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word/header1.xml" ContentType="application/vnd.openxmlformats-officedocument.wordprocessingml.header+xml"/>
  <Override PartName="/word/header2.xml" ContentType="application/vnd.openxmlformats-officedocument.wordprocessingml.header+xml"/>
  <Override PartName="/word/header4.xml" ContentType="application/vnd.openxmlformats-officedocument.wordprocessingml.header+xml"/>
  <Override PartName="/word/theme/theme1.xml" ContentType="application/vnd.openxmlformats-officedocument.theme+xml"/>
  <Override PartName="/word/endnotes.xml" ContentType="application/vnd.openxmlformats-officedocument.wordprocessingml.endnotes+xml"/>
  <Override PartName="/word/fontTable.xml" ContentType="application/vnd.openxmlformats-officedocument.wordprocessingml.fontTable+xml"/>
  <Override PartName="/word/webSettings.xml" ContentType="application/vnd.openxmlformats-officedocument.wordprocessingml.webSettings+xml"/>
  <Override PartName="/word/header3.xml" ContentType="application/vnd.openxmlformats-officedocument.wordprocessingml.header+xml"/>
  <Override PartName="/word/footnotes.xml" ContentType="application/vnd.openxmlformats-officedocument.wordprocessingml.footnotes+xml"/>
  <Override PartName="/word/styles.xml" ContentType="application/vnd.openxmlformats-officedocument.wordprocessingml.styles+xml"/>
  <Override PartName="/word/settings.xml" ContentType="application/vnd.openxmlformats-officedocument.wordprocessingml.settings+xml"/>
  <Override PartName="/word/document.xml" ContentType="application/vnd.openxmlformats-officedocument.wordprocessingml.document.main+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pStyle w:val="850"/>
        <w:ind w:right="-58"/>
        <w:jc w:val="right"/>
        <w:pageBreakBefore w:val="0"/>
        <w:spacing w:line="360" w:lineRule="auto"/>
        <w:rPr>
          <w:rFonts w:hint="eastAsia" w:ascii="宋体" w:hAnsi="宋体" w:eastAsia="宋体" w:cs="宋体"/>
          <w:b/>
          <w:bCs/>
          <w:color w:val="000000"/>
          <w:sz w:val="21"/>
          <w:szCs w:val="21"/>
          <w:highlight w:val="none"/>
        </w:rPr>
      </w:pPr>
      <w:r>
        <w:rPr>
          <w:rFonts w:hint="eastAsia" w:ascii="宋体" w:hAnsi="宋体" w:eastAsia="宋体" w:cs="宋体"/>
          <w:b/>
          <w:bCs/>
          <w:color w:val="000000"/>
          <w:sz w:val="21"/>
          <w:szCs w:val="21"/>
          <w:highlight w:val="none"/>
        </w:rPr>
      </w:r>
      <w:r/>
    </w:p>
    <w:p>
      <w:pPr>
        <w:pStyle w:val="850"/>
        <w:ind w:right="-58"/>
        <w:jc w:val="right"/>
        <w:pageBreakBefore w:val="0"/>
        <w:spacing w:line="360" w:lineRule="auto"/>
        <w:rPr>
          <w:rFonts w:hint="eastAsia" w:ascii="宋体" w:hAnsi="宋体" w:eastAsia="宋体" w:cs="宋体"/>
          <w:b/>
          <w:bCs/>
          <w:color w:val="000000"/>
          <w:sz w:val="21"/>
          <w:szCs w:val="21"/>
          <w:highlight w:val="none"/>
          <w:lang w:eastAsia="zh-CN"/>
        </w:rPr>
      </w:pPr>
      <w:r>
        <w:rPr>
          <w:rFonts w:hint="eastAsia" w:ascii="宋体" w:hAnsi="宋体" w:eastAsia="宋体" w:cs="宋体"/>
          <w:b/>
          <w:bCs/>
          <w:color w:val="000000"/>
          <w:sz w:val="21"/>
          <w:szCs w:val="21"/>
          <w:highlight w:val="none"/>
          <w:lang w:val="en-US" w:eastAsia="zh-CN"/>
        </w:rPr>
        <w:t xml:space="preserve">项目</w:t>
      </w:r>
      <w:r>
        <w:rPr>
          <w:rFonts w:hint="eastAsia" w:ascii="宋体" w:hAnsi="宋体" w:eastAsia="宋体" w:cs="宋体"/>
          <w:b/>
          <w:bCs/>
          <w:color w:val="000000"/>
          <w:sz w:val="21"/>
          <w:szCs w:val="21"/>
          <w:highlight w:val="none"/>
        </w:rPr>
        <w:t xml:space="preserve">编号：</w:t>
      </w:r>
      <w:r>
        <w:rPr>
          <w:rFonts w:hint="eastAsia" w:ascii="宋体" w:hAnsi="宋体" w:eastAsia="宋体" w:cs="宋体"/>
          <w:b/>
          <w:bCs/>
          <w:color w:val="000000"/>
          <w:sz w:val="21"/>
          <w:szCs w:val="21"/>
          <w:highlight w:val="none"/>
          <w:lang w:eastAsia="zh-CN"/>
        </w:rPr>
        <w:t xml:space="preserve">JSZC-320000-JSWD-G2026-0020</w:t>
      </w:r>
      <w:r>
        <w:rPr>
          <w:rFonts w:hint="eastAsia" w:ascii="宋体" w:hAnsi="宋体" w:eastAsia="宋体" w:cs="宋体"/>
          <w:b/>
          <w:bCs/>
          <w:color w:val="000000"/>
          <w:sz w:val="21"/>
          <w:szCs w:val="21"/>
          <w:highlight w:val="none"/>
          <w:lang w:eastAsia="zh-CN"/>
        </w:rPr>
      </w:r>
      <w:r/>
    </w:p>
    <w:p>
      <w:pPr>
        <w:pStyle w:val="850"/>
        <w:jc w:val="center"/>
        <w:pageBreakBefore w:val="0"/>
        <w:spacing w:line="360" w:lineRule="auto"/>
        <w:rPr>
          <w:rFonts w:hint="eastAsia" w:ascii="宋体" w:hAnsi="宋体" w:eastAsia="宋体" w:cs="宋体"/>
          <w:b/>
          <w:bCs/>
          <w:color w:val="000000"/>
          <w:sz w:val="21"/>
          <w:szCs w:val="21"/>
          <w:highlight w:val="none"/>
        </w:rPr>
      </w:pPr>
      <w:r>
        <w:rPr>
          <w:rFonts w:hint="eastAsia" w:ascii="宋体" w:hAnsi="宋体" w:eastAsia="宋体" w:cs="宋体"/>
          <w:b/>
          <w:bCs/>
          <w:color w:val="000000"/>
          <w:sz w:val="21"/>
          <w:szCs w:val="21"/>
          <w:highlight w:val="none"/>
        </w:rPr>
      </w:r>
      <w:r/>
    </w:p>
    <w:p>
      <w:pPr>
        <w:pStyle w:val="850"/>
        <w:jc w:val="center"/>
        <w:pageBreakBefore w:val="0"/>
        <w:spacing w:line="360" w:lineRule="auto"/>
        <w:rPr>
          <w:rFonts w:hint="eastAsia" w:ascii="宋体" w:hAnsi="宋体" w:eastAsia="宋体" w:cs="宋体"/>
          <w:b/>
          <w:bCs/>
          <w:color w:val="000000"/>
          <w:sz w:val="36"/>
          <w:szCs w:val="36"/>
          <w:highlight w:val="none"/>
        </w:rPr>
      </w:pPr>
      <w:r>
        <w:rPr>
          <w:rFonts w:hint="eastAsia" w:ascii="宋体" w:hAnsi="宋体" w:eastAsia="宋体" w:cs="宋体"/>
          <w:b/>
          <w:bCs/>
          <w:color w:val="000000"/>
          <w:sz w:val="36"/>
          <w:szCs w:val="36"/>
          <w:highlight w:val="none"/>
          <w:lang w:eastAsia="zh-CN"/>
        </w:rPr>
        <w:t xml:space="preserve">扬州大学2026年8月—2027年1月食堂生制类冷冻制品配送服务项目</w:t>
      </w:r>
      <w:r>
        <w:rPr>
          <w:rFonts w:hint="eastAsia" w:ascii="宋体" w:hAnsi="宋体" w:eastAsia="宋体" w:cs="宋体"/>
          <w:b/>
          <w:bCs/>
          <w:color w:val="000000"/>
          <w:sz w:val="36"/>
          <w:szCs w:val="36"/>
          <w:highlight w:val="none"/>
          <w:lang w:val="en-US" w:eastAsia="zh-CN"/>
        </w:rPr>
        <w:t xml:space="preserve">公开</w:t>
      </w:r>
      <w:r>
        <w:rPr>
          <w:rFonts w:hint="eastAsia" w:ascii="宋体" w:hAnsi="宋体" w:eastAsia="宋体" w:cs="宋体"/>
          <w:b/>
          <w:bCs/>
          <w:color w:val="000000"/>
          <w:sz w:val="36"/>
          <w:szCs w:val="36"/>
          <w:highlight w:val="none"/>
        </w:rPr>
        <w:t xml:space="preserve">招标文件</w:t>
      </w:r>
      <w:r>
        <w:rPr>
          <w:rFonts w:hint="eastAsia" w:ascii="宋体" w:hAnsi="宋体" w:eastAsia="宋体" w:cs="宋体"/>
          <w:b/>
          <w:bCs/>
          <w:color w:val="000000"/>
          <w:sz w:val="36"/>
          <w:szCs w:val="36"/>
          <w:highlight w:val="none"/>
        </w:rPr>
      </w:r>
      <w:r/>
    </w:p>
    <w:p>
      <w:pPr>
        <w:pStyle w:val="850"/>
        <w:jc w:val="center"/>
        <w:pageBreakBefore w:val="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p>
      <w:pPr>
        <w:pStyle w:val="850"/>
        <w:jc w:val="center"/>
        <w:pageBreakBefore w:val="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mc:AlternateContent>
          <mc:Choice Requires="wpg">
            <w:drawing>
              <wp:inline xmlns:wp="http://schemas.openxmlformats.org/drawingml/2006/wordprocessingDrawing" distT="0" distB="0" distL="0" distR="0">
                <wp:extent cx="5267858" cy="3733013"/>
                <wp:effectExtent l="0" t="0" r="0" b="0"/>
                <wp:docPr id="3"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15"/>
                        <a:stretch/>
                      </pic:blipFill>
                      <pic:spPr bwMode="auto">
                        <a:xfrm>
                          <a:off x="0" y="0"/>
                          <a:ext cx="5267858" cy="3733013"/>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 o:spid="_x0000_s2" type="#_x0000_t75" style="width:414.8pt;height:293.9pt;mso-wrap-distance-left:0.0pt;mso-wrap-distance-top:0.0pt;mso-wrap-distance-right:0.0pt;mso-wrap-distance-bottom:0.0pt;" stroked="f">
                <v:path textboxrect="0,0,0,0"/>
                <v:imagedata r:id="rId15" o:title=""/>
              </v:shape>
            </w:pict>
          </mc:Fallback>
        </mc:AlternateContent>
      </w:r>
      <w:r>
        <w:rPr>
          <w:rFonts w:hint="eastAsia" w:ascii="宋体" w:hAnsi="宋体" w:eastAsia="宋体" w:cs="宋体"/>
          <w:color w:val="000000"/>
          <w:sz w:val="21"/>
          <w:szCs w:val="21"/>
          <w:highlight w:val="none"/>
        </w:rPr>
      </w:r>
      <w:r/>
    </w:p>
    <w:p>
      <w:pPr>
        <w:pStyle w:val="850"/>
        <w:jc w:val="center"/>
        <w:pageBreakBefore w:val="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p>
      <w:pPr>
        <w:pStyle w:val="850"/>
        <w:jc w:val="center"/>
        <w:pageBreakBefore w:val="0"/>
        <w:spacing w:line="360" w:lineRule="auto"/>
        <w:rPr>
          <w:rFonts w:hint="eastAsia" w:ascii="宋体" w:hAnsi="宋体" w:eastAsia="宋体" w:cs="宋体"/>
          <w:b/>
          <w:bCs/>
          <w:color w:val="000000"/>
          <w:sz w:val="36"/>
          <w:szCs w:val="36"/>
          <w:highlight w:val="none"/>
        </w:rPr>
      </w:pPr>
      <w:r>
        <w:rPr>
          <w:rFonts w:hint="eastAsia" w:ascii="宋体" w:hAnsi="宋体" w:eastAsia="宋体" w:cs="宋体"/>
          <w:b/>
          <w:bCs/>
          <w:color w:val="000000"/>
          <w:sz w:val="36"/>
          <w:szCs w:val="36"/>
          <w:highlight w:val="none"/>
        </w:rPr>
        <w:t xml:space="preserve">江苏万达工程造价事务所有限公司</w:t>
      </w:r>
      <w:r>
        <w:rPr>
          <w:rFonts w:hint="eastAsia" w:ascii="宋体" w:hAnsi="宋体" w:eastAsia="宋体" w:cs="宋体"/>
          <w:b/>
          <w:bCs/>
          <w:color w:val="000000"/>
          <w:sz w:val="36"/>
          <w:szCs w:val="36"/>
          <w:highlight w:val="none"/>
        </w:rPr>
      </w:r>
      <w:r/>
    </w:p>
    <w:p>
      <w:pPr>
        <w:pStyle w:val="850"/>
        <w:jc w:val="center"/>
        <w:pageBreakBefore w:val="0"/>
        <w:spacing w:line="360" w:lineRule="auto"/>
        <w:rPr>
          <w:rFonts w:hint="eastAsia" w:ascii="宋体" w:hAnsi="宋体" w:eastAsia="宋体" w:cs="宋体"/>
          <w:b/>
          <w:bCs/>
          <w:color w:val="000000"/>
          <w:sz w:val="36"/>
          <w:szCs w:val="36"/>
          <w:highlight w:val="none"/>
        </w:rPr>
      </w:pPr>
      <w:r>
        <w:rPr>
          <w:rFonts w:hint="eastAsia" w:ascii="宋体" w:hAnsi="宋体" w:eastAsia="宋体" w:cs="宋体"/>
          <w:b/>
          <w:bCs/>
          <w:color w:val="000000"/>
          <w:sz w:val="36"/>
          <w:szCs w:val="36"/>
          <w:highlight w:val="none"/>
        </w:rPr>
        <w:t xml:space="preserve">2026年</w:t>
      </w:r>
      <w:r>
        <w:rPr>
          <w:rFonts w:hint="eastAsia" w:ascii="宋体" w:hAnsi="宋体" w:eastAsia="宋体" w:cs="宋体"/>
          <w:b/>
          <w:bCs/>
          <w:color w:val="000000"/>
          <w:sz w:val="36"/>
          <w:szCs w:val="36"/>
          <w:highlight w:val="none"/>
          <w:lang w:val="en-US" w:eastAsia="zh-CN"/>
        </w:rPr>
        <w:t xml:space="preserve">5</w:t>
      </w:r>
      <w:r>
        <w:rPr>
          <w:rFonts w:hint="eastAsia" w:ascii="宋体" w:hAnsi="宋体" w:eastAsia="宋体" w:cs="宋体"/>
          <w:b/>
          <w:bCs/>
          <w:color w:val="000000"/>
          <w:sz w:val="36"/>
          <w:szCs w:val="36"/>
          <w:highlight w:val="none"/>
        </w:rPr>
        <w:t xml:space="preserve">月</w:t>
      </w:r>
      <w:r>
        <w:rPr>
          <w:rFonts w:hint="eastAsia" w:ascii="宋体" w:hAnsi="宋体" w:eastAsia="宋体" w:cs="宋体"/>
          <w:b/>
          <w:bCs/>
          <w:color w:val="000000"/>
          <w:sz w:val="36"/>
          <w:szCs w:val="36"/>
          <w:highlight w:val="none"/>
          <w:lang w:val="en-US" w:eastAsia="zh-CN"/>
        </w:rPr>
        <w:t xml:space="preserve">2</w:t>
      </w:r>
      <w:r>
        <w:rPr>
          <w:rFonts w:hint="eastAsia" w:ascii="宋体" w:hAnsi="宋体" w:eastAsia="宋体" w:cs="宋体"/>
          <w:b/>
          <w:bCs/>
          <w:color w:val="000000"/>
          <w:sz w:val="36"/>
          <w:szCs w:val="36"/>
          <w:highlight w:val="none"/>
          <w:lang w:val="en-US" w:eastAsia="zh-CN"/>
        </w:rPr>
        <w:t xml:space="preserve">6</w:t>
      </w:r>
      <w:r>
        <w:rPr>
          <w:rFonts w:hint="eastAsia" w:ascii="宋体" w:hAnsi="宋体" w:eastAsia="宋体" w:cs="宋体"/>
          <w:b/>
          <w:bCs/>
          <w:color w:val="000000"/>
          <w:sz w:val="36"/>
          <w:szCs w:val="36"/>
          <w:highlight w:val="none"/>
        </w:rPr>
        <w:t xml:space="preserve">日</w:t>
      </w:r>
      <w:r>
        <w:rPr>
          <w:rFonts w:hint="eastAsia" w:ascii="宋体" w:hAnsi="宋体" w:eastAsia="宋体" w:cs="宋体"/>
          <w:b/>
          <w:bCs/>
          <w:color w:val="000000"/>
          <w:sz w:val="36"/>
          <w:szCs w:val="36"/>
          <w:highlight w:val="none"/>
        </w:rPr>
      </w:r>
      <w:r/>
    </w:p>
    <w:p>
      <w:pPr>
        <w:pStyle w:val="888"/>
        <w:pageBreakBefore w:val="0"/>
        <w:spacing w:line="360" w:lineRule="auto"/>
        <w:tabs>
          <w:tab w:val="center" w:pos="4153" w:leader="none"/>
          <w:tab w:val="right" w:pos="8306" w:leader="none"/>
        </w:tabs>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p>
      <w:pPr>
        <w:pStyle w:val="850"/>
        <w:pageBreakBefore w:val="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p>
      <w:pPr>
        <w:pStyle w:val="891"/>
        <w:pageBreakBefore w:val="0"/>
        <w:spacing w:line="360" w:lineRule="auto"/>
        <w:tabs>
          <w:tab w:val="right" w:pos="8300" w:leader="dot"/>
        </w:tabs>
        <w:rPr>
          <w:rFonts w:hint="eastAsia" w:ascii="宋体" w:hAnsi="宋体" w:eastAsia="宋体" w:cs="宋体"/>
          <w:b/>
          <w:bCs/>
          <w:color w:val="000000"/>
          <w:sz w:val="21"/>
          <w:szCs w:val="21"/>
          <w:highlight w:val="none"/>
        </w:rPr>
        <w:sectPr>
          <w:headerReference w:type="default" r:id="rId9"/>
          <w:footnotePr/>
          <w:endnotePr/>
          <w:type w:val="nextPage"/>
          <w:pgSz w:w="11906" w:h="16838" w:orient="portrait"/>
          <w:pgMar w:top="1440" w:right="1800" w:bottom="1440" w:left="1800" w:header="851" w:footer="992" w:gutter="0"/>
          <w:pgNumType w:start="2"/>
          <w:cols w:num="1" w:sep="0" w:space="1701" w:equalWidth="1"/>
          <w:docGrid w:linePitch="360"/>
        </w:sectPr>
      </w:pPr>
      <w:r>
        <w:rPr>
          <w:rFonts w:hint="eastAsia" w:ascii="宋体" w:hAnsi="宋体" w:eastAsia="宋体" w:cs="宋体"/>
          <w:b/>
          <w:bCs/>
          <w:color w:val="000000"/>
          <w:sz w:val="21"/>
          <w:szCs w:val="21"/>
          <w:highlight w:val="none"/>
        </w:rPr>
      </w:r>
      <w:r/>
    </w:p>
    <w:p>
      <w:pPr>
        <w:pStyle w:val="891"/>
        <w:pageBreakBefore w:val="0"/>
        <w:spacing w:line="360" w:lineRule="auto"/>
        <w:tabs>
          <w:tab w:val="right" w:pos="8300" w:leader="dot"/>
        </w:tabs>
        <w:rPr>
          <w:rFonts w:hint="eastAsia" w:ascii="宋体" w:hAnsi="宋体" w:eastAsia="宋体" w:cs="宋体"/>
          <w:color w:val="000000"/>
          <w:sz w:val="21"/>
          <w:szCs w:val="21"/>
          <w:highlight w:val="none"/>
        </w:rPr>
      </w:pPr>
      <w:r>
        <w:rPr>
          <w:rFonts w:hint="eastAsia" w:ascii="宋体" w:hAnsi="宋体" w:eastAsia="宋体" w:cs="宋体"/>
          <w:b/>
          <w:bCs/>
          <w:color w:val="000000"/>
          <w:sz w:val="21"/>
          <w:szCs w:val="21"/>
          <w:highlight w:val="none"/>
        </w:rPr>
        <w:fldChar w:fldCharType="begin"/>
      </w:r>
      <w:r>
        <w:rPr>
          <w:rFonts w:hint="eastAsia" w:ascii="宋体" w:hAnsi="宋体" w:eastAsia="宋体" w:cs="宋体"/>
          <w:b/>
          <w:bCs/>
          <w:color w:val="000000"/>
          <w:sz w:val="21"/>
          <w:szCs w:val="21"/>
          <w:highlight w:val="none"/>
        </w:rPr>
        <w:instrText xml:space="preserve"> TOC \o "1-3" \f </w:instrText>
      </w:r>
      <w:r>
        <w:rPr>
          <w:rFonts w:hint="eastAsia" w:ascii="宋体" w:hAnsi="宋体" w:eastAsia="宋体" w:cs="宋体"/>
          <w:b/>
          <w:bCs/>
          <w:color w:val="000000"/>
          <w:sz w:val="21"/>
          <w:szCs w:val="21"/>
          <w:highlight w:val="none"/>
        </w:rPr>
        <w:fldChar w:fldCharType="separate"/>
      </w:r>
      <w:r>
        <w:rPr>
          <w:rFonts w:hint="eastAsia" w:ascii="宋体" w:hAnsi="宋体" w:eastAsia="宋体" w:cs="宋体"/>
          <w:color w:val="000000"/>
          <w:sz w:val="21"/>
          <w:szCs w:val="21"/>
          <w:highlight w:val="none"/>
        </w:rPr>
      </w:r>
      <w:r/>
    </w:p>
    <w:p>
      <w:pPr>
        <w:pStyle w:val="851"/>
        <w:jc w:val="center"/>
        <w:rPr>
          <w:rFonts w:hint="eastAsia"/>
          <w:color w:val="000000"/>
          <w:highlight w:val="none"/>
        </w:rPr>
      </w:pPr>
      <w:r>
        <w:rPr>
          <w:rFonts w:hint="eastAsia"/>
          <w:color w:val="000000"/>
          <w:highlight w:val="none"/>
        </w:rPr>
        <w:t xml:space="preserve">目 录</w:t>
      </w:r>
      <w:r>
        <w:rPr>
          <w:rFonts w:hint="eastAsia"/>
          <w:color w:val="000000"/>
          <w:highlight w:val="none"/>
        </w:rPr>
      </w:r>
      <w:r/>
    </w:p>
    <w:p>
      <w:pPr>
        <w:pStyle w:val="891"/>
        <w:pageBreakBefore w:val="0"/>
        <w:spacing w:line="360" w:lineRule="auto"/>
        <w:tabs>
          <w:tab w:val="right" w:pos="8300" w:leader="dot"/>
        </w:tabs>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p>
      <w:pPr>
        <w:pStyle w:val="891"/>
        <w:pageBreakBefore w:val="0"/>
        <w:spacing w:line="360" w:lineRule="auto"/>
        <w:tabs>
          <w:tab w:val="right" w:pos="8300" w:leader="dot"/>
        </w:tabs>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fldChar w:fldCharType="begin"/>
      </w:r>
      <w:r>
        <w:rPr>
          <w:rFonts w:hint="eastAsia" w:ascii="宋体" w:hAnsi="宋体" w:eastAsia="宋体" w:cs="宋体"/>
          <w:color w:val="000000"/>
          <w:sz w:val="21"/>
          <w:szCs w:val="21"/>
          <w:highlight w:val="none"/>
        </w:rPr>
        <w:instrText xml:space="preserve">TOC \o "1-1" \h \u </w:instrText>
      </w:r>
      <w:r>
        <w:rPr>
          <w:rFonts w:hint="eastAsia" w:ascii="宋体" w:hAnsi="宋体" w:eastAsia="宋体" w:cs="宋体"/>
          <w:color w:val="000000"/>
          <w:sz w:val="21"/>
          <w:szCs w:val="21"/>
          <w:highlight w:val="none"/>
        </w:rPr>
        <w:fldChar w:fldCharType="separate"/>
      </w:r>
      <w:r>
        <w:rPr>
          <w:rFonts w:hint="eastAsia" w:ascii="宋体" w:hAnsi="宋体" w:eastAsia="宋体" w:cs="宋体"/>
          <w:color w:val="000000"/>
          <w:sz w:val="21"/>
          <w:szCs w:val="21"/>
          <w:highlight w:val="none"/>
        </w:rPr>
        <w:fldChar w:fldCharType="begin"/>
      </w:r>
      <w:r>
        <w:rPr>
          <w:rFonts w:hint="eastAsia" w:ascii="宋体" w:hAnsi="宋体" w:eastAsia="宋体" w:cs="宋体"/>
          <w:color w:val="000000"/>
          <w:sz w:val="21"/>
          <w:szCs w:val="21"/>
          <w:highlight w:val="none"/>
        </w:rPr>
        <w:instrText xml:space="preserve"> HYPERLINK \l _Toc19247 </w:instrText>
      </w:r>
      <w:r>
        <w:rPr>
          <w:rFonts w:hint="eastAsia" w:ascii="宋体" w:hAnsi="宋体" w:eastAsia="宋体" w:cs="宋体"/>
          <w:color w:val="000000"/>
          <w:sz w:val="21"/>
          <w:szCs w:val="21"/>
          <w:highlight w:val="none"/>
        </w:rPr>
        <w:fldChar w:fldCharType="separate"/>
      </w:r>
      <w:r>
        <w:rPr>
          <w:rFonts w:hint="eastAsia" w:ascii="宋体" w:hAnsi="宋体" w:eastAsia="宋体" w:cs="宋体"/>
          <w:color w:val="000000"/>
          <w:sz w:val="21"/>
          <w:szCs w:val="21"/>
          <w:highlight w:val="none"/>
        </w:rPr>
        <w:t xml:space="preserve">第一章 投标邀请</w:t>
      </w:r>
      <w:r>
        <w:rPr>
          <w:rFonts w:hint="eastAsia" w:ascii="宋体" w:hAnsi="宋体" w:eastAsia="宋体" w:cs="宋体"/>
          <w:color w:val="000000"/>
          <w:sz w:val="21"/>
          <w:szCs w:val="21"/>
          <w:highlight w:val="none"/>
        </w:rPr>
        <w:tab/>
      </w:r>
      <w:r>
        <w:rPr>
          <w:rFonts w:hint="eastAsia" w:ascii="宋体" w:hAnsi="宋体" w:eastAsia="宋体" w:cs="宋体"/>
          <w:color w:val="000000"/>
          <w:sz w:val="21"/>
          <w:szCs w:val="21"/>
          <w:highlight w:val="none"/>
        </w:rPr>
        <w:fldChar w:fldCharType="begin"/>
      </w:r>
      <w:r>
        <w:rPr>
          <w:rFonts w:hint="eastAsia" w:ascii="宋体" w:hAnsi="宋体" w:eastAsia="宋体" w:cs="宋体"/>
          <w:color w:val="000000"/>
          <w:sz w:val="21"/>
          <w:szCs w:val="21"/>
          <w:highlight w:val="none"/>
        </w:rPr>
        <w:instrText xml:space="preserve"> PAGEREF _Toc19247 \h </w:instrText>
      </w:r>
      <w:r>
        <w:rPr>
          <w:rFonts w:hint="eastAsia" w:ascii="宋体" w:hAnsi="宋体" w:eastAsia="宋体" w:cs="宋体"/>
          <w:color w:val="000000"/>
          <w:sz w:val="21"/>
          <w:szCs w:val="21"/>
          <w:highlight w:val="none"/>
        </w:rPr>
        <w:fldChar w:fldCharType="separate"/>
      </w:r>
      <w:r>
        <w:rPr>
          <w:rFonts w:hint="eastAsia" w:ascii="宋体" w:hAnsi="宋体" w:eastAsia="宋体" w:cs="宋体"/>
          <w:color w:val="000000"/>
          <w:sz w:val="21"/>
          <w:szCs w:val="21"/>
          <w:highlight w:val="none"/>
        </w:rPr>
        <w:t xml:space="preserve">2</w:t>
      </w:r>
      <w:r>
        <w:rPr>
          <w:rFonts w:hint="eastAsia" w:ascii="宋体" w:hAnsi="宋体" w:eastAsia="宋体" w:cs="宋体"/>
          <w:color w:val="000000"/>
          <w:sz w:val="21"/>
          <w:szCs w:val="21"/>
          <w:highlight w:val="none"/>
        </w:rPr>
        <w:fldChar w:fldCharType="end"/>
      </w:r>
      <w:r>
        <w:rPr>
          <w:rFonts w:hint="eastAsia" w:ascii="宋体" w:hAnsi="宋体" w:eastAsia="宋体" w:cs="宋体"/>
          <w:color w:val="000000"/>
          <w:sz w:val="21"/>
          <w:szCs w:val="21"/>
          <w:highlight w:val="none"/>
        </w:rPr>
        <w:fldChar w:fldCharType="end"/>
      </w:r>
      <w:r>
        <w:rPr>
          <w:rFonts w:hint="eastAsia" w:ascii="宋体" w:hAnsi="宋体" w:eastAsia="宋体" w:cs="宋体"/>
          <w:color w:val="000000"/>
          <w:sz w:val="21"/>
          <w:szCs w:val="21"/>
          <w:highlight w:val="none"/>
        </w:rPr>
      </w:r>
      <w:r/>
    </w:p>
    <w:p>
      <w:pPr>
        <w:pStyle w:val="891"/>
        <w:pageBreakBefore w:val="0"/>
        <w:spacing w:line="360" w:lineRule="auto"/>
        <w:tabs>
          <w:tab w:val="right" w:pos="8300" w:leader="dot"/>
        </w:tabs>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fldChar w:fldCharType="begin"/>
      </w:r>
      <w:r>
        <w:rPr>
          <w:rFonts w:hint="eastAsia" w:ascii="宋体" w:hAnsi="宋体" w:eastAsia="宋体" w:cs="宋体"/>
          <w:color w:val="000000"/>
          <w:sz w:val="21"/>
          <w:szCs w:val="21"/>
          <w:highlight w:val="none"/>
        </w:rPr>
        <w:instrText xml:space="preserve"> HYPERLINK \l _Toc3930 </w:instrText>
      </w:r>
      <w:r>
        <w:rPr>
          <w:rFonts w:hint="eastAsia" w:ascii="宋体" w:hAnsi="宋体" w:eastAsia="宋体" w:cs="宋体"/>
          <w:color w:val="000000"/>
          <w:sz w:val="21"/>
          <w:szCs w:val="21"/>
          <w:highlight w:val="none"/>
        </w:rPr>
        <w:fldChar w:fldCharType="separate"/>
      </w:r>
      <w:r>
        <w:rPr>
          <w:rFonts w:hint="eastAsia" w:ascii="宋体" w:hAnsi="宋体" w:eastAsia="宋体" w:cs="宋体"/>
          <w:color w:val="000000"/>
          <w:sz w:val="21"/>
          <w:szCs w:val="21"/>
          <w:highlight w:val="none"/>
        </w:rPr>
        <w:t xml:space="preserve">第二章 供应商须知</w:t>
      </w:r>
      <w:r>
        <w:rPr>
          <w:rFonts w:hint="eastAsia" w:ascii="宋体" w:hAnsi="宋体" w:eastAsia="宋体" w:cs="宋体"/>
          <w:color w:val="000000"/>
          <w:sz w:val="21"/>
          <w:szCs w:val="21"/>
          <w:highlight w:val="none"/>
        </w:rPr>
        <w:tab/>
      </w:r>
      <w:r>
        <w:rPr>
          <w:rFonts w:hint="eastAsia" w:ascii="宋体" w:hAnsi="宋体" w:eastAsia="宋体" w:cs="宋体"/>
          <w:color w:val="000000"/>
          <w:sz w:val="21"/>
          <w:szCs w:val="21"/>
          <w:highlight w:val="none"/>
        </w:rPr>
        <w:fldChar w:fldCharType="begin"/>
      </w:r>
      <w:r>
        <w:rPr>
          <w:rFonts w:hint="eastAsia" w:ascii="宋体" w:hAnsi="宋体" w:eastAsia="宋体" w:cs="宋体"/>
          <w:color w:val="000000"/>
          <w:sz w:val="21"/>
          <w:szCs w:val="21"/>
          <w:highlight w:val="none"/>
        </w:rPr>
        <w:instrText xml:space="preserve"> PAGEREF _Toc3930 \h </w:instrText>
      </w:r>
      <w:r>
        <w:rPr>
          <w:rFonts w:hint="eastAsia" w:ascii="宋体" w:hAnsi="宋体" w:eastAsia="宋体" w:cs="宋体"/>
          <w:color w:val="000000"/>
          <w:sz w:val="21"/>
          <w:szCs w:val="21"/>
          <w:highlight w:val="none"/>
        </w:rPr>
        <w:fldChar w:fldCharType="separate"/>
      </w:r>
      <w:r>
        <w:rPr>
          <w:rFonts w:hint="eastAsia" w:ascii="宋体" w:hAnsi="宋体" w:eastAsia="宋体" w:cs="宋体"/>
          <w:color w:val="000000"/>
          <w:sz w:val="21"/>
          <w:szCs w:val="21"/>
          <w:highlight w:val="none"/>
        </w:rPr>
        <w:t xml:space="preserve">7</w:t>
      </w:r>
      <w:r>
        <w:rPr>
          <w:rFonts w:hint="eastAsia" w:ascii="宋体" w:hAnsi="宋体" w:eastAsia="宋体" w:cs="宋体"/>
          <w:color w:val="000000"/>
          <w:sz w:val="21"/>
          <w:szCs w:val="21"/>
          <w:highlight w:val="none"/>
        </w:rPr>
        <w:fldChar w:fldCharType="end"/>
      </w:r>
      <w:r>
        <w:rPr>
          <w:rFonts w:hint="eastAsia" w:ascii="宋体" w:hAnsi="宋体" w:eastAsia="宋体" w:cs="宋体"/>
          <w:color w:val="000000"/>
          <w:sz w:val="21"/>
          <w:szCs w:val="21"/>
          <w:highlight w:val="none"/>
        </w:rPr>
        <w:fldChar w:fldCharType="end"/>
      </w:r>
      <w:r>
        <w:rPr>
          <w:rFonts w:hint="eastAsia" w:ascii="宋体" w:hAnsi="宋体" w:eastAsia="宋体" w:cs="宋体"/>
          <w:color w:val="000000"/>
          <w:sz w:val="21"/>
          <w:szCs w:val="21"/>
          <w:highlight w:val="none"/>
        </w:rPr>
      </w:r>
      <w:r/>
    </w:p>
    <w:p>
      <w:pPr>
        <w:pStyle w:val="891"/>
        <w:pageBreakBefore w:val="0"/>
        <w:spacing w:line="360" w:lineRule="auto"/>
        <w:tabs>
          <w:tab w:val="right" w:pos="8300" w:leader="dot"/>
        </w:tabs>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rPr>
        <w:fldChar w:fldCharType="begin"/>
      </w:r>
      <w:r>
        <w:rPr>
          <w:rFonts w:hint="eastAsia" w:ascii="宋体" w:hAnsi="宋体" w:eastAsia="宋体" w:cs="宋体"/>
          <w:color w:val="000000"/>
          <w:sz w:val="21"/>
          <w:szCs w:val="21"/>
          <w:highlight w:val="none"/>
        </w:rPr>
        <w:instrText xml:space="preserve"> HYPERLINK \l _Toc11127 </w:instrText>
      </w:r>
      <w:r>
        <w:rPr>
          <w:rFonts w:hint="eastAsia" w:ascii="宋体" w:hAnsi="宋体" w:eastAsia="宋体" w:cs="宋体"/>
          <w:color w:val="000000"/>
          <w:sz w:val="21"/>
          <w:szCs w:val="21"/>
          <w:highlight w:val="none"/>
        </w:rPr>
        <w:fldChar w:fldCharType="separate"/>
      </w:r>
      <w:r>
        <w:rPr>
          <w:rFonts w:hint="eastAsia" w:ascii="宋体" w:hAnsi="宋体" w:eastAsia="宋体" w:cs="宋体"/>
          <w:color w:val="000000"/>
          <w:sz w:val="21"/>
          <w:szCs w:val="21"/>
          <w:highlight w:val="none"/>
        </w:rPr>
        <w:t xml:space="preserve">第三章 合同条款及格式</w:t>
      </w:r>
      <w:r>
        <w:rPr>
          <w:rFonts w:hint="eastAsia" w:ascii="宋体" w:hAnsi="宋体" w:eastAsia="宋体" w:cs="宋体"/>
          <w:color w:val="000000"/>
          <w:sz w:val="21"/>
          <w:szCs w:val="21"/>
          <w:highlight w:val="none"/>
        </w:rPr>
        <w:tab/>
      </w:r>
      <w:r>
        <w:rPr>
          <w:rFonts w:hint="eastAsia" w:ascii="宋体" w:hAnsi="宋体" w:eastAsia="宋体" w:cs="宋体"/>
          <w:color w:val="000000"/>
          <w:sz w:val="21"/>
          <w:szCs w:val="21"/>
          <w:highlight w:val="none"/>
          <w:lang w:val="en-US" w:eastAsia="zh-CN"/>
        </w:rPr>
        <w:t xml:space="preserve">1</w:t>
      </w:r>
      <w:r>
        <w:rPr>
          <w:rFonts w:hint="eastAsia" w:ascii="宋体" w:hAnsi="宋体" w:eastAsia="宋体" w:cs="宋体"/>
          <w:color w:val="000000"/>
          <w:sz w:val="21"/>
          <w:szCs w:val="21"/>
          <w:highlight w:val="none"/>
        </w:rPr>
        <w:fldChar w:fldCharType="end"/>
      </w:r>
      <w:r>
        <w:rPr>
          <w:rFonts w:hint="eastAsia" w:ascii="宋体" w:hAnsi="宋体" w:eastAsia="宋体" w:cs="宋体"/>
          <w:color w:val="000000"/>
          <w:sz w:val="21"/>
          <w:szCs w:val="21"/>
          <w:highlight w:val="none"/>
          <w:lang w:val="en-US" w:eastAsia="zh-CN"/>
        </w:rPr>
        <w:t xml:space="preserve">9</w:t>
      </w:r>
      <w:r>
        <w:rPr>
          <w:rFonts w:hint="eastAsia" w:ascii="宋体" w:hAnsi="宋体" w:eastAsia="宋体" w:cs="宋体"/>
          <w:color w:val="000000"/>
          <w:sz w:val="21"/>
          <w:szCs w:val="21"/>
          <w:highlight w:val="none"/>
          <w:lang w:val="en-US" w:eastAsia="zh-CN"/>
        </w:rPr>
      </w:r>
      <w:r/>
    </w:p>
    <w:p>
      <w:pPr>
        <w:pStyle w:val="891"/>
        <w:pageBreakBefore w:val="0"/>
        <w:spacing w:line="360" w:lineRule="auto"/>
        <w:tabs>
          <w:tab w:val="right" w:pos="8300" w:leader="dot"/>
        </w:tabs>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fldChar w:fldCharType="begin"/>
      </w:r>
      <w:r>
        <w:rPr>
          <w:rFonts w:hint="eastAsia" w:ascii="宋体" w:hAnsi="宋体" w:eastAsia="宋体" w:cs="宋体"/>
          <w:color w:val="000000"/>
          <w:sz w:val="21"/>
          <w:szCs w:val="21"/>
          <w:highlight w:val="none"/>
        </w:rPr>
        <w:instrText xml:space="preserve"> HYPERLINK \l _Toc4787 </w:instrText>
      </w:r>
      <w:r>
        <w:rPr>
          <w:rFonts w:hint="eastAsia" w:ascii="宋体" w:hAnsi="宋体" w:eastAsia="宋体" w:cs="宋体"/>
          <w:color w:val="000000"/>
          <w:sz w:val="21"/>
          <w:szCs w:val="21"/>
          <w:highlight w:val="none"/>
        </w:rPr>
        <w:fldChar w:fldCharType="separate"/>
      </w:r>
      <w:r>
        <w:rPr>
          <w:rFonts w:hint="eastAsia" w:ascii="宋体" w:hAnsi="宋体" w:eastAsia="宋体" w:cs="宋体"/>
          <w:color w:val="000000"/>
          <w:sz w:val="21"/>
          <w:szCs w:val="21"/>
          <w:highlight w:val="none"/>
        </w:rPr>
        <w:t xml:space="preserve">第四章 </w:t>
      </w:r>
      <w:r>
        <w:rPr>
          <w:rFonts w:hint="eastAsia" w:ascii="宋体" w:hAnsi="宋体" w:eastAsia="宋体" w:cs="宋体"/>
          <w:color w:val="000000"/>
          <w:sz w:val="21"/>
          <w:szCs w:val="21"/>
          <w:highlight w:val="none"/>
          <w:lang w:val="en-US" w:eastAsia="zh-CN"/>
        </w:rPr>
        <w:t xml:space="preserve">项目</w:t>
      </w:r>
      <w:r>
        <w:rPr>
          <w:rFonts w:hint="eastAsia" w:ascii="宋体" w:hAnsi="宋体" w:eastAsia="宋体" w:cs="宋体"/>
          <w:color w:val="000000"/>
          <w:sz w:val="21"/>
          <w:szCs w:val="21"/>
          <w:highlight w:val="none"/>
        </w:rPr>
        <w:t xml:space="preserve">需求</w:t>
      </w:r>
      <w:r>
        <w:rPr>
          <w:rFonts w:hint="eastAsia" w:ascii="宋体" w:hAnsi="宋体" w:eastAsia="宋体" w:cs="宋体"/>
          <w:color w:val="000000"/>
          <w:sz w:val="21"/>
          <w:szCs w:val="21"/>
          <w:highlight w:val="none"/>
        </w:rPr>
        <w:tab/>
      </w:r>
      <w:r>
        <w:rPr>
          <w:rFonts w:hint="eastAsia" w:ascii="宋体" w:hAnsi="宋体" w:eastAsia="宋体" w:cs="宋体"/>
          <w:color w:val="000000"/>
          <w:sz w:val="21"/>
          <w:szCs w:val="21"/>
          <w:highlight w:val="none"/>
        </w:rPr>
        <w:fldChar w:fldCharType="begin"/>
      </w:r>
      <w:r>
        <w:rPr>
          <w:rFonts w:hint="eastAsia" w:ascii="宋体" w:hAnsi="宋体" w:eastAsia="宋体" w:cs="宋体"/>
          <w:color w:val="000000"/>
          <w:sz w:val="21"/>
          <w:szCs w:val="21"/>
          <w:highlight w:val="none"/>
        </w:rPr>
        <w:instrText xml:space="preserve"> PAGEREF _Toc4787 \h </w:instrText>
      </w:r>
      <w:r>
        <w:rPr>
          <w:rFonts w:hint="eastAsia" w:ascii="宋体" w:hAnsi="宋体" w:eastAsia="宋体" w:cs="宋体"/>
          <w:color w:val="000000"/>
          <w:sz w:val="21"/>
          <w:szCs w:val="21"/>
          <w:highlight w:val="none"/>
        </w:rPr>
        <w:fldChar w:fldCharType="separate"/>
      </w:r>
      <w:r>
        <w:rPr>
          <w:rFonts w:hint="eastAsia" w:ascii="宋体" w:hAnsi="宋体" w:eastAsia="宋体" w:cs="宋体"/>
          <w:color w:val="000000"/>
          <w:sz w:val="21"/>
          <w:szCs w:val="21"/>
          <w:highlight w:val="none"/>
        </w:rPr>
        <w:t xml:space="preserve">2</w:t>
      </w:r>
      <w:r>
        <w:rPr>
          <w:rFonts w:hint="eastAsia" w:ascii="宋体" w:hAnsi="宋体" w:eastAsia="宋体" w:cs="宋体"/>
          <w:color w:val="000000"/>
          <w:sz w:val="21"/>
          <w:szCs w:val="21"/>
          <w:highlight w:val="none"/>
          <w:lang w:val="en-US" w:eastAsia="zh-CN"/>
        </w:rPr>
        <w:t xml:space="preserve">3</w:t>
      </w:r>
      <w:r>
        <w:rPr>
          <w:rFonts w:hint="eastAsia" w:ascii="宋体" w:hAnsi="宋体" w:eastAsia="宋体" w:cs="宋体"/>
          <w:color w:val="000000"/>
          <w:sz w:val="21"/>
          <w:szCs w:val="21"/>
          <w:highlight w:val="none"/>
        </w:rPr>
        <w:fldChar w:fldCharType="end"/>
      </w:r>
      <w:r>
        <w:rPr>
          <w:rFonts w:hint="eastAsia" w:ascii="宋体" w:hAnsi="宋体" w:eastAsia="宋体" w:cs="宋体"/>
          <w:color w:val="000000"/>
          <w:sz w:val="21"/>
          <w:szCs w:val="21"/>
          <w:highlight w:val="none"/>
        </w:rPr>
        <w:fldChar w:fldCharType="end"/>
      </w:r>
      <w:r>
        <w:rPr>
          <w:rFonts w:hint="eastAsia" w:ascii="宋体" w:hAnsi="宋体" w:eastAsia="宋体" w:cs="宋体"/>
          <w:color w:val="000000"/>
          <w:sz w:val="21"/>
          <w:szCs w:val="21"/>
          <w:highlight w:val="none"/>
        </w:rPr>
      </w:r>
      <w:r/>
    </w:p>
    <w:p>
      <w:pPr>
        <w:pStyle w:val="891"/>
        <w:pageBreakBefore w:val="0"/>
        <w:spacing w:line="360" w:lineRule="auto"/>
        <w:tabs>
          <w:tab w:val="right" w:pos="8300" w:leader="dot"/>
        </w:tabs>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fldChar w:fldCharType="begin"/>
      </w:r>
      <w:r>
        <w:rPr>
          <w:rFonts w:hint="eastAsia" w:ascii="宋体" w:hAnsi="宋体" w:eastAsia="宋体" w:cs="宋体"/>
          <w:color w:val="000000"/>
          <w:sz w:val="21"/>
          <w:szCs w:val="21"/>
          <w:highlight w:val="none"/>
        </w:rPr>
        <w:instrText xml:space="preserve"> HYPERLINK \l _Toc2548 </w:instrText>
      </w:r>
      <w:r>
        <w:rPr>
          <w:rFonts w:hint="eastAsia" w:ascii="宋体" w:hAnsi="宋体" w:eastAsia="宋体" w:cs="宋体"/>
          <w:color w:val="000000"/>
          <w:sz w:val="21"/>
          <w:szCs w:val="21"/>
          <w:highlight w:val="none"/>
        </w:rPr>
        <w:fldChar w:fldCharType="separate"/>
      </w:r>
      <w:r>
        <w:rPr>
          <w:rFonts w:hint="eastAsia" w:ascii="宋体" w:hAnsi="宋体" w:eastAsia="宋体" w:cs="宋体"/>
          <w:color w:val="000000"/>
          <w:sz w:val="21"/>
          <w:szCs w:val="21"/>
          <w:highlight w:val="none"/>
        </w:rPr>
        <w:t xml:space="preserve">第五章 评标方法</w:t>
      </w:r>
      <w:r>
        <w:rPr>
          <w:rFonts w:hint="eastAsia" w:ascii="宋体" w:hAnsi="宋体" w:eastAsia="宋体" w:cs="宋体"/>
          <w:color w:val="000000"/>
          <w:sz w:val="21"/>
          <w:szCs w:val="21"/>
          <w:highlight w:val="none"/>
          <w:lang w:val="en-US" w:eastAsia="zh-CN"/>
        </w:rPr>
        <w:t xml:space="preserve">及</w:t>
      </w:r>
      <w:r>
        <w:rPr>
          <w:rFonts w:hint="eastAsia" w:ascii="宋体" w:hAnsi="宋体" w:eastAsia="宋体" w:cs="宋体"/>
          <w:color w:val="000000"/>
          <w:sz w:val="21"/>
          <w:szCs w:val="21"/>
          <w:highlight w:val="none"/>
        </w:rPr>
        <w:t xml:space="preserve">评标标准</w:t>
      </w:r>
      <w:r>
        <w:rPr>
          <w:rFonts w:hint="eastAsia" w:ascii="宋体" w:hAnsi="宋体" w:eastAsia="宋体" w:cs="宋体"/>
          <w:color w:val="000000"/>
          <w:sz w:val="21"/>
          <w:szCs w:val="21"/>
          <w:highlight w:val="none"/>
        </w:rPr>
        <w:tab/>
      </w:r>
      <w:r>
        <w:rPr>
          <w:rFonts w:hint="eastAsia" w:ascii="宋体" w:hAnsi="宋体" w:eastAsia="宋体" w:cs="宋体"/>
          <w:color w:val="000000"/>
          <w:sz w:val="21"/>
          <w:szCs w:val="21"/>
          <w:highlight w:val="none"/>
        </w:rPr>
        <w:fldChar w:fldCharType="begin"/>
      </w:r>
      <w:r>
        <w:rPr>
          <w:rFonts w:hint="eastAsia" w:ascii="宋体" w:hAnsi="宋体" w:eastAsia="宋体" w:cs="宋体"/>
          <w:color w:val="000000"/>
          <w:sz w:val="21"/>
          <w:szCs w:val="21"/>
          <w:highlight w:val="none"/>
        </w:rPr>
        <w:instrText xml:space="preserve"> PAGEREF _Toc2548 \h </w:instrText>
      </w:r>
      <w:r>
        <w:rPr>
          <w:rFonts w:hint="eastAsia" w:ascii="宋体" w:hAnsi="宋体" w:eastAsia="宋体" w:cs="宋体"/>
          <w:color w:val="000000"/>
          <w:sz w:val="21"/>
          <w:szCs w:val="21"/>
          <w:highlight w:val="none"/>
        </w:rPr>
        <w:fldChar w:fldCharType="separate"/>
      </w:r>
      <w:r>
        <w:rPr>
          <w:rFonts w:hint="eastAsia" w:ascii="宋体" w:hAnsi="宋体" w:eastAsia="宋体" w:cs="宋体"/>
          <w:color w:val="000000"/>
          <w:sz w:val="21"/>
          <w:szCs w:val="21"/>
          <w:highlight w:val="none"/>
        </w:rPr>
        <w:t xml:space="preserve">2</w:t>
      </w:r>
      <w:r>
        <w:rPr>
          <w:rFonts w:hint="eastAsia" w:ascii="宋体" w:hAnsi="宋体" w:eastAsia="宋体" w:cs="宋体"/>
          <w:color w:val="000000"/>
          <w:sz w:val="21"/>
          <w:szCs w:val="21"/>
          <w:highlight w:val="none"/>
          <w:lang w:val="en-US" w:eastAsia="zh-CN"/>
        </w:rPr>
        <w:t xml:space="preserve">7</w:t>
      </w:r>
      <w:r>
        <w:rPr>
          <w:rFonts w:hint="eastAsia" w:ascii="宋体" w:hAnsi="宋体" w:eastAsia="宋体" w:cs="宋体"/>
          <w:color w:val="000000"/>
          <w:sz w:val="21"/>
          <w:szCs w:val="21"/>
          <w:highlight w:val="none"/>
        </w:rPr>
        <w:fldChar w:fldCharType="end"/>
      </w:r>
      <w:r>
        <w:rPr>
          <w:rFonts w:hint="eastAsia" w:ascii="宋体" w:hAnsi="宋体" w:eastAsia="宋体" w:cs="宋体"/>
          <w:color w:val="000000"/>
          <w:sz w:val="21"/>
          <w:szCs w:val="21"/>
          <w:highlight w:val="none"/>
        </w:rPr>
        <w:fldChar w:fldCharType="end"/>
      </w:r>
      <w:r>
        <w:rPr>
          <w:rFonts w:hint="eastAsia" w:ascii="宋体" w:hAnsi="宋体" w:eastAsia="宋体" w:cs="宋体"/>
          <w:color w:val="000000"/>
          <w:sz w:val="21"/>
          <w:szCs w:val="21"/>
          <w:highlight w:val="none"/>
        </w:rPr>
      </w:r>
      <w:r/>
    </w:p>
    <w:p>
      <w:pPr>
        <w:pStyle w:val="891"/>
        <w:pageBreakBefore w:val="0"/>
        <w:spacing w:line="360" w:lineRule="auto"/>
        <w:tabs>
          <w:tab w:val="right" w:pos="8300" w:leader="dot"/>
        </w:tabs>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rPr>
        <w:fldChar w:fldCharType="begin"/>
      </w:r>
      <w:r>
        <w:rPr>
          <w:rFonts w:hint="eastAsia" w:ascii="宋体" w:hAnsi="宋体" w:eastAsia="宋体" w:cs="宋体"/>
          <w:color w:val="000000"/>
          <w:sz w:val="21"/>
          <w:szCs w:val="21"/>
          <w:highlight w:val="none"/>
        </w:rPr>
        <w:instrText xml:space="preserve"> HYPERLINK \l _Toc15941 </w:instrText>
      </w:r>
      <w:r>
        <w:rPr>
          <w:rFonts w:hint="eastAsia" w:ascii="宋体" w:hAnsi="宋体" w:eastAsia="宋体" w:cs="宋体"/>
          <w:color w:val="000000"/>
          <w:sz w:val="21"/>
          <w:szCs w:val="21"/>
          <w:highlight w:val="none"/>
        </w:rPr>
        <w:fldChar w:fldCharType="separate"/>
      </w:r>
      <w:r>
        <w:rPr>
          <w:rFonts w:hint="eastAsia" w:ascii="宋体" w:hAnsi="宋体" w:eastAsia="宋体" w:cs="宋体"/>
          <w:color w:val="000000"/>
          <w:sz w:val="21"/>
          <w:szCs w:val="21"/>
          <w:highlight w:val="none"/>
        </w:rPr>
        <w:t xml:space="preserve">第六章 投标文件格式</w:t>
      </w:r>
      <w:r>
        <w:rPr>
          <w:rFonts w:hint="eastAsia" w:ascii="宋体" w:hAnsi="宋体" w:eastAsia="宋体" w:cs="宋体"/>
          <w:color w:val="000000"/>
          <w:sz w:val="21"/>
          <w:szCs w:val="21"/>
          <w:highlight w:val="none"/>
        </w:rPr>
        <w:tab/>
      </w:r>
      <w:r>
        <w:rPr>
          <w:rFonts w:hint="eastAsia" w:ascii="宋体" w:hAnsi="宋体" w:eastAsia="宋体" w:cs="宋体"/>
          <w:color w:val="000000"/>
          <w:sz w:val="21"/>
          <w:szCs w:val="21"/>
          <w:highlight w:val="none"/>
          <w:lang w:val="en-US" w:eastAsia="zh-CN"/>
        </w:rPr>
        <w:t xml:space="preserve">2</w:t>
      </w:r>
      <w:r>
        <w:rPr>
          <w:rFonts w:hint="eastAsia" w:ascii="宋体" w:hAnsi="宋体" w:eastAsia="宋体" w:cs="宋体"/>
          <w:color w:val="000000"/>
          <w:sz w:val="21"/>
          <w:szCs w:val="21"/>
          <w:highlight w:val="none"/>
        </w:rPr>
        <w:fldChar w:fldCharType="end"/>
      </w:r>
      <w:r>
        <w:rPr>
          <w:rFonts w:hint="eastAsia" w:ascii="宋体" w:hAnsi="宋体" w:eastAsia="宋体" w:cs="宋体"/>
          <w:color w:val="000000"/>
          <w:sz w:val="21"/>
          <w:szCs w:val="21"/>
          <w:highlight w:val="none"/>
          <w:lang w:val="en-US" w:eastAsia="zh-CN"/>
        </w:rPr>
        <w:t xml:space="preserve">9</w:t>
      </w:r>
      <w:r>
        <w:rPr>
          <w:rFonts w:hint="eastAsia" w:ascii="宋体" w:hAnsi="宋体" w:eastAsia="宋体" w:cs="宋体"/>
          <w:color w:val="000000"/>
          <w:sz w:val="21"/>
          <w:szCs w:val="21"/>
          <w:highlight w:val="none"/>
          <w:lang w:val="en-US" w:eastAsia="zh-CN"/>
        </w:rPr>
      </w:r>
      <w:r/>
    </w:p>
    <w:p>
      <w:pPr>
        <w:pStyle w:val="850"/>
        <w:pageBreakBefore w:val="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fldChar w:fldCharType="end"/>
      </w:r>
      <w:r>
        <w:rPr>
          <w:rFonts w:hint="eastAsia" w:ascii="宋体" w:hAnsi="宋体" w:eastAsia="宋体" w:cs="宋体"/>
          <w:color w:val="000000"/>
          <w:sz w:val="21"/>
          <w:szCs w:val="21"/>
          <w:highlight w:val="none"/>
        </w:rPr>
      </w:r>
      <w:r/>
    </w:p>
    <w:p>
      <w:pPr>
        <w:pStyle w:val="850"/>
        <w:pageBreakBefore w:val="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p>
      <w:pPr>
        <w:pStyle w:val="850"/>
        <w:pageBreakBefore w:val="0"/>
        <w:spacing w:line="360" w:lineRule="auto"/>
        <w:rPr>
          <w:rFonts w:hint="eastAsia" w:ascii="宋体" w:hAnsi="宋体" w:eastAsia="宋体" w:cs="宋体"/>
          <w:b/>
          <w:bCs/>
          <w:color w:val="000000"/>
          <w:sz w:val="21"/>
          <w:szCs w:val="21"/>
          <w:highlight w:val="none"/>
        </w:rPr>
      </w:pPr>
      <w:r>
        <w:rPr>
          <w:rFonts w:hint="eastAsia" w:ascii="宋体" w:hAnsi="宋体" w:eastAsia="宋体" w:cs="宋体"/>
          <w:bCs/>
          <w:color w:val="000000"/>
          <w:sz w:val="21"/>
          <w:szCs w:val="21"/>
          <w:highlight w:val="none"/>
        </w:rPr>
        <w:fldChar w:fldCharType="end"/>
      </w:r>
      <w:bookmarkStart w:id="0" w:name="_Toc55204177"/>
      <w:r>
        <w:rPr>
          <w:rFonts w:hint="eastAsia" w:ascii="宋体" w:hAnsi="宋体" w:eastAsia="宋体" w:cs="宋体"/>
          <w:b/>
          <w:bCs/>
          <w:color w:val="000000"/>
          <w:sz w:val="21"/>
          <w:szCs w:val="21"/>
          <w:highlight w:val="none"/>
        </w:rPr>
      </w:r>
      <w:r/>
    </w:p>
    <w:p>
      <w:pPr>
        <w:pStyle w:val="851"/>
        <w:jc w:val="center"/>
        <w:pageBreakBefore w:val="0"/>
        <w:spacing w:line="360" w:lineRule="auto"/>
        <w:rPr>
          <w:rFonts w:hint="eastAsia" w:ascii="宋体" w:hAnsi="宋体" w:eastAsia="宋体" w:cs="宋体"/>
          <w:color w:val="000000"/>
          <w:sz w:val="21"/>
          <w:szCs w:val="21"/>
          <w:highlight w:val="none"/>
        </w:rPr>
        <w:sectPr>
          <w:footerReference w:type="default" r:id="rId13"/>
          <w:footnotePr/>
          <w:endnotePr/>
          <w:type w:val="nextPage"/>
          <w:pgSz w:w="11906" w:h="16838" w:orient="portrait"/>
          <w:pgMar w:top="1440" w:right="1800" w:bottom="1440" w:left="1800" w:header="851" w:footer="992" w:gutter="0"/>
          <w:pgNumType w:start="1"/>
          <w:cols w:num="1" w:sep="0" w:space="1701" w:equalWidth="1"/>
          <w:docGrid w:linePitch="360"/>
        </w:sectPr>
      </w:pPr>
      <w:r>
        <w:rPr>
          <w:rFonts w:hint="eastAsia" w:ascii="宋体" w:hAnsi="宋体" w:eastAsia="宋体" w:cs="宋体"/>
          <w:color w:val="000000"/>
          <w:sz w:val="21"/>
          <w:szCs w:val="21"/>
          <w:highlight w:val="none"/>
        </w:rPr>
      </w:r>
      <w:r/>
    </w:p>
    <w:p>
      <w:pPr>
        <w:pStyle w:val="851"/>
        <w:numPr>
          <w:ilvl w:val="0"/>
          <w:numId w:val="3"/>
        </w:numPr>
        <w:jc w:val="center"/>
        <w:rPr>
          <w:rFonts w:hint="eastAsia"/>
          <w:color w:val="000000"/>
          <w:highlight w:val="none"/>
        </w:rPr>
      </w:pPr>
      <w:r/>
      <w:bookmarkEnd w:id="0"/>
      <w:r/>
      <w:bookmarkStart w:id="1" w:name="_Toc17588"/>
      <w:r/>
      <w:bookmarkEnd w:id="1"/>
      <w:r/>
      <w:bookmarkStart w:id="2" w:name="_Toc19247"/>
      <w:r>
        <w:rPr>
          <w:rFonts w:hint="eastAsia"/>
          <w:color w:val="000000"/>
          <w:highlight w:val="none"/>
        </w:rPr>
        <w:t xml:space="preserve">投标邀请</w:t>
      </w:r>
      <w:bookmarkEnd w:id="2"/>
      <w:r>
        <w:rPr>
          <w:rFonts w:hint="eastAsia"/>
          <w:color w:val="000000"/>
          <w:highlight w:val="none"/>
        </w:rPr>
      </w:r>
      <w:r/>
    </w:p>
    <w:p>
      <w:pPr>
        <w:pStyle w:val="850"/>
        <w:ind w:firstLine="422"/>
        <w:keepLines w:val="0"/>
        <w:keepNext w:val="0"/>
        <w:pageBreakBefore w:val="0"/>
        <w:spacing w:line="360" w:lineRule="auto"/>
        <w:widowControl w:val="off"/>
        <w:rPr>
          <w:rFonts w:hint="eastAsia" w:ascii="宋体" w:hAnsi="宋体" w:eastAsia="宋体" w:cs="宋体"/>
          <w:b/>
          <w:bCs/>
          <w:color w:val="000000"/>
          <w:sz w:val="21"/>
          <w:szCs w:val="21"/>
          <w:highlight w:val="none"/>
        </w:rPr>
        <w:pBdr>
          <w:top w:val="single" w:color="000000" w:sz="4" w:space="1"/>
          <w:left w:val="single" w:color="000000" w:sz="4" w:space="4"/>
          <w:bottom w:val="single" w:color="000000" w:sz="4" w:space="1"/>
          <w:right w:val="single" w:color="000000" w:sz="4" w:space="4"/>
        </w:pBdr>
      </w:pPr>
      <w:r>
        <w:rPr>
          <w:rFonts w:hint="eastAsia" w:ascii="宋体" w:hAnsi="宋体" w:eastAsia="宋体" w:cs="宋体"/>
          <w:b/>
          <w:bCs/>
          <w:color w:val="000000"/>
          <w:sz w:val="21"/>
          <w:szCs w:val="21"/>
          <w:highlight w:val="none"/>
        </w:rPr>
        <w:t xml:space="preserve">项目概况：</w:t>
      </w:r>
      <w:r>
        <w:rPr>
          <w:rFonts w:hint="eastAsia" w:ascii="宋体" w:hAnsi="宋体" w:eastAsia="宋体" w:cs="宋体"/>
          <w:b/>
          <w:bCs/>
          <w:color w:val="000000"/>
          <w:sz w:val="21"/>
          <w:szCs w:val="21"/>
          <w:highlight w:val="none"/>
        </w:rPr>
      </w:r>
      <w:r/>
    </w:p>
    <w:p>
      <w:pPr>
        <w:pStyle w:val="850"/>
        <w:ind w:firstLine="420"/>
        <w:keepLines w:val="0"/>
        <w:keepNext w:val="0"/>
        <w:pageBreakBefore w:val="0"/>
        <w:spacing w:line="360" w:lineRule="auto"/>
        <w:widowControl w:val="off"/>
        <w:rPr>
          <w:rFonts w:hint="eastAsia" w:ascii="宋体" w:hAnsi="宋体" w:eastAsia="宋体" w:cs="宋体"/>
          <w:color w:val="000000"/>
          <w:sz w:val="21"/>
          <w:szCs w:val="21"/>
          <w:highlight w:val="none"/>
        </w:rPr>
        <w:pBdr>
          <w:top w:val="single" w:color="000000" w:sz="4" w:space="1"/>
          <w:left w:val="single" w:color="000000" w:sz="4" w:space="4"/>
          <w:bottom w:val="single" w:color="000000" w:sz="4" w:space="1"/>
          <w:right w:val="single" w:color="000000" w:sz="4" w:space="4"/>
        </w:pBdr>
      </w:pPr>
      <w:r>
        <w:rPr>
          <w:rFonts w:hint="eastAsia" w:ascii="宋体" w:hAnsi="宋体" w:eastAsia="宋体" w:cs="宋体"/>
          <w:color w:val="000000"/>
          <w:sz w:val="21"/>
          <w:szCs w:val="21"/>
          <w:highlight w:val="none"/>
          <w:u w:val="single"/>
          <w:lang w:eastAsia="zh-CN"/>
        </w:rPr>
        <w:t xml:space="preserve">扬州大学</w:t>
      </w:r>
      <w:r>
        <w:rPr>
          <w:rFonts w:hint="eastAsia" w:ascii="宋体" w:hAnsi="宋体" w:eastAsia="宋体" w:cs="宋体"/>
          <w:color w:val="000000"/>
          <w:sz w:val="21"/>
          <w:szCs w:val="21"/>
          <w:highlight w:val="none"/>
          <w:u w:val="single"/>
          <w:lang w:val="en-US" w:eastAsia="zh-CN" w:bidi="ar-SA"/>
        </w:rPr>
        <w:t xml:space="preserve">2026年8月—2027年1月食堂生制类冷冻制品配送服务项目招标文件</w:t>
      </w:r>
      <w:r>
        <w:rPr>
          <w:rFonts w:hint="eastAsia" w:ascii="宋体" w:hAnsi="宋体" w:eastAsia="宋体" w:cs="宋体"/>
          <w:color w:val="000000"/>
          <w:sz w:val="21"/>
          <w:szCs w:val="21"/>
          <w:highlight w:val="none"/>
          <w:u w:val="single"/>
          <w:lang w:eastAsia="zh-CN"/>
        </w:rPr>
        <w:t xml:space="preserve">JSZC-320000-JSWD-G2026-0020</w:t>
      </w:r>
      <w:r>
        <w:rPr>
          <w:rFonts w:hint="eastAsia" w:ascii="宋体" w:hAnsi="宋体" w:eastAsia="宋体" w:cs="宋体"/>
          <w:color w:val="000000"/>
          <w:sz w:val="21"/>
          <w:szCs w:val="21"/>
          <w:highlight w:val="none"/>
          <w:u w:val="single"/>
        </w:rPr>
        <w:t xml:space="preserve">号</w:t>
      </w:r>
      <w:r>
        <w:rPr>
          <w:rFonts w:hint="eastAsia" w:ascii="宋体" w:hAnsi="宋体" w:eastAsia="宋体" w:cs="宋体"/>
          <w:color w:val="000000"/>
          <w:sz w:val="21"/>
          <w:szCs w:val="21"/>
          <w:highlight w:val="none"/>
          <w:u w:val="none"/>
        </w:rPr>
        <w:t xml:space="preserve">招标项目</w:t>
      </w:r>
      <w:r>
        <w:rPr>
          <w:rFonts w:hint="eastAsia" w:ascii="宋体" w:hAnsi="宋体" w:eastAsia="宋体" w:cs="宋体"/>
          <w:color w:val="000000"/>
          <w:sz w:val="21"/>
          <w:szCs w:val="21"/>
          <w:highlight w:val="none"/>
        </w:rPr>
        <w:t xml:space="preserve">的潜在</w:t>
      </w:r>
      <w:r>
        <w:rPr>
          <w:rFonts w:hint="eastAsia" w:ascii="宋体" w:hAnsi="宋体" w:eastAsia="宋体" w:cs="宋体"/>
          <w:color w:val="000000"/>
          <w:sz w:val="21"/>
          <w:szCs w:val="21"/>
          <w:highlight w:val="none"/>
          <w:u w:val="none"/>
        </w:rPr>
        <w:t xml:space="preserve">投标人应</w:t>
      </w:r>
      <w:r>
        <w:rPr>
          <w:rFonts w:hint="eastAsia" w:ascii="宋体" w:hAnsi="宋体" w:eastAsia="宋体" w:cs="宋体"/>
          <w:color w:val="000000"/>
          <w:sz w:val="21"/>
          <w:szCs w:val="21"/>
          <w:highlight w:val="none"/>
        </w:rPr>
        <w:t xml:space="preserve">在</w:t>
      </w:r>
      <w:r>
        <w:rPr>
          <w:rFonts w:hint="eastAsia" w:ascii="宋体" w:hAnsi="宋体" w:eastAsia="宋体" w:cs="宋体"/>
          <w:color w:val="000000"/>
          <w:sz w:val="21"/>
          <w:szCs w:val="21"/>
          <w:highlight w:val="none"/>
          <w:u w:val="single"/>
        </w:rPr>
        <w:t xml:space="preserve">“江苏政府采购网”自行免费下载</w:t>
      </w:r>
      <w:r>
        <w:rPr>
          <w:rFonts w:hint="eastAsia" w:ascii="宋体" w:hAnsi="宋体" w:eastAsia="宋体" w:cs="宋体"/>
          <w:color w:val="000000"/>
          <w:sz w:val="21"/>
          <w:szCs w:val="21"/>
          <w:highlight w:val="none"/>
        </w:rPr>
        <w:t xml:space="preserve">获取招标文件，并于</w:t>
      </w:r>
      <w:r>
        <w:rPr>
          <w:rFonts w:hint="eastAsia" w:ascii="宋体" w:hAnsi="宋体" w:eastAsia="宋体" w:cs="宋体"/>
          <w:color w:val="000000"/>
          <w:sz w:val="21"/>
          <w:szCs w:val="21"/>
          <w:highlight w:val="none"/>
          <w:u w:val="single"/>
        </w:rPr>
        <w:t xml:space="preserve">2026年</w:t>
      </w:r>
      <w:r>
        <w:rPr>
          <w:rFonts w:hint="eastAsia" w:ascii="宋体" w:hAnsi="宋体" w:eastAsia="宋体" w:cs="宋体"/>
          <w:color w:val="000000"/>
          <w:sz w:val="21"/>
          <w:szCs w:val="21"/>
          <w:highlight w:val="none"/>
          <w:u w:val="single"/>
          <w:lang w:val="en-US" w:eastAsia="zh-CN"/>
        </w:rPr>
        <w:t xml:space="preserve">6</w:t>
      </w:r>
      <w:r>
        <w:rPr>
          <w:rFonts w:hint="eastAsia" w:ascii="宋体" w:hAnsi="宋体" w:eastAsia="宋体" w:cs="宋体"/>
          <w:color w:val="000000"/>
          <w:sz w:val="21"/>
          <w:szCs w:val="21"/>
          <w:highlight w:val="none"/>
          <w:u w:val="single"/>
        </w:rPr>
        <w:t xml:space="preserve">月</w:t>
      </w:r>
      <w:r>
        <w:rPr>
          <w:rFonts w:hint="eastAsia" w:ascii="宋体" w:hAnsi="宋体" w:eastAsia="宋体" w:cs="宋体"/>
          <w:color w:val="000000"/>
          <w:sz w:val="21"/>
          <w:szCs w:val="21"/>
          <w:highlight w:val="none"/>
          <w:u w:val="single"/>
          <w:lang w:val="en-US" w:eastAsia="zh-CN"/>
        </w:rPr>
        <w:t xml:space="preserve">18</w:t>
      </w:r>
      <w:r>
        <w:rPr>
          <w:rFonts w:hint="eastAsia" w:ascii="宋体" w:hAnsi="宋体" w:eastAsia="宋体" w:cs="宋体"/>
          <w:color w:val="000000"/>
          <w:sz w:val="21"/>
          <w:szCs w:val="21"/>
          <w:highlight w:val="none"/>
          <w:u w:val="single"/>
        </w:rPr>
        <w:t xml:space="preserve">日</w:t>
      </w:r>
      <w:r>
        <w:rPr>
          <w:rFonts w:hint="eastAsia" w:ascii="宋体" w:hAnsi="宋体" w:eastAsia="宋体" w:cs="宋体"/>
          <w:color w:val="000000"/>
          <w:sz w:val="21"/>
          <w:szCs w:val="21"/>
          <w:highlight w:val="none"/>
          <w:u w:val="single"/>
          <w:lang w:val="en-US" w:eastAsia="zh-CN"/>
        </w:rPr>
        <w:t xml:space="preserve">09</w:t>
      </w:r>
      <w:r>
        <w:rPr>
          <w:rFonts w:hint="eastAsia" w:ascii="宋体" w:hAnsi="宋体" w:eastAsia="宋体" w:cs="宋体"/>
          <w:color w:val="000000"/>
          <w:sz w:val="21"/>
          <w:szCs w:val="21"/>
          <w:highlight w:val="none"/>
          <w:u w:val="single"/>
        </w:rPr>
        <w:t xml:space="preserve">点</w:t>
      </w:r>
      <w:r>
        <w:rPr>
          <w:rFonts w:hint="eastAsia" w:ascii="宋体" w:hAnsi="宋体" w:eastAsia="宋体" w:cs="宋体"/>
          <w:color w:val="000000"/>
          <w:sz w:val="21"/>
          <w:szCs w:val="21"/>
          <w:highlight w:val="none"/>
          <w:u w:val="single"/>
          <w:lang w:val="en-US" w:eastAsia="zh-CN"/>
        </w:rPr>
        <w:t xml:space="preserve">30</w:t>
      </w:r>
      <w:r>
        <w:rPr>
          <w:rFonts w:hint="eastAsia" w:ascii="宋体" w:hAnsi="宋体" w:eastAsia="宋体" w:cs="宋体"/>
          <w:color w:val="000000"/>
          <w:sz w:val="21"/>
          <w:szCs w:val="21"/>
          <w:highlight w:val="none"/>
          <w:u w:val="single"/>
        </w:rPr>
        <w:t xml:space="preserve">分</w:t>
      </w:r>
      <w:r>
        <w:rPr>
          <w:rFonts w:hint="eastAsia" w:ascii="宋体" w:hAnsi="宋体" w:eastAsia="宋体" w:cs="宋体"/>
          <w:color w:val="000000"/>
          <w:sz w:val="21"/>
          <w:szCs w:val="21"/>
          <w:highlight w:val="none"/>
        </w:rPr>
        <w:t xml:space="preserve">（北京时间）前递交投标文件。</w:t>
      </w:r>
      <w:r>
        <w:rPr>
          <w:rFonts w:hint="eastAsia" w:ascii="宋体" w:hAnsi="宋体" w:eastAsia="宋体" w:cs="宋体"/>
          <w:color w:val="000000"/>
          <w:sz w:val="21"/>
          <w:szCs w:val="21"/>
          <w:highlight w:val="none"/>
        </w:rPr>
      </w:r>
      <w:r/>
    </w:p>
    <w:p>
      <w:pPr>
        <w:pStyle w:val="850"/>
        <w:keepLines w:val="0"/>
        <w:keepNext w:val="0"/>
        <w:pageBreakBefore w:val="0"/>
        <w:spacing w:line="360" w:lineRule="auto"/>
        <w:widowControl w:val="off"/>
        <w:tabs>
          <w:tab w:val="left" w:pos="266" w:leader="none"/>
        </w:tabs>
        <w:rPr>
          <w:rFonts w:hint="eastAsia" w:ascii="宋体" w:hAnsi="宋体" w:eastAsia="宋体" w:cs="宋体"/>
          <w:b/>
          <w:bCs/>
          <w:color w:val="000000"/>
          <w:sz w:val="21"/>
          <w:szCs w:val="21"/>
          <w:highlight w:val="none"/>
        </w:rPr>
      </w:pPr>
      <w:r/>
      <w:bookmarkStart w:id="3" w:name="_Toc28359079"/>
      <w:r/>
      <w:bookmarkStart w:id="4" w:name="_Toc35393790"/>
      <w:r/>
      <w:bookmarkStart w:id="5" w:name="_Toc38985263"/>
      <w:r/>
      <w:bookmarkStart w:id="6" w:name="_Toc28359002"/>
      <w:r/>
      <w:bookmarkStart w:id="7" w:name="_Toc35393621"/>
      <w:r/>
      <w:bookmarkStart w:id="8" w:name="_Hlk24379207"/>
      <w:r>
        <w:rPr>
          <w:rFonts w:hint="eastAsia" w:ascii="宋体" w:hAnsi="宋体" w:eastAsia="宋体" w:cs="宋体"/>
          <w:b/>
          <w:bCs/>
          <w:color w:val="000000"/>
          <w:sz w:val="21"/>
          <w:szCs w:val="21"/>
          <w:highlight w:val="none"/>
        </w:rPr>
        <w:t xml:space="preserve">一、项目基本情况</w:t>
      </w:r>
      <w:bookmarkEnd w:id="3"/>
      <w:r/>
      <w:bookmarkEnd w:id="4"/>
      <w:r/>
      <w:bookmarkEnd w:id="5"/>
      <w:r/>
      <w:bookmarkEnd w:id="6"/>
      <w:r/>
      <w:bookmarkEnd w:id="7"/>
      <w:r>
        <w:rPr>
          <w:rFonts w:hint="eastAsia" w:ascii="宋体" w:hAnsi="宋体" w:eastAsia="宋体" w:cs="宋体"/>
          <w:b/>
          <w:bCs/>
          <w:color w:val="000000"/>
          <w:sz w:val="21"/>
          <w:szCs w:val="21"/>
          <w:highlight w:val="none"/>
        </w:rPr>
      </w:r>
      <w:r/>
    </w:p>
    <w:p>
      <w:pPr>
        <w:pStyle w:val="850"/>
        <w:ind w:firstLine="420"/>
        <w:keepLines w:val="0"/>
        <w:keepNext w:val="0"/>
        <w:pageBreakBefore w:val="0"/>
        <w:spacing w:line="360" w:lineRule="auto"/>
        <w:widowControl w:val="off"/>
        <w:rPr>
          <w:rFonts w:hint="eastAsia" w:ascii="宋体" w:hAnsi="宋体" w:eastAsia="宋体" w:cs="宋体"/>
          <w:color w:val="000000"/>
          <w:sz w:val="21"/>
          <w:szCs w:val="21"/>
          <w:highlight w:val="none"/>
          <w:lang w:eastAsia="zh-CN"/>
        </w:rPr>
      </w:pPr>
      <w:r>
        <w:rPr>
          <w:rFonts w:hint="eastAsia" w:ascii="宋体" w:hAnsi="宋体" w:eastAsia="宋体" w:cs="宋体"/>
          <w:color w:val="000000"/>
          <w:sz w:val="21"/>
          <w:szCs w:val="21"/>
          <w:highlight w:val="none"/>
        </w:rPr>
        <w:t xml:space="preserve">1.项目编号：</w:t>
      </w:r>
      <w:r>
        <w:rPr>
          <w:rFonts w:hint="eastAsia" w:ascii="宋体" w:hAnsi="宋体" w:eastAsia="宋体" w:cs="宋体"/>
          <w:color w:val="000000"/>
          <w:sz w:val="21"/>
          <w:szCs w:val="21"/>
          <w:highlight w:val="none"/>
          <w:lang w:eastAsia="zh-CN"/>
        </w:rPr>
        <w:t xml:space="preserve">JSZC-320000-JSWD-G2026-0020</w:t>
      </w:r>
      <w:r>
        <w:rPr>
          <w:rFonts w:hint="eastAsia" w:ascii="宋体" w:hAnsi="宋体" w:eastAsia="宋体" w:cs="宋体"/>
          <w:color w:val="000000"/>
          <w:sz w:val="21"/>
          <w:szCs w:val="21"/>
          <w:highlight w:val="none"/>
          <w:lang w:eastAsia="zh-CN"/>
        </w:rPr>
      </w:r>
      <w:r/>
    </w:p>
    <w:p>
      <w:pPr>
        <w:pStyle w:val="850"/>
        <w:ind w:firstLine="420"/>
        <w:keepLines w:val="0"/>
        <w:keepNext w:val="0"/>
        <w:pageBreakBefore w:val="0"/>
        <w:spacing w:line="360" w:lineRule="auto"/>
        <w:widowControl w:val="off"/>
        <w:rPr>
          <w:rFonts w:hint="eastAsia" w:ascii="宋体" w:hAnsi="宋体" w:eastAsia="宋体" w:cs="宋体"/>
          <w:color w:val="000000"/>
          <w:sz w:val="21"/>
          <w:szCs w:val="21"/>
          <w:highlight w:val="none"/>
          <w:lang w:eastAsia="zh-CN"/>
        </w:rPr>
      </w:pPr>
      <w:r>
        <w:rPr>
          <w:rFonts w:hint="eastAsia" w:ascii="宋体" w:hAnsi="宋体" w:eastAsia="宋体" w:cs="宋体"/>
          <w:color w:val="000000"/>
          <w:sz w:val="21"/>
          <w:szCs w:val="21"/>
          <w:highlight w:val="none"/>
        </w:rPr>
        <w:t xml:space="preserve">2.项目名称：</w:t>
      </w:r>
      <w:bookmarkEnd w:id="8"/>
      <w:r>
        <w:rPr>
          <w:rFonts w:hint="eastAsia" w:ascii="宋体" w:hAnsi="宋体" w:eastAsia="宋体" w:cs="宋体"/>
          <w:color w:val="000000"/>
          <w:sz w:val="21"/>
          <w:szCs w:val="21"/>
          <w:highlight w:val="none"/>
          <w:lang w:eastAsia="zh-CN"/>
        </w:rPr>
        <w:t xml:space="preserve">扬州大学2026年8月—2027年1月食堂生制类冷冻制品配送服务项目</w:t>
      </w:r>
      <w:r>
        <w:rPr>
          <w:rFonts w:hint="eastAsia" w:ascii="宋体" w:hAnsi="宋体" w:eastAsia="宋体" w:cs="宋体"/>
          <w:color w:val="000000"/>
          <w:sz w:val="21"/>
          <w:szCs w:val="21"/>
          <w:highlight w:val="none"/>
          <w:lang w:eastAsia="zh-CN"/>
        </w:rPr>
      </w:r>
      <w:r/>
    </w:p>
    <w:p>
      <w:pPr>
        <w:pStyle w:val="850"/>
        <w:ind w:firstLine="420"/>
        <w:keepLines w:val="0"/>
        <w:keepNext w:val="0"/>
        <w:pageBreakBefore w:val="0"/>
        <w:spacing w:line="360" w:lineRule="auto"/>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3.预算金额：</w:t>
      </w:r>
      <w:r>
        <w:rPr>
          <w:rFonts w:hint="eastAsia" w:ascii="宋体" w:hAnsi="宋体" w:eastAsia="宋体" w:cs="宋体"/>
          <w:color w:val="000000"/>
          <w:sz w:val="21"/>
          <w:szCs w:val="21"/>
          <w:highlight w:val="none"/>
          <w:lang w:val="en-US" w:eastAsia="zh-CN"/>
        </w:rPr>
        <w:t xml:space="preserve">490</w:t>
      </w:r>
      <w:r>
        <w:rPr>
          <w:rFonts w:hint="eastAsia" w:ascii="宋体" w:hAnsi="宋体" w:eastAsia="宋体" w:cs="宋体"/>
          <w:color w:val="000000"/>
          <w:sz w:val="21"/>
          <w:szCs w:val="21"/>
          <w:highlight w:val="none"/>
        </w:rPr>
        <w:t xml:space="preserve">万元（采购包</w:t>
      </w:r>
      <w:r>
        <w:rPr>
          <w:rFonts w:hint="eastAsia" w:ascii="宋体" w:hAnsi="宋体" w:eastAsia="宋体" w:cs="宋体"/>
          <w:color w:val="000000"/>
          <w:sz w:val="21"/>
          <w:szCs w:val="21"/>
          <w:highlight w:val="none"/>
          <w:lang w:val="en-US" w:eastAsia="zh-CN"/>
        </w:rPr>
        <w:t xml:space="preserve">一</w:t>
      </w:r>
      <w:r>
        <w:rPr>
          <w:rFonts w:hint="eastAsia" w:ascii="宋体" w:hAnsi="宋体" w:eastAsia="宋体" w:cs="宋体"/>
          <w:color w:val="000000"/>
          <w:sz w:val="21"/>
          <w:szCs w:val="21"/>
          <w:highlight w:val="none"/>
        </w:rPr>
        <w:t xml:space="preserve">：</w:t>
      </w:r>
      <w:r>
        <w:rPr>
          <w:rFonts w:hint="eastAsia" w:ascii="宋体" w:hAnsi="宋体" w:eastAsia="宋体" w:cs="宋体"/>
          <w:color w:val="000000"/>
          <w:sz w:val="21"/>
          <w:szCs w:val="21"/>
          <w:highlight w:val="none"/>
          <w:lang w:val="en-US" w:eastAsia="zh-CN"/>
        </w:rPr>
        <w:t xml:space="preserve">260</w:t>
      </w:r>
      <w:r>
        <w:rPr>
          <w:rFonts w:hint="eastAsia" w:ascii="宋体" w:hAnsi="宋体" w:eastAsia="宋体" w:cs="宋体"/>
          <w:color w:val="000000"/>
          <w:sz w:val="21"/>
          <w:szCs w:val="21"/>
          <w:highlight w:val="none"/>
        </w:rPr>
        <w:t xml:space="preserve">万元；采购包</w:t>
      </w:r>
      <w:r>
        <w:rPr>
          <w:rFonts w:hint="eastAsia" w:ascii="宋体" w:hAnsi="宋体" w:eastAsia="宋体" w:cs="宋体"/>
          <w:color w:val="000000"/>
          <w:sz w:val="21"/>
          <w:szCs w:val="21"/>
          <w:highlight w:val="none"/>
          <w:lang w:val="en-US" w:eastAsia="zh-CN"/>
        </w:rPr>
        <w:t xml:space="preserve">二</w:t>
      </w:r>
      <w:r>
        <w:rPr>
          <w:rFonts w:hint="eastAsia" w:ascii="宋体" w:hAnsi="宋体" w:eastAsia="宋体" w:cs="宋体"/>
          <w:color w:val="000000"/>
          <w:sz w:val="21"/>
          <w:szCs w:val="21"/>
          <w:highlight w:val="none"/>
        </w:rPr>
        <w:t xml:space="preserve">：</w:t>
      </w:r>
      <w:r>
        <w:rPr>
          <w:rFonts w:hint="eastAsia" w:ascii="宋体" w:hAnsi="宋体" w:eastAsia="宋体" w:cs="宋体"/>
          <w:color w:val="000000"/>
          <w:sz w:val="21"/>
          <w:szCs w:val="21"/>
          <w:highlight w:val="none"/>
          <w:lang w:val="en-US" w:eastAsia="zh-CN"/>
        </w:rPr>
        <w:t xml:space="preserve">130</w:t>
      </w:r>
      <w:r>
        <w:rPr>
          <w:rFonts w:hint="eastAsia" w:ascii="宋体" w:hAnsi="宋体" w:eastAsia="宋体" w:cs="宋体"/>
          <w:color w:val="000000"/>
          <w:sz w:val="21"/>
          <w:szCs w:val="21"/>
          <w:highlight w:val="none"/>
        </w:rPr>
        <w:t xml:space="preserve">万元；采购包</w:t>
      </w:r>
      <w:r>
        <w:rPr>
          <w:rFonts w:hint="eastAsia" w:ascii="宋体" w:hAnsi="宋体" w:eastAsia="宋体" w:cs="宋体"/>
          <w:color w:val="000000"/>
          <w:sz w:val="21"/>
          <w:szCs w:val="21"/>
          <w:highlight w:val="none"/>
          <w:lang w:val="en-US" w:eastAsia="zh-CN"/>
        </w:rPr>
        <w:t xml:space="preserve">三</w:t>
      </w:r>
      <w:r>
        <w:rPr>
          <w:rFonts w:hint="eastAsia" w:ascii="宋体" w:hAnsi="宋体" w:eastAsia="宋体" w:cs="宋体"/>
          <w:color w:val="000000"/>
          <w:sz w:val="21"/>
          <w:szCs w:val="21"/>
          <w:highlight w:val="none"/>
        </w:rPr>
        <w:t xml:space="preserve">：</w:t>
      </w:r>
      <w:r>
        <w:rPr>
          <w:rFonts w:hint="eastAsia" w:ascii="宋体" w:hAnsi="宋体" w:eastAsia="宋体" w:cs="宋体"/>
          <w:color w:val="000000"/>
          <w:sz w:val="21"/>
          <w:szCs w:val="21"/>
          <w:highlight w:val="none"/>
          <w:lang w:val="en-US" w:eastAsia="zh-CN"/>
        </w:rPr>
        <w:t xml:space="preserve">100</w:t>
      </w:r>
      <w:r>
        <w:rPr>
          <w:rFonts w:hint="eastAsia" w:ascii="宋体" w:hAnsi="宋体" w:eastAsia="宋体" w:cs="宋体"/>
          <w:color w:val="000000"/>
          <w:sz w:val="21"/>
          <w:szCs w:val="21"/>
          <w:highlight w:val="none"/>
        </w:rPr>
        <w:t xml:space="preserve">万元</w:t>
      </w:r>
      <w:r>
        <w:rPr>
          <w:rFonts w:hint="eastAsia" w:ascii="宋体" w:hAnsi="宋体" w:eastAsia="宋体" w:cs="宋体"/>
          <w:color w:val="000000"/>
          <w:sz w:val="21"/>
          <w:szCs w:val="21"/>
          <w:highlight w:val="none"/>
          <w:lang w:eastAsia="zh-CN"/>
        </w:rPr>
        <w:t xml:space="preserve">；</w:t>
      </w:r>
      <w:r>
        <w:rPr>
          <w:rFonts w:hint="eastAsia" w:ascii="宋体" w:hAnsi="宋体" w:eastAsia="宋体" w:cs="宋体"/>
          <w:color w:val="000000"/>
          <w:sz w:val="21"/>
          <w:szCs w:val="21"/>
          <w:highlight w:val="none"/>
        </w:rPr>
        <w:t xml:space="preserve">）</w:t>
      </w:r>
      <w:r>
        <w:rPr>
          <w:rFonts w:hint="eastAsia" w:ascii="宋体" w:hAnsi="宋体" w:eastAsia="宋体" w:cs="宋体"/>
          <w:color w:val="000000"/>
          <w:sz w:val="21"/>
          <w:szCs w:val="21"/>
          <w:highlight w:val="none"/>
        </w:rPr>
      </w:r>
      <w:r/>
    </w:p>
    <w:p>
      <w:pPr>
        <w:pStyle w:val="850"/>
        <w:numPr>
          <w:ilvl w:val="0"/>
          <w:numId w:val="4"/>
        </w:numPr>
        <w:ind w:firstLine="420"/>
        <w:keepLines w:val="0"/>
        <w:keepNext w:val="0"/>
        <w:pageBreakBefore w:val="0"/>
        <w:spacing w:line="360" w:lineRule="auto"/>
        <w:widowControl w:val="off"/>
        <w:tabs>
          <w:tab w:val="left" w:pos="312" w:leader="none"/>
        </w:tabs>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最高限价：本项目设定</w:t>
      </w:r>
      <w:r>
        <w:rPr>
          <w:rFonts w:hint="eastAsia" w:ascii="宋体" w:hAnsi="宋体" w:eastAsia="宋体" w:cs="宋体"/>
          <w:color w:val="000000"/>
          <w:sz w:val="21"/>
          <w:szCs w:val="21"/>
          <w:highlight w:val="none"/>
          <w:lang w:val="en-US" w:eastAsia="zh-CN"/>
        </w:rPr>
        <w:t xml:space="preserve">单品种</w:t>
      </w:r>
      <w:r>
        <w:rPr>
          <w:rFonts w:hint="eastAsia" w:ascii="宋体" w:hAnsi="宋体" w:eastAsia="宋体" w:cs="宋体"/>
          <w:color w:val="000000"/>
          <w:sz w:val="21"/>
          <w:szCs w:val="21"/>
          <w:highlight w:val="none"/>
        </w:rPr>
        <w:t xml:space="preserve">最高限价，报价超过最高限价的为无效报价，按照无效响应处理。各品种</w:t>
      </w:r>
      <w:r>
        <w:rPr>
          <w:rFonts w:hint="eastAsia" w:ascii="宋体" w:hAnsi="宋体" w:eastAsia="宋体" w:cs="宋体"/>
          <w:color w:val="000000"/>
          <w:sz w:val="21"/>
          <w:szCs w:val="21"/>
          <w:highlight w:val="none"/>
          <w:lang w:val="en-US" w:eastAsia="zh-CN"/>
        </w:rPr>
        <w:t xml:space="preserve">限价详见附件</w:t>
      </w:r>
      <w:r>
        <w:rPr>
          <w:rFonts w:hint="eastAsia" w:ascii="宋体" w:hAnsi="宋体" w:eastAsia="宋体" w:cs="宋体"/>
          <w:color w:val="000000"/>
          <w:sz w:val="21"/>
          <w:szCs w:val="21"/>
          <w:highlight w:val="none"/>
          <w:lang w:eastAsia="zh-CN"/>
        </w:rPr>
        <w:t xml:space="preserve">《投标分项报价表》</w:t>
      </w:r>
      <w:r>
        <w:rPr>
          <w:rFonts w:hint="eastAsia" w:ascii="宋体" w:hAnsi="宋体" w:eastAsia="宋体" w:cs="宋体"/>
          <w:color w:val="000000"/>
          <w:sz w:val="21"/>
          <w:szCs w:val="21"/>
          <w:highlight w:val="none"/>
          <w:lang w:val="en-US" w:eastAsia="zh-CN"/>
        </w:rPr>
        <w:t xml:space="preserve">，任一品种报价超过限价的均为无效报价，按照无效响应处理。</w:t>
      </w:r>
      <w:r>
        <w:rPr>
          <w:rFonts w:hint="eastAsia" w:ascii="宋体" w:hAnsi="宋体" w:eastAsia="宋体" w:cs="宋体"/>
          <w:color w:val="000000"/>
          <w:sz w:val="21"/>
          <w:szCs w:val="21"/>
          <w:highlight w:val="none"/>
        </w:rPr>
      </w:r>
      <w:r/>
    </w:p>
    <w:p>
      <w:pPr>
        <w:pStyle w:val="850"/>
        <w:ind w:firstLine="420"/>
        <w:keepLines w:val="0"/>
        <w:keepNext w:val="0"/>
        <w:pageBreakBefore w:val="0"/>
        <w:spacing w:line="360" w:lineRule="auto"/>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5.采购需求：本次招标范围为</w:t>
      </w:r>
      <w:r>
        <w:rPr>
          <w:rFonts w:hint="eastAsia" w:ascii="宋体" w:hAnsi="宋体" w:eastAsia="宋体" w:cs="宋体"/>
          <w:color w:val="000000"/>
          <w:sz w:val="21"/>
          <w:szCs w:val="21"/>
          <w:highlight w:val="none"/>
          <w:lang w:eastAsia="zh-CN"/>
        </w:rPr>
        <w:t xml:space="preserve">扬州大学2026年8月—2027年1月食堂冷冻制品</w:t>
      </w:r>
      <w:r>
        <w:rPr>
          <w:rFonts w:hint="eastAsia" w:ascii="宋体" w:hAnsi="宋体" w:eastAsia="宋体" w:cs="宋体"/>
          <w:color w:val="000000"/>
          <w:sz w:val="21"/>
          <w:szCs w:val="21"/>
          <w:highlight w:val="none"/>
        </w:rPr>
        <w:t xml:space="preserve">用量</w:t>
      </w:r>
      <w:r>
        <w:rPr>
          <w:rFonts w:hint="eastAsia" w:ascii="宋体" w:hAnsi="宋体" w:eastAsia="宋体" w:cs="宋体"/>
          <w:color w:val="000000"/>
          <w:sz w:val="21"/>
          <w:szCs w:val="21"/>
          <w:highlight w:val="none"/>
          <w:lang w:eastAsia="zh-CN"/>
        </w:rPr>
        <w:t xml:space="preserve">（供货量以实际需求量为准），预估用量仅供参考，合同期内不做最低供货用量承诺。</w:t>
      </w:r>
      <w:r>
        <w:rPr>
          <w:rFonts w:hint="eastAsia" w:ascii="宋体" w:hAnsi="宋体" w:eastAsia="宋体" w:cs="宋体"/>
          <w:color w:val="000000"/>
          <w:sz w:val="21"/>
          <w:szCs w:val="21"/>
          <w:highlight w:val="none"/>
          <w:lang w:eastAsia="zh-CN"/>
        </w:rPr>
        <w:t xml:space="preserve">投标人可兼投兼中，</w:t>
      </w:r>
      <w:r>
        <w:rPr>
          <w:rFonts w:hint="eastAsia" w:ascii="宋体" w:hAnsi="宋体" w:eastAsia="宋体" w:cs="宋体"/>
          <w:color w:val="000000"/>
          <w:sz w:val="21"/>
          <w:szCs w:val="21"/>
          <w:highlight w:val="none"/>
          <w:lang w:eastAsia="zh-CN"/>
        </w:rPr>
        <w:t xml:space="preserve">详见招标文件第四章。</w:t>
      </w:r>
      <w:r>
        <w:rPr>
          <w:rFonts w:hint="eastAsia" w:ascii="宋体" w:hAnsi="宋体" w:eastAsia="宋体" w:cs="宋体"/>
          <w:color w:val="000000"/>
          <w:sz w:val="21"/>
          <w:szCs w:val="21"/>
          <w:highlight w:val="none"/>
        </w:rPr>
      </w:r>
      <w:r/>
    </w:p>
    <w:p>
      <w:pPr>
        <w:pStyle w:val="850"/>
        <w:ind w:firstLine="420"/>
        <w:keepLines w:val="0"/>
        <w:keepNext w:val="0"/>
        <w:pageBreakBefore w:val="0"/>
        <w:spacing w:line="360" w:lineRule="auto"/>
        <w:widowControl w:val="off"/>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rPr>
        <w:t xml:space="preserve">6.</w:t>
      </w:r>
      <w:r>
        <w:rPr>
          <w:rFonts w:hint="eastAsia" w:ascii="宋体" w:hAnsi="宋体" w:eastAsia="宋体" w:cs="宋体"/>
          <w:color w:val="000000"/>
          <w:sz w:val="21"/>
          <w:szCs w:val="21"/>
          <w:highlight w:val="none"/>
          <w:lang w:eastAsia="zh-CN"/>
        </w:rPr>
        <w:t xml:space="preserve">合同履行期限：2026年8月1日—</w:t>
      </w:r>
      <w:r>
        <w:rPr>
          <w:rFonts w:hint="eastAsia" w:ascii="宋体" w:hAnsi="宋体" w:eastAsia="宋体" w:cs="宋体"/>
          <w:color w:val="000000"/>
          <w:sz w:val="21"/>
          <w:szCs w:val="21"/>
          <w:highlight w:val="none"/>
          <w:lang w:val="en-US" w:eastAsia="zh-CN"/>
        </w:rPr>
        <w:t xml:space="preserve">2027年1月31日</w:t>
      </w:r>
      <w:r>
        <w:rPr>
          <w:rFonts w:hint="eastAsia" w:ascii="宋体" w:hAnsi="宋体" w:eastAsia="宋体" w:cs="宋体"/>
          <w:color w:val="000000"/>
          <w:sz w:val="21"/>
          <w:szCs w:val="21"/>
          <w:highlight w:val="none"/>
          <w:lang w:val="en-US" w:eastAsia="zh-CN"/>
        </w:rPr>
      </w:r>
      <w:r/>
    </w:p>
    <w:p>
      <w:pPr>
        <w:pStyle w:val="850"/>
        <w:ind w:firstLine="420"/>
        <w:keepLines w:val="0"/>
        <w:keepNext w:val="0"/>
        <w:pageBreakBefore w:val="0"/>
        <w:spacing w:line="360" w:lineRule="auto"/>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7.本项目</w:t>
      </w:r>
      <w:r>
        <w:rPr>
          <w:rFonts w:hint="eastAsia" w:ascii="宋体" w:hAnsi="宋体" w:eastAsia="宋体" w:cs="宋体"/>
          <w:color w:val="000000"/>
          <w:sz w:val="21"/>
          <w:szCs w:val="21"/>
          <w:highlight w:val="none"/>
          <w:u w:val="single"/>
        </w:rPr>
        <w:t xml:space="preserve">不接受</w:t>
      </w:r>
      <w:r>
        <w:rPr>
          <w:rFonts w:hint="eastAsia" w:ascii="宋体" w:hAnsi="宋体" w:eastAsia="宋体" w:cs="宋体"/>
          <w:color w:val="000000"/>
          <w:sz w:val="21"/>
          <w:szCs w:val="21"/>
          <w:highlight w:val="none"/>
        </w:rPr>
        <w:t xml:space="preserve">联合体投标。  </w:t>
      </w:r>
      <w:r>
        <w:rPr>
          <w:rFonts w:hint="eastAsia" w:ascii="宋体" w:hAnsi="宋体" w:eastAsia="宋体" w:cs="宋体"/>
          <w:color w:val="000000"/>
          <w:sz w:val="21"/>
          <w:szCs w:val="21"/>
          <w:highlight w:val="none"/>
        </w:rPr>
      </w:r>
      <w:r/>
    </w:p>
    <w:p>
      <w:pPr>
        <w:pStyle w:val="850"/>
        <w:keepLines w:val="0"/>
        <w:keepNext w:val="0"/>
        <w:pageBreakBefore w:val="0"/>
        <w:spacing w:line="360" w:lineRule="auto"/>
        <w:widowControl w:val="off"/>
        <w:tabs>
          <w:tab w:val="left" w:pos="266" w:leader="none"/>
        </w:tabs>
        <w:rPr>
          <w:rFonts w:hint="eastAsia" w:ascii="宋体" w:hAnsi="宋体" w:eastAsia="宋体" w:cs="宋体"/>
          <w:b/>
          <w:bCs/>
          <w:color w:val="000000"/>
          <w:sz w:val="21"/>
          <w:szCs w:val="21"/>
          <w:highlight w:val="none"/>
        </w:rPr>
      </w:pPr>
      <w:r/>
      <w:bookmarkStart w:id="9" w:name="_Toc35393622"/>
      <w:r/>
      <w:bookmarkStart w:id="10" w:name="_Toc28359003"/>
      <w:r/>
      <w:bookmarkStart w:id="11" w:name="_Toc35393791"/>
      <w:r/>
      <w:bookmarkStart w:id="12" w:name="_Toc28359080"/>
      <w:r/>
      <w:bookmarkStart w:id="13" w:name="_Toc38985264"/>
      <w:r>
        <w:rPr>
          <w:rFonts w:hint="eastAsia" w:ascii="宋体" w:hAnsi="宋体" w:eastAsia="宋体" w:cs="宋体"/>
          <w:b/>
          <w:bCs/>
          <w:color w:val="000000"/>
          <w:sz w:val="21"/>
          <w:szCs w:val="21"/>
          <w:highlight w:val="none"/>
        </w:rPr>
        <w:t xml:space="preserve">二、申请人的资格要求：</w:t>
      </w:r>
      <w:bookmarkEnd w:id="9"/>
      <w:r/>
      <w:bookmarkEnd w:id="10"/>
      <w:r/>
      <w:bookmarkEnd w:id="11"/>
      <w:r/>
      <w:bookmarkEnd w:id="12"/>
      <w:r/>
      <w:bookmarkEnd w:id="13"/>
      <w:r>
        <w:rPr>
          <w:rFonts w:hint="eastAsia" w:ascii="宋体" w:hAnsi="宋体" w:eastAsia="宋体" w:cs="宋体"/>
          <w:b/>
          <w:bCs/>
          <w:color w:val="000000"/>
          <w:sz w:val="21"/>
          <w:szCs w:val="21"/>
          <w:highlight w:val="none"/>
        </w:rPr>
      </w:r>
      <w:r/>
    </w:p>
    <w:p>
      <w:pPr>
        <w:pStyle w:val="850"/>
        <w:ind w:firstLine="420"/>
        <w:keepLines w:val="0"/>
        <w:keepNext w:val="0"/>
        <w:pageBreakBefore w:val="0"/>
        <w:spacing w:line="360" w:lineRule="auto"/>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（一）满足《中华人民共和国政府采购法》第二十二条规定：</w:t>
      </w:r>
      <w:r>
        <w:rPr>
          <w:rFonts w:hint="eastAsia" w:ascii="宋体" w:hAnsi="宋体" w:eastAsia="宋体" w:cs="宋体"/>
          <w:color w:val="000000"/>
          <w:sz w:val="21"/>
          <w:szCs w:val="21"/>
          <w:highlight w:val="none"/>
        </w:rPr>
      </w:r>
      <w:r/>
    </w:p>
    <w:p>
      <w:pPr>
        <w:pStyle w:val="850"/>
        <w:ind w:firstLine="420"/>
        <w:keepLines w:val="0"/>
        <w:keepNext w:val="0"/>
        <w:pageBreakBefore w:val="0"/>
        <w:spacing w:line="360" w:lineRule="auto"/>
        <w:widowControl w:val="off"/>
        <w:rPr>
          <w:rFonts w:hint="eastAsia" w:ascii="宋体" w:hAnsi="宋体" w:eastAsia="宋体" w:cs="宋体"/>
          <w:b w:val="0"/>
          <w:bCs w:val="0"/>
          <w:i w:val="0"/>
          <w:iCs w:val="0"/>
          <w:color w:val="000000"/>
          <w:sz w:val="21"/>
          <w:szCs w:val="21"/>
          <w:highlight w:val="none"/>
          <w:u w:val="none"/>
        </w:rPr>
      </w:pPr>
      <w:r>
        <w:rPr>
          <w:rFonts w:hint="eastAsia" w:ascii="宋体" w:hAnsi="宋体" w:eastAsia="宋体" w:cs="宋体"/>
          <w:b w:val="0"/>
          <w:bCs w:val="0"/>
          <w:i w:val="0"/>
          <w:iCs w:val="0"/>
          <w:color w:val="000000"/>
          <w:sz w:val="21"/>
          <w:szCs w:val="21"/>
          <w:highlight w:val="none"/>
          <w:u w:val="none"/>
          <w:lang w:val="en-US" w:eastAsia="zh-CN"/>
        </w:rPr>
        <w:t xml:space="preserve">1.</w:t>
      </w:r>
      <w:r>
        <w:rPr>
          <w:rFonts w:hint="eastAsia" w:ascii="宋体" w:hAnsi="宋体" w:eastAsia="宋体" w:cs="宋体"/>
          <w:b w:val="0"/>
          <w:bCs w:val="0"/>
          <w:i w:val="0"/>
          <w:iCs w:val="0"/>
          <w:color w:val="000000"/>
          <w:sz w:val="21"/>
          <w:szCs w:val="21"/>
          <w:highlight w:val="none"/>
          <w:u w:val="none"/>
        </w:rPr>
        <w:t xml:space="preserve">法人或者其他组织的营业执照等证明文件，自然人的身份证明</w:t>
      </w:r>
      <w:r>
        <w:rPr>
          <w:rFonts w:hint="eastAsia" w:ascii="宋体" w:hAnsi="宋体" w:eastAsia="宋体" w:cs="宋体"/>
          <w:b w:val="0"/>
          <w:bCs w:val="0"/>
          <w:i w:val="0"/>
          <w:iCs w:val="0"/>
          <w:color w:val="000000"/>
          <w:sz w:val="21"/>
          <w:szCs w:val="21"/>
          <w:highlight w:val="none"/>
          <w:u w:val="none"/>
          <w:lang w:eastAsia="zh-CN"/>
        </w:rPr>
        <w:t xml:space="preserve">（</w:t>
      </w:r>
      <w:r>
        <w:rPr>
          <w:rFonts w:hint="eastAsia" w:ascii="宋体" w:hAnsi="宋体" w:eastAsia="宋体" w:cs="宋体"/>
          <w:b w:val="0"/>
          <w:bCs w:val="0"/>
          <w:i w:val="0"/>
          <w:iCs w:val="0"/>
          <w:color w:val="000000"/>
          <w:sz w:val="21"/>
          <w:szCs w:val="21"/>
          <w:highlight w:val="none"/>
          <w:u w:val="none"/>
          <w:lang w:val="en-US" w:eastAsia="zh-CN" w:bidi="ar"/>
        </w:rPr>
        <w:t xml:space="preserve">原件扫描上传）</w:t>
      </w:r>
      <w:r>
        <w:rPr>
          <w:rFonts w:hint="eastAsia" w:ascii="宋体" w:hAnsi="宋体" w:eastAsia="宋体" w:cs="宋体"/>
          <w:b w:val="0"/>
          <w:bCs w:val="0"/>
          <w:i w:val="0"/>
          <w:iCs w:val="0"/>
          <w:color w:val="000000"/>
          <w:sz w:val="21"/>
          <w:szCs w:val="21"/>
          <w:highlight w:val="none"/>
          <w:u w:val="none"/>
          <w:lang w:bidi="ar"/>
        </w:rPr>
        <w:t xml:space="preserve"> </w:t>
      </w:r>
      <w:r>
        <w:rPr>
          <w:rFonts w:hint="eastAsia" w:ascii="宋体" w:hAnsi="宋体" w:eastAsia="宋体" w:cs="宋体"/>
          <w:b w:val="0"/>
          <w:bCs w:val="0"/>
          <w:i w:val="0"/>
          <w:iCs w:val="0"/>
          <w:color w:val="000000"/>
          <w:sz w:val="21"/>
          <w:szCs w:val="21"/>
          <w:highlight w:val="none"/>
          <w:u w:val="none"/>
        </w:rPr>
        <w:t xml:space="preserve">。</w:t>
      </w:r>
      <w:r>
        <w:rPr>
          <w:rFonts w:hint="eastAsia" w:ascii="宋体" w:hAnsi="宋体" w:eastAsia="宋体" w:cs="宋体"/>
          <w:b w:val="0"/>
          <w:bCs w:val="0"/>
          <w:i w:val="0"/>
          <w:iCs w:val="0"/>
          <w:color w:val="000000"/>
          <w:sz w:val="21"/>
          <w:szCs w:val="21"/>
          <w:highlight w:val="none"/>
          <w:u w:val="none"/>
        </w:rPr>
      </w:r>
      <w:r/>
    </w:p>
    <w:p>
      <w:pPr>
        <w:pStyle w:val="850"/>
        <w:ind w:firstLine="420"/>
        <w:keepLines w:val="0"/>
        <w:keepNext w:val="0"/>
        <w:pageBreakBefore w:val="0"/>
        <w:spacing w:line="360" w:lineRule="auto"/>
        <w:widowControl w:val="off"/>
        <w:rPr>
          <w:rFonts w:hint="eastAsia" w:ascii="宋体" w:hAnsi="宋体" w:eastAsia="宋体" w:cs="宋体"/>
          <w:b w:val="0"/>
          <w:bCs w:val="0"/>
          <w:i w:val="0"/>
          <w:iCs w:val="0"/>
          <w:color w:val="000000"/>
          <w:sz w:val="21"/>
          <w:szCs w:val="21"/>
          <w:highlight w:val="none"/>
          <w:u w:val="none"/>
        </w:rPr>
      </w:pPr>
      <w:r>
        <w:rPr>
          <w:rFonts w:hint="eastAsia" w:ascii="宋体" w:hAnsi="宋体" w:eastAsia="宋体" w:cs="宋体"/>
          <w:b w:val="0"/>
          <w:bCs w:val="0"/>
          <w:i w:val="0"/>
          <w:iCs w:val="0"/>
          <w:color w:val="000000"/>
          <w:sz w:val="21"/>
          <w:szCs w:val="21"/>
          <w:highlight w:val="none"/>
          <w:u w:val="none"/>
          <w:lang w:val="en-US" w:eastAsia="zh-CN"/>
        </w:rPr>
        <w:t xml:space="preserve">2.</w:t>
      </w:r>
      <w:r>
        <w:rPr>
          <w:rFonts w:hint="eastAsia" w:ascii="宋体" w:hAnsi="宋体" w:eastAsia="宋体" w:cs="宋体"/>
          <w:b w:val="0"/>
          <w:bCs w:val="0"/>
          <w:i w:val="0"/>
          <w:iCs w:val="0"/>
          <w:color w:val="000000"/>
          <w:sz w:val="21"/>
          <w:szCs w:val="21"/>
          <w:highlight w:val="none"/>
          <w:u w:val="none"/>
        </w:rPr>
        <w:t xml:space="preserve">2024或2025年度的财务状况报告（成立不满一年无需提供）</w:t>
      </w:r>
      <w:r>
        <w:rPr>
          <w:rFonts w:hint="eastAsia" w:ascii="宋体" w:hAnsi="宋体" w:eastAsia="宋体" w:cs="宋体"/>
          <w:b w:val="0"/>
          <w:bCs w:val="0"/>
          <w:i w:val="0"/>
          <w:iCs w:val="0"/>
          <w:color w:val="000000"/>
          <w:sz w:val="21"/>
          <w:szCs w:val="21"/>
          <w:highlight w:val="none"/>
          <w:u w:val="none"/>
          <w:lang w:eastAsia="zh-CN"/>
        </w:rPr>
        <w:t xml:space="preserve">（</w:t>
      </w:r>
      <w:r>
        <w:rPr>
          <w:rFonts w:hint="eastAsia" w:ascii="宋体" w:hAnsi="宋体" w:eastAsia="宋体" w:cs="宋体"/>
          <w:b w:val="0"/>
          <w:bCs w:val="0"/>
          <w:i w:val="0"/>
          <w:iCs w:val="0"/>
          <w:color w:val="000000"/>
          <w:sz w:val="21"/>
          <w:szCs w:val="21"/>
          <w:highlight w:val="none"/>
          <w:u w:val="none"/>
          <w:lang w:val="en-US" w:eastAsia="zh-CN" w:bidi="ar"/>
        </w:rPr>
        <w:t xml:space="preserve">原件扫描上传）</w:t>
      </w:r>
      <w:r>
        <w:rPr>
          <w:rFonts w:hint="eastAsia" w:ascii="宋体" w:hAnsi="宋体" w:eastAsia="宋体" w:cs="宋体"/>
          <w:b w:val="0"/>
          <w:bCs w:val="0"/>
          <w:i w:val="0"/>
          <w:iCs w:val="0"/>
          <w:color w:val="000000"/>
          <w:sz w:val="21"/>
          <w:szCs w:val="21"/>
          <w:highlight w:val="none"/>
          <w:u w:val="none"/>
          <w:lang w:bidi="ar"/>
        </w:rPr>
        <w:t xml:space="preserve"> </w:t>
      </w:r>
      <w:r>
        <w:rPr>
          <w:rFonts w:hint="eastAsia" w:ascii="宋体" w:hAnsi="宋体" w:eastAsia="宋体" w:cs="宋体"/>
          <w:b w:val="0"/>
          <w:bCs w:val="0"/>
          <w:i w:val="0"/>
          <w:iCs w:val="0"/>
          <w:color w:val="000000"/>
          <w:sz w:val="21"/>
          <w:szCs w:val="21"/>
          <w:highlight w:val="none"/>
          <w:u w:val="none"/>
        </w:rPr>
        <w:t xml:space="preserve">。</w:t>
      </w:r>
      <w:r>
        <w:rPr>
          <w:rFonts w:hint="eastAsia" w:ascii="宋体" w:hAnsi="宋体" w:eastAsia="宋体" w:cs="宋体"/>
          <w:b w:val="0"/>
          <w:bCs w:val="0"/>
          <w:i w:val="0"/>
          <w:iCs w:val="0"/>
          <w:color w:val="000000"/>
          <w:sz w:val="21"/>
          <w:szCs w:val="21"/>
          <w:highlight w:val="none"/>
          <w:u w:val="none"/>
        </w:rPr>
      </w:r>
      <w:r/>
    </w:p>
    <w:p>
      <w:pPr>
        <w:pStyle w:val="850"/>
        <w:ind w:firstLine="420"/>
        <w:keepLines w:val="0"/>
        <w:keepNext w:val="0"/>
        <w:pageBreakBefore w:val="0"/>
        <w:spacing w:line="360" w:lineRule="auto"/>
        <w:widowControl w:val="off"/>
        <w:rPr>
          <w:rFonts w:hint="eastAsia" w:ascii="宋体" w:hAnsi="宋体" w:eastAsia="宋体" w:cs="宋体"/>
          <w:b w:val="0"/>
          <w:bCs w:val="0"/>
          <w:i w:val="0"/>
          <w:iCs w:val="0"/>
          <w:color w:val="000000"/>
          <w:sz w:val="21"/>
          <w:szCs w:val="21"/>
          <w:highlight w:val="none"/>
          <w:u w:val="none"/>
        </w:rPr>
      </w:pPr>
      <w:r>
        <w:rPr>
          <w:rFonts w:hint="eastAsia" w:ascii="宋体" w:hAnsi="宋体" w:eastAsia="宋体" w:cs="宋体"/>
          <w:b w:val="0"/>
          <w:bCs w:val="0"/>
          <w:i w:val="0"/>
          <w:iCs w:val="0"/>
          <w:color w:val="000000"/>
          <w:sz w:val="21"/>
          <w:szCs w:val="21"/>
          <w:highlight w:val="none"/>
          <w:u w:val="none"/>
          <w:lang w:val="en-US" w:eastAsia="zh-CN"/>
        </w:rPr>
        <w:t xml:space="preserve">3.</w:t>
      </w:r>
      <w:r>
        <w:rPr>
          <w:rFonts w:hint="eastAsia" w:ascii="宋体" w:hAnsi="宋体" w:eastAsia="宋体" w:cs="宋体"/>
          <w:b w:val="0"/>
          <w:bCs w:val="0"/>
          <w:i w:val="0"/>
          <w:iCs w:val="0"/>
          <w:color w:val="000000"/>
          <w:sz w:val="21"/>
          <w:szCs w:val="21"/>
          <w:highlight w:val="none"/>
          <w:u w:val="none"/>
        </w:rPr>
        <w:t xml:space="preserve"> 依法缴纳税收和社会保障资金的相关材料（提供提交投标文件截止时间前一年内至少一个月依法缴纳税收及缴纳社会保障资金的证明材料</w:t>
      </w:r>
      <w:r>
        <w:rPr>
          <w:rFonts w:hint="eastAsia" w:ascii="宋体" w:hAnsi="宋体" w:eastAsia="宋体" w:cs="宋体"/>
          <w:b w:val="0"/>
          <w:bCs w:val="0"/>
          <w:i w:val="0"/>
          <w:iCs w:val="0"/>
          <w:color w:val="000000"/>
          <w:sz w:val="21"/>
          <w:szCs w:val="21"/>
          <w:highlight w:val="none"/>
          <w:u w:val="none"/>
          <w:lang w:val="en-US" w:eastAsia="zh-CN" w:bidi="ar"/>
        </w:rPr>
        <w:t xml:space="preserve">原件扫描上传</w:t>
      </w:r>
      <w:r>
        <w:rPr>
          <w:rFonts w:hint="eastAsia" w:ascii="宋体" w:hAnsi="宋体" w:eastAsia="宋体" w:cs="宋体"/>
          <w:b w:val="0"/>
          <w:bCs w:val="0"/>
          <w:i w:val="0"/>
          <w:iCs w:val="0"/>
          <w:color w:val="000000"/>
          <w:sz w:val="21"/>
          <w:szCs w:val="21"/>
          <w:highlight w:val="none"/>
          <w:u w:val="none"/>
          <w:lang w:bidi="ar"/>
        </w:rPr>
        <w:t xml:space="preserve"> </w:t>
      </w:r>
      <w:r>
        <w:rPr>
          <w:rFonts w:hint="eastAsia" w:ascii="宋体" w:hAnsi="宋体" w:eastAsia="宋体" w:cs="宋体"/>
          <w:b w:val="0"/>
          <w:bCs w:val="0"/>
          <w:i w:val="0"/>
          <w:iCs w:val="0"/>
          <w:color w:val="000000"/>
          <w:sz w:val="21"/>
          <w:szCs w:val="21"/>
          <w:highlight w:val="none"/>
          <w:u w:val="none"/>
        </w:rPr>
        <w:t xml:space="preserve">。供应商依法享受缓缴、免缴税收、社会保障资金的，提供证明材料）。</w:t>
      </w:r>
      <w:r>
        <w:rPr>
          <w:rFonts w:hint="eastAsia" w:ascii="宋体" w:hAnsi="宋体" w:eastAsia="宋体" w:cs="宋体"/>
          <w:b w:val="0"/>
          <w:bCs w:val="0"/>
          <w:i w:val="0"/>
          <w:iCs w:val="0"/>
          <w:color w:val="000000"/>
          <w:sz w:val="21"/>
          <w:szCs w:val="21"/>
          <w:highlight w:val="none"/>
          <w:u w:val="none"/>
        </w:rPr>
      </w:r>
      <w:r/>
    </w:p>
    <w:p>
      <w:pPr>
        <w:pStyle w:val="850"/>
        <w:ind w:firstLine="420"/>
        <w:keepLines w:val="0"/>
        <w:keepNext w:val="0"/>
        <w:pageBreakBefore w:val="0"/>
        <w:spacing w:line="360" w:lineRule="auto"/>
        <w:widowControl w:val="off"/>
        <w:rPr>
          <w:rFonts w:hint="eastAsia" w:ascii="宋体" w:hAnsi="宋体" w:eastAsia="宋体" w:cs="宋体"/>
          <w:b w:val="0"/>
          <w:bCs w:val="0"/>
          <w:i w:val="0"/>
          <w:iCs w:val="0"/>
          <w:color w:val="000000"/>
          <w:sz w:val="21"/>
          <w:szCs w:val="21"/>
          <w:highlight w:val="none"/>
          <w:u w:val="none"/>
        </w:rPr>
      </w:pPr>
      <w:r>
        <w:rPr>
          <w:rFonts w:hint="eastAsia" w:ascii="宋体" w:hAnsi="宋体" w:eastAsia="宋体" w:cs="宋体"/>
          <w:b w:val="0"/>
          <w:bCs w:val="0"/>
          <w:i w:val="0"/>
          <w:iCs w:val="0"/>
          <w:color w:val="000000"/>
          <w:sz w:val="21"/>
          <w:szCs w:val="21"/>
          <w:highlight w:val="none"/>
          <w:u w:val="none"/>
          <w:lang w:val="en-US" w:eastAsia="zh-CN"/>
        </w:rPr>
        <w:t xml:space="preserve">4.</w:t>
      </w:r>
      <w:r>
        <w:rPr>
          <w:rFonts w:hint="eastAsia" w:ascii="宋体" w:hAnsi="宋体" w:eastAsia="宋体" w:cs="宋体"/>
          <w:b w:val="0"/>
          <w:bCs w:val="0"/>
          <w:i w:val="0"/>
          <w:iCs w:val="0"/>
          <w:color w:val="000000"/>
          <w:sz w:val="21"/>
          <w:szCs w:val="21"/>
          <w:highlight w:val="none"/>
          <w:u w:val="none"/>
        </w:rPr>
        <w:t xml:space="preserve">具备履行合同所必需的设备和专业技术能力的书面声明</w:t>
      </w:r>
      <w:r>
        <w:rPr>
          <w:rFonts w:hint="eastAsia" w:ascii="宋体" w:hAnsi="宋体" w:eastAsia="宋体" w:cs="宋体"/>
          <w:b w:val="0"/>
          <w:bCs w:val="0"/>
          <w:i w:val="0"/>
          <w:iCs w:val="0"/>
          <w:color w:val="000000"/>
          <w:sz w:val="21"/>
          <w:szCs w:val="21"/>
          <w:highlight w:val="none"/>
          <w:u w:val="none"/>
          <w:lang w:eastAsia="zh-CN"/>
        </w:rPr>
        <w:t xml:space="preserve">（</w:t>
      </w:r>
      <w:r>
        <w:rPr>
          <w:rFonts w:hint="eastAsia" w:ascii="宋体" w:hAnsi="宋体" w:eastAsia="宋体" w:cs="宋体"/>
          <w:b w:val="0"/>
          <w:bCs w:val="0"/>
          <w:i w:val="0"/>
          <w:iCs w:val="0"/>
          <w:color w:val="000000"/>
          <w:sz w:val="21"/>
          <w:szCs w:val="21"/>
          <w:highlight w:val="none"/>
          <w:u w:val="none"/>
          <w:lang w:val="en-US" w:eastAsia="zh-CN" w:bidi="ar"/>
        </w:rPr>
        <w:t xml:space="preserve">原件扫描上传）</w:t>
      </w:r>
      <w:r>
        <w:rPr>
          <w:rFonts w:hint="eastAsia" w:ascii="宋体" w:hAnsi="宋体" w:eastAsia="宋体" w:cs="宋体"/>
          <w:b w:val="0"/>
          <w:bCs w:val="0"/>
          <w:i w:val="0"/>
          <w:iCs w:val="0"/>
          <w:color w:val="000000"/>
          <w:sz w:val="21"/>
          <w:szCs w:val="21"/>
          <w:highlight w:val="none"/>
          <w:u w:val="none"/>
          <w:lang w:bidi="ar"/>
        </w:rPr>
        <w:t xml:space="preserve"> </w:t>
      </w:r>
      <w:r>
        <w:rPr>
          <w:rFonts w:hint="eastAsia" w:ascii="宋体" w:hAnsi="宋体" w:eastAsia="宋体" w:cs="宋体"/>
          <w:b w:val="0"/>
          <w:bCs w:val="0"/>
          <w:i w:val="0"/>
          <w:iCs w:val="0"/>
          <w:color w:val="000000"/>
          <w:sz w:val="21"/>
          <w:szCs w:val="21"/>
          <w:highlight w:val="none"/>
          <w:u w:val="none"/>
        </w:rPr>
        <w:t xml:space="preserve">。</w:t>
      </w:r>
      <w:r>
        <w:rPr>
          <w:rFonts w:hint="eastAsia" w:ascii="宋体" w:hAnsi="宋体" w:eastAsia="宋体" w:cs="宋体"/>
          <w:b w:val="0"/>
          <w:bCs w:val="0"/>
          <w:i w:val="0"/>
          <w:iCs w:val="0"/>
          <w:color w:val="000000"/>
          <w:sz w:val="21"/>
          <w:szCs w:val="21"/>
          <w:highlight w:val="none"/>
          <w:u w:val="none"/>
        </w:rPr>
      </w:r>
      <w:r/>
    </w:p>
    <w:p>
      <w:pPr>
        <w:pStyle w:val="850"/>
        <w:ind w:firstLine="420"/>
        <w:keepLines w:val="0"/>
        <w:keepNext w:val="0"/>
        <w:pageBreakBefore w:val="0"/>
        <w:spacing w:line="360" w:lineRule="auto"/>
        <w:widowControl w:val="off"/>
        <w:rPr>
          <w:rFonts w:hint="eastAsia" w:ascii="宋体" w:hAnsi="宋体" w:eastAsia="宋体" w:cs="宋体"/>
          <w:b w:val="0"/>
          <w:bCs w:val="0"/>
          <w:i w:val="0"/>
          <w:iCs w:val="0"/>
          <w:color w:val="000000"/>
          <w:sz w:val="21"/>
          <w:szCs w:val="21"/>
          <w:highlight w:val="none"/>
          <w:u w:val="none"/>
        </w:rPr>
      </w:pPr>
      <w:r>
        <w:rPr>
          <w:rFonts w:hint="eastAsia" w:ascii="宋体" w:hAnsi="宋体" w:eastAsia="宋体" w:cs="宋体"/>
          <w:b w:val="0"/>
          <w:bCs w:val="0"/>
          <w:i w:val="0"/>
          <w:iCs w:val="0"/>
          <w:color w:val="000000"/>
          <w:sz w:val="21"/>
          <w:szCs w:val="21"/>
          <w:highlight w:val="none"/>
          <w:u w:val="none"/>
          <w:lang w:val="en-US" w:eastAsia="zh-CN"/>
        </w:rPr>
        <w:t xml:space="preserve">5.</w:t>
      </w:r>
      <w:r>
        <w:rPr>
          <w:rFonts w:hint="eastAsia" w:ascii="宋体" w:hAnsi="宋体" w:eastAsia="宋体" w:cs="宋体"/>
          <w:b w:val="0"/>
          <w:bCs w:val="0"/>
          <w:i w:val="0"/>
          <w:iCs w:val="0"/>
          <w:color w:val="000000"/>
          <w:sz w:val="21"/>
          <w:szCs w:val="21"/>
          <w:highlight w:val="none"/>
          <w:u w:val="none"/>
        </w:rPr>
        <w:t xml:space="preserve"> 参加政府采购活动前3年内在经营活动中没有重大违法记录的书面声明</w:t>
      </w:r>
      <w:r>
        <w:rPr>
          <w:rFonts w:hint="eastAsia" w:ascii="宋体" w:hAnsi="宋体" w:eastAsia="宋体" w:cs="宋体"/>
          <w:b w:val="0"/>
          <w:bCs w:val="0"/>
          <w:i w:val="0"/>
          <w:iCs w:val="0"/>
          <w:color w:val="000000"/>
          <w:sz w:val="21"/>
          <w:szCs w:val="21"/>
          <w:highlight w:val="none"/>
          <w:u w:val="none"/>
          <w:lang w:eastAsia="zh-CN"/>
        </w:rPr>
        <w:t xml:space="preserve">（</w:t>
      </w:r>
      <w:r>
        <w:rPr>
          <w:rFonts w:hint="eastAsia" w:ascii="宋体" w:hAnsi="宋体" w:eastAsia="宋体" w:cs="宋体"/>
          <w:b w:val="0"/>
          <w:bCs w:val="0"/>
          <w:i w:val="0"/>
          <w:iCs w:val="0"/>
          <w:color w:val="000000"/>
          <w:sz w:val="21"/>
          <w:szCs w:val="21"/>
          <w:highlight w:val="none"/>
          <w:u w:val="none"/>
          <w:lang w:val="en-US" w:eastAsia="zh-CN" w:bidi="ar"/>
        </w:rPr>
        <w:t xml:space="preserve">原件扫描上传）</w:t>
      </w:r>
      <w:r>
        <w:rPr>
          <w:rFonts w:hint="eastAsia" w:ascii="宋体" w:hAnsi="宋体" w:eastAsia="宋体" w:cs="宋体"/>
          <w:b w:val="0"/>
          <w:bCs w:val="0"/>
          <w:i w:val="0"/>
          <w:iCs w:val="0"/>
          <w:color w:val="000000"/>
          <w:sz w:val="21"/>
          <w:szCs w:val="21"/>
          <w:highlight w:val="none"/>
          <w:u w:val="none"/>
          <w:lang w:bidi="ar"/>
        </w:rPr>
        <w:t xml:space="preserve"> </w:t>
      </w:r>
      <w:r>
        <w:rPr>
          <w:rFonts w:hint="eastAsia" w:ascii="宋体" w:hAnsi="宋体" w:eastAsia="宋体" w:cs="宋体"/>
          <w:b w:val="0"/>
          <w:bCs w:val="0"/>
          <w:i w:val="0"/>
          <w:iCs w:val="0"/>
          <w:color w:val="000000"/>
          <w:sz w:val="21"/>
          <w:szCs w:val="21"/>
          <w:highlight w:val="none"/>
          <w:u w:val="none"/>
        </w:rPr>
        <w:t xml:space="preserve">。</w:t>
      </w:r>
      <w:r>
        <w:rPr>
          <w:rFonts w:hint="eastAsia" w:ascii="宋体" w:hAnsi="宋体" w:eastAsia="宋体" w:cs="宋体"/>
          <w:b w:val="0"/>
          <w:bCs w:val="0"/>
          <w:i w:val="0"/>
          <w:iCs w:val="0"/>
          <w:color w:val="000000"/>
          <w:sz w:val="21"/>
          <w:szCs w:val="21"/>
          <w:highlight w:val="none"/>
          <w:u w:val="none"/>
        </w:rPr>
      </w:r>
      <w:r/>
    </w:p>
    <w:p>
      <w:pPr>
        <w:pStyle w:val="850"/>
        <w:ind w:firstLine="420"/>
        <w:keepLines w:val="0"/>
        <w:keepNext w:val="0"/>
        <w:pageBreakBefore w:val="0"/>
        <w:spacing w:line="360" w:lineRule="auto"/>
        <w:widowControl w:val="off"/>
        <w:rPr>
          <w:rFonts w:hint="eastAsia" w:ascii="宋体" w:hAnsi="宋体" w:eastAsia="宋体" w:cs="宋体"/>
          <w:b w:val="0"/>
          <w:bCs w:val="0"/>
          <w:i w:val="0"/>
          <w:iCs w:val="0"/>
          <w:color w:val="000000"/>
          <w:sz w:val="21"/>
          <w:szCs w:val="21"/>
          <w:highlight w:val="none"/>
          <w:u w:val="none"/>
        </w:rPr>
      </w:pPr>
      <w:r>
        <w:rPr>
          <w:rFonts w:hint="eastAsia" w:ascii="宋体" w:hAnsi="宋体" w:eastAsia="宋体" w:cs="宋体"/>
          <w:b w:val="0"/>
          <w:bCs w:val="0"/>
          <w:i w:val="0"/>
          <w:iCs w:val="0"/>
          <w:color w:val="000000"/>
          <w:sz w:val="21"/>
          <w:szCs w:val="21"/>
          <w:highlight w:val="none"/>
          <w:u w:val="none"/>
          <w:lang w:val="en-US" w:eastAsia="zh-CN"/>
        </w:rPr>
        <w:t xml:space="preserve">6.</w:t>
      </w:r>
      <w:r>
        <w:rPr>
          <w:rFonts w:hint="eastAsia" w:ascii="宋体" w:hAnsi="宋体" w:eastAsia="宋体" w:cs="宋体"/>
          <w:b w:val="0"/>
          <w:bCs w:val="0"/>
          <w:i w:val="0"/>
          <w:iCs w:val="0"/>
          <w:color w:val="000000"/>
          <w:sz w:val="21"/>
          <w:szCs w:val="21"/>
          <w:highlight w:val="none"/>
          <w:u w:val="none"/>
        </w:rPr>
        <w:t xml:space="preserve"> 供应商信用承诺书</w:t>
      </w:r>
      <w:r>
        <w:rPr>
          <w:rFonts w:hint="eastAsia" w:ascii="宋体" w:hAnsi="宋体" w:eastAsia="宋体" w:cs="宋体"/>
          <w:b w:val="0"/>
          <w:bCs w:val="0"/>
          <w:i w:val="0"/>
          <w:iCs w:val="0"/>
          <w:color w:val="000000"/>
          <w:sz w:val="21"/>
          <w:szCs w:val="21"/>
          <w:highlight w:val="none"/>
          <w:u w:val="none"/>
          <w:lang w:eastAsia="zh-CN"/>
        </w:rPr>
        <w:t xml:space="preserve">（</w:t>
      </w:r>
      <w:r>
        <w:rPr>
          <w:rFonts w:hint="eastAsia" w:ascii="宋体" w:hAnsi="宋体" w:eastAsia="宋体" w:cs="宋体"/>
          <w:b w:val="0"/>
          <w:bCs w:val="0"/>
          <w:i w:val="0"/>
          <w:iCs w:val="0"/>
          <w:color w:val="000000"/>
          <w:sz w:val="21"/>
          <w:szCs w:val="21"/>
          <w:highlight w:val="none"/>
          <w:u w:val="none"/>
          <w:lang w:val="en-US" w:eastAsia="zh-CN" w:bidi="ar"/>
        </w:rPr>
        <w:t xml:space="preserve">原件扫描上传）</w:t>
      </w:r>
      <w:r>
        <w:rPr>
          <w:rFonts w:hint="eastAsia" w:ascii="宋体" w:hAnsi="宋体" w:eastAsia="宋体" w:cs="宋体"/>
          <w:b w:val="0"/>
          <w:bCs w:val="0"/>
          <w:i w:val="0"/>
          <w:iCs w:val="0"/>
          <w:color w:val="000000"/>
          <w:sz w:val="21"/>
          <w:szCs w:val="21"/>
          <w:highlight w:val="none"/>
          <w:u w:val="none"/>
          <w:lang w:bidi="ar"/>
        </w:rPr>
        <w:t xml:space="preserve"> </w:t>
      </w:r>
      <w:r>
        <w:rPr>
          <w:rFonts w:hint="eastAsia" w:ascii="宋体" w:hAnsi="宋体" w:eastAsia="宋体" w:cs="宋体"/>
          <w:b w:val="0"/>
          <w:bCs w:val="0"/>
          <w:i w:val="0"/>
          <w:iCs w:val="0"/>
          <w:color w:val="000000"/>
          <w:sz w:val="21"/>
          <w:szCs w:val="21"/>
          <w:highlight w:val="none"/>
          <w:u w:val="none"/>
        </w:rPr>
        <w:t xml:space="preserve">。</w:t>
      </w:r>
      <w:r>
        <w:rPr>
          <w:rFonts w:hint="eastAsia" w:ascii="宋体" w:hAnsi="宋体" w:eastAsia="宋体" w:cs="宋体"/>
          <w:b w:val="0"/>
          <w:bCs w:val="0"/>
          <w:i w:val="0"/>
          <w:iCs w:val="0"/>
          <w:color w:val="000000"/>
          <w:sz w:val="21"/>
          <w:szCs w:val="21"/>
          <w:highlight w:val="none"/>
          <w:u w:val="none"/>
        </w:rPr>
      </w:r>
      <w:r/>
    </w:p>
    <w:p>
      <w:pPr>
        <w:pStyle w:val="850"/>
        <w:ind w:firstLine="420"/>
        <w:jc w:val="left"/>
        <w:keepLines w:val="0"/>
        <w:keepNext w:val="0"/>
        <w:pageBreakBefore w:val="0"/>
        <w:spacing w:line="360" w:lineRule="auto"/>
        <w:widowControl w:val="off"/>
        <w:rPr>
          <w:rFonts w:hint="eastAsia" w:ascii="宋体" w:hAnsi="宋体" w:eastAsia="宋体" w:cs="宋体"/>
          <w:b w:val="0"/>
          <w:bCs w:val="0"/>
          <w:i w:val="0"/>
          <w:iCs w:val="0"/>
          <w:color w:val="000000"/>
          <w:sz w:val="21"/>
          <w:szCs w:val="21"/>
          <w:highlight w:val="none"/>
          <w:u w:val="none"/>
        </w:rPr>
      </w:pPr>
      <w:r>
        <w:rPr>
          <w:rFonts w:hint="eastAsia" w:ascii="宋体" w:hAnsi="宋体" w:eastAsia="宋体" w:cs="宋体"/>
          <w:b w:val="0"/>
          <w:bCs w:val="0"/>
          <w:i w:val="0"/>
          <w:iCs w:val="0"/>
          <w:color w:val="000000"/>
          <w:sz w:val="21"/>
          <w:szCs w:val="21"/>
          <w:highlight w:val="none"/>
          <w:u w:val="none"/>
          <w:lang w:val="en-US" w:eastAsia="zh-CN"/>
        </w:rPr>
        <w:t xml:space="preserve">7.法律、行政法规规定的其他条件：</w:t>
      </w:r>
      <w:r>
        <w:rPr>
          <w:rFonts w:hint="eastAsia" w:ascii="宋体" w:hAnsi="宋体" w:eastAsia="宋体" w:cs="宋体"/>
          <w:b w:val="0"/>
          <w:bCs w:val="0"/>
          <w:i w:val="0"/>
          <w:iCs w:val="0"/>
          <w:color w:val="000000"/>
          <w:sz w:val="21"/>
          <w:szCs w:val="21"/>
          <w:highlight w:val="none"/>
          <w:u w:val="none"/>
        </w:rPr>
        <w:t xml:space="preserve">未被“信用中国”网站（www.creditchina.gov.cn）、“中国政府采购网</w:t>
      </w:r>
      <w:r>
        <w:rPr>
          <w:rFonts w:hint="eastAsia" w:ascii="宋体" w:hAnsi="宋体" w:eastAsia="宋体" w:cs="宋体"/>
          <w:b w:val="0"/>
          <w:bCs w:val="0"/>
          <w:i w:val="0"/>
          <w:iCs w:val="0"/>
          <w:color w:val="000000"/>
          <w:sz w:val="21"/>
          <w:szCs w:val="21"/>
          <w:highlight w:val="none"/>
          <w:u w:val="none"/>
          <w:lang w:eastAsia="zh-CN"/>
        </w:rPr>
        <w:t xml:space="preserve">”（</w:t>
      </w:r>
      <w:r>
        <w:rPr>
          <w:rFonts w:hint="eastAsia" w:ascii="宋体" w:hAnsi="宋体" w:eastAsia="宋体" w:cs="宋体"/>
          <w:b w:val="0"/>
          <w:bCs w:val="0"/>
          <w:i w:val="0"/>
          <w:iCs w:val="0"/>
          <w:color w:val="000000"/>
          <w:sz w:val="21"/>
          <w:szCs w:val="21"/>
          <w:highlight w:val="none"/>
          <w:u w:val="none"/>
        </w:rPr>
        <w:t xml:space="preserve">www.ccgp.gov.cn</w:t>
      </w:r>
      <w:r>
        <w:rPr>
          <w:rFonts w:hint="eastAsia" w:ascii="宋体" w:hAnsi="宋体" w:eastAsia="宋体" w:cs="宋体"/>
          <w:b w:val="0"/>
          <w:bCs w:val="0"/>
          <w:i w:val="0"/>
          <w:iCs w:val="0"/>
          <w:color w:val="000000"/>
          <w:sz w:val="21"/>
          <w:szCs w:val="21"/>
          <w:highlight w:val="none"/>
          <w:u w:val="none"/>
          <w:lang w:eastAsia="zh-CN"/>
        </w:rPr>
        <w:t xml:space="preserve">）</w:t>
      </w:r>
      <w:r>
        <w:rPr>
          <w:rFonts w:hint="eastAsia" w:ascii="宋体" w:hAnsi="宋体" w:eastAsia="宋体" w:cs="宋体"/>
          <w:b w:val="0"/>
          <w:bCs w:val="0"/>
          <w:i w:val="0"/>
          <w:iCs w:val="0"/>
          <w:color w:val="000000"/>
          <w:sz w:val="21"/>
          <w:szCs w:val="21"/>
          <w:highlight w:val="none"/>
          <w:u w:val="none"/>
        </w:rPr>
        <w:t xml:space="preserve">列入失信被执行人、重大税收违法案件当事人名单、政府采购严重违法失信行为记录名单及其他不符合《中华人民共和国政府采购法》第二十二条规定条件的信用记录。（投标文件中无需提供证明材料）</w:t>
      </w:r>
      <w:r>
        <w:rPr>
          <w:rFonts w:hint="eastAsia" w:ascii="宋体" w:hAnsi="宋体" w:eastAsia="宋体" w:cs="宋体"/>
          <w:b w:val="0"/>
          <w:bCs w:val="0"/>
          <w:i w:val="0"/>
          <w:iCs w:val="0"/>
          <w:color w:val="000000"/>
          <w:sz w:val="21"/>
          <w:szCs w:val="21"/>
          <w:highlight w:val="none"/>
          <w:u w:val="none"/>
        </w:rPr>
      </w:r>
      <w:r/>
    </w:p>
    <w:p>
      <w:pPr>
        <w:pStyle w:val="850"/>
        <w:ind w:firstLine="422"/>
        <w:spacing w:line="360" w:lineRule="auto"/>
        <w:rPr>
          <w:rFonts w:hint="eastAsia"/>
          <w:color w:val="000000"/>
          <w:highlight w:val="none"/>
          <w:lang w:val="en-US" w:eastAsia="zh-CN"/>
        </w:rPr>
      </w:pPr>
      <w:r>
        <w:rPr>
          <w:rFonts w:hint="eastAsia"/>
          <w:b/>
          <w:bCs/>
          <w:color w:val="000000"/>
          <w:highlight w:val="none"/>
          <w:lang w:val="en-US" w:eastAsia="zh-CN"/>
        </w:rPr>
        <w:t xml:space="preserve">注：如个体工商户、自然人、事业单位等非企业法人确实无法提供上述第2和第3项材料的，请提供相应情况说明。</w:t>
      </w:r>
      <w:r>
        <w:rPr>
          <w:rFonts w:hint="eastAsia"/>
          <w:color w:val="000000"/>
          <w:highlight w:val="none"/>
          <w:lang w:val="en-US" w:eastAsia="zh-CN"/>
        </w:rPr>
      </w:r>
      <w:r/>
    </w:p>
    <w:p>
      <w:pPr>
        <w:pStyle w:val="850"/>
        <w:ind w:firstLine="420"/>
        <w:pageBreakBefore w:val="0"/>
        <w:spacing w:line="360" w:lineRule="auto"/>
        <w:rPr>
          <w:rFonts w:hint="eastAsia" w:ascii="宋体" w:hAnsi="宋体" w:eastAsia="宋体" w:cs="宋体"/>
          <w:b w:val="0"/>
          <w:bCs w:val="0"/>
          <w:i w:val="0"/>
          <w:iCs/>
          <w:color w:val="000000"/>
          <w:sz w:val="21"/>
          <w:szCs w:val="21"/>
          <w:highlight w:val="none"/>
          <w:u w:val="none"/>
        </w:rPr>
      </w:pPr>
      <w:r>
        <w:rPr>
          <w:rFonts w:hint="eastAsia" w:ascii="宋体" w:hAnsi="宋体" w:eastAsia="宋体" w:cs="宋体"/>
          <w:b w:val="0"/>
          <w:bCs w:val="0"/>
          <w:color w:val="000000"/>
          <w:sz w:val="21"/>
          <w:szCs w:val="21"/>
          <w:highlight w:val="none"/>
          <w:lang w:val="en-US" w:eastAsia="zh-CN"/>
        </w:rPr>
        <w:t xml:space="preserve">（二）</w:t>
      </w:r>
      <w:r>
        <w:rPr>
          <w:rFonts w:hint="eastAsia" w:ascii="宋体" w:hAnsi="宋体" w:eastAsia="宋体" w:cs="宋体"/>
          <w:b w:val="0"/>
          <w:bCs w:val="0"/>
          <w:color w:val="000000"/>
          <w:sz w:val="21"/>
          <w:szCs w:val="21"/>
          <w:highlight w:val="none"/>
        </w:rPr>
        <w:t xml:space="preserve">落实政府采购政策需满足的资格要求：</w:t>
      </w:r>
      <w:r>
        <w:rPr>
          <w:rFonts w:hint="eastAsia" w:ascii="宋体" w:hAnsi="宋体" w:eastAsia="宋体" w:cs="宋体"/>
          <w:b w:val="0"/>
          <w:bCs w:val="0"/>
          <w:i w:val="0"/>
          <w:iCs/>
          <w:color w:val="000000"/>
          <w:sz w:val="21"/>
          <w:szCs w:val="21"/>
          <w:highlight w:val="none"/>
          <w:u w:val="none"/>
        </w:rPr>
        <w:t xml:space="preserve">本项目专门面向中小企业采购。残疾人福利性单位、监狱和戒毒企业（简称监狱企业）视同小型、微型企业。（供应商按要求填写并提供《中小企业声明函》或《残疾人福利性单位声明函》，或提供由省级以上监狱管理局、戒毒管理局（含新疆生产建设兵团）出具的属于监狱企业的证明文件）。《中小企业声明函》不符合要求或未提供的，响应文件无效。（</w:t>
      </w:r>
      <w:r>
        <w:rPr>
          <w:rFonts w:hint="eastAsia" w:ascii="宋体" w:hAnsi="宋体" w:eastAsia="宋体" w:cs="宋体"/>
          <w:b w:val="0"/>
          <w:bCs w:val="0"/>
          <w:i w:val="0"/>
          <w:iCs/>
          <w:color w:val="000000"/>
          <w:sz w:val="21"/>
          <w:szCs w:val="21"/>
          <w:highlight w:val="none"/>
          <w:u w:val="none"/>
          <w:lang w:eastAsia="zh-CN"/>
        </w:rPr>
        <w:t xml:space="preserve">原件扫描上传</w:t>
      </w:r>
      <w:r>
        <w:rPr>
          <w:rFonts w:hint="eastAsia" w:ascii="宋体" w:hAnsi="宋体" w:eastAsia="宋体" w:cs="宋体"/>
          <w:b w:val="0"/>
          <w:bCs w:val="0"/>
          <w:i w:val="0"/>
          <w:iCs/>
          <w:color w:val="000000"/>
          <w:sz w:val="21"/>
          <w:szCs w:val="21"/>
          <w:highlight w:val="none"/>
          <w:u w:val="none"/>
        </w:rPr>
        <w:t xml:space="preserve">）</w:t>
      </w:r>
      <w:r>
        <w:rPr>
          <w:rFonts w:hint="eastAsia" w:ascii="宋体" w:hAnsi="宋体" w:eastAsia="宋体" w:cs="宋体"/>
          <w:b w:val="0"/>
          <w:bCs w:val="0"/>
          <w:i w:val="0"/>
          <w:iCs/>
          <w:color w:val="000000"/>
          <w:sz w:val="21"/>
          <w:szCs w:val="21"/>
          <w:highlight w:val="none"/>
          <w:u w:val="none"/>
        </w:rPr>
      </w:r>
      <w:r/>
    </w:p>
    <w:p>
      <w:pPr>
        <w:pStyle w:val="850"/>
        <w:ind w:firstLine="422"/>
        <w:pageBreakBefore w:val="0"/>
        <w:spacing w:line="360" w:lineRule="auto"/>
        <w:rPr>
          <w:rFonts w:hint="eastAsia" w:ascii="宋体" w:hAnsi="宋体" w:eastAsia="宋体" w:cs="宋体"/>
          <w:b/>
          <w:bCs/>
          <w:i w:val="0"/>
          <w:iCs/>
          <w:color w:val="000000"/>
          <w:sz w:val="21"/>
          <w:szCs w:val="21"/>
          <w:highlight w:val="none"/>
          <w:u w:val="none"/>
        </w:rPr>
      </w:pPr>
      <w:r>
        <w:rPr>
          <w:rFonts w:hint="eastAsia" w:ascii="宋体" w:hAnsi="宋体" w:eastAsia="宋体" w:cs="宋体"/>
          <w:b/>
          <w:bCs/>
          <w:i w:val="0"/>
          <w:iCs/>
          <w:color w:val="000000"/>
          <w:sz w:val="21"/>
          <w:szCs w:val="21"/>
          <w:highlight w:val="none"/>
          <w:u w:val="none"/>
        </w:rPr>
        <w:t xml:space="preserve">注：本项目中小企业划分标准参照《关于印发中小企业划型标准规定的通知》（工信部联企〔2011〕300号）中（三）条：</w:t>
      </w:r>
      <w:r>
        <w:rPr>
          <w:rFonts w:hint="eastAsia" w:ascii="宋体" w:hAnsi="宋体" w:eastAsia="宋体" w:cs="宋体"/>
          <w:b/>
          <w:bCs/>
          <w:i w:val="0"/>
          <w:iCs/>
          <w:color w:val="000000"/>
          <w:sz w:val="21"/>
          <w:szCs w:val="21"/>
          <w:highlight w:val="none"/>
          <w:u w:val="none"/>
          <w:lang w:val="en-US" w:eastAsia="zh-CN"/>
        </w:rPr>
        <w:t xml:space="preserve">批发业</w:t>
      </w:r>
      <w:r>
        <w:rPr>
          <w:rFonts w:hint="eastAsia" w:ascii="宋体" w:hAnsi="宋体" w:eastAsia="宋体" w:cs="宋体"/>
          <w:b/>
          <w:bCs/>
          <w:i w:val="0"/>
          <w:iCs/>
          <w:color w:val="000000"/>
          <w:sz w:val="21"/>
          <w:szCs w:val="21"/>
          <w:highlight w:val="none"/>
          <w:u w:val="none"/>
        </w:rPr>
        <w:t xml:space="preserve"> </w:t>
      </w:r>
      <w:r>
        <w:rPr>
          <w:rFonts w:hint="eastAsia" w:ascii="宋体" w:hAnsi="宋体" w:eastAsia="宋体" w:cs="宋体"/>
          <w:b/>
          <w:bCs/>
          <w:i w:val="0"/>
          <w:iCs/>
          <w:color w:val="000000"/>
          <w:sz w:val="21"/>
          <w:szCs w:val="21"/>
          <w:highlight w:val="none"/>
          <w:u w:val="none"/>
        </w:rPr>
      </w:r>
      <w:r/>
    </w:p>
    <w:p>
      <w:pPr>
        <w:pStyle w:val="850"/>
        <w:numPr>
          <w:ilvl w:val="0"/>
          <w:numId w:val="0"/>
        </w:numPr>
        <w:ind w:left="0" w:firstLine="420"/>
        <w:keepLines w:val="0"/>
        <w:keepNext w:val="0"/>
        <w:pageBreakBefore w:val="0"/>
        <w:spacing w:line="360" w:lineRule="auto"/>
        <w:widowControl w:val="off"/>
        <w:rPr>
          <w:rFonts w:hint="eastAsia" w:ascii="宋体" w:hAnsi="宋体" w:eastAsia="宋体" w:cs="宋体"/>
          <w:color w:val="000000"/>
          <w:sz w:val="21"/>
          <w:szCs w:val="21"/>
          <w:highlight w:val="none"/>
          <w:u w:val="none"/>
        </w:rPr>
      </w:pPr>
      <w:r>
        <w:rPr>
          <w:rFonts w:hint="eastAsia" w:ascii="宋体" w:hAnsi="宋体" w:eastAsia="宋体" w:cs="宋体"/>
          <w:color w:val="000000"/>
          <w:sz w:val="21"/>
          <w:szCs w:val="21"/>
          <w:highlight w:val="none"/>
          <w:u w:val="none"/>
          <w:lang w:eastAsia="zh-CN"/>
        </w:rPr>
        <w:t xml:space="preserve">（</w:t>
      </w:r>
      <w:r>
        <w:rPr>
          <w:rFonts w:hint="eastAsia" w:ascii="宋体" w:hAnsi="宋体" w:eastAsia="宋体" w:cs="宋体"/>
          <w:color w:val="000000"/>
          <w:sz w:val="21"/>
          <w:szCs w:val="21"/>
          <w:highlight w:val="none"/>
          <w:u w:val="none"/>
          <w:lang w:val="en-US" w:eastAsia="zh-CN"/>
        </w:rPr>
        <w:t xml:space="preserve">三</w:t>
      </w:r>
      <w:r>
        <w:rPr>
          <w:rFonts w:hint="eastAsia" w:ascii="宋体" w:hAnsi="宋体" w:eastAsia="宋体" w:cs="宋体"/>
          <w:color w:val="000000"/>
          <w:sz w:val="21"/>
          <w:szCs w:val="21"/>
          <w:highlight w:val="none"/>
          <w:u w:val="none"/>
          <w:lang w:eastAsia="zh-CN"/>
        </w:rPr>
        <w:t xml:space="preserve">）</w:t>
      </w:r>
      <w:r>
        <w:rPr>
          <w:rFonts w:hint="eastAsia" w:ascii="宋体" w:hAnsi="宋体" w:eastAsia="宋体" w:cs="宋体"/>
          <w:color w:val="000000"/>
          <w:sz w:val="21"/>
          <w:szCs w:val="21"/>
          <w:highlight w:val="none"/>
          <w:u w:val="none"/>
        </w:rPr>
        <w:t xml:space="preserve">本项目的特定资格要求：</w:t>
      </w:r>
      <w:r>
        <w:rPr>
          <w:rFonts w:hint="eastAsia" w:ascii="宋体" w:hAnsi="宋体" w:eastAsia="宋体" w:cs="宋体"/>
          <w:color w:val="000000"/>
          <w:sz w:val="21"/>
          <w:szCs w:val="21"/>
          <w:highlight w:val="none"/>
          <w:u w:val="none"/>
        </w:rPr>
      </w:r>
      <w:r/>
    </w:p>
    <w:p>
      <w:pPr>
        <w:pStyle w:val="850"/>
        <w:ind w:firstLine="420"/>
        <w:keepLines w:val="0"/>
        <w:keepNext w:val="0"/>
        <w:pageBreakBefore w:val="0"/>
        <w:spacing w:line="360" w:lineRule="auto"/>
        <w:widowControl w:val="off"/>
        <w:rPr>
          <w:rFonts w:hint="eastAsia" w:ascii="宋体" w:hAnsi="宋体" w:eastAsia="宋体" w:cs="宋体"/>
          <w:b w:val="0"/>
          <w:bCs w:val="0"/>
          <w:i w:val="0"/>
          <w:iCs w:val="0"/>
          <w:color w:val="000000"/>
          <w:sz w:val="21"/>
          <w:szCs w:val="21"/>
          <w:highlight w:val="none"/>
          <w:u w:val="none"/>
          <w:lang w:bidi="ar"/>
        </w:rPr>
      </w:pPr>
      <w:r>
        <w:rPr>
          <w:rFonts w:hint="eastAsia" w:ascii="宋体" w:hAnsi="宋体" w:eastAsia="宋体" w:cs="宋体"/>
          <w:b w:val="0"/>
          <w:bCs w:val="0"/>
          <w:i w:val="0"/>
          <w:iCs w:val="0"/>
          <w:color w:val="000000"/>
          <w:sz w:val="21"/>
          <w:szCs w:val="21"/>
          <w:highlight w:val="none"/>
          <w:u w:val="none"/>
          <w:lang w:val="en-US" w:eastAsia="zh-CN"/>
        </w:rPr>
        <w:t xml:space="preserve">1.</w:t>
      </w:r>
      <w:r>
        <w:rPr>
          <w:rFonts w:hint="eastAsia" w:ascii="宋体" w:hAnsi="宋体" w:eastAsia="宋体" w:cs="宋体"/>
          <w:b w:val="0"/>
          <w:bCs w:val="0"/>
          <w:i w:val="0"/>
          <w:iCs w:val="0"/>
          <w:color w:val="000000"/>
          <w:sz w:val="21"/>
          <w:szCs w:val="21"/>
          <w:highlight w:val="none"/>
          <w:u w:val="none"/>
          <w:lang w:bidi="ar"/>
        </w:rPr>
        <w:t xml:space="preserve">投标供应商具有有效的食品经营许可证（或取得仅销售预包装食品经营者备案信息采集表）（</w:t>
      </w:r>
      <w:r>
        <w:rPr>
          <w:rFonts w:hint="eastAsia" w:ascii="宋体" w:hAnsi="宋体" w:eastAsia="宋体" w:cs="宋体"/>
          <w:b w:val="0"/>
          <w:bCs w:val="0"/>
          <w:i w:val="0"/>
          <w:iCs w:val="0"/>
          <w:color w:val="000000"/>
          <w:sz w:val="21"/>
          <w:szCs w:val="21"/>
          <w:highlight w:val="none"/>
          <w:u w:val="none"/>
          <w:lang w:val="en-US" w:eastAsia="zh-CN" w:bidi="ar"/>
        </w:rPr>
        <w:t xml:space="preserve">原件扫描上传</w:t>
      </w:r>
      <w:r>
        <w:rPr>
          <w:rFonts w:hint="eastAsia" w:ascii="宋体" w:hAnsi="宋体" w:eastAsia="宋体" w:cs="宋体"/>
          <w:b w:val="0"/>
          <w:bCs w:val="0"/>
          <w:i w:val="0"/>
          <w:iCs w:val="0"/>
          <w:color w:val="000000"/>
          <w:sz w:val="21"/>
          <w:szCs w:val="21"/>
          <w:highlight w:val="none"/>
          <w:u w:val="none"/>
          <w:lang w:bidi="ar"/>
        </w:rPr>
        <w:t xml:space="preserve">）。</w:t>
      </w:r>
      <w:r>
        <w:rPr>
          <w:rFonts w:hint="eastAsia" w:ascii="宋体" w:hAnsi="宋体" w:eastAsia="宋体" w:cs="宋体"/>
          <w:b w:val="0"/>
          <w:bCs w:val="0"/>
          <w:i w:val="0"/>
          <w:iCs w:val="0"/>
          <w:color w:val="000000"/>
          <w:sz w:val="21"/>
          <w:szCs w:val="21"/>
          <w:highlight w:val="none"/>
          <w:u w:val="none"/>
          <w:lang w:bidi="ar"/>
        </w:rPr>
      </w:r>
      <w:r/>
    </w:p>
    <w:p>
      <w:pPr>
        <w:pStyle w:val="850"/>
        <w:ind w:firstLine="420"/>
        <w:keepLines w:val="0"/>
        <w:keepNext w:val="0"/>
        <w:pageBreakBefore w:val="0"/>
        <w:spacing w:line="360" w:lineRule="auto"/>
        <w:widowControl w:val="off"/>
        <w:rPr>
          <w:rFonts w:hint="eastAsia" w:ascii="宋体" w:hAnsi="宋体" w:eastAsia="宋体" w:cs="宋体"/>
          <w:b w:val="0"/>
          <w:bCs w:val="0"/>
          <w:i w:val="0"/>
          <w:iCs w:val="0"/>
          <w:color w:val="000000"/>
          <w:sz w:val="21"/>
          <w:szCs w:val="21"/>
          <w:highlight w:val="none"/>
          <w:u w:val="none"/>
          <w:lang w:bidi="ar"/>
        </w:rPr>
      </w:pPr>
      <w:r>
        <w:rPr>
          <w:rFonts w:hint="eastAsia" w:ascii="宋体" w:hAnsi="宋体" w:eastAsia="宋体" w:cs="宋体"/>
          <w:b w:val="0"/>
          <w:bCs w:val="0"/>
          <w:i w:val="0"/>
          <w:iCs w:val="0"/>
          <w:color w:val="000000"/>
          <w:sz w:val="21"/>
          <w:szCs w:val="21"/>
          <w:highlight w:val="none"/>
          <w:u w:val="none"/>
          <w:lang w:val="en-US" w:eastAsia="zh-CN" w:bidi="ar"/>
        </w:rPr>
        <w:t xml:space="preserve">2.</w:t>
      </w:r>
      <w:r>
        <w:rPr>
          <w:rFonts w:hint="eastAsia" w:ascii="宋体" w:hAnsi="宋体" w:eastAsia="宋体" w:cs="宋体"/>
          <w:b w:val="0"/>
          <w:bCs w:val="0"/>
          <w:i w:val="0"/>
          <w:iCs w:val="0"/>
          <w:color w:val="000000"/>
          <w:sz w:val="21"/>
          <w:szCs w:val="21"/>
          <w:highlight w:val="none"/>
          <w:u w:val="none"/>
          <w:lang w:bidi="ar"/>
        </w:rPr>
        <w:t xml:space="preserve">投标人拟派人员具有</w:t>
      </w:r>
      <w:r>
        <w:rPr>
          <w:rFonts w:hint="eastAsia" w:ascii="宋体" w:hAnsi="宋体" w:eastAsia="宋体" w:cs="宋体"/>
          <w:b w:val="0"/>
          <w:bCs w:val="0"/>
          <w:i w:val="0"/>
          <w:iCs w:val="0"/>
          <w:color w:val="000000"/>
          <w:sz w:val="21"/>
          <w:szCs w:val="21"/>
          <w:highlight w:val="none"/>
          <w:u w:val="none"/>
          <w:lang w:val="en-US" w:eastAsia="zh-CN" w:bidi="ar"/>
        </w:rPr>
        <w:t xml:space="preserve">有效的</w:t>
      </w:r>
      <w:r>
        <w:rPr>
          <w:rFonts w:hint="eastAsia" w:ascii="宋体" w:hAnsi="宋体" w:eastAsia="宋体" w:cs="宋体"/>
          <w:b w:val="0"/>
          <w:bCs w:val="0"/>
          <w:i w:val="0"/>
          <w:iCs w:val="0"/>
          <w:color w:val="000000"/>
          <w:sz w:val="21"/>
          <w:szCs w:val="21"/>
          <w:highlight w:val="none"/>
          <w:u w:val="none"/>
          <w:lang w:bidi="ar"/>
        </w:rPr>
        <w:t xml:space="preserve">健康证</w:t>
      </w:r>
      <w:r>
        <w:rPr>
          <w:rFonts w:hint="eastAsia" w:ascii="宋体" w:hAnsi="宋体" w:eastAsia="宋体" w:cs="宋体"/>
          <w:b w:val="0"/>
          <w:bCs w:val="0"/>
          <w:i w:val="0"/>
          <w:iCs w:val="0"/>
          <w:color w:val="000000"/>
          <w:sz w:val="21"/>
          <w:szCs w:val="21"/>
          <w:highlight w:val="none"/>
          <w:u w:val="none"/>
          <w:lang w:eastAsia="zh-CN" w:bidi="ar"/>
        </w:rPr>
        <w:t xml:space="preserve">（</w:t>
      </w:r>
      <w:r>
        <w:rPr>
          <w:rFonts w:hint="eastAsia" w:ascii="宋体" w:hAnsi="宋体" w:eastAsia="宋体" w:cs="宋体"/>
          <w:b w:val="0"/>
          <w:bCs w:val="0"/>
          <w:i w:val="0"/>
          <w:iCs w:val="0"/>
          <w:color w:val="000000"/>
          <w:sz w:val="21"/>
          <w:szCs w:val="21"/>
          <w:highlight w:val="none"/>
          <w:u w:val="none"/>
          <w:lang w:val="en-US" w:eastAsia="zh-CN" w:bidi="ar"/>
        </w:rPr>
        <w:t xml:space="preserve">原件扫描上传）</w:t>
      </w:r>
      <w:r>
        <w:rPr>
          <w:rFonts w:hint="eastAsia" w:ascii="宋体" w:hAnsi="宋体" w:eastAsia="宋体" w:cs="宋体"/>
          <w:b w:val="0"/>
          <w:bCs w:val="0"/>
          <w:i w:val="0"/>
          <w:iCs w:val="0"/>
          <w:color w:val="000000"/>
          <w:sz w:val="21"/>
          <w:szCs w:val="21"/>
          <w:highlight w:val="none"/>
          <w:u w:val="none"/>
          <w:lang w:bidi="ar"/>
        </w:rPr>
        <w:t xml:space="preserve"> </w:t>
      </w:r>
      <w:r>
        <w:rPr>
          <w:rFonts w:hint="eastAsia" w:ascii="宋体" w:hAnsi="宋体" w:eastAsia="宋体" w:cs="宋体"/>
          <w:b w:val="0"/>
          <w:bCs w:val="0"/>
          <w:i w:val="0"/>
          <w:iCs w:val="0"/>
          <w:color w:val="000000"/>
          <w:sz w:val="21"/>
          <w:szCs w:val="21"/>
          <w:highlight w:val="none"/>
          <w:u w:val="none"/>
          <w:lang w:bidi="ar"/>
        </w:rPr>
      </w:r>
      <w:r/>
    </w:p>
    <w:p>
      <w:pPr>
        <w:pStyle w:val="850"/>
        <w:ind w:firstLine="420"/>
        <w:keepLines w:val="0"/>
        <w:keepNext w:val="0"/>
        <w:pageBreakBefore w:val="0"/>
        <w:spacing w:line="360" w:lineRule="auto"/>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w:t>
      </w:r>
      <w:r>
        <w:rPr>
          <w:rFonts w:hint="eastAsia" w:ascii="宋体" w:hAnsi="宋体" w:eastAsia="宋体" w:cs="宋体"/>
          <w:color w:val="000000"/>
          <w:sz w:val="21"/>
          <w:szCs w:val="21"/>
          <w:highlight w:val="none"/>
          <w:lang w:val="en-US" w:eastAsia="zh-CN"/>
        </w:rPr>
        <w:t xml:space="preserve">四</w:t>
      </w:r>
      <w:r>
        <w:rPr>
          <w:rFonts w:hint="eastAsia" w:ascii="宋体" w:hAnsi="宋体" w:eastAsia="宋体" w:cs="宋体"/>
          <w:color w:val="000000"/>
          <w:sz w:val="21"/>
          <w:szCs w:val="21"/>
          <w:highlight w:val="none"/>
        </w:rPr>
        <w:t xml:space="preserve">）</w:t>
      </w:r>
      <w:r>
        <w:rPr>
          <w:rFonts w:hint="eastAsia" w:ascii="宋体" w:hAnsi="宋体" w:eastAsia="宋体" w:cs="宋体"/>
          <w:color w:val="000000"/>
          <w:sz w:val="21"/>
          <w:szCs w:val="21"/>
          <w:highlight w:val="none"/>
          <w:lang w:eastAsia="zh-CN"/>
        </w:rPr>
        <w:t xml:space="preserve">其他</w:t>
      </w:r>
      <w:r>
        <w:rPr>
          <w:rFonts w:hint="eastAsia" w:ascii="宋体" w:hAnsi="宋体" w:eastAsia="宋体" w:cs="宋体"/>
          <w:color w:val="000000"/>
          <w:sz w:val="21"/>
          <w:szCs w:val="21"/>
          <w:highlight w:val="none"/>
        </w:rPr>
        <w:t xml:space="preserve">资格条件：</w:t>
      </w:r>
      <w:r>
        <w:rPr>
          <w:rFonts w:hint="eastAsia" w:ascii="宋体" w:hAnsi="宋体" w:eastAsia="宋体" w:cs="宋体"/>
          <w:color w:val="000000"/>
          <w:sz w:val="21"/>
          <w:szCs w:val="21"/>
          <w:highlight w:val="none"/>
        </w:rPr>
      </w:r>
      <w:r/>
    </w:p>
    <w:p>
      <w:pPr>
        <w:pStyle w:val="850"/>
        <w:ind w:firstLine="420"/>
        <w:keepLines w:val="0"/>
        <w:keepNext w:val="0"/>
        <w:pageBreakBefore w:val="0"/>
        <w:spacing w:line="360" w:lineRule="auto"/>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val="en-US" w:eastAsia="zh-CN"/>
        </w:rPr>
        <w:t xml:space="preserve">1.</w:t>
      </w:r>
      <w:r>
        <w:rPr>
          <w:rFonts w:hint="eastAsia" w:ascii="宋体" w:hAnsi="宋体" w:eastAsia="宋体" w:cs="宋体"/>
          <w:color w:val="000000"/>
          <w:sz w:val="21"/>
          <w:szCs w:val="21"/>
          <w:highlight w:val="none"/>
        </w:rPr>
        <w:t xml:space="preserve">单位负责人为同一人或者存在直接控股、管理关系的不同供应商（包含法定代表人为同一个人的两个及两个以上法人，母公司、全资子公司及其控股公司），不得参加同一合同项下的政府采购活动；</w:t>
      </w:r>
      <w:r>
        <w:rPr>
          <w:rFonts w:hint="eastAsia" w:ascii="宋体" w:hAnsi="宋体" w:eastAsia="宋体" w:cs="宋体"/>
          <w:color w:val="000000"/>
          <w:sz w:val="21"/>
          <w:szCs w:val="21"/>
          <w:highlight w:val="none"/>
        </w:rPr>
      </w:r>
      <w:r/>
    </w:p>
    <w:p>
      <w:pPr>
        <w:pStyle w:val="850"/>
        <w:ind w:firstLine="420"/>
        <w:keepLines w:val="0"/>
        <w:keepNext w:val="0"/>
        <w:pageBreakBefore w:val="0"/>
        <w:spacing w:line="360" w:lineRule="auto"/>
        <w:widowControl w:val="off"/>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2.</w:t>
      </w:r>
      <w:r>
        <w:rPr>
          <w:rFonts w:hint="eastAsia" w:ascii="宋体" w:hAnsi="宋体" w:eastAsia="宋体" w:cs="宋体"/>
          <w:color w:val="000000"/>
          <w:sz w:val="21"/>
          <w:szCs w:val="21"/>
          <w:highlight w:val="none"/>
        </w:rPr>
        <w:t xml:space="preserve">凡为采购项目提供整体设计、规范编制或者项目管理、监理、检测等服务的供应商，不得再参加本项目的采购活动</w:t>
      </w:r>
      <w:r>
        <w:rPr>
          <w:rFonts w:hint="eastAsia" w:ascii="宋体" w:hAnsi="宋体" w:eastAsia="宋体" w:cs="宋体"/>
          <w:color w:val="000000"/>
          <w:sz w:val="21"/>
          <w:szCs w:val="21"/>
          <w:highlight w:val="none"/>
          <w:lang w:eastAsia="zh-CN"/>
        </w:rPr>
        <w:t xml:space="preserve">。</w:t>
      </w:r>
      <w:r>
        <w:rPr>
          <w:rFonts w:hint="eastAsia" w:ascii="宋体" w:hAnsi="宋体" w:eastAsia="宋体" w:cs="宋体"/>
          <w:color w:val="000000"/>
          <w:sz w:val="21"/>
          <w:szCs w:val="21"/>
          <w:highlight w:val="none"/>
          <w:lang w:val="en-US" w:eastAsia="zh-CN"/>
        </w:rPr>
      </w:r>
      <w:r/>
    </w:p>
    <w:p>
      <w:pPr>
        <w:pStyle w:val="850"/>
        <w:keepLines w:val="0"/>
        <w:keepNext w:val="0"/>
        <w:pageBreakBefore w:val="0"/>
        <w:spacing w:line="360" w:lineRule="auto"/>
        <w:widowControl w:val="off"/>
        <w:tabs>
          <w:tab w:val="left" w:pos="266" w:leader="none"/>
        </w:tabs>
        <w:rPr>
          <w:rFonts w:hint="eastAsia" w:ascii="宋体" w:hAnsi="宋体" w:eastAsia="宋体" w:cs="宋体"/>
          <w:b/>
          <w:bCs/>
          <w:color w:val="000000"/>
          <w:sz w:val="21"/>
          <w:szCs w:val="21"/>
          <w:highlight w:val="none"/>
        </w:rPr>
      </w:pPr>
      <w:r>
        <w:rPr>
          <w:rFonts w:hint="eastAsia" w:ascii="宋体" w:hAnsi="宋体" w:eastAsia="宋体" w:cs="宋体"/>
          <w:b/>
          <w:bCs/>
          <w:color w:val="000000"/>
          <w:sz w:val="21"/>
          <w:szCs w:val="21"/>
          <w:highlight w:val="none"/>
        </w:rPr>
        <w:t xml:space="preserve">三、获取招标文件</w:t>
      </w:r>
      <w:r>
        <w:rPr>
          <w:rFonts w:hint="eastAsia" w:ascii="宋体" w:hAnsi="宋体" w:eastAsia="宋体" w:cs="宋体"/>
          <w:b/>
          <w:bCs/>
          <w:color w:val="000000"/>
          <w:sz w:val="21"/>
          <w:szCs w:val="21"/>
          <w:highlight w:val="none"/>
        </w:rPr>
      </w:r>
      <w:r/>
    </w:p>
    <w:p>
      <w:pPr>
        <w:pStyle w:val="850"/>
        <w:ind w:firstLine="540"/>
        <w:keepLines w:val="0"/>
        <w:keepNext w:val="0"/>
        <w:pageBreakBefore w:val="0"/>
        <w:spacing w:line="360" w:lineRule="auto"/>
        <w:widowControl w:val="off"/>
        <w:rPr>
          <w:rFonts w:hint="eastAsia" w:ascii="宋体" w:hAnsi="宋体" w:eastAsia="宋体" w:cs="宋体"/>
          <w:color w:val="000000"/>
          <w:sz w:val="21"/>
          <w:szCs w:val="21"/>
          <w:highlight w:val="none"/>
        </w:rPr>
      </w:pPr>
      <w:r/>
      <w:bookmarkStart w:id="14" w:name="_Toc28359005"/>
      <w:r/>
      <w:bookmarkStart w:id="15" w:name="_Toc28359082"/>
      <w:r/>
      <w:bookmarkStart w:id="16" w:name="_Toc35393793"/>
      <w:r/>
      <w:bookmarkStart w:id="17" w:name="_Toc38985266"/>
      <w:r/>
      <w:bookmarkStart w:id="18" w:name="_Toc35393624"/>
      <w:r>
        <w:rPr>
          <w:rFonts w:hint="eastAsia" w:ascii="宋体" w:hAnsi="宋体" w:eastAsia="宋体" w:cs="宋体"/>
          <w:color w:val="000000"/>
          <w:sz w:val="21"/>
          <w:szCs w:val="21"/>
          <w:highlight w:val="none"/>
        </w:rPr>
        <w:t xml:space="preserve">1.时间：自</w:t>
      </w:r>
      <w:r>
        <w:rPr>
          <w:rFonts w:hint="eastAsia" w:ascii="宋体" w:hAnsi="宋体" w:eastAsia="宋体" w:cs="宋体"/>
          <w:color w:val="000000"/>
          <w:sz w:val="21"/>
          <w:szCs w:val="21"/>
          <w:highlight w:val="none"/>
          <w:lang w:val="en-US" w:eastAsia="zh-CN"/>
        </w:rPr>
        <w:t xml:space="preserve">采购</w:t>
      </w:r>
      <w:r>
        <w:rPr>
          <w:rFonts w:hint="eastAsia" w:ascii="宋体" w:hAnsi="宋体" w:eastAsia="宋体" w:cs="宋体"/>
          <w:color w:val="000000"/>
          <w:sz w:val="21"/>
          <w:szCs w:val="21"/>
          <w:highlight w:val="none"/>
        </w:rPr>
        <w:t xml:space="preserve">公告发布之日起</w:t>
      </w:r>
      <w:r>
        <w:rPr>
          <w:rFonts w:hint="eastAsia" w:ascii="宋体" w:hAnsi="宋体" w:eastAsia="宋体" w:cs="宋体"/>
          <w:color w:val="000000"/>
          <w:sz w:val="21"/>
          <w:szCs w:val="21"/>
          <w:highlight w:val="none"/>
          <w:lang w:val="en-US" w:eastAsia="zh-CN"/>
        </w:rPr>
        <w:t xml:space="preserve">5</w:t>
      </w:r>
      <w:r>
        <w:rPr>
          <w:rFonts w:hint="eastAsia" w:ascii="宋体" w:hAnsi="宋体" w:eastAsia="宋体" w:cs="宋体"/>
          <w:color w:val="000000"/>
          <w:sz w:val="21"/>
          <w:szCs w:val="21"/>
          <w:highlight w:val="none"/>
        </w:rPr>
        <w:t xml:space="preserve">个工作日。</w:t>
      </w:r>
      <w:r>
        <w:rPr>
          <w:rFonts w:hint="eastAsia" w:ascii="宋体" w:hAnsi="宋体" w:eastAsia="宋体" w:cs="宋体"/>
          <w:color w:val="000000"/>
          <w:sz w:val="21"/>
          <w:szCs w:val="21"/>
          <w:highlight w:val="none"/>
          <w:lang w:val="en-US" w:eastAsia="zh-CN"/>
        </w:rPr>
        <w:t xml:space="preserve">5</w:t>
      </w:r>
      <w:r>
        <w:rPr>
          <w:rFonts w:hint="eastAsia" w:ascii="宋体" w:hAnsi="宋体" w:eastAsia="宋体" w:cs="宋体"/>
          <w:color w:val="000000"/>
          <w:sz w:val="21"/>
          <w:szCs w:val="21"/>
          <w:highlight w:val="none"/>
        </w:rPr>
        <w:t xml:space="preserve">个工作日后仍可下载</w:t>
      </w:r>
      <w:r>
        <w:rPr>
          <w:rFonts w:hint="eastAsia" w:ascii="宋体" w:hAnsi="宋体" w:eastAsia="宋体" w:cs="宋体"/>
          <w:color w:val="000000"/>
          <w:sz w:val="21"/>
          <w:szCs w:val="21"/>
          <w:highlight w:val="none"/>
          <w:lang w:val="en-US" w:eastAsia="zh-CN"/>
        </w:rPr>
        <w:t xml:space="preserve">招标文件</w:t>
      </w:r>
      <w:r>
        <w:rPr>
          <w:rFonts w:hint="eastAsia" w:ascii="宋体" w:hAnsi="宋体" w:eastAsia="宋体" w:cs="宋体"/>
          <w:color w:val="000000"/>
          <w:sz w:val="21"/>
          <w:szCs w:val="21"/>
          <w:highlight w:val="none"/>
        </w:rPr>
        <w:t xml:space="preserve">，但不作为供应商权益受到损害的证明材料和依据。</w:t>
      </w:r>
      <w:r>
        <w:rPr>
          <w:rFonts w:hint="eastAsia" w:ascii="宋体" w:hAnsi="宋体" w:eastAsia="宋体" w:cs="宋体"/>
          <w:color w:val="000000"/>
          <w:sz w:val="21"/>
          <w:szCs w:val="21"/>
          <w:highlight w:val="none"/>
        </w:rPr>
      </w:r>
      <w:r/>
    </w:p>
    <w:p>
      <w:pPr>
        <w:pStyle w:val="850"/>
        <w:ind w:firstLine="540"/>
        <w:keepLines w:val="0"/>
        <w:keepNext w:val="0"/>
        <w:pageBreakBefore w:val="0"/>
        <w:spacing w:line="360" w:lineRule="auto"/>
        <w:widowControl w:val="off"/>
        <w:rPr>
          <w:rFonts w:hint="eastAsia" w:ascii="宋体" w:hAnsi="宋体" w:eastAsia="宋体" w:cs="宋体"/>
          <w:b w:val="0"/>
          <w:bCs w:val="0"/>
          <w:color w:val="000000"/>
          <w:sz w:val="21"/>
          <w:szCs w:val="21"/>
          <w:highlight w:val="none"/>
        </w:rPr>
      </w:pPr>
      <w:r>
        <w:rPr>
          <w:rFonts w:hint="eastAsia" w:ascii="宋体" w:hAnsi="宋体" w:eastAsia="宋体" w:cs="宋体"/>
          <w:b w:val="0"/>
          <w:bCs w:val="0"/>
          <w:color w:val="000000"/>
          <w:sz w:val="21"/>
          <w:szCs w:val="21"/>
          <w:highlight w:val="none"/>
        </w:rPr>
        <w:t xml:space="preserve">2.获取方式：本项目采用网上注册登记方式。</w:t>
      </w:r>
      <w:r>
        <w:rPr>
          <w:rFonts w:hint="eastAsia" w:ascii="宋体" w:hAnsi="宋体" w:eastAsia="宋体" w:cs="宋体"/>
          <w:b w:val="0"/>
          <w:bCs w:val="0"/>
          <w:color w:val="000000"/>
          <w:sz w:val="21"/>
          <w:szCs w:val="21"/>
          <w:highlight w:val="none"/>
        </w:rPr>
      </w:r>
      <w:r/>
    </w:p>
    <w:p>
      <w:pPr>
        <w:pStyle w:val="850"/>
        <w:ind w:firstLine="540"/>
        <w:keepLines w:val="0"/>
        <w:keepNext w:val="0"/>
        <w:pageBreakBefore w:val="0"/>
        <w:spacing w:line="360" w:lineRule="auto"/>
        <w:widowControl w:val="off"/>
        <w:rPr>
          <w:rFonts w:hint="eastAsia" w:ascii="宋体" w:hAnsi="宋体" w:eastAsia="宋体" w:cs="宋体"/>
          <w:b w:val="0"/>
          <w:bCs w:val="0"/>
          <w:color w:val="000000"/>
          <w:sz w:val="21"/>
          <w:szCs w:val="21"/>
          <w:highlight w:val="none"/>
        </w:rPr>
      </w:pPr>
      <w:r>
        <w:rPr>
          <w:rFonts w:hint="eastAsia" w:ascii="宋体" w:hAnsi="宋体" w:eastAsia="宋体" w:cs="宋体"/>
          <w:b w:val="0"/>
          <w:bCs w:val="0"/>
          <w:color w:val="000000"/>
          <w:sz w:val="21"/>
          <w:szCs w:val="21"/>
          <w:highlight w:val="none"/>
        </w:rPr>
        <w:t xml:space="preserve">3.潜在供应商访问政府采购管理交易系统（苏采云）的网络地址和方法：</w:t>
      </w:r>
      <w:r>
        <w:rPr>
          <w:rFonts w:hint="eastAsia" w:ascii="宋体" w:hAnsi="宋体" w:eastAsia="宋体" w:cs="宋体"/>
          <w:b w:val="0"/>
          <w:bCs w:val="0"/>
          <w:color w:val="000000"/>
          <w:sz w:val="21"/>
          <w:szCs w:val="21"/>
          <w:highlight w:val="none"/>
        </w:rPr>
      </w:r>
      <w:r/>
    </w:p>
    <w:p>
      <w:pPr>
        <w:pStyle w:val="850"/>
        <w:ind w:firstLine="540"/>
        <w:keepLines w:val="0"/>
        <w:keepNext w:val="0"/>
        <w:pageBreakBefore w:val="0"/>
        <w:spacing w:line="360" w:lineRule="auto"/>
        <w:widowControl w:val="off"/>
        <w:rPr>
          <w:rFonts w:hint="eastAsia" w:ascii="宋体" w:hAnsi="宋体" w:eastAsia="宋体" w:cs="宋体"/>
          <w:b w:val="0"/>
          <w:bCs w:val="0"/>
          <w:color w:val="000000"/>
          <w:sz w:val="21"/>
          <w:szCs w:val="21"/>
          <w:highlight w:val="none"/>
        </w:rPr>
      </w:pPr>
      <w:r>
        <w:rPr>
          <w:rFonts w:hint="eastAsia" w:ascii="宋体" w:hAnsi="宋体" w:eastAsia="宋体" w:cs="宋体"/>
          <w:b w:val="0"/>
          <w:bCs w:val="0"/>
          <w:color w:val="000000"/>
          <w:sz w:val="21"/>
          <w:szCs w:val="21"/>
          <w:highlight w:val="none"/>
        </w:rPr>
        <w:t xml:space="preserve">（1）潜在供应商访问政府采购管理交易系统（苏采云）的方法：“苏采云”系统用户注册</w:t>
      </w:r>
      <w:r>
        <w:rPr>
          <w:rFonts w:hint="eastAsia" w:ascii="宋体" w:hAnsi="宋体" w:eastAsia="宋体" w:cs="宋体"/>
          <w:b w:val="0"/>
          <w:bCs w:val="0"/>
          <w:color w:val="000000"/>
          <w:sz w:val="21"/>
          <w:szCs w:val="21"/>
          <w:highlight w:val="none"/>
          <w:lang w:eastAsia="zh-CN"/>
        </w:rPr>
        <w:t xml:space="preserve">－－</w:t>
      </w:r>
      <w:r>
        <w:rPr>
          <w:rFonts w:hint="eastAsia" w:ascii="宋体" w:hAnsi="宋体" w:eastAsia="宋体" w:cs="宋体"/>
          <w:b w:val="0"/>
          <w:bCs w:val="0"/>
          <w:color w:val="000000"/>
          <w:sz w:val="21"/>
          <w:szCs w:val="21"/>
          <w:highlight w:val="none"/>
        </w:rPr>
        <w:t xml:space="preserve">获取“CA数字证书”--CA绑定与登录--网上报名</w:t>
      </w:r>
      <w:r>
        <w:rPr>
          <w:rFonts w:hint="eastAsia" w:ascii="宋体" w:hAnsi="宋体" w:eastAsia="宋体" w:cs="宋体"/>
          <w:b w:val="0"/>
          <w:bCs w:val="0"/>
          <w:color w:val="000000"/>
          <w:sz w:val="21"/>
          <w:szCs w:val="21"/>
          <w:highlight w:val="none"/>
          <w:lang w:eastAsia="zh-CN"/>
        </w:rPr>
        <w:t xml:space="preserve">－－</w:t>
      </w:r>
      <w:r>
        <w:rPr>
          <w:rFonts w:hint="eastAsia" w:ascii="宋体" w:hAnsi="宋体" w:eastAsia="宋体" w:cs="宋体"/>
          <w:b w:val="0"/>
          <w:bCs w:val="0"/>
          <w:color w:val="000000"/>
          <w:sz w:val="21"/>
          <w:szCs w:val="21"/>
          <w:highlight w:val="none"/>
        </w:rPr>
        <w:t xml:space="preserve">下载</w:t>
      </w:r>
      <w:r>
        <w:rPr>
          <w:rFonts w:hint="eastAsia" w:ascii="宋体" w:hAnsi="宋体" w:eastAsia="宋体" w:cs="宋体"/>
          <w:b w:val="0"/>
          <w:bCs w:val="0"/>
          <w:color w:val="000000"/>
          <w:sz w:val="21"/>
          <w:szCs w:val="21"/>
          <w:highlight w:val="none"/>
          <w:lang w:eastAsia="zh-CN"/>
        </w:rPr>
        <w:t xml:space="preserve">招标文件</w:t>
      </w:r>
      <w:r>
        <w:rPr>
          <w:rFonts w:hint="eastAsia" w:ascii="宋体" w:hAnsi="宋体" w:eastAsia="宋体" w:cs="宋体"/>
          <w:b w:val="0"/>
          <w:bCs w:val="0"/>
          <w:color w:val="000000"/>
          <w:sz w:val="21"/>
          <w:szCs w:val="21"/>
          <w:highlight w:val="none"/>
        </w:rPr>
        <w:t xml:space="preserve">（后缀名为“.kedt”）--将后缀名为“.kedt”的</w:t>
      </w:r>
      <w:r>
        <w:rPr>
          <w:rFonts w:hint="eastAsia" w:ascii="宋体" w:hAnsi="宋体" w:eastAsia="宋体" w:cs="宋体"/>
          <w:b w:val="0"/>
          <w:bCs w:val="0"/>
          <w:color w:val="000000"/>
          <w:sz w:val="21"/>
          <w:szCs w:val="21"/>
          <w:highlight w:val="none"/>
          <w:lang w:eastAsia="zh-CN"/>
        </w:rPr>
        <w:t xml:space="preserve">招标文件</w:t>
      </w:r>
      <w:r>
        <w:rPr>
          <w:rFonts w:hint="eastAsia" w:ascii="宋体" w:hAnsi="宋体" w:eastAsia="宋体" w:cs="宋体"/>
          <w:b w:val="0"/>
          <w:bCs w:val="0"/>
          <w:color w:val="000000"/>
          <w:sz w:val="21"/>
          <w:szCs w:val="21"/>
          <w:highlight w:val="none"/>
        </w:rPr>
        <w:t xml:space="preserve">导入政府采购客户端工具</w:t>
      </w:r>
      <w:r>
        <w:rPr>
          <w:rFonts w:hint="eastAsia" w:ascii="宋体" w:hAnsi="宋体" w:eastAsia="宋体" w:cs="宋体"/>
          <w:b w:val="0"/>
          <w:bCs w:val="0"/>
          <w:color w:val="000000"/>
          <w:sz w:val="21"/>
          <w:szCs w:val="21"/>
          <w:highlight w:val="none"/>
          <w:lang w:eastAsia="zh-CN"/>
        </w:rPr>
        <w:t xml:space="preserve">－－</w:t>
      </w:r>
      <w:r>
        <w:rPr>
          <w:rFonts w:hint="eastAsia" w:ascii="宋体" w:hAnsi="宋体" w:eastAsia="宋体" w:cs="宋体"/>
          <w:b w:val="0"/>
          <w:bCs w:val="0"/>
          <w:color w:val="000000"/>
          <w:sz w:val="21"/>
          <w:szCs w:val="21"/>
          <w:highlight w:val="none"/>
        </w:rPr>
        <w:t xml:space="preserve">制作</w:t>
      </w:r>
      <w:r>
        <w:rPr>
          <w:rFonts w:hint="eastAsia" w:ascii="宋体" w:hAnsi="宋体" w:eastAsia="宋体" w:cs="宋体"/>
          <w:b w:val="0"/>
          <w:bCs w:val="0"/>
          <w:color w:val="000000"/>
          <w:sz w:val="21"/>
          <w:szCs w:val="21"/>
          <w:highlight w:val="none"/>
          <w:lang w:eastAsia="zh-CN"/>
        </w:rPr>
        <w:t xml:space="preserve">响应文件－－</w:t>
      </w:r>
      <w:r>
        <w:rPr>
          <w:rFonts w:hint="eastAsia" w:ascii="宋体" w:hAnsi="宋体" w:eastAsia="宋体" w:cs="宋体"/>
          <w:b w:val="0"/>
          <w:bCs w:val="0"/>
          <w:color w:val="000000"/>
          <w:sz w:val="21"/>
          <w:szCs w:val="21"/>
          <w:highlight w:val="none"/>
        </w:rPr>
        <w:t xml:space="preserve">导出加密的</w:t>
      </w:r>
      <w:r>
        <w:rPr>
          <w:rFonts w:hint="eastAsia" w:ascii="宋体" w:hAnsi="宋体" w:eastAsia="宋体" w:cs="宋体"/>
          <w:b w:val="0"/>
          <w:bCs w:val="0"/>
          <w:color w:val="000000"/>
          <w:sz w:val="21"/>
          <w:szCs w:val="21"/>
          <w:highlight w:val="none"/>
          <w:lang w:eastAsia="zh-CN"/>
        </w:rPr>
        <w:t xml:space="preserve">响应文件</w:t>
      </w:r>
      <w:r>
        <w:rPr>
          <w:rFonts w:hint="eastAsia" w:ascii="宋体" w:hAnsi="宋体" w:eastAsia="宋体" w:cs="宋体"/>
          <w:b w:val="0"/>
          <w:bCs w:val="0"/>
          <w:color w:val="000000"/>
          <w:sz w:val="21"/>
          <w:szCs w:val="21"/>
          <w:highlight w:val="none"/>
        </w:rPr>
        <w:t xml:space="preserve">（后缀名为zip）--通过“苏采云”系统上传</w:t>
      </w:r>
      <w:r>
        <w:rPr>
          <w:rFonts w:hint="eastAsia" w:ascii="宋体" w:hAnsi="宋体" w:eastAsia="宋体" w:cs="宋体"/>
          <w:b w:val="0"/>
          <w:bCs w:val="0"/>
          <w:color w:val="000000"/>
          <w:sz w:val="21"/>
          <w:szCs w:val="21"/>
          <w:highlight w:val="none"/>
          <w:lang w:eastAsia="zh-CN"/>
        </w:rPr>
        <w:t xml:space="preserve">响应文件</w:t>
      </w:r>
      <w:r>
        <w:rPr>
          <w:rFonts w:hint="eastAsia" w:ascii="宋体" w:hAnsi="宋体" w:eastAsia="宋体" w:cs="宋体"/>
          <w:b w:val="0"/>
          <w:bCs w:val="0"/>
          <w:color w:val="000000"/>
          <w:sz w:val="21"/>
          <w:szCs w:val="21"/>
          <w:highlight w:val="none"/>
        </w:rPr>
        <w:t xml:space="preserve">。</w:t>
      </w:r>
      <w:r>
        <w:rPr>
          <w:rFonts w:hint="eastAsia" w:ascii="宋体" w:hAnsi="宋体" w:eastAsia="宋体" w:cs="宋体"/>
          <w:b w:val="0"/>
          <w:bCs w:val="0"/>
          <w:color w:val="000000"/>
          <w:sz w:val="21"/>
          <w:szCs w:val="21"/>
          <w:highlight w:val="none"/>
        </w:rPr>
      </w:r>
      <w:r/>
    </w:p>
    <w:p>
      <w:pPr>
        <w:pStyle w:val="850"/>
        <w:ind w:firstLine="540"/>
        <w:keepLines w:val="0"/>
        <w:keepNext w:val="0"/>
        <w:pageBreakBefore w:val="0"/>
        <w:spacing w:line="360" w:lineRule="auto"/>
        <w:widowControl w:val="off"/>
        <w:rPr>
          <w:rFonts w:hint="eastAsia" w:ascii="宋体" w:hAnsi="宋体" w:eastAsia="宋体" w:cs="宋体"/>
          <w:b w:val="0"/>
          <w:bCs w:val="0"/>
          <w:color w:val="000000"/>
          <w:sz w:val="21"/>
          <w:szCs w:val="21"/>
          <w:highlight w:val="none"/>
        </w:rPr>
      </w:pPr>
      <w:r>
        <w:rPr>
          <w:rFonts w:hint="eastAsia" w:ascii="宋体" w:hAnsi="宋体" w:eastAsia="宋体" w:cs="宋体"/>
          <w:b w:val="0"/>
          <w:bCs w:val="0"/>
          <w:color w:val="000000"/>
          <w:sz w:val="21"/>
          <w:szCs w:val="21"/>
          <w:highlight w:val="none"/>
        </w:rPr>
        <w:t xml:space="preserve">（2）“CA数字证书”的获取：供应商需办理CA锁，“苏采云”系统目前仅支持“苏采云”系统下的政务CA，省内各地区办理的“苏采云”系统下的政务CA全省通用。</w:t>
      </w:r>
      <w:r>
        <w:rPr>
          <w:rFonts w:hint="eastAsia" w:ascii="宋体" w:hAnsi="宋体" w:eastAsia="宋体" w:cs="宋体"/>
          <w:b w:val="0"/>
          <w:bCs w:val="0"/>
          <w:color w:val="000000"/>
          <w:sz w:val="21"/>
          <w:szCs w:val="21"/>
          <w:highlight w:val="none"/>
        </w:rPr>
      </w:r>
      <w:r/>
    </w:p>
    <w:p>
      <w:pPr>
        <w:pStyle w:val="850"/>
        <w:ind w:firstLine="540"/>
        <w:keepLines w:val="0"/>
        <w:keepNext w:val="0"/>
        <w:pageBreakBefore w:val="0"/>
        <w:spacing w:line="360" w:lineRule="auto"/>
        <w:widowControl w:val="off"/>
        <w:rPr>
          <w:rFonts w:hint="eastAsia" w:ascii="宋体" w:hAnsi="宋体" w:eastAsia="宋体" w:cs="宋体"/>
          <w:b w:val="0"/>
          <w:bCs w:val="0"/>
          <w:color w:val="000000"/>
          <w:sz w:val="21"/>
          <w:szCs w:val="21"/>
          <w:highlight w:val="none"/>
        </w:rPr>
      </w:pPr>
      <w:r>
        <w:rPr>
          <w:rFonts w:hint="eastAsia" w:ascii="宋体" w:hAnsi="宋体" w:eastAsia="宋体" w:cs="宋体"/>
          <w:b w:val="0"/>
          <w:bCs w:val="0"/>
          <w:color w:val="000000"/>
          <w:sz w:val="21"/>
          <w:szCs w:val="21"/>
          <w:highlight w:val="none"/>
        </w:rPr>
        <w:t xml:space="preserve">（3）“CA数字证书”的办理材料以及供应商操作手册详见：</w:t>
      </w:r>
      <w:r>
        <w:rPr>
          <w:rFonts w:hint="eastAsia" w:ascii="宋体" w:hAnsi="宋体" w:eastAsia="宋体" w:cs="宋体"/>
          <w:b w:val="0"/>
          <w:bCs w:val="0"/>
          <w:color w:val="000000"/>
          <w:sz w:val="21"/>
          <w:szCs w:val="21"/>
          <w:highlight w:val="none"/>
        </w:rPr>
      </w:r>
      <w:r/>
    </w:p>
    <w:p>
      <w:pPr>
        <w:pStyle w:val="850"/>
        <w:ind w:firstLine="540"/>
        <w:jc w:val="left"/>
        <w:keepLines w:val="0"/>
        <w:keepNext w:val="0"/>
        <w:pageBreakBefore w:val="0"/>
        <w:spacing w:line="360" w:lineRule="auto"/>
        <w:widowControl w:val="off"/>
        <w:rPr>
          <w:rFonts w:hint="eastAsia" w:ascii="宋体" w:hAnsi="宋体" w:eastAsia="宋体" w:cs="宋体"/>
          <w:b w:val="0"/>
          <w:bCs w:val="0"/>
          <w:color w:val="000000"/>
          <w:sz w:val="21"/>
          <w:szCs w:val="21"/>
          <w:highlight w:val="none"/>
        </w:rPr>
      </w:pPr>
      <w:r>
        <w:rPr>
          <w:rFonts w:hint="eastAsia" w:ascii="宋体" w:hAnsi="宋体" w:eastAsia="宋体" w:cs="宋体"/>
          <w:b w:val="0"/>
          <w:bCs w:val="0"/>
          <w:color w:val="000000"/>
          <w:sz w:val="21"/>
          <w:szCs w:val="21"/>
          <w:highlight w:val="none"/>
        </w:rPr>
        <w:t xml:space="preserve">http//zfcg.yangzhou.gov.cn/xzzx/art/2023/art_4d7de1f7865f4a2894fc22bc452f94d8.html。</w:t>
      </w:r>
      <w:r>
        <w:rPr>
          <w:rFonts w:hint="eastAsia" w:ascii="宋体" w:hAnsi="宋体" w:eastAsia="宋体" w:cs="宋体"/>
          <w:b w:val="0"/>
          <w:bCs w:val="0"/>
          <w:color w:val="000000"/>
          <w:sz w:val="21"/>
          <w:szCs w:val="21"/>
          <w:highlight w:val="none"/>
        </w:rPr>
      </w:r>
      <w:r/>
    </w:p>
    <w:p>
      <w:pPr>
        <w:pStyle w:val="850"/>
        <w:ind w:firstLine="540"/>
        <w:keepLines w:val="0"/>
        <w:keepNext w:val="0"/>
        <w:pageBreakBefore w:val="0"/>
        <w:spacing w:line="360" w:lineRule="auto"/>
        <w:widowControl w:val="off"/>
        <w:rPr>
          <w:rFonts w:hint="eastAsia" w:ascii="宋体" w:hAnsi="宋体" w:eastAsia="宋体" w:cs="宋体"/>
          <w:b w:val="0"/>
          <w:bCs w:val="0"/>
          <w:color w:val="000000"/>
          <w:sz w:val="21"/>
          <w:szCs w:val="21"/>
          <w:highlight w:val="none"/>
        </w:rPr>
      </w:pPr>
      <w:r>
        <w:rPr>
          <w:rFonts w:hint="eastAsia" w:ascii="宋体" w:hAnsi="宋体" w:eastAsia="宋体" w:cs="宋体"/>
          <w:b w:val="0"/>
          <w:bCs w:val="0"/>
          <w:color w:val="000000"/>
          <w:sz w:val="21"/>
          <w:szCs w:val="21"/>
          <w:highlight w:val="none"/>
        </w:rPr>
        <w:t xml:space="preserve">（4）潜在供应商访问“苏采云”系统的网络地址和方法：“苏采云”系统的网址：http：//jszfcg.jsczt.cn/。</w:t>
      </w:r>
      <w:r>
        <w:rPr>
          <w:rFonts w:hint="eastAsia" w:ascii="宋体" w:hAnsi="宋体" w:eastAsia="宋体" w:cs="宋体"/>
          <w:b w:val="0"/>
          <w:bCs w:val="0"/>
          <w:color w:val="000000"/>
          <w:sz w:val="21"/>
          <w:szCs w:val="21"/>
          <w:highlight w:val="none"/>
        </w:rPr>
      </w:r>
      <w:r/>
    </w:p>
    <w:p>
      <w:pPr>
        <w:pStyle w:val="850"/>
        <w:ind w:firstLine="540"/>
        <w:keepLines w:val="0"/>
        <w:keepNext w:val="0"/>
        <w:pageBreakBefore w:val="0"/>
        <w:spacing w:line="360" w:lineRule="auto"/>
        <w:widowControl w:val="off"/>
        <w:rPr>
          <w:rFonts w:hint="eastAsia" w:ascii="宋体" w:hAnsi="宋体" w:eastAsia="宋体" w:cs="宋体"/>
          <w:b w:val="0"/>
          <w:bCs w:val="0"/>
          <w:color w:val="000000"/>
          <w:sz w:val="21"/>
          <w:szCs w:val="21"/>
          <w:highlight w:val="none"/>
        </w:rPr>
      </w:pPr>
      <w:r>
        <w:rPr>
          <w:rFonts w:hint="eastAsia" w:ascii="宋体" w:hAnsi="宋体" w:eastAsia="宋体" w:cs="宋体"/>
          <w:b w:val="0"/>
          <w:bCs w:val="0"/>
          <w:color w:val="000000"/>
          <w:sz w:val="21"/>
          <w:szCs w:val="21"/>
          <w:highlight w:val="none"/>
        </w:rPr>
        <w:t xml:space="preserve">（5）</w:t>
      </w:r>
      <w:r>
        <w:rPr>
          <w:rFonts w:hint="eastAsia" w:ascii="宋体" w:hAnsi="宋体" w:eastAsia="宋体" w:cs="宋体"/>
          <w:b w:val="0"/>
          <w:bCs w:val="0"/>
          <w:color w:val="000000"/>
          <w:sz w:val="21"/>
          <w:szCs w:val="21"/>
          <w:highlight w:val="none"/>
          <w:lang w:eastAsia="zh-CN"/>
        </w:rPr>
        <w:t xml:space="preserve">招标文件</w:t>
      </w:r>
      <w:r>
        <w:rPr>
          <w:rFonts w:hint="eastAsia" w:ascii="宋体" w:hAnsi="宋体" w:eastAsia="宋体" w:cs="宋体"/>
          <w:b w:val="0"/>
          <w:bCs w:val="0"/>
          <w:color w:val="000000"/>
          <w:sz w:val="21"/>
          <w:szCs w:val="21"/>
          <w:highlight w:val="none"/>
        </w:rPr>
        <w:t xml:space="preserve">（后缀名为“.kedt”）、供应商操作手册及政府采购客户端工具也可通过“苏采云”系统</w:t>
      </w:r>
      <w:r>
        <w:rPr>
          <w:rFonts w:hint="eastAsia" w:ascii="宋体" w:hAnsi="宋体" w:eastAsia="宋体" w:cs="宋体"/>
          <w:b w:val="0"/>
          <w:bCs w:val="0"/>
          <w:color w:val="000000"/>
          <w:sz w:val="21"/>
          <w:szCs w:val="21"/>
          <w:highlight w:val="none"/>
          <w:lang w:eastAsia="zh-CN"/>
        </w:rPr>
        <w:t xml:space="preserve">－－</w:t>
      </w:r>
      <w:r>
        <w:rPr>
          <w:rFonts w:hint="eastAsia" w:ascii="宋体" w:hAnsi="宋体" w:eastAsia="宋体" w:cs="宋体"/>
          <w:b w:val="0"/>
          <w:bCs w:val="0"/>
          <w:color w:val="000000"/>
          <w:sz w:val="21"/>
          <w:szCs w:val="21"/>
          <w:highlight w:val="none"/>
        </w:rPr>
        <w:t xml:space="preserve">已报名项目</w:t>
      </w:r>
      <w:r>
        <w:rPr>
          <w:rFonts w:hint="eastAsia" w:ascii="宋体" w:hAnsi="宋体" w:eastAsia="宋体" w:cs="宋体"/>
          <w:b w:val="0"/>
          <w:bCs w:val="0"/>
          <w:color w:val="000000"/>
          <w:sz w:val="21"/>
          <w:szCs w:val="21"/>
          <w:highlight w:val="none"/>
          <w:lang w:eastAsia="zh-CN"/>
        </w:rPr>
        <w:t xml:space="preserve">－－</w:t>
      </w:r>
      <w:r>
        <w:rPr>
          <w:rFonts w:hint="eastAsia" w:ascii="宋体" w:hAnsi="宋体" w:eastAsia="宋体" w:cs="宋体"/>
          <w:b w:val="0"/>
          <w:bCs w:val="0"/>
          <w:color w:val="000000"/>
          <w:sz w:val="21"/>
          <w:szCs w:val="21"/>
          <w:highlight w:val="none"/>
        </w:rPr>
        <w:t xml:space="preserve">报名详情页面内相应链接进行下载。</w:t>
      </w:r>
      <w:r>
        <w:rPr>
          <w:rFonts w:hint="eastAsia" w:ascii="宋体" w:hAnsi="宋体" w:eastAsia="宋体" w:cs="宋体"/>
          <w:b w:val="0"/>
          <w:bCs w:val="0"/>
          <w:color w:val="000000"/>
          <w:sz w:val="21"/>
          <w:szCs w:val="21"/>
          <w:highlight w:val="none"/>
        </w:rPr>
      </w:r>
      <w:r/>
    </w:p>
    <w:p>
      <w:pPr>
        <w:pStyle w:val="850"/>
        <w:ind w:firstLine="540"/>
        <w:keepLines w:val="0"/>
        <w:keepNext w:val="0"/>
        <w:pageBreakBefore w:val="0"/>
        <w:spacing w:line="360" w:lineRule="auto"/>
        <w:widowControl w:val="off"/>
        <w:rPr>
          <w:rFonts w:hint="eastAsia" w:ascii="宋体" w:hAnsi="宋体" w:eastAsia="宋体" w:cs="宋体"/>
          <w:b w:val="0"/>
          <w:bCs w:val="0"/>
          <w:color w:val="000000"/>
          <w:sz w:val="21"/>
          <w:szCs w:val="21"/>
          <w:highlight w:val="none"/>
        </w:rPr>
      </w:pPr>
      <w:r>
        <w:rPr>
          <w:rFonts w:hint="eastAsia" w:ascii="宋体" w:hAnsi="宋体" w:eastAsia="宋体" w:cs="宋体"/>
          <w:b w:val="0"/>
          <w:bCs w:val="0"/>
          <w:color w:val="000000"/>
          <w:sz w:val="21"/>
          <w:szCs w:val="21"/>
          <w:highlight w:val="none"/>
        </w:rPr>
        <w:t xml:space="preserve">（6）招标代理机构（采购代理机构）将数据电文形式的</w:t>
      </w:r>
      <w:r>
        <w:rPr>
          <w:rFonts w:hint="eastAsia" w:ascii="宋体" w:hAnsi="宋体" w:eastAsia="宋体" w:cs="宋体"/>
          <w:b w:val="0"/>
          <w:bCs w:val="0"/>
          <w:color w:val="000000"/>
          <w:sz w:val="21"/>
          <w:szCs w:val="21"/>
          <w:highlight w:val="none"/>
          <w:lang w:eastAsia="zh-CN"/>
        </w:rPr>
        <w:t xml:space="preserve">招标文件</w:t>
      </w:r>
      <w:r>
        <w:rPr>
          <w:rFonts w:hint="eastAsia" w:ascii="宋体" w:hAnsi="宋体" w:eastAsia="宋体" w:cs="宋体"/>
          <w:b w:val="0"/>
          <w:bCs w:val="0"/>
          <w:color w:val="000000"/>
          <w:sz w:val="21"/>
          <w:szCs w:val="21"/>
          <w:highlight w:val="none"/>
        </w:rPr>
        <w:t xml:space="preserve">加载至“苏采云”系统，供潜在供应商下载或者查阅。</w:t>
      </w:r>
      <w:r>
        <w:rPr>
          <w:rFonts w:hint="eastAsia" w:ascii="宋体" w:hAnsi="宋体" w:eastAsia="宋体" w:cs="宋体"/>
          <w:b w:val="0"/>
          <w:bCs w:val="0"/>
          <w:color w:val="000000"/>
          <w:sz w:val="21"/>
          <w:szCs w:val="21"/>
          <w:highlight w:val="none"/>
        </w:rPr>
      </w:r>
      <w:r/>
    </w:p>
    <w:p>
      <w:pPr>
        <w:pStyle w:val="850"/>
        <w:ind w:firstLine="540"/>
        <w:keepLines w:val="0"/>
        <w:keepNext w:val="0"/>
        <w:pageBreakBefore w:val="0"/>
        <w:spacing w:line="360" w:lineRule="auto"/>
        <w:widowControl w:val="off"/>
        <w:rPr>
          <w:rFonts w:hint="eastAsia" w:ascii="宋体" w:hAnsi="宋体" w:eastAsia="宋体" w:cs="宋体"/>
          <w:b w:val="0"/>
          <w:bCs w:val="0"/>
          <w:color w:val="000000"/>
          <w:sz w:val="21"/>
          <w:szCs w:val="21"/>
          <w:highlight w:val="none"/>
        </w:rPr>
      </w:pPr>
      <w:r>
        <w:rPr>
          <w:rFonts w:hint="eastAsia" w:ascii="宋体" w:hAnsi="宋体" w:eastAsia="宋体" w:cs="宋体"/>
          <w:b w:val="0"/>
          <w:bCs w:val="0"/>
          <w:color w:val="000000"/>
          <w:sz w:val="21"/>
          <w:szCs w:val="21"/>
          <w:highlight w:val="none"/>
        </w:rPr>
        <w:t xml:space="preserve">（7）苏采云系统使用谷歌浏览器参与不见面开标。</w:t>
      </w:r>
      <w:r>
        <w:rPr>
          <w:rFonts w:hint="eastAsia" w:ascii="宋体" w:hAnsi="宋体" w:eastAsia="宋体" w:cs="宋体"/>
          <w:b w:val="0"/>
          <w:bCs w:val="0"/>
          <w:color w:val="000000"/>
          <w:sz w:val="21"/>
          <w:szCs w:val="21"/>
          <w:highlight w:val="none"/>
        </w:rPr>
      </w:r>
      <w:r/>
    </w:p>
    <w:p>
      <w:pPr>
        <w:pStyle w:val="850"/>
        <w:keepLines w:val="0"/>
        <w:keepNext w:val="0"/>
        <w:pageBreakBefore w:val="0"/>
        <w:spacing w:line="360" w:lineRule="auto"/>
        <w:widowControl w:val="off"/>
        <w:tabs>
          <w:tab w:val="left" w:pos="266" w:leader="none"/>
        </w:tabs>
        <w:rPr>
          <w:rFonts w:hint="eastAsia" w:ascii="宋体" w:hAnsi="宋体" w:eastAsia="宋体" w:cs="宋体"/>
          <w:b/>
          <w:bCs/>
          <w:color w:val="000000"/>
          <w:sz w:val="21"/>
          <w:szCs w:val="21"/>
          <w:highlight w:val="none"/>
        </w:rPr>
      </w:pPr>
      <w:r>
        <w:rPr>
          <w:rFonts w:hint="eastAsia" w:ascii="宋体" w:hAnsi="宋体" w:eastAsia="宋体" w:cs="宋体"/>
          <w:b/>
          <w:bCs/>
          <w:color w:val="000000"/>
          <w:sz w:val="21"/>
          <w:szCs w:val="21"/>
          <w:highlight w:val="none"/>
        </w:rPr>
        <w:t xml:space="preserve">四、提交投标文件</w:t>
      </w:r>
      <w:bookmarkEnd w:id="14"/>
      <w:r/>
      <w:bookmarkEnd w:id="15"/>
      <w:r>
        <w:rPr>
          <w:rFonts w:hint="eastAsia" w:ascii="宋体" w:hAnsi="宋体" w:eastAsia="宋体" w:cs="宋体"/>
          <w:b/>
          <w:bCs/>
          <w:color w:val="000000"/>
          <w:sz w:val="21"/>
          <w:szCs w:val="21"/>
          <w:highlight w:val="none"/>
        </w:rPr>
        <w:t xml:space="preserve">截止时间、开标时间和地点</w:t>
      </w:r>
      <w:bookmarkEnd w:id="16"/>
      <w:r/>
      <w:bookmarkEnd w:id="17"/>
      <w:r/>
      <w:bookmarkEnd w:id="18"/>
      <w:r>
        <w:rPr>
          <w:rFonts w:hint="eastAsia" w:ascii="宋体" w:hAnsi="宋体" w:eastAsia="宋体" w:cs="宋体"/>
          <w:b/>
          <w:bCs/>
          <w:color w:val="000000"/>
          <w:sz w:val="21"/>
          <w:szCs w:val="21"/>
          <w:highlight w:val="none"/>
        </w:rPr>
      </w:r>
      <w:r/>
    </w:p>
    <w:p>
      <w:pPr>
        <w:pStyle w:val="850"/>
        <w:ind w:firstLine="420"/>
        <w:keepLines w:val="0"/>
        <w:keepNext w:val="0"/>
        <w:pageBreakBefore w:val="0"/>
        <w:spacing w:line="360" w:lineRule="auto"/>
        <w:widowControl w:val="off"/>
        <w:rPr>
          <w:rFonts w:hint="eastAsia" w:ascii="宋体" w:hAnsi="宋体" w:eastAsia="宋体" w:cs="宋体"/>
          <w:bCs/>
          <w:color w:val="000000"/>
          <w:sz w:val="21"/>
          <w:szCs w:val="21"/>
          <w:highlight w:val="none"/>
          <w:u w:val="single"/>
        </w:rPr>
      </w:pPr>
      <w:r/>
      <w:bookmarkStart w:id="19" w:name="_Toc35393625"/>
      <w:r/>
      <w:bookmarkStart w:id="20" w:name="_Toc35393794"/>
      <w:r/>
      <w:bookmarkStart w:id="21" w:name="_Toc38985267"/>
      <w:r/>
      <w:bookmarkStart w:id="22" w:name="_Toc28359084"/>
      <w:r/>
      <w:bookmarkStart w:id="23" w:name="_Toc28359007"/>
      <w:r>
        <w:rPr>
          <w:rFonts w:hint="eastAsia" w:ascii="宋体" w:hAnsi="宋体" w:eastAsia="宋体" w:cs="宋体"/>
          <w:color w:val="000000"/>
          <w:sz w:val="21"/>
          <w:szCs w:val="21"/>
          <w:highlight w:val="none"/>
        </w:rPr>
        <w:t xml:space="preserve">1.时间：</w:t>
      </w:r>
      <w:r>
        <w:rPr>
          <w:rFonts w:hint="eastAsia" w:ascii="宋体" w:hAnsi="宋体" w:eastAsia="宋体" w:cs="宋体"/>
          <w:bCs/>
          <w:color w:val="000000"/>
          <w:sz w:val="21"/>
          <w:szCs w:val="21"/>
          <w:highlight w:val="none"/>
          <w:u w:val="single"/>
        </w:rPr>
        <w:t xml:space="preserve">2026年</w:t>
      </w:r>
      <w:r>
        <w:rPr>
          <w:rFonts w:hint="eastAsia" w:ascii="宋体" w:hAnsi="宋体" w:eastAsia="宋体" w:cs="宋体"/>
          <w:bCs/>
          <w:color w:val="000000"/>
          <w:sz w:val="21"/>
          <w:szCs w:val="21"/>
          <w:highlight w:val="none"/>
          <w:u w:val="single"/>
          <w:lang w:val="en-US" w:eastAsia="zh-CN"/>
        </w:rPr>
        <w:t xml:space="preserve">6</w:t>
      </w:r>
      <w:r>
        <w:rPr>
          <w:rFonts w:hint="eastAsia" w:ascii="宋体" w:hAnsi="宋体" w:eastAsia="宋体" w:cs="宋体"/>
          <w:bCs/>
          <w:color w:val="000000"/>
          <w:sz w:val="21"/>
          <w:szCs w:val="21"/>
          <w:highlight w:val="none"/>
          <w:u w:val="single"/>
        </w:rPr>
        <w:t xml:space="preserve">月</w:t>
      </w:r>
      <w:r>
        <w:rPr>
          <w:rFonts w:hint="eastAsia" w:ascii="宋体" w:hAnsi="宋体" w:eastAsia="宋体" w:cs="宋体"/>
          <w:bCs/>
          <w:color w:val="000000"/>
          <w:sz w:val="21"/>
          <w:szCs w:val="21"/>
          <w:highlight w:val="none"/>
          <w:u w:val="single"/>
          <w:lang w:val="en-US" w:eastAsia="zh-CN"/>
        </w:rPr>
        <w:t xml:space="preserve">1</w:t>
      </w:r>
      <w:r>
        <w:rPr>
          <w:rFonts w:hint="eastAsia" w:ascii="宋体" w:hAnsi="宋体" w:eastAsia="宋体" w:cs="宋体"/>
          <w:bCs/>
          <w:color w:val="000000"/>
          <w:sz w:val="21"/>
          <w:szCs w:val="21"/>
          <w:highlight w:val="none"/>
          <w:u w:val="single"/>
          <w:lang w:val="en-US" w:eastAsia="zh-CN"/>
        </w:rPr>
        <w:t xml:space="preserve">8</w:t>
      </w:r>
      <w:r>
        <w:rPr>
          <w:rFonts w:hint="eastAsia" w:ascii="宋体" w:hAnsi="宋体" w:eastAsia="宋体" w:cs="宋体"/>
          <w:bCs/>
          <w:color w:val="000000"/>
          <w:sz w:val="21"/>
          <w:szCs w:val="21"/>
          <w:highlight w:val="none"/>
          <w:u w:val="single"/>
        </w:rPr>
        <w:t xml:space="preserve">日 </w:t>
      </w:r>
      <w:r>
        <w:rPr>
          <w:rFonts w:hint="eastAsia" w:ascii="宋体" w:hAnsi="宋体" w:eastAsia="宋体" w:cs="宋体"/>
          <w:bCs/>
          <w:color w:val="000000"/>
          <w:sz w:val="21"/>
          <w:szCs w:val="21"/>
          <w:highlight w:val="none"/>
          <w:u w:val="single"/>
          <w:lang w:val="en-US" w:eastAsia="zh-CN"/>
        </w:rPr>
        <w:t xml:space="preserve">0</w:t>
      </w:r>
      <w:r>
        <w:rPr>
          <w:rFonts w:hint="eastAsia" w:ascii="宋体" w:hAnsi="宋体" w:eastAsia="宋体" w:cs="宋体"/>
          <w:bCs/>
          <w:color w:val="000000"/>
          <w:sz w:val="21"/>
          <w:szCs w:val="21"/>
          <w:highlight w:val="none"/>
          <w:u w:val="single"/>
          <w:lang w:val="en-US" w:eastAsia="zh-CN"/>
        </w:rPr>
        <w:t xml:space="preserve">9</w:t>
      </w:r>
      <w:r>
        <w:rPr>
          <w:rFonts w:hint="eastAsia" w:ascii="宋体" w:hAnsi="宋体" w:eastAsia="宋体" w:cs="宋体"/>
          <w:bCs/>
          <w:color w:val="000000"/>
          <w:sz w:val="21"/>
          <w:szCs w:val="21"/>
          <w:highlight w:val="none"/>
          <w:u w:val="single"/>
        </w:rPr>
        <w:t xml:space="preserve">:30</w:t>
      </w:r>
      <w:r>
        <w:rPr>
          <w:rFonts w:hint="eastAsia" w:ascii="宋体" w:hAnsi="宋体" w:eastAsia="宋体" w:cs="宋体"/>
          <w:bCs/>
          <w:color w:val="000000"/>
          <w:sz w:val="21"/>
          <w:szCs w:val="21"/>
          <w:highlight w:val="none"/>
        </w:rPr>
        <w:t xml:space="preserve">（北京时间）</w:t>
      </w:r>
      <w:r>
        <w:rPr>
          <w:rFonts w:hint="eastAsia" w:ascii="宋体" w:hAnsi="宋体" w:eastAsia="宋体" w:cs="宋体"/>
          <w:bCs/>
          <w:color w:val="000000"/>
          <w:sz w:val="21"/>
          <w:szCs w:val="21"/>
          <w:highlight w:val="none"/>
          <w:u w:val="single"/>
        </w:rPr>
      </w:r>
      <w:r/>
    </w:p>
    <w:p>
      <w:pPr>
        <w:pStyle w:val="850"/>
        <w:ind w:firstLine="420"/>
        <w:keepLines w:val="0"/>
        <w:keepNext w:val="0"/>
        <w:pageBreakBefore w:val="0"/>
        <w:spacing w:line="360" w:lineRule="auto"/>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2.地点：“苏采云”政府采购交易系统。</w:t>
      </w:r>
      <w:r>
        <w:rPr>
          <w:rFonts w:hint="eastAsia" w:ascii="宋体" w:hAnsi="宋体" w:eastAsia="宋体" w:cs="宋体"/>
          <w:color w:val="000000"/>
          <w:sz w:val="21"/>
          <w:szCs w:val="21"/>
          <w:highlight w:val="none"/>
        </w:rPr>
      </w:r>
      <w:r/>
    </w:p>
    <w:p>
      <w:pPr>
        <w:pStyle w:val="850"/>
        <w:keepLines w:val="0"/>
        <w:keepNext w:val="0"/>
        <w:pageBreakBefore w:val="0"/>
        <w:spacing w:line="360" w:lineRule="auto"/>
        <w:widowControl w:val="off"/>
        <w:tabs>
          <w:tab w:val="left" w:pos="266" w:leader="none"/>
        </w:tabs>
        <w:rPr>
          <w:rFonts w:hint="eastAsia" w:ascii="宋体" w:hAnsi="宋体" w:eastAsia="宋体" w:cs="宋体"/>
          <w:b/>
          <w:bCs/>
          <w:color w:val="000000"/>
          <w:sz w:val="21"/>
          <w:szCs w:val="21"/>
          <w:highlight w:val="none"/>
        </w:rPr>
      </w:pPr>
      <w:r>
        <w:rPr>
          <w:rFonts w:hint="eastAsia" w:ascii="宋体" w:hAnsi="宋体" w:eastAsia="宋体" w:cs="宋体"/>
          <w:b/>
          <w:bCs/>
          <w:color w:val="000000"/>
          <w:sz w:val="21"/>
          <w:szCs w:val="21"/>
          <w:highlight w:val="none"/>
        </w:rPr>
        <w:t xml:space="preserve">五、公告期限</w:t>
      </w:r>
      <w:bookmarkEnd w:id="19"/>
      <w:r/>
      <w:bookmarkEnd w:id="20"/>
      <w:r/>
      <w:bookmarkEnd w:id="21"/>
      <w:r/>
      <w:bookmarkEnd w:id="22"/>
      <w:r/>
      <w:bookmarkEnd w:id="23"/>
      <w:r>
        <w:rPr>
          <w:rFonts w:hint="eastAsia" w:ascii="宋体" w:hAnsi="宋体" w:eastAsia="宋体" w:cs="宋体"/>
          <w:b/>
          <w:bCs/>
          <w:color w:val="000000"/>
          <w:sz w:val="21"/>
          <w:szCs w:val="21"/>
          <w:highlight w:val="none"/>
        </w:rPr>
      </w:r>
      <w:r/>
    </w:p>
    <w:p>
      <w:pPr>
        <w:pStyle w:val="850"/>
        <w:ind w:firstLine="420"/>
        <w:keepLines w:val="0"/>
        <w:keepNext w:val="0"/>
        <w:pageBreakBefore w:val="0"/>
        <w:spacing w:line="360" w:lineRule="auto"/>
        <w:widowControl w:val="off"/>
        <w:rPr>
          <w:rFonts w:hint="eastAsia" w:ascii="宋体" w:hAnsi="宋体" w:eastAsia="宋体" w:cs="宋体"/>
          <w:color w:val="000000"/>
          <w:sz w:val="21"/>
          <w:szCs w:val="21"/>
          <w:highlight w:val="none"/>
        </w:rPr>
      </w:pPr>
      <w:r/>
      <w:bookmarkStart w:id="24" w:name="_Toc35393795"/>
      <w:r/>
      <w:bookmarkStart w:id="25" w:name="_Toc38985268"/>
      <w:r/>
      <w:bookmarkStart w:id="26" w:name="_Toc35393626"/>
      <w:r>
        <w:rPr>
          <w:rFonts w:hint="eastAsia" w:ascii="宋体" w:hAnsi="宋体" w:eastAsia="宋体" w:cs="宋体"/>
          <w:color w:val="000000"/>
          <w:sz w:val="21"/>
          <w:szCs w:val="21"/>
          <w:highlight w:val="none"/>
        </w:rPr>
        <w:t xml:space="preserve">自本公告发布之日起5个工作日</w:t>
      </w:r>
      <w:r>
        <w:rPr>
          <w:rFonts w:hint="eastAsia" w:ascii="宋体" w:hAnsi="宋体" w:eastAsia="宋体" w:cs="宋体"/>
          <w:color w:val="000000"/>
          <w:sz w:val="21"/>
          <w:szCs w:val="21"/>
          <w:highlight w:val="none"/>
        </w:rPr>
        <w:t xml:space="preserve">。</w:t>
      </w:r>
      <w:r>
        <w:rPr>
          <w:rFonts w:hint="eastAsia" w:ascii="宋体" w:hAnsi="宋体" w:eastAsia="宋体" w:cs="宋体"/>
          <w:color w:val="000000"/>
          <w:sz w:val="21"/>
          <w:szCs w:val="21"/>
          <w:highlight w:val="none"/>
        </w:rPr>
      </w:r>
      <w:r/>
    </w:p>
    <w:p>
      <w:pPr>
        <w:pStyle w:val="850"/>
        <w:keepLines w:val="0"/>
        <w:keepNext w:val="0"/>
        <w:pageBreakBefore w:val="0"/>
        <w:spacing w:line="360" w:lineRule="auto"/>
        <w:widowControl w:val="off"/>
        <w:tabs>
          <w:tab w:val="left" w:pos="266" w:leader="none"/>
        </w:tabs>
        <w:rPr>
          <w:rFonts w:hint="eastAsia" w:ascii="宋体" w:hAnsi="宋体" w:eastAsia="宋体" w:cs="宋体"/>
          <w:b/>
          <w:bCs/>
          <w:color w:val="000000"/>
          <w:sz w:val="21"/>
          <w:szCs w:val="21"/>
          <w:highlight w:val="none"/>
        </w:rPr>
      </w:pPr>
      <w:r>
        <w:rPr>
          <w:rFonts w:hint="eastAsia" w:ascii="宋体" w:hAnsi="宋体" w:eastAsia="宋体" w:cs="宋体"/>
          <w:b/>
          <w:bCs/>
          <w:color w:val="000000"/>
          <w:sz w:val="21"/>
          <w:szCs w:val="21"/>
          <w:highlight w:val="none"/>
        </w:rPr>
        <w:t xml:space="preserve">六、其他补充事宜</w:t>
      </w:r>
      <w:bookmarkEnd w:id="24"/>
      <w:r/>
      <w:bookmarkEnd w:id="25"/>
      <w:r/>
      <w:bookmarkEnd w:id="26"/>
      <w:r>
        <w:rPr>
          <w:rFonts w:hint="eastAsia" w:ascii="宋体" w:hAnsi="宋体" w:eastAsia="宋体" w:cs="宋体"/>
          <w:b/>
          <w:bCs/>
          <w:color w:val="000000"/>
          <w:sz w:val="21"/>
          <w:szCs w:val="21"/>
          <w:highlight w:val="none"/>
        </w:rPr>
      </w:r>
      <w:r/>
    </w:p>
    <w:p>
      <w:pPr>
        <w:pStyle w:val="850"/>
        <w:ind w:firstLine="422"/>
        <w:jc w:val="left"/>
        <w:pageBreakBefore w:val="0"/>
        <w:spacing w:line="360" w:lineRule="auto"/>
        <w:rPr>
          <w:rFonts w:hint="eastAsia" w:ascii="宋体" w:hAnsi="宋体" w:eastAsia="宋体" w:cs="宋体"/>
          <w:b w:val="0"/>
          <w:bCs w:val="0"/>
          <w:color w:val="000000"/>
          <w:sz w:val="21"/>
          <w:szCs w:val="21"/>
          <w:highlight w:val="none"/>
        </w:rPr>
      </w:pPr>
      <w:r/>
      <w:bookmarkStart w:id="27" w:name="_Toc35393796"/>
      <w:r/>
      <w:bookmarkStart w:id="28" w:name="_Toc35393627"/>
      <w:r/>
      <w:bookmarkStart w:id="29" w:name="_Toc28359008"/>
      <w:r/>
      <w:bookmarkStart w:id="30" w:name="_Toc28359085"/>
      <w:r/>
      <w:bookmarkStart w:id="31" w:name="_Toc38985269"/>
      <w:r>
        <w:rPr>
          <w:rFonts w:hint="eastAsia" w:ascii="宋体" w:hAnsi="宋体" w:eastAsia="宋体" w:cs="宋体"/>
          <w:b w:val="0"/>
          <w:bCs w:val="0"/>
          <w:color w:val="000000"/>
          <w:sz w:val="21"/>
          <w:szCs w:val="21"/>
          <w:highlight w:val="none"/>
        </w:rPr>
        <w:t xml:space="preserve">1.本次采购采用“政府采购管理交易系统（苏采云）”，招标、投标、评标和</w:t>
      </w:r>
      <w:r>
        <w:rPr>
          <w:rFonts w:hint="eastAsia" w:ascii="宋体" w:hAnsi="宋体" w:eastAsia="宋体" w:cs="宋体"/>
          <w:b w:val="0"/>
          <w:bCs w:val="0"/>
          <w:color w:val="000000"/>
          <w:sz w:val="21"/>
          <w:szCs w:val="21"/>
          <w:highlight w:val="none"/>
          <w:lang w:val="en-US" w:eastAsia="zh-CN"/>
        </w:rPr>
        <w:t xml:space="preserve">成交</w:t>
      </w:r>
      <w:r>
        <w:rPr>
          <w:rFonts w:hint="eastAsia" w:ascii="宋体" w:hAnsi="宋体" w:eastAsia="宋体" w:cs="宋体"/>
          <w:b w:val="0"/>
          <w:bCs w:val="0"/>
          <w:color w:val="000000"/>
          <w:sz w:val="21"/>
          <w:szCs w:val="21"/>
          <w:highlight w:val="none"/>
        </w:rPr>
        <w:t xml:space="preserve">结果发布全程电子化，开标方式为不见面开标。供应商应当按照《政府采购管理交易系统（苏采云）供应商操作手册》参加投标活动。如供应商未按要求操作，由此所产生的风险由供应商自行承担。</w:t>
      </w:r>
      <w:r>
        <w:rPr>
          <w:rFonts w:hint="eastAsia" w:ascii="宋体" w:hAnsi="宋体" w:eastAsia="宋体" w:cs="宋体"/>
          <w:b w:val="0"/>
          <w:bCs w:val="0"/>
          <w:color w:val="000000"/>
          <w:sz w:val="21"/>
          <w:szCs w:val="21"/>
          <w:highlight w:val="none"/>
        </w:rPr>
      </w:r>
      <w:r/>
    </w:p>
    <w:p>
      <w:pPr>
        <w:pStyle w:val="850"/>
        <w:ind w:firstLine="422"/>
        <w:jc w:val="left"/>
        <w:pageBreakBefore w:val="0"/>
        <w:spacing w:line="360" w:lineRule="auto"/>
        <w:rPr>
          <w:rFonts w:hint="eastAsia" w:ascii="宋体" w:hAnsi="宋体" w:eastAsia="宋体" w:cs="宋体"/>
          <w:b w:val="0"/>
          <w:bCs w:val="0"/>
          <w:color w:val="000000"/>
          <w:sz w:val="21"/>
          <w:szCs w:val="21"/>
          <w:highlight w:val="none"/>
          <w:lang w:eastAsia="zh-CN"/>
        </w:rPr>
      </w:pPr>
      <w:r>
        <w:rPr>
          <w:rFonts w:hint="eastAsia" w:ascii="宋体" w:hAnsi="宋体" w:eastAsia="宋体" w:cs="宋体"/>
          <w:b w:val="0"/>
          <w:bCs w:val="0"/>
          <w:color w:val="000000"/>
          <w:sz w:val="21"/>
          <w:szCs w:val="21"/>
          <w:highlight w:val="none"/>
        </w:rPr>
        <w:t xml:space="preserve">2.供应商如确定参加</w:t>
      </w:r>
      <w:r>
        <w:rPr>
          <w:rFonts w:hint="eastAsia" w:ascii="宋体" w:hAnsi="宋体" w:eastAsia="宋体" w:cs="宋体"/>
          <w:b w:val="0"/>
          <w:bCs w:val="0"/>
          <w:color w:val="000000"/>
          <w:sz w:val="21"/>
          <w:szCs w:val="21"/>
          <w:highlight w:val="none"/>
          <w:lang w:val="en-US" w:eastAsia="zh-CN"/>
        </w:rPr>
        <w:t xml:space="preserve">投标</w:t>
      </w:r>
      <w:r>
        <w:rPr>
          <w:rFonts w:hint="eastAsia" w:ascii="宋体" w:hAnsi="宋体" w:eastAsia="宋体" w:cs="宋体"/>
          <w:b w:val="0"/>
          <w:bCs w:val="0"/>
          <w:color w:val="000000"/>
          <w:sz w:val="21"/>
          <w:szCs w:val="21"/>
          <w:highlight w:val="none"/>
        </w:rPr>
        <w:t xml:space="preserve">，可自行下载</w:t>
      </w:r>
      <w:r>
        <w:rPr>
          <w:rFonts w:hint="eastAsia" w:ascii="宋体" w:hAnsi="宋体" w:eastAsia="宋体" w:cs="宋体"/>
          <w:b w:val="0"/>
          <w:bCs w:val="0"/>
          <w:color w:val="000000"/>
          <w:sz w:val="21"/>
          <w:szCs w:val="21"/>
          <w:highlight w:val="none"/>
          <w:lang w:val="en-US" w:eastAsia="zh-CN"/>
        </w:rPr>
        <w:t xml:space="preserve">招标</w:t>
      </w:r>
      <w:r>
        <w:rPr>
          <w:rFonts w:hint="eastAsia" w:ascii="宋体" w:hAnsi="宋体" w:eastAsia="宋体" w:cs="宋体"/>
          <w:b w:val="0"/>
          <w:bCs w:val="0"/>
          <w:color w:val="000000"/>
          <w:sz w:val="21"/>
          <w:szCs w:val="21"/>
          <w:highlight w:val="none"/>
        </w:rPr>
        <w:t xml:space="preserve">文件及有关资料，按照《操作手册》进行注册，领取CA和办理电子签章，并按《操作手册》要求制作、上传电子</w:t>
      </w:r>
      <w:r>
        <w:rPr>
          <w:rFonts w:hint="eastAsia" w:ascii="宋体" w:hAnsi="宋体" w:eastAsia="宋体" w:cs="宋体"/>
          <w:b w:val="0"/>
          <w:bCs w:val="0"/>
          <w:color w:val="000000"/>
          <w:sz w:val="21"/>
          <w:szCs w:val="21"/>
          <w:highlight w:val="none"/>
          <w:lang w:val="en-US" w:eastAsia="zh-CN"/>
        </w:rPr>
        <w:t xml:space="preserve">投标</w:t>
      </w:r>
      <w:r>
        <w:rPr>
          <w:rFonts w:hint="eastAsia" w:ascii="宋体" w:hAnsi="宋体" w:eastAsia="宋体" w:cs="宋体"/>
          <w:b w:val="0"/>
          <w:bCs w:val="0"/>
          <w:color w:val="000000"/>
          <w:sz w:val="21"/>
          <w:szCs w:val="21"/>
          <w:highlight w:val="none"/>
        </w:rPr>
        <w:t xml:space="preserve">文件</w:t>
      </w:r>
      <w:r>
        <w:rPr>
          <w:rFonts w:hint="eastAsia" w:ascii="宋体" w:hAnsi="宋体" w:eastAsia="宋体" w:cs="宋体"/>
          <w:b w:val="0"/>
          <w:bCs w:val="0"/>
          <w:color w:val="000000"/>
          <w:sz w:val="21"/>
          <w:szCs w:val="21"/>
          <w:highlight w:val="none"/>
          <w:lang w:eastAsia="zh-CN"/>
        </w:rPr>
        <w:t xml:space="preserve">。</w:t>
      </w:r>
      <w:r>
        <w:rPr>
          <w:rFonts w:hint="eastAsia" w:ascii="宋体" w:hAnsi="宋体" w:eastAsia="宋体" w:cs="宋体"/>
          <w:b w:val="0"/>
          <w:bCs w:val="0"/>
          <w:color w:val="000000"/>
          <w:sz w:val="21"/>
          <w:szCs w:val="21"/>
          <w:highlight w:val="none"/>
        </w:rPr>
        <w:t xml:space="preserve">技术支持联系方式：13813140731。</w:t>
      </w:r>
      <w:r>
        <w:rPr>
          <w:rFonts w:hint="eastAsia" w:ascii="宋体" w:hAnsi="宋体" w:eastAsia="宋体" w:cs="宋体"/>
          <w:b w:val="0"/>
          <w:bCs w:val="0"/>
          <w:color w:val="000000"/>
          <w:sz w:val="21"/>
          <w:szCs w:val="21"/>
          <w:highlight w:val="none"/>
          <w:lang w:eastAsia="zh-CN"/>
        </w:rPr>
      </w:r>
      <w:r/>
    </w:p>
    <w:p>
      <w:pPr>
        <w:pStyle w:val="850"/>
        <w:ind w:firstLine="420"/>
        <w:keepLines w:val="0"/>
        <w:keepNext w:val="0"/>
        <w:pageBreakBefore w:val="0"/>
        <w:spacing w:line="360" w:lineRule="auto"/>
        <w:rPr>
          <w:rFonts w:hint="eastAsia" w:ascii="宋体" w:hAnsi="宋体" w:eastAsia="宋体" w:cs="宋体"/>
          <w:b w:val="0"/>
          <w:bCs w:val="0"/>
          <w:i/>
          <w:iCs/>
          <w:color w:val="000000"/>
          <w:sz w:val="21"/>
          <w:szCs w:val="21"/>
          <w:highlight w:val="none"/>
          <w:u w:val="single"/>
        </w:rPr>
      </w:pPr>
      <w:r>
        <w:rPr>
          <w:rFonts w:hint="eastAsia" w:ascii="宋体" w:hAnsi="宋体" w:eastAsia="宋体" w:cs="宋体"/>
          <w:b w:val="0"/>
          <w:bCs w:val="0"/>
          <w:i/>
          <w:iCs/>
          <w:color w:val="000000"/>
          <w:sz w:val="21"/>
          <w:szCs w:val="21"/>
          <w:highlight w:val="none"/>
          <w:u w:val="single"/>
          <w:lang w:val="en-US" w:eastAsia="zh-CN"/>
        </w:rPr>
        <w:t xml:space="preserve">3</w:t>
      </w:r>
      <w:r>
        <w:rPr>
          <w:rFonts w:hint="eastAsia" w:ascii="宋体" w:hAnsi="宋体" w:eastAsia="宋体" w:cs="宋体"/>
          <w:b w:val="0"/>
          <w:bCs w:val="0"/>
          <w:i/>
          <w:iCs/>
          <w:color w:val="000000"/>
          <w:sz w:val="21"/>
          <w:szCs w:val="21"/>
          <w:highlight w:val="none"/>
          <w:u w:val="single"/>
        </w:rPr>
        <w:t xml:space="preserve">.本项目招标文件中所有斜体下划线部分为实质性条款，如不满足，则为无效投标。</w:t>
      </w:r>
      <w:r>
        <w:rPr>
          <w:rFonts w:hint="eastAsia" w:ascii="宋体" w:hAnsi="宋体" w:eastAsia="宋体" w:cs="宋体"/>
          <w:b w:val="0"/>
          <w:bCs w:val="0"/>
          <w:i/>
          <w:iCs/>
          <w:color w:val="000000"/>
          <w:sz w:val="21"/>
          <w:szCs w:val="21"/>
          <w:highlight w:val="none"/>
          <w:u w:val="single"/>
        </w:rPr>
      </w:r>
      <w:r/>
    </w:p>
    <w:p>
      <w:pPr>
        <w:pStyle w:val="850"/>
        <w:ind w:firstLine="420"/>
        <w:keepLines w:val="0"/>
        <w:keepNext w:val="0"/>
        <w:pageBreakBefore w:val="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val="en-US" w:eastAsia="zh-CN"/>
        </w:rPr>
        <w:t xml:space="preserve">4</w:t>
      </w:r>
      <w:r>
        <w:rPr>
          <w:rFonts w:hint="eastAsia" w:ascii="宋体" w:hAnsi="宋体" w:eastAsia="宋体" w:cs="宋体"/>
          <w:color w:val="000000"/>
          <w:sz w:val="21"/>
          <w:szCs w:val="21"/>
          <w:highlight w:val="none"/>
        </w:rPr>
        <w:t xml:space="preserve">.有关本次招标的事项若存在变动或修改，敬请及时关注</w:t>
      </w:r>
      <w:r>
        <w:rPr>
          <w:rFonts w:hint="eastAsia" w:ascii="宋体" w:hAnsi="宋体" w:eastAsia="宋体" w:cs="宋体"/>
          <w:color w:val="000000"/>
          <w:sz w:val="21"/>
          <w:szCs w:val="21"/>
          <w:highlight w:val="none"/>
          <w:lang w:val="en-US" w:eastAsia="zh-CN"/>
        </w:rPr>
        <w:t xml:space="preserve">采购人</w:t>
      </w:r>
      <w:r>
        <w:rPr>
          <w:rFonts w:hint="eastAsia" w:ascii="宋体" w:hAnsi="宋体" w:eastAsia="宋体" w:cs="宋体"/>
          <w:color w:val="000000"/>
          <w:sz w:val="21"/>
          <w:szCs w:val="21"/>
          <w:highlight w:val="none"/>
        </w:rPr>
        <w:t xml:space="preserve">在</w:t>
      </w:r>
      <w:r>
        <w:rPr>
          <w:rFonts w:hint="eastAsia" w:ascii="宋体" w:hAnsi="宋体" w:eastAsia="宋体" w:cs="宋体"/>
          <w:color w:val="000000"/>
          <w:sz w:val="21"/>
          <w:szCs w:val="21"/>
          <w:highlight w:val="none"/>
          <w:lang w:eastAsia="zh-CN"/>
        </w:rPr>
        <w:t xml:space="preserve">“江苏政府采购网”</w:t>
      </w:r>
      <w:r>
        <w:rPr>
          <w:rFonts w:hint="eastAsia" w:ascii="宋体" w:hAnsi="宋体" w:eastAsia="宋体" w:cs="宋体"/>
          <w:color w:val="000000"/>
          <w:sz w:val="21"/>
          <w:szCs w:val="21"/>
          <w:highlight w:val="none"/>
        </w:rPr>
        <w:t xml:space="preserve">发布的更正公告。</w:t>
      </w:r>
      <w:r>
        <w:rPr>
          <w:rFonts w:hint="eastAsia" w:ascii="宋体" w:hAnsi="宋体" w:eastAsia="宋体" w:cs="宋体"/>
          <w:color w:val="000000"/>
          <w:sz w:val="21"/>
          <w:szCs w:val="21"/>
          <w:highlight w:val="none"/>
        </w:rPr>
      </w:r>
      <w:r/>
    </w:p>
    <w:p>
      <w:pPr>
        <w:pStyle w:val="850"/>
        <w:ind w:firstLine="420"/>
        <w:keepLines w:val="0"/>
        <w:keepNext w:val="0"/>
        <w:pageBreakBefore w:val="0"/>
        <w:spacing w:line="360" w:lineRule="auto"/>
        <w:rPr>
          <w:rFonts w:hint="eastAsia" w:ascii="宋体" w:hAnsi="宋体" w:eastAsia="宋体" w:cs="宋体"/>
          <w:color w:val="000000"/>
          <w:sz w:val="21"/>
          <w:szCs w:val="21"/>
          <w:highlight w:val="none"/>
        </w:rPr>
      </w:pPr>
      <w:r>
        <w:rPr>
          <w:rFonts w:hint="eastAsia" w:ascii="宋体" w:hAnsi="宋体" w:eastAsia="宋体" w:cs="宋体"/>
          <w:bCs/>
          <w:color w:val="000000"/>
          <w:sz w:val="21"/>
          <w:szCs w:val="21"/>
          <w:highlight w:val="none"/>
          <w:lang w:val="en-US" w:eastAsia="zh-CN"/>
        </w:rPr>
        <w:t xml:space="preserve">5</w:t>
      </w:r>
      <w:r>
        <w:rPr>
          <w:rFonts w:hint="eastAsia" w:ascii="宋体" w:hAnsi="宋体" w:eastAsia="宋体" w:cs="宋体"/>
          <w:bCs/>
          <w:color w:val="000000"/>
          <w:sz w:val="21"/>
          <w:szCs w:val="21"/>
          <w:highlight w:val="none"/>
        </w:rPr>
        <w:t xml:space="preserve">.</w:t>
      </w:r>
      <w:r>
        <w:rPr>
          <w:rFonts w:hint="eastAsia" w:ascii="宋体" w:hAnsi="宋体" w:eastAsia="宋体" w:cs="宋体"/>
          <w:color w:val="000000"/>
          <w:sz w:val="21"/>
          <w:szCs w:val="21"/>
          <w:highlight w:val="none"/>
        </w:rPr>
        <w:t xml:space="preserve">本次招标不收取投标保证金。</w:t>
      </w:r>
      <w:r>
        <w:rPr>
          <w:rFonts w:hint="eastAsia" w:ascii="宋体" w:hAnsi="宋体" w:eastAsia="宋体" w:cs="宋体"/>
          <w:color w:val="000000"/>
          <w:sz w:val="21"/>
          <w:szCs w:val="21"/>
          <w:highlight w:val="none"/>
        </w:rPr>
      </w:r>
      <w:r/>
    </w:p>
    <w:p>
      <w:pPr>
        <w:pStyle w:val="850"/>
        <w:ind w:firstLine="420"/>
        <w:jc w:val="left"/>
        <w:pageBreakBefore w:val="0"/>
        <w:spacing w:line="360" w:lineRule="auto"/>
        <w:tabs>
          <w:tab w:val="left" w:pos="266" w:leader="none"/>
        </w:tabs>
        <w:rPr>
          <w:rFonts w:hint="eastAsia" w:ascii="宋体" w:hAnsi="宋体" w:eastAsia="宋体" w:cs="宋体"/>
          <w:bCs/>
          <w:color w:val="000000"/>
          <w:sz w:val="21"/>
          <w:szCs w:val="21"/>
          <w:highlight w:val="none"/>
        </w:rPr>
      </w:pPr>
      <w:r>
        <w:rPr>
          <w:rFonts w:hint="eastAsia" w:ascii="宋体" w:hAnsi="宋体" w:eastAsia="宋体" w:cs="宋体"/>
          <w:bCs/>
          <w:color w:val="000000"/>
          <w:sz w:val="21"/>
          <w:szCs w:val="21"/>
          <w:highlight w:val="none"/>
          <w:lang w:val="en-US" w:eastAsia="zh-CN"/>
        </w:rPr>
        <w:t xml:space="preserve">6</w:t>
      </w:r>
      <w:r>
        <w:rPr>
          <w:rFonts w:hint="eastAsia" w:ascii="宋体" w:hAnsi="宋体" w:eastAsia="宋体" w:cs="宋体"/>
          <w:bCs/>
          <w:color w:val="000000"/>
          <w:sz w:val="21"/>
          <w:szCs w:val="21"/>
          <w:highlight w:val="none"/>
        </w:rPr>
        <w:t xml:space="preserve">.如在开标时间发生系统崩溃等不可预见的情况，造成开评标活动无法正常进行的，将延迟开评标，具体开评标时间另行通知。</w:t>
      </w:r>
      <w:r>
        <w:rPr>
          <w:rFonts w:hint="eastAsia" w:ascii="宋体" w:hAnsi="宋体" w:eastAsia="宋体" w:cs="宋体"/>
          <w:bCs/>
          <w:color w:val="000000"/>
          <w:sz w:val="21"/>
          <w:szCs w:val="21"/>
          <w:highlight w:val="none"/>
        </w:rPr>
      </w:r>
      <w:r/>
    </w:p>
    <w:p>
      <w:pPr>
        <w:pStyle w:val="850"/>
        <w:ind w:firstLine="420"/>
        <w:jc w:val="left"/>
        <w:pageBreakBefore w:val="0"/>
        <w:spacing w:line="360" w:lineRule="auto"/>
        <w:tabs>
          <w:tab w:val="left" w:pos="266" w:leader="none"/>
        </w:tabs>
        <w:rPr>
          <w:rFonts w:hint="eastAsia" w:ascii="宋体" w:hAnsi="宋体" w:eastAsia="宋体" w:cs="宋体"/>
          <w:bCs/>
          <w:color w:val="000000"/>
          <w:sz w:val="21"/>
          <w:szCs w:val="21"/>
          <w:highlight w:val="none"/>
        </w:rPr>
      </w:pPr>
      <w:r>
        <w:rPr>
          <w:rFonts w:hint="eastAsia" w:ascii="宋体" w:hAnsi="宋体" w:eastAsia="宋体" w:cs="宋体"/>
          <w:bCs/>
          <w:color w:val="000000"/>
          <w:sz w:val="21"/>
          <w:szCs w:val="21"/>
          <w:highlight w:val="none"/>
          <w:lang w:val="en-US" w:eastAsia="zh-CN"/>
        </w:rPr>
        <w:t xml:space="preserve">7</w:t>
      </w:r>
      <w:r>
        <w:rPr>
          <w:rFonts w:hint="eastAsia" w:ascii="宋体" w:hAnsi="宋体" w:eastAsia="宋体" w:cs="宋体"/>
          <w:bCs/>
          <w:color w:val="000000"/>
          <w:sz w:val="21"/>
          <w:szCs w:val="21"/>
          <w:highlight w:val="none"/>
        </w:rPr>
        <w:t xml:space="preserve">.为落实好政府采购履约资金扶持政策，中标/成交人可凭政府采购合同办理融资贷款，详见江苏政府采购网“政采贷”专栏。</w:t>
      </w:r>
      <w:r>
        <w:rPr>
          <w:rFonts w:hint="eastAsia" w:ascii="宋体" w:hAnsi="宋体" w:eastAsia="宋体" w:cs="宋体"/>
          <w:bCs/>
          <w:color w:val="000000"/>
          <w:sz w:val="21"/>
          <w:szCs w:val="21"/>
          <w:highlight w:val="none"/>
        </w:rPr>
      </w:r>
      <w:r/>
    </w:p>
    <w:p>
      <w:pPr>
        <w:pStyle w:val="850"/>
        <w:ind w:firstLine="420"/>
        <w:jc w:val="left"/>
        <w:pageBreakBefore w:val="0"/>
        <w:spacing w:line="360" w:lineRule="auto"/>
        <w:tabs>
          <w:tab w:val="left" w:pos="266" w:leader="none"/>
        </w:tabs>
        <w:rPr>
          <w:rFonts w:hint="eastAsia" w:ascii="宋体" w:hAnsi="宋体" w:eastAsia="宋体" w:cs="宋体"/>
          <w:bCs/>
          <w:color w:val="000000"/>
          <w:sz w:val="21"/>
          <w:szCs w:val="21"/>
          <w:highlight w:val="none"/>
        </w:rPr>
      </w:pPr>
      <w:r>
        <w:rPr>
          <w:rFonts w:hint="eastAsia" w:ascii="宋体" w:hAnsi="宋体" w:eastAsia="宋体" w:cs="宋体"/>
          <w:bCs/>
          <w:color w:val="000000"/>
          <w:sz w:val="21"/>
          <w:szCs w:val="21"/>
          <w:highlight w:val="none"/>
          <w:lang w:val="en-US" w:eastAsia="zh-CN"/>
        </w:rPr>
        <w:t xml:space="preserve">8</w:t>
      </w:r>
      <w:r>
        <w:rPr>
          <w:rFonts w:hint="eastAsia" w:ascii="宋体" w:hAnsi="宋体" w:eastAsia="宋体" w:cs="宋体"/>
          <w:bCs/>
          <w:color w:val="000000"/>
          <w:sz w:val="21"/>
          <w:szCs w:val="21"/>
          <w:highlight w:val="none"/>
        </w:rPr>
        <w:t xml:space="preserve">.本项目严格执行政府采购关于支持节能产品</w:t>
      </w:r>
      <w:r>
        <w:rPr>
          <w:rFonts w:hint="eastAsia" w:ascii="宋体" w:hAnsi="宋体" w:eastAsia="宋体" w:cs="宋体"/>
          <w:bCs/>
          <w:color w:val="000000"/>
          <w:sz w:val="21"/>
          <w:szCs w:val="21"/>
          <w:highlight w:val="none"/>
        </w:rPr>
        <w:t xml:space="preserve">、环境标志产品的相关政策规定。如本次采购的产品属于财政部、国家发展改革委、生态环境部、市场监管总局等部门发布的节能产品、环境标志产品品目清单政府强制采购范围的，供应商必须在投标/响应文件中提供所投产品的相关证书（由国家确定的认证机构出具的、处于有效期之内的节能产品、环境标志产品认证证书）。节能产品、环境标志产品品目清单以递交响应文件截止时已正式公布的最近一期信息为准，如属政府强制采购产品未提供认证证书的或认证证书提供不全的将视为未实质性响应采购要求。其他条件相同情况下，本项目优先采购节能产品、环境标志产品。</w:t>
      </w:r>
      <w:r>
        <w:rPr>
          <w:rFonts w:hint="eastAsia" w:ascii="宋体" w:hAnsi="宋体" w:eastAsia="宋体" w:cs="宋体"/>
          <w:bCs/>
          <w:color w:val="000000"/>
          <w:sz w:val="21"/>
          <w:szCs w:val="21"/>
          <w:highlight w:val="none"/>
        </w:rPr>
      </w:r>
      <w:r/>
    </w:p>
    <w:p>
      <w:pPr>
        <w:pStyle w:val="850"/>
        <w:ind w:firstLine="420"/>
        <w:jc w:val="left"/>
        <w:pageBreakBefore w:val="0"/>
        <w:spacing w:line="360" w:lineRule="auto"/>
        <w:tabs>
          <w:tab w:val="left" w:pos="266" w:leader="none"/>
        </w:tabs>
        <w:rPr>
          <w:rFonts w:hint="eastAsia" w:ascii="宋体" w:hAnsi="宋体" w:eastAsia="宋体" w:cs="宋体"/>
          <w:bCs/>
          <w:color w:val="000000"/>
          <w:sz w:val="21"/>
          <w:szCs w:val="21"/>
          <w:highlight w:val="none"/>
        </w:rPr>
      </w:pPr>
      <w:r>
        <w:rPr>
          <w:rFonts w:hint="eastAsia" w:ascii="宋体" w:hAnsi="宋体" w:eastAsia="宋体" w:cs="宋体"/>
          <w:bCs/>
          <w:color w:val="000000"/>
          <w:sz w:val="21"/>
          <w:szCs w:val="21"/>
          <w:highlight w:val="none"/>
          <w:lang w:val="en-US" w:eastAsia="zh-CN"/>
        </w:rPr>
        <w:t xml:space="preserve">9</w:t>
      </w:r>
      <w:r>
        <w:rPr>
          <w:rFonts w:hint="eastAsia" w:ascii="宋体" w:hAnsi="宋体" w:eastAsia="宋体" w:cs="宋体"/>
          <w:bCs/>
          <w:color w:val="000000"/>
          <w:sz w:val="21"/>
          <w:szCs w:val="21"/>
          <w:highlight w:val="none"/>
        </w:rPr>
        <w:t xml:space="preserve">.供应商对于所投产品的包装应按照“财办库〔2020〕123号</w:t>
      </w:r>
      <w:r>
        <w:rPr>
          <w:rFonts w:hint="eastAsia" w:ascii="宋体" w:hAnsi="宋体" w:eastAsia="宋体" w:cs="宋体"/>
          <w:bCs/>
          <w:color w:val="000000"/>
          <w:sz w:val="21"/>
          <w:szCs w:val="21"/>
          <w:highlight w:val="none"/>
          <w:lang w:eastAsia="zh-CN"/>
        </w:rPr>
        <w:t xml:space="preserve">【</w:t>
      </w:r>
      <w:r>
        <w:rPr>
          <w:rFonts w:hint="eastAsia" w:ascii="宋体" w:hAnsi="宋体" w:eastAsia="宋体" w:cs="宋体"/>
          <w:bCs/>
          <w:color w:val="000000"/>
          <w:sz w:val="21"/>
          <w:szCs w:val="21"/>
          <w:highlight w:val="none"/>
        </w:rPr>
        <w:t xml:space="preserve">关于印发《商品包装政府采购需求标准（试行）</w:t>
      </w:r>
      <w:r>
        <w:rPr>
          <w:rFonts w:hint="eastAsia" w:ascii="宋体" w:hAnsi="宋体" w:eastAsia="宋体" w:cs="宋体"/>
          <w:bCs/>
          <w:color w:val="000000"/>
          <w:sz w:val="21"/>
          <w:szCs w:val="21"/>
          <w:highlight w:val="none"/>
          <w:lang w:eastAsia="zh-CN"/>
        </w:rPr>
        <w:t xml:space="preserve">》《</w:t>
      </w:r>
      <w:r>
        <w:rPr>
          <w:rFonts w:hint="eastAsia" w:ascii="宋体" w:hAnsi="宋体" w:eastAsia="宋体" w:cs="宋体"/>
          <w:bCs/>
          <w:color w:val="000000"/>
          <w:sz w:val="21"/>
          <w:szCs w:val="21"/>
          <w:highlight w:val="none"/>
        </w:rPr>
        <w:t xml:space="preserve">快递包装政府采购需求标准（试行）》的通知</w:t>
      </w:r>
      <w:r>
        <w:rPr>
          <w:rFonts w:hint="eastAsia" w:ascii="宋体" w:hAnsi="宋体" w:eastAsia="宋体" w:cs="宋体"/>
          <w:bCs/>
          <w:color w:val="000000"/>
          <w:sz w:val="21"/>
          <w:szCs w:val="21"/>
          <w:highlight w:val="none"/>
          <w:lang w:eastAsia="zh-CN"/>
        </w:rPr>
        <w:t xml:space="preserve">】</w:t>
      </w:r>
      <w:r>
        <w:rPr>
          <w:rFonts w:hint="eastAsia" w:ascii="宋体" w:hAnsi="宋体" w:eastAsia="宋体" w:cs="宋体"/>
          <w:bCs/>
          <w:color w:val="000000"/>
          <w:sz w:val="21"/>
          <w:szCs w:val="21"/>
          <w:highlight w:val="none"/>
        </w:rPr>
        <w:t xml:space="preserve">”执行。</w:t>
      </w:r>
      <w:r>
        <w:rPr>
          <w:rFonts w:hint="eastAsia" w:ascii="宋体" w:hAnsi="宋体" w:eastAsia="宋体" w:cs="宋体"/>
          <w:bCs/>
          <w:color w:val="000000"/>
          <w:sz w:val="21"/>
          <w:szCs w:val="21"/>
          <w:highlight w:val="none"/>
        </w:rPr>
      </w:r>
      <w:r/>
    </w:p>
    <w:p>
      <w:pPr>
        <w:pStyle w:val="850"/>
        <w:keepLines w:val="0"/>
        <w:keepNext w:val="0"/>
        <w:pageBreakBefore w:val="0"/>
        <w:spacing w:line="360" w:lineRule="auto"/>
        <w:widowControl w:val="off"/>
        <w:tabs>
          <w:tab w:val="left" w:pos="266" w:leader="none"/>
        </w:tabs>
        <w:rPr>
          <w:rFonts w:hint="eastAsia" w:ascii="宋体" w:hAnsi="宋体" w:eastAsia="宋体" w:cs="宋体"/>
          <w:b/>
          <w:bCs/>
          <w:color w:val="000000"/>
          <w:sz w:val="21"/>
          <w:szCs w:val="21"/>
          <w:highlight w:val="none"/>
        </w:rPr>
      </w:pPr>
      <w:r/>
      <w:bookmarkEnd w:id="27"/>
      <w:r/>
      <w:bookmarkEnd w:id="28"/>
      <w:r/>
      <w:bookmarkEnd w:id="29"/>
      <w:r/>
      <w:bookmarkEnd w:id="30"/>
      <w:r/>
      <w:bookmarkEnd w:id="31"/>
      <w:r/>
      <w:bookmarkStart w:id="32" w:name="_Toc28359087"/>
      <w:r/>
      <w:bookmarkStart w:id="33" w:name="_Toc28359010"/>
      <w:r>
        <w:rPr>
          <w:rFonts w:hint="eastAsia" w:ascii="宋体" w:hAnsi="宋体" w:eastAsia="宋体" w:cs="宋体"/>
          <w:b/>
          <w:bCs/>
          <w:color w:val="000000"/>
          <w:sz w:val="21"/>
          <w:szCs w:val="21"/>
          <w:highlight w:val="none"/>
        </w:rPr>
        <w:t xml:space="preserve">七、本次招标联系方式</w:t>
      </w:r>
      <w:r>
        <w:rPr>
          <w:rFonts w:hint="eastAsia" w:ascii="宋体" w:hAnsi="宋体" w:eastAsia="宋体" w:cs="宋体"/>
          <w:b/>
          <w:bCs/>
          <w:color w:val="000000"/>
          <w:sz w:val="21"/>
          <w:szCs w:val="21"/>
          <w:highlight w:val="none"/>
        </w:rPr>
      </w:r>
      <w:r/>
    </w:p>
    <w:p>
      <w:pPr>
        <w:pStyle w:val="881"/>
        <w:ind w:firstLine="420"/>
        <w:keepLines w:val="0"/>
        <w:keepNext w:val="0"/>
        <w:pageBreakBefore w:val="0"/>
        <w:spacing w:line="360" w:lineRule="auto"/>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1.采购人信息</w:t>
      </w:r>
      <w:r>
        <w:rPr>
          <w:rFonts w:hint="eastAsia" w:ascii="宋体" w:hAnsi="宋体" w:eastAsia="宋体" w:cs="宋体"/>
          <w:color w:val="000000"/>
          <w:sz w:val="21"/>
          <w:szCs w:val="21"/>
          <w:highlight w:val="none"/>
        </w:rPr>
      </w:r>
      <w:r/>
    </w:p>
    <w:p>
      <w:pPr>
        <w:pStyle w:val="850"/>
        <w:ind w:firstLine="420"/>
        <w:jc w:val="left"/>
        <w:keepLines w:val="0"/>
        <w:keepNext w:val="0"/>
        <w:pageBreakBefore w:val="0"/>
        <w:spacing w:line="360" w:lineRule="auto"/>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名 称：扬州大学</w:t>
      </w:r>
      <w:r>
        <w:rPr>
          <w:rFonts w:hint="eastAsia" w:ascii="宋体" w:hAnsi="宋体" w:eastAsia="宋体" w:cs="宋体"/>
          <w:color w:val="000000"/>
          <w:sz w:val="21"/>
          <w:szCs w:val="21"/>
          <w:highlight w:val="none"/>
        </w:rPr>
      </w:r>
      <w:r/>
    </w:p>
    <w:p>
      <w:pPr>
        <w:pStyle w:val="850"/>
        <w:ind w:firstLine="420"/>
        <w:jc w:val="left"/>
        <w:keepLines w:val="0"/>
        <w:keepNext w:val="0"/>
        <w:pageBreakBefore w:val="0"/>
        <w:spacing w:line="360" w:lineRule="auto"/>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地 址：扬州市大学南路88号</w:t>
      </w:r>
      <w:r>
        <w:rPr>
          <w:rFonts w:hint="eastAsia" w:ascii="宋体" w:hAnsi="宋体" w:eastAsia="宋体" w:cs="宋体"/>
          <w:color w:val="000000"/>
          <w:sz w:val="21"/>
          <w:szCs w:val="21"/>
          <w:highlight w:val="none"/>
        </w:rPr>
      </w:r>
      <w:r/>
    </w:p>
    <w:p>
      <w:pPr>
        <w:pStyle w:val="850"/>
        <w:ind w:firstLine="420"/>
        <w:jc w:val="left"/>
        <w:keepLines w:val="0"/>
        <w:keepNext w:val="0"/>
        <w:pageBreakBefore w:val="0"/>
        <w:spacing w:line="360" w:lineRule="auto"/>
        <w:widowControl w:val="off"/>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rPr>
        <w:t xml:space="preserve">联系人</w:t>
      </w:r>
      <w:r>
        <w:rPr>
          <w:rFonts w:hint="eastAsia" w:ascii="宋体" w:hAnsi="宋体" w:eastAsia="宋体" w:cs="宋体"/>
          <w:color w:val="000000"/>
          <w:sz w:val="21"/>
          <w:szCs w:val="21"/>
          <w:highlight w:val="none"/>
          <w:lang w:eastAsia="zh-CN"/>
        </w:rPr>
        <w:t xml:space="preserve">：</w:t>
      </w:r>
      <w:r>
        <w:rPr>
          <w:rFonts w:hint="eastAsia" w:ascii="宋体" w:hAnsi="宋体" w:eastAsia="宋体" w:cs="宋体"/>
          <w:color w:val="000000"/>
          <w:sz w:val="21"/>
          <w:szCs w:val="21"/>
          <w:highlight w:val="none"/>
        </w:rPr>
        <w:t xml:space="preserve"> </w:t>
      </w:r>
      <w:r>
        <w:rPr>
          <w:rFonts w:hint="eastAsia" w:ascii="宋体" w:hAnsi="宋体" w:eastAsia="宋体" w:cs="宋体"/>
          <w:color w:val="000000"/>
          <w:sz w:val="21"/>
          <w:szCs w:val="21"/>
          <w:highlight w:val="none"/>
          <w:lang w:val="en-US" w:eastAsia="zh-CN"/>
        </w:rPr>
        <w:t xml:space="preserve">田老师</w:t>
      </w:r>
      <w:r>
        <w:rPr>
          <w:rFonts w:hint="eastAsia" w:ascii="宋体" w:hAnsi="宋体" w:eastAsia="宋体" w:cs="宋体"/>
          <w:color w:val="000000"/>
          <w:sz w:val="21"/>
          <w:szCs w:val="21"/>
          <w:highlight w:val="none"/>
          <w:lang w:val="en-US" w:eastAsia="zh-CN"/>
        </w:rPr>
      </w:r>
      <w:r/>
    </w:p>
    <w:p>
      <w:pPr>
        <w:pStyle w:val="850"/>
        <w:ind w:firstLine="420"/>
        <w:jc w:val="left"/>
        <w:keepLines w:val="0"/>
        <w:keepNext w:val="0"/>
        <w:pageBreakBefore w:val="0"/>
        <w:spacing w:line="360" w:lineRule="auto"/>
        <w:widowControl w:val="off"/>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rPr>
        <w:t xml:space="preserve">电话：</w:t>
      </w:r>
      <w:r>
        <w:rPr>
          <w:rFonts w:hint="eastAsia" w:ascii="宋体" w:hAnsi="宋体" w:eastAsia="宋体" w:cs="宋体"/>
          <w:color w:val="000000"/>
          <w:sz w:val="21"/>
          <w:szCs w:val="21"/>
          <w:highlight w:val="none"/>
          <w:lang w:val="en-US" w:eastAsia="zh-CN"/>
        </w:rPr>
        <w:t xml:space="preserve">0514-87971480</w:t>
      </w:r>
      <w:r>
        <w:rPr>
          <w:rFonts w:hint="eastAsia" w:ascii="宋体" w:hAnsi="宋体" w:eastAsia="宋体" w:cs="宋体"/>
          <w:color w:val="000000"/>
          <w:sz w:val="21"/>
          <w:szCs w:val="21"/>
          <w:highlight w:val="none"/>
          <w:lang w:val="en-US" w:eastAsia="zh-CN"/>
        </w:rPr>
      </w:r>
      <w:r/>
    </w:p>
    <w:p>
      <w:pPr>
        <w:pStyle w:val="850"/>
        <w:ind w:firstLine="420"/>
        <w:jc w:val="left"/>
        <w:keepLines w:val="0"/>
        <w:keepNext w:val="0"/>
        <w:pageBreakBefore w:val="0"/>
        <w:spacing w:line="360" w:lineRule="auto"/>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2.代理机构信息</w:t>
      </w:r>
      <w:r>
        <w:rPr>
          <w:rFonts w:hint="eastAsia" w:ascii="宋体" w:hAnsi="宋体" w:eastAsia="宋体" w:cs="宋体"/>
          <w:color w:val="000000"/>
          <w:sz w:val="21"/>
          <w:szCs w:val="21"/>
          <w:highlight w:val="none"/>
        </w:rPr>
      </w:r>
      <w:r/>
    </w:p>
    <w:p>
      <w:pPr>
        <w:pStyle w:val="850"/>
        <w:ind w:left="420"/>
        <w:keepLines w:val="0"/>
        <w:keepNext w:val="0"/>
        <w:pageBreakBefore w:val="0"/>
        <w:spacing w:line="360" w:lineRule="auto"/>
        <w:widowControl w:val="off"/>
        <w:tabs>
          <w:tab w:val="left" w:pos="900" w:leader="none"/>
        </w:tabs>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名 称：江苏万达工程造价事务所有限公司</w:t>
      </w:r>
      <w:r>
        <w:rPr>
          <w:rFonts w:hint="eastAsia" w:ascii="宋体" w:hAnsi="宋体" w:eastAsia="宋体" w:cs="宋体"/>
          <w:color w:val="000000"/>
          <w:sz w:val="21"/>
          <w:szCs w:val="21"/>
          <w:highlight w:val="none"/>
        </w:rPr>
      </w:r>
      <w:r/>
    </w:p>
    <w:p>
      <w:pPr>
        <w:pStyle w:val="850"/>
        <w:ind w:left="420"/>
        <w:keepLines w:val="0"/>
        <w:keepNext w:val="0"/>
        <w:pageBreakBefore w:val="0"/>
        <w:spacing w:line="360" w:lineRule="auto"/>
        <w:widowControl w:val="off"/>
        <w:tabs>
          <w:tab w:val="left" w:pos="900" w:leader="none"/>
        </w:tabs>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地　址：扬州市邗江北路中石化南侧邗文化博物馆1号院</w:t>
      </w:r>
      <w:r>
        <w:rPr>
          <w:rFonts w:hint="eastAsia" w:ascii="宋体" w:hAnsi="宋体" w:eastAsia="宋体" w:cs="宋体"/>
          <w:color w:val="000000"/>
          <w:sz w:val="21"/>
          <w:szCs w:val="21"/>
          <w:highlight w:val="none"/>
        </w:rPr>
      </w:r>
      <w:r/>
    </w:p>
    <w:p>
      <w:pPr>
        <w:pStyle w:val="850"/>
        <w:ind w:left="420"/>
        <w:keepLines w:val="0"/>
        <w:keepNext w:val="0"/>
        <w:pageBreakBefore w:val="0"/>
        <w:spacing w:line="360" w:lineRule="auto"/>
        <w:widowControl w:val="off"/>
        <w:tabs>
          <w:tab w:val="left" w:pos="900" w:leader="none"/>
        </w:tabs>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联系人：肖红红</w:t>
      </w:r>
      <w:r>
        <w:rPr>
          <w:rFonts w:hint="eastAsia" w:ascii="宋体" w:hAnsi="宋体" w:eastAsia="宋体" w:cs="宋体"/>
          <w:color w:val="000000"/>
          <w:sz w:val="21"/>
          <w:szCs w:val="21"/>
          <w:highlight w:val="none"/>
        </w:rPr>
      </w:r>
      <w:r/>
    </w:p>
    <w:p>
      <w:pPr>
        <w:pStyle w:val="850"/>
        <w:ind w:left="420"/>
        <w:keepLines w:val="0"/>
        <w:keepNext w:val="0"/>
        <w:pageBreakBefore w:val="0"/>
        <w:spacing w:line="360" w:lineRule="auto"/>
        <w:widowControl w:val="off"/>
        <w:tabs>
          <w:tab w:val="left" w:pos="900" w:leader="none"/>
        </w:tabs>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联系方式：17368903512</w:t>
      </w:r>
      <w:r>
        <w:rPr>
          <w:rFonts w:hint="eastAsia" w:ascii="宋体" w:hAnsi="宋体" w:eastAsia="宋体" w:cs="宋体"/>
          <w:color w:val="000000"/>
          <w:sz w:val="21"/>
          <w:szCs w:val="21"/>
          <w:highlight w:val="none"/>
        </w:rPr>
      </w:r>
      <w:r/>
    </w:p>
    <w:p>
      <w:pPr>
        <w:pStyle w:val="850"/>
        <w:ind w:left="420"/>
        <w:keepLines w:val="0"/>
        <w:keepNext w:val="0"/>
        <w:pageBreakBefore w:val="0"/>
        <w:spacing w:line="360" w:lineRule="auto"/>
        <w:widowControl w:val="off"/>
        <w:tabs>
          <w:tab w:val="left" w:pos="900" w:leader="none"/>
        </w:tabs>
        <w:rPr>
          <w:rFonts w:hint="eastAsia" w:ascii="宋体" w:hAnsi="宋体" w:eastAsia="宋体" w:cs="宋体"/>
          <w:color w:val="000000"/>
          <w:sz w:val="21"/>
          <w:szCs w:val="21"/>
          <w:highlight w:val="none"/>
        </w:rPr>
      </w:pPr>
      <w:r/>
      <w:bookmarkEnd w:id="32"/>
      <w:r/>
      <w:bookmarkEnd w:id="33"/>
      <w:r/>
      <w:bookmarkStart w:id="34" w:name="_Toc55204178"/>
      <w:r>
        <w:rPr>
          <w:rFonts w:hint="eastAsia" w:ascii="宋体" w:hAnsi="宋体" w:eastAsia="宋体" w:cs="宋体"/>
          <w:color w:val="000000"/>
          <w:sz w:val="21"/>
          <w:szCs w:val="21"/>
          <w:highlight w:val="none"/>
        </w:rPr>
        <w:t xml:space="preserve">3.项目联系方式</w:t>
      </w:r>
      <w:r>
        <w:rPr>
          <w:rFonts w:hint="eastAsia" w:ascii="宋体" w:hAnsi="宋体" w:eastAsia="宋体" w:cs="宋体"/>
          <w:color w:val="000000"/>
          <w:sz w:val="21"/>
          <w:szCs w:val="21"/>
          <w:highlight w:val="none"/>
        </w:rPr>
      </w:r>
      <w:r/>
    </w:p>
    <w:p>
      <w:pPr>
        <w:pStyle w:val="850"/>
        <w:ind w:left="420"/>
        <w:keepLines w:val="0"/>
        <w:keepNext w:val="0"/>
        <w:pageBreakBefore w:val="0"/>
        <w:spacing w:line="360" w:lineRule="auto"/>
        <w:widowControl w:val="off"/>
        <w:tabs>
          <w:tab w:val="left" w:pos="900" w:leader="none"/>
        </w:tabs>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项目联系人：肖红红</w:t>
      </w:r>
      <w:r>
        <w:rPr>
          <w:rFonts w:hint="eastAsia" w:ascii="宋体" w:hAnsi="宋体" w:eastAsia="宋体" w:cs="宋体"/>
          <w:color w:val="000000"/>
          <w:sz w:val="21"/>
          <w:szCs w:val="21"/>
          <w:highlight w:val="none"/>
        </w:rPr>
      </w:r>
      <w:r/>
    </w:p>
    <w:p>
      <w:pPr>
        <w:pStyle w:val="850"/>
        <w:ind w:left="420"/>
        <w:keepLines w:val="0"/>
        <w:keepNext w:val="0"/>
        <w:pageBreakBefore w:val="0"/>
        <w:spacing w:line="360" w:lineRule="auto"/>
        <w:widowControl w:val="off"/>
        <w:tabs>
          <w:tab w:val="left" w:pos="900" w:leader="none"/>
        </w:tabs>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电话：17368903512</w:t>
      </w:r>
      <w:r>
        <w:rPr>
          <w:rFonts w:hint="eastAsia" w:ascii="宋体" w:hAnsi="宋体" w:eastAsia="宋体" w:cs="宋体"/>
          <w:color w:val="000000"/>
          <w:sz w:val="21"/>
          <w:szCs w:val="21"/>
          <w:highlight w:val="none"/>
        </w:rPr>
      </w:r>
      <w:r/>
    </w:p>
    <w:p>
      <w:pPr>
        <w:pStyle w:val="851"/>
        <w:jc w:val="center"/>
        <w:rPr>
          <w:rFonts w:hint="eastAsia"/>
          <w:color w:val="000000"/>
          <w:highlight w:val="none"/>
        </w:rPr>
      </w:pPr>
      <w:r/>
      <w:bookmarkStart w:id="35" w:name="_Toc9345"/>
      <w:r/>
      <w:bookmarkStart w:id="36" w:name="_Toc3930"/>
      <w:r>
        <w:rPr>
          <w:rFonts w:hint="eastAsia"/>
          <w:color w:val="000000"/>
          <w:highlight w:val="none"/>
        </w:rPr>
        <w:br w:type="page" w:clear="all"/>
      </w:r>
      <w:r>
        <w:rPr>
          <w:rFonts w:hint="eastAsia"/>
          <w:color w:val="000000"/>
          <w:highlight w:val="none"/>
        </w:rPr>
        <w:t xml:space="preserve">第二章 供应商须知</w:t>
      </w:r>
      <w:bookmarkEnd w:id="34"/>
      <w:r/>
      <w:bookmarkEnd w:id="35"/>
      <w:r/>
      <w:bookmarkEnd w:id="36"/>
      <w:r>
        <w:rPr>
          <w:rFonts w:hint="eastAsia"/>
          <w:color w:val="000000"/>
          <w:highlight w:val="none"/>
        </w:rPr>
      </w:r>
      <w:r/>
    </w:p>
    <w:p>
      <w:pPr>
        <w:pStyle w:val="850"/>
        <w:ind w:left="0" w:firstLine="422"/>
        <w:pageBreakBefore w:val="0"/>
        <w:spacing w:line="360" w:lineRule="auto"/>
        <w:widowControl w:val="off"/>
        <w:rPr>
          <w:rFonts w:hint="eastAsia" w:ascii="宋体" w:hAnsi="宋体" w:eastAsia="宋体" w:cs="宋体"/>
          <w:b/>
          <w:color w:val="000000"/>
          <w:sz w:val="21"/>
          <w:szCs w:val="21"/>
          <w:highlight w:val="none"/>
        </w:rPr>
      </w:pPr>
      <w:r>
        <w:rPr>
          <w:rFonts w:hint="eastAsia" w:ascii="宋体" w:hAnsi="宋体" w:eastAsia="宋体" w:cs="宋体"/>
          <w:b/>
          <w:color w:val="000000"/>
          <w:sz w:val="21"/>
          <w:szCs w:val="21"/>
          <w:highlight w:val="none"/>
          <w:lang w:eastAsia="zh-CN"/>
        </w:rPr>
        <w:t xml:space="preserve">1.</w:t>
      </w:r>
      <w:r>
        <w:rPr>
          <w:rFonts w:hint="eastAsia" w:ascii="宋体" w:hAnsi="宋体" w:eastAsia="宋体" w:cs="宋体"/>
          <w:b/>
          <w:color w:val="000000"/>
          <w:sz w:val="21"/>
          <w:szCs w:val="21"/>
          <w:highlight w:val="none"/>
        </w:rPr>
        <w:t xml:space="preserve">招标方式</w:t>
      </w:r>
      <w:r>
        <w:rPr>
          <w:rFonts w:hint="eastAsia" w:ascii="宋体" w:hAnsi="宋体" w:eastAsia="宋体" w:cs="宋体"/>
          <w:b/>
          <w:color w:val="000000"/>
          <w:sz w:val="21"/>
          <w:szCs w:val="21"/>
          <w:highlight w:val="none"/>
        </w:rPr>
      </w:r>
      <w:r/>
    </w:p>
    <w:p>
      <w:pPr>
        <w:pStyle w:val="850"/>
        <w:ind w:left="0" w:firstLine="420"/>
        <w:pageBreakBefore w:val="0"/>
        <w:spacing w:line="360" w:lineRule="auto"/>
        <w:widowControl w:val="off"/>
        <w:rPr>
          <w:rFonts w:hint="eastAsia" w:ascii="宋体" w:hAnsi="宋体" w:eastAsia="宋体" w:cs="宋体"/>
          <w:bCs/>
          <w:color w:val="000000"/>
          <w:sz w:val="21"/>
          <w:szCs w:val="21"/>
          <w:highlight w:val="none"/>
        </w:rPr>
      </w:pPr>
      <w:r>
        <w:rPr>
          <w:rFonts w:hint="eastAsia" w:ascii="宋体" w:hAnsi="宋体" w:eastAsia="宋体" w:cs="宋体"/>
          <w:bCs/>
          <w:color w:val="000000"/>
          <w:sz w:val="21"/>
          <w:szCs w:val="21"/>
          <w:highlight w:val="none"/>
        </w:rPr>
        <w:t xml:space="preserve">1.1 本次招标采取公开招标方式，本招标文件仅适用于招标公告中所述项目。</w:t>
      </w:r>
      <w:r>
        <w:rPr>
          <w:rFonts w:hint="eastAsia" w:ascii="宋体" w:hAnsi="宋体" w:eastAsia="宋体" w:cs="宋体"/>
          <w:bCs/>
          <w:color w:val="000000"/>
          <w:sz w:val="21"/>
          <w:szCs w:val="21"/>
          <w:highlight w:val="none"/>
        </w:rPr>
      </w:r>
      <w:r/>
    </w:p>
    <w:p>
      <w:pPr>
        <w:pStyle w:val="850"/>
        <w:ind w:left="0" w:firstLine="422"/>
        <w:pageBreakBefore w:val="0"/>
        <w:spacing w:line="360" w:lineRule="auto"/>
        <w:widowControl w:val="off"/>
        <w:rPr>
          <w:rFonts w:hint="eastAsia" w:ascii="宋体" w:hAnsi="宋体" w:eastAsia="宋体" w:cs="宋体"/>
          <w:b/>
          <w:color w:val="000000"/>
          <w:sz w:val="21"/>
          <w:szCs w:val="21"/>
          <w:highlight w:val="none"/>
        </w:rPr>
      </w:pPr>
      <w:r>
        <w:rPr>
          <w:rFonts w:hint="eastAsia" w:ascii="宋体" w:hAnsi="宋体" w:eastAsia="宋体" w:cs="宋体"/>
          <w:b/>
          <w:color w:val="000000"/>
          <w:sz w:val="21"/>
          <w:szCs w:val="21"/>
          <w:highlight w:val="none"/>
          <w:lang w:eastAsia="zh-CN"/>
        </w:rPr>
        <w:t xml:space="preserve">2.</w:t>
      </w:r>
      <w:r>
        <w:rPr>
          <w:rFonts w:hint="eastAsia" w:ascii="宋体" w:hAnsi="宋体" w:eastAsia="宋体" w:cs="宋体"/>
          <w:b/>
          <w:color w:val="000000"/>
          <w:sz w:val="21"/>
          <w:szCs w:val="21"/>
          <w:highlight w:val="none"/>
        </w:rPr>
        <w:t xml:space="preserve">合格的供应商</w:t>
      </w:r>
      <w:r>
        <w:rPr>
          <w:rFonts w:hint="eastAsia" w:ascii="宋体" w:hAnsi="宋体" w:eastAsia="宋体" w:cs="宋体"/>
          <w:b/>
          <w:color w:val="000000"/>
          <w:sz w:val="21"/>
          <w:szCs w:val="21"/>
          <w:highlight w:val="none"/>
        </w:rPr>
      </w:r>
      <w:r/>
    </w:p>
    <w:p>
      <w:pPr>
        <w:pStyle w:val="850"/>
        <w:ind w:left="0" w:firstLine="420"/>
        <w:pageBreakBefore w:val="0"/>
        <w:spacing w:line="360" w:lineRule="auto"/>
        <w:widowControl w:val="off"/>
        <w:rPr>
          <w:rFonts w:hint="eastAsia" w:ascii="宋体" w:hAnsi="宋体" w:eastAsia="宋体" w:cs="宋体"/>
          <w:bCs/>
          <w:color w:val="000000"/>
          <w:sz w:val="21"/>
          <w:szCs w:val="21"/>
          <w:highlight w:val="none"/>
        </w:rPr>
      </w:pPr>
      <w:r>
        <w:rPr>
          <w:rFonts w:hint="eastAsia" w:ascii="宋体" w:hAnsi="宋体" w:eastAsia="宋体" w:cs="宋体"/>
          <w:bCs/>
          <w:color w:val="000000"/>
          <w:sz w:val="21"/>
          <w:szCs w:val="21"/>
          <w:highlight w:val="none"/>
        </w:rPr>
        <w:t xml:space="preserve">2.1 满足招标公告中供应商的资格要求的规定。</w:t>
      </w:r>
      <w:r>
        <w:rPr>
          <w:rFonts w:hint="eastAsia" w:ascii="宋体" w:hAnsi="宋体" w:eastAsia="宋体" w:cs="宋体"/>
          <w:bCs/>
          <w:color w:val="000000"/>
          <w:sz w:val="21"/>
          <w:szCs w:val="21"/>
          <w:highlight w:val="none"/>
        </w:rPr>
      </w:r>
      <w:r/>
    </w:p>
    <w:p>
      <w:pPr>
        <w:pStyle w:val="850"/>
        <w:ind w:left="0" w:firstLine="420"/>
        <w:pageBreakBefore w:val="0"/>
        <w:spacing w:line="360" w:lineRule="auto"/>
        <w:widowControl w:val="off"/>
        <w:rPr>
          <w:rFonts w:hint="eastAsia" w:ascii="宋体" w:hAnsi="宋体" w:eastAsia="宋体" w:cs="宋体"/>
          <w:bCs/>
          <w:color w:val="000000"/>
          <w:sz w:val="21"/>
          <w:szCs w:val="21"/>
          <w:highlight w:val="none"/>
        </w:rPr>
      </w:pPr>
      <w:r>
        <w:rPr>
          <w:rFonts w:hint="eastAsia" w:ascii="宋体" w:hAnsi="宋体" w:eastAsia="宋体" w:cs="宋体"/>
          <w:bCs/>
          <w:color w:val="000000"/>
          <w:sz w:val="21"/>
          <w:szCs w:val="21"/>
          <w:highlight w:val="none"/>
        </w:rPr>
        <w:t xml:space="preserve">2.2 满足本文件实质性要求的规定。</w:t>
      </w:r>
      <w:r>
        <w:rPr>
          <w:rFonts w:hint="eastAsia" w:ascii="宋体" w:hAnsi="宋体" w:eastAsia="宋体" w:cs="宋体"/>
          <w:bCs/>
          <w:color w:val="000000"/>
          <w:sz w:val="21"/>
          <w:szCs w:val="21"/>
          <w:highlight w:val="none"/>
        </w:rPr>
      </w:r>
      <w:r/>
    </w:p>
    <w:p>
      <w:pPr>
        <w:pStyle w:val="850"/>
        <w:ind w:left="0" w:firstLine="422"/>
        <w:pageBreakBefore w:val="0"/>
        <w:spacing w:line="360" w:lineRule="auto"/>
        <w:widowControl w:val="off"/>
        <w:rPr>
          <w:rFonts w:hint="eastAsia" w:ascii="宋体" w:hAnsi="宋体" w:eastAsia="宋体" w:cs="宋体"/>
          <w:b/>
          <w:color w:val="000000"/>
          <w:sz w:val="21"/>
          <w:szCs w:val="21"/>
          <w:highlight w:val="none"/>
        </w:rPr>
      </w:pPr>
      <w:r>
        <w:rPr>
          <w:rFonts w:hint="eastAsia" w:ascii="宋体" w:hAnsi="宋体" w:eastAsia="宋体" w:cs="宋体"/>
          <w:b/>
          <w:color w:val="000000"/>
          <w:sz w:val="21"/>
          <w:szCs w:val="21"/>
          <w:highlight w:val="none"/>
          <w:lang w:eastAsia="zh-CN"/>
        </w:rPr>
        <w:t xml:space="preserve">3.</w:t>
      </w:r>
      <w:r>
        <w:rPr>
          <w:rFonts w:hint="eastAsia" w:ascii="宋体" w:hAnsi="宋体" w:eastAsia="宋体" w:cs="宋体"/>
          <w:b/>
          <w:color w:val="000000"/>
          <w:sz w:val="21"/>
          <w:szCs w:val="21"/>
          <w:highlight w:val="none"/>
        </w:rPr>
        <w:t xml:space="preserve">适用法律和标准</w:t>
      </w:r>
      <w:r>
        <w:rPr>
          <w:rFonts w:hint="eastAsia" w:ascii="宋体" w:hAnsi="宋体" w:eastAsia="宋体" w:cs="宋体"/>
          <w:b/>
          <w:color w:val="000000"/>
          <w:sz w:val="21"/>
          <w:szCs w:val="21"/>
          <w:highlight w:val="none"/>
        </w:rPr>
      </w:r>
      <w:r/>
    </w:p>
    <w:p>
      <w:pPr>
        <w:pStyle w:val="850"/>
        <w:ind w:left="0" w:firstLine="420"/>
        <w:pageBreakBefore w:val="0"/>
        <w:spacing w:line="360" w:lineRule="auto"/>
        <w:widowControl w:val="off"/>
        <w:rPr>
          <w:rFonts w:hint="eastAsia" w:ascii="宋体" w:hAnsi="宋体" w:eastAsia="宋体" w:cs="宋体"/>
          <w:bCs/>
          <w:color w:val="000000"/>
          <w:sz w:val="21"/>
          <w:szCs w:val="21"/>
          <w:highlight w:val="none"/>
        </w:rPr>
      </w:pPr>
      <w:r>
        <w:rPr>
          <w:rFonts w:hint="eastAsia" w:ascii="宋体" w:hAnsi="宋体" w:eastAsia="宋体" w:cs="宋体"/>
          <w:bCs/>
          <w:color w:val="000000"/>
          <w:sz w:val="21"/>
          <w:szCs w:val="21"/>
          <w:highlight w:val="none"/>
        </w:rPr>
        <w:t xml:space="preserve">3.1 本次招标及由此产生的合同受中华人民共和国有关的法律法规制约和保护。</w:t>
      </w:r>
      <w:r>
        <w:rPr>
          <w:rFonts w:hint="eastAsia" w:ascii="宋体" w:hAnsi="宋体" w:eastAsia="宋体" w:cs="宋体"/>
          <w:bCs/>
          <w:color w:val="000000"/>
          <w:sz w:val="21"/>
          <w:szCs w:val="21"/>
          <w:highlight w:val="none"/>
        </w:rPr>
      </w:r>
      <w:r/>
    </w:p>
    <w:p>
      <w:pPr>
        <w:pStyle w:val="850"/>
        <w:ind w:left="0" w:firstLine="420"/>
        <w:pageBreakBefore w:val="0"/>
        <w:spacing w:line="360" w:lineRule="auto"/>
        <w:widowControl w:val="off"/>
        <w:rPr>
          <w:rFonts w:hint="eastAsia" w:ascii="宋体" w:hAnsi="宋体" w:eastAsia="宋体" w:cs="宋体"/>
          <w:bCs/>
          <w:color w:val="000000"/>
          <w:sz w:val="21"/>
          <w:szCs w:val="21"/>
          <w:highlight w:val="none"/>
        </w:rPr>
      </w:pPr>
      <w:r>
        <w:rPr>
          <w:rFonts w:hint="eastAsia" w:ascii="宋体" w:hAnsi="宋体" w:eastAsia="宋体" w:cs="宋体"/>
          <w:bCs/>
          <w:color w:val="000000"/>
          <w:sz w:val="21"/>
          <w:szCs w:val="21"/>
          <w:highlight w:val="none"/>
        </w:rPr>
        <w:t xml:space="preserve">3.2 在本项目政府采购活动过程中，如果所执行的标准有更新的，按照最新标准执行。</w:t>
      </w:r>
      <w:r>
        <w:rPr>
          <w:rFonts w:hint="eastAsia" w:ascii="宋体" w:hAnsi="宋体" w:eastAsia="宋体" w:cs="宋体"/>
          <w:bCs/>
          <w:color w:val="000000"/>
          <w:sz w:val="21"/>
          <w:szCs w:val="21"/>
          <w:highlight w:val="none"/>
        </w:rPr>
      </w:r>
      <w:r/>
    </w:p>
    <w:p>
      <w:pPr>
        <w:pStyle w:val="850"/>
        <w:ind w:left="0" w:firstLine="422"/>
        <w:pageBreakBefore w:val="0"/>
        <w:spacing w:line="360" w:lineRule="auto"/>
        <w:widowControl w:val="off"/>
        <w:rPr>
          <w:rFonts w:hint="eastAsia" w:ascii="宋体" w:hAnsi="宋体" w:eastAsia="宋体" w:cs="宋体"/>
          <w:b/>
          <w:color w:val="000000"/>
          <w:sz w:val="21"/>
          <w:szCs w:val="21"/>
          <w:highlight w:val="none"/>
        </w:rPr>
      </w:pPr>
      <w:r>
        <w:rPr>
          <w:rFonts w:hint="eastAsia" w:ascii="宋体" w:hAnsi="宋体" w:eastAsia="宋体" w:cs="宋体"/>
          <w:b/>
          <w:color w:val="000000"/>
          <w:sz w:val="21"/>
          <w:szCs w:val="21"/>
          <w:highlight w:val="none"/>
          <w:lang w:eastAsia="zh-CN"/>
        </w:rPr>
        <w:t xml:space="preserve">4.</w:t>
      </w:r>
      <w:r>
        <w:rPr>
          <w:rFonts w:hint="eastAsia" w:ascii="宋体" w:hAnsi="宋体" w:eastAsia="宋体" w:cs="宋体"/>
          <w:b/>
          <w:color w:val="000000"/>
          <w:sz w:val="21"/>
          <w:szCs w:val="21"/>
          <w:highlight w:val="none"/>
        </w:rPr>
        <w:t xml:space="preserve">投标费用</w:t>
      </w:r>
      <w:r>
        <w:rPr>
          <w:rFonts w:hint="eastAsia" w:ascii="宋体" w:hAnsi="宋体" w:eastAsia="宋体" w:cs="宋体"/>
          <w:b/>
          <w:color w:val="000000"/>
          <w:sz w:val="21"/>
          <w:szCs w:val="21"/>
          <w:highlight w:val="none"/>
        </w:rPr>
      </w:r>
      <w:r/>
    </w:p>
    <w:p>
      <w:pPr>
        <w:pStyle w:val="854"/>
        <w:ind w:left="0" w:firstLine="420"/>
        <w:keepLines w:val="0"/>
        <w:keepNext w:val="0"/>
        <w:pageBreakBefore w:val="0"/>
        <w:spacing w:before="0" w:after="0" w:line="360" w:lineRule="auto"/>
        <w:widowControl w:val="off"/>
        <w:rPr>
          <w:rFonts w:hint="eastAsia" w:ascii="宋体" w:hAnsi="宋体" w:eastAsia="宋体" w:cs="宋体"/>
          <w:b w:val="0"/>
          <w:bCs w:val="0"/>
          <w:color w:val="000000"/>
          <w:sz w:val="21"/>
          <w:szCs w:val="21"/>
          <w:highlight w:val="none"/>
        </w:rPr>
      </w:pPr>
      <w:r>
        <w:rPr>
          <w:rFonts w:hint="eastAsia" w:ascii="宋体" w:hAnsi="宋体" w:eastAsia="宋体" w:cs="宋体"/>
          <w:b w:val="0"/>
          <w:bCs w:val="0"/>
          <w:color w:val="000000"/>
          <w:sz w:val="21"/>
          <w:szCs w:val="21"/>
          <w:highlight w:val="none"/>
        </w:rPr>
        <w:t xml:space="preserve">4.1 供应商应自行承担所有与参加投标有关的费用，无论投标过程中的做法和结果如何，采购人及代理机构在任何情况下均无义务和责任承担这些费用。</w:t>
      </w:r>
      <w:r>
        <w:rPr>
          <w:rFonts w:hint="eastAsia" w:ascii="宋体" w:hAnsi="宋体" w:eastAsia="宋体" w:cs="宋体"/>
          <w:b w:val="0"/>
          <w:bCs w:val="0"/>
          <w:color w:val="000000"/>
          <w:sz w:val="21"/>
          <w:szCs w:val="21"/>
          <w:highlight w:val="none"/>
        </w:rPr>
      </w:r>
      <w:r/>
    </w:p>
    <w:p>
      <w:pPr>
        <w:pStyle w:val="854"/>
        <w:ind w:left="0" w:firstLine="420"/>
        <w:keepLines w:val="0"/>
        <w:keepNext w:val="0"/>
        <w:pageBreakBefore w:val="0"/>
        <w:spacing w:before="0" w:after="0" w:line="360" w:lineRule="auto"/>
        <w:widowControl w:val="off"/>
        <w:rPr>
          <w:rFonts w:hint="eastAsia" w:ascii="宋体" w:hAnsi="宋体" w:eastAsia="宋体" w:cs="宋体"/>
          <w:b w:val="0"/>
          <w:bCs w:val="0"/>
          <w:color w:val="000000"/>
          <w:sz w:val="21"/>
          <w:szCs w:val="21"/>
          <w:highlight w:val="none"/>
        </w:rPr>
      </w:pPr>
      <w:r>
        <w:rPr>
          <w:rFonts w:hint="eastAsia" w:ascii="宋体" w:hAnsi="宋体" w:eastAsia="宋体" w:cs="宋体"/>
          <w:b w:val="0"/>
          <w:bCs w:val="0"/>
          <w:color w:val="000000"/>
          <w:sz w:val="21"/>
          <w:szCs w:val="21"/>
          <w:highlight w:val="none"/>
        </w:rPr>
        <w:t xml:space="preserve">4.2 本次采购由</w:t>
      </w:r>
      <w:r>
        <w:rPr>
          <w:rFonts w:hint="eastAsia" w:ascii="宋体" w:hAnsi="宋体" w:eastAsia="宋体" w:cs="宋体"/>
          <w:b w:val="0"/>
          <w:bCs w:val="0"/>
          <w:color w:val="000000"/>
          <w:sz w:val="21"/>
          <w:szCs w:val="21"/>
          <w:highlight w:val="none"/>
          <w:lang w:val="en-US" w:eastAsia="zh-CN"/>
        </w:rPr>
        <w:t xml:space="preserve">各</w:t>
      </w:r>
      <w:r>
        <w:rPr>
          <w:rFonts w:hint="eastAsia" w:ascii="宋体" w:hAnsi="宋体" w:eastAsia="宋体" w:cs="宋体"/>
          <w:b w:val="0"/>
          <w:bCs w:val="0"/>
          <w:color w:val="000000"/>
          <w:sz w:val="21"/>
          <w:szCs w:val="21"/>
          <w:highlight w:val="none"/>
        </w:rPr>
        <w:t xml:space="preserve">中标供应商在领取中标通知书前一次性支付给招标代理机构代理服务费，招标代理服务费参照国家计委计价格〔2002〕1980号文规定标准*27.17%计算（具体计算方式详见下表）。</w:t>
      </w:r>
      <w:r>
        <w:rPr>
          <w:rFonts w:hint="eastAsia" w:ascii="宋体" w:hAnsi="宋体" w:eastAsia="宋体" w:cs="宋体"/>
          <w:b w:val="0"/>
          <w:bCs w:val="0"/>
          <w:color w:val="000000"/>
          <w:sz w:val="21"/>
          <w:szCs w:val="21"/>
          <w:highlight w:val="none"/>
        </w:rPr>
      </w:r>
      <w:r/>
    </w:p>
    <w:tbl>
      <w:tblPr>
        <w:tblW w:w="8519" w:type="dxa"/>
        <w:jc w:val="center"/>
        <w:tblInd w:w="-108" w:type="dxa"/>
        <w:tblLayout w:type="autofit"/>
        <w:tblCellMar>
          <w:left w:w="108" w:type="dxa"/>
          <w:top w:w="0" w:type="dxa"/>
          <w:right w:w="108" w:type="dxa"/>
          <w:bottom w:w="0" w:type="dxa"/>
        </w:tblCellMar>
        <w:tblLook w:val="04A0" w:firstRow="1" w:lastRow="0" w:firstColumn="1" w:lastColumn="0" w:noHBand="0" w:noVBand="1"/>
      </w:tblPr>
      <w:tblGrid>
        <w:gridCol w:w="1658"/>
        <w:gridCol w:w="2365"/>
        <w:gridCol w:w="2130"/>
        <w:gridCol w:w="2366"/>
      </w:tblGrid>
      <w:tr>
        <w:trPr>
          <w:tblHeader/>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658" w:type="dxa"/>
            <w:vAlign w:val="center"/>
            <w:vMerge w:val="restart"/>
            <w:textDirection w:val="lrTb"/>
            <w:noWrap w:val="false"/>
          </w:tcPr>
          <w:p>
            <w:pPr>
              <w:pStyle w:val="854"/>
              <w:jc w:val="center"/>
              <w:keepLines w:val="0"/>
              <w:keepNext w:val="0"/>
              <w:pageBreakBefore w:val="0"/>
              <w:spacing w:before="0" w:after="0" w:line="360" w:lineRule="auto"/>
              <w:widowControl w:val="off"/>
              <w:rPr>
                <w:rFonts w:hint="eastAsia" w:ascii="宋体" w:hAnsi="宋体" w:eastAsia="宋体" w:cs="宋体"/>
                <w:bCs w:val="0"/>
                <w:color w:val="000000"/>
                <w:sz w:val="21"/>
                <w:szCs w:val="21"/>
                <w:highlight w:val="none"/>
              </w:rPr>
            </w:pPr>
            <w:r>
              <w:rPr>
                <w:rFonts w:hint="eastAsia" w:ascii="宋体" w:hAnsi="宋体" w:eastAsia="宋体" w:cs="宋体"/>
                <w:bCs w:val="0"/>
                <w:color w:val="000000"/>
                <w:sz w:val="21"/>
                <w:szCs w:val="21"/>
                <w:highlight w:val="none"/>
              </w:rPr>
              <w:t xml:space="preserve">服务项目类型</w:t>
            </w:r>
            <w:r>
              <w:rPr>
                <w:rFonts w:hint="eastAsia" w:ascii="宋体" w:hAnsi="宋体" w:eastAsia="宋体" w:cs="宋体"/>
                <w:bCs w:val="0"/>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2365" w:type="dxa"/>
            <w:vAlign w:val="center"/>
            <w:textDirection w:val="lrTb"/>
            <w:noWrap w:val="false"/>
          </w:tcPr>
          <w:p>
            <w:pPr>
              <w:pStyle w:val="854"/>
              <w:jc w:val="center"/>
              <w:keepLines w:val="0"/>
              <w:keepNext w:val="0"/>
              <w:pageBreakBefore w:val="0"/>
              <w:spacing w:before="0" w:after="0" w:line="360" w:lineRule="auto"/>
              <w:widowControl w:val="off"/>
              <w:rPr>
                <w:rFonts w:hint="eastAsia" w:ascii="宋体" w:hAnsi="宋体" w:eastAsia="宋体" w:cs="宋体"/>
                <w:bCs w:val="0"/>
                <w:color w:val="000000"/>
                <w:sz w:val="21"/>
                <w:szCs w:val="21"/>
                <w:highlight w:val="none"/>
              </w:rPr>
            </w:pPr>
            <w:r>
              <w:rPr>
                <w:rFonts w:hint="eastAsia" w:ascii="宋体" w:hAnsi="宋体" w:eastAsia="宋体" w:cs="宋体"/>
                <w:bCs w:val="0"/>
                <w:color w:val="000000"/>
                <w:sz w:val="21"/>
                <w:szCs w:val="21"/>
                <w:highlight w:val="none"/>
                <w:lang w:eastAsia="zh-CN"/>
              </w:rPr>
              <w:t xml:space="preserve">100万元以下</w:t>
            </w:r>
            <w:r>
              <w:rPr>
                <w:rFonts w:hint="eastAsia" w:ascii="宋体" w:hAnsi="宋体" w:eastAsia="宋体" w:cs="宋体"/>
                <w:bCs w:val="0"/>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2130" w:type="dxa"/>
            <w:vAlign w:val="center"/>
            <w:textDirection w:val="lrTb"/>
            <w:noWrap w:val="false"/>
          </w:tcPr>
          <w:p>
            <w:pPr>
              <w:pStyle w:val="854"/>
              <w:jc w:val="center"/>
              <w:keepLines w:val="0"/>
              <w:keepNext w:val="0"/>
              <w:pageBreakBefore w:val="0"/>
              <w:spacing w:before="0" w:after="0" w:line="360" w:lineRule="auto"/>
              <w:widowControl w:val="off"/>
              <w:rPr>
                <w:rFonts w:hint="eastAsia" w:ascii="宋体" w:hAnsi="宋体" w:eastAsia="宋体" w:cs="宋体"/>
                <w:bCs w:val="0"/>
                <w:color w:val="000000"/>
                <w:sz w:val="21"/>
                <w:szCs w:val="21"/>
                <w:highlight w:val="none"/>
              </w:rPr>
            </w:pPr>
            <w:r>
              <w:rPr>
                <w:rFonts w:hint="eastAsia" w:ascii="宋体" w:hAnsi="宋体" w:eastAsia="宋体" w:cs="宋体"/>
                <w:bCs w:val="0"/>
                <w:color w:val="000000"/>
                <w:sz w:val="21"/>
                <w:szCs w:val="21"/>
                <w:highlight w:val="none"/>
              </w:rPr>
              <w:t xml:space="preserve">100</w:t>
            </w:r>
            <w:r>
              <w:rPr>
                <w:rFonts w:hint="eastAsia" w:ascii="宋体" w:hAnsi="宋体" w:eastAsia="宋体" w:cs="宋体"/>
                <w:bCs w:val="0"/>
                <w:color w:val="000000"/>
                <w:sz w:val="21"/>
                <w:szCs w:val="21"/>
                <w:highlight w:val="none"/>
                <w:lang w:eastAsia="zh-CN"/>
              </w:rPr>
              <w:t xml:space="preserve">万元</w:t>
            </w:r>
            <w:r>
              <w:rPr>
                <w:rFonts w:hint="eastAsia" w:ascii="宋体" w:hAnsi="宋体" w:eastAsia="宋体" w:cs="宋体"/>
                <w:bCs w:val="0"/>
                <w:color w:val="000000"/>
                <w:sz w:val="21"/>
                <w:szCs w:val="21"/>
                <w:highlight w:val="none"/>
              </w:rPr>
              <w:t xml:space="preserve">以上</w:t>
            </w:r>
            <w:r>
              <w:rPr>
                <w:rFonts w:hint="eastAsia" w:ascii="宋体" w:hAnsi="宋体" w:eastAsia="宋体" w:cs="宋体"/>
                <w:bCs w:val="0"/>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2366" w:type="dxa"/>
            <w:vAlign w:val="center"/>
            <w:textDirection w:val="lrTb"/>
            <w:noWrap w:val="false"/>
          </w:tcPr>
          <w:p>
            <w:pPr>
              <w:pStyle w:val="854"/>
              <w:jc w:val="center"/>
              <w:keepLines w:val="0"/>
              <w:keepNext w:val="0"/>
              <w:pageBreakBefore w:val="0"/>
              <w:spacing w:before="0" w:after="0" w:line="360" w:lineRule="auto"/>
              <w:widowControl w:val="off"/>
              <w:rPr>
                <w:rFonts w:hint="eastAsia" w:ascii="宋体" w:hAnsi="宋体" w:eastAsia="宋体" w:cs="宋体"/>
                <w:bCs w:val="0"/>
                <w:color w:val="000000"/>
                <w:sz w:val="21"/>
                <w:szCs w:val="21"/>
                <w:highlight w:val="none"/>
              </w:rPr>
            </w:pPr>
            <w:r>
              <w:rPr>
                <w:rFonts w:hint="eastAsia" w:ascii="宋体" w:hAnsi="宋体" w:eastAsia="宋体" w:cs="宋体"/>
                <w:bCs w:val="0"/>
                <w:color w:val="000000"/>
                <w:sz w:val="21"/>
                <w:szCs w:val="21"/>
                <w:highlight w:val="none"/>
              </w:rPr>
              <w:t xml:space="preserve">代理服务费最高限价</w:t>
            </w:r>
            <w:r>
              <w:rPr>
                <w:rFonts w:hint="eastAsia" w:ascii="宋体" w:hAnsi="宋体" w:eastAsia="宋体" w:cs="宋体"/>
                <w:bCs w:val="0"/>
                <w:color w:val="000000"/>
                <w:sz w:val="21"/>
                <w:szCs w:val="21"/>
                <w:highlight w:val="none"/>
              </w:rPr>
            </w:r>
            <w:r/>
          </w:p>
        </w:tc>
      </w:tr>
      <w:tr>
        <w:trPr>
          <w:tblHeader/>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658" w:type="dxa"/>
            <w:vAlign w:val="center"/>
            <w:vMerge w:val="continue"/>
            <w:textDirection w:val="lrTb"/>
            <w:noWrap w:val="false"/>
          </w:tcPr>
          <w:p>
            <w:pPr>
              <w:pStyle w:val="854"/>
              <w:ind w:left="0" w:firstLine="422"/>
              <w:jc w:val="center"/>
              <w:keepLines w:val="0"/>
              <w:keepNext w:val="0"/>
              <w:pageBreakBefore w:val="0"/>
              <w:spacing w:before="0" w:after="0" w:line="360" w:lineRule="auto"/>
              <w:widowControl w:val="off"/>
              <w:rPr>
                <w:rFonts w:hint="eastAsia" w:ascii="宋体" w:hAnsi="宋体" w:eastAsia="宋体" w:cs="宋体"/>
                <w:bCs w:val="0"/>
                <w:color w:val="000000"/>
                <w:sz w:val="21"/>
                <w:szCs w:val="21"/>
                <w:highlight w:val="none"/>
              </w:rPr>
            </w:pPr>
            <w:r>
              <w:rPr>
                <w:rFonts w:hint="eastAsia" w:ascii="宋体" w:hAnsi="宋体" w:eastAsia="宋体" w:cs="宋体"/>
                <w:bCs w:val="0"/>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2365" w:type="dxa"/>
            <w:vAlign w:val="center"/>
            <w:textDirection w:val="lrTb"/>
            <w:noWrap w:val="false"/>
          </w:tcPr>
          <w:p>
            <w:pPr>
              <w:pStyle w:val="854"/>
              <w:jc w:val="center"/>
              <w:keepLines w:val="0"/>
              <w:keepNext w:val="0"/>
              <w:pageBreakBefore w:val="0"/>
              <w:spacing w:before="0" w:after="0" w:line="360" w:lineRule="auto"/>
              <w:widowControl w:val="off"/>
              <w:rPr>
                <w:rFonts w:hint="eastAsia" w:ascii="宋体" w:hAnsi="宋体" w:eastAsia="宋体" w:cs="宋体"/>
                <w:bCs w:val="0"/>
                <w:color w:val="000000"/>
                <w:sz w:val="21"/>
                <w:szCs w:val="21"/>
                <w:highlight w:val="none"/>
              </w:rPr>
            </w:pPr>
            <w:r>
              <w:rPr>
                <w:rFonts w:hint="eastAsia" w:ascii="宋体" w:hAnsi="宋体" w:eastAsia="宋体" w:cs="宋体"/>
                <w:bCs w:val="0"/>
                <w:color w:val="000000"/>
                <w:sz w:val="21"/>
                <w:szCs w:val="21"/>
                <w:highlight w:val="none"/>
              </w:rPr>
              <w:t xml:space="preserve">代理费（单位：元）</w:t>
            </w:r>
            <w:r>
              <w:rPr>
                <w:rFonts w:hint="eastAsia" w:ascii="宋体" w:hAnsi="宋体" w:eastAsia="宋体" w:cs="宋体"/>
                <w:bCs w:val="0"/>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2130" w:type="dxa"/>
            <w:vAlign w:val="center"/>
            <w:textDirection w:val="lrTb"/>
            <w:noWrap w:val="false"/>
          </w:tcPr>
          <w:p>
            <w:pPr>
              <w:pStyle w:val="854"/>
              <w:jc w:val="center"/>
              <w:keepLines w:val="0"/>
              <w:keepNext w:val="0"/>
              <w:pageBreakBefore w:val="0"/>
              <w:spacing w:before="0" w:after="0" w:line="360" w:lineRule="auto"/>
              <w:widowControl w:val="off"/>
              <w:rPr>
                <w:rFonts w:hint="eastAsia" w:ascii="宋体" w:hAnsi="宋体" w:eastAsia="宋体" w:cs="宋体"/>
                <w:bCs w:val="0"/>
                <w:color w:val="000000"/>
                <w:sz w:val="21"/>
                <w:szCs w:val="21"/>
                <w:highlight w:val="none"/>
              </w:rPr>
            </w:pPr>
            <w:r>
              <w:rPr>
                <w:rFonts w:hint="eastAsia" w:ascii="宋体" w:hAnsi="宋体" w:eastAsia="宋体" w:cs="宋体"/>
                <w:bCs w:val="0"/>
                <w:color w:val="000000"/>
                <w:sz w:val="21"/>
                <w:szCs w:val="21"/>
                <w:highlight w:val="none"/>
              </w:rPr>
              <w:t xml:space="preserve">代理费（折扣率）</w:t>
            </w:r>
            <w:r>
              <w:rPr>
                <w:rFonts w:hint="eastAsia" w:ascii="宋体" w:hAnsi="宋体" w:eastAsia="宋体" w:cs="宋体"/>
                <w:bCs w:val="0"/>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2366" w:type="dxa"/>
            <w:vAlign w:val="center"/>
            <w:textDirection w:val="lrTb"/>
            <w:noWrap w:val="false"/>
          </w:tcPr>
          <w:p>
            <w:pPr>
              <w:pStyle w:val="854"/>
              <w:jc w:val="center"/>
              <w:keepLines w:val="0"/>
              <w:keepNext w:val="0"/>
              <w:pageBreakBefore w:val="0"/>
              <w:spacing w:before="0" w:after="0" w:line="360" w:lineRule="auto"/>
              <w:widowControl w:val="off"/>
              <w:rPr>
                <w:rFonts w:hint="eastAsia" w:ascii="宋体" w:hAnsi="宋体" w:eastAsia="宋体" w:cs="宋体"/>
                <w:bCs w:val="0"/>
                <w:color w:val="000000"/>
                <w:sz w:val="21"/>
                <w:szCs w:val="21"/>
                <w:highlight w:val="none"/>
              </w:rPr>
            </w:pPr>
            <w:r>
              <w:rPr>
                <w:rFonts w:hint="eastAsia" w:ascii="宋体" w:hAnsi="宋体" w:eastAsia="宋体" w:cs="宋体"/>
                <w:bCs w:val="0"/>
                <w:color w:val="000000"/>
                <w:sz w:val="21"/>
                <w:szCs w:val="21"/>
                <w:highlight w:val="none"/>
              </w:rPr>
              <w:t xml:space="preserve">代理费（单位：元）</w:t>
            </w:r>
            <w:r>
              <w:rPr>
                <w:rFonts w:hint="eastAsia" w:ascii="宋体" w:hAnsi="宋体" w:eastAsia="宋体" w:cs="宋体"/>
                <w:bCs w:val="0"/>
                <w:color w:val="000000"/>
                <w:sz w:val="21"/>
                <w:szCs w:val="21"/>
                <w:highlight w:val="none"/>
              </w:rPr>
            </w:r>
            <w:r/>
          </w:p>
        </w:tc>
      </w:tr>
      <w:tr>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658" w:type="dxa"/>
            <w:vAlign w:val="center"/>
            <w:textDirection w:val="lrTb"/>
            <w:noWrap w:val="false"/>
          </w:tcPr>
          <w:p>
            <w:pPr>
              <w:pStyle w:val="854"/>
              <w:jc w:val="center"/>
              <w:keepLines w:val="0"/>
              <w:keepNext w:val="0"/>
              <w:pageBreakBefore w:val="0"/>
              <w:spacing w:before="0" w:after="0" w:line="360" w:lineRule="auto"/>
              <w:widowControl w:val="off"/>
              <w:rPr>
                <w:rFonts w:hint="eastAsia" w:ascii="宋体" w:hAnsi="宋体" w:eastAsia="宋体" w:cs="宋体"/>
                <w:b w:val="0"/>
                <w:bCs w:val="0"/>
                <w:color w:val="000000"/>
                <w:sz w:val="21"/>
                <w:szCs w:val="21"/>
                <w:highlight w:val="none"/>
              </w:rPr>
            </w:pPr>
            <w:r>
              <w:rPr>
                <w:rFonts w:hint="eastAsia" w:ascii="宋体" w:hAnsi="宋体" w:eastAsia="宋体" w:cs="宋体"/>
                <w:b w:val="0"/>
                <w:bCs w:val="0"/>
                <w:color w:val="000000"/>
                <w:sz w:val="21"/>
                <w:szCs w:val="21"/>
                <w:highlight w:val="none"/>
              </w:rPr>
              <w:t xml:space="preserve">货物</w:t>
            </w:r>
            <w:r>
              <w:rPr>
                <w:rFonts w:hint="eastAsia" w:ascii="宋体" w:hAnsi="宋体" w:eastAsia="宋体" w:cs="宋体"/>
                <w:b w:val="0"/>
                <w:bCs w:val="0"/>
                <w:color w:val="000000"/>
                <w:sz w:val="21"/>
                <w:szCs w:val="21"/>
                <w:highlight w:val="none"/>
              </w:rPr>
            </w:r>
            <w:r/>
          </w:p>
        </w:tc>
        <w:tc>
          <w:tcPr>
            <w:tcBorders>
              <w:top w:val="single" w:color="000000" w:sz="4" w:space="0"/>
              <w:left w:val="single" w:color="000000" w:sz="4" w:space="0"/>
              <w:bottom w:val="none" w:color="000000" w:sz="0" w:space="0"/>
              <w:right w:val="single" w:color="000000" w:sz="4" w:space="0"/>
            </w:tcBorders>
            <w:tcMar>
              <w:left w:w="108" w:type="dxa"/>
              <w:top w:w="0" w:type="dxa"/>
              <w:right w:w="108" w:type="dxa"/>
              <w:bottom w:w="0" w:type="dxa"/>
            </w:tcMar>
            <w:tcW w:w="2365" w:type="dxa"/>
            <w:vAlign w:val="center"/>
            <w:vMerge w:val="restart"/>
            <w:textDirection w:val="lrTb"/>
            <w:noWrap w:val="false"/>
          </w:tcPr>
          <w:p>
            <w:pPr>
              <w:pStyle w:val="854"/>
              <w:jc w:val="center"/>
              <w:keepLines w:val="0"/>
              <w:keepNext w:val="0"/>
              <w:pageBreakBefore w:val="0"/>
              <w:spacing w:before="0" w:after="0" w:line="360" w:lineRule="auto"/>
              <w:widowControl w:val="off"/>
              <w:rPr>
                <w:rFonts w:hint="eastAsia" w:ascii="宋体" w:hAnsi="宋体" w:eastAsia="宋体" w:cs="宋体"/>
                <w:b w:val="0"/>
                <w:bCs w:val="0"/>
                <w:color w:val="000000"/>
                <w:sz w:val="21"/>
                <w:szCs w:val="21"/>
                <w:highlight w:val="none"/>
              </w:rPr>
            </w:pPr>
            <w:r>
              <w:rPr>
                <w:rFonts w:hint="eastAsia" w:ascii="宋体" w:hAnsi="宋体" w:eastAsia="宋体" w:cs="宋体"/>
                <w:b w:val="0"/>
                <w:bCs w:val="0"/>
                <w:color w:val="000000"/>
                <w:sz w:val="21"/>
                <w:szCs w:val="21"/>
                <w:highlight w:val="none"/>
              </w:rPr>
              <w:t xml:space="preserve">2000元</w:t>
            </w:r>
            <w:r>
              <w:rPr>
                <w:rFonts w:hint="eastAsia" w:ascii="宋体" w:hAnsi="宋体" w:eastAsia="宋体" w:cs="宋体"/>
                <w:b w:val="0"/>
                <w:bCs w:val="0"/>
                <w:color w:val="000000"/>
                <w:sz w:val="21"/>
                <w:szCs w:val="21"/>
                <w:highlight w:val="none"/>
              </w:rPr>
            </w:r>
            <w:r/>
          </w:p>
        </w:tc>
        <w:tc>
          <w:tcPr>
            <w:tcBorders>
              <w:top w:val="single" w:color="000000" w:sz="4" w:space="0"/>
              <w:left w:val="single" w:color="000000" w:sz="4" w:space="0"/>
              <w:bottom w:val="none" w:color="000000" w:sz="0" w:space="0"/>
              <w:right w:val="single" w:color="000000" w:sz="4" w:space="0"/>
            </w:tcBorders>
            <w:tcMar>
              <w:left w:w="108" w:type="dxa"/>
              <w:top w:w="0" w:type="dxa"/>
              <w:right w:w="108" w:type="dxa"/>
              <w:bottom w:w="0" w:type="dxa"/>
            </w:tcMar>
            <w:tcW w:w="2130" w:type="dxa"/>
            <w:vAlign w:val="center"/>
            <w:vMerge w:val="restart"/>
            <w:textDirection w:val="lrTb"/>
            <w:noWrap w:val="false"/>
          </w:tcPr>
          <w:p>
            <w:pPr>
              <w:pStyle w:val="854"/>
              <w:jc w:val="center"/>
              <w:keepLines w:val="0"/>
              <w:keepNext w:val="0"/>
              <w:pageBreakBefore w:val="0"/>
              <w:spacing w:before="0" w:after="0" w:line="360" w:lineRule="auto"/>
              <w:widowControl w:val="off"/>
              <w:rPr>
                <w:rFonts w:hint="eastAsia" w:ascii="宋体" w:hAnsi="宋体" w:eastAsia="宋体" w:cs="宋体"/>
                <w:b w:val="0"/>
                <w:bCs w:val="0"/>
                <w:color w:val="000000"/>
                <w:sz w:val="21"/>
                <w:szCs w:val="21"/>
                <w:highlight w:val="none"/>
              </w:rPr>
            </w:pPr>
            <w:r>
              <w:rPr>
                <w:rFonts w:hint="eastAsia" w:ascii="宋体" w:hAnsi="宋体" w:eastAsia="宋体" w:cs="宋体"/>
                <w:b w:val="0"/>
                <w:bCs w:val="0"/>
                <w:color w:val="000000"/>
                <w:sz w:val="21"/>
                <w:szCs w:val="21"/>
                <w:highlight w:val="none"/>
              </w:rPr>
              <w:t xml:space="preserve">27.17%</w:t>
            </w:r>
            <w:r>
              <w:rPr>
                <w:rFonts w:hint="eastAsia" w:ascii="宋体" w:hAnsi="宋体" w:eastAsia="宋体" w:cs="宋体"/>
                <w:b w:val="0"/>
                <w:bCs w:val="0"/>
                <w:color w:val="000000"/>
                <w:sz w:val="21"/>
                <w:szCs w:val="21"/>
                <w:highlight w:val="none"/>
              </w:rPr>
            </w:r>
            <w:r/>
          </w:p>
        </w:tc>
        <w:tc>
          <w:tcPr>
            <w:tcBorders>
              <w:top w:val="single" w:color="000000" w:sz="4" w:space="0"/>
              <w:left w:val="single" w:color="000000" w:sz="4" w:space="0"/>
              <w:bottom w:val="none" w:color="000000" w:sz="0" w:space="0"/>
              <w:right w:val="single" w:color="000000" w:sz="4" w:space="0"/>
            </w:tcBorders>
            <w:tcMar>
              <w:left w:w="108" w:type="dxa"/>
              <w:top w:w="0" w:type="dxa"/>
              <w:right w:w="108" w:type="dxa"/>
              <w:bottom w:w="0" w:type="dxa"/>
            </w:tcMar>
            <w:tcW w:w="2366" w:type="dxa"/>
            <w:vAlign w:val="center"/>
            <w:vMerge w:val="restart"/>
            <w:textDirection w:val="lrTb"/>
            <w:noWrap w:val="false"/>
          </w:tcPr>
          <w:p>
            <w:pPr>
              <w:pStyle w:val="854"/>
              <w:jc w:val="center"/>
              <w:keepLines w:val="0"/>
              <w:keepNext w:val="0"/>
              <w:pageBreakBefore w:val="0"/>
              <w:spacing w:before="0" w:after="0" w:line="360" w:lineRule="auto"/>
              <w:widowControl w:val="off"/>
              <w:rPr>
                <w:rFonts w:hint="eastAsia" w:ascii="宋体" w:hAnsi="宋体" w:eastAsia="宋体" w:cs="宋体"/>
                <w:b w:val="0"/>
                <w:bCs w:val="0"/>
                <w:color w:val="000000"/>
                <w:sz w:val="21"/>
                <w:szCs w:val="21"/>
                <w:highlight w:val="none"/>
              </w:rPr>
            </w:pPr>
            <w:r>
              <w:rPr>
                <w:rFonts w:hint="eastAsia" w:ascii="宋体" w:hAnsi="宋体" w:eastAsia="宋体" w:cs="宋体"/>
                <w:b w:val="0"/>
                <w:bCs w:val="0"/>
                <w:color w:val="000000"/>
                <w:sz w:val="21"/>
                <w:szCs w:val="21"/>
                <w:highlight w:val="none"/>
              </w:rPr>
              <w:t xml:space="preserve">10000元</w:t>
            </w:r>
            <w:r>
              <w:rPr>
                <w:rFonts w:hint="eastAsia" w:ascii="宋体" w:hAnsi="宋体" w:eastAsia="宋体" w:cs="宋体"/>
                <w:b w:val="0"/>
                <w:bCs w:val="0"/>
                <w:color w:val="000000"/>
                <w:sz w:val="21"/>
                <w:szCs w:val="21"/>
                <w:highlight w:val="none"/>
              </w:rPr>
            </w:r>
            <w:r/>
          </w:p>
        </w:tc>
      </w:tr>
      <w:tr>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658" w:type="dxa"/>
            <w:vAlign w:val="center"/>
            <w:textDirection w:val="lrTb"/>
            <w:noWrap w:val="false"/>
          </w:tcPr>
          <w:p>
            <w:pPr>
              <w:pStyle w:val="854"/>
              <w:jc w:val="center"/>
              <w:keepLines w:val="0"/>
              <w:keepNext w:val="0"/>
              <w:pageBreakBefore w:val="0"/>
              <w:spacing w:before="0" w:after="0" w:line="360" w:lineRule="auto"/>
              <w:widowControl w:val="off"/>
              <w:rPr>
                <w:rFonts w:hint="eastAsia" w:ascii="宋体" w:hAnsi="宋体" w:eastAsia="宋体" w:cs="宋体"/>
                <w:b w:val="0"/>
                <w:bCs w:val="0"/>
                <w:color w:val="000000"/>
                <w:sz w:val="21"/>
                <w:szCs w:val="21"/>
                <w:highlight w:val="none"/>
              </w:rPr>
            </w:pPr>
            <w:r>
              <w:rPr>
                <w:rFonts w:hint="eastAsia" w:ascii="宋体" w:hAnsi="宋体" w:eastAsia="宋体" w:cs="宋体"/>
                <w:b w:val="0"/>
                <w:bCs w:val="0"/>
                <w:color w:val="000000"/>
                <w:sz w:val="21"/>
                <w:szCs w:val="21"/>
                <w:highlight w:val="none"/>
              </w:rPr>
              <w:t xml:space="preserve">服务</w:t>
            </w:r>
            <w:r>
              <w:rPr>
                <w:rFonts w:hint="eastAsia" w:ascii="宋体" w:hAnsi="宋体" w:eastAsia="宋体" w:cs="宋体"/>
                <w:b w:val="0"/>
                <w:bCs w:val="0"/>
                <w:color w:val="000000"/>
                <w:sz w:val="21"/>
                <w:szCs w:val="21"/>
                <w:highlight w:val="none"/>
              </w:rPr>
            </w:r>
            <w:r/>
          </w:p>
        </w:tc>
        <w:tc>
          <w:tcPr>
            <w:tcBorders>
              <w:top w:val="none" w:color="000000" w:sz="0" w:space="0"/>
              <w:left w:val="single" w:color="000000" w:sz="4" w:space="0"/>
              <w:bottom w:val="none" w:color="000000" w:sz="0" w:space="0"/>
              <w:right w:val="single" w:color="000000" w:sz="4" w:space="0"/>
            </w:tcBorders>
            <w:tcMar>
              <w:left w:w="108" w:type="dxa"/>
              <w:top w:w="0" w:type="dxa"/>
              <w:right w:w="108" w:type="dxa"/>
              <w:bottom w:w="0" w:type="dxa"/>
            </w:tcMar>
            <w:tcW w:w="2365" w:type="dxa"/>
            <w:vAlign w:val="center"/>
            <w:vMerge w:val="continue"/>
            <w:textDirection w:val="lrTb"/>
            <w:noWrap w:val="false"/>
          </w:tcPr>
          <w:p>
            <w:pPr>
              <w:pStyle w:val="854"/>
              <w:ind w:left="0" w:firstLine="420"/>
              <w:jc w:val="right"/>
              <w:keepLines w:val="0"/>
              <w:keepNext w:val="0"/>
              <w:pageBreakBefore w:val="0"/>
              <w:spacing w:before="0" w:after="0" w:line="360" w:lineRule="auto"/>
              <w:widowControl w:val="off"/>
              <w:rPr>
                <w:rFonts w:hint="eastAsia" w:ascii="宋体" w:hAnsi="宋体" w:eastAsia="宋体" w:cs="宋体"/>
                <w:b w:val="0"/>
                <w:bCs w:val="0"/>
                <w:color w:val="000000"/>
                <w:sz w:val="21"/>
                <w:szCs w:val="21"/>
                <w:highlight w:val="none"/>
              </w:rPr>
            </w:pPr>
            <w:r>
              <w:rPr>
                <w:rFonts w:hint="eastAsia" w:ascii="宋体" w:hAnsi="宋体" w:eastAsia="宋体" w:cs="宋体"/>
                <w:b w:val="0"/>
                <w:bCs w:val="0"/>
                <w:color w:val="000000"/>
                <w:sz w:val="21"/>
                <w:szCs w:val="21"/>
                <w:highlight w:val="none"/>
              </w:rPr>
            </w:r>
            <w:r/>
          </w:p>
        </w:tc>
        <w:tc>
          <w:tcPr>
            <w:tcBorders>
              <w:top w:val="none" w:color="000000" w:sz="0" w:space="0"/>
              <w:left w:val="single" w:color="000000" w:sz="4" w:space="0"/>
              <w:bottom w:val="single" w:color="000000" w:sz="4" w:space="0"/>
              <w:right w:val="single" w:color="000000" w:sz="4" w:space="0"/>
            </w:tcBorders>
            <w:tcMar>
              <w:left w:w="108" w:type="dxa"/>
              <w:top w:w="0" w:type="dxa"/>
              <w:right w:w="108" w:type="dxa"/>
              <w:bottom w:w="0" w:type="dxa"/>
            </w:tcMar>
            <w:tcW w:w="2130" w:type="dxa"/>
            <w:vAlign w:val="center"/>
            <w:vMerge w:val="continue"/>
            <w:textDirection w:val="lrTb"/>
            <w:noWrap w:val="false"/>
          </w:tcPr>
          <w:p>
            <w:pPr>
              <w:pStyle w:val="854"/>
              <w:ind w:left="0" w:firstLine="420"/>
              <w:jc w:val="center"/>
              <w:keepLines w:val="0"/>
              <w:keepNext w:val="0"/>
              <w:pageBreakBefore w:val="0"/>
              <w:spacing w:before="0" w:after="0" w:line="360" w:lineRule="auto"/>
              <w:widowControl w:val="off"/>
              <w:rPr>
                <w:rFonts w:hint="eastAsia" w:ascii="宋体" w:hAnsi="宋体" w:eastAsia="宋体" w:cs="宋体"/>
                <w:b w:val="0"/>
                <w:bCs w:val="0"/>
                <w:color w:val="000000"/>
                <w:sz w:val="21"/>
                <w:szCs w:val="21"/>
                <w:highlight w:val="none"/>
              </w:rPr>
            </w:pPr>
            <w:r>
              <w:rPr>
                <w:rFonts w:hint="eastAsia" w:ascii="宋体" w:hAnsi="宋体" w:eastAsia="宋体" w:cs="宋体"/>
                <w:b w:val="0"/>
                <w:bCs w:val="0"/>
                <w:color w:val="000000"/>
                <w:sz w:val="21"/>
                <w:szCs w:val="21"/>
                <w:highlight w:val="none"/>
              </w:rPr>
            </w:r>
            <w:r/>
          </w:p>
        </w:tc>
        <w:tc>
          <w:tcPr>
            <w:tcBorders>
              <w:top w:val="none" w:color="000000" w:sz="0" w:space="0"/>
              <w:left w:val="single" w:color="000000" w:sz="4" w:space="0"/>
              <w:bottom w:val="none" w:color="000000" w:sz="0" w:space="0"/>
              <w:right w:val="single" w:color="000000" w:sz="4" w:space="0"/>
            </w:tcBorders>
            <w:tcMar>
              <w:left w:w="108" w:type="dxa"/>
              <w:top w:w="0" w:type="dxa"/>
              <w:right w:w="108" w:type="dxa"/>
              <w:bottom w:w="0" w:type="dxa"/>
            </w:tcMar>
            <w:tcW w:w="2366" w:type="dxa"/>
            <w:vAlign w:val="center"/>
            <w:vMerge w:val="continue"/>
            <w:textDirection w:val="lrTb"/>
            <w:noWrap w:val="false"/>
          </w:tcPr>
          <w:p>
            <w:pPr>
              <w:pStyle w:val="854"/>
              <w:ind w:left="0" w:firstLine="420"/>
              <w:jc w:val="right"/>
              <w:keepLines w:val="0"/>
              <w:keepNext w:val="0"/>
              <w:pageBreakBefore w:val="0"/>
              <w:spacing w:before="0" w:after="0" w:line="360" w:lineRule="auto"/>
              <w:widowControl w:val="off"/>
              <w:rPr>
                <w:rFonts w:hint="eastAsia" w:ascii="宋体" w:hAnsi="宋体" w:eastAsia="宋体" w:cs="宋体"/>
                <w:b w:val="0"/>
                <w:bCs w:val="0"/>
                <w:color w:val="000000"/>
                <w:sz w:val="21"/>
                <w:szCs w:val="21"/>
                <w:highlight w:val="none"/>
              </w:rPr>
            </w:pPr>
            <w:r>
              <w:rPr>
                <w:rFonts w:hint="eastAsia" w:ascii="宋体" w:hAnsi="宋体" w:eastAsia="宋体" w:cs="宋体"/>
                <w:b w:val="0"/>
                <w:bCs w:val="0"/>
                <w:color w:val="000000"/>
                <w:sz w:val="21"/>
                <w:szCs w:val="21"/>
                <w:highlight w:val="none"/>
              </w:rPr>
            </w:r>
            <w:r/>
          </w:p>
        </w:tc>
      </w:tr>
      <w:tr>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658" w:type="dxa"/>
            <w:vAlign w:val="center"/>
            <w:textDirection w:val="lrTb"/>
            <w:noWrap w:val="false"/>
          </w:tcPr>
          <w:p>
            <w:pPr>
              <w:pStyle w:val="854"/>
              <w:jc w:val="center"/>
              <w:keepLines w:val="0"/>
              <w:keepNext w:val="0"/>
              <w:pageBreakBefore w:val="0"/>
              <w:spacing w:before="0" w:after="0" w:line="360" w:lineRule="auto"/>
              <w:widowControl w:val="off"/>
              <w:rPr>
                <w:rFonts w:hint="eastAsia" w:ascii="宋体" w:hAnsi="宋体" w:eastAsia="宋体" w:cs="宋体"/>
                <w:b w:val="0"/>
                <w:bCs w:val="0"/>
                <w:color w:val="000000"/>
                <w:sz w:val="21"/>
                <w:szCs w:val="21"/>
                <w:highlight w:val="none"/>
              </w:rPr>
            </w:pPr>
            <w:r>
              <w:rPr>
                <w:rFonts w:hint="eastAsia" w:ascii="宋体" w:hAnsi="宋体" w:eastAsia="宋体" w:cs="宋体"/>
                <w:b w:val="0"/>
                <w:bCs w:val="0"/>
                <w:color w:val="000000"/>
                <w:sz w:val="21"/>
                <w:szCs w:val="21"/>
                <w:highlight w:val="none"/>
              </w:rPr>
              <w:t xml:space="preserve">工程</w:t>
            </w:r>
            <w:r>
              <w:rPr>
                <w:rFonts w:hint="eastAsia" w:ascii="宋体" w:hAnsi="宋体" w:eastAsia="宋体" w:cs="宋体"/>
                <w:b w:val="0"/>
                <w:bCs w:val="0"/>
                <w:color w:val="000000"/>
                <w:sz w:val="21"/>
                <w:szCs w:val="21"/>
                <w:highlight w:val="none"/>
              </w:rPr>
            </w:r>
            <w:r/>
          </w:p>
        </w:tc>
        <w:tc>
          <w:tcPr>
            <w:tcBorders>
              <w:top w:val="none" w:color="000000" w:sz="0" w:space="0"/>
              <w:left w:val="single" w:color="000000" w:sz="4" w:space="0"/>
              <w:bottom w:val="single" w:color="000000" w:sz="4" w:space="0"/>
              <w:right w:val="single" w:color="000000" w:sz="4" w:space="0"/>
            </w:tcBorders>
            <w:tcMar>
              <w:left w:w="108" w:type="dxa"/>
              <w:top w:w="0" w:type="dxa"/>
              <w:right w:w="108" w:type="dxa"/>
              <w:bottom w:w="0" w:type="dxa"/>
            </w:tcMar>
            <w:tcW w:w="2365" w:type="dxa"/>
            <w:vAlign w:val="center"/>
            <w:vMerge w:val="continue"/>
            <w:textDirection w:val="lrTb"/>
            <w:noWrap w:val="false"/>
          </w:tcPr>
          <w:p>
            <w:pPr>
              <w:pStyle w:val="854"/>
              <w:ind w:left="0" w:firstLine="420"/>
              <w:jc w:val="right"/>
              <w:keepLines w:val="0"/>
              <w:keepNext w:val="0"/>
              <w:pageBreakBefore w:val="0"/>
              <w:spacing w:before="0" w:after="0" w:line="360" w:lineRule="auto"/>
              <w:widowControl w:val="off"/>
              <w:rPr>
                <w:rFonts w:hint="eastAsia" w:ascii="宋体" w:hAnsi="宋体" w:eastAsia="宋体" w:cs="宋体"/>
                <w:b w:val="0"/>
                <w:bCs w:val="0"/>
                <w:color w:val="000000"/>
                <w:sz w:val="21"/>
                <w:szCs w:val="21"/>
                <w:highlight w:val="none"/>
              </w:rPr>
            </w:pPr>
            <w:r>
              <w:rPr>
                <w:rFonts w:hint="eastAsia" w:ascii="宋体" w:hAnsi="宋体" w:eastAsia="宋体" w:cs="宋体"/>
                <w:b w:val="0"/>
                <w:bCs w:val="0"/>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2130" w:type="dxa"/>
            <w:vAlign w:val="center"/>
            <w:textDirection w:val="lrTb"/>
            <w:noWrap w:val="false"/>
          </w:tcPr>
          <w:p>
            <w:pPr>
              <w:pStyle w:val="854"/>
              <w:jc w:val="center"/>
              <w:keepLines w:val="0"/>
              <w:keepNext w:val="0"/>
              <w:pageBreakBefore w:val="0"/>
              <w:spacing w:before="0" w:after="0" w:line="360" w:lineRule="auto"/>
              <w:widowControl w:val="off"/>
              <w:rPr>
                <w:rFonts w:hint="eastAsia" w:ascii="宋体" w:hAnsi="宋体" w:eastAsia="宋体" w:cs="宋体"/>
                <w:b w:val="0"/>
                <w:bCs w:val="0"/>
                <w:color w:val="000000"/>
                <w:sz w:val="21"/>
                <w:szCs w:val="21"/>
                <w:highlight w:val="none"/>
              </w:rPr>
            </w:pPr>
            <w:r>
              <w:rPr>
                <w:rFonts w:hint="eastAsia" w:ascii="宋体" w:hAnsi="宋体" w:eastAsia="宋体" w:cs="宋体"/>
                <w:b w:val="0"/>
                <w:bCs w:val="0"/>
                <w:color w:val="000000"/>
                <w:sz w:val="21"/>
                <w:szCs w:val="21"/>
                <w:highlight w:val="none"/>
              </w:rPr>
              <w:t xml:space="preserve">27%</w:t>
            </w:r>
            <w:r>
              <w:rPr>
                <w:rFonts w:hint="eastAsia" w:ascii="宋体" w:hAnsi="宋体" w:eastAsia="宋体" w:cs="宋体"/>
                <w:b w:val="0"/>
                <w:bCs w:val="0"/>
                <w:color w:val="000000"/>
                <w:sz w:val="21"/>
                <w:szCs w:val="21"/>
                <w:highlight w:val="none"/>
              </w:rPr>
            </w:r>
            <w:r/>
          </w:p>
        </w:tc>
        <w:tc>
          <w:tcPr>
            <w:tcBorders>
              <w:top w:val="none" w:color="000000" w:sz="0" w:space="0"/>
              <w:left w:val="single" w:color="000000" w:sz="4" w:space="0"/>
              <w:bottom w:val="single" w:color="000000" w:sz="4" w:space="0"/>
              <w:right w:val="single" w:color="000000" w:sz="4" w:space="0"/>
            </w:tcBorders>
            <w:tcMar>
              <w:left w:w="108" w:type="dxa"/>
              <w:top w:w="0" w:type="dxa"/>
              <w:right w:w="108" w:type="dxa"/>
              <w:bottom w:w="0" w:type="dxa"/>
            </w:tcMar>
            <w:tcW w:w="2366" w:type="dxa"/>
            <w:vAlign w:val="center"/>
            <w:vMerge w:val="continue"/>
            <w:textDirection w:val="lrTb"/>
            <w:noWrap w:val="false"/>
          </w:tcPr>
          <w:p>
            <w:pPr>
              <w:pStyle w:val="854"/>
              <w:ind w:left="0" w:firstLine="420"/>
              <w:jc w:val="right"/>
              <w:keepLines w:val="0"/>
              <w:keepNext w:val="0"/>
              <w:pageBreakBefore w:val="0"/>
              <w:spacing w:before="0" w:after="0" w:line="360" w:lineRule="auto"/>
              <w:widowControl w:val="off"/>
              <w:rPr>
                <w:rFonts w:hint="eastAsia" w:ascii="宋体" w:hAnsi="宋体" w:eastAsia="宋体" w:cs="宋体"/>
                <w:b w:val="0"/>
                <w:bCs w:val="0"/>
                <w:color w:val="000000"/>
                <w:sz w:val="21"/>
                <w:szCs w:val="21"/>
                <w:highlight w:val="none"/>
              </w:rPr>
            </w:pPr>
            <w:r>
              <w:rPr>
                <w:rFonts w:hint="eastAsia" w:ascii="宋体" w:hAnsi="宋体" w:eastAsia="宋体" w:cs="宋体"/>
                <w:b w:val="0"/>
                <w:bCs w:val="0"/>
                <w:color w:val="000000"/>
                <w:sz w:val="21"/>
                <w:szCs w:val="21"/>
                <w:highlight w:val="none"/>
              </w:rPr>
            </w:r>
            <w:r/>
          </w:p>
        </w:tc>
      </w:tr>
    </w:tbl>
    <w:p>
      <w:pPr>
        <w:pStyle w:val="854"/>
        <w:ind w:left="0" w:firstLine="420"/>
        <w:jc w:val="center"/>
        <w:keepLines w:val="0"/>
        <w:keepNext w:val="0"/>
        <w:pageBreakBefore w:val="0"/>
        <w:spacing w:before="0" w:after="0" w:line="360" w:lineRule="auto"/>
        <w:widowControl w:val="off"/>
        <w:rPr>
          <w:rFonts w:hint="eastAsia" w:ascii="宋体" w:hAnsi="宋体" w:eastAsia="宋体" w:cs="宋体"/>
          <w:b w:val="0"/>
          <w:bCs w:val="0"/>
          <w:color w:val="000000"/>
          <w:sz w:val="21"/>
          <w:szCs w:val="21"/>
          <w:highlight w:val="none"/>
        </w:rPr>
      </w:pPr>
      <w:r>
        <w:rPr>
          <w:rFonts w:hint="eastAsia" w:ascii="宋体" w:hAnsi="宋体" w:eastAsia="宋体" w:cs="宋体"/>
          <w:b w:val="0"/>
          <w:bCs w:val="0"/>
          <w:color w:val="000000"/>
          <w:sz w:val="21"/>
          <w:szCs w:val="21"/>
          <w:highlight w:val="none"/>
        </w:rPr>
        <w:t xml:space="preserve">基准费率表</w:t>
      </w:r>
      <w:r>
        <w:rPr>
          <w:rFonts w:hint="eastAsia" w:ascii="宋体" w:hAnsi="宋体" w:eastAsia="宋体" w:cs="宋体"/>
          <w:b w:val="0"/>
          <w:bCs w:val="0"/>
          <w:color w:val="000000"/>
          <w:sz w:val="21"/>
          <w:szCs w:val="21"/>
          <w:highlight w:val="none"/>
        </w:rPr>
      </w:r>
      <w:r/>
    </w:p>
    <w:tbl>
      <w:tblPr>
        <w:tblW w:w="8423" w:type="dxa"/>
        <w:jc w:val="center"/>
        <w:tblInd w:w="-30" w:type="dxa"/>
        <w:tblLayout w:type="autofit"/>
        <w:tblCellMar>
          <w:left w:w="0" w:type="dxa"/>
          <w:top w:w="0" w:type="dxa"/>
          <w:right w:w="0" w:type="dxa"/>
          <w:bottom w:w="0" w:type="dxa"/>
        </w:tblCellMar>
        <w:tblLook w:val="04A0" w:firstRow="1" w:lastRow="0" w:firstColumn="1" w:lastColumn="0" w:noHBand="0" w:noVBand="1"/>
      </w:tblPr>
      <w:tblGrid>
        <w:gridCol w:w="3301"/>
        <w:gridCol w:w="1707"/>
        <w:gridCol w:w="1707"/>
        <w:gridCol w:w="1708"/>
      </w:tblGrid>
      <w:tr>
        <w:trPr>
          <w:tblHeader/>
        </w:trPr>
        <w:tc>
          <w:tcPr>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3301" w:type="dxa"/>
            <w:vAlign w:val="center"/>
            <w:textDirection w:val="lrTb"/>
            <w:noWrap w:val="false"/>
          </w:tcPr>
          <w:p>
            <w:pPr>
              <w:pStyle w:val="850"/>
              <w:jc w:val="center"/>
              <w:pageBreakBefore w:val="0"/>
              <w:spacing w:line="360" w:lineRule="auto"/>
              <w:widowControl w:val="off"/>
              <w:rPr>
                <w:rFonts w:hint="eastAsia" w:ascii="宋体" w:hAnsi="宋体" w:eastAsia="宋体" w:cs="宋体"/>
                <w:b/>
                <w:color w:val="000000"/>
                <w:sz w:val="21"/>
                <w:szCs w:val="21"/>
                <w:highlight w:val="none"/>
              </w:rPr>
            </w:pPr>
            <w:r>
              <w:rPr>
                <w:rFonts w:hint="eastAsia" w:ascii="宋体" w:hAnsi="宋体" w:eastAsia="宋体" w:cs="宋体"/>
                <w:b/>
                <w:color w:val="000000"/>
                <w:sz w:val="21"/>
                <w:szCs w:val="21"/>
                <w:highlight w:val="none"/>
              </w:rPr>
              <w:t xml:space="preserve">中标金额（万元）</w:t>
            </w:r>
            <w:r>
              <w:rPr>
                <w:rFonts w:hint="eastAsia" w:ascii="宋体" w:hAnsi="宋体" w:eastAsia="宋体" w:cs="宋体"/>
                <w:b/>
                <w:color w:val="000000"/>
                <w:sz w:val="21"/>
                <w:szCs w:val="21"/>
                <w:highlight w:val="none"/>
              </w:rPr>
            </w:r>
            <w:r/>
          </w:p>
        </w:tc>
        <w:tc>
          <w:tcPr>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1707" w:type="dxa"/>
            <w:vAlign w:val="center"/>
            <w:textDirection w:val="lrTb"/>
            <w:noWrap w:val="false"/>
          </w:tcPr>
          <w:p>
            <w:pPr>
              <w:pStyle w:val="850"/>
              <w:jc w:val="center"/>
              <w:pageBreakBefore w:val="0"/>
              <w:spacing w:line="360" w:lineRule="auto"/>
              <w:widowControl w:val="off"/>
              <w:rPr>
                <w:rFonts w:hint="eastAsia" w:ascii="宋体" w:hAnsi="宋体" w:eastAsia="宋体" w:cs="宋体"/>
                <w:b/>
                <w:color w:val="000000"/>
                <w:sz w:val="21"/>
                <w:szCs w:val="21"/>
                <w:highlight w:val="none"/>
              </w:rPr>
            </w:pPr>
            <w:r>
              <w:rPr>
                <w:rFonts w:hint="eastAsia" w:ascii="宋体" w:hAnsi="宋体" w:eastAsia="宋体" w:cs="宋体"/>
                <w:b/>
                <w:color w:val="000000"/>
                <w:sz w:val="21"/>
                <w:szCs w:val="21"/>
                <w:highlight w:val="none"/>
              </w:rPr>
              <w:t xml:space="preserve">货物采购</w:t>
            </w:r>
            <w:r>
              <w:rPr>
                <w:rFonts w:hint="eastAsia" w:ascii="宋体" w:hAnsi="宋体" w:eastAsia="宋体" w:cs="宋体"/>
                <w:b/>
                <w:color w:val="000000"/>
                <w:sz w:val="21"/>
                <w:szCs w:val="21"/>
                <w:highlight w:val="none"/>
              </w:rPr>
            </w:r>
            <w:r/>
          </w:p>
        </w:tc>
        <w:tc>
          <w:tcPr>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1707" w:type="dxa"/>
            <w:vAlign w:val="center"/>
            <w:textDirection w:val="lrTb"/>
            <w:noWrap w:val="false"/>
          </w:tcPr>
          <w:p>
            <w:pPr>
              <w:pStyle w:val="850"/>
              <w:jc w:val="center"/>
              <w:pageBreakBefore w:val="0"/>
              <w:spacing w:line="360" w:lineRule="auto"/>
              <w:widowControl w:val="off"/>
              <w:rPr>
                <w:rFonts w:hint="eastAsia" w:ascii="宋体" w:hAnsi="宋体" w:eastAsia="宋体" w:cs="宋体"/>
                <w:b/>
                <w:color w:val="000000"/>
                <w:sz w:val="21"/>
                <w:szCs w:val="21"/>
                <w:highlight w:val="none"/>
              </w:rPr>
            </w:pPr>
            <w:r>
              <w:rPr>
                <w:rFonts w:hint="eastAsia" w:ascii="宋体" w:hAnsi="宋体" w:eastAsia="宋体" w:cs="宋体"/>
                <w:b/>
                <w:color w:val="000000"/>
                <w:sz w:val="21"/>
                <w:szCs w:val="21"/>
                <w:highlight w:val="none"/>
              </w:rPr>
              <w:t xml:space="preserve">服务采购</w:t>
            </w:r>
            <w:r>
              <w:rPr>
                <w:rFonts w:hint="eastAsia" w:ascii="宋体" w:hAnsi="宋体" w:eastAsia="宋体" w:cs="宋体"/>
                <w:b/>
                <w:color w:val="000000"/>
                <w:sz w:val="21"/>
                <w:szCs w:val="21"/>
                <w:highlight w:val="none"/>
              </w:rPr>
            </w:r>
            <w:r/>
          </w:p>
        </w:tc>
        <w:tc>
          <w:tcPr>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1708" w:type="dxa"/>
            <w:vAlign w:val="center"/>
            <w:textDirection w:val="lrTb"/>
            <w:noWrap w:val="false"/>
          </w:tcPr>
          <w:p>
            <w:pPr>
              <w:pStyle w:val="850"/>
              <w:jc w:val="center"/>
              <w:pageBreakBefore w:val="0"/>
              <w:spacing w:line="360" w:lineRule="auto"/>
              <w:widowControl w:val="off"/>
              <w:rPr>
                <w:rFonts w:hint="eastAsia" w:ascii="宋体" w:hAnsi="宋体" w:eastAsia="宋体" w:cs="宋体"/>
                <w:b/>
                <w:color w:val="000000"/>
                <w:sz w:val="21"/>
                <w:szCs w:val="21"/>
                <w:highlight w:val="none"/>
              </w:rPr>
            </w:pPr>
            <w:r>
              <w:rPr>
                <w:rFonts w:hint="eastAsia" w:ascii="宋体" w:hAnsi="宋体" w:eastAsia="宋体" w:cs="宋体"/>
                <w:b/>
                <w:color w:val="000000"/>
                <w:sz w:val="21"/>
                <w:szCs w:val="21"/>
                <w:highlight w:val="none"/>
              </w:rPr>
              <w:t xml:space="preserve">工程采购</w:t>
            </w:r>
            <w:r>
              <w:rPr>
                <w:rFonts w:hint="eastAsia" w:ascii="宋体" w:hAnsi="宋体" w:eastAsia="宋体" w:cs="宋体"/>
                <w:b/>
                <w:color w:val="000000"/>
                <w:sz w:val="21"/>
                <w:szCs w:val="21"/>
                <w:highlight w:val="none"/>
              </w:rPr>
            </w:r>
            <w:r/>
          </w:p>
        </w:tc>
      </w:tr>
      <w:tr>
        <w:trPr/>
        <w:tc>
          <w:tcPr>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3301" w:type="dxa"/>
            <w:vAlign w:val="center"/>
            <w:textDirection w:val="lrTb"/>
            <w:noWrap w:val="false"/>
          </w:tcPr>
          <w:p>
            <w:pPr>
              <w:pStyle w:val="850"/>
              <w:jc w:val="center"/>
              <w:pageBreakBefore w:val="0"/>
              <w:spacing w:line="360" w:lineRule="auto"/>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100以下</w:t>
            </w:r>
            <w:r>
              <w:rPr>
                <w:rFonts w:hint="eastAsia" w:ascii="宋体" w:hAnsi="宋体" w:eastAsia="宋体" w:cs="宋体"/>
                <w:color w:val="000000"/>
                <w:sz w:val="21"/>
                <w:szCs w:val="21"/>
                <w:highlight w:val="none"/>
              </w:rPr>
            </w:r>
            <w:r/>
          </w:p>
        </w:tc>
        <w:tc>
          <w:tcPr>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1707" w:type="dxa"/>
            <w:vAlign w:val="center"/>
            <w:textDirection w:val="lrTb"/>
            <w:noWrap w:val="false"/>
          </w:tcPr>
          <w:p>
            <w:pPr>
              <w:pStyle w:val="850"/>
              <w:jc w:val="center"/>
              <w:pageBreakBefore w:val="0"/>
              <w:spacing w:line="360" w:lineRule="auto"/>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1.5%</w:t>
            </w:r>
            <w:r>
              <w:rPr>
                <w:rFonts w:hint="eastAsia" w:ascii="宋体" w:hAnsi="宋体" w:eastAsia="宋体" w:cs="宋体"/>
                <w:color w:val="000000"/>
                <w:sz w:val="21"/>
                <w:szCs w:val="21"/>
                <w:highlight w:val="none"/>
              </w:rPr>
            </w:r>
            <w:r/>
          </w:p>
        </w:tc>
        <w:tc>
          <w:tcPr>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1707" w:type="dxa"/>
            <w:vAlign w:val="center"/>
            <w:textDirection w:val="lrTb"/>
            <w:noWrap w:val="false"/>
          </w:tcPr>
          <w:p>
            <w:pPr>
              <w:pStyle w:val="850"/>
              <w:jc w:val="center"/>
              <w:pageBreakBefore w:val="0"/>
              <w:spacing w:line="360" w:lineRule="auto"/>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1.5%</w:t>
            </w:r>
            <w:r>
              <w:rPr>
                <w:rFonts w:hint="eastAsia" w:ascii="宋体" w:hAnsi="宋体" w:eastAsia="宋体" w:cs="宋体"/>
                <w:color w:val="000000"/>
                <w:sz w:val="21"/>
                <w:szCs w:val="21"/>
                <w:highlight w:val="none"/>
              </w:rPr>
            </w:r>
            <w:r/>
          </w:p>
        </w:tc>
        <w:tc>
          <w:tcPr>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1708" w:type="dxa"/>
            <w:vAlign w:val="center"/>
            <w:textDirection w:val="lrTb"/>
            <w:noWrap w:val="false"/>
          </w:tcPr>
          <w:p>
            <w:pPr>
              <w:pStyle w:val="850"/>
              <w:jc w:val="center"/>
              <w:pageBreakBefore w:val="0"/>
              <w:spacing w:line="360" w:lineRule="auto"/>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1.0%</w:t>
            </w:r>
            <w:r>
              <w:rPr>
                <w:rFonts w:hint="eastAsia" w:ascii="宋体" w:hAnsi="宋体" w:eastAsia="宋体" w:cs="宋体"/>
                <w:color w:val="000000"/>
                <w:sz w:val="21"/>
                <w:szCs w:val="21"/>
                <w:highlight w:val="none"/>
              </w:rPr>
            </w:r>
            <w:r/>
          </w:p>
        </w:tc>
      </w:tr>
      <w:tr>
        <w:trPr/>
        <w:tc>
          <w:tcPr>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3301" w:type="dxa"/>
            <w:vAlign w:val="center"/>
            <w:textDirection w:val="lrTb"/>
            <w:noWrap w:val="false"/>
          </w:tcPr>
          <w:p>
            <w:pPr>
              <w:pStyle w:val="850"/>
              <w:jc w:val="center"/>
              <w:pageBreakBefore w:val="0"/>
              <w:spacing w:line="360" w:lineRule="auto"/>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100-500</w:t>
            </w:r>
            <w:r>
              <w:rPr>
                <w:rFonts w:hint="eastAsia" w:ascii="宋体" w:hAnsi="宋体" w:eastAsia="宋体" w:cs="宋体"/>
                <w:color w:val="000000"/>
                <w:sz w:val="21"/>
                <w:szCs w:val="21"/>
                <w:highlight w:val="none"/>
              </w:rPr>
            </w:r>
            <w:r/>
          </w:p>
        </w:tc>
        <w:tc>
          <w:tcPr>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1707" w:type="dxa"/>
            <w:vAlign w:val="center"/>
            <w:textDirection w:val="lrTb"/>
            <w:noWrap w:val="false"/>
          </w:tcPr>
          <w:p>
            <w:pPr>
              <w:pStyle w:val="850"/>
              <w:jc w:val="center"/>
              <w:pageBreakBefore w:val="0"/>
              <w:spacing w:line="360" w:lineRule="auto"/>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1.1%</w:t>
            </w:r>
            <w:r>
              <w:rPr>
                <w:rFonts w:hint="eastAsia" w:ascii="宋体" w:hAnsi="宋体" w:eastAsia="宋体" w:cs="宋体"/>
                <w:color w:val="000000"/>
                <w:sz w:val="21"/>
                <w:szCs w:val="21"/>
                <w:highlight w:val="none"/>
              </w:rPr>
            </w:r>
            <w:r/>
          </w:p>
        </w:tc>
        <w:tc>
          <w:tcPr>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1707" w:type="dxa"/>
            <w:vAlign w:val="center"/>
            <w:textDirection w:val="lrTb"/>
            <w:noWrap w:val="false"/>
          </w:tcPr>
          <w:p>
            <w:pPr>
              <w:pStyle w:val="850"/>
              <w:jc w:val="center"/>
              <w:pageBreakBefore w:val="0"/>
              <w:spacing w:line="360" w:lineRule="auto"/>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0.8%</w:t>
            </w:r>
            <w:r>
              <w:rPr>
                <w:rFonts w:hint="eastAsia" w:ascii="宋体" w:hAnsi="宋体" w:eastAsia="宋体" w:cs="宋体"/>
                <w:color w:val="000000"/>
                <w:sz w:val="21"/>
                <w:szCs w:val="21"/>
                <w:highlight w:val="none"/>
              </w:rPr>
            </w:r>
            <w:r/>
          </w:p>
        </w:tc>
        <w:tc>
          <w:tcPr>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1708" w:type="dxa"/>
            <w:vAlign w:val="center"/>
            <w:textDirection w:val="lrTb"/>
            <w:noWrap w:val="false"/>
          </w:tcPr>
          <w:p>
            <w:pPr>
              <w:pStyle w:val="850"/>
              <w:jc w:val="center"/>
              <w:pageBreakBefore w:val="0"/>
              <w:spacing w:line="360" w:lineRule="auto"/>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0.7%</w:t>
            </w:r>
            <w:r>
              <w:rPr>
                <w:rFonts w:hint="eastAsia" w:ascii="宋体" w:hAnsi="宋体" w:eastAsia="宋体" w:cs="宋体"/>
                <w:color w:val="000000"/>
                <w:sz w:val="21"/>
                <w:szCs w:val="21"/>
                <w:highlight w:val="none"/>
              </w:rPr>
            </w:r>
            <w:r/>
          </w:p>
        </w:tc>
      </w:tr>
      <w:tr>
        <w:trPr/>
        <w:tc>
          <w:tcPr>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3301" w:type="dxa"/>
            <w:vAlign w:val="center"/>
            <w:textDirection w:val="lrTb"/>
            <w:noWrap w:val="false"/>
          </w:tcPr>
          <w:p>
            <w:pPr>
              <w:pStyle w:val="850"/>
              <w:jc w:val="center"/>
              <w:pageBreakBefore w:val="0"/>
              <w:spacing w:line="360" w:lineRule="auto"/>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500-1000</w:t>
            </w:r>
            <w:r>
              <w:rPr>
                <w:rFonts w:hint="eastAsia" w:ascii="宋体" w:hAnsi="宋体" w:eastAsia="宋体" w:cs="宋体"/>
                <w:color w:val="000000"/>
                <w:sz w:val="21"/>
                <w:szCs w:val="21"/>
                <w:highlight w:val="none"/>
              </w:rPr>
            </w:r>
            <w:r/>
          </w:p>
        </w:tc>
        <w:tc>
          <w:tcPr>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1707" w:type="dxa"/>
            <w:vAlign w:val="center"/>
            <w:textDirection w:val="lrTb"/>
            <w:noWrap w:val="false"/>
          </w:tcPr>
          <w:p>
            <w:pPr>
              <w:pStyle w:val="850"/>
              <w:jc w:val="center"/>
              <w:pageBreakBefore w:val="0"/>
              <w:spacing w:line="360" w:lineRule="auto"/>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0.8%</w:t>
            </w:r>
            <w:r>
              <w:rPr>
                <w:rFonts w:hint="eastAsia" w:ascii="宋体" w:hAnsi="宋体" w:eastAsia="宋体" w:cs="宋体"/>
                <w:color w:val="000000"/>
                <w:sz w:val="21"/>
                <w:szCs w:val="21"/>
                <w:highlight w:val="none"/>
              </w:rPr>
            </w:r>
            <w:r/>
          </w:p>
        </w:tc>
        <w:tc>
          <w:tcPr>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1707" w:type="dxa"/>
            <w:vAlign w:val="center"/>
            <w:textDirection w:val="lrTb"/>
            <w:noWrap w:val="false"/>
          </w:tcPr>
          <w:p>
            <w:pPr>
              <w:pStyle w:val="850"/>
              <w:jc w:val="center"/>
              <w:pageBreakBefore w:val="0"/>
              <w:spacing w:line="360" w:lineRule="auto"/>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0.45%</w:t>
            </w:r>
            <w:r>
              <w:rPr>
                <w:rFonts w:hint="eastAsia" w:ascii="宋体" w:hAnsi="宋体" w:eastAsia="宋体" w:cs="宋体"/>
                <w:color w:val="000000"/>
                <w:sz w:val="21"/>
                <w:szCs w:val="21"/>
                <w:highlight w:val="none"/>
              </w:rPr>
            </w:r>
            <w:r/>
          </w:p>
        </w:tc>
        <w:tc>
          <w:tcPr>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1708" w:type="dxa"/>
            <w:vAlign w:val="center"/>
            <w:textDirection w:val="lrTb"/>
            <w:noWrap w:val="false"/>
          </w:tcPr>
          <w:p>
            <w:pPr>
              <w:pStyle w:val="850"/>
              <w:jc w:val="center"/>
              <w:pageBreakBefore w:val="0"/>
              <w:spacing w:line="360" w:lineRule="auto"/>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0.55%</w:t>
            </w:r>
            <w:r>
              <w:rPr>
                <w:rFonts w:hint="eastAsia" w:ascii="宋体" w:hAnsi="宋体" w:eastAsia="宋体" w:cs="宋体"/>
                <w:color w:val="000000"/>
                <w:sz w:val="21"/>
                <w:szCs w:val="21"/>
                <w:highlight w:val="none"/>
              </w:rPr>
            </w:r>
            <w:r/>
          </w:p>
        </w:tc>
      </w:tr>
      <w:tr>
        <w:trPr/>
        <w:tc>
          <w:tcPr>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3301" w:type="dxa"/>
            <w:vAlign w:val="center"/>
            <w:textDirection w:val="lrTb"/>
            <w:noWrap w:val="false"/>
          </w:tcPr>
          <w:p>
            <w:pPr>
              <w:pStyle w:val="850"/>
              <w:jc w:val="center"/>
              <w:pageBreakBefore w:val="0"/>
              <w:spacing w:line="360" w:lineRule="auto"/>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1000-5000</w:t>
            </w:r>
            <w:r>
              <w:rPr>
                <w:rFonts w:hint="eastAsia" w:ascii="宋体" w:hAnsi="宋体" w:eastAsia="宋体" w:cs="宋体"/>
                <w:color w:val="000000"/>
                <w:sz w:val="21"/>
                <w:szCs w:val="21"/>
                <w:highlight w:val="none"/>
              </w:rPr>
            </w:r>
            <w:r/>
          </w:p>
        </w:tc>
        <w:tc>
          <w:tcPr>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1707" w:type="dxa"/>
            <w:vAlign w:val="center"/>
            <w:textDirection w:val="lrTb"/>
            <w:noWrap w:val="false"/>
          </w:tcPr>
          <w:p>
            <w:pPr>
              <w:pStyle w:val="850"/>
              <w:jc w:val="center"/>
              <w:pageBreakBefore w:val="0"/>
              <w:spacing w:line="360" w:lineRule="auto"/>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0.5%</w:t>
            </w:r>
            <w:r>
              <w:rPr>
                <w:rFonts w:hint="eastAsia" w:ascii="宋体" w:hAnsi="宋体" w:eastAsia="宋体" w:cs="宋体"/>
                <w:color w:val="000000"/>
                <w:sz w:val="21"/>
                <w:szCs w:val="21"/>
                <w:highlight w:val="none"/>
              </w:rPr>
            </w:r>
            <w:r/>
          </w:p>
        </w:tc>
        <w:tc>
          <w:tcPr>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1707" w:type="dxa"/>
            <w:vAlign w:val="center"/>
            <w:textDirection w:val="lrTb"/>
            <w:noWrap w:val="false"/>
          </w:tcPr>
          <w:p>
            <w:pPr>
              <w:pStyle w:val="850"/>
              <w:jc w:val="center"/>
              <w:pageBreakBefore w:val="0"/>
              <w:spacing w:line="360" w:lineRule="auto"/>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0.25%</w:t>
            </w:r>
            <w:r>
              <w:rPr>
                <w:rFonts w:hint="eastAsia" w:ascii="宋体" w:hAnsi="宋体" w:eastAsia="宋体" w:cs="宋体"/>
                <w:color w:val="000000"/>
                <w:sz w:val="21"/>
                <w:szCs w:val="21"/>
                <w:highlight w:val="none"/>
              </w:rPr>
            </w:r>
            <w:r/>
          </w:p>
        </w:tc>
        <w:tc>
          <w:tcPr>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1708" w:type="dxa"/>
            <w:vAlign w:val="center"/>
            <w:textDirection w:val="lrTb"/>
            <w:noWrap w:val="false"/>
          </w:tcPr>
          <w:p>
            <w:pPr>
              <w:pStyle w:val="850"/>
              <w:jc w:val="center"/>
              <w:pageBreakBefore w:val="0"/>
              <w:spacing w:line="360" w:lineRule="auto"/>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0.35%</w:t>
            </w:r>
            <w:r>
              <w:rPr>
                <w:rFonts w:hint="eastAsia" w:ascii="宋体" w:hAnsi="宋体" w:eastAsia="宋体" w:cs="宋体"/>
                <w:color w:val="000000"/>
                <w:sz w:val="21"/>
                <w:szCs w:val="21"/>
                <w:highlight w:val="none"/>
              </w:rPr>
            </w:r>
            <w:r/>
          </w:p>
        </w:tc>
      </w:tr>
      <w:tr>
        <w:trPr/>
        <w:tc>
          <w:tcPr>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3301" w:type="dxa"/>
            <w:vAlign w:val="center"/>
            <w:textDirection w:val="lrTb"/>
            <w:noWrap w:val="false"/>
          </w:tcPr>
          <w:p>
            <w:pPr>
              <w:pStyle w:val="850"/>
              <w:jc w:val="center"/>
              <w:pageBreakBefore w:val="0"/>
              <w:spacing w:line="360" w:lineRule="auto"/>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eastAsia="zh-CN"/>
              </w:rPr>
              <w:t xml:space="preserve">5000—1亿</w:t>
            </w:r>
            <w:r>
              <w:rPr>
                <w:rFonts w:hint="eastAsia" w:ascii="宋体" w:hAnsi="宋体" w:eastAsia="宋体" w:cs="宋体"/>
                <w:color w:val="000000"/>
                <w:sz w:val="21"/>
                <w:szCs w:val="21"/>
                <w:highlight w:val="none"/>
              </w:rPr>
            </w:r>
            <w:r/>
          </w:p>
        </w:tc>
        <w:tc>
          <w:tcPr>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1707" w:type="dxa"/>
            <w:vAlign w:val="center"/>
            <w:textDirection w:val="lrTb"/>
            <w:noWrap w:val="false"/>
          </w:tcPr>
          <w:p>
            <w:pPr>
              <w:pStyle w:val="850"/>
              <w:jc w:val="center"/>
              <w:pageBreakBefore w:val="0"/>
              <w:spacing w:line="360" w:lineRule="auto"/>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0.25%</w:t>
            </w:r>
            <w:r>
              <w:rPr>
                <w:rFonts w:hint="eastAsia" w:ascii="宋体" w:hAnsi="宋体" w:eastAsia="宋体" w:cs="宋体"/>
                <w:color w:val="000000"/>
                <w:sz w:val="21"/>
                <w:szCs w:val="21"/>
                <w:highlight w:val="none"/>
              </w:rPr>
            </w:r>
            <w:r/>
          </w:p>
        </w:tc>
        <w:tc>
          <w:tcPr>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1707" w:type="dxa"/>
            <w:vAlign w:val="center"/>
            <w:textDirection w:val="lrTb"/>
            <w:noWrap w:val="false"/>
          </w:tcPr>
          <w:p>
            <w:pPr>
              <w:pStyle w:val="850"/>
              <w:jc w:val="center"/>
              <w:pageBreakBefore w:val="0"/>
              <w:spacing w:line="360" w:lineRule="auto"/>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0.1%</w:t>
            </w:r>
            <w:r>
              <w:rPr>
                <w:rFonts w:hint="eastAsia" w:ascii="宋体" w:hAnsi="宋体" w:eastAsia="宋体" w:cs="宋体"/>
                <w:color w:val="000000"/>
                <w:sz w:val="21"/>
                <w:szCs w:val="21"/>
                <w:highlight w:val="none"/>
              </w:rPr>
            </w:r>
            <w:r/>
          </w:p>
        </w:tc>
        <w:tc>
          <w:tcPr>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1708" w:type="dxa"/>
            <w:vAlign w:val="center"/>
            <w:textDirection w:val="lrTb"/>
            <w:noWrap w:val="false"/>
          </w:tcPr>
          <w:p>
            <w:pPr>
              <w:pStyle w:val="850"/>
              <w:jc w:val="center"/>
              <w:pageBreakBefore w:val="0"/>
              <w:spacing w:line="360" w:lineRule="auto"/>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0.2%</w:t>
            </w:r>
            <w:r>
              <w:rPr>
                <w:rFonts w:hint="eastAsia" w:ascii="宋体" w:hAnsi="宋体" w:eastAsia="宋体" w:cs="宋体"/>
                <w:color w:val="000000"/>
                <w:sz w:val="21"/>
                <w:szCs w:val="21"/>
                <w:highlight w:val="none"/>
              </w:rPr>
            </w:r>
            <w:r/>
          </w:p>
        </w:tc>
      </w:tr>
      <w:tr>
        <w:trPr/>
        <w:tc>
          <w:tcPr>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3301" w:type="dxa"/>
            <w:vAlign w:val="center"/>
            <w:textDirection w:val="lrTb"/>
            <w:noWrap w:val="false"/>
          </w:tcPr>
          <w:p>
            <w:pPr>
              <w:pStyle w:val="850"/>
              <w:jc w:val="center"/>
              <w:pageBreakBefore w:val="0"/>
              <w:spacing w:line="360" w:lineRule="auto"/>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1亿以上</w:t>
            </w:r>
            <w:r>
              <w:rPr>
                <w:rFonts w:hint="eastAsia" w:ascii="宋体" w:hAnsi="宋体" w:eastAsia="宋体" w:cs="宋体"/>
                <w:color w:val="000000"/>
                <w:sz w:val="21"/>
                <w:szCs w:val="21"/>
                <w:highlight w:val="none"/>
              </w:rPr>
            </w:r>
            <w:r/>
          </w:p>
        </w:tc>
        <w:tc>
          <w:tcPr>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1707" w:type="dxa"/>
            <w:vAlign w:val="center"/>
            <w:textDirection w:val="lrTb"/>
            <w:noWrap w:val="false"/>
          </w:tcPr>
          <w:p>
            <w:pPr>
              <w:pStyle w:val="850"/>
              <w:jc w:val="center"/>
              <w:pageBreakBefore w:val="0"/>
              <w:spacing w:line="360" w:lineRule="auto"/>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0.05%</w:t>
            </w:r>
            <w:r>
              <w:rPr>
                <w:rFonts w:hint="eastAsia" w:ascii="宋体" w:hAnsi="宋体" w:eastAsia="宋体" w:cs="宋体"/>
                <w:color w:val="000000"/>
                <w:sz w:val="21"/>
                <w:szCs w:val="21"/>
                <w:highlight w:val="none"/>
              </w:rPr>
            </w:r>
            <w:r/>
          </w:p>
        </w:tc>
        <w:tc>
          <w:tcPr>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1707" w:type="dxa"/>
            <w:vAlign w:val="center"/>
            <w:textDirection w:val="lrTb"/>
            <w:noWrap w:val="false"/>
          </w:tcPr>
          <w:p>
            <w:pPr>
              <w:pStyle w:val="850"/>
              <w:jc w:val="center"/>
              <w:pageBreakBefore w:val="0"/>
              <w:spacing w:line="360" w:lineRule="auto"/>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0.05%</w:t>
            </w:r>
            <w:r>
              <w:rPr>
                <w:rFonts w:hint="eastAsia" w:ascii="宋体" w:hAnsi="宋体" w:eastAsia="宋体" w:cs="宋体"/>
                <w:color w:val="000000"/>
                <w:sz w:val="21"/>
                <w:szCs w:val="21"/>
                <w:highlight w:val="none"/>
              </w:rPr>
            </w:r>
            <w:r/>
          </w:p>
        </w:tc>
        <w:tc>
          <w:tcPr>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1708" w:type="dxa"/>
            <w:vAlign w:val="center"/>
            <w:textDirection w:val="lrTb"/>
            <w:noWrap w:val="false"/>
          </w:tcPr>
          <w:p>
            <w:pPr>
              <w:pStyle w:val="850"/>
              <w:jc w:val="center"/>
              <w:pageBreakBefore w:val="0"/>
              <w:spacing w:line="360" w:lineRule="auto"/>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0.05%</w:t>
            </w:r>
            <w:r>
              <w:rPr>
                <w:rFonts w:hint="eastAsia" w:ascii="宋体" w:hAnsi="宋体" w:eastAsia="宋体" w:cs="宋体"/>
                <w:color w:val="000000"/>
                <w:sz w:val="21"/>
                <w:szCs w:val="21"/>
                <w:highlight w:val="none"/>
              </w:rPr>
            </w:r>
            <w:r/>
          </w:p>
        </w:tc>
      </w:tr>
    </w:tbl>
    <w:p>
      <w:pPr>
        <w:pStyle w:val="854"/>
        <w:ind w:left="0" w:firstLine="420"/>
        <w:keepLines w:val="0"/>
        <w:keepNext w:val="0"/>
        <w:pageBreakBefore w:val="0"/>
        <w:spacing w:before="0" w:after="0" w:line="360" w:lineRule="auto"/>
        <w:widowControl w:val="off"/>
        <w:rPr>
          <w:rFonts w:hint="eastAsia" w:ascii="宋体" w:hAnsi="宋体" w:eastAsia="宋体" w:cs="宋体"/>
          <w:b w:val="0"/>
          <w:bCs w:val="0"/>
          <w:color w:val="000000"/>
          <w:sz w:val="21"/>
          <w:szCs w:val="21"/>
          <w:highlight w:val="none"/>
        </w:rPr>
      </w:pPr>
      <w:r>
        <w:rPr>
          <w:rFonts w:hint="eastAsia" w:ascii="宋体" w:hAnsi="宋体" w:eastAsia="宋体" w:cs="宋体"/>
          <w:b w:val="0"/>
          <w:bCs w:val="0"/>
          <w:color w:val="000000"/>
          <w:sz w:val="21"/>
          <w:szCs w:val="21"/>
          <w:highlight w:val="none"/>
        </w:rPr>
        <w:t xml:space="preserve">（1）代理服务费以人民币支付；</w:t>
      </w:r>
      <w:r>
        <w:rPr>
          <w:rFonts w:hint="eastAsia" w:ascii="宋体" w:hAnsi="宋体" w:eastAsia="宋体" w:cs="宋体"/>
          <w:b w:val="0"/>
          <w:bCs w:val="0"/>
          <w:color w:val="000000"/>
          <w:sz w:val="21"/>
          <w:szCs w:val="21"/>
          <w:highlight w:val="none"/>
        </w:rPr>
      </w:r>
      <w:r/>
    </w:p>
    <w:p>
      <w:pPr>
        <w:pStyle w:val="854"/>
        <w:ind w:left="0" w:firstLine="420"/>
        <w:keepLines w:val="0"/>
        <w:keepNext w:val="0"/>
        <w:pageBreakBefore w:val="0"/>
        <w:spacing w:before="0" w:after="0" w:line="360" w:lineRule="auto"/>
        <w:widowControl w:val="off"/>
        <w:rPr>
          <w:rFonts w:hint="eastAsia" w:ascii="宋体" w:hAnsi="宋体" w:eastAsia="宋体" w:cs="宋体"/>
          <w:b w:val="0"/>
          <w:bCs w:val="0"/>
          <w:color w:val="000000"/>
          <w:sz w:val="21"/>
          <w:szCs w:val="21"/>
          <w:highlight w:val="none"/>
        </w:rPr>
      </w:pPr>
      <w:r>
        <w:rPr>
          <w:rFonts w:hint="eastAsia" w:ascii="宋体" w:hAnsi="宋体" w:eastAsia="宋体" w:cs="宋体"/>
          <w:b w:val="0"/>
          <w:bCs w:val="0"/>
          <w:color w:val="000000"/>
          <w:sz w:val="21"/>
          <w:szCs w:val="21"/>
          <w:highlight w:val="none"/>
        </w:rPr>
        <w:t xml:space="preserve">（2）代理服务费支付方式：一次性以电汇或转账等形式支付。</w:t>
      </w:r>
      <w:r>
        <w:rPr>
          <w:rFonts w:hint="eastAsia" w:ascii="宋体" w:hAnsi="宋体" w:eastAsia="宋体" w:cs="宋体"/>
          <w:b w:val="0"/>
          <w:bCs w:val="0"/>
          <w:color w:val="000000"/>
          <w:sz w:val="21"/>
          <w:szCs w:val="21"/>
          <w:highlight w:val="none"/>
        </w:rPr>
      </w:r>
      <w:r/>
    </w:p>
    <w:p>
      <w:pPr>
        <w:pStyle w:val="854"/>
        <w:ind w:left="0" w:firstLine="420"/>
        <w:keepLines w:val="0"/>
        <w:keepNext w:val="0"/>
        <w:pageBreakBefore w:val="0"/>
        <w:spacing w:before="0" w:after="0" w:line="360" w:lineRule="auto"/>
        <w:widowControl w:val="off"/>
        <w:rPr>
          <w:rFonts w:hint="eastAsia" w:ascii="宋体" w:hAnsi="宋体" w:eastAsia="宋体" w:cs="宋体"/>
          <w:b w:val="0"/>
          <w:bCs w:val="0"/>
          <w:color w:val="000000"/>
          <w:sz w:val="21"/>
          <w:szCs w:val="21"/>
          <w:highlight w:val="none"/>
        </w:rPr>
      </w:pPr>
      <w:r>
        <w:rPr>
          <w:rFonts w:hint="eastAsia" w:ascii="宋体" w:hAnsi="宋体" w:eastAsia="宋体" w:cs="宋体"/>
          <w:b w:val="0"/>
          <w:bCs w:val="0"/>
          <w:color w:val="000000"/>
          <w:sz w:val="21"/>
          <w:szCs w:val="21"/>
          <w:highlight w:val="none"/>
        </w:rPr>
        <w:t xml:space="preserve">（3）代理服务费不在报价中单列，但包含在总价中，由</w:t>
      </w:r>
      <w:r>
        <w:rPr>
          <w:rFonts w:hint="eastAsia" w:ascii="宋体" w:hAnsi="宋体" w:eastAsia="宋体" w:cs="宋体"/>
          <w:b w:val="0"/>
          <w:bCs w:val="0"/>
          <w:color w:val="000000"/>
          <w:sz w:val="21"/>
          <w:szCs w:val="21"/>
          <w:highlight w:val="none"/>
          <w:lang w:val="en-US" w:eastAsia="zh-CN"/>
        </w:rPr>
        <w:t xml:space="preserve">各</w:t>
      </w:r>
      <w:r>
        <w:rPr>
          <w:rFonts w:hint="eastAsia" w:ascii="宋体" w:hAnsi="宋体" w:eastAsia="宋体" w:cs="宋体"/>
          <w:b w:val="0"/>
          <w:bCs w:val="0"/>
          <w:color w:val="000000"/>
          <w:sz w:val="21"/>
          <w:szCs w:val="21"/>
          <w:highlight w:val="none"/>
        </w:rPr>
        <w:t xml:space="preserve">中标供应商支付给代理机构。</w:t>
      </w:r>
      <w:r>
        <w:rPr>
          <w:rFonts w:hint="eastAsia" w:ascii="宋体" w:hAnsi="宋体" w:eastAsia="宋体" w:cs="宋体"/>
          <w:b w:val="0"/>
          <w:bCs w:val="0"/>
          <w:color w:val="000000"/>
          <w:sz w:val="21"/>
          <w:szCs w:val="21"/>
          <w:highlight w:val="none"/>
        </w:rPr>
      </w:r>
      <w:r/>
    </w:p>
    <w:p>
      <w:pPr>
        <w:pStyle w:val="854"/>
        <w:ind w:left="0" w:firstLine="420"/>
        <w:keepLines w:val="0"/>
        <w:keepNext w:val="0"/>
        <w:pageBreakBefore w:val="0"/>
        <w:spacing w:before="0" w:after="0" w:line="360" w:lineRule="auto"/>
        <w:widowControl w:val="off"/>
        <w:rPr>
          <w:rFonts w:hint="eastAsia" w:ascii="宋体" w:hAnsi="宋体" w:eastAsia="宋体" w:cs="宋体"/>
          <w:b w:val="0"/>
          <w:bCs w:val="0"/>
          <w:color w:val="000000"/>
          <w:sz w:val="21"/>
          <w:szCs w:val="21"/>
          <w:highlight w:val="none"/>
        </w:rPr>
      </w:pPr>
      <w:r>
        <w:rPr>
          <w:rFonts w:hint="eastAsia" w:ascii="宋体" w:hAnsi="宋体" w:eastAsia="宋体" w:cs="宋体"/>
          <w:b w:val="0"/>
          <w:bCs w:val="0"/>
          <w:color w:val="000000"/>
          <w:sz w:val="21"/>
          <w:szCs w:val="21"/>
          <w:highlight w:val="none"/>
        </w:rPr>
        <w:t xml:space="preserve">4.</w:t>
      </w:r>
      <w:r>
        <w:rPr>
          <w:rFonts w:hint="eastAsia" w:ascii="宋体" w:hAnsi="宋体" w:eastAsia="宋体" w:cs="宋体"/>
          <w:b w:val="0"/>
          <w:bCs w:val="0"/>
          <w:color w:val="000000"/>
          <w:sz w:val="21"/>
          <w:szCs w:val="21"/>
          <w:highlight w:val="none"/>
          <w:lang w:val="en-US" w:eastAsia="zh-CN"/>
        </w:rPr>
        <w:t xml:space="preserve">3</w:t>
      </w:r>
      <w:r>
        <w:rPr>
          <w:rFonts w:hint="eastAsia" w:ascii="宋体" w:hAnsi="宋体" w:eastAsia="宋体" w:cs="宋体"/>
          <w:b w:val="0"/>
          <w:bCs w:val="0"/>
          <w:color w:val="000000"/>
          <w:sz w:val="21"/>
          <w:szCs w:val="21"/>
          <w:highlight w:val="none"/>
        </w:rPr>
        <w:t xml:space="preserve">专家评审费参考《关于规范江苏省政府采购专家评审费标准的通知》（苏财购〔2016〕48号）执行，由采购人支付。</w:t>
      </w:r>
      <w:r>
        <w:rPr>
          <w:rFonts w:hint="eastAsia" w:ascii="宋体" w:hAnsi="宋体" w:eastAsia="宋体" w:cs="宋体"/>
          <w:b w:val="0"/>
          <w:bCs w:val="0"/>
          <w:color w:val="000000"/>
          <w:sz w:val="21"/>
          <w:szCs w:val="21"/>
          <w:highlight w:val="none"/>
        </w:rPr>
      </w:r>
      <w:r/>
    </w:p>
    <w:p>
      <w:pPr>
        <w:pStyle w:val="854"/>
        <w:ind w:left="0" w:firstLine="422"/>
        <w:pageBreakBefore w:val="0"/>
        <w:spacing w:before="0" w:after="0" w:line="360" w:lineRule="auto"/>
        <w:widowControl w:val="off"/>
        <w:rPr>
          <w:rFonts w:hint="eastAsia" w:ascii="宋体" w:hAnsi="宋体" w:eastAsia="宋体" w:cs="宋体"/>
          <w:bCs w:val="0"/>
          <w:color w:val="000000"/>
          <w:sz w:val="21"/>
          <w:szCs w:val="21"/>
          <w:highlight w:val="none"/>
        </w:rPr>
      </w:pPr>
      <w:r>
        <w:rPr>
          <w:rFonts w:hint="eastAsia" w:ascii="宋体" w:hAnsi="宋体" w:eastAsia="宋体" w:cs="宋体"/>
          <w:color w:val="000000"/>
          <w:sz w:val="21"/>
          <w:szCs w:val="21"/>
          <w:highlight w:val="none"/>
        </w:rPr>
        <w:t xml:space="preserve">5.</w:t>
      </w:r>
      <w:r>
        <w:rPr>
          <w:rFonts w:hint="eastAsia" w:ascii="宋体" w:hAnsi="宋体" w:eastAsia="宋体" w:cs="宋体"/>
          <w:bCs w:val="0"/>
          <w:color w:val="000000"/>
          <w:sz w:val="21"/>
          <w:szCs w:val="21"/>
          <w:highlight w:val="none"/>
        </w:rPr>
        <w:t xml:space="preserve">招标文件的约束力</w:t>
      </w:r>
      <w:r>
        <w:rPr>
          <w:rFonts w:hint="eastAsia" w:ascii="宋体" w:hAnsi="宋体" w:eastAsia="宋体" w:cs="宋体"/>
          <w:bCs w:val="0"/>
          <w:color w:val="000000"/>
          <w:sz w:val="21"/>
          <w:szCs w:val="21"/>
          <w:highlight w:val="none"/>
        </w:rPr>
      </w:r>
      <w:r/>
    </w:p>
    <w:p>
      <w:pPr>
        <w:pStyle w:val="850"/>
        <w:ind w:left="0" w:firstLine="420"/>
        <w:pageBreakBefore w:val="0"/>
        <w:spacing w:line="360" w:lineRule="auto"/>
        <w:widowControl w:val="off"/>
        <w:rPr>
          <w:rFonts w:hint="eastAsia" w:ascii="宋体" w:hAnsi="宋体" w:eastAsia="宋体" w:cs="宋体"/>
          <w:bCs/>
          <w:color w:val="000000"/>
          <w:sz w:val="21"/>
          <w:szCs w:val="21"/>
          <w:highlight w:val="none"/>
        </w:rPr>
      </w:pPr>
      <w:r>
        <w:rPr>
          <w:rFonts w:hint="eastAsia" w:ascii="宋体" w:hAnsi="宋体" w:eastAsia="宋体" w:cs="宋体"/>
          <w:bCs/>
          <w:color w:val="000000"/>
          <w:sz w:val="21"/>
          <w:szCs w:val="21"/>
          <w:highlight w:val="none"/>
        </w:rPr>
        <w:t xml:space="preserve">5.1</w:t>
      </w:r>
      <w:r>
        <w:rPr>
          <w:rFonts w:hint="eastAsia" w:ascii="宋体" w:hAnsi="宋体" w:eastAsia="宋体" w:cs="宋体"/>
          <w:color w:val="000000"/>
          <w:sz w:val="21"/>
          <w:szCs w:val="21"/>
          <w:highlight w:val="none"/>
        </w:rPr>
        <w:t xml:space="preserve"> 供应商一旦参加本项目采购活动，即被认为接受了本招标文件的规定和约束。</w:t>
      </w:r>
      <w:r>
        <w:rPr>
          <w:rFonts w:hint="eastAsia" w:ascii="宋体" w:hAnsi="宋体" w:eastAsia="宋体" w:cs="宋体"/>
          <w:bCs/>
          <w:color w:val="000000"/>
          <w:sz w:val="21"/>
          <w:szCs w:val="21"/>
          <w:highlight w:val="none"/>
        </w:rPr>
      </w:r>
      <w:r/>
    </w:p>
    <w:p>
      <w:pPr>
        <w:pStyle w:val="854"/>
        <w:ind w:left="0" w:firstLine="422"/>
        <w:pageBreakBefore w:val="0"/>
        <w:spacing w:before="0" w:after="0" w:line="360" w:lineRule="auto"/>
        <w:widowControl w:val="off"/>
        <w:rPr>
          <w:rFonts w:hint="eastAsia" w:ascii="宋体" w:hAnsi="宋体" w:eastAsia="宋体" w:cs="宋体"/>
          <w:bCs w:val="0"/>
          <w:color w:val="000000"/>
          <w:sz w:val="21"/>
          <w:szCs w:val="21"/>
          <w:highlight w:val="none"/>
        </w:rPr>
      </w:pPr>
      <w:r/>
      <w:bookmarkStart w:id="37" w:name="_Toc16938526"/>
      <w:r/>
      <w:bookmarkStart w:id="38" w:name="_Toc513029210"/>
      <w:r/>
      <w:bookmarkStart w:id="39" w:name="_Toc20823282"/>
      <w:r>
        <w:rPr>
          <w:rFonts w:hint="eastAsia" w:ascii="宋体" w:hAnsi="宋体" w:eastAsia="宋体" w:cs="宋体"/>
          <w:bCs w:val="0"/>
          <w:color w:val="000000"/>
          <w:sz w:val="21"/>
          <w:szCs w:val="21"/>
          <w:highlight w:val="none"/>
        </w:rPr>
        <w:t xml:space="preserve">6.招标文件构成</w:t>
      </w:r>
      <w:bookmarkEnd w:id="37"/>
      <w:r/>
      <w:bookmarkEnd w:id="38"/>
      <w:r/>
      <w:bookmarkEnd w:id="39"/>
      <w:r>
        <w:rPr>
          <w:rFonts w:hint="eastAsia" w:ascii="宋体" w:hAnsi="宋体" w:eastAsia="宋体" w:cs="宋体"/>
          <w:bCs w:val="0"/>
          <w:color w:val="000000"/>
          <w:sz w:val="21"/>
          <w:szCs w:val="21"/>
          <w:highlight w:val="none"/>
        </w:rPr>
      </w:r>
      <w:r/>
    </w:p>
    <w:p>
      <w:pPr>
        <w:pStyle w:val="850"/>
        <w:ind w:left="0" w:firstLine="420"/>
        <w:pageBreakBefore w:val="0"/>
        <w:spacing w:line="360" w:lineRule="auto"/>
        <w:widowControl w:val="off"/>
        <w:rPr>
          <w:rFonts w:hint="eastAsia" w:ascii="宋体" w:hAnsi="宋体" w:eastAsia="宋体" w:cs="宋体"/>
          <w:color w:val="000000"/>
          <w:sz w:val="21"/>
          <w:szCs w:val="21"/>
          <w:highlight w:val="none"/>
        </w:rPr>
      </w:pPr>
      <w:r>
        <w:rPr>
          <w:rFonts w:hint="eastAsia" w:ascii="宋体" w:hAnsi="宋体" w:eastAsia="宋体" w:cs="宋体"/>
          <w:bCs/>
          <w:color w:val="000000"/>
          <w:sz w:val="21"/>
          <w:szCs w:val="21"/>
          <w:highlight w:val="none"/>
        </w:rPr>
        <w:t xml:space="preserve">6.1</w:t>
      </w:r>
      <w:r>
        <w:rPr>
          <w:rFonts w:hint="eastAsia" w:ascii="宋体" w:hAnsi="宋体" w:eastAsia="宋体" w:cs="宋体"/>
          <w:color w:val="000000"/>
          <w:sz w:val="21"/>
          <w:szCs w:val="21"/>
          <w:highlight w:val="none"/>
        </w:rPr>
        <w:t xml:space="preserve"> 招标文件由以下部分组成：</w:t>
      </w:r>
      <w:r>
        <w:rPr>
          <w:rFonts w:hint="eastAsia" w:ascii="宋体" w:hAnsi="宋体" w:eastAsia="宋体" w:cs="宋体"/>
          <w:color w:val="000000"/>
          <w:sz w:val="21"/>
          <w:szCs w:val="21"/>
          <w:highlight w:val="none"/>
        </w:rPr>
      </w:r>
      <w:r/>
    </w:p>
    <w:p>
      <w:pPr>
        <w:pStyle w:val="850"/>
        <w:ind w:left="0" w:firstLine="420"/>
        <w:pageBreakBefore w:val="0"/>
        <w:spacing w:line="360" w:lineRule="auto"/>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（1）投标邀请</w:t>
      </w:r>
      <w:r>
        <w:rPr>
          <w:rFonts w:hint="eastAsia" w:ascii="宋体" w:hAnsi="宋体" w:eastAsia="宋体" w:cs="宋体"/>
          <w:color w:val="000000"/>
          <w:sz w:val="21"/>
          <w:szCs w:val="21"/>
          <w:highlight w:val="none"/>
        </w:rPr>
      </w:r>
      <w:r/>
    </w:p>
    <w:p>
      <w:pPr>
        <w:pStyle w:val="850"/>
        <w:ind w:left="0" w:firstLine="420"/>
        <w:pageBreakBefore w:val="0"/>
        <w:spacing w:line="360" w:lineRule="auto"/>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（2）供应商须知</w:t>
      </w:r>
      <w:r>
        <w:rPr>
          <w:rFonts w:hint="eastAsia" w:ascii="宋体" w:hAnsi="宋体" w:eastAsia="宋体" w:cs="宋体"/>
          <w:color w:val="000000"/>
          <w:sz w:val="21"/>
          <w:szCs w:val="21"/>
          <w:highlight w:val="none"/>
        </w:rPr>
      </w:r>
      <w:r/>
    </w:p>
    <w:p>
      <w:pPr>
        <w:pStyle w:val="850"/>
        <w:ind w:left="0" w:firstLine="420"/>
        <w:pageBreakBefore w:val="0"/>
        <w:spacing w:line="360" w:lineRule="auto"/>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（3）合同条款及格式</w:t>
      </w:r>
      <w:r>
        <w:rPr>
          <w:rFonts w:hint="eastAsia" w:ascii="宋体" w:hAnsi="宋体" w:eastAsia="宋体" w:cs="宋体"/>
          <w:color w:val="000000"/>
          <w:sz w:val="21"/>
          <w:szCs w:val="21"/>
          <w:highlight w:val="none"/>
        </w:rPr>
      </w:r>
      <w:r/>
    </w:p>
    <w:p>
      <w:pPr>
        <w:pStyle w:val="850"/>
        <w:ind w:left="0" w:firstLine="420"/>
        <w:pageBreakBefore w:val="0"/>
        <w:spacing w:line="360" w:lineRule="auto"/>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（4）</w:t>
      </w:r>
      <w:r>
        <w:rPr>
          <w:rFonts w:hint="eastAsia" w:ascii="宋体" w:hAnsi="宋体" w:eastAsia="宋体" w:cs="宋体"/>
          <w:color w:val="000000"/>
          <w:sz w:val="21"/>
          <w:szCs w:val="21"/>
          <w:highlight w:val="none"/>
          <w:lang w:val="en-US" w:eastAsia="zh-CN"/>
        </w:rPr>
        <w:t xml:space="preserve">项目</w:t>
      </w:r>
      <w:r>
        <w:rPr>
          <w:rFonts w:hint="eastAsia" w:ascii="宋体" w:hAnsi="宋体" w:eastAsia="宋体" w:cs="宋体"/>
          <w:color w:val="000000"/>
          <w:sz w:val="21"/>
          <w:szCs w:val="21"/>
          <w:highlight w:val="none"/>
        </w:rPr>
        <w:t xml:space="preserve">需求</w:t>
      </w:r>
      <w:r>
        <w:rPr>
          <w:rFonts w:hint="eastAsia" w:ascii="宋体" w:hAnsi="宋体" w:eastAsia="宋体" w:cs="宋体"/>
          <w:color w:val="000000"/>
          <w:sz w:val="21"/>
          <w:szCs w:val="21"/>
          <w:highlight w:val="none"/>
        </w:rPr>
      </w:r>
      <w:r/>
    </w:p>
    <w:p>
      <w:pPr>
        <w:pStyle w:val="850"/>
        <w:ind w:left="0" w:firstLine="420"/>
        <w:pageBreakBefore w:val="0"/>
        <w:spacing w:line="360" w:lineRule="auto"/>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（5）评标方法</w:t>
      </w:r>
      <w:r>
        <w:rPr>
          <w:rFonts w:hint="eastAsia" w:ascii="宋体" w:hAnsi="宋体" w:eastAsia="宋体" w:cs="宋体"/>
          <w:color w:val="000000"/>
          <w:sz w:val="21"/>
          <w:szCs w:val="21"/>
          <w:highlight w:val="none"/>
          <w:lang w:val="en-US" w:eastAsia="zh-CN"/>
        </w:rPr>
        <w:t xml:space="preserve">及</w:t>
      </w:r>
      <w:r>
        <w:rPr>
          <w:rFonts w:hint="eastAsia" w:ascii="宋体" w:hAnsi="宋体" w:eastAsia="宋体" w:cs="宋体"/>
          <w:color w:val="000000"/>
          <w:sz w:val="21"/>
          <w:szCs w:val="21"/>
          <w:highlight w:val="none"/>
        </w:rPr>
        <w:t xml:space="preserve">评标标准</w:t>
      </w:r>
      <w:r>
        <w:rPr>
          <w:rFonts w:hint="eastAsia" w:ascii="宋体" w:hAnsi="宋体" w:eastAsia="宋体" w:cs="宋体"/>
          <w:color w:val="000000"/>
          <w:sz w:val="21"/>
          <w:szCs w:val="21"/>
          <w:highlight w:val="none"/>
        </w:rPr>
      </w:r>
      <w:r/>
    </w:p>
    <w:p>
      <w:pPr>
        <w:pStyle w:val="850"/>
        <w:ind w:left="0" w:firstLine="420"/>
        <w:pageBreakBefore w:val="0"/>
        <w:spacing w:line="360" w:lineRule="auto"/>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（6）投标文件格式</w:t>
      </w:r>
      <w:r>
        <w:rPr>
          <w:rFonts w:hint="eastAsia" w:ascii="宋体" w:hAnsi="宋体" w:eastAsia="宋体" w:cs="宋体"/>
          <w:color w:val="000000"/>
          <w:sz w:val="21"/>
          <w:szCs w:val="21"/>
          <w:highlight w:val="none"/>
        </w:rPr>
      </w:r>
      <w:r/>
    </w:p>
    <w:p>
      <w:pPr>
        <w:pStyle w:val="850"/>
        <w:ind w:left="0" w:firstLine="420"/>
        <w:pageBreakBefore w:val="0"/>
        <w:spacing w:line="360" w:lineRule="auto"/>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请仔细检查招标文件是否齐全，如有缺漏请立即与代理机构联系解决。</w:t>
      </w:r>
      <w:r>
        <w:rPr>
          <w:rFonts w:hint="eastAsia" w:ascii="宋体" w:hAnsi="宋体" w:eastAsia="宋体" w:cs="宋体"/>
          <w:color w:val="000000"/>
          <w:sz w:val="21"/>
          <w:szCs w:val="21"/>
          <w:highlight w:val="none"/>
        </w:rPr>
      </w:r>
      <w:r/>
    </w:p>
    <w:p>
      <w:pPr>
        <w:pStyle w:val="850"/>
        <w:ind w:left="0" w:firstLine="420"/>
        <w:pageBreakBefore w:val="0"/>
        <w:spacing w:line="360" w:lineRule="auto"/>
        <w:widowControl w:val="off"/>
        <w:rPr>
          <w:rFonts w:hint="eastAsia" w:ascii="宋体" w:hAnsi="宋体" w:eastAsia="宋体" w:cs="宋体"/>
          <w:color w:val="000000"/>
          <w:sz w:val="21"/>
          <w:szCs w:val="21"/>
          <w:highlight w:val="none"/>
        </w:rPr>
      </w:pPr>
      <w:r>
        <w:rPr>
          <w:rFonts w:hint="eastAsia" w:ascii="宋体" w:hAnsi="宋体" w:eastAsia="宋体" w:cs="宋体"/>
          <w:bCs/>
          <w:color w:val="000000"/>
          <w:sz w:val="21"/>
          <w:szCs w:val="21"/>
          <w:highlight w:val="none"/>
        </w:rPr>
        <w:t xml:space="preserve">6.2</w:t>
      </w:r>
      <w:r>
        <w:rPr>
          <w:rFonts w:hint="eastAsia" w:ascii="宋体" w:hAnsi="宋体" w:eastAsia="宋体" w:cs="宋体"/>
          <w:color w:val="000000"/>
          <w:sz w:val="21"/>
          <w:szCs w:val="21"/>
          <w:highlight w:val="none"/>
        </w:rPr>
        <w:t xml:space="preserve"> 供应商应认真阅读招标文件中所有的事项、格式、条款和规范等要求。按招标文件要求和规定编制投标文件，并保证所提供的全部资料的真实性，以使其投标文件对招标文件作出实质性响应，否则其风险由供应商自行承担。</w:t>
      </w:r>
      <w:r>
        <w:rPr>
          <w:rFonts w:hint="eastAsia" w:ascii="宋体" w:hAnsi="宋体" w:eastAsia="宋体" w:cs="宋体"/>
          <w:color w:val="000000"/>
          <w:sz w:val="21"/>
          <w:szCs w:val="21"/>
          <w:highlight w:val="none"/>
        </w:rPr>
      </w:r>
      <w:r/>
    </w:p>
    <w:p>
      <w:pPr>
        <w:pStyle w:val="854"/>
        <w:ind w:left="0" w:firstLine="422"/>
        <w:pageBreakBefore w:val="0"/>
        <w:spacing w:before="0" w:after="0" w:line="360" w:lineRule="auto"/>
        <w:widowControl w:val="off"/>
        <w:rPr>
          <w:rFonts w:hint="eastAsia" w:ascii="宋体" w:hAnsi="宋体" w:eastAsia="宋体" w:cs="宋体"/>
          <w:b w:val="0"/>
          <w:bCs w:val="0"/>
          <w:color w:val="000000"/>
          <w:sz w:val="21"/>
          <w:szCs w:val="21"/>
          <w:highlight w:val="none"/>
        </w:rPr>
      </w:pPr>
      <w:r/>
      <w:bookmarkStart w:id="40" w:name="_Toc20823284"/>
      <w:r/>
      <w:bookmarkStart w:id="41" w:name="_Toc16938528"/>
      <w:r/>
      <w:bookmarkStart w:id="42" w:name="_Toc513029212"/>
      <w:r/>
      <w:bookmarkStart w:id="43" w:name="_Toc462564071"/>
      <w:r>
        <w:rPr>
          <w:rFonts w:hint="eastAsia" w:ascii="宋体" w:hAnsi="宋体" w:eastAsia="宋体" w:cs="宋体"/>
          <w:bCs w:val="0"/>
          <w:color w:val="000000"/>
          <w:sz w:val="21"/>
          <w:szCs w:val="21"/>
          <w:highlight w:val="none"/>
        </w:rPr>
        <w:t xml:space="preserve">7</w:t>
      </w:r>
      <w:r>
        <w:rPr>
          <w:rFonts w:hint="eastAsia" w:ascii="宋体" w:hAnsi="宋体" w:eastAsia="宋体" w:cs="宋体"/>
          <w:b w:val="0"/>
          <w:bCs w:val="0"/>
          <w:color w:val="000000"/>
          <w:sz w:val="21"/>
          <w:szCs w:val="21"/>
          <w:highlight w:val="none"/>
        </w:rPr>
        <w:t xml:space="preserve">.</w:t>
      </w:r>
      <w:r>
        <w:rPr>
          <w:rFonts w:hint="eastAsia" w:ascii="宋体" w:hAnsi="宋体" w:eastAsia="宋体" w:cs="宋体"/>
          <w:bCs w:val="0"/>
          <w:color w:val="000000"/>
          <w:sz w:val="21"/>
          <w:szCs w:val="21"/>
          <w:highlight w:val="none"/>
        </w:rPr>
        <w:t xml:space="preserve">招标文件的修改</w:t>
      </w:r>
      <w:bookmarkEnd w:id="40"/>
      <w:r/>
      <w:bookmarkEnd w:id="41"/>
      <w:r/>
      <w:bookmarkEnd w:id="42"/>
      <w:r/>
      <w:bookmarkEnd w:id="43"/>
      <w:r>
        <w:rPr>
          <w:rFonts w:hint="eastAsia" w:ascii="宋体" w:hAnsi="宋体" w:eastAsia="宋体" w:cs="宋体"/>
          <w:b w:val="0"/>
          <w:bCs w:val="0"/>
          <w:color w:val="000000"/>
          <w:sz w:val="21"/>
          <w:szCs w:val="21"/>
          <w:highlight w:val="none"/>
        </w:rPr>
      </w:r>
      <w:r/>
    </w:p>
    <w:p>
      <w:pPr>
        <w:pStyle w:val="850"/>
        <w:ind w:left="0" w:firstLine="420"/>
        <w:pageBreakBefore w:val="0"/>
        <w:spacing w:line="360" w:lineRule="auto"/>
        <w:widowControl w:val="off"/>
        <w:rPr>
          <w:rFonts w:hint="eastAsia" w:ascii="宋体" w:hAnsi="宋体" w:eastAsia="宋体" w:cs="宋体"/>
          <w:color w:val="000000"/>
          <w:sz w:val="21"/>
          <w:szCs w:val="21"/>
          <w:highlight w:val="none"/>
        </w:rPr>
      </w:pPr>
      <w:r>
        <w:rPr>
          <w:rFonts w:hint="eastAsia" w:ascii="宋体" w:hAnsi="宋体" w:eastAsia="宋体" w:cs="宋体"/>
          <w:bCs/>
          <w:color w:val="000000"/>
          <w:sz w:val="21"/>
          <w:szCs w:val="21"/>
          <w:highlight w:val="none"/>
        </w:rPr>
        <w:t xml:space="preserve">7.1</w:t>
      </w:r>
      <w:r>
        <w:rPr>
          <w:rFonts w:hint="eastAsia" w:ascii="宋体" w:hAnsi="宋体" w:eastAsia="宋体" w:cs="宋体"/>
          <w:color w:val="000000"/>
          <w:sz w:val="21"/>
          <w:szCs w:val="21"/>
          <w:highlight w:val="none"/>
        </w:rPr>
        <w:t xml:space="preserve"> 在投标截止时间之前，代理机构可以对招标文件进行修改。</w:t>
      </w:r>
      <w:r>
        <w:rPr>
          <w:rFonts w:hint="eastAsia" w:ascii="宋体" w:hAnsi="宋体" w:eastAsia="宋体" w:cs="宋体"/>
          <w:color w:val="000000"/>
          <w:sz w:val="21"/>
          <w:szCs w:val="21"/>
          <w:highlight w:val="none"/>
        </w:rPr>
      </w:r>
      <w:r/>
    </w:p>
    <w:p>
      <w:pPr>
        <w:pStyle w:val="850"/>
        <w:ind w:left="0" w:firstLine="420"/>
        <w:pageBreakBefore w:val="0"/>
        <w:spacing w:line="360" w:lineRule="auto"/>
        <w:widowControl w:val="off"/>
        <w:rPr>
          <w:rFonts w:hint="eastAsia" w:ascii="宋体" w:hAnsi="宋体" w:eastAsia="宋体" w:cs="宋体"/>
          <w:bCs/>
          <w:color w:val="000000"/>
          <w:sz w:val="21"/>
          <w:szCs w:val="21"/>
          <w:highlight w:val="none"/>
        </w:rPr>
      </w:pPr>
      <w:r>
        <w:rPr>
          <w:rFonts w:hint="eastAsia" w:ascii="宋体" w:hAnsi="宋体" w:eastAsia="宋体" w:cs="宋体"/>
          <w:bCs/>
          <w:color w:val="000000"/>
          <w:sz w:val="21"/>
          <w:szCs w:val="21"/>
          <w:highlight w:val="none"/>
        </w:rPr>
        <w:t xml:space="preserve">7.2代理机构有权按照法定的要求推迟投标截止日期和开标日期。</w:t>
      </w:r>
      <w:r>
        <w:rPr>
          <w:rFonts w:hint="eastAsia" w:ascii="宋体" w:hAnsi="宋体" w:eastAsia="宋体" w:cs="宋体"/>
          <w:bCs/>
          <w:color w:val="000000"/>
          <w:sz w:val="21"/>
          <w:szCs w:val="21"/>
          <w:highlight w:val="none"/>
        </w:rPr>
      </w:r>
      <w:r/>
    </w:p>
    <w:p>
      <w:pPr>
        <w:pStyle w:val="850"/>
        <w:ind w:left="0" w:firstLine="420"/>
        <w:pageBreakBefore w:val="0"/>
        <w:spacing w:line="360" w:lineRule="auto"/>
        <w:widowControl w:val="off"/>
        <w:rPr>
          <w:rFonts w:hint="eastAsia" w:ascii="宋体" w:hAnsi="宋体" w:eastAsia="宋体" w:cs="宋体"/>
          <w:color w:val="000000"/>
          <w:sz w:val="21"/>
          <w:szCs w:val="21"/>
          <w:highlight w:val="none"/>
        </w:rPr>
      </w:pPr>
      <w:r>
        <w:rPr>
          <w:rFonts w:hint="eastAsia" w:ascii="宋体" w:hAnsi="宋体" w:eastAsia="宋体" w:cs="宋体"/>
          <w:bCs/>
          <w:color w:val="000000"/>
          <w:sz w:val="21"/>
          <w:szCs w:val="21"/>
          <w:highlight w:val="none"/>
        </w:rPr>
        <w:t xml:space="preserve">7.3</w:t>
      </w:r>
      <w:r>
        <w:rPr>
          <w:rFonts w:hint="eastAsia" w:ascii="宋体" w:hAnsi="宋体" w:eastAsia="宋体" w:cs="宋体"/>
          <w:color w:val="000000"/>
          <w:sz w:val="21"/>
          <w:szCs w:val="21"/>
          <w:highlight w:val="none"/>
        </w:rPr>
        <w:t xml:space="preserve">招标文件的修改将在</w:t>
      </w:r>
      <w:r>
        <w:rPr>
          <w:rFonts w:hint="eastAsia" w:ascii="宋体" w:hAnsi="宋体" w:eastAsia="宋体" w:cs="宋体"/>
          <w:bCs/>
          <w:color w:val="000000"/>
          <w:sz w:val="21"/>
          <w:szCs w:val="21"/>
          <w:highlight w:val="none"/>
        </w:rPr>
        <w:t xml:space="preserve">原采购信息发布媒体上</w:t>
      </w:r>
      <w:r>
        <w:rPr>
          <w:rFonts w:hint="eastAsia" w:ascii="宋体" w:hAnsi="宋体" w:eastAsia="宋体" w:cs="宋体"/>
          <w:color w:val="000000"/>
          <w:sz w:val="21"/>
          <w:szCs w:val="21"/>
          <w:highlight w:val="none"/>
        </w:rPr>
        <w:t xml:space="preserve">公布，补充文件将作为招标文件的组成部分，并对供应商具有约束力。</w:t>
      </w:r>
      <w:r>
        <w:rPr>
          <w:rFonts w:hint="eastAsia" w:ascii="宋体" w:hAnsi="宋体" w:eastAsia="宋体" w:cs="宋体"/>
          <w:color w:val="000000"/>
          <w:sz w:val="21"/>
          <w:szCs w:val="21"/>
          <w:highlight w:val="none"/>
        </w:rPr>
      </w:r>
      <w:r/>
    </w:p>
    <w:p>
      <w:pPr>
        <w:pStyle w:val="854"/>
        <w:ind w:left="0" w:firstLine="422"/>
        <w:pageBreakBefore w:val="0"/>
        <w:spacing w:before="0" w:after="0" w:line="360" w:lineRule="auto"/>
        <w:widowControl w:val="off"/>
        <w:rPr>
          <w:rFonts w:hint="eastAsia" w:ascii="宋体" w:hAnsi="宋体" w:eastAsia="宋体" w:cs="宋体"/>
          <w:bCs w:val="0"/>
          <w:color w:val="000000"/>
          <w:sz w:val="21"/>
          <w:szCs w:val="21"/>
          <w:highlight w:val="none"/>
        </w:rPr>
      </w:pPr>
      <w:r/>
      <w:bookmarkStart w:id="44" w:name="_Toc20823286"/>
      <w:r/>
      <w:bookmarkStart w:id="45" w:name="_Toc462564073"/>
      <w:r/>
      <w:bookmarkStart w:id="46" w:name="_Toc16938530"/>
      <w:r/>
      <w:bookmarkStart w:id="47" w:name="_Toc513029214"/>
      <w:r>
        <w:rPr>
          <w:rFonts w:hint="eastAsia" w:ascii="宋体" w:hAnsi="宋体" w:eastAsia="宋体" w:cs="宋体"/>
          <w:bCs w:val="0"/>
          <w:color w:val="000000"/>
          <w:sz w:val="21"/>
          <w:szCs w:val="21"/>
          <w:highlight w:val="none"/>
        </w:rPr>
        <w:t xml:space="preserve">8.</w:t>
      </w:r>
      <w:bookmarkEnd w:id="44"/>
      <w:r/>
      <w:bookmarkEnd w:id="45"/>
      <w:r/>
      <w:bookmarkEnd w:id="46"/>
      <w:r/>
      <w:bookmarkEnd w:id="47"/>
      <w:r>
        <w:rPr>
          <w:rFonts w:hint="eastAsia" w:ascii="宋体" w:hAnsi="宋体" w:eastAsia="宋体" w:cs="宋体"/>
          <w:bCs w:val="0"/>
          <w:color w:val="000000"/>
          <w:sz w:val="21"/>
          <w:szCs w:val="21"/>
          <w:highlight w:val="none"/>
        </w:rPr>
        <w:t xml:space="preserve">投标文件的语言及度量衡单位</w:t>
      </w:r>
      <w:r>
        <w:rPr>
          <w:rFonts w:hint="eastAsia" w:ascii="宋体" w:hAnsi="宋体" w:eastAsia="宋体" w:cs="宋体"/>
          <w:bCs w:val="0"/>
          <w:color w:val="000000"/>
          <w:sz w:val="21"/>
          <w:szCs w:val="21"/>
          <w:highlight w:val="none"/>
        </w:rPr>
      </w:r>
      <w:r/>
    </w:p>
    <w:p>
      <w:pPr>
        <w:pStyle w:val="850"/>
        <w:ind w:left="0" w:firstLine="420"/>
        <w:pageBreakBefore w:val="0"/>
        <w:spacing w:line="360" w:lineRule="auto"/>
        <w:widowControl w:val="off"/>
        <w:rPr>
          <w:rFonts w:hint="eastAsia" w:ascii="宋体" w:hAnsi="宋体" w:eastAsia="宋体" w:cs="宋体"/>
          <w:bCs/>
          <w:color w:val="000000"/>
          <w:sz w:val="21"/>
          <w:szCs w:val="21"/>
          <w:highlight w:val="none"/>
        </w:rPr>
      </w:pPr>
      <w:r/>
      <w:bookmarkStart w:id="48" w:name="_Toc16938531"/>
      <w:r/>
      <w:bookmarkStart w:id="49" w:name="_Toc462564074"/>
      <w:r/>
      <w:bookmarkStart w:id="50" w:name="_Toc20823287"/>
      <w:r/>
      <w:bookmarkStart w:id="51" w:name="_Toc513029215"/>
      <w:r>
        <w:rPr>
          <w:rFonts w:hint="eastAsia" w:ascii="宋体" w:hAnsi="宋体" w:eastAsia="宋体" w:cs="宋体"/>
          <w:bCs/>
          <w:color w:val="000000"/>
          <w:sz w:val="21"/>
          <w:szCs w:val="21"/>
          <w:highlight w:val="none"/>
        </w:rPr>
        <w:t xml:space="preserve">8.1供应商提交的投标文件以及供应商与代理机构就有关投标的所有来往通知、函件和文件均应使用</w:t>
      </w:r>
      <w:r>
        <w:rPr>
          <w:rFonts w:hint="eastAsia" w:ascii="宋体" w:hAnsi="宋体" w:eastAsia="宋体" w:cs="宋体"/>
          <w:b/>
          <w:color w:val="000000"/>
          <w:sz w:val="21"/>
          <w:szCs w:val="21"/>
          <w:highlight w:val="none"/>
        </w:rPr>
        <w:t xml:space="preserve">简体中文</w:t>
      </w:r>
      <w:r>
        <w:rPr>
          <w:rFonts w:hint="eastAsia" w:ascii="宋体" w:hAnsi="宋体" w:eastAsia="宋体" w:cs="宋体"/>
          <w:bCs/>
          <w:color w:val="000000"/>
          <w:sz w:val="21"/>
          <w:szCs w:val="21"/>
          <w:highlight w:val="none"/>
        </w:rPr>
        <w:t xml:space="preserve">。</w:t>
      </w:r>
      <w:r>
        <w:rPr>
          <w:rFonts w:hint="eastAsia" w:ascii="宋体" w:hAnsi="宋体" w:eastAsia="宋体" w:cs="宋体"/>
          <w:bCs/>
          <w:color w:val="000000"/>
          <w:sz w:val="21"/>
          <w:szCs w:val="21"/>
          <w:highlight w:val="none"/>
        </w:rPr>
      </w:r>
      <w:r/>
    </w:p>
    <w:p>
      <w:pPr>
        <w:pStyle w:val="850"/>
        <w:ind w:left="0" w:firstLine="420"/>
        <w:pageBreakBefore w:val="0"/>
        <w:spacing w:line="360" w:lineRule="auto"/>
        <w:widowControl w:val="off"/>
        <w:rPr>
          <w:rFonts w:hint="eastAsia" w:ascii="宋体" w:hAnsi="宋体" w:eastAsia="宋体" w:cs="宋体"/>
          <w:color w:val="000000"/>
          <w:sz w:val="21"/>
          <w:szCs w:val="21"/>
          <w:highlight w:val="none"/>
        </w:rPr>
      </w:pPr>
      <w:r>
        <w:rPr>
          <w:rFonts w:hint="eastAsia" w:ascii="宋体" w:hAnsi="宋体" w:eastAsia="宋体" w:cs="宋体"/>
          <w:bCs/>
          <w:color w:val="000000"/>
          <w:sz w:val="21"/>
          <w:szCs w:val="21"/>
          <w:highlight w:val="none"/>
        </w:rPr>
        <w:t xml:space="preserve">8.2</w:t>
      </w:r>
      <w:r>
        <w:rPr>
          <w:rFonts w:hint="eastAsia" w:ascii="宋体" w:hAnsi="宋体" w:eastAsia="宋体" w:cs="宋体"/>
          <w:color w:val="000000"/>
          <w:sz w:val="21"/>
          <w:szCs w:val="21"/>
          <w:highlight w:val="none"/>
        </w:rPr>
        <w:t xml:space="preserve"> 除技术性能另有规定外，投标文件所使用的度量衡单位，均须采用国家法定计量单位。</w:t>
      </w:r>
      <w:r>
        <w:rPr>
          <w:rFonts w:hint="eastAsia" w:ascii="宋体" w:hAnsi="宋体" w:eastAsia="宋体" w:cs="宋体"/>
          <w:color w:val="000000"/>
          <w:sz w:val="21"/>
          <w:szCs w:val="21"/>
          <w:highlight w:val="none"/>
        </w:rPr>
      </w:r>
      <w:r/>
    </w:p>
    <w:p>
      <w:pPr>
        <w:pStyle w:val="854"/>
        <w:ind w:left="0" w:firstLine="422"/>
        <w:keepLines w:val="0"/>
        <w:keepNext w:val="0"/>
        <w:pageBreakBefore w:val="0"/>
        <w:spacing w:before="0" w:after="0" w:line="360" w:lineRule="auto"/>
        <w:widowControl w:val="off"/>
        <w:rPr>
          <w:rFonts w:hint="eastAsia" w:ascii="宋体" w:hAnsi="宋体" w:eastAsia="宋体" w:cs="宋体"/>
          <w:bCs w:val="0"/>
          <w:color w:val="000000"/>
          <w:sz w:val="21"/>
          <w:szCs w:val="21"/>
          <w:highlight w:val="none"/>
        </w:rPr>
      </w:pPr>
      <w:r/>
      <w:bookmarkEnd w:id="48"/>
      <w:r/>
      <w:bookmarkEnd w:id="49"/>
      <w:r/>
      <w:bookmarkEnd w:id="50"/>
      <w:r/>
      <w:bookmarkEnd w:id="51"/>
      <w:r/>
      <w:bookmarkStart w:id="52" w:name="_Toc14577360"/>
      <w:r/>
      <w:bookmarkStart w:id="53" w:name="_Toc49090511"/>
      <w:r>
        <w:rPr>
          <w:rFonts w:hint="eastAsia" w:ascii="宋体" w:hAnsi="宋体" w:eastAsia="宋体" w:cs="宋体"/>
          <w:bCs w:val="0"/>
          <w:color w:val="000000"/>
          <w:sz w:val="21"/>
          <w:szCs w:val="21"/>
          <w:highlight w:val="none"/>
          <w:lang w:eastAsia="zh-CN"/>
        </w:rPr>
        <w:t xml:space="preserve">9.</w:t>
      </w:r>
      <w:r>
        <w:rPr>
          <w:rFonts w:hint="eastAsia" w:ascii="宋体" w:hAnsi="宋体" w:eastAsia="宋体" w:cs="宋体"/>
          <w:bCs w:val="0"/>
          <w:color w:val="000000"/>
          <w:sz w:val="21"/>
          <w:szCs w:val="21"/>
          <w:highlight w:val="none"/>
        </w:rPr>
        <w:t xml:space="preserve">投标文件构成</w:t>
      </w:r>
      <w:r>
        <w:rPr>
          <w:rFonts w:hint="eastAsia" w:ascii="宋体" w:hAnsi="宋体" w:eastAsia="宋体" w:cs="宋体"/>
          <w:bCs w:val="0"/>
          <w:color w:val="000000"/>
          <w:sz w:val="21"/>
          <w:szCs w:val="21"/>
          <w:highlight w:val="none"/>
        </w:rPr>
      </w:r>
      <w:r/>
    </w:p>
    <w:p>
      <w:pPr>
        <w:pStyle w:val="854"/>
        <w:ind w:left="0" w:firstLine="420"/>
        <w:keepLines w:val="0"/>
        <w:keepNext w:val="0"/>
        <w:pageBreakBefore w:val="0"/>
        <w:spacing w:before="0" w:after="0" w:line="360" w:lineRule="auto"/>
        <w:widowControl w:val="off"/>
        <w:rPr>
          <w:rFonts w:hint="eastAsia" w:ascii="宋体" w:hAnsi="宋体" w:eastAsia="宋体" w:cs="宋体"/>
          <w:b w:val="0"/>
          <w:bCs w:val="0"/>
          <w:color w:val="000000"/>
          <w:sz w:val="21"/>
          <w:szCs w:val="21"/>
          <w:highlight w:val="none"/>
        </w:rPr>
      </w:pPr>
      <w:r/>
      <w:bookmarkStart w:id="54" w:name="_Toc513029219"/>
      <w:r/>
      <w:bookmarkStart w:id="55" w:name="_Toc49090507"/>
      <w:r/>
      <w:bookmarkStart w:id="56" w:name="_Toc14577354"/>
      <w:r/>
      <w:bookmarkStart w:id="57" w:name="_Toc513029216"/>
      <w:r/>
      <w:bookmarkStart w:id="58" w:name="_Toc49090509"/>
      <w:r/>
      <w:bookmarkStart w:id="59" w:name="_Toc14577357"/>
      <w:r>
        <w:rPr>
          <w:rFonts w:hint="eastAsia" w:ascii="宋体" w:hAnsi="宋体" w:eastAsia="宋体" w:cs="宋体"/>
          <w:b w:val="0"/>
          <w:bCs w:val="0"/>
          <w:color w:val="000000"/>
          <w:sz w:val="21"/>
          <w:szCs w:val="21"/>
          <w:highlight w:val="none"/>
        </w:rPr>
        <w:t xml:space="preserve">9.1 供应商编写的投标文件应包括供应商编写的投标文件应包括基本目录、资格审查内容、符合性审查内容、价格扣除证明文件等部分；</w:t>
      </w:r>
      <w:r>
        <w:rPr>
          <w:rFonts w:hint="eastAsia" w:ascii="宋体" w:hAnsi="宋体" w:eastAsia="宋体" w:cs="宋体"/>
          <w:b w:val="0"/>
          <w:bCs w:val="0"/>
          <w:color w:val="000000"/>
          <w:sz w:val="21"/>
          <w:szCs w:val="21"/>
          <w:highlight w:val="none"/>
        </w:rPr>
      </w:r>
      <w:r/>
    </w:p>
    <w:p>
      <w:pPr>
        <w:pStyle w:val="854"/>
        <w:ind w:left="0" w:firstLine="420"/>
        <w:keepLines w:val="0"/>
        <w:keepNext w:val="0"/>
        <w:pageBreakBefore w:val="0"/>
        <w:spacing w:before="0" w:after="0" w:line="360" w:lineRule="auto"/>
        <w:widowControl w:val="off"/>
        <w:rPr>
          <w:rFonts w:hint="eastAsia" w:ascii="宋体" w:hAnsi="宋体" w:eastAsia="宋体" w:cs="宋体"/>
          <w:b w:val="0"/>
          <w:bCs w:val="0"/>
          <w:color w:val="000000"/>
          <w:sz w:val="21"/>
          <w:szCs w:val="21"/>
          <w:highlight w:val="none"/>
        </w:rPr>
      </w:pPr>
      <w:r>
        <w:rPr>
          <w:rFonts w:hint="eastAsia" w:ascii="宋体" w:hAnsi="宋体" w:eastAsia="宋体" w:cs="宋体"/>
          <w:b w:val="0"/>
          <w:bCs w:val="0"/>
          <w:color w:val="000000"/>
          <w:sz w:val="21"/>
          <w:szCs w:val="21"/>
          <w:highlight w:val="none"/>
        </w:rPr>
        <w:t xml:space="preserve">9.2 如标书制作工具中格式和内容与</w:t>
      </w:r>
      <w:r>
        <w:rPr>
          <w:rFonts w:hint="eastAsia" w:ascii="宋体" w:hAnsi="宋体" w:eastAsia="宋体" w:cs="宋体"/>
          <w:b w:val="0"/>
          <w:bCs w:val="0"/>
          <w:color w:val="000000"/>
          <w:sz w:val="21"/>
          <w:szCs w:val="21"/>
          <w:highlight w:val="none"/>
          <w:lang w:eastAsia="zh-CN"/>
        </w:rPr>
        <w:t xml:space="preserve">“江苏政府采购网”</w:t>
      </w:r>
      <w:r>
        <w:rPr>
          <w:rFonts w:hint="eastAsia" w:ascii="宋体" w:hAnsi="宋体" w:eastAsia="宋体" w:cs="宋体"/>
          <w:b w:val="0"/>
          <w:bCs w:val="0"/>
          <w:color w:val="000000"/>
          <w:sz w:val="21"/>
          <w:szCs w:val="21"/>
          <w:highlight w:val="none"/>
        </w:rPr>
        <w:t xml:space="preserve">发布的招标文件不一致，请以</w:t>
      </w:r>
      <w:r>
        <w:rPr>
          <w:rFonts w:hint="eastAsia" w:ascii="宋体" w:hAnsi="宋体" w:eastAsia="宋体" w:cs="宋体"/>
          <w:b w:val="0"/>
          <w:bCs w:val="0"/>
          <w:color w:val="000000"/>
          <w:sz w:val="21"/>
          <w:szCs w:val="21"/>
          <w:highlight w:val="none"/>
          <w:lang w:eastAsia="zh-CN"/>
        </w:rPr>
        <w:t xml:space="preserve">“江苏政府采购网”</w:t>
      </w:r>
      <w:r>
        <w:rPr>
          <w:rFonts w:hint="eastAsia" w:ascii="宋体" w:hAnsi="宋体" w:eastAsia="宋体" w:cs="宋体"/>
          <w:b w:val="0"/>
          <w:bCs w:val="0"/>
          <w:color w:val="000000"/>
          <w:sz w:val="21"/>
          <w:szCs w:val="21"/>
          <w:highlight w:val="none"/>
        </w:rPr>
        <w:t xml:space="preserve">发布的招标文件为准。</w:t>
      </w:r>
      <w:r>
        <w:rPr>
          <w:rFonts w:hint="eastAsia" w:ascii="宋体" w:hAnsi="宋体" w:eastAsia="宋体" w:cs="宋体"/>
          <w:b w:val="0"/>
          <w:bCs w:val="0"/>
          <w:color w:val="000000"/>
          <w:sz w:val="21"/>
          <w:szCs w:val="21"/>
          <w:highlight w:val="none"/>
        </w:rPr>
      </w:r>
      <w:r/>
    </w:p>
    <w:p>
      <w:pPr>
        <w:pStyle w:val="854"/>
        <w:ind w:left="0" w:firstLine="422"/>
        <w:keepLines w:val="0"/>
        <w:keepNext w:val="0"/>
        <w:pageBreakBefore w:val="0"/>
        <w:spacing w:before="0" w:after="0" w:line="360" w:lineRule="auto"/>
        <w:widowControl w:val="off"/>
        <w:rPr>
          <w:rFonts w:hint="eastAsia" w:ascii="宋体" w:hAnsi="宋体" w:eastAsia="宋体" w:cs="宋体"/>
          <w:b w:val="0"/>
          <w:bCs w:val="0"/>
          <w:color w:val="000000"/>
          <w:sz w:val="21"/>
          <w:szCs w:val="21"/>
          <w:highlight w:val="none"/>
        </w:rPr>
      </w:pPr>
      <w:r>
        <w:rPr>
          <w:rFonts w:hint="eastAsia" w:ascii="宋体" w:hAnsi="宋体" w:eastAsia="宋体" w:cs="宋体"/>
          <w:bCs w:val="0"/>
          <w:color w:val="000000"/>
          <w:sz w:val="21"/>
          <w:szCs w:val="21"/>
          <w:highlight w:val="none"/>
          <w:lang w:eastAsia="zh-CN"/>
        </w:rPr>
        <w:t xml:space="preserve">10.</w:t>
      </w:r>
      <w:bookmarkEnd w:id="54"/>
      <w:r/>
      <w:bookmarkEnd w:id="58"/>
      <w:r/>
      <w:bookmarkEnd w:id="59"/>
      <w:r>
        <w:rPr>
          <w:rFonts w:hint="eastAsia" w:ascii="宋体" w:hAnsi="宋体" w:eastAsia="宋体" w:cs="宋体"/>
          <w:bCs w:val="0"/>
          <w:color w:val="000000"/>
          <w:sz w:val="21"/>
          <w:szCs w:val="21"/>
          <w:highlight w:val="none"/>
        </w:rPr>
        <w:t xml:space="preserve">证明供应商及投标标的符合招标文件规定的文件</w:t>
      </w:r>
      <w:r>
        <w:rPr>
          <w:rFonts w:hint="eastAsia" w:ascii="宋体" w:hAnsi="宋体" w:eastAsia="宋体" w:cs="宋体"/>
          <w:b w:val="0"/>
          <w:bCs w:val="0"/>
          <w:color w:val="000000"/>
          <w:sz w:val="21"/>
          <w:szCs w:val="21"/>
          <w:highlight w:val="none"/>
        </w:rPr>
      </w:r>
      <w:r/>
    </w:p>
    <w:p>
      <w:pPr>
        <w:pStyle w:val="850"/>
        <w:ind w:left="0" w:firstLine="420"/>
        <w:pageBreakBefore w:val="0"/>
        <w:spacing w:line="360" w:lineRule="auto"/>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10.1供应商应按照招标文件要求提交证明文件，证明其投标标的符合招标文件规定。</w:t>
      </w:r>
      <w:r>
        <w:rPr>
          <w:rFonts w:hint="eastAsia" w:ascii="宋体" w:hAnsi="宋体" w:eastAsia="宋体" w:cs="宋体"/>
          <w:color w:val="000000"/>
          <w:sz w:val="21"/>
          <w:szCs w:val="21"/>
          <w:highlight w:val="none"/>
        </w:rPr>
      </w:r>
      <w:r/>
    </w:p>
    <w:p>
      <w:pPr>
        <w:pStyle w:val="850"/>
        <w:ind w:left="0" w:firstLine="420"/>
        <w:pageBreakBefore w:val="0"/>
        <w:spacing w:line="360" w:lineRule="auto"/>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10.2招标文件对证明文件无明确形式要求的，证明文件可以以文字资料、图纸和数据等形式提交。</w:t>
      </w:r>
      <w:r>
        <w:rPr>
          <w:rFonts w:hint="eastAsia" w:ascii="宋体" w:hAnsi="宋体" w:eastAsia="宋体" w:cs="宋体"/>
          <w:color w:val="000000"/>
          <w:sz w:val="21"/>
          <w:szCs w:val="21"/>
          <w:highlight w:val="none"/>
        </w:rPr>
      </w:r>
      <w:r/>
    </w:p>
    <w:p>
      <w:pPr>
        <w:pStyle w:val="854"/>
        <w:ind w:left="0" w:firstLine="422"/>
        <w:keepLines w:val="0"/>
        <w:keepNext w:val="0"/>
        <w:pageBreakBefore w:val="0"/>
        <w:spacing w:before="0" w:after="0" w:line="360" w:lineRule="auto"/>
        <w:widowControl w:val="off"/>
        <w:rPr>
          <w:rFonts w:hint="eastAsia" w:ascii="宋体" w:hAnsi="宋体" w:eastAsia="宋体" w:cs="宋体"/>
          <w:bCs w:val="0"/>
          <w:color w:val="000000"/>
          <w:sz w:val="21"/>
          <w:szCs w:val="21"/>
          <w:highlight w:val="none"/>
        </w:rPr>
      </w:pPr>
      <w:r/>
      <w:bookmarkEnd w:id="55"/>
      <w:r/>
      <w:bookmarkEnd w:id="56"/>
      <w:r/>
      <w:bookmarkEnd w:id="57"/>
      <w:r/>
      <w:bookmarkStart w:id="60" w:name="_Toc14577355"/>
      <w:r/>
      <w:bookmarkStart w:id="61" w:name="_Toc49090508"/>
      <w:r>
        <w:rPr>
          <w:rFonts w:hint="eastAsia" w:ascii="宋体" w:hAnsi="宋体" w:eastAsia="宋体" w:cs="宋体"/>
          <w:bCs w:val="0"/>
          <w:color w:val="000000"/>
          <w:sz w:val="21"/>
          <w:szCs w:val="21"/>
          <w:highlight w:val="none"/>
          <w:lang w:eastAsia="zh-CN"/>
        </w:rPr>
        <w:t xml:space="preserve">11.</w:t>
      </w:r>
      <w:r>
        <w:rPr>
          <w:rFonts w:hint="eastAsia" w:ascii="宋体" w:hAnsi="宋体" w:eastAsia="宋体" w:cs="宋体"/>
          <w:bCs w:val="0"/>
          <w:color w:val="000000"/>
          <w:sz w:val="21"/>
          <w:szCs w:val="21"/>
          <w:highlight w:val="none"/>
        </w:rPr>
        <w:t xml:space="preserve">投标分项报价</w:t>
      </w:r>
      <w:bookmarkEnd w:id="60"/>
      <w:r>
        <w:rPr>
          <w:rFonts w:hint="eastAsia" w:ascii="宋体" w:hAnsi="宋体" w:eastAsia="宋体" w:cs="宋体"/>
          <w:bCs w:val="0"/>
          <w:color w:val="000000"/>
          <w:sz w:val="21"/>
          <w:szCs w:val="21"/>
          <w:highlight w:val="none"/>
        </w:rPr>
        <w:t xml:space="preserve">表</w:t>
      </w:r>
      <w:bookmarkEnd w:id="61"/>
      <w:r>
        <w:rPr>
          <w:rFonts w:hint="eastAsia" w:ascii="宋体" w:hAnsi="宋体" w:eastAsia="宋体" w:cs="宋体"/>
          <w:bCs w:val="0"/>
          <w:color w:val="000000"/>
          <w:sz w:val="21"/>
          <w:szCs w:val="21"/>
          <w:highlight w:val="none"/>
        </w:rPr>
      </w:r>
      <w:r/>
    </w:p>
    <w:p>
      <w:pPr>
        <w:pStyle w:val="850"/>
        <w:ind w:left="0" w:firstLine="420"/>
        <w:pageBreakBefore w:val="0"/>
        <w:spacing w:line="360" w:lineRule="auto"/>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11.1供应商按照招标文件规定格式填报投标分项报价表</w:t>
      </w:r>
      <w:bookmarkStart w:id="62" w:name="_Hlt26670399"/>
      <w:r/>
      <w:bookmarkEnd w:id="62"/>
      <w:r>
        <w:rPr>
          <w:rFonts w:hint="eastAsia" w:ascii="宋体" w:hAnsi="宋体" w:eastAsia="宋体" w:cs="宋体"/>
          <w:color w:val="000000"/>
          <w:sz w:val="21"/>
          <w:szCs w:val="21"/>
          <w:highlight w:val="none"/>
        </w:rPr>
        <w:t xml:space="preserve">。</w:t>
      </w:r>
      <w:r>
        <w:rPr>
          <w:rFonts w:hint="eastAsia" w:ascii="宋体" w:hAnsi="宋体" w:eastAsia="宋体" w:cs="宋体"/>
          <w:color w:val="000000"/>
          <w:sz w:val="21"/>
          <w:szCs w:val="21"/>
          <w:highlight w:val="none"/>
        </w:rPr>
      </w:r>
      <w:r/>
    </w:p>
    <w:p>
      <w:pPr>
        <w:pStyle w:val="850"/>
        <w:ind w:left="0" w:firstLine="420"/>
        <w:pageBreakBefore w:val="0"/>
        <w:spacing w:line="360" w:lineRule="auto"/>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11.2投标货币。投标文件中的单价和总价无特殊规定的采用人民币报价，以元为单位标注。招标文件中另有规定的按规定执行。</w:t>
      </w:r>
      <w:r>
        <w:rPr>
          <w:rFonts w:hint="eastAsia" w:ascii="宋体" w:hAnsi="宋体" w:eastAsia="宋体" w:cs="宋体"/>
          <w:color w:val="000000"/>
          <w:sz w:val="21"/>
          <w:szCs w:val="21"/>
          <w:highlight w:val="none"/>
        </w:rPr>
      </w:r>
      <w:r/>
    </w:p>
    <w:p>
      <w:pPr>
        <w:pStyle w:val="854"/>
        <w:ind w:left="0" w:firstLine="422"/>
        <w:keepLines w:val="0"/>
        <w:keepNext w:val="0"/>
        <w:pageBreakBefore w:val="0"/>
        <w:spacing w:before="0" w:after="0" w:line="360" w:lineRule="auto"/>
        <w:widowControl w:val="off"/>
        <w:rPr>
          <w:rFonts w:hint="eastAsia" w:ascii="宋体" w:hAnsi="宋体" w:eastAsia="宋体" w:cs="宋体"/>
          <w:color w:val="000000"/>
          <w:sz w:val="21"/>
          <w:szCs w:val="21"/>
          <w:highlight w:val="none"/>
        </w:rPr>
      </w:pPr>
      <w:r/>
      <w:bookmarkStart w:id="63" w:name="_Toc14577359"/>
      <w:r/>
      <w:bookmarkStart w:id="64" w:name="_Toc49090510"/>
      <w:r>
        <w:rPr>
          <w:rFonts w:hint="eastAsia" w:ascii="宋体" w:hAnsi="宋体" w:eastAsia="宋体" w:cs="宋体"/>
          <w:color w:val="000000"/>
          <w:sz w:val="21"/>
          <w:szCs w:val="21"/>
          <w:highlight w:val="none"/>
          <w:lang w:eastAsia="zh-CN"/>
        </w:rPr>
        <w:t xml:space="preserve">12.</w:t>
      </w:r>
      <w:r>
        <w:rPr>
          <w:rFonts w:hint="eastAsia" w:ascii="宋体" w:hAnsi="宋体" w:eastAsia="宋体" w:cs="宋体"/>
          <w:color w:val="000000"/>
          <w:sz w:val="21"/>
          <w:szCs w:val="21"/>
          <w:highlight w:val="none"/>
        </w:rPr>
        <w:t xml:space="preserve">技术要求响应及偏离表、商务要求响应及偏离表</w:t>
      </w:r>
      <w:r>
        <w:rPr>
          <w:rFonts w:hint="eastAsia" w:ascii="宋体" w:hAnsi="宋体" w:eastAsia="宋体" w:cs="宋体"/>
          <w:color w:val="000000"/>
          <w:sz w:val="21"/>
          <w:szCs w:val="21"/>
          <w:highlight w:val="none"/>
        </w:rPr>
      </w:r>
      <w:r/>
    </w:p>
    <w:p>
      <w:pPr>
        <w:pStyle w:val="850"/>
        <w:ind w:left="0" w:firstLine="420"/>
        <w:pageBreakBefore w:val="0"/>
        <w:spacing w:line="360" w:lineRule="auto"/>
        <w:widowControl w:val="off"/>
        <w:rPr>
          <w:rFonts w:hint="eastAsia" w:ascii="宋体" w:hAnsi="宋体" w:eastAsia="宋体" w:cs="宋体"/>
          <w:color w:val="000000"/>
          <w:sz w:val="21"/>
          <w:szCs w:val="21"/>
          <w:highlight w:val="none"/>
          <w:lang w:val="zh-CN"/>
        </w:rPr>
      </w:pPr>
      <w:r>
        <w:rPr>
          <w:rFonts w:hint="eastAsia" w:ascii="宋体" w:hAnsi="宋体" w:eastAsia="宋体" w:cs="宋体"/>
          <w:color w:val="000000"/>
          <w:sz w:val="21"/>
          <w:szCs w:val="21"/>
          <w:highlight w:val="none"/>
          <w:lang w:val="zh-CN"/>
        </w:rPr>
        <w:t xml:space="preserve">12.1供应商需对招标文件中的技术要求与商务要求逐项作出响应或偏离，并说明原因。</w:t>
      </w:r>
      <w:r>
        <w:rPr>
          <w:rFonts w:hint="eastAsia" w:ascii="宋体" w:hAnsi="宋体" w:eastAsia="宋体" w:cs="宋体"/>
          <w:color w:val="000000"/>
          <w:sz w:val="21"/>
          <w:szCs w:val="21"/>
          <w:highlight w:val="none"/>
          <w:lang w:val="zh-CN"/>
        </w:rPr>
      </w:r>
      <w:r/>
    </w:p>
    <w:p>
      <w:pPr>
        <w:pStyle w:val="850"/>
        <w:ind w:left="0" w:firstLine="420"/>
        <w:pageBreakBefore w:val="0"/>
        <w:spacing w:line="360" w:lineRule="auto"/>
        <w:widowControl w:val="off"/>
        <w:rPr>
          <w:rFonts w:hint="eastAsia" w:ascii="宋体" w:hAnsi="宋体" w:eastAsia="宋体" w:cs="宋体"/>
          <w:color w:val="000000"/>
          <w:sz w:val="21"/>
          <w:szCs w:val="21"/>
          <w:highlight w:val="none"/>
          <w:lang w:val="zh-CN"/>
        </w:rPr>
      </w:pPr>
      <w:r>
        <w:rPr>
          <w:rFonts w:hint="eastAsia" w:ascii="宋体" w:hAnsi="宋体" w:eastAsia="宋体" w:cs="宋体"/>
          <w:color w:val="000000"/>
          <w:sz w:val="21"/>
          <w:szCs w:val="21"/>
          <w:highlight w:val="none"/>
          <w:lang w:val="zh-CN"/>
        </w:rPr>
        <w:t xml:space="preserve">12.2供应商需按照招标文件要求，在投标文件中提供与技术要求和商务要求相关的证明材料。</w:t>
      </w:r>
      <w:r>
        <w:rPr>
          <w:rFonts w:hint="eastAsia" w:ascii="宋体" w:hAnsi="宋体" w:eastAsia="宋体" w:cs="宋体"/>
          <w:color w:val="000000"/>
          <w:sz w:val="21"/>
          <w:szCs w:val="21"/>
          <w:highlight w:val="none"/>
          <w:lang w:val="zh-CN"/>
        </w:rPr>
      </w:r>
      <w:r/>
    </w:p>
    <w:p>
      <w:pPr>
        <w:pStyle w:val="854"/>
        <w:ind w:left="0" w:firstLine="422"/>
        <w:keepLines w:val="0"/>
        <w:keepNext w:val="0"/>
        <w:pageBreakBefore w:val="0"/>
        <w:spacing w:before="0" w:after="0" w:line="360" w:lineRule="auto"/>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eastAsia="zh-CN"/>
        </w:rPr>
        <w:t xml:space="preserve">13.</w:t>
      </w:r>
      <w:r>
        <w:rPr>
          <w:rFonts w:hint="eastAsia" w:ascii="宋体" w:hAnsi="宋体" w:eastAsia="宋体" w:cs="宋体"/>
          <w:color w:val="000000"/>
          <w:sz w:val="21"/>
          <w:szCs w:val="21"/>
          <w:highlight w:val="none"/>
        </w:rPr>
        <w:t xml:space="preserve">服务承诺、培训计划、人员安排及其他</w:t>
      </w:r>
      <w:r>
        <w:rPr>
          <w:rFonts w:hint="eastAsia" w:ascii="宋体" w:hAnsi="宋体" w:eastAsia="宋体" w:cs="宋体"/>
          <w:color w:val="000000"/>
          <w:sz w:val="21"/>
          <w:szCs w:val="21"/>
          <w:highlight w:val="none"/>
        </w:rPr>
      </w:r>
      <w:r/>
    </w:p>
    <w:p>
      <w:pPr>
        <w:pStyle w:val="850"/>
        <w:ind w:left="0" w:firstLine="420"/>
        <w:pageBreakBefore w:val="0"/>
        <w:spacing w:line="360" w:lineRule="auto"/>
        <w:widowControl w:val="off"/>
        <w:rPr>
          <w:rFonts w:hint="eastAsia" w:ascii="宋体" w:hAnsi="宋体" w:eastAsia="宋体" w:cs="宋体"/>
          <w:color w:val="000000"/>
          <w:sz w:val="21"/>
          <w:szCs w:val="21"/>
          <w:highlight w:val="none"/>
          <w:lang w:val="zh-CN"/>
        </w:rPr>
      </w:pPr>
      <w:r>
        <w:rPr>
          <w:rFonts w:hint="eastAsia" w:ascii="宋体" w:hAnsi="宋体" w:eastAsia="宋体" w:cs="宋体"/>
          <w:color w:val="000000"/>
          <w:sz w:val="21"/>
          <w:szCs w:val="21"/>
          <w:highlight w:val="none"/>
          <w:lang w:val="zh-CN"/>
        </w:rPr>
        <w:t xml:space="preserve">13.1供应商需根据招标文件要求提供有关售后服务的管理制度，售后服务机构的分布情况，售后服务人员的数量、素质、技术水平及售后服务的反应能力等。</w:t>
      </w:r>
      <w:r>
        <w:rPr>
          <w:rFonts w:hint="eastAsia" w:ascii="宋体" w:hAnsi="宋体" w:eastAsia="宋体" w:cs="宋体"/>
          <w:color w:val="000000"/>
          <w:sz w:val="21"/>
          <w:szCs w:val="21"/>
          <w:highlight w:val="none"/>
          <w:lang w:val="zh-CN"/>
        </w:rPr>
      </w:r>
      <w:r/>
    </w:p>
    <w:p>
      <w:pPr>
        <w:pStyle w:val="850"/>
        <w:ind w:left="0" w:firstLine="420"/>
        <w:pageBreakBefore w:val="0"/>
        <w:spacing w:line="360" w:lineRule="auto"/>
        <w:widowControl w:val="off"/>
        <w:rPr>
          <w:rFonts w:hint="eastAsia" w:ascii="宋体" w:hAnsi="宋体" w:eastAsia="宋体" w:cs="宋体"/>
          <w:color w:val="000000"/>
          <w:sz w:val="21"/>
          <w:szCs w:val="21"/>
          <w:highlight w:val="none"/>
          <w:lang w:val="zh-CN"/>
        </w:rPr>
      </w:pPr>
      <w:r>
        <w:rPr>
          <w:rFonts w:hint="eastAsia" w:ascii="宋体" w:hAnsi="宋体" w:eastAsia="宋体" w:cs="宋体"/>
          <w:color w:val="000000"/>
          <w:sz w:val="21"/>
          <w:szCs w:val="21"/>
          <w:highlight w:val="none"/>
          <w:lang w:val="zh-CN"/>
        </w:rPr>
        <w:t xml:space="preserve">13.2供应商需根据招标文件要求提供培训计划。</w:t>
      </w:r>
      <w:r>
        <w:rPr>
          <w:rFonts w:hint="eastAsia" w:ascii="宋体" w:hAnsi="宋体" w:eastAsia="宋体" w:cs="宋体"/>
          <w:color w:val="000000"/>
          <w:sz w:val="21"/>
          <w:szCs w:val="21"/>
          <w:highlight w:val="none"/>
          <w:lang w:val="zh-CN"/>
        </w:rPr>
      </w:r>
      <w:r/>
    </w:p>
    <w:p>
      <w:pPr>
        <w:pStyle w:val="850"/>
        <w:ind w:left="0" w:firstLine="420"/>
        <w:pageBreakBefore w:val="0"/>
        <w:spacing w:line="360" w:lineRule="auto"/>
        <w:widowControl w:val="off"/>
        <w:rPr>
          <w:rFonts w:hint="eastAsia" w:ascii="宋体" w:hAnsi="宋体" w:eastAsia="宋体" w:cs="宋体"/>
          <w:color w:val="000000"/>
          <w:sz w:val="21"/>
          <w:szCs w:val="21"/>
          <w:highlight w:val="none"/>
          <w:lang w:val="zh-CN"/>
        </w:rPr>
      </w:pPr>
      <w:r>
        <w:rPr>
          <w:rFonts w:hint="eastAsia" w:ascii="宋体" w:hAnsi="宋体" w:eastAsia="宋体" w:cs="宋体"/>
          <w:color w:val="000000"/>
          <w:sz w:val="21"/>
          <w:szCs w:val="21"/>
          <w:highlight w:val="none"/>
          <w:lang w:val="zh-CN"/>
        </w:rPr>
        <w:t xml:space="preserve">13.3供应商需根据招标文件要求提供所投标的的主要组成部分、功能设计、实现思路及关键技术等。</w:t>
      </w:r>
      <w:r>
        <w:rPr>
          <w:rFonts w:hint="eastAsia" w:ascii="宋体" w:hAnsi="宋体" w:eastAsia="宋体" w:cs="宋体"/>
          <w:color w:val="000000"/>
          <w:sz w:val="21"/>
          <w:szCs w:val="21"/>
          <w:highlight w:val="none"/>
          <w:lang w:val="zh-CN"/>
        </w:rPr>
      </w:r>
      <w:r/>
    </w:p>
    <w:p>
      <w:pPr>
        <w:pStyle w:val="854"/>
        <w:ind w:left="0" w:firstLine="422"/>
        <w:keepLines w:val="0"/>
        <w:keepNext w:val="0"/>
        <w:pageBreakBefore w:val="0"/>
        <w:spacing w:before="0" w:after="0" w:line="360" w:lineRule="auto"/>
        <w:widowControl w:val="off"/>
        <w:rPr>
          <w:rFonts w:hint="eastAsia" w:ascii="宋体" w:hAnsi="宋体" w:eastAsia="宋体" w:cs="宋体"/>
          <w:b w:val="0"/>
          <w:bCs w:val="0"/>
          <w:color w:val="000000"/>
          <w:sz w:val="21"/>
          <w:szCs w:val="21"/>
          <w:highlight w:val="none"/>
        </w:rPr>
      </w:pPr>
      <w:r>
        <w:rPr>
          <w:rFonts w:hint="eastAsia" w:ascii="宋体" w:hAnsi="宋体" w:eastAsia="宋体" w:cs="宋体"/>
          <w:bCs w:val="0"/>
          <w:color w:val="000000"/>
          <w:sz w:val="21"/>
          <w:szCs w:val="21"/>
          <w:highlight w:val="none"/>
          <w:lang w:eastAsia="zh-CN"/>
        </w:rPr>
        <w:t xml:space="preserve">14.</w:t>
      </w:r>
      <w:r>
        <w:rPr>
          <w:rFonts w:hint="eastAsia" w:ascii="宋体" w:hAnsi="宋体" w:eastAsia="宋体" w:cs="宋体"/>
          <w:bCs w:val="0"/>
          <w:color w:val="000000"/>
          <w:sz w:val="21"/>
          <w:szCs w:val="21"/>
          <w:highlight w:val="none"/>
        </w:rPr>
        <w:t xml:space="preserve">投标函和开标一览表</w:t>
      </w:r>
      <w:r>
        <w:rPr>
          <w:rFonts w:hint="eastAsia" w:ascii="宋体" w:hAnsi="宋体" w:eastAsia="宋体" w:cs="宋体"/>
          <w:b w:val="0"/>
          <w:bCs w:val="0"/>
          <w:color w:val="000000"/>
          <w:sz w:val="21"/>
          <w:szCs w:val="21"/>
          <w:highlight w:val="none"/>
        </w:rPr>
      </w:r>
      <w:r/>
    </w:p>
    <w:p>
      <w:pPr>
        <w:pStyle w:val="850"/>
        <w:ind w:left="0" w:firstLine="420"/>
        <w:pageBreakBefore w:val="0"/>
        <w:spacing w:line="360" w:lineRule="auto"/>
        <w:widowControl w:val="off"/>
        <w:rPr>
          <w:rFonts w:hint="eastAsia" w:ascii="宋体" w:hAnsi="宋体" w:eastAsia="宋体" w:cs="宋体"/>
          <w:color w:val="000000"/>
          <w:sz w:val="21"/>
          <w:szCs w:val="21"/>
          <w:highlight w:val="none"/>
        </w:rPr>
      </w:pPr>
      <w:r>
        <w:rPr>
          <w:rFonts w:hint="eastAsia" w:ascii="宋体" w:hAnsi="宋体" w:eastAsia="宋体" w:cs="宋体"/>
          <w:bCs/>
          <w:color w:val="000000"/>
          <w:sz w:val="21"/>
          <w:szCs w:val="21"/>
          <w:highlight w:val="none"/>
        </w:rPr>
        <w:t xml:space="preserve">14.1</w:t>
      </w:r>
      <w:r>
        <w:rPr>
          <w:rFonts w:hint="eastAsia" w:ascii="宋体" w:hAnsi="宋体" w:eastAsia="宋体" w:cs="宋体"/>
          <w:color w:val="000000"/>
          <w:sz w:val="21"/>
          <w:szCs w:val="21"/>
          <w:highlight w:val="none"/>
        </w:rPr>
        <w:t xml:space="preserve"> 供应商应按照招标文件中提供的格式完整、正确填写投标函、开标一览表。</w:t>
      </w:r>
      <w:r>
        <w:rPr>
          <w:rFonts w:hint="eastAsia" w:ascii="宋体" w:hAnsi="宋体" w:eastAsia="宋体" w:cs="宋体"/>
          <w:color w:val="000000"/>
          <w:sz w:val="21"/>
          <w:szCs w:val="21"/>
          <w:highlight w:val="none"/>
        </w:rPr>
      </w:r>
      <w:r/>
    </w:p>
    <w:p>
      <w:pPr>
        <w:pStyle w:val="850"/>
        <w:ind w:left="0" w:firstLine="420"/>
        <w:pageBreakBefore w:val="0"/>
        <w:spacing w:line="360" w:lineRule="auto"/>
        <w:widowControl w:val="off"/>
        <w:rPr>
          <w:rFonts w:hint="eastAsia" w:ascii="宋体" w:hAnsi="宋体" w:eastAsia="宋体" w:cs="宋体"/>
          <w:color w:val="000000"/>
          <w:sz w:val="21"/>
          <w:szCs w:val="21"/>
          <w:highlight w:val="none"/>
        </w:rPr>
      </w:pPr>
      <w:r>
        <w:rPr>
          <w:rFonts w:hint="eastAsia" w:ascii="宋体" w:hAnsi="宋体" w:eastAsia="宋体" w:cs="宋体"/>
          <w:bCs/>
          <w:color w:val="000000"/>
          <w:sz w:val="21"/>
          <w:szCs w:val="21"/>
          <w:highlight w:val="none"/>
        </w:rPr>
        <w:t xml:space="preserve">14.2</w:t>
      </w:r>
      <w:r>
        <w:rPr>
          <w:rFonts w:hint="eastAsia" w:ascii="宋体" w:hAnsi="宋体" w:eastAsia="宋体" w:cs="宋体"/>
          <w:color w:val="000000"/>
          <w:sz w:val="21"/>
          <w:szCs w:val="21"/>
          <w:highlight w:val="none"/>
        </w:rPr>
        <w:t xml:space="preserve"> 对于采用货币报价的项目，开标一览表中的投标</w:t>
      </w:r>
      <w:r>
        <w:rPr>
          <w:rFonts w:hint="eastAsia" w:ascii="宋体" w:hAnsi="宋体" w:eastAsia="宋体" w:cs="宋体"/>
          <w:color w:val="000000"/>
          <w:sz w:val="21"/>
          <w:szCs w:val="21"/>
          <w:highlight w:val="none"/>
          <w:lang w:val="en-US" w:eastAsia="zh-CN"/>
        </w:rPr>
        <w:t xml:space="preserve">汇总</w:t>
      </w:r>
      <w:r>
        <w:rPr>
          <w:rFonts w:hint="eastAsia" w:ascii="宋体" w:hAnsi="宋体" w:eastAsia="宋体" w:cs="宋体"/>
          <w:color w:val="000000"/>
          <w:sz w:val="21"/>
          <w:szCs w:val="21"/>
          <w:highlight w:val="none"/>
        </w:rPr>
        <w:t xml:space="preserve">总价应与投标分项报价表中的投标</w:t>
      </w:r>
      <w:r>
        <w:rPr>
          <w:rFonts w:hint="eastAsia" w:ascii="宋体" w:hAnsi="宋体" w:eastAsia="宋体" w:cs="宋体"/>
          <w:color w:val="000000"/>
          <w:sz w:val="21"/>
          <w:szCs w:val="21"/>
          <w:highlight w:val="none"/>
          <w:lang w:val="en-US" w:eastAsia="zh-CN"/>
        </w:rPr>
        <w:t xml:space="preserve">汇总</w:t>
      </w:r>
      <w:r>
        <w:rPr>
          <w:rFonts w:hint="eastAsia" w:ascii="宋体" w:hAnsi="宋体" w:eastAsia="宋体" w:cs="宋体"/>
          <w:color w:val="000000"/>
          <w:sz w:val="21"/>
          <w:szCs w:val="21"/>
          <w:highlight w:val="none"/>
        </w:rPr>
        <w:t xml:space="preserve">总价一致，如不一致，不作为无效投标处理，但评标时按开标一览表中价格为准。</w:t>
      </w:r>
      <w:r>
        <w:rPr>
          <w:rFonts w:hint="eastAsia" w:ascii="宋体" w:hAnsi="宋体" w:eastAsia="宋体" w:cs="宋体"/>
          <w:color w:val="000000"/>
          <w:sz w:val="21"/>
          <w:szCs w:val="21"/>
          <w:highlight w:val="none"/>
        </w:rPr>
      </w:r>
      <w:r/>
    </w:p>
    <w:p>
      <w:pPr>
        <w:pStyle w:val="854"/>
        <w:ind w:left="0" w:firstLine="422"/>
        <w:keepLines w:val="0"/>
        <w:keepNext w:val="0"/>
        <w:pageBreakBefore w:val="0"/>
        <w:spacing w:before="0" w:after="0" w:line="360" w:lineRule="auto"/>
        <w:widowControl w:val="off"/>
        <w:rPr>
          <w:rFonts w:hint="eastAsia" w:ascii="宋体" w:hAnsi="宋体" w:eastAsia="宋体" w:cs="宋体"/>
          <w:b w:val="0"/>
          <w:bCs w:val="0"/>
          <w:color w:val="000000"/>
          <w:sz w:val="21"/>
          <w:szCs w:val="21"/>
          <w:highlight w:val="none"/>
        </w:rPr>
      </w:pPr>
      <w:r/>
      <w:bookmarkEnd w:id="63"/>
      <w:r/>
      <w:bookmarkEnd w:id="64"/>
      <w:r>
        <w:rPr>
          <w:rFonts w:hint="eastAsia" w:ascii="宋体" w:hAnsi="宋体" w:eastAsia="宋体" w:cs="宋体"/>
          <w:bCs w:val="0"/>
          <w:color w:val="000000"/>
          <w:sz w:val="21"/>
          <w:szCs w:val="21"/>
          <w:highlight w:val="none"/>
          <w:lang w:eastAsia="zh-CN"/>
        </w:rPr>
        <w:t xml:space="preserve">15.</w:t>
      </w:r>
      <w:r>
        <w:rPr>
          <w:rFonts w:hint="eastAsia" w:ascii="宋体" w:hAnsi="宋体" w:eastAsia="宋体" w:cs="宋体"/>
          <w:bCs w:val="0"/>
          <w:color w:val="000000"/>
          <w:sz w:val="21"/>
          <w:szCs w:val="21"/>
          <w:highlight w:val="none"/>
        </w:rPr>
        <w:t xml:space="preserve">投标有效期</w:t>
      </w:r>
      <w:r>
        <w:rPr>
          <w:rFonts w:hint="eastAsia" w:ascii="宋体" w:hAnsi="宋体" w:eastAsia="宋体" w:cs="宋体"/>
          <w:b w:val="0"/>
          <w:bCs w:val="0"/>
          <w:color w:val="000000"/>
          <w:sz w:val="21"/>
          <w:szCs w:val="21"/>
          <w:highlight w:val="none"/>
        </w:rPr>
      </w:r>
      <w:r/>
    </w:p>
    <w:p>
      <w:pPr>
        <w:pStyle w:val="850"/>
        <w:ind w:left="0" w:firstLine="420"/>
        <w:pageBreakBefore w:val="0"/>
        <w:spacing w:line="360" w:lineRule="auto"/>
        <w:widowControl w:val="off"/>
        <w:rPr>
          <w:rFonts w:hint="eastAsia" w:ascii="宋体" w:hAnsi="宋体" w:eastAsia="宋体" w:cs="宋体"/>
          <w:bCs/>
          <w:color w:val="000000"/>
          <w:sz w:val="21"/>
          <w:szCs w:val="21"/>
          <w:highlight w:val="none"/>
        </w:rPr>
      </w:pPr>
      <w:r>
        <w:rPr>
          <w:rFonts w:hint="eastAsia" w:ascii="宋体" w:hAnsi="宋体" w:eastAsia="宋体" w:cs="宋体"/>
          <w:color w:val="000000"/>
          <w:sz w:val="21"/>
          <w:szCs w:val="21"/>
          <w:highlight w:val="none"/>
        </w:rPr>
        <w:t xml:space="preserve">15.1</w:t>
      </w:r>
      <w:r>
        <w:rPr>
          <w:rFonts w:hint="eastAsia" w:ascii="宋体" w:hAnsi="宋体" w:eastAsia="宋体" w:cs="宋体"/>
          <w:bCs/>
          <w:color w:val="000000"/>
          <w:sz w:val="21"/>
          <w:szCs w:val="21"/>
          <w:highlight w:val="none"/>
        </w:rPr>
        <w:t xml:space="preserve"> 投标有效期为代理机构规定的开标之日起</w:t>
      </w:r>
      <w:r>
        <w:rPr>
          <w:rFonts w:hint="eastAsia" w:ascii="宋体" w:hAnsi="宋体" w:eastAsia="宋体" w:cs="宋体"/>
          <w:b/>
          <w:color w:val="000000"/>
          <w:sz w:val="21"/>
          <w:szCs w:val="21"/>
          <w:highlight w:val="none"/>
          <w:u w:val="single"/>
        </w:rPr>
        <w:t xml:space="preserve">六十（60）天</w:t>
      </w:r>
      <w:r>
        <w:rPr>
          <w:rFonts w:hint="eastAsia" w:ascii="宋体" w:hAnsi="宋体" w:eastAsia="宋体" w:cs="宋体"/>
          <w:bCs/>
          <w:color w:val="000000"/>
          <w:sz w:val="21"/>
          <w:szCs w:val="21"/>
          <w:highlight w:val="none"/>
        </w:rPr>
        <w:t xml:space="preserve">。投标有效期比规定短的将被视为非响应性投标而予以拒绝。</w:t>
      </w:r>
      <w:r>
        <w:rPr>
          <w:rFonts w:hint="eastAsia" w:ascii="宋体" w:hAnsi="宋体" w:eastAsia="宋体" w:cs="宋体"/>
          <w:bCs/>
          <w:color w:val="000000"/>
          <w:sz w:val="21"/>
          <w:szCs w:val="21"/>
          <w:highlight w:val="none"/>
        </w:rPr>
      </w:r>
      <w:r/>
    </w:p>
    <w:p>
      <w:pPr>
        <w:pStyle w:val="854"/>
        <w:ind w:left="0" w:firstLine="422"/>
        <w:keepLines w:val="0"/>
        <w:keepNext w:val="0"/>
        <w:pageBreakBefore w:val="0"/>
        <w:spacing w:before="0" w:after="0" w:line="360" w:lineRule="auto"/>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eastAsia="zh-CN"/>
        </w:rPr>
        <w:t xml:space="preserve">16.</w:t>
      </w:r>
      <w:r>
        <w:rPr>
          <w:rFonts w:hint="eastAsia" w:ascii="宋体" w:hAnsi="宋体" w:eastAsia="宋体" w:cs="宋体"/>
          <w:color w:val="000000"/>
          <w:sz w:val="21"/>
          <w:szCs w:val="21"/>
          <w:highlight w:val="none"/>
        </w:rPr>
        <w:t xml:space="preserve">投标有效期的延长</w:t>
      </w:r>
      <w:r>
        <w:rPr>
          <w:rFonts w:hint="eastAsia" w:ascii="宋体" w:hAnsi="宋体" w:eastAsia="宋体" w:cs="宋体"/>
          <w:color w:val="000000"/>
          <w:sz w:val="21"/>
          <w:szCs w:val="21"/>
          <w:highlight w:val="none"/>
        </w:rPr>
      </w:r>
      <w:r/>
    </w:p>
    <w:p>
      <w:pPr>
        <w:pStyle w:val="850"/>
        <w:ind w:left="0" w:firstLine="420"/>
        <w:pageBreakBefore w:val="0"/>
        <w:spacing w:line="360" w:lineRule="auto"/>
        <w:widowControl w:val="off"/>
        <w:rPr>
          <w:rFonts w:hint="eastAsia" w:ascii="宋体" w:hAnsi="宋体" w:eastAsia="宋体" w:cs="宋体"/>
          <w:bCs/>
          <w:color w:val="000000"/>
          <w:sz w:val="21"/>
          <w:szCs w:val="21"/>
          <w:highlight w:val="none"/>
        </w:rPr>
      </w:pPr>
      <w:r>
        <w:rPr>
          <w:rFonts w:hint="eastAsia" w:ascii="宋体" w:hAnsi="宋体" w:eastAsia="宋体" w:cs="宋体"/>
          <w:color w:val="000000"/>
          <w:sz w:val="21"/>
          <w:szCs w:val="21"/>
          <w:highlight w:val="none"/>
        </w:rPr>
        <w:t xml:space="preserve">16.1</w:t>
      </w:r>
      <w:r>
        <w:rPr>
          <w:rFonts w:hint="eastAsia" w:ascii="宋体" w:hAnsi="宋体" w:eastAsia="宋体" w:cs="宋体"/>
          <w:bCs/>
          <w:color w:val="000000"/>
          <w:sz w:val="21"/>
          <w:szCs w:val="21"/>
          <w:highlight w:val="none"/>
        </w:rPr>
        <w:t xml:space="preserve"> 在特殊情况下，代理机构于原投标有效期满之前，可向供应商提出延长投标有效期的要求。这种要求与答复均应采用书面形式。供应商可以拒绝代理机构的这一要求而放弃投标</w:t>
      </w:r>
      <w:r>
        <w:rPr>
          <w:rFonts w:hint="eastAsia" w:ascii="宋体" w:hAnsi="宋体" w:eastAsia="宋体" w:cs="宋体"/>
          <w:color w:val="000000"/>
          <w:sz w:val="21"/>
          <w:szCs w:val="21"/>
          <w:highlight w:val="none"/>
        </w:rPr>
        <w:t xml:space="preserve">；</w:t>
      </w:r>
      <w:r>
        <w:rPr>
          <w:rFonts w:hint="eastAsia" w:ascii="宋体" w:hAnsi="宋体" w:eastAsia="宋体" w:cs="宋体"/>
          <w:bCs/>
          <w:color w:val="000000"/>
          <w:sz w:val="21"/>
          <w:szCs w:val="21"/>
          <w:highlight w:val="none"/>
        </w:rPr>
        <w:t xml:space="preserve">同意延长投标有效期的供应商既不能要求也不允许修改其投标文件。受投标有效期约束的所有权利与义务均延长至新的有效期。</w:t>
      </w:r>
      <w:r>
        <w:rPr>
          <w:rFonts w:hint="eastAsia" w:ascii="宋体" w:hAnsi="宋体" w:eastAsia="宋体" w:cs="宋体"/>
          <w:bCs/>
          <w:color w:val="000000"/>
          <w:sz w:val="21"/>
          <w:szCs w:val="21"/>
          <w:highlight w:val="none"/>
        </w:rPr>
      </w:r>
      <w:r/>
    </w:p>
    <w:p>
      <w:pPr>
        <w:pStyle w:val="854"/>
        <w:ind w:left="0" w:firstLine="422"/>
        <w:keepLines w:val="0"/>
        <w:keepNext w:val="0"/>
        <w:pageBreakBefore w:val="0"/>
        <w:spacing w:before="0" w:after="0" w:line="360" w:lineRule="auto"/>
        <w:widowControl w:val="off"/>
        <w:rPr>
          <w:rFonts w:hint="eastAsia" w:ascii="宋体" w:hAnsi="宋体" w:eastAsia="宋体" w:cs="宋体"/>
          <w:b w:val="0"/>
          <w:bCs w:val="0"/>
          <w:color w:val="000000"/>
          <w:sz w:val="21"/>
          <w:szCs w:val="21"/>
          <w:highlight w:val="none"/>
        </w:rPr>
      </w:pPr>
      <w:r/>
      <w:bookmarkEnd w:id="52"/>
      <w:r/>
      <w:bookmarkEnd w:id="53"/>
      <w:r/>
      <w:bookmarkStart w:id="65" w:name="_Toc49090512"/>
      <w:r/>
      <w:bookmarkStart w:id="66" w:name="_Toc14577361"/>
      <w:r/>
      <w:bookmarkStart w:id="67" w:name="_Toc20823299"/>
      <w:r/>
      <w:bookmarkStart w:id="68" w:name="_Toc16938543"/>
      <w:r/>
      <w:bookmarkStart w:id="69" w:name="_Toc513029227"/>
      <w:r>
        <w:rPr>
          <w:rFonts w:hint="eastAsia" w:ascii="宋体" w:hAnsi="宋体" w:eastAsia="宋体" w:cs="宋体"/>
          <w:bCs w:val="0"/>
          <w:color w:val="000000"/>
          <w:sz w:val="21"/>
          <w:szCs w:val="21"/>
          <w:highlight w:val="none"/>
          <w:lang w:eastAsia="zh-CN"/>
        </w:rPr>
        <w:t xml:space="preserve">17.</w:t>
      </w:r>
      <w:bookmarkEnd w:id="65"/>
      <w:r/>
      <w:bookmarkEnd w:id="66"/>
      <w:r>
        <w:rPr>
          <w:rFonts w:hint="eastAsia" w:ascii="宋体" w:hAnsi="宋体" w:eastAsia="宋体" w:cs="宋体"/>
          <w:bCs w:val="0"/>
          <w:color w:val="000000"/>
          <w:sz w:val="21"/>
          <w:szCs w:val="21"/>
          <w:highlight w:val="none"/>
        </w:rPr>
        <w:t xml:space="preserve">电子投标文件的递交</w:t>
      </w:r>
      <w:r>
        <w:rPr>
          <w:rFonts w:hint="eastAsia" w:ascii="宋体" w:hAnsi="宋体" w:eastAsia="宋体" w:cs="宋体"/>
          <w:b w:val="0"/>
          <w:bCs w:val="0"/>
          <w:color w:val="000000"/>
          <w:sz w:val="21"/>
          <w:szCs w:val="21"/>
          <w:highlight w:val="none"/>
        </w:rPr>
      </w:r>
      <w:r/>
    </w:p>
    <w:p>
      <w:pPr>
        <w:pStyle w:val="850"/>
        <w:ind w:left="0" w:firstLine="420"/>
        <w:pageBreakBefore w:val="0"/>
        <w:spacing w:line="360" w:lineRule="auto"/>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17.1 </w:t>
      </w:r>
      <w:r>
        <w:rPr>
          <w:rFonts w:hint="eastAsia" w:ascii="宋体" w:hAnsi="宋体" w:eastAsia="宋体" w:cs="宋体"/>
          <w:color w:val="000000"/>
          <w:sz w:val="21"/>
          <w:szCs w:val="21"/>
          <w:highlight w:val="none"/>
          <w:lang w:eastAsia="zh-CN"/>
        </w:rPr>
        <w:t xml:space="preserve">供应商</w:t>
      </w:r>
      <w:r>
        <w:rPr>
          <w:rFonts w:hint="eastAsia" w:ascii="宋体" w:hAnsi="宋体" w:eastAsia="宋体" w:cs="宋体"/>
          <w:color w:val="000000"/>
          <w:sz w:val="21"/>
          <w:szCs w:val="21"/>
          <w:highlight w:val="none"/>
        </w:rPr>
        <w:t xml:space="preserve">应当按照《操作手册》规定，在投标截止时间前制作并上传电子投标文件。</w:t>
      </w:r>
      <w:r>
        <w:rPr>
          <w:rFonts w:hint="eastAsia" w:ascii="宋体" w:hAnsi="宋体" w:eastAsia="宋体" w:cs="宋体"/>
          <w:color w:val="000000"/>
          <w:sz w:val="21"/>
          <w:szCs w:val="21"/>
          <w:highlight w:val="none"/>
        </w:rPr>
      </w:r>
      <w:r/>
    </w:p>
    <w:p>
      <w:pPr>
        <w:pStyle w:val="854"/>
        <w:ind w:left="0" w:firstLine="422"/>
        <w:keepLines w:val="0"/>
        <w:keepNext w:val="0"/>
        <w:pageBreakBefore w:val="0"/>
        <w:spacing w:before="0" w:after="0" w:line="360" w:lineRule="auto"/>
        <w:widowControl w:val="off"/>
        <w:rPr>
          <w:rFonts w:hint="eastAsia" w:ascii="宋体" w:hAnsi="宋体" w:eastAsia="宋体" w:cs="宋体"/>
          <w:b w:val="0"/>
          <w:bCs w:val="0"/>
          <w:color w:val="000000"/>
          <w:sz w:val="21"/>
          <w:szCs w:val="21"/>
          <w:highlight w:val="none"/>
        </w:rPr>
      </w:pPr>
      <w:r/>
      <w:bookmarkStart w:id="70" w:name="_Toc20823297"/>
      <w:r/>
      <w:bookmarkStart w:id="71" w:name="_Toc16938541"/>
      <w:r/>
      <w:bookmarkStart w:id="72" w:name="_Toc462564084"/>
      <w:r/>
      <w:bookmarkStart w:id="73" w:name="_Toc513029225"/>
      <w:r>
        <w:rPr>
          <w:rFonts w:hint="eastAsia" w:ascii="宋体" w:hAnsi="宋体" w:eastAsia="宋体" w:cs="宋体"/>
          <w:bCs w:val="0"/>
          <w:color w:val="000000"/>
          <w:sz w:val="21"/>
          <w:szCs w:val="21"/>
          <w:highlight w:val="none"/>
          <w:lang w:eastAsia="zh-CN"/>
        </w:rPr>
        <w:t xml:space="preserve">18.</w:t>
      </w:r>
      <w:bookmarkEnd w:id="70"/>
      <w:r/>
      <w:bookmarkEnd w:id="71"/>
      <w:r/>
      <w:bookmarkEnd w:id="72"/>
      <w:r/>
      <w:bookmarkEnd w:id="73"/>
      <w:r>
        <w:rPr>
          <w:rFonts w:hint="eastAsia" w:ascii="宋体" w:hAnsi="宋体" w:eastAsia="宋体" w:cs="宋体"/>
          <w:bCs w:val="0"/>
          <w:color w:val="000000"/>
          <w:sz w:val="21"/>
          <w:szCs w:val="21"/>
          <w:highlight w:val="none"/>
        </w:rPr>
        <w:t xml:space="preserve">投标截止时间</w:t>
      </w:r>
      <w:r>
        <w:rPr>
          <w:rFonts w:hint="eastAsia" w:ascii="宋体" w:hAnsi="宋体" w:eastAsia="宋体" w:cs="宋体"/>
          <w:b w:val="0"/>
          <w:bCs w:val="0"/>
          <w:color w:val="000000"/>
          <w:sz w:val="21"/>
          <w:szCs w:val="21"/>
          <w:highlight w:val="none"/>
        </w:rPr>
      </w:r>
      <w:r/>
    </w:p>
    <w:p>
      <w:pPr>
        <w:pStyle w:val="850"/>
        <w:ind w:left="0" w:firstLine="420"/>
        <w:pageBreakBefore w:val="0"/>
        <w:spacing w:line="360" w:lineRule="auto"/>
        <w:widowControl w:val="off"/>
        <w:rPr>
          <w:rFonts w:hint="eastAsia" w:ascii="宋体" w:hAnsi="宋体" w:eastAsia="宋体" w:cs="宋体"/>
          <w:color w:val="000000"/>
          <w:sz w:val="21"/>
          <w:szCs w:val="21"/>
          <w:highlight w:val="none"/>
        </w:rPr>
      </w:pPr>
      <w:r/>
      <w:bookmarkStart w:id="74" w:name="_Toc513029226"/>
      <w:r/>
      <w:bookmarkStart w:id="75" w:name="_Toc20823298"/>
      <w:r/>
      <w:bookmarkStart w:id="76" w:name="_Toc16938542"/>
      <w:r>
        <w:rPr>
          <w:rFonts w:hint="eastAsia" w:ascii="宋体" w:hAnsi="宋体" w:eastAsia="宋体" w:cs="宋体"/>
          <w:color w:val="000000"/>
          <w:sz w:val="21"/>
          <w:szCs w:val="21"/>
          <w:highlight w:val="none"/>
        </w:rPr>
        <w:t xml:space="preserve">18.1</w:t>
      </w:r>
      <w:r>
        <w:rPr>
          <w:rFonts w:hint="eastAsia" w:ascii="宋体" w:hAnsi="宋体" w:eastAsia="宋体" w:cs="宋体"/>
          <w:color w:val="000000"/>
          <w:sz w:val="21"/>
          <w:szCs w:val="21"/>
          <w:highlight w:val="none"/>
          <w:lang w:eastAsia="zh-CN"/>
        </w:rPr>
        <w:t xml:space="preserve">供应商</w:t>
      </w:r>
      <w:r>
        <w:rPr>
          <w:rFonts w:hint="eastAsia" w:ascii="宋体" w:hAnsi="宋体" w:eastAsia="宋体" w:cs="宋体"/>
          <w:color w:val="000000"/>
          <w:sz w:val="21"/>
          <w:szCs w:val="21"/>
          <w:highlight w:val="none"/>
        </w:rPr>
        <w:t xml:space="preserve">上传电子投标文件的时间不得迟于招标公告中规定的投标截止时间。</w:t>
      </w:r>
      <w:r>
        <w:rPr>
          <w:rFonts w:hint="eastAsia" w:ascii="宋体" w:hAnsi="宋体" w:eastAsia="宋体" w:cs="宋体"/>
          <w:color w:val="000000"/>
          <w:sz w:val="21"/>
          <w:szCs w:val="21"/>
          <w:highlight w:val="none"/>
        </w:rPr>
      </w:r>
      <w:r/>
    </w:p>
    <w:p>
      <w:pPr>
        <w:pStyle w:val="850"/>
        <w:ind w:left="0" w:firstLine="420"/>
        <w:pageBreakBefore w:val="0"/>
        <w:spacing w:line="360" w:lineRule="auto"/>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eastAsia="zh-CN"/>
        </w:rPr>
        <w:t xml:space="preserve">供应商</w:t>
      </w:r>
      <w:r>
        <w:rPr>
          <w:rFonts w:hint="eastAsia" w:ascii="宋体" w:hAnsi="宋体" w:eastAsia="宋体" w:cs="宋体"/>
          <w:color w:val="000000"/>
          <w:sz w:val="21"/>
          <w:szCs w:val="21"/>
          <w:highlight w:val="none"/>
        </w:rPr>
        <w:t xml:space="preserve">应充分考虑到网络环境、网络带宽等风险因素，如因</w:t>
      </w:r>
      <w:r>
        <w:rPr>
          <w:rFonts w:hint="eastAsia" w:ascii="宋体" w:hAnsi="宋体" w:eastAsia="宋体" w:cs="宋体"/>
          <w:color w:val="000000"/>
          <w:sz w:val="21"/>
          <w:szCs w:val="21"/>
          <w:highlight w:val="none"/>
          <w:lang w:eastAsia="zh-CN"/>
        </w:rPr>
        <w:t xml:space="preserve">供应商</w:t>
      </w:r>
      <w:r>
        <w:rPr>
          <w:rFonts w:hint="eastAsia" w:ascii="宋体" w:hAnsi="宋体" w:eastAsia="宋体" w:cs="宋体"/>
          <w:color w:val="000000"/>
          <w:sz w:val="21"/>
          <w:szCs w:val="21"/>
          <w:highlight w:val="none"/>
        </w:rPr>
        <w:t xml:space="preserve">自身原因造成的电子投标文件上传不成功的按照本招标文件第二章第26.1.2条规定做无效投标处理。</w:t>
      </w:r>
      <w:r>
        <w:rPr>
          <w:rFonts w:hint="eastAsia" w:ascii="宋体" w:hAnsi="宋体" w:eastAsia="宋体" w:cs="宋体"/>
          <w:color w:val="000000"/>
          <w:sz w:val="21"/>
          <w:szCs w:val="21"/>
          <w:highlight w:val="none"/>
        </w:rPr>
      </w:r>
      <w:r/>
    </w:p>
    <w:p>
      <w:pPr>
        <w:pStyle w:val="850"/>
        <w:ind w:left="0" w:firstLine="420"/>
        <w:pageBreakBefore w:val="0"/>
        <w:spacing w:line="360" w:lineRule="auto"/>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18.2</w:t>
      </w:r>
      <w:r>
        <w:rPr>
          <w:rFonts w:hint="eastAsia" w:ascii="宋体" w:hAnsi="宋体" w:eastAsia="宋体" w:cs="宋体"/>
          <w:color w:val="000000"/>
          <w:sz w:val="21"/>
          <w:szCs w:val="21"/>
          <w:highlight w:val="none"/>
          <w:lang w:val="en-US" w:eastAsia="zh-CN"/>
        </w:rPr>
        <w:t xml:space="preserve">代理机构</w:t>
      </w:r>
      <w:r>
        <w:rPr>
          <w:rFonts w:hint="eastAsia" w:ascii="宋体" w:hAnsi="宋体" w:eastAsia="宋体" w:cs="宋体"/>
          <w:color w:val="000000"/>
          <w:sz w:val="21"/>
          <w:szCs w:val="21"/>
          <w:highlight w:val="none"/>
        </w:rPr>
        <w:t xml:space="preserve">可以按照规定，通过修改招标文件酌情延长投标截止日期，在此情况下，</w:t>
      </w:r>
      <w:r>
        <w:rPr>
          <w:rFonts w:hint="eastAsia" w:ascii="宋体" w:hAnsi="宋体" w:eastAsia="宋体" w:cs="宋体"/>
          <w:color w:val="000000"/>
          <w:sz w:val="21"/>
          <w:szCs w:val="21"/>
          <w:highlight w:val="none"/>
          <w:lang w:eastAsia="zh-CN"/>
        </w:rPr>
        <w:t xml:space="preserve">供应商</w:t>
      </w:r>
      <w:r>
        <w:rPr>
          <w:rFonts w:hint="eastAsia" w:ascii="宋体" w:hAnsi="宋体" w:eastAsia="宋体" w:cs="宋体"/>
          <w:color w:val="000000"/>
          <w:sz w:val="21"/>
          <w:szCs w:val="21"/>
          <w:highlight w:val="none"/>
        </w:rPr>
        <w:t xml:space="preserve">的所有权利和义务以及</w:t>
      </w:r>
      <w:r>
        <w:rPr>
          <w:rFonts w:hint="eastAsia" w:ascii="宋体" w:hAnsi="宋体" w:eastAsia="宋体" w:cs="宋体"/>
          <w:color w:val="000000"/>
          <w:sz w:val="21"/>
          <w:szCs w:val="21"/>
          <w:highlight w:val="none"/>
          <w:lang w:eastAsia="zh-CN"/>
        </w:rPr>
        <w:t xml:space="preserve">供应商</w:t>
      </w:r>
      <w:r>
        <w:rPr>
          <w:rFonts w:hint="eastAsia" w:ascii="宋体" w:hAnsi="宋体" w:eastAsia="宋体" w:cs="宋体"/>
          <w:color w:val="000000"/>
          <w:sz w:val="21"/>
          <w:szCs w:val="21"/>
          <w:highlight w:val="none"/>
        </w:rPr>
        <w:t xml:space="preserve">受制的截止日期均应以延长后新的截止日期为准。</w:t>
      </w:r>
      <w:r>
        <w:rPr>
          <w:rFonts w:hint="eastAsia" w:ascii="宋体" w:hAnsi="宋体" w:eastAsia="宋体" w:cs="宋体"/>
          <w:color w:val="000000"/>
          <w:sz w:val="21"/>
          <w:szCs w:val="21"/>
          <w:highlight w:val="none"/>
        </w:rPr>
      </w:r>
      <w:r/>
    </w:p>
    <w:p>
      <w:pPr>
        <w:pStyle w:val="854"/>
        <w:ind w:left="0" w:firstLine="422"/>
        <w:keepLines w:val="0"/>
        <w:keepNext w:val="0"/>
        <w:pageBreakBefore w:val="0"/>
        <w:spacing w:before="0" w:after="0" w:line="360" w:lineRule="auto"/>
        <w:widowControl w:val="off"/>
        <w:rPr>
          <w:rFonts w:hint="eastAsia" w:ascii="宋体" w:hAnsi="宋体" w:eastAsia="宋体" w:cs="宋体"/>
          <w:bCs/>
          <w:color w:val="000000"/>
          <w:sz w:val="21"/>
          <w:szCs w:val="21"/>
          <w:highlight w:val="none"/>
        </w:rPr>
      </w:pPr>
      <w:r/>
      <w:bookmarkEnd w:id="74"/>
      <w:r/>
      <w:bookmarkEnd w:id="75"/>
      <w:r/>
      <w:bookmarkEnd w:id="76"/>
      <w:r>
        <w:rPr>
          <w:rFonts w:hint="eastAsia" w:ascii="宋体" w:hAnsi="宋体" w:eastAsia="宋体" w:cs="宋体"/>
          <w:bCs/>
          <w:color w:val="000000"/>
          <w:sz w:val="21"/>
          <w:szCs w:val="21"/>
          <w:highlight w:val="none"/>
          <w:lang w:eastAsia="zh-CN"/>
        </w:rPr>
        <w:t xml:space="preserve">19.</w:t>
      </w:r>
      <w:r>
        <w:rPr>
          <w:rFonts w:hint="eastAsia" w:ascii="宋体" w:hAnsi="宋体" w:eastAsia="宋体" w:cs="宋体"/>
          <w:bCs/>
          <w:color w:val="000000"/>
          <w:sz w:val="21"/>
          <w:szCs w:val="21"/>
          <w:highlight w:val="none"/>
        </w:rPr>
        <w:t xml:space="preserve">投标文件的拒收</w:t>
      </w:r>
      <w:r>
        <w:rPr>
          <w:rFonts w:hint="eastAsia" w:ascii="宋体" w:hAnsi="宋体" w:eastAsia="宋体" w:cs="宋体"/>
          <w:bCs/>
          <w:color w:val="000000"/>
          <w:sz w:val="21"/>
          <w:szCs w:val="21"/>
          <w:highlight w:val="none"/>
        </w:rPr>
      </w:r>
      <w:r/>
    </w:p>
    <w:p>
      <w:pPr>
        <w:pStyle w:val="850"/>
        <w:ind w:left="0" w:firstLine="420"/>
        <w:pageBreakBefore w:val="0"/>
        <w:spacing w:line="360" w:lineRule="auto"/>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19.1</w:t>
      </w:r>
      <w:r>
        <w:rPr>
          <w:rFonts w:hint="eastAsia" w:ascii="宋体" w:hAnsi="宋体" w:eastAsia="宋体" w:cs="宋体"/>
          <w:color w:val="000000"/>
          <w:sz w:val="21"/>
          <w:szCs w:val="21"/>
          <w:highlight w:val="none"/>
          <w:lang w:val="en-US" w:eastAsia="zh-CN"/>
        </w:rPr>
        <w:t xml:space="preserve">代理机构</w:t>
      </w:r>
      <w:r>
        <w:rPr>
          <w:rFonts w:hint="eastAsia" w:ascii="宋体" w:hAnsi="宋体" w:eastAsia="宋体" w:cs="宋体"/>
          <w:color w:val="000000"/>
          <w:sz w:val="21"/>
          <w:szCs w:val="21"/>
          <w:highlight w:val="none"/>
        </w:rPr>
        <w:t xml:space="preserve">拒绝接收在其规定的投标截止时间后上传的任何投标文件。</w:t>
      </w:r>
      <w:r>
        <w:rPr>
          <w:rFonts w:hint="eastAsia" w:ascii="宋体" w:hAnsi="宋体" w:eastAsia="宋体" w:cs="宋体"/>
          <w:color w:val="000000"/>
          <w:sz w:val="21"/>
          <w:szCs w:val="21"/>
          <w:highlight w:val="none"/>
        </w:rPr>
      </w:r>
      <w:r/>
    </w:p>
    <w:p>
      <w:pPr>
        <w:pStyle w:val="854"/>
        <w:ind w:left="0" w:firstLine="422"/>
        <w:keepLines w:val="0"/>
        <w:keepNext w:val="0"/>
        <w:pageBreakBefore w:val="0"/>
        <w:spacing w:before="0" w:after="0" w:line="360" w:lineRule="auto"/>
        <w:widowControl w:val="off"/>
        <w:rPr>
          <w:rFonts w:hint="eastAsia" w:ascii="宋体" w:hAnsi="宋体" w:eastAsia="宋体" w:cs="宋体"/>
          <w:bCs/>
          <w:color w:val="000000"/>
          <w:sz w:val="21"/>
          <w:szCs w:val="21"/>
          <w:highlight w:val="none"/>
        </w:rPr>
      </w:pPr>
      <w:r/>
      <w:bookmarkEnd w:id="67"/>
      <w:r/>
      <w:bookmarkEnd w:id="68"/>
      <w:r/>
      <w:bookmarkEnd w:id="69"/>
      <w:r/>
      <w:bookmarkStart w:id="77" w:name="_Toc513029228"/>
      <w:r/>
      <w:bookmarkStart w:id="78" w:name="_Toc20823300"/>
      <w:r/>
      <w:bookmarkStart w:id="79" w:name="_Toc16938544"/>
      <w:r/>
      <w:bookmarkStart w:id="80" w:name="_Toc16938549"/>
      <w:r/>
      <w:bookmarkStart w:id="81" w:name="_Toc20823305"/>
      <w:r/>
      <w:bookmarkStart w:id="82" w:name="_Toc513029233"/>
      <w:r>
        <w:rPr>
          <w:rFonts w:hint="eastAsia" w:ascii="宋体" w:hAnsi="宋体" w:eastAsia="宋体" w:cs="宋体"/>
          <w:bCs/>
          <w:color w:val="000000"/>
          <w:sz w:val="21"/>
          <w:szCs w:val="21"/>
          <w:highlight w:val="none"/>
          <w:lang w:eastAsia="zh-CN"/>
        </w:rPr>
        <w:t xml:space="preserve">20.</w:t>
      </w:r>
      <w:r>
        <w:rPr>
          <w:rFonts w:hint="eastAsia" w:ascii="宋体" w:hAnsi="宋体" w:eastAsia="宋体" w:cs="宋体"/>
          <w:bCs/>
          <w:color w:val="000000"/>
          <w:sz w:val="21"/>
          <w:szCs w:val="21"/>
          <w:highlight w:val="none"/>
        </w:rPr>
        <w:t xml:space="preserve">投标文件的撤回和修改</w:t>
      </w:r>
      <w:bookmarkEnd w:id="77"/>
      <w:r/>
      <w:bookmarkEnd w:id="78"/>
      <w:r/>
      <w:bookmarkEnd w:id="79"/>
      <w:r>
        <w:rPr>
          <w:rFonts w:hint="eastAsia" w:ascii="宋体" w:hAnsi="宋体" w:eastAsia="宋体" w:cs="宋体"/>
          <w:bCs/>
          <w:color w:val="000000"/>
          <w:sz w:val="21"/>
          <w:szCs w:val="21"/>
          <w:highlight w:val="none"/>
        </w:rPr>
      </w:r>
      <w:r/>
    </w:p>
    <w:p>
      <w:pPr>
        <w:pStyle w:val="850"/>
        <w:ind w:left="0" w:firstLine="420"/>
        <w:pageBreakBefore w:val="0"/>
        <w:spacing w:line="360" w:lineRule="auto"/>
        <w:widowControl w:val="off"/>
        <w:rPr>
          <w:rFonts w:hint="eastAsia" w:ascii="宋体" w:hAnsi="宋体" w:eastAsia="宋体" w:cs="宋体"/>
          <w:color w:val="000000"/>
          <w:sz w:val="21"/>
          <w:szCs w:val="21"/>
          <w:highlight w:val="none"/>
        </w:rPr>
      </w:pPr>
      <w:r/>
      <w:bookmarkStart w:id="83" w:name="_Toc513029230"/>
      <w:r/>
      <w:bookmarkStart w:id="84" w:name="_Toc16938546"/>
      <w:r/>
      <w:bookmarkStart w:id="85" w:name="_Toc20823302"/>
      <w:r>
        <w:rPr>
          <w:rFonts w:hint="eastAsia" w:ascii="宋体" w:hAnsi="宋体" w:eastAsia="宋体" w:cs="宋体"/>
          <w:color w:val="000000"/>
          <w:sz w:val="21"/>
          <w:szCs w:val="21"/>
          <w:highlight w:val="none"/>
        </w:rPr>
        <w:t xml:space="preserve">20.1投标文件的撤回</w:t>
      </w:r>
      <w:r>
        <w:rPr>
          <w:rFonts w:hint="eastAsia" w:ascii="宋体" w:hAnsi="宋体" w:eastAsia="宋体" w:cs="宋体"/>
          <w:color w:val="000000"/>
          <w:sz w:val="21"/>
          <w:szCs w:val="21"/>
          <w:highlight w:val="none"/>
        </w:rPr>
      </w:r>
      <w:r/>
    </w:p>
    <w:p>
      <w:pPr>
        <w:pStyle w:val="850"/>
        <w:ind w:left="0" w:firstLine="420"/>
        <w:pageBreakBefore w:val="0"/>
        <w:spacing w:line="360" w:lineRule="auto"/>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20.1.1电子投标文件的撤回</w:t>
      </w:r>
      <w:r>
        <w:rPr>
          <w:rFonts w:hint="eastAsia" w:ascii="宋体" w:hAnsi="宋体" w:eastAsia="宋体" w:cs="宋体"/>
          <w:color w:val="000000"/>
          <w:sz w:val="21"/>
          <w:szCs w:val="21"/>
          <w:highlight w:val="none"/>
        </w:rPr>
      </w:r>
      <w:r/>
    </w:p>
    <w:p>
      <w:pPr>
        <w:pStyle w:val="850"/>
        <w:ind w:left="0" w:firstLine="420"/>
        <w:pageBreakBefore w:val="0"/>
        <w:spacing w:line="360" w:lineRule="auto"/>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eastAsia="zh-CN"/>
        </w:rPr>
        <w:t xml:space="preserve">供应商</w:t>
      </w:r>
      <w:r>
        <w:rPr>
          <w:rFonts w:hint="eastAsia" w:ascii="宋体" w:hAnsi="宋体" w:eastAsia="宋体" w:cs="宋体"/>
          <w:color w:val="000000"/>
          <w:sz w:val="21"/>
          <w:szCs w:val="21"/>
          <w:highlight w:val="none"/>
        </w:rPr>
        <w:t xml:space="preserve">可在投标截止时间前，撤回其电子投标文件，具体操作方法见《操作手册》。</w:t>
      </w:r>
      <w:r>
        <w:rPr>
          <w:rFonts w:hint="eastAsia" w:ascii="宋体" w:hAnsi="宋体" w:eastAsia="宋体" w:cs="宋体"/>
          <w:color w:val="000000"/>
          <w:sz w:val="21"/>
          <w:szCs w:val="21"/>
          <w:highlight w:val="none"/>
        </w:rPr>
      </w:r>
      <w:r/>
    </w:p>
    <w:p>
      <w:pPr>
        <w:pStyle w:val="850"/>
        <w:ind w:left="0" w:firstLine="420"/>
        <w:pageBreakBefore w:val="0"/>
        <w:spacing w:line="360" w:lineRule="auto"/>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20.1.2</w:t>
      </w:r>
      <w:r>
        <w:rPr>
          <w:rFonts w:hint="eastAsia" w:ascii="宋体" w:hAnsi="宋体" w:eastAsia="宋体" w:cs="宋体"/>
          <w:color w:val="000000"/>
          <w:sz w:val="21"/>
          <w:szCs w:val="21"/>
          <w:highlight w:val="none"/>
          <w:lang w:eastAsia="zh-CN"/>
        </w:rPr>
        <w:t xml:space="preserve">供应商</w:t>
      </w:r>
      <w:r>
        <w:rPr>
          <w:rFonts w:hint="eastAsia" w:ascii="宋体" w:hAnsi="宋体" w:eastAsia="宋体" w:cs="宋体"/>
          <w:color w:val="000000"/>
          <w:sz w:val="21"/>
          <w:szCs w:val="21"/>
          <w:highlight w:val="none"/>
        </w:rPr>
        <w:t xml:space="preserve">撤回电子投标文件，则认为其不再参与本项目投标活动。</w:t>
      </w:r>
      <w:r>
        <w:rPr>
          <w:rFonts w:hint="eastAsia" w:ascii="宋体" w:hAnsi="宋体" w:eastAsia="宋体" w:cs="宋体"/>
          <w:color w:val="000000"/>
          <w:sz w:val="21"/>
          <w:szCs w:val="21"/>
          <w:highlight w:val="none"/>
        </w:rPr>
      </w:r>
      <w:r/>
    </w:p>
    <w:p>
      <w:pPr>
        <w:pStyle w:val="850"/>
        <w:ind w:left="0" w:firstLine="420"/>
        <w:pageBreakBefore w:val="0"/>
        <w:spacing w:line="360" w:lineRule="auto"/>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20.2投标文件的修改</w:t>
      </w:r>
      <w:r>
        <w:rPr>
          <w:rFonts w:hint="eastAsia" w:ascii="宋体" w:hAnsi="宋体" w:eastAsia="宋体" w:cs="宋体"/>
          <w:color w:val="000000"/>
          <w:sz w:val="21"/>
          <w:szCs w:val="21"/>
          <w:highlight w:val="none"/>
        </w:rPr>
      </w:r>
      <w:r/>
    </w:p>
    <w:p>
      <w:pPr>
        <w:pStyle w:val="850"/>
        <w:ind w:left="0" w:firstLine="420"/>
        <w:pageBreakBefore w:val="0"/>
        <w:spacing w:line="360" w:lineRule="auto"/>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20.2.1</w:t>
      </w:r>
      <w:r>
        <w:rPr>
          <w:rFonts w:hint="eastAsia" w:ascii="宋体" w:hAnsi="宋体" w:eastAsia="宋体" w:cs="宋体"/>
          <w:color w:val="000000"/>
          <w:sz w:val="21"/>
          <w:szCs w:val="21"/>
          <w:highlight w:val="none"/>
          <w:lang w:eastAsia="zh-CN"/>
        </w:rPr>
        <w:t xml:space="preserve">供应商</w:t>
      </w:r>
      <w:r>
        <w:rPr>
          <w:rFonts w:hint="eastAsia" w:ascii="宋体" w:hAnsi="宋体" w:eastAsia="宋体" w:cs="宋体"/>
          <w:color w:val="000000"/>
          <w:sz w:val="21"/>
          <w:szCs w:val="21"/>
          <w:highlight w:val="none"/>
        </w:rPr>
        <w:t xml:space="preserve">可在投标截止时间前，对其电子投标文件进行修改，具体操作方法见《操作手册》。</w:t>
      </w:r>
      <w:r>
        <w:rPr>
          <w:rFonts w:hint="eastAsia" w:ascii="宋体" w:hAnsi="宋体" w:eastAsia="宋体" w:cs="宋体"/>
          <w:color w:val="000000"/>
          <w:sz w:val="21"/>
          <w:szCs w:val="21"/>
          <w:highlight w:val="none"/>
        </w:rPr>
      </w:r>
      <w:r/>
    </w:p>
    <w:p>
      <w:pPr>
        <w:pStyle w:val="850"/>
        <w:ind w:left="0" w:firstLine="420"/>
        <w:pageBreakBefore w:val="0"/>
        <w:spacing w:line="360" w:lineRule="auto"/>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20.2.2在投标截止时间之后，</w:t>
      </w:r>
      <w:r>
        <w:rPr>
          <w:rFonts w:hint="eastAsia" w:ascii="宋体" w:hAnsi="宋体" w:eastAsia="宋体" w:cs="宋体"/>
          <w:color w:val="000000"/>
          <w:sz w:val="21"/>
          <w:szCs w:val="21"/>
          <w:highlight w:val="none"/>
          <w:lang w:eastAsia="zh-CN"/>
        </w:rPr>
        <w:t xml:space="preserve">供应商</w:t>
      </w:r>
      <w:r>
        <w:rPr>
          <w:rFonts w:hint="eastAsia" w:ascii="宋体" w:hAnsi="宋体" w:eastAsia="宋体" w:cs="宋体"/>
          <w:color w:val="000000"/>
          <w:sz w:val="21"/>
          <w:szCs w:val="21"/>
          <w:highlight w:val="none"/>
        </w:rPr>
        <w:t xml:space="preserve">不得对其电子投标文件作任何修改。</w:t>
      </w:r>
      <w:r>
        <w:rPr>
          <w:rFonts w:hint="eastAsia" w:ascii="宋体" w:hAnsi="宋体" w:eastAsia="宋体" w:cs="宋体"/>
          <w:color w:val="000000"/>
          <w:sz w:val="21"/>
          <w:szCs w:val="21"/>
          <w:highlight w:val="none"/>
        </w:rPr>
      </w:r>
      <w:r/>
    </w:p>
    <w:p>
      <w:pPr>
        <w:pStyle w:val="850"/>
        <w:ind w:left="0" w:firstLine="420"/>
        <w:pageBreakBefore w:val="0"/>
        <w:spacing w:line="360" w:lineRule="auto"/>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20.3在投标截止时间至招标文件中规定的投标有效期满之间的这段时间内，</w:t>
      </w:r>
      <w:r>
        <w:rPr>
          <w:rFonts w:hint="eastAsia" w:ascii="宋体" w:hAnsi="宋体" w:eastAsia="宋体" w:cs="宋体"/>
          <w:color w:val="000000"/>
          <w:sz w:val="21"/>
          <w:szCs w:val="21"/>
          <w:highlight w:val="none"/>
          <w:lang w:eastAsia="zh-CN"/>
        </w:rPr>
        <w:t xml:space="preserve">供应商</w:t>
      </w:r>
      <w:r>
        <w:rPr>
          <w:rFonts w:hint="eastAsia" w:ascii="宋体" w:hAnsi="宋体" w:eastAsia="宋体" w:cs="宋体"/>
          <w:color w:val="000000"/>
          <w:sz w:val="21"/>
          <w:szCs w:val="21"/>
          <w:highlight w:val="none"/>
        </w:rPr>
        <w:t xml:space="preserve">不得撤回其投标。</w:t>
      </w:r>
      <w:r>
        <w:rPr>
          <w:rFonts w:hint="eastAsia" w:ascii="宋体" w:hAnsi="宋体" w:eastAsia="宋体" w:cs="宋体"/>
          <w:color w:val="000000"/>
          <w:sz w:val="21"/>
          <w:szCs w:val="21"/>
          <w:highlight w:val="none"/>
        </w:rPr>
      </w:r>
      <w:r/>
    </w:p>
    <w:p>
      <w:pPr>
        <w:pStyle w:val="854"/>
        <w:ind w:left="0" w:firstLine="422"/>
        <w:keepLines w:val="0"/>
        <w:keepNext w:val="0"/>
        <w:pageBreakBefore w:val="0"/>
        <w:spacing w:before="0" w:after="0" w:line="360" w:lineRule="auto"/>
        <w:widowControl w:val="off"/>
        <w:rPr>
          <w:rFonts w:hint="eastAsia" w:ascii="宋体" w:hAnsi="宋体" w:eastAsia="宋体" w:cs="宋体"/>
          <w:bCs/>
          <w:color w:val="000000"/>
          <w:sz w:val="21"/>
          <w:szCs w:val="21"/>
          <w:highlight w:val="none"/>
        </w:rPr>
      </w:pPr>
      <w:r>
        <w:rPr>
          <w:rFonts w:hint="eastAsia" w:ascii="宋体" w:hAnsi="宋体" w:eastAsia="宋体" w:cs="宋体"/>
          <w:bCs/>
          <w:color w:val="000000"/>
          <w:sz w:val="21"/>
          <w:szCs w:val="21"/>
          <w:highlight w:val="none"/>
          <w:lang w:eastAsia="zh-CN"/>
        </w:rPr>
        <w:t xml:space="preserve">22.</w:t>
      </w:r>
      <w:r>
        <w:rPr>
          <w:rFonts w:hint="eastAsia" w:ascii="宋体" w:hAnsi="宋体" w:eastAsia="宋体" w:cs="宋体"/>
          <w:bCs/>
          <w:color w:val="000000"/>
          <w:sz w:val="21"/>
          <w:szCs w:val="21"/>
          <w:highlight w:val="none"/>
        </w:rPr>
        <w:t xml:space="preserve">开标</w:t>
      </w:r>
      <w:bookmarkEnd w:id="83"/>
      <w:r/>
      <w:bookmarkEnd w:id="84"/>
      <w:r/>
      <w:bookmarkEnd w:id="85"/>
      <w:r>
        <w:rPr>
          <w:rFonts w:hint="eastAsia" w:ascii="宋体" w:hAnsi="宋体" w:eastAsia="宋体" w:cs="宋体"/>
          <w:bCs/>
          <w:color w:val="000000"/>
          <w:sz w:val="21"/>
          <w:szCs w:val="21"/>
          <w:highlight w:val="none"/>
        </w:rPr>
      </w:r>
      <w:r/>
    </w:p>
    <w:p>
      <w:pPr>
        <w:pStyle w:val="850"/>
        <w:ind w:left="0" w:firstLine="420"/>
        <w:pageBreakBefore w:val="0"/>
        <w:spacing w:line="360" w:lineRule="auto"/>
        <w:widowControl w:val="off"/>
        <w:rPr>
          <w:rFonts w:hint="eastAsia" w:ascii="宋体" w:hAnsi="宋体" w:eastAsia="宋体" w:cs="宋体"/>
          <w:color w:val="000000"/>
          <w:sz w:val="21"/>
          <w:szCs w:val="21"/>
          <w:highlight w:val="none"/>
        </w:rPr>
      </w:pPr>
      <w:r/>
      <w:bookmarkStart w:id="86" w:name="_Toc513029231"/>
      <w:r/>
      <w:bookmarkStart w:id="87" w:name="_Toc20823303"/>
      <w:r/>
      <w:bookmarkStart w:id="88" w:name="_Toc16938547"/>
      <w:r>
        <w:rPr>
          <w:rFonts w:hint="eastAsia" w:ascii="宋体" w:hAnsi="宋体" w:eastAsia="宋体" w:cs="宋体"/>
          <w:color w:val="000000"/>
          <w:sz w:val="21"/>
          <w:szCs w:val="21"/>
          <w:highlight w:val="none"/>
        </w:rPr>
        <w:t xml:space="preserve">21.1</w:t>
      </w:r>
      <w:r>
        <w:rPr>
          <w:rFonts w:hint="eastAsia" w:ascii="宋体" w:hAnsi="宋体" w:eastAsia="宋体" w:cs="宋体"/>
          <w:color w:val="000000"/>
          <w:sz w:val="21"/>
          <w:szCs w:val="21"/>
          <w:highlight w:val="none"/>
          <w:lang w:val="en-US" w:eastAsia="zh-CN"/>
        </w:rPr>
        <w:t xml:space="preserve">代理机构</w:t>
      </w:r>
      <w:r>
        <w:rPr>
          <w:rFonts w:hint="eastAsia" w:ascii="宋体" w:hAnsi="宋体" w:eastAsia="宋体" w:cs="宋体"/>
          <w:color w:val="000000"/>
          <w:sz w:val="21"/>
          <w:szCs w:val="21"/>
          <w:highlight w:val="none"/>
        </w:rPr>
        <w:t xml:space="preserve">将在招标公告中规定的时间和地点组织公开开标。</w:t>
      </w:r>
      <w:r>
        <w:rPr>
          <w:rFonts w:hint="eastAsia" w:ascii="宋体" w:hAnsi="宋体" w:eastAsia="宋体" w:cs="宋体"/>
          <w:color w:val="000000"/>
          <w:sz w:val="21"/>
          <w:szCs w:val="21"/>
          <w:highlight w:val="none"/>
          <w:lang w:eastAsia="zh-CN"/>
        </w:rPr>
        <w:t xml:space="preserve">供应商</w:t>
      </w:r>
      <w:r>
        <w:rPr>
          <w:rFonts w:hint="eastAsia" w:ascii="宋体" w:hAnsi="宋体" w:eastAsia="宋体" w:cs="宋体"/>
          <w:color w:val="000000"/>
          <w:sz w:val="21"/>
          <w:szCs w:val="21"/>
          <w:highlight w:val="none"/>
        </w:rPr>
        <w:t xml:space="preserve">应当按照《操作手册》规定，参加开标活动和在苏采云系统规定的时间内对投标文件进行解密。</w:t>
      </w:r>
      <w:r>
        <w:rPr>
          <w:rFonts w:hint="eastAsia" w:ascii="宋体" w:hAnsi="宋体" w:eastAsia="宋体" w:cs="宋体"/>
          <w:color w:val="000000"/>
          <w:sz w:val="21"/>
          <w:szCs w:val="21"/>
          <w:highlight w:val="none"/>
        </w:rPr>
      </w:r>
      <w:r/>
    </w:p>
    <w:p>
      <w:pPr>
        <w:pStyle w:val="850"/>
        <w:ind w:left="0" w:firstLine="420"/>
        <w:pageBreakBefore w:val="0"/>
        <w:spacing w:line="360" w:lineRule="auto"/>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21.2开标仪式由</w:t>
      </w:r>
      <w:r>
        <w:rPr>
          <w:rFonts w:hint="eastAsia" w:ascii="宋体" w:hAnsi="宋体" w:eastAsia="宋体" w:cs="宋体"/>
          <w:color w:val="000000"/>
          <w:sz w:val="21"/>
          <w:szCs w:val="21"/>
          <w:highlight w:val="none"/>
          <w:lang w:val="en-US" w:eastAsia="zh-CN"/>
        </w:rPr>
        <w:t xml:space="preserve">代理机构</w:t>
      </w:r>
      <w:r>
        <w:rPr>
          <w:rFonts w:hint="eastAsia" w:ascii="宋体" w:hAnsi="宋体" w:eastAsia="宋体" w:cs="宋体"/>
          <w:color w:val="000000"/>
          <w:sz w:val="21"/>
          <w:szCs w:val="21"/>
          <w:highlight w:val="none"/>
        </w:rPr>
        <w:t xml:space="preserve">组织。苏采云系统将自动对项目进行开标，并展示各</w:t>
      </w:r>
      <w:r>
        <w:rPr>
          <w:rFonts w:hint="eastAsia" w:ascii="宋体" w:hAnsi="宋体" w:eastAsia="宋体" w:cs="宋体"/>
          <w:color w:val="000000"/>
          <w:sz w:val="21"/>
          <w:szCs w:val="21"/>
          <w:highlight w:val="none"/>
          <w:lang w:eastAsia="zh-CN"/>
        </w:rPr>
        <w:t xml:space="preserve">供应商</w:t>
      </w:r>
      <w:r>
        <w:rPr>
          <w:rFonts w:hint="eastAsia" w:ascii="宋体" w:hAnsi="宋体" w:eastAsia="宋体" w:cs="宋体"/>
          <w:color w:val="000000"/>
          <w:sz w:val="21"/>
          <w:szCs w:val="21"/>
          <w:highlight w:val="none"/>
        </w:rPr>
        <w:t xml:space="preserve">名称和投标价格。</w:t>
      </w:r>
      <w:r>
        <w:rPr>
          <w:rFonts w:hint="eastAsia" w:ascii="宋体" w:hAnsi="宋体" w:eastAsia="宋体" w:cs="宋体"/>
          <w:color w:val="000000"/>
          <w:sz w:val="21"/>
          <w:szCs w:val="21"/>
          <w:highlight w:val="none"/>
        </w:rPr>
      </w:r>
      <w:r/>
    </w:p>
    <w:p>
      <w:pPr>
        <w:pStyle w:val="850"/>
        <w:ind w:left="0" w:firstLine="420"/>
        <w:pageBreakBefore w:val="0"/>
        <w:spacing w:line="360" w:lineRule="auto"/>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21.3</w:t>
      </w:r>
      <w:r>
        <w:rPr>
          <w:rFonts w:hint="eastAsia" w:ascii="宋体" w:hAnsi="宋体" w:eastAsia="宋体" w:cs="宋体"/>
          <w:color w:val="000000"/>
          <w:sz w:val="21"/>
          <w:szCs w:val="21"/>
          <w:highlight w:val="none"/>
          <w:lang w:eastAsia="zh-CN"/>
        </w:rPr>
        <w:t xml:space="preserve">供应商</w:t>
      </w:r>
      <w:r>
        <w:rPr>
          <w:rFonts w:hint="eastAsia" w:ascii="宋体" w:hAnsi="宋体" w:eastAsia="宋体" w:cs="宋体"/>
          <w:color w:val="000000"/>
          <w:sz w:val="21"/>
          <w:szCs w:val="21"/>
          <w:highlight w:val="none"/>
        </w:rPr>
        <w:t xml:space="preserve">在开标</w:t>
      </w:r>
      <w:r>
        <w:rPr>
          <w:rFonts w:hint="eastAsia" w:ascii="宋体" w:hAnsi="宋体" w:eastAsia="宋体" w:cs="宋体"/>
          <w:color w:val="000000"/>
          <w:sz w:val="21"/>
          <w:szCs w:val="21"/>
          <w:highlight w:val="none"/>
          <w:lang w:eastAsia="zh-CN"/>
        </w:rPr>
        <w:t xml:space="preserve">过程中涉及</w:t>
      </w:r>
      <w:r>
        <w:rPr>
          <w:rFonts w:hint="eastAsia" w:ascii="宋体" w:hAnsi="宋体" w:eastAsia="宋体" w:cs="宋体"/>
          <w:color w:val="000000"/>
          <w:sz w:val="21"/>
          <w:szCs w:val="21"/>
          <w:highlight w:val="none"/>
        </w:rPr>
        <w:t xml:space="preserve">的投标文件解密、开标结果确认等工作，应按照《操作手册》规定执行。</w:t>
      </w:r>
      <w:r>
        <w:rPr>
          <w:rFonts w:hint="eastAsia" w:ascii="宋体" w:hAnsi="宋体" w:eastAsia="宋体" w:cs="宋体"/>
          <w:color w:val="000000"/>
          <w:sz w:val="21"/>
          <w:szCs w:val="21"/>
          <w:highlight w:val="none"/>
        </w:rPr>
      </w:r>
      <w:r/>
    </w:p>
    <w:p>
      <w:pPr>
        <w:pStyle w:val="850"/>
        <w:ind w:left="0" w:firstLine="420"/>
        <w:pageBreakBefore w:val="0"/>
        <w:spacing w:line="360" w:lineRule="auto"/>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21.4</w:t>
      </w:r>
      <w:r>
        <w:rPr>
          <w:rFonts w:hint="eastAsia" w:ascii="宋体" w:hAnsi="宋体" w:eastAsia="宋体" w:cs="宋体"/>
          <w:color w:val="000000"/>
          <w:sz w:val="21"/>
          <w:szCs w:val="21"/>
          <w:highlight w:val="none"/>
          <w:lang w:eastAsia="zh-CN"/>
        </w:rPr>
        <w:t xml:space="preserve">供应商</w:t>
      </w:r>
      <w:r>
        <w:rPr>
          <w:rFonts w:hint="eastAsia" w:ascii="宋体" w:hAnsi="宋体" w:eastAsia="宋体" w:cs="宋体"/>
          <w:color w:val="000000"/>
          <w:sz w:val="21"/>
          <w:szCs w:val="21"/>
          <w:highlight w:val="none"/>
        </w:rPr>
        <w:t xml:space="preserve">如果对开标过程和开标记录有疑义，应当根据《操作手册》规定提出，如苏采云系统中《开标</w:t>
      </w:r>
      <w:r>
        <w:rPr>
          <w:rFonts w:hint="eastAsia" w:ascii="宋体" w:hAnsi="宋体" w:eastAsia="宋体" w:cs="宋体"/>
          <w:color w:val="000000"/>
          <w:sz w:val="21"/>
          <w:szCs w:val="21"/>
          <w:highlight w:val="none"/>
          <w:lang w:val="en-US" w:eastAsia="zh-CN"/>
        </w:rPr>
        <w:t xml:space="preserve">一览</w:t>
      </w:r>
      <w:r>
        <w:rPr>
          <w:rFonts w:hint="eastAsia" w:ascii="宋体" w:hAnsi="宋体" w:eastAsia="宋体" w:cs="宋体"/>
          <w:color w:val="000000"/>
          <w:sz w:val="21"/>
          <w:szCs w:val="21"/>
          <w:highlight w:val="none"/>
        </w:rPr>
        <w:t xml:space="preserve">表》宣布后5分钟内未提出的，视同认可开标结果。</w:t>
      </w:r>
      <w:r>
        <w:rPr>
          <w:rFonts w:hint="eastAsia" w:ascii="宋体" w:hAnsi="宋体" w:eastAsia="宋体" w:cs="宋体"/>
          <w:color w:val="000000"/>
          <w:sz w:val="21"/>
          <w:szCs w:val="21"/>
          <w:highlight w:val="none"/>
        </w:rPr>
      </w:r>
      <w:r/>
    </w:p>
    <w:p>
      <w:pPr>
        <w:pStyle w:val="854"/>
        <w:ind w:left="0" w:firstLine="422"/>
        <w:keepLines w:val="0"/>
        <w:keepNext w:val="0"/>
        <w:pageBreakBefore w:val="0"/>
        <w:spacing w:before="0" w:after="0" w:line="360" w:lineRule="auto"/>
        <w:widowControl w:val="off"/>
        <w:rPr>
          <w:rFonts w:hint="eastAsia" w:ascii="宋体" w:hAnsi="宋体" w:eastAsia="宋体" w:cs="宋体"/>
          <w:bCs/>
          <w:color w:val="000000"/>
          <w:sz w:val="21"/>
          <w:szCs w:val="21"/>
          <w:highlight w:val="none"/>
        </w:rPr>
      </w:pPr>
      <w:r>
        <w:rPr>
          <w:rFonts w:hint="eastAsia" w:ascii="宋体" w:hAnsi="宋体" w:eastAsia="宋体" w:cs="宋体"/>
          <w:bCs/>
          <w:color w:val="000000"/>
          <w:sz w:val="21"/>
          <w:szCs w:val="21"/>
          <w:highlight w:val="none"/>
          <w:lang w:eastAsia="zh-CN"/>
        </w:rPr>
        <w:t xml:space="preserve">22.</w:t>
      </w:r>
      <w:r>
        <w:rPr>
          <w:rFonts w:hint="eastAsia" w:ascii="宋体" w:hAnsi="宋体" w:eastAsia="宋体" w:cs="宋体"/>
          <w:bCs/>
          <w:color w:val="000000"/>
          <w:sz w:val="21"/>
          <w:szCs w:val="21"/>
          <w:highlight w:val="none"/>
        </w:rPr>
        <w:t xml:space="preserve">评标委员会</w:t>
      </w:r>
      <w:r>
        <w:rPr>
          <w:rFonts w:hint="eastAsia" w:ascii="宋体" w:hAnsi="宋体" w:eastAsia="宋体" w:cs="宋体"/>
          <w:bCs/>
          <w:color w:val="000000"/>
          <w:sz w:val="21"/>
          <w:szCs w:val="21"/>
          <w:highlight w:val="none"/>
        </w:rPr>
      </w:r>
      <w:r/>
    </w:p>
    <w:p>
      <w:pPr>
        <w:pStyle w:val="850"/>
        <w:ind w:left="0" w:firstLine="420"/>
        <w:pageBreakBefore w:val="0"/>
        <w:spacing w:line="360" w:lineRule="auto"/>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22.1开标后，</w:t>
      </w:r>
      <w:r>
        <w:rPr>
          <w:rFonts w:hint="eastAsia" w:ascii="宋体" w:hAnsi="宋体" w:eastAsia="宋体" w:cs="宋体"/>
          <w:color w:val="000000"/>
          <w:sz w:val="21"/>
          <w:szCs w:val="21"/>
          <w:highlight w:val="none"/>
          <w:lang w:val="en-US" w:eastAsia="zh-CN"/>
        </w:rPr>
        <w:t xml:space="preserve">代理机构</w:t>
      </w:r>
      <w:r>
        <w:rPr>
          <w:rFonts w:hint="eastAsia" w:ascii="宋体" w:hAnsi="宋体" w:eastAsia="宋体" w:cs="宋体"/>
          <w:color w:val="000000"/>
          <w:sz w:val="21"/>
          <w:szCs w:val="21"/>
          <w:highlight w:val="none"/>
        </w:rPr>
        <w:t xml:space="preserve">将立即组织评标委员会（以下简称评委会）进行评标。</w:t>
      </w:r>
      <w:r>
        <w:rPr>
          <w:rFonts w:hint="eastAsia" w:ascii="宋体" w:hAnsi="宋体" w:eastAsia="宋体" w:cs="宋体"/>
          <w:color w:val="000000"/>
          <w:sz w:val="21"/>
          <w:szCs w:val="21"/>
          <w:highlight w:val="none"/>
        </w:rPr>
      </w:r>
      <w:r/>
    </w:p>
    <w:p>
      <w:pPr>
        <w:pStyle w:val="850"/>
        <w:ind w:left="0" w:firstLine="420"/>
        <w:pageBreakBefore w:val="0"/>
        <w:spacing w:line="360" w:lineRule="auto"/>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22.2评委会由采购人代表和有关技术、经济等方面的专家组成，且人员构成符合政府采购有关规定。</w:t>
      </w:r>
      <w:r>
        <w:rPr>
          <w:rFonts w:hint="eastAsia" w:ascii="宋体" w:hAnsi="宋体" w:eastAsia="宋体" w:cs="宋体"/>
          <w:color w:val="000000"/>
          <w:sz w:val="21"/>
          <w:szCs w:val="21"/>
          <w:highlight w:val="none"/>
        </w:rPr>
      </w:r>
      <w:r/>
    </w:p>
    <w:p>
      <w:pPr>
        <w:pStyle w:val="850"/>
        <w:ind w:left="0" w:firstLine="420"/>
        <w:pageBreakBefore w:val="0"/>
        <w:spacing w:line="360" w:lineRule="auto"/>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22.3评委会独立工作，负责评审所有投标文件并确定中标候选人。</w:t>
      </w:r>
      <w:r>
        <w:rPr>
          <w:rFonts w:hint="eastAsia" w:ascii="宋体" w:hAnsi="宋体" w:eastAsia="宋体" w:cs="宋体"/>
          <w:color w:val="000000"/>
          <w:sz w:val="21"/>
          <w:szCs w:val="21"/>
          <w:highlight w:val="none"/>
        </w:rPr>
      </w:r>
      <w:r/>
    </w:p>
    <w:p>
      <w:pPr>
        <w:pStyle w:val="854"/>
        <w:ind w:left="0" w:firstLine="422"/>
        <w:keepLines w:val="0"/>
        <w:keepNext w:val="0"/>
        <w:pageBreakBefore w:val="0"/>
        <w:spacing w:before="0" w:after="0" w:line="360" w:lineRule="auto"/>
        <w:widowControl w:val="off"/>
        <w:rPr>
          <w:rFonts w:hint="eastAsia" w:ascii="宋体" w:hAnsi="宋体" w:eastAsia="宋体" w:cs="宋体"/>
          <w:bCs/>
          <w:color w:val="000000"/>
          <w:sz w:val="21"/>
          <w:szCs w:val="21"/>
          <w:highlight w:val="none"/>
        </w:rPr>
      </w:pPr>
      <w:r/>
      <w:bookmarkEnd w:id="86"/>
      <w:r/>
      <w:bookmarkEnd w:id="87"/>
      <w:r/>
      <w:bookmarkEnd w:id="88"/>
      <w:r>
        <w:rPr>
          <w:rFonts w:hint="eastAsia" w:ascii="宋体" w:hAnsi="宋体" w:eastAsia="宋体" w:cs="宋体"/>
          <w:bCs/>
          <w:color w:val="000000"/>
          <w:sz w:val="21"/>
          <w:szCs w:val="21"/>
          <w:highlight w:val="none"/>
          <w:lang w:eastAsia="zh-CN"/>
        </w:rPr>
        <w:t xml:space="preserve">23.</w:t>
      </w:r>
      <w:r>
        <w:rPr>
          <w:rFonts w:hint="eastAsia" w:ascii="宋体" w:hAnsi="宋体" w:eastAsia="宋体" w:cs="宋体"/>
          <w:bCs/>
          <w:color w:val="000000"/>
          <w:sz w:val="21"/>
          <w:szCs w:val="21"/>
          <w:highlight w:val="none"/>
        </w:rPr>
        <w:t xml:space="preserve">评标过程的保密与公正</w:t>
      </w:r>
      <w:r>
        <w:rPr>
          <w:rFonts w:hint="eastAsia" w:ascii="宋体" w:hAnsi="宋体" w:eastAsia="宋体" w:cs="宋体"/>
          <w:bCs/>
          <w:color w:val="000000"/>
          <w:sz w:val="21"/>
          <w:szCs w:val="21"/>
          <w:highlight w:val="none"/>
        </w:rPr>
      </w:r>
      <w:r/>
    </w:p>
    <w:p>
      <w:pPr>
        <w:pStyle w:val="850"/>
        <w:ind w:left="0" w:firstLine="420"/>
        <w:pageBreakBefore w:val="0"/>
        <w:spacing w:line="360" w:lineRule="auto"/>
        <w:widowControl w:val="off"/>
        <w:rPr>
          <w:rFonts w:hint="eastAsia" w:ascii="宋体" w:hAnsi="宋体" w:eastAsia="宋体" w:cs="宋体"/>
          <w:color w:val="000000"/>
          <w:sz w:val="21"/>
          <w:szCs w:val="21"/>
          <w:highlight w:val="none"/>
        </w:rPr>
      </w:pPr>
      <w:r/>
      <w:bookmarkStart w:id="89" w:name="_Toc16938548"/>
      <w:r/>
      <w:bookmarkStart w:id="90" w:name="_Toc20823304"/>
      <w:r/>
      <w:bookmarkStart w:id="91" w:name="_Toc513029232"/>
      <w:r>
        <w:rPr>
          <w:rFonts w:hint="eastAsia" w:ascii="宋体" w:hAnsi="宋体" w:eastAsia="宋体" w:cs="宋体"/>
          <w:color w:val="000000"/>
          <w:sz w:val="21"/>
          <w:szCs w:val="21"/>
          <w:highlight w:val="none"/>
        </w:rPr>
        <w:t xml:space="preserve">23.1凡是与审查、澄清、评价和比较投标的有关资料以及授标建议等，采购人、评委、</w:t>
      </w:r>
      <w:r>
        <w:rPr>
          <w:rFonts w:hint="eastAsia" w:ascii="宋体" w:hAnsi="宋体" w:eastAsia="宋体" w:cs="宋体"/>
          <w:color w:val="000000"/>
          <w:sz w:val="21"/>
          <w:szCs w:val="21"/>
          <w:highlight w:val="none"/>
          <w:lang w:eastAsia="zh-CN"/>
        </w:rPr>
        <w:t xml:space="preserve">代理机构</w:t>
      </w:r>
      <w:r>
        <w:rPr>
          <w:rFonts w:hint="eastAsia" w:ascii="宋体" w:hAnsi="宋体" w:eastAsia="宋体" w:cs="宋体"/>
          <w:color w:val="000000"/>
          <w:sz w:val="21"/>
          <w:szCs w:val="21"/>
          <w:highlight w:val="none"/>
        </w:rPr>
        <w:t xml:space="preserve">均不得向</w:t>
      </w:r>
      <w:r>
        <w:rPr>
          <w:rFonts w:hint="eastAsia" w:ascii="宋体" w:hAnsi="宋体" w:eastAsia="宋体" w:cs="宋体"/>
          <w:color w:val="000000"/>
          <w:sz w:val="21"/>
          <w:szCs w:val="21"/>
          <w:highlight w:val="none"/>
          <w:lang w:eastAsia="zh-CN"/>
        </w:rPr>
        <w:t xml:space="preserve">供应商</w:t>
      </w:r>
      <w:r>
        <w:rPr>
          <w:rFonts w:hint="eastAsia" w:ascii="宋体" w:hAnsi="宋体" w:eastAsia="宋体" w:cs="宋体"/>
          <w:color w:val="000000"/>
          <w:sz w:val="21"/>
          <w:szCs w:val="21"/>
          <w:highlight w:val="none"/>
        </w:rPr>
        <w:t xml:space="preserve">或与评标无关的其他人员透露。</w:t>
      </w:r>
      <w:r>
        <w:rPr>
          <w:rFonts w:hint="eastAsia" w:ascii="宋体" w:hAnsi="宋体" w:eastAsia="宋体" w:cs="宋体"/>
          <w:color w:val="000000"/>
          <w:sz w:val="21"/>
          <w:szCs w:val="21"/>
          <w:highlight w:val="none"/>
        </w:rPr>
      </w:r>
      <w:r/>
    </w:p>
    <w:p>
      <w:pPr>
        <w:pStyle w:val="850"/>
        <w:ind w:left="0" w:firstLine="420"/>
        <w:pageBreakBefore w:val="0"/>
        <w:spacing w:line="360" w:lineRule="auto"/>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23.2在评标过程中，</w:t>
      </w:r>
      <w:r>
        <w:rPr>
          <w:rFonts w:hint="eastAsia" w:ascii="宋体" w:hAnsi="宋体" w:eastAsia="宋体" w:cs="宋体"/>
          <w:color w:val="000000"/>
          <w:sz w:val="21"/>
          <w:szCs w:val="21"/>
          <w:highlight w:val="none"/>
          <w:lang w:eastAsia="zh-CN"/>
        </w:rPr>
        <w:t xml:space="preserve">供应商</w:t>
      </w:r>
      <w:r>
        <w:rPr>
          <w:rFonts w:hint="eastAsia" w:ascii="宋体" w:hAnsi="宋体" w:eastAsia="宋体" w:cs="宋体"/>
          <w:color w:val="000000"/>
          <w:sz w:val="21"/>
          <w:szCs w:val="21"/>
          <w:highlight w:val="none"/>
        </w:rPr>
        <w:t xml:space="preserve">不得以任何行为影响评标过程，否则其投标文件将被作为无效投标文件。</w:t>
      </w:r>
      <w:r>
        <w:rPr>
          <w:rFonts w:hint="eastAsia" w:ascii="宋体" w:hAnsi="宋体" w:eastAsia="宋体" w:cs="宋体"/>
          <w:color w:val="000000"/>
          <w:sz w:val="21"/>
          <w:szCs w:val="21"/>
          <w:highlight w:val="none"/>
        </w:rPr>
      </w:r>
      <w:r/>
    </w:p>
    <w:p>
      <w:pPr>
        <w:pStyle w:val="850"/>
        <w:ind w:left="0" w:firstLine="420"/>
        <w:pageBreakBefore w:val="0"/>
        <w:spacing w:line="360" w:lineRule="auto"/>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23.3</w:t>
      </w:r>
      <w:r>
        <w:rPr>
          <w:rFonts w:hint="eastAsia" w:ascii="宋体" w:hAnsi="宋体" w:eastAsia="宋体" w:cs="宋体"/>
          <w:color w:val="000000"/>
          <w:sz w:val="21"/>
          <w:szCs w:val="21"/>
          <w:highlight w:val="none"/>
          <w:lang w:val="en-US" w:eastAsia="zh-CN"/>
        </w:rPr>
        <w:t xml:space="preserve">代理机构</w:t>
      </w:r>
      <w:r>
        <w:rPr>
          <w:rFonts w:hint="eastAsia" w:ascii="宋体" w:hAnsi="宋体" w:eastAsia="宋体" w:cs="宋体"/>
          <w:color w:val="000000"/>
          <w:sz w:val="21"/>
          <w:szCs w:val="21"/>
          <w:highlight w:val="none"/>
        </w:rPr>
        <w:t xml:space="preserve">和评委会不向未中标的</w:t>
      </w:r>
      <w:r>
        <w:rPr>
          <w:rFonts w:hint="eastAsia" w:ascii="宋体" w:hAnsi="宋体" w:eastAsia="宋体" w:cs="宋体"/>
          <w:color w:val="000000"/>
          <w:sz w:val="21"/>
          <w:szCs w:val="21"/>
          <w:highlight w:val="none"/>
          <w:lang w:eastAsia="zh-CN"/>
        </w:rPr>
        <w:t xml:space="preserve">供应商</w:t>
      </w:r>
      <w:r>
        <w:rPr>
          <w:rFonts w:hint="eastAsia" w:ascii="宋体" w:hAnsi="宋体" w:eastAsia="宋体" w:cs="宋体"/>
          <w:color w:val="000000"/>
          <w:sz w:val="21"/>
          <w:szCs w:val="21"/>
          <w:highlight w:val="none"/>
        </w:rPr>
        <w:t xml:space="preserve">解释未中标原因，也不公布评标过程中的相关细节。</w:t>
      </w:r>
      <w:r>
        <w:rPr>
          <w:rFonts w:hint="eastAsia" w:ascii="宋体" w:hAnsi="宋体" w:eastAsia="宋体" w:cs="宋体"/>
          <w:color w:val="000000"/>
          <w:sz w:val="21"/>
          <w:szCs w:val="21"/>
          <w:highlight w:val="none"/>
        </w:rPr>
      </w:r>
      <w:r/>
    </w:p>
    <w:p>
      <w:pPr>
        <w:pStyle w:val="850"/>
        <w:ind w:left="0" w:firstLine="420"/>
        <w:pageBreakBefore w:val="0"/>
        <w:spacing w:line="360" w:lineRule="auto"/>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23.4采用综合评分法的项目，未中标的</w:t>
      </w:r>
      <w:r>
        <w:rPr>
          <w:rFonts w:hint="eastAsia" w:ascii="宋体" w:hAnsi="宋体" w:eastAsia="宋体" w:cs="宋体"/>
          <w:color w:val="000000"/>
          <w:sz w:val="21"/>
          <w:szCs w:val="21"/>
          <w:highlight w:val="none"/>
          <w:lang w:eastAsia="zh-CN"/>
        </w:rPr>
        <w:t xml:space="preserve">供应商</w:t>
      </w:r>
      <w:r>
        <w:rPr>
          <w:rFonts w:hint="eastAsia" w:ascii="宋体" w:hAnsi="宋体" w:eastAsia="宋体" w:cs="宋体"/>
          <w:color w:val="000000"/>
          <w:sz w:val="21"/>
          <w:szCs w:val="21"/>
          <w:highlight w:val="none"/>
        </w:rPr>
        <w:t xml:space="preserve">可于中标结果公告期限届满之日起通过苏采云系统查看自己的评审得分及排序情况。</w:t>
      </w:r>
      <w:r>
        <w:rPr>
          <w:rFonts w:hint="eastAsia" w:ascii="宋体" w:hAnsi="宋体" w:eastAsia="宋体" w:cs="宋体"/>
          <w:color w:val="000000"/>
          <w:sz w:val="21"/>
          <w:szCs w:val="21"/>
          <w:highlight w:val="none"/>
        </w:rPr>
      </w:r>
      <w:r/>
    </w:p>
    <w:p>
      <w:pPr>
        <w:pStyle w:val="854"/>
        <w:ind w:left="0" w:firstLine="422"/>
        <w:keepLines w:val="0"/>
        <w:keepNext w:val="0"/>
        <w:pageBreakBefore w:val="0"/>
        <w:spacing w:before="0" w:after="0" w:line="360" w:lineRule="auto"/>
        <w:widowControl w:val="off"/>
        <w:rPr>
          <w:rFonts w:hint="eastAsia" w:ascii="宋体" w:hAnsi="宋体" w:eastAsia="宋体" w:cs="宋体"/>
          <w:b w:val="0"/>
          <w:bCs w:val="0"/>
          <w:color w:val="000000"/>
          <w:sz w:val="21"/>
          <w:szCs w:val="21"/>
          <w:highlight w:val="none"/>
        </w:rPr>
      </w:pPr>
      <w:r>
        <w:rPr>
          <w:rFonts w:hint="eastAsia" w:ascii="宋体" w:hAnsi="宋体" w:eastAsia="宋体" w:cs="宋体"/>
          <w:bCs w:val="0"/>
          <w:color w:val="000000"/>
          <w:sz w:val="21"/>
          <w:szCs w:val="21"/>
          <w:highlight w:val="none"/>
          <w:lang w:eastAsia="zh-CN"/>
        </w:rPr>
        <w:t xml:space="preserve">24.</w:t>
      </w:r>
      <w:r>
        <w:rPr>
          <w:rFonts w:hint="eastAsia" w:ascii="宋体" w:hAnsi="宋体" w:eastAsia="宋体" w:cs="宋体"/>
          <w:bCs w:val="0"/>
          <w:color w:val="000000"/>
          <w:sz w:val="21"/>
          <w:szCs w:val="21"/>
          <w:highlight w:val="none"/>
        </w:rPr>
        <w:t xml:space="preserve">投标的澄清</w:t>
      </w:r>
      <w:bookmarkEnd w:id="89"/>
      <w:r/>
      <w:bookmarkEnd w:id="90"/>
      <w:r/>
      <w:bookmarkEnd w:id="91"/>
      <w:r>
        <w:rPr>
          <w:rFonts w:hint="eastAsia" w:ascii="宋体" w:hAnsi="宋体" w:eastAsia="宋体" w:cs="宋体"/>
          <w:b w:val="0"/>
          <w:bCs w:val="0"/>
          <w:color w:val="000000"/>
          <w:sz w:val="21"/>
          <w:szCs w:val="21"/>
          <w:highlight w:val="none"/>
        </w:rPr>
      </w:r>
      <w:r/>
    </w:p>
    <w:p>
      <w:pPr>
        <w:pStyle w:val="850"/>
        <w:ind w:left="0" w:firstLine="420"/>
        <w:pageBreakBefore w:val="0"/>
        <w:spacing w:line="360" w:lineRule="auto"/>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24.1评标期间，评委会对投标文件中含义不明确、同类问题表述不一致或者有明显文字和计算错误的内容，有权要求</w:t>
      </w:r>
      <w:r>
        <w:rPr>
          <w:rFonts w:hint="eastAsia" w:ascii="宋体" w:hAnsi="宋体" w:eastAsia="宋体" w:cs="宋体"/>
          <w:color w:val="000000"/>
          <w:sz w:val="21"/>
          <w:szCs w:val="21"/>
          <w:highlight w:val="none"/>
          <w:lang w:eastAsia="zh-CN"/>
        </w:rPr>
        <w:t xml:space="preserve">供应商</w:t>
      </w:r>
      <w:r>
        <w:rPr>
          <w:rFonts w:hint="eastAsia" w:ascii="宋体" w:hAnsi="宋体" w:eastAsia="宋体" w:cs="宋体"/>
          <w:color w:val="000000"/>
          <w:sz w:val="21"/>
          <w:szCs w:val="21"/>
          <w:highlight w:val="none"/>
        </w:rPr>
        <w:t xml:space="preserve">作出必要的澄清、说明或者补正。</w:t>
      </w:r>
      <w:r>
        <w:rPr>
          <w:rFonts w:hint="eastAsia" w:ascii="宋体" w:hAnsi="宋体" w:eastAsia="宋体" w:cs="宋体"/>
          <w:color w:val="000000"/>
          <w:sz w:val="21"/>
          <w:szCs w:val="21"/>
          <w:highlight w:val="none"/>
        </w:rPr>
      </w:r>
      <w:r/>
    </w:p>
    <w:p>
      <w:pPr>
        <w:pStyle w:val="850"/>
        <w:ind w:left="0" w:firstLine="420"/>
        <w:pageBreakBefore w:val="0"/>
        <w:spacing w:line="360" w:lineRule="auto"/>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eastAsia="zh-CN"/>
        </w:rPr>
        <w:t xml:space="preserve">供应商</w:t>
      </w:r>
      <w:r>
        <w:rPr>
          <w:rFonts w:hint="eastAsia" w:ascii="宋体" w:hAnsi="宋体" w:eastAsia="宋体" w:cs="宋体"/>
          <w:color w:val="000000"/>
          <w:sz w:val="21"/>
          <w:szCs w:val="21"/>
          <w:highlight w:val="none"/>
        </w:rPr>
        <w:t xml:space="preserve">的澄清、说明或者补正不得超出投标文件的范围或者改变投标文件的实质性内容。</w:t>
      </w:r>
      <w:r>
        <w:rPr>
          <w:rFonts w:hint="eastAsia" w:ascii="宋体" w:hAnsi="宋体" w:eastAsia="宋体" w:cs="宋体"/>
          <w:color w:val="000000"/>
          <w:sz w:val="21"/>
          <w:szCs w:val="21"/>
          <w:highlight w:val="none"/>
        </w:rPr>
      </w:r>
      <w:r/>
    </w:p>
    <w:p>
      <w:pPr>
        <w:pStyle w:val="850"/>
        <w:ind w:left="0" w:firstLine="420"/>
        <w:pageBreakBefore w:val="0"/>
        <w:spacing w:line="360" w:lineRule="auto"/>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评委会并非对每个</w:t>
      </w:r>
      <w:r>
        <w:rPr>
          <w:rFonts w:hint="eastAsia" w:ascii="宋体" w:hAnsi="宋体" w:eastAsia="宋体" w:cs="宋体"/>
          <w:color w:val="000000"/>
          <w:sz w:val="21"/>
          <w:szCs w:val="21"/>
          <w:highlight w:val="none"/>
          <w:lang w:eastAsia="zh-CN"/>
        </w:rPr>
        <w:t xml:space="preserve">供应商</w:t>
      </w:r>
      <w:r>
        <w:rPr>
          <w:rFonts w:hint="eastAsia" w:ascii="宋体" w:hAnsi="宋体" w:eastAsia="宋体" w:cs="宋体"/>
          <w:color w:val="000000"/>
          <w:sz w:val="21"/>
          <w:szCs w:val="21"/>
          <w:highlight w:val="none"/>
        </w:rPr>
        <w:t xml:space="preserve">都做澄清要求。</w:t>
      </w:r>
      <w:r>
        <w:rPr>
          <w:rFonts w:hint="eastAsia" w:ascii="宋体" w:hAnsi="宋体" w:eastAsia="宋体" w:cs="宋体"/>
          <w:color w:val="000000"/>
          <w:sz w:val="21"/>
          <w:szCs w:val="21"/>
          <w:highlight w:val="none"/>
        </w:rPr>
      </w:r>
      <w:r/>
    </w:p>
    <w:p>
      <w:pPr>
        <w:pStyle w:val="850"/>
        <w:ind w:left="0" w:firstLine="420"/>
        <w:pageBreakBefore w:val="0"/>
        <w:spacing w:line="360" w:lineRule="auto"/>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24.2需要供应商进行澄清、说明和补正的，评委会将通过苏采云系统向供应商发出“澄清要求函”，接到“澄清要求函”的</w:t>
      </w:r>
      <w:r>
        <w:rPr>
          <w:rFonts w:hint="eastAsia" w:ascii="宋体" w:hAnsi="宋体" w:eastAsia="宋体" w:cs="宋体"/>
          <w:color w:val="000000"/>
          <w:sz w:val="21"/>
          <w:szCs w:val="21"/>
          <w:highlight w:val="none"/>
          <w:lang w:eastAsia="zh-CN"/>
        </w:rPr>
        <w:t xml:space="preserve">供应商</w:t>
      </w:r>
      <w:r>
        <w:rPr>
          <w:rFonts w:hint="eastAsia" w:ascii="宋体" w:hAnsi="宋体" w:eastAsia="宋体" w:cs="宋体"/>
          <w:color w:val="000000"/>
          <w:sz w:val="21"/>
          <w:szCs w:val="21"/>
          <w:highlight w:val="none"/>
        </w:rPr>
        <w:t xml:space="preserve">应当按照要求在苏采云系统中提交“澄清响应函”并加盖CA电子公章。澄清、说明和补正的内容作为投标文件的补充部分，具体操作方式见《操作手册》。</w:t>
      </w:r>
      <w:r>
        <w:rPr>
          <w:rFonts w:hint="eastAsia" w:ascii="宋体" w:hAnsi="宋体" w:eastAsia="宋体" w:cs="宋体"/>
          <w:color w:val="000000"/>
          <w:sz w:val="21"/>
          <w:szCs w:val="21"/>
          <w:highlight w:val="none"/>
        </w:rPr>
      </w:r>
      <w:r/>
    </w:p>
    <w:p>
      <w:pPr>
        <w:pStyle w:val="850"/>
        <w:ind w:left="0" w:firstLine="420"/>
        <w:pageBreakBefore w:val="0"/>
        <w:spacing w:line="360" w:lineRule="auto"/>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24.3 接到评委会澄清、说明和补正要求的</w:t>
      </w:r>
      <w:r>
        <w:rPr>
          <w:rFonts w:hint="eastAsia" w:ascii="宋体" w:hAnsi="宋体" w:eastAsia="宋体" w:cs="宋体"/>
          <w:color w:val="000000"/>
          <w:sz w:val="21"/>
          <w:szCs w:val="21"/>
          <w:highlight w:val="none"/>
          <w:lang w:eastAsia="zh-CN"/>
        </w:rPr>
        <w:t xml:space="preserve">供应商</w:t>
      </w:r>
      <w:r>
        <w:rPr>
          <w:rFonts w:hint="eastAsia" w:ascii="宋体" w:hAnsi="宋体" w:eastAsia="宋体" w:cs="宋体"/>
          <w:color w:val="000000"/>
          <w:sz w:val="21"/>
          <w:szCs w:val="21"/>
          <w:highlight w:val="none"/>
        </w:rPr>
        <w:t xml:space="preserve">如未按规定</w:t>
      </w:r>
      <w:r>
        <w:rPr>
          <w:rFonts w:hint="eastAsia" w:ascii="宋体" w:hAnsi="宋体" w:eastAsia="宋体" w:cs="宋体"/>
          <w:color w:val="000000"/>
          <w:sz w:val="21"/>
          <w:szCs w:val="21"/>
          <w:highlight w:val="none"/>
          <w:lang w:eastAsia="zh-CN"/>
        </w:rPr>
        <w:t xml:space="preserve">作出</w:t>
      </w:r>
      <w:r>
        <w:rPr>
          <w:rFonts w:hint="eastAsia" w:ascii="宋体" w:hAnsi="宋体" w:eastAsia="宋体" w:cs="宋体"/>
          <w:color w:val="000000"/>
          <w:sz w:val="21"/>
          <w:szCs w:val="21"/>
          <w:highlight w:val="none"/>
        </w:rPr>
        <w:t xml:space="preserve">澄清、说明和补正，其风险由</w:t>
      </w:r>
      <w:r>
        <w:rPr>
          <w:rFonts w:hint="eastAsia" w:ascii="宋体" w:hAnsi="宋体" w:eastAsia="宋体" w:cs="宋体"/>
          <w:color w:val="000000"/>
          <w:sz w:val="21"/>
          <w:szCs w:val="21"/>
          <w:highlight w:val="none"/>
          <w:lang w:eastAsia="zh-CN"/>
        </w:rPr>
        <w:t xml:space="preserve">供应商</w:t>
      </w:r>
      <w:r>
        <w:rPr>
          <w:rFonts w:hint="eastAsia" w:ascii="宋体" w:hAnsi="宋体" w:eastAsia="宋体" w:cs="宋体"/>
          <w:color w:val="000000"/>
          <w:sz w:val="21"/>
          <w:szCs w:val="21"/>
          <w:highlight w:val="none"/>
        </w:rPr>
        <w:t xml:space="preserve">自行承担。</w:t>
      </w:r>
      <w:r>
        <w:rPr>
          <w:rFonts w:hint="eastAsia" w:ascii="宋体" w:hAnsi="宋体" w:eastAsia="宋体" w:cs="宋体"/>
          <w:color w:val="000000"/>
          <w:sz w:val="21"/>
          <w:szCs w:val="21"/>
          <w:highlight w:val="none"/>
        </w:rPr>
      </w:r>
      <w:r/>
    </w:p>
    <w:p>
      <w:pPr>
        <w:pStyle w:val="854"/>
        <w:ind w:left="0" w:firstLine="422"/>
        <w:keepLines w:val="0"/>
        <w:keepNext w:val="0"/>
        <w:pageBreakBefore w:val="0"/>
        <w:spacing w:before="0" w:after="0" w:line="360" w:lineRule="auto"/>
        <w:widowControl w:val="off"/>
        <w:rPr>
          <w:rFonts w:hint="eastAsia" w:ascii="宋体" w:hAnsi="宋体" w:eastAsia="宋体" w:cs="宋体"/>
          <w:b w:val="0"/>
          <w:bCs w:val="0"/>
          <w:color w:val="000000"/>
          <w:sz w:val="21"/>
          <w:szCs w:val="21"/>
          <w:highlight w:val="none"/>
        </w:rPr>
      </w:pPr>
      <w:r>
        <w:rPr>
          <w:rFonts w:hint="eastAsia" w:ascii="宋体" w:hAnsi="宋体" w:eastAsia="宋体" w:cs="宋体"/>
          <w:bCs w:val="0"/>
          <w:color w:val="000000"/>
          <w:sz w:val="21"/>
          <w:szCs w:val="21"/>
          <w:highlight w:val="none"/>
          <w:lang w:eastAsia="zh-CN"/>
        </w:rPr>
        <w:t xml:space="preserve">25.</w:t>
      </w:r>
      <w:r>
        <w:rPr>
          <w:rFonts w:hint="eastAsia" w:ascii="宋体" w:hAnsi="宋体" w:eastAsia="宋体" w:cs="宋体"/>
          <w:bCs w:val="0"/>
          <w:color w:val="000000"/>
          <w:sz w:val="21"/>
          <w:szCs w:val="21"/>
          <w:highlight w:val="none"/>
        </w:rPr>
        <w:t xml:space="preserve">对投标文件的初审</w:t>
      </w:r>
      <w:r>
        <w:rPr>
          <w:rFonts w:hint="eastAsia" w:ascii="宋体" w:hAnsi="宋体" w:eastAsia="宋体" w:cs="宋体"/>
          <w:b w:val="0"/>
          <w:bCs w:val="0"/>
          <w:color w:val="000000"/>
          <w:sz w:val="21"/>
          <w:szCs w:val="21"/>
          <w:highlight w:val="none"/>
        </w:rPr>
      </w:r>
      <w:r/>
    </w:p>
    <w:p>
      <w:pPr>
        <w:pStyle w:val="850"/>
        <w:ind w:left="0" w:firstLine="420"/>
        <w:pageBreakBefore w:val="0"/>
        <w:spacing w:line="360" w:lineRule="auto"/>
        <w:widowControl w:val="off"/>
        <w:rPr>
          <w:rFonts w:hint="eastAsia" w:ascii="宋体" w:hAnsi="宋体" w:eastAsia="宋体" w:cs="宋体"/>
          <w:color w:val="000000"/>
          <w:sz w:val="21"/>
          <w:szCs w:val="21"/>
          <w:highlight w:val="none"/>
        </w:rPr>
      </w:pPr>
      <w:r/>
      <w:bookmarkEnd w:id="80"/>
      <w:r/>
      <w:bookmarkEnd w:id="81"/>
      <w:r/>
      <w:bookmarkEnd w:id="82"/>
      <w:r/>
      <w:bookmarkStart w:id="92" w:name="_Toc20823306"/>
      <w:r/>
      <w:bookmarkStart w:id="93" w:name="_Toc513029234"/>
      <w:r/>
      <w:bookmarkStart w:id="94" w:name="_Toc16938550"/>
      <w:r>
        <w:rPr>
          <w:rFonts w:hint="eastAsia" w:ascii="宋体" w:hAnsi="宋体" w:eastAsia="宋体" w:cs="宋体"/>
          <w:color w:val="000000"/>
          <w:sz w:val="21"/>
          <w:szCs w:val="21"/>
          <w:highlight w:val="none"/>
        </w:rPr>
        <w:t xml:space="preserve">25.1投标文件初审分为资格审查和符合性审查。</w:t>
      </w:r>
      <w:r>
        <w:rPr>
          <w:rFonts w:hint="eastAsia" w:ascii="宋体" w:hAnsi="宋体" w:eastAsia="宋体" w:cs="宋体"/>
          <w:color w:val="000000"/>
          <w:sz w:val="21"/>
          <w:szCs w:val="21"/>
          <w:highlight w:val="none"/>
        </w:rPr>
      </w:r>
      <w:r/>
    </w:p>
    <w:p>
      <w:pPr>
        <w:pStyle w:val="850"/>
        <w:ind w:left="0" w:firstLine="420"/>
        <w:pageBreakBefore w:val="0"/>
        <w:spacing w:line="360" w:lineRule="auto"/>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25.1.1资格审查：依据法律法规和招标文件的规定，由采购人对投标文件中的资格证明文件进行审查。资格审查的结论，采购人以书面形式向评委会进行反馈。</w:t>
      </w:r>
      <w:r>
        <w:rPr>
          <w:rFonts w:hint="eastAsia" w:ascii="宋体" w:hAnsi="宋体" w:eastAsia="宋体" w:cs="宋体"/>
          <w:color w:val="000000"/>
          <w:sz w:val="21"/>
          <w:szCs w:val="21"/>
          <w:highlight w:val="none"/>
        </w:rPr>
      </w:r>
      <w:r/>
    </w:p>
    <w:p>
      <w:pPr>
        <w:pStyle w:val="850"/>
        <w:ind w:left="0" w:firstLine="420"/>
        <w:pageBreakBefore w:val="0"/>
        <w:spacing w:line="360" w:lineRule="auto"/>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采购人在进行资格性审查的同时，将在“信用中国”网站（www.creditchina.gov.cn）和“中国政府采购网</w:t>
      </w:r>
      <w:r>
        <w:rPr>
          <w:rFonts w:hint="eastAsia" w:ascii="宋体" w:hAnsi="宋体" w:eastAsia="宋体" w:cs="宋体"/>
          <w:color w:val="000000"/>
          <w:sz w:val="21"/>
          <w:szCs w:val="21"/>
          <w:highlight w:val="none"/>
          <w:lang w:eastAsia="zh-CN"/>
        </w:rPr>
        <w:t xml:space="preserve">”（</w:t>
      </w:r>
      <w:r>
        <w:rPr>
          <w:rFonts w:hint="eastAsia" w:ascii="宋体" w:hAnsi="宋体" w:eastAsia="宋体" w:cs="宋体"/>
          <w:color w:val="000000"/>
          <w:sz w:val="21"/>
          <w:szCs w:val="21"/>
          <w:highlight w:val="none"/>
        </w:rPr>
        <w:t xml:space="preserve">www.ccgp.gov.cn</w:t>
      </w:r>
      <w:r>
        <w:rPr>
          <w:rFonts w:hint="eastAsia" w:ascii="宋体" w:hAnsi="宋体" w:eastAsia="宋体" w:cs="宋体"/>
          <w:color w:val="000000"/>
          <w:sz w:val="21"/>
          <w:szCs w:val="21"/>
          <w:highlight w:val="none"/>
          <w:lang w:eastAsia="zh-CN"/>
        </w:rPr>
        <w:t xml:space="preserve">）</w:t>
      </w:r>
      <w:r>
        <w:rPr>
          <w:rFonts w:hint="eastAsia" w:ascii="宋体" w:hAnsi="宋体" w:eastAsia="宋体" w:cs="宋体"/>
          <w:color w:val="000000"/>
          <w:sz w:val="21"/>
          <w:szCs w:val="21"/>
          <w:highlight w:val="none"/>
        </w:rPr>
        <w:t xml:space="preserve">查询</w:t>
      </w:r>
      <w:r>
        <w:rPr>
          <w:rFonts w:hint="eastAsia" w:ascii="宋体" w:hAnsi="宋体" w:eastAsia="宋体" w:cs="宋体"/>
          <w:color w:val="000000"/>
          <w:sz w:val="21"/>
          <w:szCs w:val="21"/>
          <w:highlight w:val="none"/>
          <w:lang w:eastAsia="zh-CN"/>
        </w:rPr>
        <w:t xml:space="preserve">供应商</w:t>
      </w:r>
      <w:r>
        <w:rPr>
          <w:rFonts w:hint="eastAsia" w:ascii="宋体" w:hAnsi="宋体" w:eastAsia="宋体" w:cs="宋体"/>
          <w:color w:val="000000"/>
          <w:sz w:val="21"/>
          <w:szCs w:val="21"/>
          <w:highlight w:val="none"/>
        </w:rPr>
        <w:t xml:space="preserve">的信用记录，以确定</w:t>
      </w:r>
      <w:r>
        <w:rPr>
          <w:rFonts w:hint="eastAsia" w:ascii="宋体" w:hAnsi="宋体" w:eastAsia="宋体" w:cs="宋体"/>
          <w:color w:val="000000"/>
          <w:sz w:val="21"/>
          <w:szCs w:val="21"/>
          <w:highlight w:val="none"/>
          <w:lang w:eastAsia="zh-CN"/>
        </w:rPr>
        <w:t xml:space="preserve">供应商</w:t>
      </w:r>
      <w:r>
        <w:rPr>
          <w:rFonts w:hint="eastAsia" w:ascii="宋体" w:hAnsi="宋体" w:eastAsia="宋体" w:cs="宋体"/>
          <w:color w:val="000000"/>
          <w:sz w:val="21"/>
          <w:szCs w:val="21"/>
          <w:highlight w:val="none"/>
        </w:rPr>
        <w:t xml:space="preserve">是否具备投标资格</w:t>
      </w:r>
      <w:r>
        <w:rPr>
          <w:rFonts w:hint="eastAsia" w:ascii="宋体" w:hAnsi="宋体" w:eastAsia="宋体" w:cs="宋体"/>
          <w:color w:val="000000"/>
          <w:sz w:val="21"/>
          <w:szCs w:val="21"/>
          <w:highlight w:val="none"/>
          <w:lang w:eastAsia="zh-CN"/>
        </w:rPr>
        <w:t xml:space="preserve">，</w:t>
      </w:r>
      <w:r>
        <w:rPr>
          <w:rFonts w:hint="eastAsia" w:ascii="宋体" w:hAnsi="宋体" w:eastAsia="宋体" w:cs="宋体"/>
          <w:color w:val="000000"/>
          <w:sz w:val="21"/>
          <w:szCs w:val="21"/>
          <w:highlight w:val="none"/>
        </w:rPr>
        <w:t xml:space="preserve">查询结果留存并归档。</w:t>
      </w:r>
      <w:r>
        <w:rPr>
          <w:rFonts w:hint="eastAsia" w:ascii="宋体" w:hAnsi="宋体" w:eastAsia="宋体" w:cs="宋体"/>
          <w:color w:val="000000"/>
          <w:sz w:val="21"/>
          <w:szCs w:val="21"/>
          <w:highlight w:val="none"/>
        </w:rPr>
      </w:r>
      <w:r/>
    </w:p>
    <w:p>
      <w:pPr>
        <w:pStyle w:val="850"/>
        <w:ind w:left="0" w:firstLine="420"/>
        <w:pageBreakBefore w:val="0"/>
        <w:spacing w:line="360" w:lineRule="auto"/>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接受联合体的项目，两个以上的自然人、法人或者其他组织组成一个联合体，以一个供应商的身份共同参加政府采购活动的</w:t>
      </w:r>
      <w:r>
        <w:rPr>
          <w:rFonts w:hint="eastAsia" w:ascii="宋体" w:hAnsi="宋体" w:eastAsia="宋体" w:cs="宋体"/>
          <w:color w:val="000000"/>
          <w:sz w:val="21"/>
          <w:szCs w:val="21"/>
          <w:highlight w:val="none"/>
          <w:lang w:eastAsia="zh-CN"/>
        </w:rPr>
        <w:t xml:space="preserve">，</w:t>
      </w:r>
      <w:r>
        <w:rPr>
          <w:rFonts w:hint="eastAsia" w:ascii="宋体" w:hAnsi="宋体" w:eastAsia="宋体" w:cs="宋体"/>
          <w:color w:val="000000"/>
          <w:sz w:val="21"/>
          <w:szCs w:val="21"/>
          <w:highlight w:val="none"/>
        </w:rPr>
        <w:t xml:space="preserve">联合体成员中任何一方存在不良信用记录的，视同联合体存在不良信用记录。</w:t>
      </w:r>
      <w:r>
        <w:rPr>
          <w:rFonts w:hint="eastAsia" w:ascii="宋体" w:hAnsi="宋体" w:eastAsia="宋体" w:cs="宋体"/>
          <w:color w:val="000000"/>
          <w:sz w:val="21"/>
          <w:szCs w:val="21"/>
          <w:highlight w:val="none"/>
        </w:rPr>
      </w:r>
      <w:r/>
    </w:p>
    <w:p>
      <w:pPr>
        <w:pStyle w:val="850"/>
        <w:ind w:left="0" w:firstLine="420"/>
        <w:pageBreakBefore w:val="0"/>
        <w:spacing w:line="360" w:lineRule="auto"/>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25.1.2符合性审查：依据招标文件的规定，由评委会从投标文件的有效性、完整性和对招标文件的响应程度进行审查，以确定是否对招标文件的实质性要求作出响应。</w:t>
      </w:r>
      <w:r>
        <w:rPr>
          <w:rFonts w:hint="eastAsia" w:ascii="宋体" w:hAnsi="宋体" w:eastAsia="宋体" w:cs="宋体"/>
          <w:color w:val="000000"/>
          <w:sz w:val="21"/>
          <w:szCs w:val="21"/>
          <w:highlight w:val="none"/>
        </w:rPr>
      </w:r>
      <w:r/>
    </w:p>
    <w:p>
      <w:pPr>
        <w:pStyle w:val="850"/>
        <w:ind w:left="0" w:firstLine="420"/>
        <w:pageBreakBefore w:val="0"/>
        <w:spacing w:line="360" w:lineRule="auto"/>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25.1.3未通过资格审查或符合性审查的</w:t>
      </w:r>
      <w:r>
        <w:rPr>
          <w:rFonts w:hint="eastAsia" w:ascii="宋体" w:hAnsi="宋体" w:eastAsia="宋体" w:cs="宋体"/>
          <w:color w:val="000000"/>
          <w:sz w:val="21"/>
          <w:szCs w:val="21"/>
          <w:highlight w:val="none"/>
          <w:lang w:eastAsia="zh-CN"/>
        </w:rPr>
        <w:t xml:space="preserve">供应商</w:t>
      </w:r>
      <w:r>
        <w:rPr>
          <w:rFonts w:hint="eastAsia" w:ascii="宋体" w:hAnsi="宋体" w:eastAsia="宋体" w:cs="宋体"/>
          <w:color w:val="000000"/>
          <w:sz w:val="21"/>
          <w:szCs w:val="21"/>
          <w:highlight w:val="none"/>
        </w:rPr>
        <w:t xml:space="preserve">，</w:t>
      </w:r>
      <w:r>
        <w:rPr>
          <w:rFonts w:hint="eastAsia" w:ascii="宋体" w:hAnsi="宋体" w:eastAsia="宋体" w:cs="宋体"/>
          <w:color w:val="000000"/>
          <w:sz w:val="21"/>
          <w:szCs w:val="21"/>
          <w:highlight w:val="none"/>
          <w:lang w:val="en-US" w:eastAsia="zh-CN"/>
        </w:rPr>
        <w:t xml:space="preserve">代理机构</w:t>
      </w:r>
      <w:r>
        <w:rPr>
          <w:rFonts w:hint="eastAsia" w:ascii="宋体" w:hAnsi="宋体" w:eastAsia="宋体" w:cs="宋体"/>
          <w:color w:val="000000"/>
          <w:sz w:val="21"/>
          <w:szCs w:val="21"/>
          <w:highlight w:val="none"/>
        </w:rPr>
        <w:t xml:space="preserve">将在苏采云系统中告知未通过资格审查或符合性审查的原因，评审结束后，</w:t>
      </w:r>
      <w:r>
        <w:rPr>
          <w:rFonts w:hint="eastAsia" w:ascii="宋体" w:hAnsi="宋体" w:eastAsia="宋体" w:cs="宋体"/>
          <w:color w:val="000000"/>
          <w:sz w:val="21"/>
          <w:szCs w:val="21"/>
          <w:highlight w:val="none"/>
          <w:lang w:val="en-US" w:eastAsia="zh-CN"/>
        </w:rPr>
        <w:t xml:space="preserve">代理机构</w:t>
      </w:r>
      <w:r>
        <w:rPr>
          <w:rFonts w:hint="eastAsia" w:ascii="宋体" w:hAnsi="宋体" w:eastAsia="宋体" w:cs="宋体"/>
          <w:color w:val="000000"/>
          <w:sz w:val="21"/>
          <w:szCs w:val="21"/>
          <w:highlight w:val="none"/>
        </w:rPr>
        <w:t xml:space="preserve">将不再告知未通过资格审查或符合性审查的原因。</w:t>
      </w:r>
      <w:r>
        <w:rPr>
          <w:rFonts w:hint="eastAsia" w:ascii="宋体" w:hAnsi="宋体" w:eastAsia="宋体" w:cs="宋体"/>
          <w:color w:val="000000"/>
          <w:sz w:val="21"/>
          <w:szCs w:val="21"/>
          <w:highlight w:val="none"/>
        </w:rPr>
      </w:r>
      <w:r/>
    </w:p>
    <w:p>
      <w:pPr>
        <w:pStyle w:val="850"/>
        <w:ind w:left="0" w:firstLine="420"/>
        <w:pageBreakBefore w:val="0"/>
        <w:spacing w:line="360" w:lineRule="auto"/>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25.2在详细评标之前，评委会将首先审查每份投标文件是否实质性响应了招标文件的要求。实质性响应的投标应该是与招标文件要求的全部条款、条件和规格相符，没有重大偏离或保留的投标。</w:t>
      </w:r>
      <w:r>
        <w:rPr>
          <w:rFonts w:hint="eastAsia" w:ascii="宋体" w:hAnsi="宋体" w:eastAsia="宋体" w:cs="宋体"/>
          <w:color w:val="000000"/>
          <w:sz w:val="21"/>
          <w:szCs w:val="21"/>
          <w:highlight w:val="none"/>
        </w:rPr>
      </w:r>
      <w:r/>
    </w:p>
    <w:p>
      <w:pPr>
        <w:pStyle w:val="850"/>
        <w:ind w:left="0" w:firstLine="420"/>
        <w:pageBreakBefore w:val="0"/>
        <w:spacing w:line="360" w:lineRule="auto"/>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所谓重大偏离或保留是指与招标文件规定的实质性要求存在负偏离，或者在实质上与招标文件不一致，而且限制了合同中买方和</w:t>
      </w:r>
      <w:r>
        <w:rPr>
          <w:rFonts w:hint="eastAsia" w:ascii="宋体" w:hAnsi="宋体" w:eastAsia="宋体" w:cs="宋体"/>
          <w:color w:val="000000"/>
          <w:sz w:val="21"/>
          <w:szCs w:val="21"/>
          <w:highlight w:val="none"/>
          <w:lang w:eastAsia="zh-CN"/>
        </w:rPr>
        <w:t xml:space="preserve">代理机构</w:t>
      </w:r>
      <w:r>
        <w:rPr>
          <w:rFonts w:hint="eastAsia" w:ascii="宋体" w:hAnsi="宋体" w:eastAsia="宋体" w:cs="宋体"/>
          <w:color w:val="000000"/>
          <w:sz w:val="21"/>
          <w:szCs w:val="21"/>
          <w:highlight w:val="none"/>
        </w:rPr>
        <w:t xml:space="preserve">的权利或</w:t>
      </w:r>
      <w:r>
        <w:rPr>
          <w:rFonts w:hint="eastAsia" w:ascii="宋体" w:hAnsi="宋体" w:eastAsia="宋体" w:cs="宋体"/>
          <w:color w:val="000000"/>
          <w:sz w:val="21"/>
          <w:szCs w:val="21"/>
          <w:highlight w:val="none"/>
          <w:lang w:eastAsia="zh-CN"/>
        </w:rPr>
        <w:t xml:space="preserve">供应商</w:t>
      </w:r>
      <w:r>
        <w:rPr>
          <w:rFonts w:hint="eastAsia" w:ascii="宋体" w:hAnsi="宋体" w:eastAsia="宋体" w:cs="宋体"/>
          <w:color w:val="000000"/>
          <w:sz w:val="21"/>
          <w:szCs w:val="21"/>
          <w:highlight w:val="none"/>
        </w:rPr>
        <w:t xml:space="preserve">的义务，纠正这些偏离或保留将会对其他实质性响应要求的</w:t>
      </w:r>
      <w:r>
        <w:rPr>
          <w:rFonts w:hint="eastAsia" w:ascii="宋体" w:hAnsi="宋体" w:eastAsia="宋体" w:cs="宋体"/>
          <w:color w:val="000000"/>
          <w:sz w:val="21"/>
          <w:szCs w:val="21"/>
          <w:highlight w:val="none"/>
          <w:lang w:eastAsia="zh-CN"/>
        </w:rPr>
        <w:t xml:space="preserve">供应商</w:t>
      </w:r>
      <w:r>
        <w:rPr>
          <w:rFonts w:hint="eastAsia" w:ascii="宋体" w:hAnsi="宋体" w:eastAsia="宋体" w:cs="宋体"/>
          <w:color w:val="000000"/>
          <w:sz w:val="21"/>
          <w:szCs w:val="21"/>
          <w:highlight w:val="none"/>
        </w:rPr>
        <w:t xml:space="preserve">的竞争地位产生不公正的影响。重大偏离的认定需经过评委会以少数服从多数的原则作出结论。评委会决定投标文件的响应性只根据投标文件本身的内容，而不寻求外部的证据。</w:t>
      </w:r>
      <w:r>
        <w:rPr>
          <w:rFonts w:hint="eastAsia" w:ascii="宋体" w:hAnsi="宋体" w:eastAsia="宋体" w:cs="宋体"/>
          <w:color w:val="000000"/>
          <w:sz w:val="21"/>
          <w:szCs w:val="21"/>
          <w:highlight w:val="none"/>
        </w:rPr>
      </w:r>
      <w:r/>
    </w:p>
    <w:p>
      <w:pPr>
        <w:pStyle w:val="850"/>
        <w:ind w:left="0" w:firstLine="420"/>
        <w:pageBreakBefore w:val="0"/>
        <w:spacing w:line="360" w:lineRule="auto"/>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25.3如果投标文件实质上没有响应招标文件的要求，评委会将予以拒绝，</w:t>
      </w:r>
      <w:r>
        <w:rPr>
          <w:rFonts w:hint="eastAsia" w:ascii="宋体" w:hAnsi="宋体" w:eastAsia="宋体" w:cs="宋体"/>
          <w:color w:val="000000"/>
          <w:sz w:val="21"/>
          <w:szCs w:val="21"/>
          <w:highlight w:val="none"/>
          <w:lang w:eastAsia="zh-CN"/>
        </w:rPr>
        <w:t xml:space="preserve">供应商</w:t>
      </w:r>
      <w:r>
        <w:rPr>
          <w:rFonts w:hint="eastAsia" w:ascii="宋体" w:hAnsi="宋体" w:eastAsia="宋体" w:cs="宋体"/>
          <w:color w:val="000000"/>
          <w:sz w:val="21"/>
          <w:szCs w:val="21"/>
          <w:highlight w:val="none"/>
        </w:rPr>
        <w:t xml:space="preserve">不得通过修改或撤销</w:t>
      </w:r>
      <w:r>
        <w:rPr>
          <w:rFonts w:hint="eastAsia" w:ascii="宋体" w:hAnsi="宋体" w:eastAsia="宋体" w:cs="宋体"/>
          <w:color w:val="000000"/>
          <w:sz w:val="21"/>
          <w:szCs w:val="21"/>
          <w:highlight w:val="none"/>
          <w:lang w:eastAsia="zh-CN"/>
        </w:rPr>
        <w:t xml:space="preserve">不符</w:t>
      </w:r>
      <w:r>
        <w:rPr>
          <w:rFonts w:hint="eastAsia" w:ascii="宋体" w:hAnsi="宋体" w:eastAsia="宋体" w:cs="宋体"/>
          <w:color w:val="000000"/>
          <w:sz w:val="21"/>
          <w:szCs w:val="21"/>
          <w:highlight w:val="none"/>
        </w:rPr>
        <w:t xml:space="preserve">合要求的偏离或保留而使其投标成为实质性响应的投标。</w:t>
      </w:r>
      <w:r>
        <w:rPr>
          <w:rFonts w:hint="eastAsia" w:ascii="宋体" w:hAnsi="宋体" w:eastAsia="宋体" w:cs="宋体"/>
          <w:color w:val="000000"/>
          <w:sz w:val="21"/>
          <w:szCs w:val="21"/>
          <w:highlight w:val="none"/>
        </w:rPr>
      </w:r>
      <w:r/>
    </w:p>
    <w:p>
      <w:pPr>
        <w:pStyle w:val="850"/>
        <w:ind w:left="0" w:firstLine="420"/>
        <w:pageBreakBefore w:val="0"/>
        <w:spacing w:line="360" w:lineRule="auto"/>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25.4评委会将对确定为实质性响应的投标进行进一步审核，是否有计算上或累加上的算术错误，修正错误的原则如下：</w:t>
      </w:r>
      <w:r>
        <w:rPr>
          <w:rFonts w:hint="eastAsia" w:ascii="宋体" w:hAnsi="宋体" w:eastAsia="宋体" w:cs="宋体"/>
          <w:color w:val="000000"/>
          <w:sz w:val="21"/>
          <w:szCs w:val="21"/>
          <w:highlight w:val="none"/>
        </w:rPr>
      </w:r>
      <w:r/>
    </w:p>
    <w:p>
      <w:pPr>
        <w:pStyle w:val="850"/>
        <w:ind w:left="0" w:firstLine="420"/>
        <w:pageBreakBefore w:val="0"/>
        <w:spacing w:line="360" w:lineRule="auto"/>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（1）投标文件中开标一览表内容与投标文件中相应内容不一致的，以开标一览表为准。</w:t>
      </w:r>
      <w:r>
        <w:rPr>
          <w:rFonts w:hint="eastAsia" w:ascii="宋体" w:hAnsi="宋体" w:eastAsia="宋体" w:cs="宋体"/>
          <w:color w:val="000000"/>
          <w:sz w:val="21"/>
          <w:szCs w:val="21"/>
          <w:highlight w:val="none"/>
        </w:rPr>
      </w:r>
      <w:r/>
    </w:p>
    <w:p>
      <w:pPr>
        <w:pStyle w:val="850"/>
        <w:ind w:left="0" w:firstLine="420"/>
        <w:pageBreakBefore w:val="0"/>
        <w:spacing w:line="360" w:lineRule="auto"/>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（2）大写金额和小写金额不一致的，以大写金额为准。</w:t>
      </w:r>
      <w:r>
        <w:rPr>
          <w:rFonts w:hint="eastAsia" w:ascii="宋体" w:hAnsi="宋体" w:eastAsia="宋体" w:cs="宋体"/>
          <w:color w:val="000000"/>
          <w:sz w:val="21"/>
          <w:szCs w:val="21"/>
          <w:highlight w:val="none"/>
        </w:rPr>
      </w:r>
      <w:r/>
    </w:p>
    <w:p>
      <w:pPr>
        <w:pStyle w:val="850"/>
        <w:ind w:left="0" w:firstLine="420"/>
        <w:pageBreakBefore w:val="0"/>
        <w:spacing w:line="360" w:lineRule="auto"/>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（3）单价金额小数点或者百分比有明显错位的，以开标一览表的总价为准，并修改单价。</w:t>
      </w:r>
      <w:r>
        <w:rPr>
          <w:rFonts w:hint="eastAsia" w:ascii="宋体" w:hAnsi="宋体" w:eastAsia="宋体" w:cs="宋体"/>
          <w:color w:val="000000"/>
          <w:sz w:val="21"/>
          <w:szCs w:val="21"/>
          <w:highlight w:val="none"/>
        </w:rPr>
      </w:r>
      <w:r/>
    </w:p>
    <w:p>
      <w:pPr>
        <w:pStyle w:val="850"/>
        <w:ind w:left="0" w:firstLine="420"/>
        <w:pageBreakBefore w:val="0"/>
        <w:spacing w:line="360" w:lineRule="auto"/>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（4）总价金额与按单价汇总金额不一致的，以单价金额计算结果为准。</w:t>
      </w:r>
      <w:r>
        <w:rPr>
          <w:rFonts w:hint="eastAsia" w:ascii="宋体" w:hAnsi="宋体" w:eastAsia="宋体" w:cs="宋体"/>
          <w:color w:val="000000"/>
          <w:sz w:val="21"/>
          <w:szCs w:val="21"/>
          <w:highlight w:val="none"/>
        </w:rPr>
      </w:r>
      <w:r/>
    </w:p>
    <w:p>
      <w:pPr>
        <w:pStyle w:val="850"/>
        <w:ind w:left="0" w:firstLine="420"/>
        <w:pageBreakBefore w:val="0"/>
        <w:spacing w:line="360" w:lineRule="auto"/>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同时出现两种以上错误的，按照前款规定的顺序修正。</w:t>
      </w:r>
      <w:r>
        <w:rPr>
          <w:rFonts w:hint="eastAsia" w:ascii="宋体" w:hAnsi="宋体" w:eastAsia="宋体" w:cs="宋体"/>
          <w:color w:val="000000"/>
          <w:sz w:val="21"/>
          <w:szCs w:val="21"/>
          <w:highlight w:val="none"/>
        </w:rPr>
      </w:r>
      <w:r/>
    </w:p>
    <w:p>
      <w:pPr>
        <w:pStyle w:val="850"/>
        <w:ind w:left="0" w:firstLine="420"/>
        <w:pageBreakBefore w:val="0"/>
        <w:spacing w:line="360" w:lineRule="auto"/>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25.5评委会将按上述修正错误的方法调整投标文件中的投标报价，并通过苏采云系统告知</w:t>
      </w:r>
      <w:r>
        <w:rPr>
          <w:rFonts w:hint="eastAsia" w:ascii="宋体" w:hAnsi="宋体" w:eastAsia="宋体" w:cs="宋体"/>
          <w:color w:val="000000"/>
          <w:sz w:val="21"/>
          <w:szCs w:val="21"/>
          <w:highlight w:val="none"/>
          <w:lang w:eastAsia="zh-CN"/>
        </w:rPr>
        <w:t xml:space="preserve">供应商</w:t>
      </w:r>
      <w:r>
        <w:rPr>
          <w:rFonts w:hint="eastAsia" w:ascii="宋体" w:hAnsi="宋体" w:eastAsia="宋体" w:cs="宋体"/>
          <w:color w:val="000000"/>
          <w:sz w:val="21"/>
          <w:szCs w:val="21"/>
          <w:highlight w:val="none"/>
        </w:rPr>
        <w:t xml:space="preserve">，调整后的价格应对</w:t>
      </w:r>
      <w:r>
        <w:rPr>
          <w:rFonts w:hint="eastAsia" w:ascii="宋体" w:hAnsi="宋体" w:eastAsia="宋体" w:cs="宋体"/>
          <w:color w:val="000000"/>
          <w:sz w:val="21"/>
          <w:szCs w:val="21"/>
          <w:highlight w:val="none"/>
          <w:lang w:eastAsia="zh-CN"/>
        </w:rPr>
        <w:t xml:space="preserve">供应商</w:t>
      </w:r>
      <w:r>
        <w:rPr>
          <w:rFonts w:hint="eastAsia" w:ascii="宋体" w:hAnsi="宋体" w:eastAsia="宋体" w:cs="宋体"/>
          <w:color w:val="000000"/>
          <w:sz w:val="21"/>
          <w:szCs w:val="21"/>
          <w:highlight w:val="none"/>
        </w:rPr>
        <w:t xml:space="preserve">具有约束力。如果</w:t>
      </w:r>
      <w:r>
        <w:rPr>
          <w:rFonts w:hint="eastAsia" w:ascii="宋体" w:hAnsi="宋体" w:eastAsia="宋体" w:cs="宋体"/>
          <w:color w:val="000000"/>
          <w:sz w:val="21"/>
          <w:szCs w:val="21"/>
          <w:highlight w:val="none"/>
          <w:lang w:eastAsia="zh-CN"/>
        </w:rPr>
        <w:t xml:space="preserve">供应商</w:t>
      </w:r>
      <w:r>
        <w:rPr>
          <w:rFonts w:hint="eastAsia" w:ascii="宋体" w:hAnsi="宋体" w:eastAsia="宋体" w:cs="宋体"/>
          <w:color w:val="000000"/>
          <w:sz w:val="21"/>
          <w:szCs w:val="21"/>
          <w:highlight w:val="none"/>
        </w:rPr>
        <w:t xml:space="preserve">不接受修正后的价格，则其投标将被拒绝。</w:t>
      </w:r>
      <w:r>
        <w:rPr>
          <w:rFonts w:hint="eastAsia" w:ascii="宋体" w:hAnsi="宋体" w:eastAsia="宋体" w:cs="宋体"/>
          <w:color w:val="000000"/>
          <w:sz w:val="21"/>
          <w:szCs w:val="21"/>
          <w:highlight w:val="none"/>
        </w:rPr>
      </w:r>
      <w:r/>
    </w:p>
    <w:p>
      <w:pPr>
        <w:pStyle w:val="850"/>
        <w:ind w:left="0" w:firstLine="420"/>
        <w:pageBreakBefore w:val="0"/>
        <w:spacing w:line="360" w:lineRule="auto"/>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25.6采用最低评标价法的采购项目，提供相同品牌产品的不同</w:t>
      </w:r>
      <w:r>
        <w:rPr>
          <w:rFonts w:hint="eastAsia" w:ascii="宋体" w:hAnsi="宋体" w:eastAsia="宋体" w:cs="宋体"/>
          <w:color w:val="000000"/>
          <w:sz w:val="21"/>
          <w:szCs w:val="21"/>
          <w:highlight w:val="none"/>
          <w:lang w:eastAsia="zh-CN"/>
        </w:rPr>
        <w:t xml:space="preserve">供应商</w:t>
      </w:r>
      <w:r>
        <w:rPr>
          <w:rFonts w:hint="eastAsia" w:ascii="宋体" w:hAnsi="宋体" w:eastAsia="宋体" w:cs="宋体"/>
          <w:color w:val="000000"/>
          <w:sz w:val="21"/>
          <w:szCs w:val="21"/>
          <w:highlight w:val="none"/>
        </w:rPr>
        <w:t xml:space="preserve">参加同一合同项下投标的，以其中通过资格审查、符合性审查且报价最低的参加评标；报价相同的，由评委会按照招标文件规定的方式（招标文件未规定的通过随机抽取的方式）确定一个参加评标的</w:t>
      </w:r>
      <w:r>
        <w:rPr>
          <w:rFonts w:hint="eastAsia" w:ascii="宋体" w:hAnsi="宋体" w:eastAsia="宋体" w:cs="宋体"/>
          <w:color w:val="000000"/>
          <w:sz w:val="21"/>
          <w:szCs w:val="21"/>
          <w:highlight w:val="none"/>
          <w:lang w:eastAsia="zh-CN"/>
        </w:rPr>
        <w:t xml:space="preserve">供应商</w:t>
      </w:r>
      <w:r>
        <w:rPr>
          <w:rFonts w:hint="eastAsia" w:ascii="宋体" w:hAnsi="宋体" w:eastAsia="宋体" w:cs="宋体"/>
          <w:color w:val="000000"/>
          <w:sz w:val="21"/>
          <w:szCs w:val="21"/>
          <w:highlight w:val="none"/>
        </w:rPr>
        <w:t xml:space="preserve">，其他投标无效。</w:t>
      </w:r>
      <w:r>
        <w:rPr>
          <w:rFonts w:hint="eastAsia" w:ascii="宋体" w:hAnsi="宋体" w:eastAsia="宋体" w:cs="宋体"/>
          <w:color w:val="000000"/>
          <w:sz w:val="21"/>
          <w:szCs w:val="21"/>
          <w:highlight w:val="none"/>
        </w:rPr>
      </w:r>
      <w:r/>
    </w:p>
    <w:p>
      <w:pPr>
        <w:pStyle w:val="850"/>
        <w:ind w:left="0" w:firstLine="420"/>
        <w:pageBreakBefore w:val="0"/>
        <w:spacing w:line="360" w:lineRule="auto"/>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使用综合评分法的采购项目，提供相同品牌产品且通过资格审查、符合性审查的不同</w:t>
      </w:r>
      <w:r>
        <w:rPr>
          <w:rFonts w:hint="eastAsia" w:ascii="宋体" w:hAnsi="宋体" w:eastAsia="宋体" w:cs="宋体"/>
          <w:color w:val="000000"/>
          <w:sz w:val="21"/>
          <w:szCs w:val="21"/>
          <w:highlight w:val="none"/>
          <w:lang w:eastAsia="zh-CN"/>
        </w:rPr>
        <w:t xml:space="preserve">供应商</w:t>
      </w:r>
      <w:r>
        <w:rPr>
          <w:rFonts w:hint="eastAsia" w:ascii="宋体" w:hAnsi="宋体" w:eastAsia="宋体" w:cs="宋体"/>
          <w:color w:val="000000"/>
          <w:sz w:val="21"/>
          <w:szCs w:val="21"/>
          <w:highlight w:val="none"/>
        </w:rPr>
        <w:t xml:space="preserve">参加同一合同项下投标的，按一家</w:t>
      </w:r>
      <w:r>
        <w:rPr>
          <w:rFonts w:hint="eastAsia" w:ascii="宋体" w:hAnsi="宋体" w:eastAsia="宋体" w:cs="宋体"/>
          <w:color w:val="000000"/>
          <w:sz w:val="21"/>
          <w:szCs w:val="21"/>
          <w:highlight w:val="none"/>
          <w:lang w:eastAsia="zh-CN"/>
        </w:rPr>
        <w:t xml:space="preserve">供应商</w:t>
      </w:r>
      <w:r>
        <w:rPr>
          <w:rFonts w:hint="eastAsia" w:ascii="宋体" w:hAnsi="宋体" w:eastAsia="宋体" w:cs="宋体"/>
          <w:color w:val="000000"/>
          <w:sz w:val="21"/>
          <w:szCs w:val="21"/>
          <w:highlight w:val="none"/>
        </w:rPr>
        <w:t xml:space="preserve">计算，评审后得分最高的同品牌</w:t>
      </w:r>
      <w:r>
        <w:rPr>
          <w:rFonts w:hint="eastAsia" w:ascii="宋体" w:hAnsi="宋体" w:eastAsia="宋体" w:cs="宋体"/>
          <w:color w:val="000000"/>
          <w:sz w:val="21"/>
          <w:szCs w:val="21"/>
          <w:highlight w:val="none"/>
          <w:lang w:eastAsia="zh-CN"/>
        </w:rPr>
        <w:t xml:space="preserve">供应商</w:t>
      </w:r>
      <w:r>
        <w:rPr>
          <w:rFonts w:hint="eastAsia" w:ascii="宋体" w:hAnsi="宋体" w:eastAsia="宋体" w:cs="宋体"/>
          <w:color w:val="000000"/>
          <w:sz w:val="21"/>
          <w:szCs w:val="21"/>
          <w:highlight w:val="none"/>
        </w:rPr>
        <w:t xml:space="preserve">获得中标供应商推荐资格；评审得分相同的，由评委会根据招标文件规定的方式（招标文件未规定的采取随机抽取的方式）确定一个中标候选人，其他同品牌</w:t>
      </w:r>
      <w:r>
        <w:rPr>
          <w:rFonts w:hint="eastAsia" w:ascii="宋体" w:hAnsi="宋体" w:eastAsia="宋体" w:cs="宋体"/>
          <w:color w:val="000000"/>
          <w:sz w:val="21"/>
          <w:szCs w:val="21"/>
          <w:highlight w:val="none"/>
          <w:lang w:eastAsia="zh-CN"/>
        </w:rPr>
        <w:t xml:space="preserve">供应商</w:t>
      </w:r>
      <w:r>
        <w:rPr>
          <w:rFonts w:hint="eastAsia" w:ascii="宋体" w:hAnsi="宋体" w:eastAsia="宋体" w:cs="宋体"/>
          <w:color w:val="000000"/>
          <w:sz w:val="21"/>
          <w:szCs w:val="21"/>
          <w:highlight w:val="none"/>
        </w:rPr>
        <w:t xml:space="preserve">不作为中标候选人。</w:t>
      </w:r>
      <w:r>
        <w:rPr>
          <w:rFonts w:hint="eastAsia" w:ascii="宋体" w:hAnsi="宋体" w:eastAsia="宋体" w:cs="宋体"/>
          <w:color w:val="000000"/>
          <w:sz w:val="21"/>
          <w:szCs w:val="21"/>
          <w:highlight w:val="none"/>
        </w:rPr>
      </w:r>
      <w:r/>
    </w:p>
    <w:p>
      <w:pPr>
        <w:pStyle w:val="850"/>
        <w:ind w:left="0" w:firstLine="420"/>
        <w:pageBreakBefore w:val="0"/>
        <w:spacing w:line="360" w:lineRule="auto"/>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非单一产品采购项目，招标文件中将载明其中的核心产品。多家</w:t>
      </w:r>
      <w:r>
        <w:rPr>
          <w:rFonts w:hint="eastAsia" w:ascii="宋体" w:hAnsi="宋体" w:eastAsia="宋体" w:cs="宋体"/>
          <w:color w:val="000000"/>
          <w:sz w:val="21"/>
          <w:szCs w:val="21"/>
          <w:highlight w:val="none"/>
          <w:lang w:eastAsia="zh-CN"/>
        </w:rPr>
        <w:t xml:space="preserve">供应商</w:t>
      </w:r>
      <w:r>
        <w:rPr>
          <w:rFonts w:hint="eastAsia" w:ascii="宋体" w:hAnsi="宋体" w:eastAsia="宋体" w:cs="宋体"/>
          <w:color w:val="000000"/>
          <w:sz w:val="21"/>
          <w:szCs w:val="21"/>
          <w:highlight w:val="none"/>
        </w:rPr>
        <w:t xml:space="preserve">提供的核心产品品牌相同的，按前两款规定处理。</w:t>
      </w:r>
      <w:r>
        <w:rPr>
          <w:rFonts w:hint="eastAsia" w:ascii="宋体" w:hAnsi="宋体" w:eastAsia="宋体" w:cs="宋体"/>
          <w:color w:val="000000"/>
          <w:sz w:val="21"/>
          <w:szCs w:val="21"/>
          <w:highlight w:val="none"/>
        </w:rPr>
      </w:r>
      <w:r/>
    </w:p>
    <w:p>
      <w:pPr>
        <w:pStyle w:val="850"/>
        <w:ind w:left="0" w:firstLine="420"/>
        <w:pageBreakBefore w:val="0"/>
        <w:spacing w:line="360" w:lineRule="auto"/>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25.7</w:t>
      </w:r>
      <w:r>
        <w:rPr>
          <w:rFonts w:hint="eastAsia" w:ascii="宋体" w:hAnsi="宋体" w:eastAsia="宋体" w:cs="宋体"/>
          <w:color w:val="000000"/>
          <w:sz w:val="21"/>
          <w:szCs w:val="21"/>
          <w:highlight w:val="none"/>
          <w:lang w:eastAsia="zh-CN"/>
        </w:rPr>
        <w:t xml:space="preserve">供应商</w:t>
      </w:r>
      <w:r>
        <w:rPr>
          <w:rFonts w:hint="eastAsia" w:ascii="宋体" w:hAnsi="宋体" w:eastAsia="宋体" w:cs="宋体"/>
          <w:color w:val="000000"/>
          <w:sz w:val="21"/>
          <w:szCs w:val="21"/>
          <w:highlight w:val="none"/>
        </w:rPr>
        <w:t xml:space="preserve">在开、评标全过程中应</w:t>
      </w:r>
      <w:r>
        <w:rPr>
          <w:rFonts w:hint="eastAsia" w:ascii="宋体" w:hAnsi="宋体" w:eastAsia="宋体" w:cs="宋体"/>
          <w:color w:val="000000"/>
          <w:sz w:val="21"/>
          <w:szCs w:val="21"/>
          <w:highlight w:val="none"/>
          <w:lang w:eastAsia="zh-CN"/>
        </w:rPr>
        <w:t xml:space="preserve">保持通信畅通</w:t>
      </w:r>
      <w:r>
        <w:rPr>
          <w:rFonts w:hint="eastAsia" w:ascii="宋体" w:hAnsi="宋体" w:eastAsia="宋体" w:cs="宋体"/>
          <w:color w:val="000000"/>
          <w:sz w:val="21"/>
          <w:szCs w:val="21"/>
          <w:highlight w:val="none"/>
        </w:rPr>
        <w:t xml:space="preserve">，及时登录苏采云系统查阅、答复相关信息，并安排专人与</w:t>
      </w:r>
      <w:r>
        <w:rPr>
          <w:rFonts w:hint="eastAsia" w:ascii="宋体" w:hAnsi="宋体" w:eastAsia="宋体" w:cs="宋体"/>
          <w:color w:val="000000"/>
          <w:sz w:val="21"/>
          <w:szCs w:val="21"/>
          <w:highlight w:val="none"/>
          <w:lang w:eastAsia="zh-CN"/>
        </w:rPr>
        <w:t xml:space="preserve">代理机构</w:t>
      </w:r>
      <w:r>
        <w:rPr>
          <w:rFonts w:hint="eastAsia" w:ascii="宋体" w:hAnsi="宋体" w:eastAsia="宋体" w:cs="宋体"/>
          <w:color w:val="000000"/>
          <w:sz w:val="21"/>
          <w:szCs w:val="21"/>
          <w:highlight w:val="none"/>
        </w:rPr>
        <w:t xml:space="preserve">及评委会联系。</w:t>
      </w:r>
      <w:r>
        <w:rPr>
          <w:rFonts w:hint="eastAsia" w:ascii="宋体" w:hAnsi="宋体" w:eastAsia="宋体" w:cs="宋体"/>
          <w:color w:val="000000"/>
          <w:sz w:val="21"/>
          <w:szCs w:val="21"/>
          <w:highlight w:val="none"/>
        </w:rPr>
      </w:r>
      <w:r/>
    </w:p>
    <w:p>
      <w:pPr>
        <w:pStyle w:val="850"/>
        <w:ind w:left="0" w:firstLine="420"/>
        <w:pageBreakBefore w:val="0"/>
        <w:spacing w:line="360" w:lineRule="auto"/>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25.8 异常低价投标审查</w:t>
      </w:r>
      <w:r>
        <w:rPr>
          <w:rFonts w:hint="eastAsia" w:ascii="宋体" w:hAnsi="宋体" w:eastAsia="宋体" w:cs="宋体"/>
          <w:color w:val="000000"/>
          <w:sz w:val="21"/>
          <w:szCs w:val="21"/>
          <w:highlight w:val="none"/>
        </w:rPr>
      </w:r>
      <w:r/>
    </w:p>
    <w:p>
      <w:pPr>
        <w:pStyle w:val="850"/>
        <w:ind w:firstLine="420"/>
        <w:jc w:val="left"/>
        <w:pageBreakBefore w:val="0"/>
        <w:spacing w:line="360" w:lineRule="auto"/>
        <w:rPr>
          <w:rFonts w:hint="eastAsia" w:ascii="宋体" w:hAnsi="宋体" w:eastAsia="宋体" w:cs="宋体"/>
          <w:bCs/>
          <w:color w:val="000000"/>
          <w:sz w:val="21"/>
          <w:szCs w:val="21"/>
          <w:highlight w:val="none"/>
        </w:rPr>
      </w:pPr>
      <w:r>
        <w:rPr>
          <w:rFonts w:hint="eastAsia" w:ascii="宋体" w:hAnsi="宋体" w:eastAsia="宋体" w:cs="宋体"/>
          <w:bCs/>
          <w:color w:val="000000"/>
          <w:sz w:val="21"/>
          <w:szCs w:val="21"/>
          <w:highlight w:val="none"/>
        </w:rPr>
        <w:t xml:space="preserve">政府采购评审中出现下列情形之一的，评审委员会应当启动异常低价投标（响应）审查程序：</w:t>
      </w:r>
      <w:r>
        <w:rPr>
          <w:rFonts w:hint="eastAsia" w:ascii="宋体" w:hAnsi="宋体" w:eastAsia="宋体" w:cs="宋体"/>
          <w:bCs/>
          <w:color w:val="000000"/>
          <w:sz w:val="21"/>
          <w:szCs w:val="21"/>
          <w:highlight w:val="none"/>
        </w:rPr>
      </w:r>
      <w:r/>
    </w:p>
    <w:p>
      <w:pPr>
        <w:pStyle w:val="850"/>
        <w:ind w:firstLine="420"/>
        <w:jc w:val="left"/>
        <w:pageBreakBefore w:val="0"/>
        <w:spacing w:line="360" w:lineRule="auto"/>
        <w:rPr>
          <w:rFonts w:hint="eastAsia" w:ascii="宋体" w:hAnsi="宋体" w:eastAsia="宋体" w:cs="宋体"/>
          <w:bCs/>
          <w:color w:val="000000"/>
          <w:sz w:val="21"/>
          <w:szCs w:val="21"/>
          <w:highlight w:val="none"/>
        </w:rPr>
      </w:pPr>
      <w:r>
        <w:rPr>
          <w:rFonts w:hint="eastAsia" w:ascii="宋体" w:hAnsi="宋体" w:eastAsia="宋体" w:cs="宋体"/>
          <w:bCs/>
          <w:color w:val="000000"/>
          <w:sz w:val="21"/>
          <w:szCs w:val="21"/>
          <w:highlight w:val="none"/>
          <w:lang w:val="en-US" w:eastAsia="zh-CN"/>
        </w:rPr>
        <w:t xml:space="preserve">25.8.1</w:t>
      </w:r>
      <w:r>
        <w:rPr>
          <w:rFonts w:hint="eastAsia" w:ascii="宋体" w:hAnsi="宋体" w:eastAsia="宋体" w:cs="宋体"/>
          <w:bCs/>
          <w:color w:val="000000"/>
          <w:sz w:val="21"/>
          <w:szCs w:val="21"/>
          <w:highlight w:val="none"/>
        </w:rPr>
        <w:t xml:space="preserve">投标（响应）报价低于全部通过符合性审查供应商投标（响应）报价平均值50%的，即投标（响应）报价&lt;全部通过符合性审查供应商投标（响应）报价平均值×50%； </w:t>
      </w:r>
      <w:r>
        <w:rPr>
          <w:rFonts w:hint="eastAsia" w:ascii="宋体" w:hAnsi="宋体" w:eastAsia="宋体" w:cs="宋体"/>
          <w:bCs/>
          <w:color w:val="000000"/>
          <w:sz w:val="21"/>
          <w:szCs w:val="21"/>
          <w:highlight w:val="none"/>
        </w:rPr>
      </w:r>
      <w:r/>
    </w:p>
    <w:p>
      <w:pPr>
        <w:pStyle w:val="850"/>
        <w:ind w:firstLine="420"/>
        <w:jc w:val="left"/>
        <w:pageBreakBefore w:val="0"/>
        <w:spacing w:line="360" w:lineRule="auto"/>
        <w:rPr>
          <w:rFonts w:hint="eastAsia" w:ascii="宋体" w:hAnsi="宋体" w:eastAsia="宋体" w:cs="宋体"/>
          <w:bCs/>
          <w:color w:val="000000"/>
          <w:sz w:val="21"/>
          <w:szCs w:val="21"/>
          <w:highlight w:val="none"/>
        </w:rPr>
      </w:pPr>
      <w:r>
        <w:rPr>
          <w:rFonts w:hint="eastAsia" w:ascii="宋体" w:hAnsi="宋体" w:eastAsia="宋体" w:cs="宋体"/>
          <w:bCs/>
          <w:color w:val="000000"/>
          <w:sz w:val="21"/>
          <w:szCs w:val="21"/>
          <w:highlight w:val="none"/>
          <w:lang w:val="en-US" w:eastAsia="zh-CN"/>
        </w:rPr>
        <w:t xml:space="preserve">25.8.2</w:t>
      </w:r>
      <w:r>
        <w:rPr>
          <w:rFonts w:hint="eastAsia" w:ascii="宋体" w:hAnsi="宋体" w:eastAsia="宋体" w:cs="宋体"/>
          <w:bCs/>
          <w:color w:val="000000"/>
          <w:sz w:val="21"/>
          <w:szCs w:val="21"/>
          <w:highlight w:val="none"/>
        </w:rPr>
        <w:t xml:space="preserve">投标（响应）报价低于通过符合性审查的次低报价供应商投标（响应）报价50%的，即投标（响应）报价&lt;通过符合性审查的次低报价供应商投标（响应）报价×50%； </w:t>
      </w:r>
      <w:r>
        <w:rPr>
          <w:rFonts w:hint="eastAsia" w:ascii="宋体" w:hAnsi="宋体" w:eastAsia="宋体" w:cs="宋体"/>
          <w:bCs/>
          <w:color w:val="000000"/>
          <w:sz w:val="21"/>
          <w:szCs w:val="21"/>
          <w:highlight w:val="none"/>
        </w:rPr>
      </w:r>
      <w:r/>
    </w:p>
    <w:p>
      <w:pPr>
        <w:pStyle w:val="850"/>
        <w:ind w:firstLine="420"/>
        <w:jc w:val="left"/>
        <w:pageBreakBefore w:val="0"/>
        <w:spacing w:line="360" w:lineRule="auto"/>
        <w:rPr>
          <w:rFonts w:hint="eastAsia" w:ascii="宋体" w:hAnsi="宋体" w:eastAsia="宋体" w:cs="宋体"/>
          <w:bCs/>
          <w:color w:val="000000"/>
          <w:sz w:val="21"/>
          <w:szCs w:val="21"/>
          <w:highlight w:val="none"/>
        </w:rPr>
      </w:pPr>
      <w:r>
        <w:rPr>
          <w:rFonts w:hint="eastAsia" w:ascii="宋体" w:hAnsi="宋体" w:eastAsia="宋体" w:cs="宋体"/>
          <w:bCs/>
          <w:color w:val="000000"/>
          <w:sz w:val="21"/>
          <w:szCs w:val="21"/>
          <w:highlight w:val="none"/>
          <w:lang w:val="en-US" w:eastAsia="zh-CN"/>
        </w:rPr>
        <w:t xml:space="preserve">25.8.3</w:t>
      </w:r>
      <w:r>
        <w:rPr>
          <w:rFonts w:hint="eastAsia" w:ascii="宋体" w:hAnsi="宋体" w:eastAsia="宋体" w:cs="宋体"/>
          <w:bCs/>
          <w:color w:val="000000"/>
          <w:sz w:val="21"/>
          <w:szCs w:val="21"/>
          <w:highlight w:val="none"/>
        </w:rPr>
        <w:t xml:space="preserve">投标（响应）报价低于采购项目最高限价45%的，即投标（响应）报价&lt;采购项目最高限价×45%； </w:t>
      </w:r>
      <w:r>
        <w:rPr>
          <w:rFonts w:hint="eastAsia" w:ascii="宋体" w:hAnsi="宋体" w:eastAsia="宋体" w:cs="宋体"/>
          <w:bCs/>
          <w:color w:val="000000"/>
          <w:sz w:val="21"/>
          <w:szCs w:val="21"/>
          <w:highlight w:val="none"/>
        </w:rPr>
      </w:r>
      <w:r/>
    </w:p>
    <w:p>
      <w:pPr>
        <w:pStyle w:val="850"/>
        <w:ind w:firstLine="420"/>
        <w:jc w:val="left"/>
        <w:pageBreakBefore w:val="0"/>
        <w:spacing w:line="360" w:lineRule="auto"/>
        <w:rPr>
          <w:rFonts w:hint="eastAsia" w:ascii="宋体" w:hAnsi="宋体" w:eastAsia="宋体" w:cs="宋体"/>
          <w:bCs/>
          <w:color w:val="000000"/>
          <w:sz w:val="21"/>
          <w:szCs w:val="21"/>
          <w:highlight w:val="none"/>
        </w:rPr>
      </w:pPr>
      <w:r>
        <w:rPr>
          <w:rFonts w:hint="eastAsia" w:ascii="宋体" w:hAnsi="宋体" w:eastAsia="宋体" w:cs="宋体"/>
          <w:bCs/>
          <w:color w:val="000000"/>
          <w:sz w:val="21"/>
          <w:szCs w:val="21"/>
          <w:highlight w:val="none"/>
          <w:lang w:val="en-US" w:eastAsia="zh-CN"/>
        </w:rPr>
        <w:t xml:space="preserve">25.8.4</w:t>
      </w:r>
      <w:r>
        <w:rPr>
          <w:rFonts w:hint="eastAsia" w:ascii="宋体" w:hAnsi="宋体" w:eastAsia="宋体" w:cs="宋体"/>
          <w:bCs/>
          <w:color w:val="000000"/>
          <w:sz w:val="21"/>
          <w:szCs w:val="21"/>
          <w:highlight w:val="none"/>
        </w:rPr>
        <w:t xml:space="preserve">评审委员会基于专业判断，认为供应商报价过低，有可能影响产品质量或者不能诚信履约的其他情形。 </w:t>
      </w:r>
      <w:r>
        <w:rPr>
          <w:rFonts w:hint="eastAsia" w:ascii="宋体" w:hAnsi="宋体" w:eastAsia="宋体" w:cs="宋体"/>
          <w:bCs/>
          <w:color w:val="000000"/>
          <w:sz w:val="21"/>
          <w:szCs w:val="21"/>
          <w:highlight w:val="none"/>
        </w:rPr>
      </w:r>
      <w:r/>
    </w:p>
    <w:p>
      <w:pPr>
        <w:pStyle w:val="850"/>
        <w:ind w:firstLine="420"/>
        <w:jc w:val="left"/>
        <w:pageBreakBefore w:val="0"/>
        <w:spacing w:line="360" w:lineRule="auto"/>
        <w:rPr>
          <w:rFonts w:hint="eastAsia" w:ascii="宋体" w:hAnsi="宋体" w:eastAsia="宋体" w:cs="宋体"/>
          <w:color w:val="000000"/>
          <w:sz w:val="21"/>
          <w:szCs w:val="21"/>
          <w:highlight w:val="none"/>
        </w:rPr>
      </w:pPr>
      <w:r>
        <w:rPr>
          <w:rFonts w:hint="eastAsia" w:ascii="宋体" w:hAnsi="宋体" w:eastAsia="宋体" w:cs="宋体"/>
          <w:bCs/>
          <w:color w:val="000000"/>
          <w:sz w:val="21"/>
          <w:szCs w:val="21"/>
          <w:highlight w:val="none"/>
          <w:lang w:val="en-US" w:eastAsia="zh-CN"/>
        </w:rPr>
        <w:t xml:space="preserve">25.8.5</w:t>
      </w:r>
      <w:r>
        <w:rPr>
          <w:rFonts w:hint="eastAsia" w:ascii="宋体" w:hAnsi="宋体" w:eastAsia="宋体" w:cs="宋体"/>
          <w:bCs/>
          <w:color w:val="000000"/>
          <w:sz w:val="21"/>
          <w:szCs w:val="21"/>
          <w:highlight w:val="none"/>
        </w:rPr>
        <w:t xml:space="preserve">评审委员会启动异常低价投标（响应）审查后，属于前述第1</w:t>
      </w:r>
      <w:r>
        <w:rPr>
          <w:rFonts w:hint="eastAsia" w:ascii="宋体" w:hAnsi="宋体" w:eastAsia="宋体" w:cs="宋体"/>
          <w:color w:val="000000"/>
          <w:sz w:val="21"/>
          <w:szCs w:val="21"/>
          <w:highlight w:val="none"/>
        </w:rPr>
        <w:t xml:space="preserve">项至第4项情形的，应当要求相关供应商在评审现场合理的时间内对投标（响应）价格作出解释，提供项目具体成本测算等与报价合理性相关的书面说明及必要的证明材料，包括但不限于原材料成本、人工成本、制造费用等，给予相关供应商的合理时间一般不少于30分钟。其中，属于第3项情形，供应商已随投标（响应）文件一并提交相关书面说明及必要的证明材料的，在评审现场可不再重复提交。 </w:t>
      </w:r>
      <w:r>
        <w:rPr>
          <w:rFonts w:hint="eastAsia" w:ascii="宋体" w:hAnsi="宋体" w:eastAsia="宋体" w:cs="宋体"/>
          <w:color w:val="000000"/>
          <w:sz w:val="21"/>
          <w:szCs w:val="21"/>
          <w:highlight w:val="none"/>
        </w:rPr>
      </w:r>
      <w:r/>
    </w:p>
    <w:p>
      <w:pPr>
        <w:pStyle w:val="850"/>
        <w:ind w:firstLine="420"/>
        <w:pageBreakBefore w:val="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val="en-US" w:eastAsia="zh-CN"/>
        </w:rPr>
        <w:t xml:space="preserve">25.8.6</w:t>
      </w:r>
      <w:r>
        <w:rPr>
          <w:rFonts w:hint="eastAsia" w:ascii="宋体" w:hAnsi="宋体" w:eastAsia="宋体" w:cs="宋体"/>
          <w:color w:val="000000"/>
          <w:sz w:val="21"/>
          <w:szCs w:val="21"/>
          <w:highlight w:val="none"/>
        </w:rPr>
        <w:t xml:space="preserve">评审委员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审委员会应当将其作为无效投标（响应）处理。审查相关情况应当在评标报告中进行记录。</w:t>
      </w:r>
      <w:r>
        <w:rPr>
          <w:rFonts w:hint="eastAsia" w:ascii="宋体" w:hAnsi="宋体" w:eastAsia="宋体" w:cs="宋体"/>
          <w:color w:val="000000"/>
          <w:sz w:val="21"/>
          <w:szCs w:val="21"/>
          <w:highlight w:val="none"/>
        </w:rPr>
      </w:r>
      <w:r/>
    </w:p>
    <w:p>
      <w:pPr>
        <w:pStyle w:val="854"/>
        <w:ind w:left="0" w:firstLine="422"/>
        <w:keepLines w:val="0"/>
        <w:keepNext w:val="0"/>
        <w:pageBreakBefore w:val="0"/>
        <w:spacing w:before="0" w:after="0" w:line="360" w:lineRule="auto"/>
        <w:widowControl w:val="off"/>
        <w:rPr>
          <w:rFonts w:hint="eastAsia" w:ascii="宋体" w:hAnsi="宋体" w:eastAsia="宋体" w:cs="宋体"/>
          <w:b w:val="0"/>
          <w:bCs w:val="0"/>
          <w:color w:val="000000"/>
          <w:sz w:val="21"/>
          <w:szCs w:val="21"/>
          <w:highlight w:val="none"/>
        </w:rPr>
      </w:pPr>
      <w:r>
        <w:rPr>
          <w:rFonts w:hint="eastAsia" w:ascii="宋体" w:hAnsi="宋体" w:eastAsia="宋体" w:cs="宋体"/>
          <w:bCs w:val="0"/>
          <w:color w:val="000000"/>
          <w:sz w:val="21"/>
          <w:szCs w:val="21"/>
          <w:highlight w:val="none"/>
          <w:lang w:eastAsia="zh-CN"/>
        </w:rPr>
        <w:t xml:space="preserve">27.</w:t>
      </w:r>
      <w:bookmarkEnd w:id="92"/>
      <w:r/>
      <w:bookmarkEnd w:id="93"/>
      <w:r/>
      <w:bookmarkEnd w:id="94"/>
      <w:r>
        <w:rPr>
          <w:rFonts w:hint="eastAsia" w:ascii="宋体" w:hAnsi="宋体" w:eastAsia="宋体" w:cs="宋体"/>
          <w:bCs w:val="0"/>
          <w:color w:val="000000"/>
          <w:sz w:val="21"/>
          <w:szCs w:val="21"/>
          <w:highlight w:val="none"/>
        </w:rPr>
        <w:t xml:space="preserve">无效投标条款和废标条款</w:t>
      </w:r>
      <w:r>
        <w:rPr>
          <w:rFonts w:hint="eastAsia" w:ascii="宋体" w:hAnsi="宋体" w:eastAsia="宋体" w:cs="宋体"/>
          <w:b w:val="0"/>
          <w:bCs w:val="0"/>
          <w:color w:val="000000"/>
          <w:sz w:val="21"/>
          <w:szCs w:val="21"/>
          <w:highlight w:val="none"/>
        </w:rPr>
      </w:r>
      <w:r/>
    </w:p>
    <w:p>
      <w:pPr>
        <w:pStyle w:val="850"/>
        <w:ind w:left="0" w:firstLine="420"/>
        <w:pageBreakBefore w:val="0"/>
        <w:spacing w:line="360" w:lineRule="auto"/>
        <w:widowControl w:val="off"/>
        <w:rPr>
          <w:rFonts w:hint="eastAsia" w:ascii="宋体" w:hAnsi="宋体" w:eastAsia="宋体" w:cs="宋体"/>
          <w:color w:val="000000"/>
          <w:sz w:val="21"/>
          <w:szCs w:val="21"/>
          <w:highlight w:val="none"/>
        </w:rPr>
      </w:pPr>
      <w:r/>
      <w:bookmarkStart w:id="95" w:name="_Toc513029235"/>
      <w:r/>
      <w:bookmarkStart w:id="96" w:name="_Toc20823307"/>
      <w:r/>
      <w:bookmarkStart w:id="97" w:name="_Toc16938551"/>
      <w:r>
        <w:rPr>
          <w:rFonts w:hint="eastAsia" w:ascii="宋体" w:hAnsi="宋体" w:eastAsia="宋体" w:cs="宋体"/>
          <w:color w:val="000000"/>
          <w:sz w:val="21"/>
          <w:szCs w:val="21"/>
          <w:highlight w:val="none"/>
        </w:rPr>
        <w:t xml:space="preserve">26.1无效投标条款</w:t>
      </w:r>
      <w:r>
        <w:rPr>
          <w:rFonts w:hint="eastAsia" w:ascii="宋体" w:hAnsi="宋体" w:eastAsia="宋体" w:cs="宋体"/>
          <w:color w:val="000000"/>
          <w:sz w:val="21"/>
          <w:szCs w:val="21"/>
          <w:highlight w:val="none"/>
        </w:rPr>
      </w:r>
      <w:r/>
    </w:p>
    <w:p>
      <w:pPr>
        <w:pStyle w:val="850"/>
        <w:ind w:left="0" w:firstLine="420"/>
        <w:pageBreakBefore w:val="0"/>
        <w:spacing w:line="360" w:lineRule="auto"/>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26.1.1</w:t>
      </w:r>
      <w:r>
        <w:rPr>
          <w:rFonts w:hint="eastAsia" w:ascii="宋体" w:hAnsi="宋体" w:eastAsia="宋体" w:cs="宋体"/>
          <w:color w:val="000000"/>
          <w:sz w:val="21"/>
          <w:szCs w:val="21"/>
          <w:highlight w:val="none"/>
          <w:lang w:eastAsia="zh-CN"/>
        </w:rPr>
        <w:t xml:space="preserve">供应商</w:t>
      </w:r>
      <w:r>
        <w:rPr>
          <w:rFonts w:hint="eastAsia" w:ascii="宋体" w:hAnsi="宋体" w:eastAsia="宋体" w:cs="宋体"/>
          <w:color w:val="000000"/>
          <w:sz w:val="21"/>
          <w:szCs w:val="21"/>
          <w:highlight w:val="none"/>
        </w:rPr>
        <w:t xml:space="preserve">在苏采云系统规定的时间内未成功解密电子投标文件的。</w:t>
      </w:r>
      <w:r>
        <w:rPr>
          <w:rFonts w:hint="eastAsia" w:ascii="宋体" w:hAnsi="宋体" w:eastAsia="宋体" w:cs="宋体"/>
          <w:color w:val="000000"/>
          <w:sz w:val="21"/>
          <w:szCs w:val="21"/>
          <w:highlight w:val="none"/>
        </w:rPr>
      </w:r>
      <w:r/>
    </w:p>
    <w:p>
      <w:pPr>
        <w:pStyle w:val="850"/>
        <w:ind w:left="0" w:firstLine="420"/>
        <w:pageBreakBefore w:val="0"/>
        <w:spacing w:line="360" w:lineRule="auto"/>
        <w:widowControl w:val="off"/>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rPr>
        <w:t xml:space="preserve">26.1.2</w:t>
      </w:r>
      <w:r>
        <w:rPr>
          <w:rFonts w:hint="eastAsia" w:ascii="宋体" w:hAnsi="宋体" w:eastAsia="宋体" w:cs="宋体"/>
          <w:color w:val="000000"/>
          <w:sz w:val="21"/>
          <w:szCs w:val="21"/>
          <w:highlight w:val="none"/>
          <w:lang w:eastAsia="zh-CN"/>
        </w:rPr>
        <w:t xml:space="preserve">供应商</w:t>
      </w:r>
      <w:r>
        <w:rPr>
          <w:rFonts w:hint="eastAsia" w:ascii="宋体" w:hAnsi="宋体" w:eastAsia="宋体" w:cs="宋体"/>
          <w:color w:val="000000"/>
          <w:sz w:val="21"/>
          <w:szCs w:val="21"/>
          <w:highlight w:val="none"/>
        </w:rPr>
        <w:t xml:space="preserve">未按照招标文件要求上传电子投标文件的</w:t>
      </w:r>
      <w:r>
        <w:rPr>
          <w:rFonts w:hint="eastAsia" w:ascii="宋体" w:hAnsi="宋体" w:eastAsia="宋体" w:cs="宋体"/>
          <w:color w:val="000000"/>
          <w:sz w:val="21"/>
          <w:szCs w:val="21"/>
          <w:highlight w:val="none"/>
          <w:lang w:val="en-US" w:eastAsia="zh-CN"/>
        </w:rPr>
        <w:t xml:space="preserve">。</w:t>
      </w:r>
      <w:r>
        <w:rPr>
          <w:rFonts w:hint="eastAsia" w:ascii="宋体" w:hAnsi="宋体" w:eastAsia="宋体" w:cs="宋体"/>
          <w:color w:val="000000"/>
          <w:sz w:val="21"/>
          <w:szCs w:val="21"/>
          <w:highlight w:val="none"/>
          <w:lang w:val="en-US" w:eastAsia="zh-CN"/>
        </w:rPr>
      </w:r>
      <w:r/>
    </w:p>
    <w:p>
      <w:pPr>
        <w:pStyle w:val="850"/>
        <w:ind w:left="0" w:firstLine="420"/>
        <w:pageBreakBefore w:val="0"/>
        <w:spacing w:line="360" w:lineRule="auto"/>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26.1.3</w:t>
      </w:r>
      <w:r>
        <w:rPr>
          <w:rFonts w:hint="eastAsia" w:ascii="宋体" w:hAnsi="宋体" w:eastAsia="宋体" w:cs="宋体"/>
          <w:color w:val="000000"/>
          <w:sz w:val="21"/>
          <w:szCs w:val="21"/>
          <w:highlight w:val="none"/>
          <w:lang w:eastAsia="zh-CN"/>
        </w:rPr>
        <w:t xml:space="preserve">供应商</w:t>
      </w:r>
      <w:r>
        <w:rPr>
          <w:rFonts w:hint="eastAsia" w:ascii="宋体" w:hAnsi="宋体" w:eastAsia="宋体" w:cs="宋体"/>
          <w:color w:val="000000"/>
          <w:sz w:val="21"/>
          <w:szCs w:val="21"/>
          <w:highlight w:val="none"/>
        </w:rPr>
        <w:t xml:space="preserve">同一采购包提交两个（含两个）以上不同的投标报价的。</w:t>
      </w:r>
      <w:r>
        <w:rPr>
          <w:rFonts w:hint="eastAsia" w:ascii="宋体" w:hAnsi="宋体" w:eastAsia="宋体" w:cs="宋体"/>
          <w:color w:val="000000"/>
          <w:sz w:val="21"/>
          <w:szCs w:val="21"/>
          <w:highlight w:val="none"/>
        </w:rPr>
      </w:r>
      <w:r/>
    </w:p>
    <w:p>
      <w:pPr>
        <w:pStyle w:val="850"/>
        <w:ind w:left="0" w:firstLine="420"/>
        <w:pageBreakBefore w:val="0"/>
        <w:spacing w:line="360" w:lineRule="auto"/>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26.1.4</w:t>
      </w:r>
      <w:r>
        <w:rPr>
          <w:rFonts w:hint="eastAsia" w:ascii="宋体" w:hAnsi="宋体" w:eastAsia="宋体" w:cs="宋体"/>
          <w:color w:val="000000"/>
          <w:sz w:val="21"/>
          <w:szCs w:val="21"/>
          <w:highlight w:val="none"/>
          <w:lang w:eastAsia="zh-CN"/>
        </w:rPr>
        <w:t xml:space="preserve">供应商</w:t>
      </w:r>
      <w:r>
        <w:rPr>
          <w:rFonts w:hint="eastAsia" w:ascii="宋体" w:hAnsi="宋体" w:eastAsia="宋体" w:cs="宋体"/>
          <w:color w:val="000000"/>
          <w:sz w:val="21"/>
          <w:szCs w:val="21"/>
          <w:highlight w:val="none"/>
        </w:rPr>
        <w:t xml:space="preserve">不具备招标文件中规定资格要求的。</w:t>
      </w:r>
      <w:r>
        <w:rPr>
          <w:rFonts w:hint="eastAsia" w:ascii="宋体" w:hAnsi="宋体" w:eastAsia="宋体" w:cs="宋体"/>
          <w:color w:val="000000"/>
          <w:sz w:val="21"/>
          <w:szCs w:val="21"/>
          <w:highlight w:val="none"/>
        </w:rPr>
      </w:r>
      <w:r/>
    </w:p>
    <w:p>
      <w:pPr>
        <w:pStyle w:val="850"/>
        <w:ind w:left="0" w:firstLine="420"/>
        <w:pageBreakBefore w:val="0"/>
        <w:spacing w:line="360" w:lineRule="auto"/>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26.1.5</w:t>
      </w:r>
      <w:r>
        <w:rPr>
          <w:rFonts w:hint="eastAsia" w:ascii="宋体" w:hAnsi="宋体" w:eastAsia="宋体" w:cs="宋体"/>
          <w:color w:val="000000"/>
          <w:sz w:val="21"/>
          <w:szCs w:val="21"/>
          <w:highlight w:val="none"/>
          <w:lang w:eastAsia="zh-CN"/>
        </w:rPr>
        <w:t xml:space="preserve">供应商</w:t>
      </w:r>
      <w:r>
        <w:rPr>
          <w:rFonts w:hint="eastAsia" w:ascii="宋体" w:hAnsi="宋体" w:eastAsia="宋体" w:cs="宋体"/>
          <w:color w:val="000000"/>
          <w:sz w:val="21"/>
          <w:szCs w:val="21"/>
          <w:highlight w:val="none"/>
        </w:rPr>
        <w:t xml:space="preserve">的报价超过了采购预算或最高限价的。</w:t>
      </w:r>
      <w:r>
        <w:rPr>
          <w:rFonts w:hint="eastAsia" w:ascii="宋体" w:hAnsi="宋体" w:eastAsia="宋体" w:cs="宋体"/>
          <w:color w:val="000000"/>
          <w:sz w:val="21"/>
          <w:szCs w:val="21"/>
          <w:highlight w:val="none"/>
        </w:rPr>
      </w:r>
      <w:r/>
    </w:p>
    <w:p>
      <w:pPr>
        <w:pStyle w:val="850"/>
        <w:ind w:left="0" w:firstLine="420"/>
        <w:pageBreakBefore w:val="0"/>
        <w:spacing w:line="360" w:lineRule="auto"/>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26.1.6未通过符合性审查的。</w:t>
      </w:r>
      <w:r>
        <w:rPr>
          <w:rFonts w:hint="eastAsia" w:ascii="宋体" w:hAnsi="宋体" w:eastAsia="宋体" w:cs="宋体"/>
          <w:color w:val="000000"/>
          <w:sz w:val="21"/>
          <w:szCs w:val="21"/>
          <w:highlight w:val="none"/>
        </w:rPr>
      </w:r>
      <w:r/>
    </w:p>
    <w:p>
      <w:pPr>
        <w:pStyle w:val="850"/>
        <w:ind w:left="0" w:firstLine="420"/>
        <w:pageBreakBefore w:val="0"/>
        <w:spacing w:line="360" w:lineRule="auto"/>
        <w:widowControl w:val="off"/>
        <w:rPr>
          <w:rFonts w:hint="eastAsia" w:ascii="宋体" w:hAnsi="宋体" w:eastAsia="宋体" w:cs="宋体"/>
          <w:b w:val="0"/>
          <w:bCs w:val="0"/>
          <w:color w:val="000000"/>
          <w:sz w:val="21"/>
          <w:szCs w:val="21"/>
          <w:highlight w:val="none"/>
        </w:rPr>
      </w:pPr>
      <w:r>
        <w:rPr>
          <w:rFonts w:hint="eastAsia" w:ascii="宋体" w:hAnsi="宋体" w:eastAsia="宋体" w:cs="宋体"/>
          <w:b w:val="0"/>
          <w:bCs w:val="0"/>
          <w:color w:val="000000"/>
          <w:sz w:val="21"/>
          <w:szCs w:val="21"/>
          <w:highlight w:val="none"/>
        </w:rPr>
        <w:t xml:space="preserve">26.1.7不符合招标文件中规定的实质性要求的（本招标文件中</w:t>
      </w:r>
      <w:r>
        <w:rPr>
          <w:rFonts w:hint="eastAsia" w:ascii="宋体" w:hAnsi="宋体" w:eastAsia="宋体" w:cs="宋体"/>
          <w:b w:val="0"/>
          <w:bCs w:val="0"/>
          <w:i/>
          <w:iCs/>
          <w:color w:val="000000"/>
          <w:sz w:val="21"/>
          <w:szCs w:val="21"/>
          <w:highlight w:val="none"/>
          <w:u w:val="single"/>
        </w:rPr>
        <w:t xml:space="preserve">斜体且有下划线部分</w:t>
      </w:r>
      <w:r>
        <w:rPr>
          <w:rFonts w:hint="eastAsia" w:ascii="宋体" w:hAnsi="宋体" w:eastAsia="宋体" w:cs="宋体"/>
          <w:b w:val="0"/>
          <w:bCs w:val="0"/>
          <w:color w:val="000000"/>
          <w:sz w:val="21"/>
          <w:szCs w:val="21"/>
          <w:highlight w:val="none"/>
        </w:rPr>
        <w:t xml:space="preserve">为实质性要求）</w:t>
      </w:r>
      <w:r>
        <w:rPr>
          <w:rFonts w:hint="eastAsia" w:ascii="宋体" w:hAnsi="宋体" w:eastAsia="宋体" w:cs="宋体"/>
          <w:b w:val="0"/>
          <w:bCs w:val="0"/>
          <w:color w:val="000000"/>
          <w:sz w:val="21"/>
          <w:szCs w:val="21"/>
          <w:highlight w:val="none"/>
        </w:rPr>
      </w:r>
      <w:r/>
    </w:p>
    <w:p>
      <w:pPr>
        <w:pStyle w:val="850"/>
        <w:ind w:left="0" w:firstLine="420"/>
        <w:pageBreakBefore w:val="0"/>
        <w:spacing w:line="360" w:lineRule="auto"/>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26.1.8 </w:t>
      </w:r>
      <w:r>
        <w:rPr>
          <w:rFonts w:hint="eastAsia" w:ascii="宋体" w:hAnsi="宋体" w:eastAsia="宋体" w:cs="宋体"/>
          <w:color w:val="000000"/>
          <w:sz w:val="21"/>
          <w:szCs w:val="21"/>
          <w:highlight w:val="none"/>
          <w:lang w:eastAsia="zh-CN"/>
        </w:rPr>
        <w:t xml:space="preserve">供应商</w:t>
      </w:r>
      <w:r>
        <w:rPr>
          <w:rFonts w:hint="eastAsia" w:ascii="宋体" w:hAnsi="宋体" w:eastAsia="宋体" w:cs="宋体"/>
          <w:color w:val="000000"/>
          <w:sz w:val="21"/>
          <w:szCs w:val="21"/>
          <w:highlight w:val="none"/>
        </w:rPr>
        <w:t xml:space="preserve">被 “信用中国”网站（www.creditchina.gov.cn）列入失信被执行人或重大税收违法案件当事人名单或政府采购严重失信行为记录名单，被“中国政府采购网</w:t>
      </w:r>
      <w:r>
        <w:rPr>
          <w:rFonts w:hint="eastAsia" w:ascii="宋体" w:hAnsi="宋体" w:eastAsia="宋体" w:cs="宋体"/>
          <w:color w:val="000000"/>
          <w:sz w:val="21"/>
          <w:szCs w:val="21"/>
          <w:highlight w:val="none"/>
          <w:lang w:eastAsia="zh-CN"/>
        </w:rPr>
        <w:t xml:space="preserve">”（</w:t>
      </w:r>
      <w:r>
        <w:rPr>
          <w:rFonts w:hint="eastAsia" w:ascii="宋体" w:hAnsi="宋体" w:eastAsia="宋体" w:cs="宋体"/>
          <w:color w:val="000000"/>
          <w:sz w:val="21"/>
          <w:szCs w:val="21"/>
          <w:highlight w:val="none"/>
        </w:rPr>
        <w:t xml:space="preserve">www.ccgp.gov.cn</w:t>
      </w:r>
      <w:r>
        <w:rPr>
          <w:rFonts w:hint="eastAsia" w:ascii="宋体" w:hAnsi="宋体" w:eastAsia="宋体" w:cs="宋体"/>
          <w:color w:val="000000"/>
          <w:sz w:val="21"/>
          <w:szCs w:val="21"/>
          <w:highlight w:val="none"/>
          <w:lang w:eastAsia="zh-CN"/>
        </w:rPr>
        <w:t xml:space="preserve">）</w:t>
      </w:r>
      <w:r>
        <w:rPr>
          <w:rFonts w:hint="eastAsia" w:ascii="宋体" w:hAnsi="宋体" w:eastAsia="宋体" w:cs="宋体"/>
          <w:color w:val="000000"/>
          <w:sz w:val="21"/>
          <w:szCs w:val="21"/>
          <w:highlight w:val="none"/>
        </w:rPr>
        <w:t xml:space="preserve">列入政府采购严重失信行为记录名单，或查询“信用中国”网站后发现</w:t>
      </w:r>
      <w:r>
        <w:rPr>
          <w:rFonts w:hint="eastAsia" w:ascii="宋体" w:hAnsi="宋体" w:eastAsia="宋体" w:cs="宋体"/>
          <w:color w:val="000000"/>
          <w:sz w:val="21"/>
          <w:szCs w:val="21"/>
          <w:highlight w:val="none"/>
          <w:lang w:eastAsia="zh-CN"/>
        </w:rPr>
        <w:t xml:space="preserve">供应商</w:t>
      </w:r>
      <w:r>
        <w:rPr>
          <w:rFonts w:hint="eastAsia" w:ascii="宋体" w:hAnsi="宋体" w:eastAsia="宋体" w:cs="宋体"/>
          <w:color w:val="000000"/>
          <w:sz w:val="21"/>
          <w:szCs w:val="21"/>
          <w:highlight w:val="none"/>
        </w:rPr>
        <w:t xml:space="preserve">存在其他不符合《中华人民共和国政府采购法》第二十二条规定条件的信用记录。</w:t>
      </w:r>
      <w:r>
        <w:rPr>
          <w:rFonts w:hint="eastAsia" w:ascii="宋体" w:hAnsi="宋体" w:eastAsia="宋体" w:cs="宋体"/>
          <w:color w:val="000000"/>
          <w:sz w:val="21"/>
          <w:szCs w:val="21"/>
          <w:highlight w:val="none"/>
        </w:rPr>
      </w:r>
      <w:r/>
    </w:p>
    <w:p>
      <w:pPr>
        <w:pStyle w:val="850"/>
        <w:ind w:left="0" w:firstLine="420"/>
        <w:pageBreakBefore w:val="0"/>
        <w:spacing w:line="360" w:lineRule="auto"/>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26.1.9投标文件含有采购人不能接受的附加条件的。</w:t>
      </w:r>
      <w:r>
        <w:rPr>
          <w:rFonts w:hint="eastAsia" w:ascii="宋体" w:hAnsi="宋体" w:eastAsia="宋体" w:cs="宋体"/>
          <w:color w:val="000000"/>
          <w:sz w:val="21"/>
          <w:szCs w:val="21"/>
          <w:highlight w:val="none"/>
        </w:rPr>
      </w:r>
      <w:r/>
    </w:p>
    <w:p>
      <w:pPr>
        <w:pStyle w:val="850"/>
        <w:ind w:left="0" w:firstLine="420"/>
        <w:jc w:val="left"/>
        <w:pageBreakBefore w:val="0"/>
        <w:spacing w:line="360" w:lineRule="auto"/>
        <w:widowControl w:val="off"/>
        <w:rPr>
          <w:rFonts w:hint="eastAsia" w:ascii="宋体" w:hAnsi="宋体" w:eastAsia="宋体" w:cs="宋体"/>
          <w:bCs/>
          <w:color w:val="000000"/>
          <w:sz w:val="21"/>
          <w:szCs w:val="21"/>
          <w:highlight w:val="none"/>
        </w:rPr>
      </w:pPr>
      <w:r>
        <w:rPr>
          <w:rFonts w:hint="eastAsia" w:ascii="宋体" w:hAnsi="宋体" w:eastAsia="宋体" w:cs="宋体"/>
          <w:bCs/>
          <w:color w:val="000000"/>
          <w:sz w:val="21"/>
          <w:szCs w:val="21"/>
          <w:highlight w:val="none"/>
        </w:rPr>
        <w:t xml:space="preserve">2</w:t>
      </w:r>
      <w:r>
        <w:rPr>
          <w:rFonts w:hint="eastAsia" w:ascii="宋体" w:hAnsi="宋体" w:eastAsia="宋体" w:cs="宋体"/>
          <w:bCs/>
          <w:color w:val="000000"/>
          <w:sz w:val="21"/>
          <w:szCs w:val="21"/>
          <w:highlight w:val="none"/>
          <w:lang w:val="en-US" w:eastAsia="zh-CN"/>
        </w:rPr>
        <w:t xml:space="preserve">6</w:t>
      </w:r>
      <w:r>
        <w:rPr>
          <w:rFonts w:hint="eastAsia" w:ascii="宋体" w:hAnsi="宋体" w:eastAsia="宋体" w:cs="宋体"/>
          <w:bCs/>
          <w:color w:val="000000"/>
          <w:sz w:val="21"/>
          <w:szCs w:val="21"/>
          <w:highlight w:val="none"/>
        </w:rPr>
        <w:t xml:space="preserve">.1.1</w:t>
      </w:r>
      <w:r>
        <w:rPr>
          <w:rFonts w:hint="eastAsia" w:ascii="宋体" w:hAnsi="宋体" w:eastAsia="宋体" w:cs="宋体"/>
          <w:bCs/>
          <w:color w:val="000000"/>
          <w:sz w:val="21"/>
          <w:szCs w:val="21"/>
          <w:highlight w:val="none"/>
          <w:lang w:val="en-US" w:eastAsia="zh-CN"/>
        </w:rPr>
        <w:t xml:space="preserve">0</w:t>
      </w:r>
      <w:r>
        <w:rPr>
          <w:rFonts w:hint="eastAsia" w:ascii="宋体" w:hAnsi="宋体" w:eastAsia="宋体" w:cs="宋体"/>
          <w:bCs/>
          <w:color w:val="000000"/>
          <w:sz w:val="21"/>
          <w:szCs w:val="21"/>
          <w:highlight w:val="none"/>
        </w:rPr>
        <w:t xml:space="preserve">评标委员会按照本招标文件规定对投标人进行异常低价投标审查后，认为投标人不能证明其报价合理性的。</w:t>
      </w:r>
      <w:r>
        <w:rPr>
          <w:rFonts w:hint="eastAsia" w:ascii="宋体" w:hAnsi="宋体" w:eastAsia="宋体" w:cs="宋体"/>
          <w:bCs/>
          <w:color w:val="000000"/>
          <w:sz w:val="21"/>
          <w:szCs w:val="21"/>
          <w:highlight w:val="none"/>
        </w:rPr>
      </w:r>
      <w:r/>
    </w:p>
    <w:p>
      <w:pPr>
        <w:pStyle w:val="850"/>
        <w:ind w:left="0" w:firstLine="420"/>
        <w:jc w:val="left"/>
        <w:pageBreakBefore w:val="0"/>
        <w:spacing w:line="360" w:lineRule="auto"/>
        <w:widowControl w:val="off"/>
        <w:rPr>
          <w:rFonts w:hint="eastAsia" w:ascii="宋体" w:hAnsi="宋体" w:eastAsia="宋体" w:cs="宋体"/>
          <w:bCs/>
          <w:color w:val="000000"/>
          <w:sz w:val="21"/>
          <w:szCs w:val="21"/>
          <w:highlight w:val="none"/>
        </w:rPr>
      </w:pPr>
      <w:r>
        <w:rPr>
          <w:rFonts w:hint="eastAsia" w:ascii="宋体" w:hAnsi="宋体" w:eastAsia="宋体" w:cs="宋体"/>
          <w:bCs/>
          <w:color w:val="000000"/>
          <w:sz w:val="21"/>
          <w:szCs w:val="21"/>
          <w:highlight w:val="none"/>
        </w:rPr>
        <w:t xml:space="preserve">2</w:t>
      </w:r>
      <w:r>
        <w:rPr>
          <w:rFonts w:hint="eastAsia" w:ascii="宋体" w:hAnsi="宋体" w:eastAsia="宋体" w:cs="宋体"/>
          <w:bCs/>
          <w:color w:val="000000"/>
          <w:sz w:val="21"/>
          <w:szCs w:val="21"/>
          <w:highlight w:val="none"/>
          <w:lang w:val="en-US" w:eastAsia="zh-CN"/>
        </w:rPr>
        <w:t xml:space="preserve">6</w:t>
      </w:r>
      <w:r>
        <w:rPr>
          <w:rFonts w:hint="eastAsia" w:ascii="宋体" w:hAnsi="宋体" w:eastAsia="宋体" w:cs="宋体"/>
          <w:bCs/>
          <w:color w:val="000000"/>
          <w:sz w:val="21"/>
          <w:szCs w:val="21"/>
          <w:highlight w:val="none"/>
        </w:rPr>
        <w:t xml:space="preserve">.1.1</w:t>
      </w:r>
      <w:r>
        <w:rPr>
          <w:rFonts w:hint="eastAsia" w:ascii="宋体" w:hAnsi="宋体" w:eastAsia="宋体" w:cs="宋体"/>
          <w:bCs/>
          <w:color w:val="000000"/>
          <w:sz w:val="21"/>
          <w:szCs w:val="21"/>
          <w:highlight w:val="none"/>
          <w:lang w:val="en-US" w:eastAsia="zh-CN"/>
        </w:rPr>
        <w:t xml:space="preserve">1</w:t>
      </w:r>
      <w:r>
        <w:rPr>
          <w:rFonts w:hint="eastAsia" w:ascii="宋体" w:hAnsi="宋体" w:eastAsia="宋体" w:cs="宋体"/>
          <w:bCs/>
          <w:color w:val="000000"/>
          <w:sz w:val="21"/>
          <w:szCs w:val="21"/>
          <w:highlight w:val="none"/>
        </w:rPr>
        <w:t xml:space="preserve">如本项目采购产品被财政部、国家发展改革委列入“节能产品品目清单”强制采购范围，而供应商所投标产品不在强制采购范围内的。（投标产品如属于政府强制采购节能产品品目清单范围内，投标文件中必须提供国家确定的认证机构出具的、处于有效期之内的该节能产品认证证书图片）</w:t>
      </w:r>
      <w:r>
        <w:rPr>
          <w:rFonts w:hint="eastAsia" w:ascii="宋体" w:hAnsi="宋体" w:eastAsia="宋体" w:cs="宋体"/>
          <w:bCs/>
          <w:color w:val="000000"/>
          <w:sz w:val="21"/>
          <w:szCs w:val="21"/>
          <w:highlight w:val="none"/>
        </w:rPr>
      </w:r>
      <w:r/>
    </w:p>
    <w:p>
      <w:pPr>
        <w:pStyle w:val="850"/>
        <w:ind w:left="0" w:firstLine="420"/>
        <w:jc w:val="left"/>
        <w:pageBreakBefore w:val="0"/>
        <w:spacing w:line="360" w:lineRule="auto"/>
        <w:widowControl w:val="off"/>
        <w:rPr>
          <w:rFonts w:hint="eastAsia" w:ascii="宋体" w:hAnsi="宋体" w:eastAsia="宋体" w:cs="宋体"/>
          <w:bCs/>
          <w:color w:val="000000"/>
          <w:sz w:val="21"/>
          <w:szCs w:val="21"/>
          <w:highlight w:val="none"/>
        </w:rPr>
      </w:pPr>
      <w:r>
        <w:rPr>
          <w:rFonts w:hint="eastAsia" w:ascii="宋体" w:hAnsi="宋体" w:eastAsia="宋体" w:cs="宋体"/>
          <w:bCs/>
          <w:color w:val="000000"/>
          <w:sz w:val="21"/>
          <w:szCs w:val="21"/>
          <w:highlight w:val="none"/>
        </w:rPr>
        <w:t xml:space="preserve">26.1.1</w:t>
      </w:r>
      <w:r>
        <w:rPr>
          <w:rFonts w:hint="eastAsia" w:ascii="宋体" w:hAnsi="宋体" w:eastAsia="宋体" w:cs="宋体"/>
          <w:bCs/>
          <w:color w:val="000000"/>
          <w:sz w:val="21"/>
          <w:szCs w:val="21"/>
          <w:highlight w:val="none"/>
          <w:lang w:val="en-US" w:eastAsia="zh-CN"/>
        </w:rPr>
        <w:t xml:space="preserve">2</w:t>
      </w:r>
      <w:r>
        <w:rPr>
          <w:rFonts w:hint="eastAsia" w:ascii="宋体" w:hAnsi="宋体" w:eastAsia="宋体" w:cs="宋体"/>
          <w:bCs/>
          <w:color w:val="000000"/>
          <w:sz w:val="21"/>
          <w:szCs w:val="21"/>
          <w:highlight w:val="none"/>
        </w:rPr>
        <w:t xml:space="preserve"> 投标文件未按照招标文件要求加盖CA电子公章的。</w:t>
      </w:r>
      <w:r>
        <w:rPr>
          <w:rFonts w:hint="eastAsia" w:ascii="宋体" w:hAnsi="宋体" w:eastAsia="宋体" w:cs="宋体"/>
          <w:bCs/>
          <w:color w:val="000000"/>
          <w:sz w:val="21"/>
          <w:szCs w:val="21"/>
          <w:highlight w:val="none"/>
        </w:rPr>
      </w:r>
      <w:r/>
    </w:p>
    <w:p>
      <w:pPr>
        <w:pStyle w:val="850"/>
        <w:ind w:left="0" w:firstLine="420"/>
        <w:jc w:val="left"/>
        <w:pageBreakBefore w:val="0"/>
        <w:spacing w:line="360" w:lineRule="auto"/>
        <w:widowControl w:val="off"/>
        <w:rPr>
          <w:rFonts w:hint="eastAsia" w:ascii="宋体" w:hAnsi="宋体" w:eastAsia="宋体" w:cs="宋体"/>
          <w:bCs/>
          <w:color w:val="000000"/>
          <w:sz w:val="21"/>
          <w:szCs w:val="21"/>
          <w:highlight w:val="none"/>
        </w:rPr>
      </w:pPr>
      <w:r>
        <w:rPr>
          <w:rFonts w:hint="eastAsia" w:ascii="宋体" w:hAnsi="宋体" w:eastAsia="宋体" w:cs="宋体"/>
          <w:bCs/>
          <w:color w:val="000000"/>
          <w:sz w:val="21"/>
          <w:szCs w:val="21"/>
          <w:highlight w:val="none"/>
        </w:rPr>
        <w:t xml:space="preserve">26.1.1</w:t>
      </w:r>
      <w:r>
        <w:rPr>
          <w:rFonts w:hint="eastAsia" w:ascii="宋体" w:hAnsi="宋体" w:eastAsia="宋体" w:cs="宋体"/>
          <w:bCs/>
          <w:color w:val="000000"/>
          <w:sz w:val="21"/>
          <w:szCs w:val="21"/>
          <w:highlight w:val="none"/>
          <w:lang w:val="en-US" w:eastAsia="zh-CN"/>
        </w:rPr>
        <w:t xml:space="preserve">3</w:t>
      </w:r>
      <w:r>
        <w:rPr>
          <w:rFonts w:hint="eastAsia" w:ascii="宋体" w:hAnsi="宋体" w:eastAsia="宋体" w:cs="宋体"/>
          <w:bCs/>
          <w:color w:val="000000"/>
          <w:sz w:val="21"/>
          <w:szCs w:val="21"/>
          <w:highlight w:val="none"/>
        </w:rPr>
        <w:t xml:space="preserve">供应商所投标产品不符合招标文件中所列国家强制性标准的。</w:t>
      </w:r>
      <w:r>
        <w:rPr>
          <w:rFonts w:hint="eastAsia" w:ascii="宋体" w:hAnsi="宋体" w:eastAsia="宋体" w:cs="宋体"/>
          <w:bCs/>
          <w:color w:val="000000"/>
          <w:sz w:val="21"/>
          <w:szCs w:val="21"/>
          <w:highlight w:val="none"/>
        </w:rPr>
      </w:r>
      <w:r/>
    </w:p>
    <w:p>
      <w:pPr>
        <w:pStyle w:val="850"/>
        <w:ind w:left="0" w:firstLine="420"/>
        <w:jc w:val="left"/>
        <w:pageBreakBefore w:val="0"/>
        <w:spacing w:line="360" w:lineRule="auto"/>
        <w:widowControl w:val="off"/>
        <w:rPr>
          <w:rFonts w:hint="eastAsia" w:ascii="宋体" w:hAnsi="宋体" w:eastAsia="宋体" w:cs="宋体"/>
          <w:bCs/>
          <w:color w:val="000000"/>
          <w:sz w:val="21"/>
          <w:szCs w:val="21"/>
          <w:highlight w:val="none"/>
        </w:rPr>
      </w:pPr>
      <w:r>
        <w:rPr>
          <w:rFonts w:hint="eastAsia" w:ascii="宋体" w:hAnsi="宋体" w:eastAsia="宋体" w:cs="宋体"/>
          <w:bCs/>
          <w:color w:val="000000"/>
          <w:sz w:val="21"/>
          <w:szCs w:val="21"/>
          <w:highlight w:val="none"/>
        </w:rPr>
        <w:t xml:space="preserve">2</w:t>
      </w:r>
      <w:r>
        <w:rPr>
          <w:rFonts w:hint="eastAsia" w:ascii="宋体" w:hAnsi="宋体" w:eastAsia="宋体" w:cs="宋体"/>
          <w:bCs/>
          <w:color w:val="000000"/>
          <w:sz w:val="21"/>
          <w:szCs w:val="21"/>
          <w:highlight w:val="none"/>
          <w:lang w:val="en-US" w:eastAsia="zh-CN"/>
        </w:rPr>
        <w:t xml:space="preserve">6</w:t>
      </w:r>
      <w:r>
        <w:rPr>
          <w:rFonts w:hint="eastAsia" w:ascii="宋体" w:hAnsi="宋体" w:eastAsia="宋体" w:cs="宋体"/>
          <w:bCs/>
          <w:color w:val="000000"/>
          <w:sz w:val="21"/>
          <w:szCs w:val="21"/>
          <w:highlight w:val="none"/>
        </w:rPr>
        <w:t xml:space="preserve">.1.1</w:t>
      </w:r>
      <w:r>
        <w:rPr>
          <w:rFonts w:hint="eastAsia" w:ascii="宋体" w:hAnsi="宋体" w:eastAsia="宋体" w:cs="宋体"/>
          <w:bCs/>
          <w:color w:val="000000"/>
          <w:sz w:val="21"/>
          <w:szCs w:val="21"/>
          <w:highlight w:val="none"/>
          <w:lang w:val="en-US" w:eastAsia="zh-CN"/>
        </w:rPr>
        <w:t xml:space="preserve">4</w:t>
      </w:r>
      <w:r>
        <w:rPr>
          <w:rFonts w:hint="eastAsia" w:ascii="宋体" w:hAnsi="宋体" w:eastAsia="宋体" w:cs="宋体"/>
          <w:bCs/>
          <w:color w:val="000000"/>
          <w:sz w:val="21"/>
          <w:szCs w:val="21"/>
          <w:highlight w:val="none"/>
        </w:rPr>
        <w:t xml:space="preserve">其他法律法规及本招标文件规定的</w:t>
      </w:r>
      <w:r>
        <w:rPr>
          <w:rFonts w:hint="eastAsia" w:ascii="宋体" w:hAnsi="宋体" w:eastAsia="宋体" w:cs="宋体"/>
          <w:bCs/>
          <w:color w:val="000000"/>
          <w:sz w:val="21"/>
          <w:szCs w:val="21"/>
          <w:highlight w:val="none"/>
          <w:lang w:eastAsia="zh-CN"/>
        </w:rPr>
        <w:t xml:space="preserve">属于</w:t>
      </w:r>
      <w:r>
        <w:rPr>
          <w:rFonts w:hint="eastAsia" w:ascii="宋体" w:hAnsi="宋体" w:eastAsia="宋体" w:cs="宋体"/>
          <w:bCs/>
          <w:color w:val="000000"/>
          <w:sz w:val="21"/>
          <w:szCs w:val="21"/>
          <w:highlight w:val="none"/>
        </w:rPr>
        <w:t xml:space="preserve">无效投标的情形。</w:t>
      </w:r>
      <w:r>
        <w:rPr>
          <w:rFonts w:hint="eastAsia" w:ascii="宋体" w:hAnsi="宋体" w:eastAsia="宋体" w:cs="宋体"/>
          <w:bCs/>
          <w:color w:val="000000"/>
          <w:sz w:val="21"/>
          <w:szCs w:val="21"/>
          <w:highlight w:val="none"/>
        </w:rPr>
      </w:r>
      <w:r/>
    </w:p>
    <w:p>
      <w:pPr>
        <w:pStyle w:val="850"/>
        <w:ind w:left="0" w:firstLine="420"/>
        <w:jc w:val="left"/>
        <w:pageBreakBefore w:val="0"/>
        <w:spacing w:line="360" w:lineRule="auto"/>
        <w:widowControl w:val="off"/>
        <w:rPr>
          <w:rFonts w:hint="eastAsia" w:ascii="宋体" w:hAnsi="宋体" w:eastAsia="宋体" w:cs="宋体"/>
          <w:bCs/>
          <w:color w:val="000000"/>
          <w:sz w:val="21"/>
          <w:szCs w:val="21"/>
          <w:highlight w:val="none"/>
        </w:rPr>
      </w:pPr>
      <w:r/>
      <w:bookmarkEnd w:id="95"/>
      <w:r/>
      <w:bookmarkEnd w:id="96"/>
      <w:r/>
      <w:bookmarkEnd w:id="97"/>
      <w:r/>
      <w:bookmarkStart w:id="98" w:name="_Toc513029238"/>
      <w:r/>
      <w:bookmarkStart w:id="99" w:name="_Toc20823310"/>
      <w:r/>
      <w:bookmarkStart w:id="100" w:name="_Toc16938554"/>
      <w:r>
        <w:rPr>
          <w:rFonts w:hint="eastAsia" w:ascii="宋体" w:hAnsi="宋体" w:eastAsia="宋体" w:cs="宋体"/>
          <w:bCs/>
          <w:color w:val="000000"/>
          <w:sz w:val="21"/>
          <w:szCs w:val="21"/>
          <w:highlight w:val="none"/>
        </w:rPr>
        <w:t xml:space="preserve">26.2废标条款</w:t>
      </w:r>
      <w:r>
        <w:rPr>
          <w:rFonts w:hint="eastAsia" w:ascii="宋体" w:hAnsi="宋体" w:eastAsia="宋体" w:cs="宋体"/>
          <w:bCs/>
          <w:color w:val="000000"/>
          <w:sz w:val="21"/>
          <w:szCs w:val="21"/>
          <w:highlight w:val="none"/>
        </w:rPr>
      </w:r>
      <w:r/>
    </w:p>
    <w:p>
      <w:pPr>
        <w:pStyle w:val="850"/>
        <w:ind w:left="0" w:firstLine="420"/>
        <w:jc w:val="left"/>
        <w:pageBreakBefore w:val="0"/>
        <w:spacing w:line="360" w:lineRule="auto"/>
        <w:widowControl w:val="off"/>
        <w:rPr>
          <w:rFonts w:hint="eastAsia" w:ascii="宋体" w:hAnsi="宋体" w:eastAsia="宋体" w:cs="宋体"/>
          <w:bCs/>
          <w:color w:val="000000"/>
          <w:sz w:val="21"/>
          <w:szCs w:val="21"/>
          <w:highlight w:val="none"/>
        </w:rPr>
      </w:pPr>
      <w:r>
        <w:rPr>
          <w:rFonts w:hint="eastAsia" w:ascii="宋体" w:hAnsi="宋体" w:eastAsia="宋体" w:cs="宋体"/>
          <w:bCs/>
          <w:color w:val="000000"/>
          <w:sz w:val="21"/>
          <w:szCs w:val="21"/>
          <w:highlight w:val="none"/>
        </w:rPr>
        <w:t xml:space="preserve">26.2.1符合专业条件的供应商或者对招标文件作出实质响应的供应商不足三家的。</w:t>
      </w:r>
      <w:r>
        <w:rPr>
          <w:rFonts w:hint="eastAsia" w:ascii="宋体" w:hAnsi="宋体" w:eastAsia="宋体" w:cs="宋体"/>
          <w:bCs/>
          <w:color w:val="000000"/>
          <w:sz w:val="21"/>
          <w:szCs w:val="21"/>
          <w:highlight w:val="none"/>
        </w:rPr>
      </w:r>
      <w:r/>
    </w:p>
    <w:p>
      <w:pPr>
        <w:pStyle w:val="850"/>
        <w:ind w:left="0" w:firstLine="420"/>
        <w:jc w:val="left"/>
        <w:pageBreakBefore w:val="0"/>
        <w:spacing w:line="360" w:lineRule="auto"/>
        <w:widowControl w:val="off"/>
        <w:rPr>
          <w:rFonts w:hint="eastAsia" w:ascii="宋体" w:hAnsi="宋体" w:eastAsia="宋体" w:cs="宋体"/>
          <w:bCs/>
          <w:color w:val="000000"/>
          <w:sz w:val="21"/>
          <w:szCs w:val="21"/>
          <w:highlight w:val="none"/>
        </w:rPr>
      </w:pPr>
      <w:r>
        <w:rPr>
          <w:rFonts w:hint="eastAsia" w:ascii="宋体" w:hAnsi="宋体" w:eastAsia="宋体" w:cs="宋体"/>
          <w:bCs/>
          <w:color w:val="000000"/>
          <w:sz w:val="21"/>
          <w:szCs w:val="21"/>
          <w:highlight w:val="none"/>
        </w:rPr>
        <w:t xml:space="preserve">26.2.2出现影响采购公正的违法、违规行为的。</w:t>
      </w:r>
      <w:r>
        <w:rPr>
          <w:rFonts w:hint="eastAsia" w:ascii="宋体" w:hAnsi="宋体" w:eastAsia="宋体" w:cs="宋体"/>
          <w:bCs/>
          <w:color w:val="000000"/>
          <w:sz w:val="21"/>
          <w:szCs w:val="21"/>
          <w:highlight w:val="none"/>
        </w:rPr>
      </w:r>
      <w:r/>
    </w:p>
    <w:p>
      <w:pPr>
        <w:pStyle w:val="850"/>
        <w:ind w:left="0" w:firstLine="420"/>
        <w:jc w:val="left"/>
        <w:pageBreakBefore w:val="0"/>
        <w:spacing w:line="360" w:lineRule="auto"/>
        <w:widowControl w:val="off"/>
        <w:rPr>
          <w:rFonts w:hint="eastAsia" w:ascii="宋体" w:hAnsi="宋体" w:eastAsia="宋体" w:cs="宋体"/>
          <w:bCs/>
          <w:color w:val="000000"/>
          <w:sz w:val="21"/>
          <w:szCs w:val="21"/>
          <w:highlight w:val="none"/>
        </w:rPr>
      </w:pPr>
      <w:r>
        <w:rPr>
          <w:rFonts w:hint="eastAsia" w:ascii="宋体" w:hAnsi="宋体" w:eastAsia="宋体" w:cs="宋体"/>
          <w:bCs/>
          <w:color w:val="000000"/>
          <w:sz w:val="21"/>
          <w:szCs w:val="21"/>
          <w:highlight w:val="none"/>
        </w:rPr>
        <w:t xml:space="preserve">26.2.3因重大变故，采购任务取消的。</w:t>
      </w:r>
      <w:r>
        <w:rPr>
          <w:rFonts w:hint="eastAsia" w:ascii="宋体" w:hAnsi="宋体" w:eastAsia="宋体" w:cs="宋体"/>
          <w:bCs/>
          <w:color w:val="000000"/>
          <w:sz w:val="21"/>
          <w:szCs w:val="21"/>
          <w:highlight w:val="none"/>
        </w:rPr>
      </w:r>
      <w:r/>
    </w:p>
    <w:p>
      <w:pPr>
        <w:pStyle w:val="850"/>
        <w:ind w:left="0" w:firstLine="420"/>
        <w:jc w:val="left"/>
        <w:pageBreakBefore w:val="0"/>
        <w:spacing w:line="360" w:lineRule="auto"/>
        <w:widowControl w:val="off"/>
        <w:rPr>
          <w:rFonts w:hint="eastAsia" w:ascii="宋体" w:hAnsi="宋体" w:eastAsia="宋体" w:cs="宋体"/>
          <w:bCs/>
          <w:color w:val="000000"/>
          <w:sz w:val="21"/>
          <w:szCs w:val="21"/>
          <w:highlight w:val="none"/>
        </w:rPr>
      </w:pPr>
      <w:r>
        <w:rPr>
          <w:rFonts w:hint="eastAsia" w:ascii="宋体" w:hAnsi="宋体" w:eastAsia="宋体" w:cs="宋体"/>
          <w:bCs/>
          <w:color w:val="000000"/>
          <w:sz w:val="21"/>
          <w:szCs w:val="21"/>
          <w:highlight w:val="none"/>
        </w:rPr>
        <w:t xml:space="preserve">26.2.4评委会认定招标文件存在歧义、重大缺陷导致评审工作无法进行。</w:t>
      </w:r>
      <w:r>
        <w:rPr>
          <w:rFonts w:hint="eastAsia" w:ascii="宋体" w:hAnsi="宋体" w:eastAsia="宋体" w:cs="宋体"/>
          <w:bCs/>
          <w:color w:val="000000"/>
          <w:sz w:val="21"/>
          <w:szCs w:val="21"/>
          <w:highlight w:val="none"/>
        </w:rPr>
      </w:r>
      <w:r/>
    </w:p>
    <w:p>
      <w:pPr>
        <w:pStyle w:val="850"/>
        <w:ind w:left="0" w:firstLine="420"/>
        <w:jc w:val="left"/>
        <w:pageBreakBefore w:val="0"/>
        <w:spacing w:line="360" w:lineRule="auto"/>
        <w:widowControl w:val="off"/>
        <w:rPr>
          <w:rFonts w:hint="eastAsia" w:ascii="宋体" w:hAnsi="宋体" w:eastAsia="宋体" w:cs="宋体"/>
          <w:bCs/>
          <w:color w:val="000000"/>
          <w:sz w:val="21"/>
          <w:szCs w:val="21"/>
          <w:highlight w:val="none"/>
        </w:rPr>
      </w:pPr>
      <w:r>
        <w:rPr>
          <w:rFonts w:hint="eastAsia" w:ascii="宋体" w:hAnsi="宋体" w:eastAsia="宋体" w:cs="宋体"/>
          <w:bCs/>
          <w:color w:val="000000"/>
          <w:sz w:val="21"/>
          <w:szCs w:val="21"/>
          <w:highlight w:val="none"/>
        </w:rPr>
        <w:t xml:space="preserve">26.2.5因苏采云</w:t>
      </w:r>
      <w:r>
        <w:rPr>
          <w:rFonts w:hint="eastAsia" w:ascii="宋体" w:hAnsi="宋体" w:eastAsia="宋体" w:cs="宋体"/>
          <w:bCs/>
          <w:color w:val="000000"/>
          <w:sz w:val="21"/>
          <w:szCs w:val="21"/>
          <w:highlight w:val="none"/>
          <w:lang w:eastAsia="zh-CN"/>
        </w:rPr>
        <w:t xml:space="preserve">系统故障</w:t>
      </w:r>
      <w:r>
        <w:rPr>
          <w:rFonts w:hint="eastAsia" w:ascii="宋体" w:hAnsi="宋体" w:eastAsia="宋体" w:cs="宋体"/>
          <w:bCs/>
          <w:color w:val="000000"/>
          <w:sz w:val="21"/>
          <w:szCs w:val="21"/>
          <w:highlight w:val="none"/>
        </w:rPr>
        <w:t xml:space="preserve">原因造成开标不成功的。</w:t>
      </w:r>
      <w:r>
        <w:rPr>
          <w:rFonts w:hint="eastAsia" w:ascii="宋体" w:hAnsi="宋体" w:eastAsia="宋体" w:cs="宋体"/>
          <w:bCs/>
          <w:color w:val="000000"/>
          <w:sz w:val="21"/>
          <w:szCs w:val="21"/>
          <w:highlight w:val="none"/>
        </w:rPr>
      </w:r>
      <w:r/>
    </w:p>
    <w:p>
      <w:pPr>
        <w:pStyle w:val="850"/>
        <w:ind w:left="0" w:firstLine="420"/>
        <w:jc w:val="left"/>
        <w:pageBreakBefore w:val="0"/>
        <w:spacing w:line="360" w:lineRule="auto"/>
        <w:widowControl w:val="off"/>
        <w:rPr>
          <w:rFonts w:hint="eastAsia" w:ascii="宋体" w:hAnsi="宋体" w:eastAsia="宋体" w:cs="宋体"/>
          <w:bCs/>
          <w:color w:val="000000"/>
          <w:sz w:val="21"/>
          <w:szCs w:val="21"/>
          <w:highlight w:val="none"/>
        </w:rPr>
      </w:pPr>
      <w:r>
        <w:rPr>
          <w:rFonts w:hint="eastAsia" w:ascii="宋体" w:hAnsi="宋体" w:eastAsia="宋体" w:cs="宋体"/>
          <w:bCs/>
          <w:color w:val="000000"/>
          <w:sz w:val="21"/>
          <w:szCs w:val="21"/>
          <w:highlight w:val="none"/>
        </w:rPr>
        <w:t xml:space="preserve">26.3投标截止时间结束后参加投标的供应商不足三家的处理</w:t>
      </w:r>
      <w:r>
        <w:rPr>
          <w:rFonts w:hint="eastAsia" w:ascii="宋体" w:hAnsi="宋体" w:eastAsia="宋体" w:cs="宋体"/>
          <w:bCs/>
          <w:color w:val="000000"/>
          <w:sz w:val="21"/>
          <w:szCs w:val="21"/>
          <w:highlight w:val="none"/>
        </w:rPr>
      </w:r>
      <w:r/>
    </w:p>
    <w:p>
      <w:pPr>
        <w:pStyle w:val="850"/>
        <w:ind w:left="0" w:firstLine="420"/>
        <w:jc w:val="left"/>
        <w:pageBreakBefore w:val="0"/>
        <w:spacing w:line="360" w:lineRule="auto"/>
        <w:widowControl w:val="off"/>
        <w:rPr>
          <w:rFonts w:hint="eastAsia" w:ascii="宋体" w:hAnsi="宋体" w:eastAsia="宋体" w:cs="宋体"/>
          <w:bCs/>
          <w:color w:val="000000"/>
          <w:sz w:val="21"/>
          <w:szCs w:val="21"/>
          <w:highlight w:val="none"/>
        </w:rPr>
      </w:pPr>
      <w:r>
        <w:rPr>
          <w:rFonts w:hint="eastAsia" w:ascii="宋体" w:hAnsi="宋体" w:eastAsia="宋体" w:cs="宋体"/>
          <w:bCs/>
          <w:color w:val="000000"/>
          <w:sz w:val="21"/>
          <w:szCs w:val="21"/>
          <w:highlight w:val="none"/>
        </w:rPr>
        <w:t xml:space="preserve">26.3.1如出现投标截止时间结束后参加投标的供应商或者在评标期间对招标文件作出实质响应的供应商不足三家情况，按政府采购相关规定执行。</w:t>
      </w:r>
      <w:r>
        <w:rPr>
          <w:rFonts w:hint="eastAsia" w:ascii="宋体" w:hAnsi="宋体" w:eastAsia="宋体" w:cs="宋体"/>
          <w:bCs/>
          <w:color w:val="000000"/>
          <w:sz w:val="21"/>
          <w:szCs w:val="21"/>
          <w:highlight w:val="none"/>
        </w:rPr>
      </w:r>
      <w:r/>
    </w:p>
    <w:p>
      <w:pPr>
        <w:pStyle w:val="854"/>
        <w:ind w:left="0" w:firstLine="422"/>
        <w:keepLines w:val="0"/>
        <w:keepNext w:val="0"/>
        <w:pageBreakBefore w:val="0"/>
        <w:spacing w:before="0" w:after="0" w:line="360" w:lineRule="auto"/>
        <w:widowControl w:val="off"/>
        <w:rPr>
          <w:rFonts w:hint="eastAsia" w:ascii="宋体" w:hAnsi="宋体" w:eastAsia="宋体" w:cs="宋体"/>
          <w:b w:val="0"/>
          <w:color w:val="000000"/>
          <w:sz w:val="21"/>
          <w:szCs w:val="21"/>
          <w:highlight w:val="none"/>
        </w:rPr>
      </w:pPr>
      <w:r>
        <w:rPr>
          <w:rFonts w:hint="eastAsia" w:ascii="宋体" w:hAnsi="宋体" w:eastAsia="宋体" w:cs="宋体"/>
          <w:color w:val="000000"/>
          <w:sz w:val="21"/>
          <w:szCs w:val="21"/>
          <w:highlight w:val="none"/>
          <w:lang w:eastAsia="zh-CN"/>
        </w:rPr>
        <w:t xml:space="preserve">27.</w:t>
      </w:r>
      <w:bookmarkEnd w:id="98"/>
      <w:r>
        <w:rPr>
          <w:rFonts w:hint="eastAsia" w:ascii="宋体" w:hAnsi="宋体" w:eastAsia="宋体" w:cs="宋体"/>
          <w:color w:val="000000"/>
          <w:sz w:val="21"/>
          <w:szCs w:val="21"/>
          <w:highlight w:val="none"/>
        </w:rPr>
        <w:t xml:space="preserve">确定</w:t>
      </w:r>
      <w:bookmarkEnd w:id="99"/>
      <w:r/>
      <w:bookmarkEnd w:id="100"/>
      <w:r>
        <w:rPr>
          <w:rFonts w:hint="eastAsia" w:ascii="宋体" w:hAnsi="宋体" w:eastAsia="宋体" w:cs="宋体"/>
          <w:color w:val="000000"/>
          <w:sz w:val="21"/>
          <w:szCs w:val="21"/>
          <w:highlight w:val="none"/>
        </w:rPr>
        <w:t xml:space="preserve">中标单位</w:t>
      </w:r>
      <w:r>
        <w:rPr>
          <w:rFonts w:hint="eastAsia" w:ascii="宋体" w:hAnsi="宋体" w:eastAsia="宋体" w:cs="宋体"/>
          <w:b w:val="0"/>
          <w:color w:val="000000"/>
          <w:sz w:val="21"/>
          <w:szCs w:val="21"/>
          <w:highlight w:val="none"/>
        </w:rPr>
      </w:r>
      <w:r/>
    </w:p>
    <w:p>
      <w:pPr>
        <w:pStyle w:val="850"/>
        <w:ind w:left="0" w:firstLine="420"/>
        <w:pageBreakBefore w:val="0"/>
        <w:spacing w:line="360" w:lineRule="auto"/>
        <w:widowControl w:val="off"/>
        <w:rPr>
          <w:rFonts w:hint="eastAsia" w:ascii="宋体" w:hAnsi="宋体" w:eastAsia="宋体" w:cs="宋体"/>
          <w:bCs/>
          <w:color w:val="000000"/>
          <w:sz w:val="21"/>
          <w:szCs w:val="21"/>
          <w:highlight w:val="none"/>
        </w:rPr>
      </w:pPr>
      <w:r>
        <w:rPr>
          <w:rFonts w:hint="eastAsia" w:ascii="宋体" w:hAnsi="宋体" w:eastAsia="宋体" w:cs="宋体"/>
          <w:bCs/>
          <w:color w:val="000000"/>
          <w:sz w:val="21"/>
          <w:szCs w:val="21"/>
          <w:highlight w:val="none"/>
        </w:rPr>
        <w:t xml:space="preserve">2</w:t>
      </w:r>
      <w:r>
        <w:rPr>
          <w:rFonts w:hint="eastAsia" w:ascii="宋体" w:hAnsi="宋体" w:eastAsia="宋体" w:cs="宋体"/>
          <w:bCs/>
          <w:color w:val="000000"/>
          <w:sz w:val="21"/>
          <w:szCs w:val="21"/>
          <w:highlight w:val="none"/>
          <w:lang w:val="en-US" w:eastAsia="zh-CN"/>
        </w:rPr>
        <w:t xml:space="preserve">7</w:t>
      </w:r>
      <w:r>
        <w:rPr>
          <w:rFonts w:hint="eastAsia" w:ascii="宋体" w:hAnsi="宋体" w:eastAsia="宋体" w:cs="宋体"/>
          <w:bCs/>
          <w:color w:val="000000"/>
          <w:sz w:val="21"/>
          <w:szCs w:val="21"/>
          <w:highlight w:val="none"/>
        </w:rPr>
        <w:t xml:space="preserve">.1</w:t>
      </w:r>
      <w:r>
        <w:rPr>
          <w:rFonts w:hint="eastAsia" w:ascii="宋体" w:hAnsi="宋体" w:eastAsia="宋体" w:cs="宋体"/>
          <w:bCs/>
          <w:color w:val="000000"/>
          <w:sz w:val="21"/>
          <w:szCs w:val="21"/>
          <w:highlight w:val="none"/>
          <w:lang w:val="en-US" w:eastAsia="zh-CN"/>
        </w:rPr>
        <w:t xml:space="preserve">评委会根据本招标文件规定评标方法与评标标准向采购人推荐出3名中标候选人。供应商的最后报价如相同，则现场随机摇号确定成交候选人排序。</w:t>
      </w:r>
      <w:r>
        <w:rPr>
          <w:rFonts w:hint="eastAsia" w:ascii="宋体" w:hAnsi="宋体" w:eastAsia="宋体" w:cs="宋体"/>
          <w:bCs/>
          <w:color w:val="000000"/>
          <w:sz w:val="21"/>
          <w:szCs w:val="21"/>
          <w:highlight w:val="none"/>
        </w:rPr>
      </w:r>
      <w:r/>
    </w:p>
    <w:p>
      <w:pPr>
        <w:pStyle w:val="850"/>
        <w:ind w:left="0" w:firstLine="420"/>
        <w:pageBreakBefore w:val="0"/>
        <w:spacing w:line="360" w:lineRule="auto"/>
        <w:widowControl w:val="off"/>
        <w:rPr>
          <w:rFonts w:hint="eastAsia" w:ascii="宋体" w:hAnsi="宋体" w:eastAsia="宋体" w:cs="宋体"/>
          <w:bCs/>
          <w:color w:val="000000"/>
          <w:sz w:val="21"/>
          <w:szCs w:val="21"/>
          <w:highlight w:val="none"/>
        </w:rPr>
      </w:pPr>
      <w:r>
        <w:rPr>
          <w:rFonts w:hint="eastAsia" w:ascii="宋体" w:hAnsi="宋体" w:eastAsia="宋体" w:cs="宋体"/>
          <w:bCs/>
          <w:color w:val="000000"/>
          <w:sz w:val="21"/>
          <w:szCs w:val="21"/>
          <w:highlight w:val="none"/>
        </w:rPr>
        <w:t xml:space="preserve">2</w:t>
      </w:r>
      <w:r>
        <w:rPr>
          <w:rFonts w:hint="eastAsia" w:ascii="宋体" w:hAnsi="宋体" w:eastAsia="宋体" w:cs="宋体"/>
          <w:bCs/>
          <w:color w:val="000000"/>
          <w:sz w:val="21"/>
          <w:szCs w:val="21"/>
          <w:highlight w:val="none"/>
          <w:lang w:val="en-US" w:eastAsia="zh-CN"/>
        </w:rPr>
        <w:t xml:space="preserve">7</w:t>
      </w:r>
      <w:r>
        <w:rPr>
          <w:rFonts w:hint="eastAsia" w:ascii="宋体" w:hAnsi="宋体" w:eastAsia="宋体" w:cs="宋体"/>
          <w:bCs/>
          <w:color w:val="000000"/>
          <w:sz w:val="21"/>
          <w:szCs w:val="21"/>
          <w:highlight w:val="none"/>
        </w:rPr>
        <w:t xml:space="preserve">.2 采购人应根据评委会推荐的</w:t>
      </w:r>
      <w:r>
        <w:rPr>
          <w:rFonts w:hint="eastAsia" w:ascii="宋体" w:hAnsi="宋体" w:eastAsia="宋体" w:cs="宋体"/>
          <w:bCs/>
          <w:color w:val="000000"/>
          <w:sz w:val="21"/>
          <w:szCs w:val="21"/>
          <w:highlight w:val="none"/>
          <w:lang w:val="en-US" w:eastAsia="zh-CN"/>
        </w:rPr>
        <w:t xml:space="preserve">第一</w:t>
      </w:r>
      <w:r>
        <w:rPr>
          <w:rFonts w:hint="eastAsia" w:ascii="宋体" w:hAnsi="宋体" w:eastAsia="宋体" w:cs="宋体"/>
          <w:bCs/>
          <w:color w:val="000000"/>
          <w:sz w:val="21"/>
          <w:szCs w:val="21"/>
          <w:highlight w:val="none"/>
        </w:rPr>
        <w:t xml:space="preserve">中标候选人确定中标人。</w:t>
      </w:r>
      <w:r>
        <w:rPr>
          <w:rFonts w:hint="eastAsia" w:ascii="宋体" w:hAnsi="宋体" w:eastAsia="宋体" w:cs="宋体"/>
          <w:bCs/>
          <w:color w:val="000000"/>
          <w:sz w:val="21"/>
          <w:szCs w:val="21"/>
          <w:highlight w:val="none"/>
        </w:rPr>
      </w:r>
      <w:r/>
    </w:p>
    <w:p>
      <w:pPr>
        <w:pStyle w:val="850"/>
        <w:ind w:left="0" w:firstLine="420"/>
        <w:pageBreakBefore w:val="0"/>
        <w:spacing w:line="360" w:lineRule="auto"/>
        <w:widowControl w:val="off"/>
        <w:rPr>
          <w:rFonts w:hint="eastAsia" w:ascii="宋体" w:hAnsi="宋体" w:eastAsia="宋体" w:cs="宋体"/>
          <w:color w:val="000000"/>
          <w:sz w:val="21"/>
          <w:szCs w:val="21"/>
          <w:highlight w:val="none"/>
        </w:rPr>
      </w:pPr>
      <w:r>
        <w:rPr>
          <w:rFonts w:hint="eastAsia" w:ascii="宋体" w:hAnsi="宋体" w:eastAsia="宋体" w:cs="宋体"/>
          <w:bCs/>
          <w:color w:val="000000"/>
          <w:sz w:val="21"/>
          <w:szCs w:val="21"/>
          <w:highlight w:val="none"/>
        </w:rPr>
        <w:t xml:space="preserve">2</w:t>
      </w:r>
      <w:r>
        <w:rPr>
          <w:rFonts w:hint="eastAsia" w:ascii="宋体" w:hAnsi="宋体" w:eastAsia="宋体" w:cs="宋体"/>
          <w:bCs/>
          <w:color w:val="000000"/>
          <w:sz w:val="21"/>
          <w:szCs w:val="21"/>
          <w:highlight w:val="none"/>
          <w:lang w:val="en-US" w:eastAsia="zh-CN"/>
        </w:rPr>
        <w:t xml:space="preserve">7</w:t>
      </w:r>
      <w:r>
        <w:rPr>
          <w:rFonts w:hint="eastAsia" w:ascii="宋体" w:hAnsi="宋体" w:eastAsia="宋体" w:cs="宋体"/>
          <w:bCs/>
          <w:color w:val="000000"/>
          <w:sz w:val="21"/>
          <w:szCs w:val="21"/>
          <w:highlight w:val="none"/>
        </w:rPr>
        <w:t xml:space="preserve">.3</w:t>
      </w:r>
      <w:r>
        <w:rPr>
          <w:rFonts w:hint="eastAsia" w:ascii="宋体" w:hAnsi="宋体" w:eastAsia="宋体" w:cs="宋体"/>
          <w:color w:val="000000"/>
          <w:sz w:val="21"/>
          <w:szCs w:val="21"/>
          <w:highlight w:val="none"/>
        </w:rPr>
        <w:t xml:space="preserve">代理机构将在</w:t>
      </w:r>
      <w:r>
        <w:rPr>
          <w:rFonts w:hint="eastAsia" w:ascii="宋体" w:hAnsi="宋体" w:eastAsia="宋体" w:cs="宋体"/>
          <w:b w:val="0"/>
          <w:bCs w:val="0"/>
          <w:color w:val="000000"/>
          <w:sz w:val="21"/>
          <w:szCs w:val="21"/>
          <w:highlight w:val="none"/>
          <w:lang w:eastAsia="zh-CN"/>
        </w:rPr>
        <w:t xml:space="preserve">“江苏政府采购网”</w:t>
      </w:r>
      <w:r>
        <w:rPr>
          <w:rFonts w:hint="eastAsia" w:ascii="宋体" w:hAnsi="宋体" w:eastAsia="宋体" w:cs="宋体"/>
          <w:color w:val="000000"/>
          <w:sz w:val="21"/>
          <w:szCs w:val="21"/>
          <w:highlight w:val="none"/>
        </w:rPr>
        <w:t xml:space="preserve">发布中标公告，公告期限为1个工作日。</w:t>
      </w:r>
      <w:r>
        <w:rPr>
          <w:rFonts w:hint="eastAsia" w:ascii="宋体" w:hAnsi="宋体" w:eastAsia="宋体" w:cs="宋体"/>
          <w:color w:val="000000"/>
          <w:sz w:val="21"/>
          <w:szCs w:val="21"/>
          <w:highlight w:val="none"/>
        </w:rPr>
      </w:r>
      <w:r/>
    </w:p>
    <w:p>
      <w:pPr>
        <w:pStyle w:val="850"/>
        <w:ind w:left="0" w:firstLine="420"/>
        <w:pageBreakBefore w:val="0"/>
        <w:spacing w:line="360" w:lineRule="auto"/>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2</w:t>
      </w:r>
      <w:r>
        <w:rPr>
          <w:rFonts w:hint="eastAsia" w:ascii="宋体" w:hAnsi="宋体" w:eastAsia="宋体" w:cs="宋体"/>
          <w:color w:val="000000"/>
          <w:sz w:val="21"/>
          <w:szCs w:val="21"/>
          <w:highlight w:val="none"/>
          <w:lang w:val="en-US" w:eastAsia="zh-CN"/>
        </w:rPr>
        <w:t xml:space="preserve">7</w:t>
      </w:r>
      <w:r>
        <w:rPr>
          <w:rFonts w:hint="eastAsia" w:ascii="宋体" w:hAnsi="宋体" w:eastAsia="宋体" w:cs="宋体"/>
          <w:color w:val="000000"/>
          <w:sz w:val="21"/>
          <w:szCs w:val="21"/>
          <w:highlight w:val="none"/>
        </w:rPr>
        <w:t xml:space="preserve">.4若有充分证据证明，中标人出现下列情况之一的，一经查实，将被取消中标资格：</w:t>
      </w:r>
      <w:r>
        <w:rPr>
          <w:rFonts w:hint="eastAsia" w:ascii="宋体" w:hAnsi="宋体" w:eastAsia="宋体" w:cs="宋体"/>
          <w:color w:val="000000"/>
          <w:sz w:val="21"/>
          <w:szCs w:val="21"/>
          <w:highlight w:val="none"/>
        </w:rPr>
      </w:r>
      <w:r/>
    </w:p>
    <w:p>
      <w:pPr>
        <w:pStyle w:val="850"/>
        <w:ind w:left="0" w:firstLine="420"/>
        <w:pageBreakBefore w:val="0"/>
        <w:spacing w:line="360" w:lineRule="auto"/>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2</w:t>
      </w:r>
      <w:r>
        <w:rPr>
          <w:rFonts w:hint="eastAsia" w:ascii="宋体" w:hAnsi="宋体" w:eastAsia="宋体" w:cs="宋体"/>
          <w:color w:val="000000"/>
          <w:sz w:val="21"/>
          <w:szCs w:val="21"/>
          <w:highlight w:val="none"/>
          <w:lang w:val="en-US" w:eastAsia="zh-CN"/>
        </w:rPr>
        <w:t xml:space="preserve">7</w:t>
      </w:r>
      <w:r>
        <w:rPr>
          <w:rFonts w:hint="eastAsia" w:ascii="宋体" w:hAnsi="宋体" w:eastAsia="宋体" w:cs="宋体"/>
          <w:color w:val="000000"/>
          <w:sz w:val="21"/>
          <w:szCs w:val="21"/>
          <w:highlight w:val="none"/>
        </w:rPr>
        <w:t xml:space="preserve">.4.1提供虚假材料谋取中标的；</w:t>
      </w:r>
      <w:r>
        <w:rPr>
          <w:rFonts w:hint="eastAsia" w:ascii="宋体" w:hAnsi="宋体" w:eastAsia="宋体" w:cs="宋体"/>
          <w:color w:val="000000"/>
          <w:sz w:val="21"/>
          <w:szCs w:val="21"/>
          <w:highlight w:val="none"/>
        </w:rPr>
      </w:r>
      <w:r/>
    </w:p>
    <w:p>
      <w:pPr>
        <w:pStyle w:val="850"/>
        <w:ind w:left="0" w:firstLine="420"/>
        <w:pageBreakBefore w:val="0"/>
        <w:spacing w:line="360" w:lineRule="auto"/>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2</w:t>
      </w:r>
      <w:r>
        <w:rPr>
          <w:rFonts w:hint="eastAsia" w:ascii="宋体" w:hAnsi="宋体" w:eastAsia="宋体" w:cs="宋体"/>
          <w:color w:val="000000"/>
          <w:sz w:val="21"/>
          <w:szCs w:val="21"/>
          <w:highlight w:val="none"/>
          <w:lang w:val="en-US" w:eastAsia="zh-CN"/>
        </w:rPr>
        <w:t xml:space="preserve">7</w:t>
      </w:r>
      <w:r>
        <w:rPr>
          <w:rFonts w:hint="eastAsia" w:ascii="宋体" w:hAnsi="宋体" w:eastAsia="宋体" w:cs="宋体"/>
          <w:color w:val="000000"/>
          <w:sz w:val="21"/>
          <w:szCs w:val="21"/>
          <w:highlight w:val="none"/>
        </w:rPr>
        <w:t xml:space="preserve">.4.2向采购人、代理机构行贿或者提供其他不正当利益的；</w:t>
      </w:r>
      <w:r>
        <w:rPr>
          <w:rFonts w:hint="eastAsia" w:ascii="宋体" w:hAnsi="宋体" w:eastAsia="宋体" w:cs="宋体"/>
          <w:color w:val="000000"/>
          <w:sz w:val="21"/>
          <w:szCs w:val="21"/>
          <w:highlight w:val="none"/>
        </w:rPr>
      </w:r>
      <w:r/>
    </w:p>
    <w:p>
      <w:pPr>
        <w:pStyle w:val="850"/>
        <w:ind w:left="0" w:firstLine="420"/>
        <w:pageBreakBefore w:val="0"/>
        <w:spacing w:line="360" w:lineRule="auto"/>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2</w:t>
      </w:r>
      <w:r>
        <w:rPr>
          <w:rFonts w:hint="eastAsia" w:ascii="宋体" w:hAnsi="宋体" w:eastAsia="宋体" w:cs="宋体"/>
          <w:color w:val="000000"/>
          <w:sz w:val="21"/>
          <w:szCs w:val="21"/>
          <w:highlight w:val="none"/>
          <w:lang w:val="en-US" w:eastAsia="zh-CN"/>
        </w:rPr>
        <w:t xml:space="preserve">7</w:t>
      </w:r>
      <w:r>
        <w:rPr>
          <w:rFonts w:hint="eastAsia" w:ascii="宋体" w:hAnsi="宋体" w:eastAsia="宋体" w:cs="宋体"/>
          <w:color w:val="000000"/>
          <w:sz w:val="21"/>
          <w:szCs w:val="21"/>
          <w:highlight w:val="none"/>
        </w:rPr>
        <w:t xml:space="preserve">.4.3恶意竞争，投标总报价明显低于其自身合理成本且又无法提供证明的；</w:t>
      </w:r>
      <w:r>
        <w:rPr>
          <w:rFonts w:hint="eastAsia" w:ascii="宋体" w:hAnsi="宋体" w:eastAsia="宋体" w:cs="宋体"/>
          <w:color w:val="000000"/>
          <w:sz w:val="21"/>
          <w:szCs w:val="21"/>
          <w:highlight w:val="none"/>
        </w:rPr>
      </w:r>
      <w:r/>
    </w:p>
    <w:p>
      <w:pPr>
        <w:pStyle w:val="850"/>
        <w:ind w:left="0" w:firstLine="420"/>
        <w:pageBreakBefore w:val="0"/>
        <w:spacing w:line="360" w:lineRule="auto"/>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2</w:t>
      </w:r>
      <w:r>
        <w:rPr>
          <w:rFonts w:hint="eastAsia" w:ascii="宋体" w:hAnsi="宋体" w:eastAsia="宋体" w:cs="宋体"/>
          <w:color w:val="000000"/>
          <w:sz w:val="21"/>
          <w:szCs w:val="21"/>
          <w:highlight w:val="none"/>
          <w:lang w:val="en-US" w:eastAsia="zh-CN"/>
        </w:rPr>
        <w:t xml:space="preserve">7</w:t>
      </w:r>
      <w:r>
        <w:rPr>
          <w:rFonts w:hint="eastAsia" w:ascii="宋体" w:hAnsi="宋体" w:eastAsia="宋体" w:cs="宋体"/>
          <w:color w:val="000000"/>
          <w:sz w:val="21"/>
          <w:szCs w:val="21"/>
          <w:highlight w:val="none"/>
        </w:rPr>
        <w:t xml:space="preserve">.4.4属于本文件规定的无效条件，但在评标过程中又未被评委会发现的；</w:t>
      </w:r>
      <w:r>
        <w:rPr>
          <w:rFonts w:hint="eastAsia" w:ascii="宋体" w:hAnsi="宋体" w:eastAsia="宋体" w:cs="宋体"/>
          <w:color w:val="000000"/>
          <w:sz w:val="21"/>
          <w:szCs w:val="21"/>
          <w:highlight w:val="none"/>
        </w:rPr>
      </w:r>
      <w:r/>
    </w:p>
    <w:p>
      <w:pPr>
        <w:pStyle w:val="850"/>
        <w:ind w:left="0" w:firstLine="420"/>
        <w:pageBreakBefore w:val="0"/>
        <w:spacing w:line="360" w:lineRule="auto"/>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2</w:t>
      </w:r>
      <w:r>
        <w:rPr>
          <w:rFonts w:hint="eastAsia" w:ascii="宋体" w:hAnsi="宋体" w:eastAsia="宋体" w:cs="宋体"/>
          <w:color w:val="000000"/>
          <w:sz w:val="21"/>
          <w:szCs w:val="21"/>
          <w:highlight w:val="none"/>
          <w:lang w:val="en-US" w:eastAsia="zh-CN"/>
        </w:rPr>
        <w:t xml:space="preserve">7</w:t>
      </w:r>
      <w:r>
        <w:rPr>
          <w:rFonts w:hint="eastAsia" w:ascii="宋体" w:hAnsi="宋体" w:eastAsia="宋体" w:cs="宋体"/>
          <w:color w:val="000000"/>
          <w:sz w:val="21"/>
          <w:szCs w:val="21"/>
          <w:highlight w:val="none"/>
        </w:rPr>
        <w:t xml:space="preserve">.4.5与采购人或者其他供应商串通投标的；</w:t>
      </w:r>
      <w:r>
        <w:rPr>
          <w:rFonts w:hint="eastAsia" w:ascii="宋体" w:hAnsi="宋体" w:eastAsia="宋体" w:cs="宋体"/>
          <w:color w:val="000000"/>
          <w:sz w:val="21"/>
          <w:szCs w:val="21"/>
          <w:highlight w:val="none"/>
        </w:rPr>
      </w:r>
      <w:r/>
    </w:p>
    <w:p>
      <w:pPr>
        <w:pStyle w:val="850"/>
        <w:ind w:left="0" w:firstLine="420"/>
        <w:pageBreakBefore w:val="0"/>
        <w:spacing w:line="360" w:lineRule="auto"/>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2</w:t>
      </w:r>
      <w:r>
        <w:rPr>
          <w:rFonts w:hint="eastAsia" w:ascii="宋体" w:hAnsi="宋体" w:eastAsia="宋体" w:cs="宋体"/>
          <w:color w:val="000000"/>
          <w:sz w:val="21"/>
          <w:szCs w:val="21"/>
          <w:highlight w:val="none"/>
          <w:lang w:val="en-US" w:eastAsia="zh-CN"/>
        </w:rPr>
        <w:t xml:space="preserve">7</w:t>
      </w:r>
      <w:r>
        <w:rPr>
          <w:rFonts w:hint="eastAsia" w:ascii="宋体" w:hAnsi="宋体" w:eastAsia="宋体" w:cs="宋体"/>
          <w:color w:val="000000"/>
          <w:sz w:val="21"/>
          <w:szCs w:val="21"/>
          <w:highlight w:val="none"/>
        </w:rPr>
        <w:t xml:space="preserve">.4.6采取不正当手段诋毁、排挤其他供应商的；</w:t>
      </w:r>
      <w:r>
        <w:rPr>
          <w:rFonts w:hint="eastAsia" w:ascii="宋体" w:hAnsi="宋体" w:eastAsia="宋体" w:cs="宋体"/>
          <w:color w:val="000000"/>
          <w:sz w:val="21"/>
          <w:szCs w:val="21"/>
          <w:highlight w:val="none"/>
        </w:rPr>
      </w:r>
      <w:r/>
    </w:p>
    <w:p>
      <w:pPr>
        <w:pStyle w:val="850"/>
        <w:ind w:left="0" w:firstLine="420"/>
        <w:pageBreakBefore w:val="0"/>
        <w:spacing w:line="360" w:lineRule="auto"/>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2</w:t>
      </w:r>
      <w:r>
        <w:rPr>
          <w:rFonts w:hint="eastAsia" w:ascii="宋体" w:hAnsi="宋体" w:eastAsia="宋体" w:cs="宋体"/>
          <w:color w:val="000000"/>
          <w:sz w:val="21"/>
          <w:szCs w:val="21"/>
          <w:highlight w:val="none"/>
          <w:lang w:val="en-US" w:eastAsia="zh-CN"/>
        </w:rPr>
        <w:t xml:space="preserve">7</w:t>
      </w:r>
      <w:r>
        <w:rPr>
          <w:rFonts w:hint="eastAsia" w:ascii="宋体" w:hAnsi="宋体" w:eastAsia="宋体" w:cs="宋体"/>
          <w:color w:val="000000"/>
          <w:sz w:val="21"/>
          <w:szCs w:val="21"/>
          <w:highlight w:val="none"/>
        </w:rPr>
        <w:t xml:space="preserve">.4.7不符合法律法规的规定的。</w:t>
      </w:r>
      <w:bookmarkStart w:id="101" w:name="_Toc200451960"/>
      <w:r>
        <w:rPr>
          <w:rFonts w:hint="eastAsia" w:ascii="宋体" w:hAnsi="宋体" w:eastAsia="宋体" w:cs="宋体"/>
          <w:color w:val="000000"/>
          <w:sz w:val="21"/>
          <w:szCs w:val="21"/>
          <w:highlight w:val="none"/>
        </w:rPr>
      </w:r>
      <w:r/>
    </w:p>
    <w:p>
      <w:pPr>
        <w:pStyle w:val="850"/>
        <w:ind w:left="0" w:firstLine="420"/>
        <w:pageBreakBefore w:val="0"/>
        <w:spacing w:line="360" w:lineRule="auto"/>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2</w:t>
      </w:r>
      <w:r>
        <w:rPr>
          <w:rFonts w:hint="eastAsia" w:ascii="宋体" w:hAnsi="宋体" w:eastAsia="宋体" w:cs="宋体"/>
          <w:color w:val="000000"/>
          <w:sz w:val="21"/>
          <w:szCs w:val="21"/>
          <w:highlight w:val="none"/>
          <w:lang w:val="en-US" w:eastAsia="zh-CN"/>
        </w:rPr>
        <w:t xml:space="preserve">7</w:t>
      </w:r>
      <w:r>
        <w:rPr>
          <w:rFonts w:hint="eastAsia" w:ascii="宋体" w:hAnsi="宋体" w:eastAsia="宋体" w:cs="宋体"/>
          <w:color w:val="000000"/>
          <w:sz w:val="21"/>
          <w:szCs w:val="21"/>
          <w:highlight w:val="none"/>
        </w:rPr>
        <w:t xml:space="preserve">.5. 有下列情形之一的，视为供应商串通投标，投标无效：</w:t>
      </w:r>
      <w:r>
        <w:rPr>
          <w:rFonts w:hint="eastAsia" w:ascii="宋体" w:hAnsi="宋体" w:eastAsia="宋体" w:cs="宋体"/>
          <w:color w:val="000000"/>
          <w:sz w:val="21"/>
          <w:szCs w:val="21"/>
          <w:highlight w:val="none"/>
        </w:rPr>
      </w:r>
      <w:r/>
    </w:p>
    <w:p>
      <w:pPr>
        <w:pStyle w:val="850"/>
        <w:ind w:left="0" w:firstLine="420"/>
        <w:pageBreakBefore w:val="0"/>
        <w:spacing w:line="360" w:lineRule="auto"/>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2</w:t>
      </w:r>
      <w:r>
        <w:rPr>
          <w:rFonts w:hint="eastAsia" w:ascii="宋体" w:hAnsi="宋体" w:eastAsia="宋体" w:cs="宋体"/>
          <w:color w:val="000000"/>
          <w:sz w:val="21"/>
          <w:szCs w:val="21"/>
          <w:highlight w:val="none"/>
          <w:lang w:val="en-US" w:eastAsia="zh-CN"/>
        </w:rPr>
        <w:t xml:space="preserve">7</w:t>
      </w:r>
      <w:r>
        <w:rPr>
          <w:rFonts w:hint="eastAsia" w:ascii="宋体" w:hAnsi="宋体" w:eastAsia="宋体" w:cs="宋体"/>
          <w:color w:val="000000"/>
          <w:sz w:val="21"/>
          <w:szCs w:val="21"/>
          <w:highlight w:val="none"/>
        </w:rPr>
        <w:t xml:space="preserve">.5.1不同供应商的投标文件由同一单位或者个人编制。</w:t>
      </w:r>
      <w:r>
        <w:rPr>
          <w:rFonts w:hint="eastAsia" w:ascii="宋体" w:hAnsi="宋体" w:eastAsia="宋体" w:cs="宋体"/>
          <w:color w:val="000000"/>
          <w:sz w:val="21"/>
          <w:szCs w:val="21"/>
          <w:highlight w:val="none"/>
        </w:rPr>
      </w:r>
      <w:r/>
    </w:p>
    <w:p>
      <w:pPr>
        <w:pStyle w:val="850"/>
        <w:ind w:left="0" w:firstLine="420"/>
        <w:pageBreakBefore w:val="0"/>
        <w:spacing w:line="360" w:lineRule="auto"/>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经查实，不同</w:t>
      </w:r>
      <w:r>
        <w:rPr>
          <w:rFonts w:hint="eastAsia" w:ascii="宋体" w:hAnsi="宋体" w:eastAsia="宋体" w:cs="宋体"/>
          <w:color w:val="000000"/>
          <w:sz w:val="21"/>
          <w:szCs w:val="21"/>
          <w:highlight w:val="none"/>
          <w:lang w:eastAsia="zh-CN"/>
        </w:rPr>
        <w:t xml:space="preserve">供应商</w:t>
      </w:r>
      <w:r>
        <w:rPr>
          <w:rFonts w:hint="eastAsia" w:ascii="宋体" w:hAnsi="宋体" w:eastAsia="宋体" w:cs="宋体"/>
          <w:color w:val="000000"/>
          <w:sz w:val="21"/>
          <w:szCs w:val="21"/>
          <w:highlight w:val="none"/>
        </w:rPr>
        <w:t xml:space="preserve">的电子投标文件出自同一台电脑的；不同</w:t>
      </w:r>
      <w:r>
        <w:rPr>
          <w:rFonts w:hint="eastAsia" w:ascii="宋体" w:hAnsi="宋体" w:eastAsia="宋体" w:cs="宋体"/>
          <w:color w:val="000000"/>
          <w:sz w:val="21"/>
          <w:szCs w:val="21"/>
          <w:highlight w:val="none"/>
          <w:lang w:eastAsia="zh-CN"/>
        </w:rPr>
        <w:t xml:space="preserve">供应商</w:t>
      </w:r>
      <w:r>
        <w:rPr>
          <w:rFonts w:hint="eastAsia" w:ascii="宋体" w:hAnsi="宋体" w:eastAsia="宋体" w:cs="宋体"/>
          <w:color w:val="000000"/>
          <w:sz w:val="21"/>
          <w:szCs w:val="21"/>
          <w:highlight w:val="none"/>
        </w:rPr>
        <w:t xml:space="preserve">的标书制作工具客户端标识码存在一致的；不同</w:t>
      </w:r>
      <w:r>
        <w:rPr>
          <w:rFonts w:hint="eastAsia" w:ascii="宋体" w:hAnsi="宋体" w:eastAsia="宋体" w:cs="宋体"/>
          <w:color w:val="000000"/>
          <w:sz w:val="21"/>
          <w:szCs w:val="21"/>
          <w:highlight w:val="none"/>
          <w:lang w:eastAsia="zh-CN"/>
        </w:rPr>
        <w:t xml:space="preserve">供应商</w:t>
      </w:r>
      <w:r>
        <w:rPr>
          <w:rFonts w:hint="eastAsia" w:ascii="宋体" w:hAnsi="宋体" w:eastAsia="宋体" w:cs="宋体"/>
          <w:color w:val="000000"/>
          <w:sz w:val="21"/>
          <w:szCs w:val="21"/>
          <w:highlight w:val="none"/>
        </w:rPr>
        <w:t xml:space="preserve">从同一互联网协议地址上传投标文件的。</w:t>
      </w:r>
      <w:r>
        <w:rPr>
          <w:rFonts w:hint="eastAsia" w:ascii="宋体" w:hAnsi="宋体" w:eastAsia="宋体" w:cs="宋体"/>
          <w:color w:val="000000"/>
          <w:sz w:val="21"/>
          <w:szCs w:val="21"/>
          <w:highlight w:val="none"/>
        </w:rPr>
      </w:r>
      <w:r/>
    </w:p>
    <w:p>
      <w:pPr>
        <w:pStyle w:val="850"/>
        <w:ind w:left="0" w:firstLine="420"/>
        <w:pageBreakBefore w:val="0"/>
        <w:spacing w:line="360" w:lineRule="auto"/>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2</w:t>
      </w:r>
      <w:r>
        <w:rPr>
          <w:rFonts w:hint="eastAsia" w:ascii="宋体" w:hAnsi="宋体" w:eastAsia="宋体" w:cs="宋体"/>
          <w:color w:val="000000"/>
          <w:sz w:val="21"/>
          <w:szCs w:val="21"/>
          <w:highlight w:val="none"/>
          <w:lang w:val="en-US" w:eastAsia="zh-CN"/>
        </w:rPr>
        <w:t xml:space="preserve">7</w:t>
      </w:r>
      <w:r>
        <w:rPr>
          <w:rFonts w:hint="eastAsia" w:ascii="宋体" w:hAnsi="宋体" w:eastAsia="宋体" w:cs="宋体"/>
          <w:color w:val="000000"/>
          <w:sz w:val="21"/>
          <w:szCs w:val="21"/>
          <w:highlight w:val="none"/>
        </w:rPr>
        <w:t xml:space="preserve">.5.2不同供应商委托同一单位或者个人办理投标事宜。</w:t>
      </w:r>
      <w:r>
        <w:rPr>
          <w:rFonts w:hint="eastAsia" w:ascii="宋体" w:hAnsi="宋体" w:eastAsia="宋体" w:cs="宋体"/>
          <w:color w:val="000000"/>
          <w:sz w:val="21"/>
          <w:szCs w:val="21"/>
          <w:highlight w:val="none"/>
        </w:rPr>
      </w:r>
      <w:r/>
    </w:p>
    <w:p>
      <w:pPr>
        <w:pStyle w:val="850"/>
        <w:ind w:left="0" w:firstLine="420"/>
        <w:pageBreakBefore w:val="0"/>
        <w:spacing w:line="360" w:lineRule="auto"/>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2</w:t>
      </w:r>
      <w:r>
        <w:rPr>
          <w:rFonts w:hint="eastAsia" w:ascii="宋体" w:hAnsi="宋体" w:eastAsia="宋体" w:cs="宋体"/>
          <w:color w:val="000000"/>
          <w:sz w:val="21"/>
          <w:szCs w:val="21"/>
          <w:highlight w:val="none"/>
          <w:lang w:val="en-US" w:eastAsia="zh-CN"/>
        </w:rPr>
        <w:t xml:space="preserve">7</w:t>
      </w:r>
      <w:r>
        <w:rPr>
          <w:rFonts w:hint="eastAsia" w:ascii="宋体" w:hAnsi="宋体" w:eastAsia="宋体" w:cs="宋体"/>
          <w:color w:val="000000"/>
          <w:sz w:val="21"/>
          <w:szCs w:val="21"/>
          <w:highlight w:val="none"/>
        </w:rPr>
        <w:t xml:space="preserve">.5.3 不同供应商的投标文件载明的项目管理成员或者联系人员为同一人。</w:t>
      </w:r>
      <w:r>
        <w:rPr>
          <w:rFonts w:hint="eastAsia" w:ascii="宋体" w:hAnsi="宋体" w:eastAsia="宋体" w:cs="宋体"/>
          <w:color w:val="000000"/>
          <w:sz w:val="21"/>
          <w:szCs w:val="21"/>
          <w:highlight w:val="none"/>
        </w:rPr>
      </w:r>
      <w:r/>
    </w:p>
    <w:p>
      <w:pPr>
        <w:pStyle w:val="850"/>
        <w:ind w:left="0" w:firstLine="420"/>
        <w:pageBreakBefore w:val="0"/>
        <w:spacing w:line="360" w:lineRule="auto"/>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2</w:t>
      </w:r>
      <w:r>
        <w:rPr>
          <w:rFonts w:hint="eastAsia" w:ascii="宋体" w:hAnsi="宋体" w:eastAsia="宋体" w:cs="宋体"/>
          <w:color w:val="000000"/>
          <w:sz w:val="21"/>
          <w:szCs w:val="21"/>
          <w:highlight w:val="none"/>
          <w:lang w:val="en-US" w:eastAsia="zh-CN"/>
        </w:rPr>
        <w:t xml:space="preserve">7</w:t>
      </w:r>
      <w:r>
        <w:rPr>
          <w:rFonts w:hint="eastAsia" w:ascii="宋体" w:hAnsi="宋体" w:eastAsia="宋体" w:cs="宋体"/>
          <w:color w:val="000000"/>
          <w:sz w:val="21"/>
          <w:szCs w:val="21"/>
          <w:highlight w:val="none"/>
        </w:rPr>
        <w:t xml:space="preserve">.5.4不同供应商的投标文件异常一致或者投标报价呈规律性差异。</w:t>
      </w:r>
      <w:r>
        <w:rPr>
          <w:rFonts w:hint="eastAsia" w:ascii="宋体" w:hAnsi="宋体" w:eastAsia="宋体" w:cs="宋体"/>
          <w:color w:val="000000"/>
          <w:sz w:val="21"/>
          <w:szCs w:val="21"/>
          <w:highlight w:val="none"/>
        </w:rPr>
      </w:r>
      <w:r/>
    </w:p>
    <w:p>
      <w:pPr>
        <w:pStyle w:val="854"/>
        <w:ind w:left="0" w:firstLine="422"/>
        <w:keepLines w:val="0"/>
        <w:keepNext w:val="0"/>
        <w:pageBreakBefore w:val="0"/>
        <w:spacing w:before="0" w:after="0" w:line="360" w:lineRule="auto"/>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eastAsia="zh-CN"/>
        </w:rPr>
        <w:t xml:space="preserve">28.</w:t>
      </w:r>
      <w:r>
        <w:rPr>
          <w:rFonts w:hint="eastAsia" w:ascii="宋体" w:hAnsi="宋体" w:eastAsia="宋体" w:cs="宋体"/>
          <w:color w:val="000000"/>
          <w:sz w:val="21"/>
          <w:szCs w:val="21"/>
          <w:highlight w:val="none"/>
        </w:rPr>
        <w:t xml:space="preserve">质疑处理</w:t>
      </w:r>
      <w:bookmarkEnd w:id="101"/>
      <w:r>
        <w:rPr>
          <w:rFonts w:hint="eastAsia" w:ascii="宋体" w:hAnsi="宋体" w:eastAsia="宋体" w:cs="宋体"/>
          <w:color w:val="000000"/>
          <w:sz w:val="21"/>
          <w:szCs w:val="21"/>
          <w:highlight w:val="none"/>
        </w:rPr>
      </w:r>
      <w:r/>
    </w:p>
    <w:p>
      <w:pPr>
        <w:pStyle w:val="850"/>
        <w:ind w:left="0" w:firstLine="420"/>
        <w:pageBreakBefore w:val="0"/>
        <w:spacing w:line="360" w:lineRule="auto"/>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28.1提出质疑的供应商应当是参与所质疑项目采购活动的供应商。潜在供应商依法获取其可质疑的</w:t>
      </w:r>
      <w:r>
        <w:rPr>
          <w:rFonts w:hint="eastAsia" w:ascii="宋体" w:hAnsi="宋体" w:eastAsia="宋体" w:cs="宋体"/>
          <w:color w:val="000000"/>
          <w:sz w:val="21"/>
          <w:szCs w:val="21"/>
          <w:highlight w:val="none"/>
          <w:lang w:eastAsia="zh-CN"/>
        </w:rPr>
        <w:t xml:space="preserve">招标文件</w:t>
      </w:r>
      <w:r>
        <w:rPr>
          <w:rFonts w:hint="eastAsia" w:ascii="宋体" w:hAnsi="宋体" w:eastAsia="宋体" w:cs="宋体"/>
          <w:color w:val="000000"/>
          <w:sz w:val="21"/>
          <w:szCs w:val="21"/>
          <w:highlight w:val="none"/>
        </w:rPr>
        <w:t xml:space="preserve">的，可以对</w:t>
      </w:r>
      <w:r>
        <w:rPr>
          <w:rFonts w:hint="eastAsia" w:ascii="宋体" w:hAnsi="宋体" w:eastAsia="宋体" w:cs="宋体"/>
          <w:color w:val="000000"/>
          <w:sz w:val="21"/>
          <w:szCs w:val="21"/>
          <w:highlight w:val="none"/>
          <w:lang w:eastAsia="zh-CN"/>
        </w:rPr>
        <w:t xml:space="preserve">招标文件</w:t>
      </w:r>
      <w:r>
        <w:rPr>
          <w:rFonts w:hint="eastAsia" w:ascii="宋体" w:hAnsi="宋体" w:eastAsia="宋体" w:cs="宋体"/>
          <w:color w:val="000000"/>
          <w:sz w:val="21"/>
          <w:szCs w:val="21"/>
          <w:highlight w:val="none"/>
        </w:rPr>
        <w:t xml:space="preserve">提出质疑。</w:t>
      </w:r>
      <w:r>
        <w:rPr>
          <w:rFonts w:hint="eastAsia" w:ascii="宋体" w:hAnsi="宋体" w:eastAsia="宋体" w:cs="宋体"/>
          <w:color w:val="000000"/>
          <w:sz w:val="21"/>
          <w:szCs w:val="21"/>
          <w:highlight w:val="none"/>
        </w:rPr>
      </w:r>
      <w:r/>
    </w:p>
    <w:p>
      <w:pPr>
        <w:pStyle w:val="850"/>
        <w:ind w:firstLine="420"/>
        <w:pageBreakBefore w:val="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对项目需求部分的质疑，潜在供应商应向采购人提出，由采购人负责答复。</w:t>
      </w:r>
      <w:r>
        <w:rPr>
          <w:rFonts w:hint="eastAsia" w:ascii="宋体" w:hAnsi="宋体" w:eastAsia="宋体" w:cs="宋体"/>
          <w:color w:val="000000"/>
          <w:sz w:val="21"/>
          <w:szCs w:val="21"/>
          <w:highlight w:val="none"/>
        </w:rPr>
      </w:r>
      <w:r/>
    </w:p>
    <w:p>
      <w:pPr>
        <w:pStyle w:val="850"/>
        <w:ind w:left="0" w:firstLine="420"/>
        <w:pageBreakBefore w:val="0"/>
        <w:spacing w:line="360" w:lineRule="auto"/>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28.2供应商认为</w:t>
      </w:r>
      <w:r>
        <w:rPr>
          <w:rFonts w:hint="eastAsia" w:ascii="宋体" w:hAnsi="宋体" w:eastAsia="宋体" w:cs="宋体"/>
          <w:color w:val="000000"/>
          <w:sz w:val="21"/>
          <w:szCs w:val="21"/>
          <w:highlight w:val="none"/>
          <w:lang w:eastAsia="zh-CN"/>
        </w:rPr>
        <w:t xml:space="preserve">招标文件</w:t>
      </w:r>
      <w:r>
        <w:rPr>
          <w:rFonts w:hint="eastAsia" w:ascii="宋体" w:hAnsi="宋体" w:eastAsia="宋体" w:cs="宋体"/>
          <w:color w:val="000000"/>
          <w:sz w:val="21"/>
          <w:szCs w:val="21"/>
          <w:highlight w:val="none"/>
        </w:rPr>
        <w:t xml:space="preserve">、采购过程和采购结果使自己的权益受到损害的，可以在知道或应知其权益受到损害之日起七个工作日内，以书面形式根据下述28.4条款的规定向</w:t>
      </w:r>
      <w:r>
        <w:rPr>
          <w:rFonts w:hint="eastAsia" w:ascii="宋体" w:hAnsi="宋体" w:eastAsia="宋体" w:cs="宋体"/>
          <w:color w:val="000000"/>
          <w:sz w:val="21"/>
          <w:szCs w:val="21"/>
          <w:highlight w:val="none"/>
          <w:lang w:eastAsia="zh-CN"/>
        </w:rPr>
        <w:t xml:space="preserve">代理机构</w:t>
      </w:r>
      <w:r>
        <w:rPr>
          <w:rFonts w:hint="eastAsia" w:ascii="宋体" w:hAnsi="宋体" w:eastAsia="宋体" w:cs="宋体"/>
          <w:color w:val="000000"/>
          <w:sz w:val="21"/>
          <w:szCs w:val="21"/>
          <w:highlight w:val="none"/>
        </w:rPr>
        <w:t xml:space="preserve">或采购人提出质疑。上述应知其权益受到损害之日，是指：</w:t>
      </w:r>
      <w:r>
        <w:rPr>
          <w:rFonts w:hint="eastAsia" w:ascii="宋体" w:hAnsi="宋体" w:eastAsia="宋体" w:cs="宋体"/>
          <w:color w:val="000000"/>
          <w:sz w:val="21"/>
          <w:szCs w:val="21"/>
          <w:highlight w:val="none"/>
        </w:rPr>
      </w:r>
      <w:r/>
    </w:p>
    <w:p>
      <w:pPr>
        <w:pStyle w:val="850"/>
        <w:ind w:left="0" w:firstLine="420"/>
        <w:pageBreakBefore w:val="0"/>
        <w:spacing w:line="360" w:lineRule="auto"/>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28.2.1对可以质疑的</w:t>
      </w:r>
      <w:r>
        <w:rPr>
          <w:rFonts w:hint="eastAsia" w:ascii="宋体" w:hAnsi="宋体" w:eastAsia="宋体" w:cs="宋体"/>
          <w:color w:val="000000"/>
          <w:sz w:val="21"/>
          <w:szCs w:val="21"/>
          <w:highlight w:val="none"/>
          <w:lang w:eastAsia="zh-CN"/>
        </w:rPr>
        <w:t xml:space="preserve">招标文件</w:t>
      </w:r>
      <w:r>
        <w:rPr>
          <w:rFonts w:hint="eastAsia" w:ascii="宋体" w:hAnsi="宋体" w:eastAsia="宋体" w:cs="宋体"/>
          <w:color w:val="000000"/>
          <w:sz w:val="21"/>
          <w:szCs w:val="21"/>
          <w:highlight w:val="none"/>
        </w:rPr>
        <w:t xml:space="preserve">提出质疑的，为收到</w:t>
      </w:r>
      <w:r>
        <w:rPr>
          <w:rFonts w:hint="eastAsia" w:ascii="宋体" w:hAnsi="宋体" w:eastAsia="宋体" w:cs="宋体"/>
          <w:color w:val="000000"/>
          <w:sz w:val="21"/>
          <w:szCs w:val="21"/>
          <w:highlight w:val="none"/>
          <w:lang w:eastAsia="zh-CN"/>
        </w:rPr>
        <w:t xml:space="preserve">招标文件</w:t>
      </w:r>
      <w:r>
        <w:rPr>
          <w:rFonts w:hint="eastAsia" w:ascii="宋体" w:hAnsi="宋体" w:eastAsia="宋体" w:cs="宋体"/>
          <w:color w:val="000000"/>
          <w:sz w:val="21"/>
          <w:szCs w:val="21"/>
          <w:highlight w:val="none"/>
        </w:rPr>
        <w:t xml:space="preserve">之日或者</w:t>
      </w:r>
      <w:r>
        <w:rPr>
          <w:rFonts w:hint="eastAsia" w:ascii="宋体" w:hAnsi="宋体" w:eastAsia="宋体" w:cs="宋体"/>
          <w:color w:val="000000"/>
          <w:sz w:val="21"/>
          <w:szCs w:val="21"/>
          <w:highlight w:val="none"/>
          <w:lang w:eastAsia="zh-CN"/>
        </w:rPr>
        <w:t xml:space="preserve">招标文件</w:t>
      </w:r>
      <w:r>
        <w:rPr>
          <w:rFonts w:hint="eastAsia" w:ascii="宋体" w:hAnsi="宋体" w:eastAsia="宋体" w:cs="宋体"/>
          <w:color w:val="000000"/>
          <w:sz w:val="21"/>
          <w:szCs w:val="21"/>
          <w:highlight w:val="none"/>
        </w:rPr>
        <w:t xml:space="preserve">公告期限届满之日；</w:t>
      </w:r>
      <w:r>
        <w:rPr>
          <w:rFonts w:hint="eastAsia" w:ascii="宋体" w:hAnsi="宋体" w:eastAsia="宋体" w:cs="宋体"/>
          <w:color w:val="000000"/>
          <w:sz w:val="21"/>
          <w:szCs w:val="21"/>
          <w:highlight w:val="none"/>
        </w:rPr>
        <w:br w:type="textWrapping" w:clear="all"/>
      </w:r>
      <w:r>
        <w:rPr>
          <w:rFonts w:hint="eastAsia" w:ascii="宋体" w:hAnsi="宋体" w:eastAsia="宋体" w:cs="宋体"/>
          <w:color w:val="000000"/>
          <w:sz w:val="21"/>
          <w:szCs w:val="21"/>
          <w:highlight w:val="none"/>
        </w:rPr>
        <w:t xml:space="preserve">　　28.2.2对采购过程提出质疑的，为各采购程序环节结束之日；</w:t>
      </w:r>
      <w:r>
        <w:rPr>
          <w:rFonts w:hint="eastAsia" w:ascii="宋体" w:hAnsi="宋体" w:eastAsia="宋体" w:cs="宋体"/>
          <w:color w:val="000000"/>
          <w:sz w:val="21"/>
          <w:szCs w:val="21"/>
          <w:highlight w:val="none"/>
        </w:rPr>
        <w:br w:type="textWrapping" w:clear="all"/>
      </w:r>
      <w:r>
        <w:rPr>
          <w:rFonts w:hint="eastAsia" w:ascii="宋体" w:hAnsi="宋体" w:eastAsia="宋体" w:cs="宋体"/>
          <w:color w:val="000000"/>
          <w:sz w:val="21"/>
          <w:szCs w:val="21"/>
          <w:highlight w:val="none"/>
        </w:rPr>
        <w:t xml:space="preserve">　　28.2.3对中标或者成交结果提出质疑的，为中标或者成交结果公告期限届满之日。</w:t>
      </w:r>
      <w:r>
        <w:rPr>
          <w:rFonts w:hint="eastAsia" w:ascii="宋体" w:hAnsi="宋体" w:eastAsia="宋体" w:cs="宋体"/>
          <w:color w:val="000000"/>
          <w:sz w:val="21"/>
          <w:szCs w:val="21"/>
          <w:highlight w:val="none"/>
        </w:rPr>
      </w:r>
      <w:r/>
    </w:p>
    <w:p>
      <w:pPr>
        <w:pStyle w:val="850"/>
        <w:ind w:left="0" w:firstLine="420"/>
        <w:pageBreakBefore w:val="0"/>
        <w:spacing w:line="360" w:lineRule="auto"/>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val="en-US" w:eastAsia="zh-CN"/>
        </w:rPr>
        <w:t xml:space="preserve">28.3</w:t>
      </w:r>
      <w:r>
        <w:rPr>
          <w:rFonts w:hint="eastAsia" w:ascii="宋体" w:hAnsi="宋体" w:eastAsia="宋体" w:cs="宋体"/>
          <w:color w:val="000000"/>
          <w:sz w:val="21"/>
          <w:szCs w:val="21"/>
          <w:highlight w:val="none"/>
        </w:rPr>
        <w:t xml:space="preserve">供应商应当在法定质疑期内一次性提出针对同一采购程序环节的质疑。供应商如在法定期限内对同一采购程序环节提出多次质疑的，</w:t>
      </w:r>
      <w:r>
        <w:rPr>
          <w:rFonts w:hint="eastAsia" w:ascii="宋体" w:hAnsi="宋体" w:eastAsia="宋体" w:cs="宋体"/>
          <w:color w:val="000000"/>
          <w:sz w:val="21"/>
          <w:szCs w:val="21"/>
          <w:highlight w:val="none"/>
          <w:lang w:eastAsia="zh-CN"/>
        </w:rPr>
        <w:t xml:space="preserve">代理机构</w:t>
      </w:r>
      <w:r>
        <w:rPr>
          <w:rFonts w:hint="eastAsia" w:ascii="宋体" w:hAnsi="宋体" w:eastAsia="宋体" w:cs="宋体"/>
          <w:color w:val="000000"/>
          <w:sz w:val="21"/>
          <w:szCs w:val="21"/>
          <w:highlight w:val="none"/>
        </w:rPr>
        <w:t xml:space="preserve">、采购人将只对供应商第一次质疑作出答复。</w:t>
      </w:r>
      <w:r>
        <w:rPr>
          <w:rFonts w:hint="eastAsia" w:ascii="宋体" w:hAnsi="宋体" w:eastAsia="宋体" w:cs="宋体"/>
          <w:color w:val="000000"/>
          <w:sz w:val="21"/>
          <w:szCs w:val="21"/>
          <w:highlight w:val="none"/>
        </w:rPr>
      </w:r>
      <w:r/>
    </w:p>
    <w:p>
      <w:pPr>
        <w:pStyle w:val="850"/>
        <w:ind w:left="0" w:firstLine="420"/>
        <w:pageBreakBefore w:val="0"/>
        <w:spacing w:line="360" w:lineRule="auto"/>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28.</w:t>
      </w:r>
      <w:r>
        <w:rPr>
          <w:rFonts w:hint="eastAsia" w:ascii="宋体" w:hAnsi="宋体" w:eastAsia="宋体" w:cs="宋体"/>
          <w:color w:val="000000"/>
          <w:sz w:val="21"/>
          <w:szCs w:val="21"/>
          <w:highlight w:val="none"/>
          <w:lang w:val="en-US" w:eastAsia="zh-CN"/>
        </w:rPr>
        <w:t xml:space="preserve">4</w:t>
      </w:r>
      <w:r>
        <w:rPr>
          <w:rFonts w:hint="eastAsia" w:ascii="宋体" w:hAnsi="宋体" w:eastAsia="宋体" w:cs="宋体"/>
          <w:color w:val="000000"/>
          <w:sz w:val="21"/>
          <w:szCs w:val="21"/>
          <w:highlight w:val="none"/>
        </w:rPr>
        <w:t xml:space="preserve">质疑函必须按照《质疑函范本》及《授权委托书》要求的格式和内容进行填写，格式见网址：http://zfcg.yangzhou.gov.cn。供应商如组成联合体参加投标，则《质疑函范本》中要求签字、盖章、加盖公章之处，联合体各方均须按要求签字、盖章、加盖公章。</w:t>
      </w:r>
      <w:r>
        <w:rPr>
          <w:rFonts w:hint="eastAsia" w:ascii="宋体" w:hAnsi="宋体" w:eastAsia="宋体" w:cs="宋体"/>
          <w:color w:val="000000"/>
          <w:sz w:val="21"/>
          <w:szCs w:val="21"/>
          <w:highlight w:val="none"/>
        </w:rPr>
      </w:r>
      <w:r/>
    </w:p>
    <w:p>
      <w:pPr>
        <w:pStyle w:val="850"/>
        <w:ind w:left="0" w:firstLine="420"/>
        <w:pageBreakBefore w:val="0"/>
        <w:spacing w:line="360" w:lineRule="auto"/>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28.</w:t>
      </w:r>
      <w:r>
        <w:rPr>
          <w:rFonts w:hint="eastAsia" w:ascii="宋体" w:hAnsi="宋体" w:eastAsia="宋体" w:cs="宋体"/>
          <w:color w:val="000000"/>
          <w:sz w:val="21"/>
          <w:szCs w:val="21"/>
          <w:highlight w:val="none"/>
          <w:lang w:val="en-US" w:eastAsia="zh-CN"/>
        </w:rPr>
        <w:t xml:space="preserve">5</w:t>
      </w:r>
      <w:r>
        <w:rPr>
          <w:rFonts w:hint="eastAsia" w:ascii="宋体" w:hAnsi="宋体" w:eastAsia="宋体" w:cs="宋体"/>
          <w:color w:val="000000"/>
          <w:sz w:val="21"/>
          <w:szCs w:val="21"/>
          <w:highlight w:val="none"/>
        </w:rPr>
        <w:t xml:space="preserve">采购人</w:t>
      </w:r>
      <w:r>
        <w:rPr>
          <w:rFonts w:hint="eastAsia" w:ascii="宋体" w:hAnsi="宋体" w:eastAsia="宋体" w:cs="宋体"/>
          <w:color w:val="000000"/>
          <w:sz w:val="21"/>
          <w:szCs w:val="21"/>
          <w:highlight w:val="none"/>
          <w:lang w:val="en-US" w:eastAsia="zh-CN"/>
        </w:rPr>
        <w:t xml:space="preserve">及代理机构</w:t>
      </w:r>
      <w:r>
        <w:rPr>
          <w:rFonts w:hint="eastAsia" w:ascii="宋体" w:hAnsi="宋体" w:eastAsia="宋体" w:cs="宋体"/>
          <w:color w:val="000000"/>
          <w:sz w:val="21"/>
          <w:szCs w:val="21"/>
          <w:highlight w:val="none"/>
        </w:rPr>
        <w:t xml:space="preserve">只接收以纸质原件形式送达的质疑</w:t>
      </w:r>
      <w:r>
        <w:rPr>
          <w:rFonts w:hint="eastAsia" w:ascii="宋体" w:hAnsi="宋体" w:eastAsia="宋体" w:cs="宋体"/>
          <w:color w:val="000000"/>
          <w:sz w:val="21"/>
          <w:szCs w:val="21"/>
          <w:highlight w:val="none"/>
          <w:lang w:eastAsia="zh-CN"/>
        </w:rPr>
        <w:t xml:space="preserve">，</w:t>
      </w:r>
      <w:r>
        <w:rPr>
          <w:rFonts w:hint="eastAsia" w:ascii="宋体" w:hAnsi="宋体" w:eastAsia="宋体" w:cs="宋体"/>
          <w:b w:val="0"/>
          <w:bCs w:val="0"/>
          <w:i w:val="0"/>
          <w:iCs w:val="0"/>
          <w:strike w:val="0"/>
          <w:color w:val="000000"/>
          <w:sz w:val="21"/>
          <w:szCs w:val="21"/>
          <w:highlight w:val="none"/>
          <w:u w:val="none"/>
        </w:rPr>
        <w:t xml:space="preserve">同时需与采购代理机构经办人确认是否收到《质疑函》，如供应商未按上述要求去做，将自行承担所产生的风险。</w:t>
      </w:r>
      <w:r>
        <w:rPr>
          <w:rFonts w:hint="eastAsia" w:ascii="宋体" w:hAnsi="宋体" w:eastAsia="宋体" w:cs="宋体"/>
          <w:color w:val="000000"/>
          <w:sz w:val="21"/>
          <w:szCs w:val="21"/>
          <w:highlight w:val="none"/>
        </w:rPr>
        <w:t xml:space="preserve">（采购人</w:t>
      </w:r>
      <w:r>
        <w:rPr>
          <w:rFonts w:hint="eastAsia" w:ascii="宋体" w:hAnsi="宋体" w:eastAsia="宋体" w:cs="宋体"/>
          <w:color w:val="000000"/>
          <w:sz w:val="21"/>
          <w:szCs w:val="21"/>
          <w:highlight w:val="none"/>
          <w:lang w:val="en-US" w:eastAsia="zh-CN"/>
        </w:rPr>
        <w:t xml:space="preserve">及代理机构</w:t>
      </w:r>
      <w:r>
        <w:rPr>
          <w:rFonts w:hint="eastAsia" w:ascii="宋体" w:hAnsi="宋体" w:eastAsia="宋体" w:cs="宋体"/>
          <w:color w:val="000000"/>
          <w:sz w:val="21"/>
          <w:szCs w:val="21"/>
          <w:highlight w:val="none"/>
        </w:rPr>
        <w:t xml:space="preserve">不接受无快递运单号的快递）质疑接收人及联系方式详见招标文件第一章。</w:t>
      </w:r>
      <w:r>
        <w:rPr>
          <w:rFonts w:hint="eastAsia" w:ascii="宋体" w:hAnsi="宋体" w:eastAsia="宋体" w:cs="宋体"/>
          <w:color w:val="000000"/>
          <w:sz w:val="21"/>
          <w:szCs w:val="21"/>
          <w:highlight w:val="none"/>
        </w:rPr>
      </w:r>
      <w:r/>
    </w:p>
    <w:p>
      <w:pPr>
        <w:pStyle w:val="850"/>
        <w:ind w:firstLine="409"/>
        <w:pageBreakBefore w:val="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28.6收到质疑申请后，将对质疑的形式和内容进行审查，如质疑内容、格式不符合规定，将告知质疑人进行补正。</w:t>
      </w:r>
      <w:r>
        <w:rPr>
          <w:rFonts w:hint="eastAsia" w:ascii="宋体" w:hAnsi="宋体" w:eastAsia="宋体" w:cs="宋体"/>
          <w:color w:val="000000"/>
          <w:sz w:val="21"/>
          <w:szCs w:val="21"/>
          <w:highlight w:val="none"/>
        </w:rPr>
      </w:r>
      <w:r/>
    </w:p>
    <w:p>
      <w:pPr>
        <w:pStyle w:val="850"/>
        <w:ind w:firstLine="409"/>
        <w:pageBreakBefore w:val="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28.7质疑人应当在法定质疑期限内进行补正并重新提交质疑函。</w:t>
      </w:r>
      <w:r>
        <w:rPr>
          <w:rFonts w:hint="eastAsia" w:ascii="宋体" w:hAnsi="宋体" w:eastAsia="宋体" w:cs="宋体"/>
          <w:color w:val="000000"/>
          <w:sz w:val="21"/>
          <w:szCs w:val="21"/>
          <w:highlight w:val="none"/>
        </w:rPr>
      </w:r>
      <w:r/>
    </w:p>
    <w:p>
      <w:pPr>
        <w:pStyle w:val="850"/>
        <w:ind w:firstLine="409"/>
        <w:pageBreakBefore w:val="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28.8 以下情形的质疑不予受理</w:t>
      </w:r>
      <w:r>
        <w:rPr>
          <w:rFonts w:hint="eastAsia" w:ascii="宋体" w:hAnsi="宋体" w:eastAsia="宋体" w:cs="宋体"/>
          <w:color w:val="000000"/>
          <w:sz w:val="21"/>
          <w:szCs w:val="21"/>
          <w:highlight w:val="none"/>
        </w:rPr>
      </w:r>
      <w:r/>
    </w:p>
    <w:p>
      <w:pPr>
        <w:pStyle w:val="850"/>
        <w:ind w:firstLine="409"/>
        <w:pageBreakBefore w:val="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28.8.1 内容不符合《政府采购质疑和投诉办法》第十二条规定的质疑。</w:t>
      </w:r>
      <w:r>
        <w:rPr>
          <w:rFonts w:hint="eastAsia" w:ascii="宋体" w:hAnsi="宋体" w:eastAsia="宋体" w:cs="宋体"/>
          <w:color w:val="000000"/>
          <w:sz w:val="21"/>
          <w:szCs w:val="21"/>
          <w:highlight w:val="none"/>
        </w:rPr>
      </w:r>
      <w:r/>
    </w:p>
    <w:p>
      <w:pPr>
        <w:pStyle w:val="850"/>
        <w:ind w:firstLine="409"/>
        <w:pageBreakBefore w:val="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28.8.2 超出政府采购法定期限的质疑。</w:t>
      </w:r>
      <w:r>
        <w:rPr>
          <w:rFonts w:hint="eastAsia" w:ascii="宋体" w:hAnsi="宋体" w:eastAsia="宋体" w:cs="宋体"/>
          <w:color w:val="000000"/>
          <w:sz w:val="21"/>
          <w:szCs w:val="21"/>
          <w:highlight w:val="none"/>
        </w:rPr>
      </w:r>
      <w:r/>
    </w:p>
    <w:p>
      <w:pPr>
        <w:pStyle w:val="850"/>
        <w:ind w:firstLine="409"/>
        <w:pageBreakBefore w:val="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28.8.3 以传真、电子邮件等方式递交的非原件形式的质疑。</w:t>
      </w:r>
      <w:r>
        <w:rPr>
          <w:rFonts w:hint="eastAsia" w:ascii="宋体" w:hAnsi="宋体" w:eastAsia="宋体" w:cs="宋体"/>
          <w:color w:val="000000"/>
          <w:sz w:val="21"/>
          <w:szCs w:val="21"/>
          <w:highlight w:val="none"/>
        </w:rPr>
      </w:r>
      <w:r/>
    </w:p>
    <w:p>
      <w:pPr>
        <w:pStyle w:val="850"/>
        <w:ind w:firstLine="409"/>
        <w:pageBreakBefore w:val="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28.8.4 未参加</w:t>
      </w:r>
      <w:r>
        <w:rPr>
          <w:rFonts w:hint="eastAsia" w:ascii="宋体" w:hAnsi="宋体" w:eastAsia="宋体" w:cs="宋体"/>
          <w:color w:val="000000"/>
          <w:sz w:val="21"/>
          <w:szCs w:val="21"/>
          <w:highlight w:val="none"/>
          <w:lang w:val="en-US" w:eastAsia="zh-CN"/>
        </w:rPr>
        <w:t xml:space="preserve">投标</w:t>
      </w:r>
      <w:r>
        <w:rPr>
          <w:rFonts w:hint="eastAsia" w:ascii="宋体" w:hAnsi="宋体" w:eastAsia="宋体" w:cs="宋体"/>
          <w:color w:val="000000"/>
          <w:sz w:val="21"/>
          <w:szCs w:val="21"/>
          <w:highlight w:val="none"/>
        </w:rPr>
        <w:t xml:space="preserve">活动的供应商或在</w:t>
      </w:r>
      <w:r>
        <w:rPr>
          <w:rFonts w:hint="eastAsia" w:ascii="宋体" w:hAnsi="宋体" w:eastAsia="宋体" w:cs="宋体"/>
          <w:color w:val="000000"/>
          <w:sz w:val="21"/>
          <w:szCs w:val="21"/>
          <w:highlight w:val="none"/>
          <w:lang w:val="en-US" w:eastAsia="zh-CN"/>
        </w:rPr>
        <w:t xml:space="preserve">投标</w:t>
      </w:r>
      <w:r>
        <w:rPr>
          <w:rFonts w:hint="eastAsia" w:ascii="宋体" w:hAnsi="宋体" w:eastAsia="宋体" w:cs="宋体"/>
          <w:color w:val="000000"/>
          <w:sz w:val="21"/>
          <w:szCs w:val="21"/>
          <w:highlight w:val="none"/>
        </w:rPr>
        <w:t xml:space="preserve">活动中自身权益未受到损害的供应商所提出的质疑。</w:t>
      </w:r>
      <w:r>
        <w:rPr>
          <w:rFonts w:hint="eastAsia" w:ascii="宋体" w:hAnsi="宋体" w:eastAsia="宋体" w:cs="宋体"/>
          <w:color w:val="000000"/>
          <w:sz w:val="21"/>
          <w:szCs w:val="21"/>
          <w:highlight w:val="none"/>
        </w:rPr>
      </w:r>
      <w:r/>
    </w:p>
    <w:p>
      <w:pPr>
        <w:pStyle w:val="850"/>
        <w:ind w:firstLine="409"/>
        <w:pageBreakBefore w:val="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28.8.5供应商组成联合体参加</w:t>
      </w:r>
      <w:r>
        <w:rPr>
          <w:rFonts w:hint="eastAsia" w:ascii="宋体" w:hAnsi="宋体" w:eastAsia="宋体" w:cs="宋体"/>
          <w:color w:val="000000"/>
          <w:sz w:val="21"/>
          <w:szCs w:val="21"/>
          <w:highlight w:val="none"/>
          <w:lang w:val="en-US" w:eastAsia="zh-CN"/>
        </w:rPr>
        <w:t xml:space="preserve">投标</w:t>
      </w:r>
      <w:r>
        <w:rPr>
          <w:rFonts w:hint="eastAsia" w:ascii="宋体" w:hAnsi="宋体" w:eastAsia="宋体" w:cs="宋体"/>
          <w:color w:val="000000"/>
          <w:sz w:val="21"/>
          <w:szCs w:val="21"/>
          <w:highlight w:val="none"/>
        </w:rPr>
        <w:t xml:space="preserve">，联合体中任何一方或多方未按要求签字、盖章、加盖公章的质疑。</w:t>
      </w:r>
      <w:r>
        <w:rPr>
          <w:rFonts w:hint="eastAsia" w:ascii="宋体" w:hAnsi="宋体" w:eastAsia="宋体" w:cs="宋体"/>
          <w:color w:val="000000"/>
          <w:sz w:val="21"/>
          <w:szCs w:val="21"/>
          <w:highlight w:val="none"/>
        </w:rPr>
      </w:r>
      <w:r/>
    </w:p>
    <w:p>
      <w:pPr>
        <w:pStyle w:val="850"/>
        <w:ind w:firstLine="409"/>
        <w:pageBreakBefore w:val="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28.9 供应商提出书面质疑必须有理、有据，不得捏造事实、提供虚假材料进行恶意质疑。否则，一经查实，代理机构有权依据政府采购的有关规定，报请政府采购监管部门对该供应商进行相应的行政处罚和记录该供应商的失信信息。 </w:t>
      </w:r>
      <w:r>
        <w:rPr>
          <w:rFonts w:hint="eastAsia" w:ascii="宋体" w:hAnsi="宋体" w:eastAsia="宋体" w:cs="宋体"/>
          <w:color w:val="000000"/>
          <w:sz w:val="21"/>
          <w:szCs w:val="21"/>
          <w:highlight w:val="none"/>
        </w:rPr>
      </w:r>
      <w:r/>
    </w:p>
    <w:p>
      <w:pPr>
        <w:pStyle w:val="850"/>
        <w:ind w:firstLine="409"/>
        <w:pageBreakBefore w:val="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28.10代理机构应当在收到供应商的书面质疑后7个工作日内作出答复，并以书面形式通知质疑供应商和其他有关供应商，但答复的内容不得涉及商业秘密。</w:t>
      </w:r>
      <w:r>
        <w:rPr>
          <w:rFonts w:hint="eastAsia" w:ascii="宋体" w:hAnsi="宋体" w:eastAsia="宋体" w:cs="宋体"/>
          <w:color w:val="000000"/>
          <w:sz w:val="21"/>
          <w:szCs w:val="21"/>
          <w:highlight w:val="none"/>
        </w:rPr>
      </w:r>
      <w:r/>
    </w:p>
    <w:p>
      <w:pPr>
        <w:pStyle w:val="854"/>
        <w:ind w:left="0" w:firstLine="422"/>
        <w:keepLines w:val="0"/>
        <w:keepNext w:val="0"/>
        <w:pageBreakBefore w:val="0"/>
        <w:spacing w:before="0" w:after="0" w:line="360" w:lineRule="auto"/>
        <w:widowControl w:val="off"/>
        <w:rPr>
          <w:rFonts w:hint="eastAsia" w:ascii="宋体" w:hAnsi="宋体" w:eastAsia="宋体" w:cs="宋体"/>
          <w:b w:val="0"/>
          <w:color w:val="000000"/>
          <w:sz w:val="21"/>
          <w:szCs w:val="21"/>
          <w:highlight w:val="none"/>
        </w:rPr>
      </w:pPr>
      <w:r>
        <w:rPr>
          <w:rFonts w:hint="eastAsia" w:ascii="宋体" w:hAnsi="宋体" w:eastAsia="宋体" w:cs="宋体"/>
          <w:color w:val="000000"/>
          <w:sz w:val="21"/>
          <w:szCs w:val="21"/>
          <w:highlight w:val="none"/>
          <w:lang w:val="en-US" w:eastAsia="zh-CN"/>
        </w:rPr>
        <w:t xml:space="preserve">29.</w:t>
      </w:r>
      <w:r>
        <w:rPr>
          <w:rFonts w:hint="eastAsia" w:ascii="宋体" w:hAnsi="宋体" w:eastAsia="宋体" w:cs="宋体"/>
          <w:color w:val="000000"/>
          <w:sz w:val="21"/>
          <w:szCs w:val="21"/>
          <w:highlight w:val="none"/>
        </w:rPr>
        <w:t xml:space="preserve">中标通知书</w:t>
      </w:r>
      <w:r>
        <w:rPr>
          <w:rFonts w:hint="eastAsia" w:ascii="宋体" w:hAnsi="宋体" w:eastAsia="宋体" w:cs="宋体"/>
          <w:b w:val="0"/>
          <w:color w:val="000000"/>
          <w:sz w:val="21"/>
          <w:szCs w:val="21"/>
          <w:highlight w:val="none"/>
        </w:rPr>
      </w:r>
      <w:r/>
    </w:p>
    <w:p>
      <w:pPr>
        <w:pStyle w:val="850"/>
        <w:ind w:left="0" w:firstLine="420"/>
        <w:pageBreakBefore w:val="0"/>
        <w:spacing w:line="360" w:lineRule="auto"/>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val="en-US" w:eastAsia="zh-CN"/>
        </w:rPr>
        <w:t xml:space="preserve">29</w:t>
      </w:r>
      <w:r>
        <w:rPr>
          <w:rFonts w:hint="eastAsia" w:ascii="宋体" w:hAnsi="宋体" w:eastAsia="宋体" w:cs="宋体"/>
          <w:color w:val="000000"/>
          <w:sz w:val="21"/>
          <w:szCs w:val="21"/>
          <w:highlight w:val="none"/>
        </w:rPr>
        <w:t xml:space="preserve">.l</w:t>
      </w:r>
      <w:r>
        <w:rPr>
          <w:rFonts w:hint="eastAsia" w:ascii="宋体" w:hAnsi="宋体" w:eastAsia="宋体" w:cs="宋体"/>
          <w:b/>
          <w:color w:val="000000"/>
          <w:sz w:val="21"/>
          <w:szCs w:val="21"/>
          <w:highlight w:val="none"/>
        </w:rPr>
        <w:t xml:space="preserve"> </w:t>
      </w:r>
      <w:r>
        <w:rPr>
          <w:rFonts w:hint="eastAsia" w:ascii="宋体" w:hAnsi="宋体" w:eastAsia="宋体" w:cs="宋体"/>
          <w:color w:val="000000"/>
          <w:sz w:val="21"/>
          <w:szCs w:val="21"/>
          <w:highlight w:val="none"/>
        </w:rPr>
        <w:t xml:space="preserve">中标结果确定后，代理机构将向中标人发出中标通知书。</w:t>
      </w:r>
      <w:r>
        <w:rPr>
          <w:rFonts w:hint="eastAsia" w:ascii="宋体" w:hAnsi="宋体" w:eastAsia="宋体" w:cs="宋体"/>
          <w:color w:val="000000"/>
          <w:sz w:val="21"/>
          <w:szCs w:val="21"/>
          <w:highlight w:val="none"/>
        </w:rPr>
      </w:r>
      <w:r/>
    </w:p>
    <w:p>
      <w:pPr>
        <w:pStyle w:val="850"/>
        <w:ind w:left="0" w:firstLine="420"/>
        <w:pageBreakBefore w:val="0"/>
        <w:spacing w:line="360" w:lineRule="auto"/>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val="en-US" w:eastAsia="zh-CN"/>
        </w:rPr>
        <w:t xml:space="preserve">29</w:t>
      </w:r>
      <w:r>
        <w:rPr>
          <w:rFonts w:hint="eastAsia" w:ascii="宋体" w:hAnsi="宋体" w:eastAsia="宋体" w:cs="宋体"/>
          <w:color w:val="000000"/>
          <w:sz w:val="21"/>
          <w:szCs w:val="21"/>
          <w:highlight w:val="none"/>
        </w:rPr>
        <w:t xml:space="preserve">.2 中标人收到中标通知书后，应签字确认中标通知书已收到。若无回复，则公告后视同中标人已经知悉并同意接受。</w:t>
      </w:r>
      <w:r>
        <w:rPr>
          <w:rFonts w:hint="eastAsia" w:ascii="宋体" w:hAnsi="宋体" w:eastAsia="宋体" w:cs="宋体"/>
          <w:color w:val="000000"/>
          <w:sz w:val="21"/>
          <w:szCs w:val="21"/>
          <w:highlight w:val="none"/>
        </w:rPr>
      </w:r>
      <w:r/>
    </w:p>
    <w:p>
      <w:pPr>
        <w:pStyle w:val="850"/>
        <w:ind w:left="0" w:firstLine="420"/>
        <w:pageBreakBefore w:val="0"/>
        <w:spacing w:line="360" w:lineRule="auto"/>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val="en-US" w:eastAsia="zh-CN"/>
        </w:rPr>
        <w:t xml:space="preserve">29</w:t>
      </w:r>
      <w:r>
        <w:rPr>
          <w:rFonts w:hint="eastAsia" w:ascii="宋体" w:hAnsi="宋体" w:eastAsia="宋体" w:cs="宋体"/>
          <w:color w:val="000000"/>
          <w:sz w:val="21"/>
          <w:szCs w:val="21"/>
          <w:highlight w:val="none"/>
        </w:rPr>
        <w:t xml:space="preserve">.3中标通知书将是合同的一个组成部分。对采购人和中标人均具有法律效力。中标通知书发出后，采购人改变中标结果的，或者中标人放弃中标项目的，应当依法承担法律责任。</w:t>
      </w:r>
      <w:r>
        <w:rPr>
          <w:rFonts w:hint="eastAsia" w:ascii="宋体" w:hAnsi="宋体" w:eastAsia="宋体" w:cs="宋体"/>
          <w:color w:val="000000"/>
          <w:sz w:val="21"/>
          <w:szCs w:val="21"/>
          <w:highlight w:val="none"/>
        </w:rPr>
      </w:r>
      <w:r/>
    </w:p>
    <w:p>
      <w:pPr>
        <w:pStyle w:val="854"/>
        <w:ind w:left="0" w:firstLine="422"/>
        <w:keepLines w:val="0"/>
        <w:keepNext w:val="0"/>
        <w:pageBreakBefore w:val="0"/>
        <w:spacing w:before="0" w:after="0" w:line="360" w:lineRule="auto"/>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eastAsia="zh-CN"/>
        </w:rPr>
        <w:t xml:space="preserve">30.</w:t>
      </w:r>
      <w:r>
        <w:rPr>
          <w:rFonts w:hint="eastAsia" w:ascii="宋体" w:hAnsi="宋体" w:eastAsia="宋体" w:cs="宋体"/>
          <w:b w:val="0"/>
          <w:color w:val="000000"/>
          <w:sz w:val="21"/>
          <w:szCs w:val="21"/>
          <w:highlight w:val="none"/>
        </w:rPr>
        <w:t xml:space="preserve"> </w:t>
      </w:r>
      <w:r>
        <w:rPr>
          <w:rFonts w:hint="eastAsia" w:ascii="宋体" w:hAnsi="宋体" w:eastAsia="宋体" w:cs="宋体"/>
          <w:color w:val="000000"/>
          <w:sz w:val="21"/>
          <w:szCs w:val="21"/>
          <w:highlight w:val="none"/>
        </w:rPr>
        <w:t xml:space="preserve">签订合同</w:t>
      </w:r>
      <w:r>
        <w:rPr>
          <w:rFonts w:hint="eastAsia" w:ascii="宋体" w:hAnsi="宋体" w:eastAsia="宋体" w:cs="宋体"/>
          <w:color w:val="000000"/>
          <w:sz w:val="21"/>
          <w:szCs w:val="21"/>
          <w:highlight w:val="none"/>
        </w:rPr>
      </w:r>
      <w:r/>
    </w:p>
    <w:p>
      <w:pPr>
        <w:pStyle w:val="850"/>
        <w:ind w:left="0" w:firstLine="420"/>
        <w:pageBreakBefore w:val="0"/>
        <w:spacing w:line="360" w:lineRule="auto"/>
        <w:widowControl w:val="off"/>
        <w:rPr>
          <w:rFonts w:hint="eastAsia" w:ascii="宋体" w:hAnsi="宋体" w:eastAsia="宋体" w:cs="宋体"/>
          <w:color w:val="000000"/>
          <w:sz w:val="21"/>
          <w:szCs w:val="21"/>
          <w:highlight w:val="none"/>
          <w:lang w:eastAsia="zh-CN"/>
        </w:rPr>
      </w:pPr>
      <w:r>
        <w:rPr>
          <w:rFonts w:hint="eastAsia" w:ascii="宋体" w:hAnsi="宋体" w:eastAsia="宋体" w:cs="宋体"/>
          <w:color w:val="000000"/>
          <w:sz w:val="21"/>
          <w:szCs w:val="21"/>
          <w:highlight w:val="none"/>
        </w:rPr>
        <w:t xml:space="preserve">30.l</w:t>
      </w:r>
      <w:r>
        <w:rPr>
          <w:rFonts w:hint="eastAsia" w:ascii="宋体" w:hAnsi="宋体" w:eastAsia="宋体" w:cs="宋体"/>
          <w:color w:val="000000"/>
          <w:sz w:val="21"/>
          <w:szCs w:val="21"/>
          <w:highlight w:val="none"/>
          <w:lang w:eastAsia="zh-CN"/>
        </w:rPr>
        <w:t xml:space="preserve">中标供应商</w:t>
      </w:r>
      <w:r>
        <w:rPr>
          <w:rFonts w:hint="eastAsia" w:ascii="宋体" w:hAnsi="宋体" w:eastAsia="宋体" w:cs="宋体"/>
          <w:color w:val="000000"/>
          <w:sz w:val="21"/>
          <w:szCs w:val="21"/>
          <w:highlight w:val="none"/>
        </w:rPr>
        <w:t xml:space="preserve">应在</w:t>
      </w:r>
      <w:r>
        <w:rPr>
          <w:rFonts w:hint="eastAsia" w:ascii="宋体" w:hAnsi="宋体" w:eastAsia="宋体" w:cs="宋体"/>
          <w:color w:val="000000"/>
          <w:sz w:val="21"/>
          <w:szCs w:val="21"/>
          <w:highlight w:val="none"/>
          <w:lang w:eastAsia="zh-CN"/>
        </w:rPr>
        <w:t xml:space="preserve">中标</w:t>
      </w:r>
      <w:r>
        <w:rPr>
          <w:rFonts w:hint="eastAsia" w:ascii="宋体" w:hAnsi="宋体" w:eastAsia="宋体" w:cs="宋体"/>
          <w:color w:val="000000"/>
          <w:sz w:val="21"/>
          <w:szCs w:val="21"/>
          <w:highlight w:val="none"/>
        </w:rPr>
        <w:t xml:space="preserve">通知书发出之日起</w:t>
      </w:r>
      <w:r>
        <w:rPr>
          <w:rFonts w:hint="eastAsia" w:ascii="宋体" w:hAnsi="宋体" w:eastAsia="宋体" w:cs="宋体"/>
          <w:color w:val="000000"/>
          <w:sz w:val="21"/>
          <w:szCs w:val="21"/>
          <w:highlight w:val="none"/>
          <w:lang w:val="en-US" w:eastAsia="zh-CN"/>
        </w:rPr>
        <w:t xml:space="preserve">三十</w:t>
      </w:r>
      <w:r>
        <w:rPr>
          <w:rFonts w:hint="eastAsia" w:ascii="宋体" w:hAnsi="宋体" w:eastAsia="宋体" w:cs="宋体"/>
          <w:color w:val="000000"/>
          <w:sz w:val="21"/>
          <w:szCs w:val="21"/>
          <w:highlight w:val="none"/>
        </w:rPr>
        <w:t xml:space="preserve">日内，按照</w:t>
      </w:r>
      <w:r>
        <w:rPr>
          <w:rFonts w:hint="eastAsia" w:ascii="宋体" w:hAnsi="宋体" w:eastAsia="宋体" w:cs="宋体"/>
          <w:color w:val="000000"/>
          <w:sz w:val="21"/>
          <w:szCs w:val="21"/>
          <w:highlight w:val="none"/>
          <w:lang w:eastAsia="zh-CN"/>
        </w:rPr>
        <w:t xml:space="preserve">招标文件</w:t>
      </w:r>
      <w:r>
        <w:rPr>
          <w:rFonts w:hint="eastAsia" w:ascii="宋体" w:hAnsi="宋体" w:eastAsia="宋体" w:cs="宋体"/>
          <w:color w:val="000000"/>
          <w:sz w:val="21"/>
          <w:szCs w:val="21"/>
          <w:highlight w:val="none"/>
        </w:rPr>
        <w:t xml:space="preserve">确定的事项与采购人签订政府采购合同。</w:t>
      </w:r>
      <w:r>
        <w:rPr>
          <w:rFonts w:hint="eastAsia" w:ascii="Times New Roman" w:hAnsi="Times New Roman" w:eastAsia="宋体" w:cs="Times New Roman"/>
          <w:b w:val="0"/>
          <w:bCs w:val="0"/>
          <w:color w:val="000000"/>
          <w:sz w:val="21"/>
          <w:szCs w:val="21"/>
          <w:highlight w:val="none"/>
          <w:lang w:val="en-US" w:eastAsia="zh-CN" w:bidi="ar-SA"/>
        </w:rPr>
        <w:t xml:space="preserve">在规定时间不与学校签订合同、主动放弃成交资格或无正当理由终止合同履行的，将列入学校不良行为记录名单，我校保留在一至三年内禁止其参加学校采购活动的权利</w:t>
      </w:r>
      <w:r>
        <w:rPr>
          <w:rFonts w:hint="eastAsia" w:ascii="宋体" w:hAnsi="宋体" w:eastAsia="宋体" w:cs="宋体"/>
          <w:color w:val="000000"/>
          <w:sz w:val="21"/>
          <w:szCs w:val="21"/>
          <w:highlight w:val="none"/>
          <w:lang w:eastAsia="zh-CN"/>
        </w:rPr>
        <w:t xml:space="preserve">。</w:t>
      </w:r>
      <w:r>
        <w:rPr>
          <w:rFonts w:hint="eastAsia" w:ascii="宋体" w:hAnsi="宋体" w:eastAsia="宋体" w:cs="宋体"/>
          <w:color w:val="000000"/>
          <w:sz w:val="21"/>
          <w:szCs w:val="21"/>
          <w:highlight w:val="none"/>
          <w:lang w:eastAsia="zh-CN"/>
        </w:rPr>
      </w:r>
      <w:r/>
    </w:p>
    <w:p>
      <w:pPr>
        <w:pStyle w:val="850"/>
        <w:ind w:left="0" w:firstLine="420"/>
        <w:pageBreakBefore w:val="0"/>
        <w:spacing w:line="360" w:lineRule="auto"/>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30.2 </w:t>
      </w:r>
      <w:r>
        <w:rPr>
          <w:rFonts w:hint="eastAsia" w:ascii="宋体" w:hAnsi="宋体" w:eastAsia="宋体" w:cs="宋体"/>
          <w:color w:val="000000"/>
          <w:sz w:val="21"/>
          <w:szCs w:val="21"/>
          <w:highlight w:val="none"/>
          <w:lang w:eastAsia="zh-CN"/>
        </w:rPr>
        <w:t xml:space="preserve">招标文件</w:t>
      </w:r>
      <w:r>
        <w:rPr>
          <w:rFonts w:hint="eastAsia" w:ascii="宋体" w:hAnsi="宋体" w:eastAsia="宋体" w:cs="宋体"/>
          <w:color w:val="000000"/>
          <w:sz w:val="21"/>
          <w:szCs w:val="21"/>
          <w:highlight w:val="none"/>
        </w:rPr>
        <w:t xml:space="preserve">、</w:t>
      </w:r>
      <w:r>
        <w:rPr>
          <w:rFonts w:hint="eastAsia" w:ascii="宋体" w:hAnsi="宋体" w:eastAsia="宋体" w:cs="宋体"/>
          <w:color w:val="000000"/>
          <w:sz w:val="21"/>
          <w:szCs w:val="21"/>
          <w:highlight w:val="none"/>
          <w:lang w:eastAsia="zh-CN"/>
        </w:rPr>
        <w:t xml:space="preserve">中标供应商</w:t>
      </w:r>
      <w:r>
        <w:rPr>
          <w:rFonts w:hint="eastAsia" w:ascii="宋体" w:hAnsi="宋体" w:eastAsia="宋体" w:cs="宋体"/>
          <w:color w:val="000000"/>
          <w:sz w:val="21"/>
          <w:szCs w:val="21"/>
          <w:highlight w:val="none"/>
        </w:rPr>
        <w:t xml:space="preserve">的响应文件及采购过程中有关澄清、承诺文件均应作为合同附件。</w:t>
      </w:r>
      <w:r>
        <w:rPr>
          <w:rFonts w:hint="eastAsia" w:ascii="宋体" w:hAnsi="宋体" w:eastAsia="宋体" w:cs="宋体"/>
          <w:color w:val="000000"/>
          <w:sz w:val="21"/>
          <w:szCs w:val="21"/>
          <w:highlight w:val="none"/>
        </w:rPr>
      </w:r>
      <w:r/>
    </w:p>
    <w:p>
      <w:pPr>
        <w:pStyle w:val="850"/>
        <w:ind w:left="0" w:firstLine="420"/>
        <w:pageBreakBefore w:val="0"/>
        <w:spacing w:line="360" w:lineRule="auto"/>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30.3 合同在“政府采购管理交易系统（苏采云）”中签订，签订合同后，</w:t>
      </w:r>
      <w:r>
        <w:rPr>
          <w:rFonts w:hint="eastAsia" w:ascii="宋体" w:hAnsi="宋体" w:eastAsia="宋体" w:cs="宋体"/>
          <w:i w:val="0"/>
          <w:iCs w:val="0"/>
          <w:color w:val="000000"/>
          <w:sz w:val="21"/>
          <w:szCs w:val="21"/>
          <w:highlight w:val="none"/>
          <w:u w:val="none"/>
          <w:lang w:eastAsia="zh-CN"/>
        </w:rPr>
        <w:t xml:space="preserve">中标供应商</w:t>
      </w:r>
      <w:r>
        <w:rPr>
          <w:rFonts w:hint="eastAsia" w:ascii="宋体" w:hAnsi="宋体" w:eastAsia="宋体" w:cs="宋体"/>
          <w:i w:val="0"/>
          <w:iCs w:val="0"/>
          <w:color w:val="000000"/>
          <w:sz w:val="21"/>
          <w:szCs w:val="21"/>
          <w:highlight w:val="none"/>
          <w:u w:val="none"/>
        </w:rPr>
        <w:t xml:space="preserve">不得将货物或服务及其他服务进行转包。</w:t>
      </w:r>
      <w:r>
        <w:rPr>
          <w:rFonts w:hint="eastAsia" w:ascii="宋体" w:hAnsi="宋体" w:eastAsia="宋体" w:cs="宋体"/>
          <w:color w:val="000000"/>
          <w:sz w:val="21"/>
          <w:szCs w:val="21"/>
          <w:highlight w:val="none"/>
        </w:rPr>
        <w:t xml:space="preserve">未经采购人同意，</w:t>
      </w:r>
      <w:r>
        <w:rPr>
          <w:rFonts w:hint="eastAsia" w:ascii="宋体" w:hAnsi="宋体" w:eastAsia="宋体" w:cs="宋体"/>
          <w:color w:val="000000"/>
          <w:sz w:val="21"/>
          <w:szCs w:val="21"/>
          <w:highlight w:val="none"/>
          <w:lang w:eastAsia="zh-CN"/>
        </w:rPr>
        <w:t xml:space="preserve">中标供应商</w:t>
      </w:r>
      <w:r>
        <w:rPr>
          <w:rFonts w:hint="eastAsia" w:ascii="宋体" w:hAnsi="宋体" w:eastAsia="宋体" w:cs="宋体"/>
          <w:color w:val="000000"/>
          <w:sz w:val="21"/>
          <w:szCs w:val="21"/>
          <w:highlight w:val="none"/>
        </w:rPr>
        <w:t xml:space="preserve">也不得采用分包的形式履行合同，否则采购人有权终止合同，</w:t>
      </w:r>
      <w:r>
        <w:rPr>
          <w:rFonts w:hint="eastAsia" w:ascii="宋体" w:hAnsi="宋体" w:eastAsia="宋体" w:cs="宋体"/>
          <w:color w:val="000000"/>
          <w:sz w:val="21"/>
          <w:szCs w:val="21"/>
          <w:highlight w:val="none"/>
          <w:lang w:val="en-US" w:eastAsia="zh-CN"/>
        </w:rPr>
        <w:t xml:space="preserve">中标供应商</w:t>
      </w:r>
      <w:r>
        <w:rPr>
          <w:rFonts w:hint="eastAsia" w:ascii="宋体" w:hAnsi="宋体" w:eastAsia="宋体" w:cs="宋体"/>
          <w:color w:val="000000"/>
          <w:sz w:val="21"/>
          <w:szCs w:val="21"/>
          <w:highlight w:val="none"/>
        </w:rPr>
        <w:t xml:space="preserve">的履约保证金将不予退还。转包或分包造成采购人损失的，</w:t>
      </w:r>
      <w:r>
        <w:rPr>
          <w:rFonts w:hint="eastAsia" w:ascii="宋体" w:hAnsi="宋体" w:eastAsia="宋体" w:cs="宋体"/>
          <w:color w:val="000000"/>
          <w:sz w:val="21"/>
          <w:szCs w:val="21"/>
          <w:highlight w:val="none"/>
          <w:lang w:eastAsia="zh-CN"/>
        </w:rPr>
        <w:t xml:space="preserve">中标供应商</w:t>
      </w:r>
      <w:r>
        <w:rPr>
          <w:rFonts w:hint="eastAsia" w:ascii="宋体" w:hAnsi="宋体" w:eastAsia="宋体" w:cs="宋体"/>
          <w:color w:val="000000"/>
          <w:sz w:val="21"/>
          <w:szCs w:val="21"/>
          <w:highlight w:val="none"/>
        </w:rPr>
        <w:t xml:space="preserve">应承担赔偿责任。</w:t>
      </w:r>
      <w:r>
        <w:rPr>
          <w:rFonts w:hint="eastAsia" w:ascii="宋体" w:hAnsi="宋体" w:eastAsia="宋体" w:cs="宋体"/>
          <w:color w:val="000000"/>
          <w:sz w:val="21"/>
          <w:szCs w:val="21"/>
          <w:highlight w:val="none"/>
        </w:rPr>
      </w:r>
      <w:r/>
    </w:p>
    <w:p>
      <w:pPr>
        <w:pStyle w:val="850"/>
        <w:ind w:left="0" w:firstLine="420"/>
        <w:pageBreakBefore w:val="0"/>
        <w:spacing w:line="360" w:lineRule="auto"/>
        <w:widowControl w:val="off"/>
        <w:rPr>
          <w:rFonts w:hint="eastAsia" w:ascii="宋体" w:hAnsi="宋体" w:eastAsia="宋体" w:cs="宋体"/>
          <w:b/>
          <w:color w:val="000000"/>
          <w:sz w:val="21"/>
          <w:szCs w:val="21"/>
          <w:highlight w:val="none"/>
        </w:rPr>
      </w:pPr>
      <w:r>
        <w:rPr>
          <w:rFonts w:hint="eastAsia" w:ascii="宋体" w:hAnsi="宋体" w:eastAsia="宋体" w:cs="宋体"/>
          <w:color w:val="000000"/>
          <w:sz w:val="21"/>
          <w:szCs w:val="21"/>
          <w:highlight w:val="none"/>
        </w:rPr>
        <w:t xml:space="preserve">30.4采购人不得向</w:t>
      </w:r>
      <w:r>
        <w:rPr>
          <w:rFonts w:hint="eastAsia" w:ascii="宋体" w:hAnsi="宋体" w:eastAsia="宋体" w:cs="宋体"/>
          <w:color w:val="000000"/>
          <w:sz w:val="21"/>
          <w:szCs w:val="21"/>
          <w:highlight w:val="none"/>
          <w:lang w:eastAsia="zh-CN"/>
        </w:rPr>
        <w:t xml:space="preserve">中标供应商</w:t>
      </w:r>
      <w:r>
        <w:rPr>
          <w:rFonts w:hint="eastAsia" w:ascii="宋体" w:hAnsi="宋体" w:eastAsia="宋体" w:cs="宋体"/>
          <w:color w:val="000000"/>
          <w:sz w:val="21"/>
          <w:szCs w:val="21"/>
          <w:highlight w:val="none"/>
        </w:rPr>
        <w:t xml:space="preserve">提出任何不合理的要求作为签订合同的条件，不得与</w:t>
      </w:r>
      <w:r>
        <w:rPr>
          <w:rFonts w:hint="eastAsia" w:ascii="宋体" w:hAnsi="宋体" w:eastAsia="宋体" w:cs="宋体"/>
          <w:color w:val="000000"/>
          <w:sz w:val="21"/>
          <w:szCs w:val="21"/>
          <w:highlight w:val="none"/>
          <w:lang w:eastAsia="zh-CN"/>
        </w:rPr>
        <w:t xml:space="preserve">中标供应商</w:t>
      </w:r>
      <w:r>
        <w:rPr>
          <w:rFonts w:hint="eastAsia" w:ascii="宋体" w:hAnsi="宋体" w:eastAsia="宋体" w:cs="宋体"/>
          <w:color w:val="000000"/>
          <w:sz w:val="21"/>
          <w:szCs w:val="21"/>
          <w:highlight w:val="none"/>
        </w:rPr>
        <w:t xml:space="preserve">私下订立背离合同实质性内容的协议。</w:t>
      </w:r>
      <w:r>
        <w:rPr>
          <w:rFonts w:hint="eastAsia" w:ascii="宋体" w:hAnsi="宋体" w:eastAsia="宋体" w:cs="宋体"/>
          <w:b/>
          <w:color w:val="000000"/>
          <w:sz w:val="21"/>
          <w:szCs w:val="21"/>
          <w:highlight w:val="none"/>
        </w:rPr>
      </w:r>
      <w:r/>
    </w:p>
    <w:p>
      <w:pPr>
        <w:pStyle w:val="850"/>
        <w:ind w:firstLine="422"/>
        <w:pageBreakBefore w:val="0"/>
        <w:spacing w:line="360" w:lineRule="auto"/>
        <w:rPr>
          <w:rFonts w:hint="eastAsia" w:ascii="宋体" w:hAnsi="宋体" w:eastAsia="宋体" w:cs="宋体"/>
          <w:b/>
          <w:bCs/>
          <w:color w:val="000000"/>
          <w:sz w:val="21"/>
          <w:szCs w:val="21"/>
          <w:highlight w:val="none"/>
        </w:rPr>
      </w:pPr>
      <w:r>
        <w:rPr>
          <w:rFonts w:hint="eastAsia" w:ascii="宋体" w:hAnsi="宋体" w:eastAsia="宋体" w:cs="宋体"/>
          <w:b/>
          <w:bCs/>
          <w:color w:val="000000"/>
          <w:sz w:val="21"/>
          <w:szCs w:val="21"/>
          <w:highlight w:val="none"/>
          <w:lang w:eastAsia="zh-CN"/>
        </w:rPr>
        <w:t xml:space="preserve">31.</w:t>
      </w:r>
      <w:r>
        <w:rPr>
          <w:rFonts w:hint="eastAsia" w:ascii="宋体" w:hAnsi="宋体" w:eastAsia="宋体" w:cs="宋体"/>
          <w:b/>
          <w:bCs/>
          <w:color w:val="000000"/>
          <w:sz w:val="21"/>
          <w:szCs w:val="21"/>
          <w:highlight w:val="none"/>
        </w:rPr>
        <w:t xml:space="preserve">其他</w:t>
      </w:r>
      <w:r>
        <w:rPr>
          <w:rFonts w:hint="eastAsia" w:ascii="宋体" w:hAnsi="宋体" w:eastAsia="宋体" w:cs="宋体"/>
          <w:b/>
          <w:bCs/>
          <w:color w:val="000000"/>
          <w:sz w:val="21"/>
          <w:szCs w:val="21"/>
          <w:highlight w:val="none"/>
        </w:rPr>
      </w:r>
      <w:r/>
    </w:p>
    <w:p>
      <w:pPr>
        <w:pStyle w:val="850"/>
        <w:ind w:firstLine="422"/>
        <w:pageBreakBefore w:val="0"/>
        <w:spacing w:line="360" w:lineRule="auto"/>
        <w:rPr>
          <w:rFonts w:hint="eastAsia" w:ascii="宋体" w:hAnsi="宋体" w:eastAsia="宋体" w:cs="宋体"/>
          <w:b/>
          <w:bCs/>
          <w:color w:val="000000"/>
          <w:sz w:val="21"/>
          <w:szCs w:val="21"/>
          <w:highlight w:val="none"/>
          <w:lang w:eastAsia="zh-CN"/>
        </w:rPr>
      </w:pPr>
      <w:r>
        <w:rPr>
          <w:rFonts w:hint="eastAsia" w:ascii="宋体" w:hAnsi="宋体" w:eastAsia="宋体" w:cs="宋体"/>
          <w:color w:val="000000"/>
          <w:sz w:val="21"/>
          <w:szCs w:val="21"/>
          <w:highlight w:val="none"/>
        </w:rPr>
        <w:t xml:space="preserve">31.1依据《政府采购促进中小企业发展管理办法》</w:t>
      </w:r>
      <w:r>
        <w:rPr>
          <w:rFonts w:hint="eastAsia" w:ascii="宋体" w:hAnsi="宋体" w:eastAsia="宋体" w:cs="宋体"/>
          <w:color w:val="000000"/>
          <w:sz w:val="21"/>
          <w:szCs w:val="21"/>
          <w:highlight w:val="none"/>
          <w:lang w:eastAsia="zh-CN"/>
        </w:rPr>
        <w:t xml:space="preserve">享受</w:t>
      </w:r>
      <w:r>
        <w:rPr>
          <w:rFonts w:hint="eastAsia" w:ascii="宋体" w:hAnsi="宋体" w:eastAsia="宋体" w:cs="宋体"/>
          <w:color w:val="000000"/>
          <w:sz w:val="21"/>
          <w:szCs w:val="21"/>
          <w:highlight w:val="none"/>
        </w:rPr>
        <w:t xml:space="preserve">扶持政策获得政府采购合同的，小微企业不得将合同分包给大中型企业，中型企业不得将合同分包给大型企业</w:t>
      </w:r>
      <w:r>
        <w:rPr>
          <w:rFonts w:hint="eastAsia" w:ascii="宋体" w:hAnsi="宋体" w:eastAsia="宋体" w:cs="宋体"/>
          <w:color w:val="000000"/>
          <w:sz w:val="21"/>
          <w:szCs w:val="21"/>
          <w:highlight w:val="none"/>
          <w:lang w:eastAsia="zh-CN"/>
        </w:rPr>
        <w:t xml:space="preserve">。</w:t>
      </w:r>
      <w:r>
        <w:rPr>
          <w:rFonts w:hint="eastAsia" w:ascii="宋体" w:hAnsi="宋体" w:eastAsia="宋体" w:cs="宋体"/>
          <w:color w:val="000000"/>
          <w:sz w:val="21"/>
          <w:szCs w:val="21"/>
          <w:highlight w:val="none"/>
          <w:lang w:eastAsia="zh-CN"/>
        </w:rPr>
        <w:br w:type="textWrapping" w:clear="all"/>
      </w:r>
      <w:r>
        <w:rPr>
          <w:rFonts w:hint="eastAsia" w:ascii="宋体" w:hAnsi="宋体" w:eastAsia="宋体" w:cs="宋体"/>
          <w:color w:val="000000"/>
          <w:sz w:val="21"/>
          <w:szCs w:val="21"/>
          <w:highlight w:val="none"/>
          <w:lang w:val="en-US" w:eastAsia="zh-CN"/>
        </w:rPr>
        <w:t xml:space="preserve">    </w:t>
      </w:r>
      <w:r>
        <w:rPr>
          <w:rFonts w:hint="eastAsia" w:ascii="宋体" w:hAnsi="宋体" w:eastAsia="宋体" w:cs="宋体"/>
          <w:b/>
          <w:bCs/>
          <w:color w:val="000000"/>
          <w:sz w:val="21"/>
          <w:szCs w:val="21"/>
          <w:highlight w:val="none"/>
          <w:lang w:eastAsia="zh-CN"/>
        </w:rPr>
        <w:t xml:space="preserve">3</w:t>
      </w:r>
      <w:r>
        <w:rPr>
          <w:rFonts w:hint="eastAsia" w:ascii="宋体" w:hAnsi="宋体" w:eastAsia="宋体" w:cs="宋体"/>
          <w:b/>
          <w:bCs/>
          <w:color w:val="000000"/>
          <w:sz w:val="21"/>
          <w:szCs w:val="21"/>
          <w:highlight w:val="none"/>
          <w:lang w:val="en-US" w:eastAsia="zh-CN"/>
        </w:rPr>
        <w:t xml:space="preserve">2</w:t>
      </w:r>
      <w:r>
        <w:rPr>
          <w:rFonts w:hint="eastAsia" w:ascii="宋体" w:hAnsi="宋体" w:eastAsia="宋体" w:cs="宋体"/>
          <w:b/>
          <w:bCs/>
          <w:color w:val="000000"/>
          <w:sz w:val="21"/>
          <w:szCs w:val="21"/>
          <w:highlight w:val="none"/>
          <w:lang w:eastAsia="zh-CN"/>
        </w:rPr>
        <w:t xml:space="preserve">、履约保证金</w:t>
      </w:r>
      <w:r>
        <w:rPr>
          <w:rFonts w:hint="eastAsia" w:ascii="宋体" w:hAnsi="宋体" w:eastAsia="宋体" w:cs="宋体"/>
          <w:b/>
          <w:bCs/>
          <w:color w:val="000000"/>
          <w:sz w:val="21"/>
          <w:szCs w:val="21"/>
          <w:highlight w:val="none"/>
          <w:lang w:eastAsia="zh-CN"/>
        </w:rPr>
      </w:r>
      <w:r/>
    </w:p>
    <w:p>
      <w:pPr>
        <w:pStyle w:val="850"/>
        <w:ind w:firstLine="420"/>
        <w:pageBreakBefore w:val="0"/>
        <w:spacing w:line="360" w:lineRule="auto"/>
        <w:rPr>
          <w:rFonts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eastAsia="zh-CN"/>
        </w:rPr>
        <w:t xml:space="preserve">3</w:t>
      </w:r>
      <w:r>
        <w:rPr>
          <w:rFonts w:hint="eastAsia" w:ascii="宋体" w:hAnsi="宋体" w:eastAsia="宋体" w:cs="宋体"/>
          <w:color w:val="000000"/>
          <w:sz w:val="21"/>
          <w:szCs w:val="21"/>
          <w:highlight w:val="none"/>
          <w:lang w:val="en-US" w:eastAsia="zh-CN"/>
        </w:rPr>
        <w:t xml:space="preserve">2</w:t>
      </w:r>
      <w:r>
        <w:rPr>
          <w:rFonts w:hint="eastAsia" w:ascii="宋体" w:hAnsi="宋体" w:eastAsia="宋体" w:cs="宋体"/>
          <w:color w:val="000000"/>
          <w:sz w:val="21"/>
          <w:szCs w:val="21"/>
          <w:highlight w:val="none"/>
          <w:lang w:eastAsia="zh-CN"/>
        </w:rPr>
        <w:t xml:space="preserve">.1</w:t>
      </w:r>
      <w:bookmarkStart w:id="102" w:name="_Toc200451963"/>
      <w:r>
        <w:rPr>
          <w:rFonts w:hint="eastAsia" w:ascii="宋体" w:hAnsi="宋体" w:eastAsia="宋体" w:cs="宋体"/>
          <w:color w:val="000000"/>
          <w:sz w:val="21"/>
          <w:szCs w:val="21"/>
          <w:highlight w:val="none"/>
          <w:lang w:eastAsia="zh-CN"/>
        </w:rPr>
        <w:t xml:space="preserve">各</w:t>
      </w:r>
      <w:r>
        <w:rPr>
          <w:rFonts w:hint="eastAsia" w:ascii="宋体" w:hAnsi="宋体" w:eastAsia="宋体" w:cs="宋体"/>
          <w:color w:val="000000"/>
          <w:sz w:val="21"/>
          <w:szCs w:val="21"/>
          <w:highlight w:val="none"/>
          <w:lang w:val="en-US" w:eastAsia="zh-CN"/>
        </w:rPr>
        <w:t xml:space="preserve">分包</w:t>
      </w:r>
      <w:r>
        <w:rPr>
          <w:rFonts w:hint="eastAsia" w:ascii="宋体" w:hAnsi="宋体" w:eastAsia="宋体" w:cs="宋体"/>
          <w:color w:val="000000"/>
          <w:sz w:val="21"/>
          <w:szCs w:val="21"/>
          <w:highlight w:val="none"/>
          <w:lang w:eastAsia="zh-CN"/>
        </w:rPr>
        <w:t xml:space="preserve">中标人需在发布中标公告5个工作日内缴纳伍万元整至采购人指定账户作为履约保证金，允许中标人自主选择支票、汇票、本票、保函等非现金形式缴纳或提交，履约保证金用以约束供应商在合同履行中的行为，弥补合同执行中由于自身行为可能给采购人带来的各种损失。如果中标人不同意按照规定去做，采购人有权取消本次采购中标决定。</w:t>
      </w:r>
      <w:r>
        <w:rPr>
          <w:rFonts w:ascii="宋体" w:hAnsi="宋体" w:eastAsia="宋体" w:cs="宋体"/>
          <w:color w:val="000000"/>
          <w:sz w:val="21"/>
          <w:szCs w:val="21"/>
          <w:highlight w:val="none"/>
          <w:lang w:val="en-US" w:eastAsia="zh-CN"/>
        </w:rPr>
      </w:r>
      <w:r/>
    </w:p>
    <w:p>
      <w:pPr>
        <w:pStyle w:val="850"/>
        <w:ind w:firstLine="420"/>
        <w:pageBreakBefore w:val="0"/>
        <w:spacing w:line="360" w:lineRule="auto"/>
        <w:rPr>
          <w:rFonts w:hint="eastAsia" w:ascii="宋体" w:hAnsi="宋体" w:eastAsia="宋体" w:cs="宋体"/>
          <w:color w:val="000000"/>
          <w:sz w:val="21"/>
          <w:szCs w:val="21"/>
          <w:highlight w:val="none"/>
          <w:lang w:eastAsia="zh-CN"/>
        </w:rPr>
      </w:pPr>
      <w:r>
        <w:rPr>
          <w:rFonts w:hint="eastAsia" w:ascii="宋体" w:hAnsi="宋体" w:eastAsia="宋体" w:cs="宋体"/>
          <w:color w:val="000000"/>
          <w:sz w:val="21"/>
          <w:szCs w:val="21"/>
          <w:highlight w:val="none"/>
          <w:lang w:eastAsia="zh-CN"/>
        </w:rPr>
        <w:t xml:space="preserve">3</w:t>
      </w:r>
      <w:r>
        <w:rPr>
          <w:rFonts w:hint="eastAsia" w:ascii="宋体" w:hAnsi="宋体" w:eastAsia="宋体" w:cs="宋体"/>
          <w:color w:val="000000"/>
          <w:sz w:val="21"/>
          <w:szCs w:val="21"/>
          <w:highlight w:val="none"/>
          <w:lang w:val="en-US" w:eastAsia="zh-CN"/>
        </w:rPr>
        <w:t xml:space="preserve">2</w:t>
      </w:r>
      <w:r>
        <w:rPr>
          <w:rFonts w:hint="eastAsia" w:ascii="宋体" w:hAnsi="宋体" w:eastAsia="宋体" w:cs="宋体"/>
          <w:color w:val="000000"/>
          <w:sz w:val="21"/>
          <w:szCs w:val="21"/>
          <w:highlight w:val="none"/>
          <w:lang w:eastAsia="zh-CN"/>
        </w:rPr>
        <w:t xml:space="preserve">.</w:t>
      </w:r>
      <w:bookmarkEnd w:id="102"/>
      <w:r>
        <w:rPr>
          <w:rFonts w:hint="eastAsia" w:ascii="宋体" w:hAnsi="宋体" w:eastAsia="宋体" w:cs="宋体"/>
          <w:color w:val="000000"/>
          <w:sz w:val="21"/>
          <w:szCs w:val="21"/>
          <w:highlight w:val="none"/>
          <w:lang w:eastAsia="zh-CN"/>
        </w:rPr>
        <w:t xml:space="preserve">2履约保证金的退还：待合同期满，经双方确认无遗留问题后5个工作日内退还（不计利息）。各</w:t>
      </w:r>
      <w:r>
        <w:rPr>
          <w:rFonts w:hint="eastAsia" w:ascii="宋体" w:hAnsi="宋体" w:eastAsia="宋体" w:cs="宋体"/>
          <w:color w:val="000000"/>
          <w:sz w:val="21"/>
          <w:szCs w:val="21"/>
          <w:highlight w:val="none"/>
          <w:lang w:val="en-US" w:eastAsia="zh-CN"/>
        </w:rPr>
        <w:t xml:space="preserve">分包</w:t>
      </w:r>
      <w:r>
        <w:rPr>
          <w:rFonts w:hint="eastAsia" w:ascii="宋体" w:hAnsi="宋体" w:eastAsia="宋体" w:cs="宋体"/>
          <w:color w:val="000000"/>
          <w:sz w:val="21"/>
          <w:szCs w:val="21"/>
          <w:highlight w:val="none"/>
          <w:lang w:eastAsia="zh-CN"/>
        </w:rPr>
        <w:t xml:space="preserve">中标人如违约，履约保证金将按规定予以扣除。采购人保留按合同条款追偿供应商赔偿损失的权利。</w:t>
      </w:r>
      <w:r>
        <w:rPr>
          <w:rFonts w:hint="eastAsia" w:ascii="宋体" w:hAnsi="宋体" w:eastAsia="宋体" w:cs="宋体"/>
          <w:color w:val="000000"/>
          <w:sz w:val="21"/>
          <w:szCs w:val="21"/>
          <w:highlight w:val="none"/>
          <w:lang w:eastAsia="zh-CN"/>
        </w:rPr>
      </w:r>
      <w:r/>
    </w:p>
    <w:p>
      <w:pPr>
        <w:pStyle w:val="850"/>
        <w:ind w:firstLine="420"/>
        <w:pageBreakBefore w:val="0"/>
        <w:spacing w:line="360" w:lineRule="auto"/>
        <w:rPr>
          <w:rFonts w:hint="eastAsia" w:ascii="宋体" w:hAnsi="宋体" w:eastAsia="宋体" w:cs="宋体"/>
          <w:color w:val="000000"/>
          <w:sz w:val="21"/>
          <w:szCs w:val="21"/>
          <w:highlight w:val="none"/>
          <w:lang w:eastAsia="zh-CN"/>
        </w:rPr>
      </w:pPr>
      <w:r>
        <w:rPr>
          <w:rFonts w:hint="eastAsia" w:ascii="宋体" w:hAnsi="宋体" w:eastAsia="宋体" w:cs="宋体"/>
          <w:color w:val="000000"/>
          <w:sz w:val="21"/>
          <w:szCs w:val="21"/>
          <w:highlight w:val="none"/>
          <w:lang w:eastAsia="zh-CN"/>
        </w:rPr>
        <w:t xml:space="preserve">3</w:t>
      </w:r>
      <w:r>
        <w:rPr>
          <w:rFonts w:hint="eastAsia" w:ascii="宋体" w:hAnsi="宋体" w:eastAsia="宋体" w:cs="宋体"/>
          <w:color w:val="000000"/>
          <w:sz w:val="21"/>
          <w:szCs w:val="21"/>
          <w:highlight w:val="none"/>
          <w:lang w:val="en-US" w:eastAsia="zh-CN"/>
        </w:rPr>
        <w:t xml:space="preserve">2</w:t>
      </w:r>
      <w:r>
        <w:rPr>
          <w:rFonts w:hint="eastAsia" w:ascii="宋体" w:hAnsi="宋体" w:eastAsia="宋体" w:cs="宋体"/>
          <w:color w:val="000000"/>
          <w:sz w:val="21"/>
          <w:szCs w:val="21"/>
          <w:highlight w:val="none"/>
          <w:lang w:eastAsia="zh-CN"/>
        </w:rPr>
        <w:t xml:space="preserve">.3  履约保证金缴纳账户信息：</w:t>
      </w:r>
      <w:r>
        <w:rPr>
          <w:rFonts w:hint="eastAsia" w:ascii="宋体" w:hAnsi="宋体" w:eastAsia="宋体" w:cs="宋体"/>
          <w:color w:val="000000"/>
          <w:sz w:val="21"/>
          <w:szCs w:val="21"/>
          <w:highlight w:val="none"/>
          <w:lang w:eastAsia="zh-CN"/>
        </w:rPr>
      </w:r>
      <w:r/>
    </w:p>
    <w:p>
      <w:pPr>
        <w:pStyle w:val="850"/>
        <w:ind w:firstLine="420"/>
        <w:pageBreakBefore w:val="0"/>
        <w:spacing w:line="360" w:lineRule="auto"/>
        <w:rPr>
          <w:rFonts w:hint="eastAsia" w:ascii="宋体" w:hAnsi="宋体" w:eastAsia="宋体" w:cs="宋体"/>
          <w:color w:val="000000"/>
          <w:sz w:val="21"/>
          <w:szCs w:val="21"/>
          <w:highlight w:val="none"/>
          <w:lang w:eastAsia="zh-CN"/>
        </w:rPr>
      </w:pPr>
      <w:r>
        <w:rPr>
          <w:rFonts w:hint="eastAsia" w:ascii="宋体" w:hAnsi="宋体" w:eastAsia="宋体" w:cs="宋体"/>
          <w:color w:val="000000"/>
          <w:sz w:val="21"/>
          <w:szCs w:val="21"/>
          <w:highlight w:val="none"/>
          <w:lang w:eastAsia="zh-CN"/>
        </w:rPr>
        <w:t xml:space="preserve">户名：扬州大学</w:t>
      </w:r>
      <w:r>
        <w:rPr>
          <w:rFonts w:hint="eastAsia" w:ascii="宋体" w:hAnsi="宋体" w:eastAsia="宋体" w:cs="宋体"/>
          <w:color w:val="000000"/>
          <w:sz w:val="21"/>
          <w:szCs w:val="21"/>
          <w:highlight w:val="none"/>
          <w:lang w:eastAsia="zh-CN"/>
        </w:rPr>
      </w:r>
      <w:r/>
    </w:p>
    <w:p>
      <w:pPr>
        <w:pStyle w:val="850"/>
        <w:ind w:firstLine="420"/>
        <w:pageBreakBefore w:val="0"/>
        <w:spacing w:line="360" w:lineRule="auto"/>
        <w:rPr>
          <w:rFonts w:hint="eastAsia" w:ascii="宋体" w:hAnsi="宋体" w:eastAsia="宋体" w:cs="宋体"/>
          <w:color w:val="000000"/>
          <w:sz w:val="21"/>
          <w:szCs w:val="21"/>
          <w:highlight w:val="none"/>
          <w:lang w:eastAsia="zh-CN"/>
        </w:rPr>
      </w:pPr>
      <w:r>
        <w:rPr>
          <w:rFonts w:hint="eastAsia" w:ascii="宋体" w:hAnsi="宋体" w:eastAsia="宋体" w:cs="宋体"/>
          <w:color w:val="000000"/>
          <w:sz w:val="21"/>
          <w:szCs w:val="21"/>
          <w:highlight w:val="none"/>
          <w:lang w:eastAsia="zh-CN"/>
        </w:rPr>
        <w:t xml:space="preserve">开户行：中国工商银行股份有限公司扬州分行汶河支行</w:t>
      </w:r>
      <w:r>
        <w:rPr>
          <w:rFonts w:hint="eastAsia" w:ascii="宋体" w:hAnsi="宋体" w:eastAsia="宋体" w:cs="宋体"/>
          <w:color w:val="000000"/>
          <w:sz w:val="21"/>
          <w:szCs w:val="21"/>
          <w:highlight w:val="none"/>
          <w:lang w:eastAsia="zh-CN"/>
        </w:rPr>
      </w:r>
      <w:r/>
    </w:p>
    <w:p>
      <w:pPr>
        <w:pStyle w:val="850"/>
        <w:ind w:firstLine="420"/>
        <w:pageBreakBefore w:val="0"/>
        <w:spacing w:line="360" w:lineRule="auto"/>
        <w:rPr>
          <w:rFonts w:hint="eastAsia" w:ascii="宋体" w:hAnsi="宋体" w:eastAsia="宋体" w:cs="宋体"/>
          <w:color w:val="000000"/>
          <w:sz w:val="21"/>
          <w:szCs w:val="21"/>
          <w:highlight w:val="none"/>
          <w:lang w:eastAsia="zh-CN"/>
        </w:rPr>
      </w:pPr>
      <w:r>
        <w:rPr>
          <w:rFonts w:hint="eastAsia" w:ascii="宋体" w:hAnsi="宋体" w:eastAsia="宋体" w:cs="宋体"/>
          <w:color w:val="000000"/>
          <w:sz w:val="21"/>
          <w:szCs w:val="21"/>
          <w:highlight w:val="none"/>
          <w:lang w:eastAsia="zh-CN"/>
        </w:rPr>
        <w:t xml:space="preserve">账号：1108022009000002048</w:t>
      </w:r>
      <w:r>
        <w:rPr>
          <w:rFonts w:hint="eastAsia" w:ascii="宋体" w:hAnsi="宋体" w:eastAsia="宋体" w:cs="宋体"/>
          <w:color w:val="000000"/>
          <w:sz w:val="21"/>
          <w:szCs w:val="21"/>
          <w:highlight w:val="none"/>
          <w:lang w:eastAsia="zh-CN"/>
        </w:rPr>
      </w:r>
      <w:r/>
    </w:p>
    <w:p>
      <w:pPr>
        <w:pStyle w:val="850"/>
        <w:ind w:firstLine="420"/>
        <w:pageBreakBefore w:val="0"/>
        <w:spacing w:line="360" w:lineRule="auto"/>
        <w:rPr>
          <w:rFonts w:hint="eastAsia" w:ascii="宋体" w:hAnsi="宋体" w:eastAsia="宋体" w:cs="宋体"/>
          <w:color w:val="000000"/>
          <w:sz w:val="21"/>
          <w:szCs w:val="21"/>
          <w:highlight w:val="none"/>
        </w:rPr>
        <w:sectPr>
          <w:footnotePr/>
          <w:endnotePr/>
          <w:type w:val="nextPage"/>
          <w:pgSz w:w="11906" w:h="16838" w:orient="portrait"/>
          <w:pgMar w:top="1440" w:right="1800" w:bottom="1440" w:left="1800" w:header="851" w:footer="992" w:gutter="0"/>
          <w:cols w:num="1" w:sep="0" w:space="1701" w:equalWidth="1"/>
          <w:docGrid w:linePitch="360"/>
        </w:sectPr>
      </w:pPr>
      <w:r>
        <w:rPr>
          <w:rFonts w:hint="eastAsia" w:ascii="宋体" w:hAnsi="宋体" w:eastAsia="宋体" w:cs="宋体"/>
          <w:color w:val="000000"/>
          <w:sz w:val="21"/>
          <w:szCs w:val="21"/>
          <w:highlight w:val="none"/>
          <w:lang w:eastAsia="zh-CN"/>
        </w:rPr>
        <w:t xml:space="preserve">电子行号：10231200209</w:t>
      </w:r>
      <w:r>
        <w:rPr>
          <w:rFonts w:hint="eastAsia" w:ascii="宋体" w:hAnsi="宋体" w:eastAsia="宋体" w:cs="宋体"/>
          <w:color w:val="000000"/>
          <w:sz w:val="21"/>
          <w:szCs w:val="21"/>
          <w:highlight w:val="none"/>
        </w:rPr>
      </w:r>
      <w:r/>
    </w:p>
    <w:p>
      <w:pPr>
        <w:pStyle w:val="850"/>
        <w:pageBreakBefore w:val="0"/>
        <w:spacing w:line="360" w:lineRule="auto"/>
        <w:rPr>
          <w:rFonts w:hint="eastAsia" w:ascii="宋体" w:hAnsi="宋体" w:eastAsia="宋体" w:cs="宋体"/>
          <w:bCs/>
          <w:color w:val="000000"/>
          <w:sz w:val="21"/>
          <w:szCs w:val="21"/>
          <w:highlight w:val="none"/>
        </w:rPr>
      </w:pPr>
      <w:r>
        <w:rPr>
          <w:rFonts w:hint="eastAsia" w:ascii="宋体" w:hAnsi="宋体" w:eastAsia="宋体" w:cs="宋体"/>
          <w:bCs/>
          <w:color w:val="000000"/>
          <w:sz w:val="21"/>
          <w:szCs w:val="21"/>
          <w:highlight w:val="none"/>
        </w:rPr>
      </w:r>
      <w:r/>
    </w:p>
    <w:p>
      <w:pPr>
        <w:pStyle w:val="851"/>
        <w:jc w:val="center"/>
        <w:rPr>
          <w:rFonts w:hint="eastAsia"/>
          <w:color w:val="000000"/>
          <w:highlight w:val="none"/>
        </w:rPr>
      </w:pPr>
      <w:r/>
      <w:bookmarkStart w:id="103" w:name="_Toc55204179"/>
      <w:r/>
      <w:bookmarkStart w:id="104" w:name="_Toc11127"/>
      <w:r/>
      <w:bookmarkStart w:id="105" w:name="_Toc28155"/>
      <w:r>
        <w:rPr>
          <w:rFonts w:hint="eastAsia"/>
          <w:color w:val="000000"/>
          <w:highlight w:val="none"/>
        </w:rPr>
        <w:t xml:space="preserve">第三章 </w:t>
      </w:r>
      <w:bookmarkEnd w:id="103"/>
      <w:r/>
      <w:bookmarkEnd w:id="104"/>
      <w:r/>
      <w:bookmarkEnd w:id="105"/>
      <w:r>
        <w:rPr>
          <w:rFonts w:hint="eastAsia"/>
          <w:color w:val="000000"/>
          <w:highlight w:val="none"/>
        </w:rPr>
        <w:t xml:space="preserve">合同条款及格式</w:t>
      </w:r>
      <w:r>
        <w:rPr>
          <w:rFonts w:hint="eastAsia"/>
          <w:color w:val="000000"/>
          <w:highlight w:val="none"/>
        </w:rPr>
      </w:r>
      <w:r/>
    </w:p>
    <w:p>
      <w:pPr>
        <w:pStyle w:val="881"/>
        <w:ind w:firstLine="420"/>
        <w:keepLines w:val="0"/>
        <w:keepNext w:val="0"/>
        <w:pageBreakBefore w:val="0"/>
        <w:spacing w:before="120" w:after="120" w:line="360" w:lineRule="auto"/>
        <w:rPr>
          <w:rFonts w:hint="eastAsia" w:ascii="宋体" w:hAnsi="宋体" w:eastAsia="宋体" w:cs="宋体"/>
          <w:color w:val="000000"/>
          <w:sz w:val="21"/>
          <w:szCs w:val="21"/>
          <w:highlight w:val="none"/>
        </w:rPr>
      </w:pPr>
      <w:r/>
      <w:bookmarkStart w:id="106" w:name="_Toc4787"/>
      <w:r/>
      <w:bookmarkStart w:id="107" w:name="_Toc12251"/>
      <w:r>
        <w:rPr>
          <w:rFonts w:hint="eastAsia" w:ascii="宋体" w:hAnsi="宋体" w:eastAsia="宋体" w:cs="宋体"/>
          <w:color w:val="000000"/>
          <w:sz w:val="21"/>
          <w:szCs w:val="21"/>
          <w:highlight w:val="none"/>
        </w:rPr>
        <w:t xml:space="preserve">以下为中标后</w:t>
      </w:r>
      <w:r>
        <w:rPr>
          <w:rFonts w:hint="eastAsia" w:hAnsi="宋体" w:eastAsia="宋体" w:cs="宋体"/>
          <w:color w:val="000000"/>
          <w:sz w:val="21"/>
          <w:szCs w:val="21"/>
          <w:highlight w:val="none"/>
          <w:lang w:eastAsia="zh-CN"/>
        </w:rPr>
        <w:t xml:space="preserve">签订</w:t>
      </w:r>
      <w:r>
        <w:rPr>
          <w:rFonts w:hint="eastAsia" w:ascii="宋体" w:hAnsi="宋体" w:eastAsia="宋体" w:cs="宋体"/>
          <w:color w:val="000000"/>
          <w:sz w:val="21"/>
          <w:szCs w:val="21"/>
          <w:highlight w:val="none"/>
        </w:rPr>
        <w:t xml:space="preserve">本项目合同的通用条款，中标人不得提出实质性的修改，关于专用条款将由采购人与中标人结合本项目具体情况协商后签订。</w:t>
      </w:r>
      <w:r>
        <w:rPr>
          <w:rFonts w:hint="eastAsia" w:ascii="宋体" w:hAnsi="宋体" w:eastAsia="宋体" w:cs="宋体"/>
          <w:color w:val="000000"/>
          <w:sz w:val="21"/>
          <w:szCs w:val="21"/>
          <w:highlight w:val="none"/>
        </w:rPr>
      </w:r>
      <w:r/>
    </w:p>
    <w:p>
      <w:pPr>
        <w:pStyle w:val="881"/>
        <w:ind w:firstLine="422"/>
        <w:jc w:val="center"/>
        <w:keepLines w:val="0"/>
        <w:keepNext w:val="0"/>
        <w:pageBreakBefore w:val="0"/>
        <w:spacing w:before="120" w:after="120" w:line="360" w:lineRule="auto"/>
        <w:rPr>
          <w:rFonts w:hint="eastAsia" w:ascii="宋体" w:hAnsi="宋体" w:eastAsia="宋体" w:cs="宋体"/>
          <w:b/>
          <w:bCs/>
          <w:color w:val="000000"/>
          <w:sz w:val="21"/>
          <w:szCs w:val="21"/>
          <w:highlight w:val="none"/>
        </w:rPr>
      </w:pPr>
      <w:r>
        <w:rPr>
          <w:rFonts w:hint="eastAsia" w:ascii="宋体" w:hAnsi="宋体" w:eastAsia="宋体" w:cs="宋体"/>
          <w:b/>
          <w:bCs/>
          <w:color w:val="000000"/>
          <w:sz w:val="21"/>
          <w:szCs w:val="21"/>
          <w:highlight w:val="none"/>
        </w:rPr>
        <w:t xml:space="preserve">政府采购合同（服务）（合同编号）</w:t>
      </w:r>
      <w:r>
        <w:rPr>
          <w:rFonts w:hint="eastAsia" w:ascii="宋体" w:hAnsi="宋体" w:eastAsia="宋体" w:cs="宋体"/>
          <w:b/>
          <w:bCs/>
          <w:color w:val="000000"/>
          <w:sz w:val="21"/>
          <w:szCs w:val="21"/>
          <w:highlight w:val="none"/>
        </w:rPr>
      </w:r>
      <w:r/>
    </w:p>
    <w:p>
      <w:pPr>
        <w:pStyle w:val="850"/>
        <w:keepLines w:val="0"/>
        <w:keepNext w:val="0"/>
        <w:pageBreakBefore w:val="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项目名称：</w:t>
      </w:r>
      <w:r>
        <w:rPr>
          <w:rFonts w:hint="eastAsia" w:ascii="宋体" w:hAnsi="宋体" w:eastAsia="宋体" w:cs="宋体"/>
          <w:color w:val="000000"/>
          <w:sz w:val="21"/>
          <w:szCs w:val="21"/>
          <w:highlight w:val="none"/>
          <w:lang w:eastAsia="zh-CN"/>
        </w:rPr>
        <w:t xml:space="preserve">扬州大学2026年8月—2027年1月食堂生制类冷冻制品配送服务项目</w:t>
      </w:r>
      <w:r>
        <w:rPr>
          <w:rFonts w:hint="eastAsia" w:ascii="宋体" w:hAnsi="宋体" w:eastAsia="宋体" w:cs="宋体"/>
          <w:color w:val="000000"/>
          <w:sz w:val="21"/>
          <w:szCs w:val="21"/>
          <w:highlight w:val="none"/>
        </w:rPr>
        <w:t xml:space="preserve"> </w:t>
      </w:r>
      <w:r>
        <w:rPr>
          <w:rFonts w:hint="eastAsia" w:ascii="宋体" w:hAnsi="宋体" w:eastAsia="宋体" w:cs="宋体"/>
          <w:color w:val="000000"/>
          <w:sz w:val="21"/>
          <w:szCs w:val="21"/>
          <w:highlight w:val="none"/>
        </w:rPr>
      </w:r>
      <w:r/>
    </w:p>
    <w:p>
      <w:pPr>
        <w:pStyle w:val="881"/>
        <w:keepLines w:val="0"/>
        <w:keepNext w:val="0"/>
        <w:pageBreakBefore w:val="0"/>
        <w:spacing w:before="120" w:after="120" w:line="360" w:lineRule="auto"/>
        <w:rPr>
          <w:rFonts w:hint="eastAsia" w:ascii="宋体" w:hAnsi="宋体" w:eastAsia="宋体" w:cs="宋体"/>
          <w:color w:val="000000"/>
          <w:sz w:val="21"/>
          <w:szCs w:val="21"/>
          <w:highlight w:val="none"/>
          <w:lang w:eastAsia="zh-CN"/>
        </w:rPr>
      </w:pPr>
      <w:r>
        <w:rPr>
          <w:rFonts w:hint="eastAsia" w:ascii="宋体" w:hAnsi="宋体" w:eastAsia="宋体" w:cs="宋体"/>
          <w:color w:val="000000"/>
          <w:sz w:val="21"/>
          <w:szCs w:val="21"/>
          <w:highlight w:val="none"/>
        </w:rPr>
        <w:t xml:space="preserve">合同编号：</w:t>
      </w:r>
      <w:r>
        <w:rPr>
          <w:rFonts w:hint="eastAsia" w:hAnsi="宋体" w:eastAsia="宋体" w:cs="宋体"/>
          <w:color w:val="000000"/>
          <w:sz w:val="21"/>
          <w:szCs w:val="21"/>
          <w:highlight w:val="none"/>
          <w:lang w:eastAsia="zh-CN"/>
        </w:rPr>
        <w:t xml:space="preserve">JSZC-320000-JSWD-G2026-0020</w:t>
      </w:r>
      <w:r>
        <w:rPr>
          <w:rFonts w:hint="eastAsia" w:ascii="宋体" w:hAnsi="宋体" w:eastAsia="宋体" w:cs="宋体"/>
          <w:color w:val="000000"/>
          <w:sz w:val="21"/>
          <w:szCs w:val="21"/>
          <w:highlight w:val="none"/>
          <w:lang w:eastAsia="zh-CN"/>
        </w:rPr>
      </w:r>
      <w:r/>
    </w:p>
    <w:p>
      <w:pPr>
        <w:pStyle w:val="881"/>
        <w:keepLines w:val="0"/>
        <w:keepNext w:val="0"/>
        <w:pageBreakBefore w:val="0"/>
        <w:spacing w:before="120" w:after="120" w:line="360" w:lineRule="auto"/>
        <w:rPr>
          <w:rFonts w:hint="eastAsia" w:ascii="宋体" w:hAnsi="宋体" w:eastAsia="宋体" w:cs="宋体"/>
          <w:color w:val="000000"/>
          <w:sz w:val="21"/>
          <w:szCs w:val="21"/>
          <w:highlight w:val="none"/>
          <w:u w:val="single"/>
          <w:lang w:val="en-US" w:eastAsia="zh-CN"/>
        </w:rPr>
      </w:pPr>
      <w:r>
        <w:rPr>
          <w:rFonts w:hint="eastAsia" w:ascii="宋体" w:hAnsi="宋体" w:eastAsia="宋体" w:cs="宋体"/>
          <w:color w:val="000000"/>
          <w:sz w:val="21"/>
          <w:szCs w:val="21"/>
          <w:highlight w:val="none"/>
        </w:rPr>
        <w:t xml:space="preserve">甲</w:t>
      </w:r>
      <w:r>
        <w:rPr>
          <w:rFonts w:hint="eastAsia" w:ascii="宋体" w:hAnsi="宋体" w:eastAsia="宋体" w:cs="宋体"/>
          <w:color w:val="000000"/>
          <w:sz w:val="21"/>
          <w:szCs w:val="21"/>
          <w:highlight w:val="none"/>
          <w:lang w:val="en-US" w:eastAsia="zh-CN"/>
        </w:rPr>
        <w:t xml:space="preserve">    </w:t>
      </w:r>
      <w:r>
        <w:rPr>
          <w:rFonts w:hint="eastAsia" w:ascii="宋体" w:hAnsi="宋体" w:eastAsia="宋体" w:cs="宋体"/>
          <w:color w:val="000000"/>
          <w:sz w:val="21"/>
          <w:szCs w:val="21"/>
          <w:highlight w:val="none"/>
        </w:rPr>
        <w:t xml:space="preserve">方</w:t>
      </w:r>
      <w:r>
        <w:rPr>
          <w:rFonts w:hint="eastAsia" w:hAnsi="宋体" w:eastAsia="宋体" w:cs="宋体"/>
          <w:color w:val="000000"/>
          <w:sz w:val="21"/>
          <w:szCs w:val="21"/>
          <w:highlight w:val="none"/>
          <w:lang w:eastAsia="zh-CN"/>
        </w:rPr>
        <w:t xml:space="preserve">（</w:t>
      </w:r>
      <w:r>
        <w:rPr>
          <w:rFonts w:hint="eastAsia" w:hAnsi="宋体" w:eastAsia="宋体" w:cs="宋体"/>
          <w:color w:val="000000"/>
          <w:sz w:val="21"/>
          <w:szCs w:val="21"/>
          <w:highlight w:val="none"/>
          <w:lang w:val="en-US" w:eastAsia="zh-CN"/>
        </w:rPr>
        <w:t xml:space="preserve">采购人</w:t>
      </w:r>
      <w:r>
        <w:rPr>
          <w:rFonts w:hint="eastAsia" w:hAnsi="宋体" w:eastAsia="宋体" w:cs="宋体"/>
          <w:color w:val="000000"/>
          <w:sz w:val="21"/>
          <w:szCs w:val="21"/>
          <w:highlight w:val="none"/>
          <w:lang w:eastAsia="zh-CN"/>
        </w:rPr>
        <w:t xml:space="preserve">）</w:t>
      </w:r>
      <w:r>
        <w:rPr>
          <w:rFonts w:hint="eastAsia" w:ascii="宋体" w:hAnsi="宋体" w:eastAsia="宋体" w:cs="宋体"/>
          <w:color w:val="000000"/>
          <w:sz w:val="21"/>
          <w:szCs w:val="21"/>
          <w:highlight w:val="none"/>
        </w:rPr>
        <w:t xml:space="preserve">：</w:t>
      </w:r>
      <w:r>
        <w:rPr>
          <w:rFonts w:hint="eastAsia" w:ascii="宋体" w:hAnsi="宋体" w:eastAsia="宋体" w:cs="宋体"/>
          <w:color w:val="000000"/>
          <w:sz w:val="21"/>
          <w:szCs w:val="21"/>
          <w:highlight w:val="none"/>
          <w:u w:val="single"/>
        </w:rPr>
        <w:t xml:space="preserve">扬州大学</w:t>
      </w:r>
      <w:r>
        <w:rPr>
          <w:rFonts w:hint="eastAsia" w:ascii="宋体" w:hAnsi="宋体" w:eastAsia="宋体" w:cs="宋体"/>
          <w:color w:val="000000"/>
          <w:sz w:val="21"/>
          <w:szCs w:val="21"/>
          <w:highlight w:val="none"/>
          <w:u w:val="single"/>
          <w:lang w:val="en-US" w:eastAsia="zh-CN"/>
        </w:rPr>
        <w:t xml:space="preserve">  </w:t>
      </w:r>
      <w:r>
        <w:rPr>
          <w:rFonts w:hint="eastAsia" w:ascii="宋体" w:hAnsi="宋体" w:eastAsia="宋体" w:cs="宋体"/>
          <w:color w:val="000000"/>
          <w:sz w:val="21"/>
          <w:szCs w:val="21"/>
          <w:highlight w:val="none"/>
          <w:u w:val="single"/>
          <w:lang w:val="en-US" w:eastAsia="zh-CN"/>
        </w:rPr>
      </w:r>
      <w:r/>
    </w:p>
    <w:p>
      <w:pPr>
        <w:pStyle w:val="881"/>
        <w:keepLines w:val="0"/>
        <w:keepNext w:val="0"/>
        <w:pageBreakBefore w:val="0"/>
        <w:spacing w:before="120" w:after="120" w:line="360" w:lineRule="auto"/>
        <w:rPr>
          <w:rFonts w:hint="eastAsia" w:ascii="宋体" w:hAnsi="宋体" w:eastAsia="宋体" w:cs="宋体"/>
          <w:b/>
          <w:bCs/>
          <w:color w:val="000000"/>
          <w:sz w:val="21"/>
          <w:szCs w:val="21"/>
          <w:highlight w:val="none"/>
        </w:rPr>
      </w:pPr>
      <w:r>
        <w:rPr>
          <w:rFonts w:hint="eastAsia" w:ascii="宋体" w:hAnsi="宋体" w:eastAsia="宋体" w:cs="宋体"/>
          <w:color w:val="000000"/>
          <w:sz w:val="21"/>
          <w:szCs w:val="21"/>
          <w:highlight w:val="none"/>
        </w:rPr>
        <w:t xml:space="preserve">乙</w:t>
      </w:r>
      <w:r>
        <w:rPr>
          <w:rFonts w:hint="eastAsia" w:ascii="宋体" w:hAnsi="宋体" w:eastAsia="宋体" w:cs="宋体"/>
          <w:color w:val="000000"/>
          <w:sz w:val="21"/>
          <w:szCs w:val="21"/>
          <w:highlight w:val="none"/>
          <w:lang w:val="en-US" w:eastAsia="zh-CN"/>
        </w:rPr>
        <w:t xml:space="preserve">    </w:t>
      </w:r>
      <w:r>
        <w:rPr>
          <w:rFonts w:hint="eastAsia" w:ascii="宋体" w:hAnsi="宋体" w:eastAsia="宋体" w:cs="宋体"/>
          <w:color w:val="000000"/>
          <w:sz w:val="21"/>
          <w:szCs w:val="21"/>
          <w:highlight w:val="none"/>
        </w:rPr>
        <w:t xml:space="preserve">方</w:t>
      </w:r>
      <w:r>
        <w:rPr>
          <w:rFonts w:hint="eastAsia" w:hAnsi="宋体" w:eastAsia="宋体" w:cs="宋体"/>
          <w:color w:val="000000"/>
          <w:sz w:val="21"/>
          <w:szCs w:val="21"/>
          <w:highlight w:val="none"/>
          <w:lang w:eastAsia="zh-CN"/>
        </w:rPr>
        <w:t xml:space="preserve">（</w:t>
      </w:r>
      <w:r>
        <w:rPr>
          <w:rFonts w:hint="eastAsia" w:hAnsi="宋体" w:eastAsia="宋体" w:cs="宋体"/>
          <w:color w:val="000000"/>
          <w:sz w:val="21"/>
          <w:szCs w:val="21"/>
          <w:highlight w:val="none"/>
          <w:lang w:val="en-US" w:eastAsia="zh-CN"/>
        </w:rPr>
        <w:t xml:space="preserve">供应商</w:t>
      </w:r>
      <w:r>
        <w:rPr>
          <w:rFonts w:hint="eastAsia" w:hAnsi="宋体" w:eastAsia="宋体" w:cs="宋体"/>
          <w:color w:val="000000"/>
          <w:sz w:val="21"/>
          <w:szCs w:val="21"/>
          <w:highlight w:val="none"/>
          <w:lang w:eastAsia="zh-CN"/>
        </w:rPr>
        <w:t xml:space="preserve">）</w:t>
      </w:r>
      <w:r>
        <w:rPr>
          <w:rFonts w:hint="eastAsia" w:ascii="宋体" w:hAnsi="宋体" w:eastAsia="宋体" w:cs="宋体"/>
          <w:color w:val="000000"/>
          <w:sz w:val="21"/>
          <w:szCs w:val="21"/>
          <w:highlight w:val="none"/>
        </w:rPr>
        <w:t xml:space="preserve">：</w:t>
      </w:r>
      <w:r>
        <w:rPr>
          <w:rFonts w:hint="eastAsia" w:ascii="宋体" w:hAnsi="宋体" w:eastAsia="宋体" w:cs="宋体"/>
          <w:color w:val="000000"/>
          <w:sz w:val="21"/>
          <w:szCs w:val="21"/>
          <w:highlight w:val="none"/>
          <w:u w:val="single"/>
          <w:lang w:val="en-US" w:eastAsia="zh-CN"/>
        </w:rPr>
        <w:t xml:space="preserve">           </w:t>
      </w:r>
      <w:r>
        <w:rPr>
          <w:rFonts w:hint="eastAsia" w:ascii="宋体" w:hAnsi="宋体" w:eastAsia="宋体" w:cs="宋体"/>
          <w:b/>
          <w:bCs/>
          <w:color w:val="000000"/>
          <w:sz w:val="21"/>
          <w:szCs w:val="21"/>
          <w:highlight w:val="none"/>
        </w:rPr>
      </w:r>
      <w:r/>
    </w:p>
    <w:p>
      <w:pPr>
        <w:pStyle w:val="881"/>
        <w:keepLines w:val="0"/>
        <w:keepNext w:val="0"/>
        <w:pageBreakBefore w:val="0"/>
        <w:spacing w:before="120" w:after="120"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甲方经过公开招标程序，与乙方达成协议如下：</w:t>
      </w:r>
      <w:r>
        <w:rPr>
          <w:rFonts w:hint="eastAsia" w:ascii="宋体" w:hAnsi="宋体" w:eastAsia="宋体" w:cs="宋体"/>
          <w:color w:val="000000"/>
          <w:sz w:val="21"/>
          <w:szCs w:val="21"/>
          <w:highlight w:val="none"/>
        </w:rPr>
      </w:r>
      <w:r/>
    </w:p>
    <w:p>
      <w:pPr>
        <w:pStyle w:val="881"/>
        <w:ind w:left="0" w:firstLine="420"/>
        <w:keepLines w:val="0"/>
        <w:keepNext w:val="0"/>
        <w:pageBreakBefore w:val="0"/>
        <w:spacing w:before="120" w:after="120"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一、协议期限为：自</w:t>
      </w:r>
      <w:r>
        <w:rPr>
          <w:rFonts w:hint="eastAsia" w:ascii="宋体" w:hAnsi="宋体" w:eastAsia="宋体" w:cs="宋体"/>
          <w:color w:val="000000"/>
          <w:sz w:val="21"/>
          <w:szCs w:val="21"/>
          <w:highlight w:val="none"/>
          <w:u w:val="single"/>
        </w:rPr>
        <w:t xml:space="preserve">202</w:t>
      </w:r>
      <w:r>
        <w:rPr>
          <w:rFonts w:hint="eastAsia" w:ascii="宋体" w:hAnsi="宋体" w:eastAsia="宋体" w:cs="宋体"/>
          <w:color w:val="000000"/>
          <w:sz w:val="21"/>
          <w:szCs w:val="21"/>
          <w:highlight w:val="none"/>
          <w:u w:val="single"/>
          <w:lang w:val="en-US" w:eastAsia="zh-CN"/>
        </w:rPr>
        <w:t xml:space="preserve">6</w:t>
      </w:r>
      <w:r>
        <w:rPr>
          <w:rFonts w:hint="eastAsia" w:ascii="宋体" w:hAnsi="宋体" w:eastAsia="宋体" w:cs="宋体"/>
          <w:color w:val="000000"/>
          <w:sz w:val="21"/>
          <w:szCs w:val="21"/>
          <w:highlight w:val="none"/>
        </w:rPr>
        <w:t xml:space="preserve">年</w:t>
      </w:r>
      <w:r>
        <w:rPr>
          <w:rFonts w:hint="eastAsia" w:ascii="宋体" w:hAnsi="宋体" w:eastAsia="宋体" w:cs="宋体"/>
          <w:color w:val="000000"/>
          <w:sz w:val="21"/>
          <w:szCs w:val="21"/>
          <w:highlight w:val="none"/>
          <w:u w:val="single"/>
          <w:lang w:val="en-US" w:eastAsia="zh-CN"/>
        </w:rPr>
        <w:t xml:space="preserve">  </w:t>
      </w:r>
      <w:r>
        <w:rPr>
          <w:rFonts w:hint="eastAsia" w:ascii="宋体" w:hAnsi="宋体" w:eastAsia="宋体" w:cs="宋体"/>
          <w:color w:val="000000"/>
          <w:sz w:val="21"/>
          <w:szCs w:val="21"/>
          <w:highlight w:val="none"/>
        </w:rPr>
        <w:t xml:space="preserve">月</w:t>
      </w:r>
      <w:r>
        <w:rPr>
          <w:rFonts w:hint="eastAsia" w:ascii="宋体" w:hAnsi="宋体" w:eastAsia="宋体" w:cs="宋体"/>
          <w:color w:val="000000"/>
          <w:sz w:val="21"/>
          <w:szCs w:val="21"/>
          <w:highlight w:val="none"/>
          <w:u w:val="single"/>
          <w:lang w:val="en-US" w:eastAsia="zh-CN"/>
        </w:rPr>
        <w:t xml:space="preserve">  </w:t>
      </w:r>
      <w:r>
        <w:rPr>
          <w:rFonts w:hint="eastAsia" w:ascii="宋体" w:hAnsi="宋体" w:eastAsia="宋体" w:cs="宋体"/>
          <w:color w:val="000000"/>
          <w:sz w:val="21"/>
          <w:szCs w:val="21"/>
          <w:highlight w:val="none"/>
        </w:rPr>
        <w:t xml:space="preserve">日起至</w:t>
      </w:r>
      <w:r>
        <w:rPr>
          <w:rFonts w:hint="eastAsia" w:ascii="宋体" w:hAnsi="宋体" w:eastAsia="宋体" w:cs="宋体"/>
          <w:color w:val="000000"/>
          <w:sz w:val="21"/>
          <w:szCs w:val="21"/>
          <w:highlight w:val="none"/>
          <w:u w:val="single"/>
        </w:rPr>
        <w:t xml:space="preserve">202</w:t>
      </w:r>
      <w:r>
        <w:rPr>
          <w:rFonts w:hint="eastAsia" w:ascii="宋体" w:hAnsi="宋体" w:eastAsia="宋体" w:cs="宋体"/>
          <w:color w:val="000000"/>
          <w:sz w:val="21"/>
          <w:szCs w:val="21"/>
          <w:highlight w:val="none"/>
          <w:u w:val="single"/>
          <w:lang w:val="en-US" w:eastAsia="zh-CN"/>
        </w:rPr>
        <w:t xml:space="preserve">7</w:t>
      </w:r>
      <w:r>
        <w:rPr>
          <w:rFonts w:hint="eastAsia" w:ascii="宋体" w:hAnsi="宋体" w:eastAsia="宋体" w:cs="宋体"/>
          <w:color w:val="000000"/>
          <w:sz w:val="21"/>
          <w:szCs w:val="21"/>
          <w:highlight w:val="none"/>
        </w:rPr>
        <w:t xml:space="preserve">年</w:t>
      </w:r>
      <w:r>
        <w:rPr>
          <w:rFonts w:hint="eastAsia" w:ascii="宋体" w:hAnsi="宋体" w:eastAsia="宋体" w:cs="宋体"/>
          <w:color w:val="000000"/>
          <w:sz w:val="21"/>
          <w:szCs w:val="21"/>
          <w:highlight w:val="none"/>
          <w:u w:val="single"/>
          <w:lang w:val="en-US" w:eastAsia="zh-CN"/>
        </w:rPr>
        <w:t xml:space="preserve">  </w:t>
      </w:r>
      <w:r>
        <w:rPr>
          <w:rFonts w:hint="eastAsia" w:ascii="宋体" w:hAnsi="宋体" w:eastAsia="宋体" w:cs="宋体"/>
          <w:color w:val="000000"/>
          <w:sz w:val="21"/>
          <w:szCs w:val="21"/>
          <w:highlight w:val="none"/>
        </w:rPr>
        <w:t xml:space="preserve">月</w:t>
      </w:r>
      <w:r>
        <w:rPr>
          <w:rFonts w:hint="eastAsia" w:ascii="宋体" w:hAnsi="宋体" w:eastAsia="宋体" w:cs="宋体"/>
          <w:color w:val="000000"/>
          <w:sz w:val="21"/>
          <w:szCs w:val="21"/>
          <w:highlight w:val="none"/>
          <w:u w:val="single"/>
          <w:lang w:val="en-US" w:eastAsia="zh-CN"/>
        </w:rPr>
        <w:t xml:space="preserve">  </w:t>
      </w:r>
      <w:r>
        <w:rPr>
          <w:rFonts w:hint="eastAsia" w:ascii="宋体" w:hAnsi="宋体" w:eastAsia="宋体" w:cs="宋体"/>
          <w:color w:val="000000"/>
          <w:sz w:val="21"/>
          <w:szCs w:val="21"/>
          <w:highlight w:val="none"/>
        </w:rPr>
        <w:t xml:space="preserve">日止。</w:t>
      </w:r>
      <w:r>
        <w:rPr>
          <w:rFonts w:hint="eastAsia" w:ascii="宋体" w:hAnsi="宋体" w:eastAsia="宋体" w:cs="宋体"/>
          <w:color w:val="000000"/>
          <w:sz w:val="21"/>
          <w:szCs w:val="21"/>
          <w:highlight w:val="none"/>
        </w:rPr>
      </w:r>
      <w:r/>
    </w:p>
    <w:p>
      <w:pPr>
        <w:pStyle w:val="881"/>
        <w:ind w:left="0" w:firstLine="420"/>
        <w:keepLines w:val="0"/>
        <w:keepNext w:val="0"/>
        <w:pageBreakBefore w:val="0"/>
        <w:spacing w:before="120" w:after="120"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二、</w:t>
      </w:r>
      <w:r>
        <w:rPr>
          <w:rFonts w:hint="eastAsia" w:hAnsi="宋体" w:eastAsia="宋体" w:cs="宋体"/>
          <w:color w:val="000000"/>
          <w:sz w:val="21"/>
          <w:szCs w:val="21"/>
          <w:highlight w:val="none"/>
          <w:lang w:val="en-US" w:eastAsia="zh-CN"/>
        </w:rPr>
        <w:t xml:space="preserve">合同价：</w:t>
      </w:r>
      <w:r>
        <w:rPr>
          <w:rFonts w:hint="eastAsia" w:ascii="宋体" w:hAnsi="宋体" w:eastAsia="宋体" w:cs="宋体"/>
          <w:color w:val="000000"/>
          <w:sz w:val="21"/>
          <w:szCs w:val="21"/>
          <w:highlight w:val="none"/>
        </w:rPr>
        <w:t xml:space="preserve">乙方以固定价格（各品种规格、价格见附件）向甲方供应符合国家检验检疫标准的优质冷冻制品。每批次所供冷冻制品保质期不得少于2/3保质期限，甲方随机要求提供样品，乙方需配合。预估用量仅供参考</w:t>
      </w:r>
      <w:r>
        <w:rPr>
          <w:rFonts w:hint="eastAsia" w:hAnsi="宋体" w:eastAsia="宋体" w:cs="宋体"/>
          <w:color w:val="000000"/>
          <w:sz w:val="21"/>
          <w:szCs w:val="21"/>
          <w:highlight w:val="none"/>
          <w:lang w:eastAsia="zh-CN"/>
        </w:rPr>
        <w:t xml:space="preserve">，</w:t>
      </w:r>
      <w:r>
        <w:rPr>
          <w:rFonts w:hint="eastAsia" w:ascii="宋体" w:hAnsi="宋体" w:eastAsia="宋体" w:cs="宋体"/>
          <w:color w:val="000000"/>
          <w:sz w:val="21"/>
          <w:szCs w:val="21"/>
          <w:highlight w:val="none"/>
        </w:rPr>
        <w:t xml:space="preserve">合同期内不做最低供货用量承诺，供货量以实际需求量为准</w:t>
      </w:r>
      <w:r>
        <w:rPr>
          <w:rFonts w:hint="eastAsia" w:ascii="宋体" w:hAnsi="宋体" w:eastAsia="宋体" w:cs="宋体"/>
          <w:color w:val="000000"/>
          <w:sz w:val="21"/>
          <w:szCs w:val="21"/>
          <w:highlight w:val="none"/>
        </w:rPr>
        <w:t xml:space="preserve">，按实际用量结算</w:t>
      </w:r>
      <w:r>
        <w:rPr>
          <w:rFonts w:hint="eastAsia" w:ascii="宋体" w:hAnsi="宋体" w:eastAsia="宋体" w:cs="宋体"/>
          <w:color w:val="000000"/>
          <w:sz w:val="21"/>
          <w:szCs w:val="21"/>
          <w:highlight w:val="none"/>
        </w:rPr>
        <w:t xml:space="preserve">。</w:t>
      </w:r>
      <w:r>
        <w:rPr>
          <w:rFonts w:hint="eastAsia" w:ascii="宋体" w:hAnsi="宋体" w:eastAsia="宋体" w:cs="宋体"/>
          <w:color w:val="000000"/>
          <w:sz w:val="21"/>
          <w:szCs w:val="21"/>
          <w:highlight w:val="none"/>
        </w:rPr>
      </w:r>
      <w:r/>
    </w:p>
    <w:p>
      <w:pPr>
        <w:pStyle w:val="881"/>
        <w:ind w:left="0" w:firstLine="420"/>
        <w:keepLines w:val="0"/>
        <w:keepNext w:val="0"/>
        <w:pageBreakBefore w:val="0"/>
        <w:spacing w:before="120" w:after="120"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三、根据甲方的时间（以扬州大学餐饮供应链管理系统当天下午4点后系统生成供应商订单为准，次日上午6:45-11:30、下午3:00-4:30）、乙方按品种数量送货到指定地点（各校区库房、班组），</w:t>
      </w:r>
      <w:r>
        <w:rPr>
          <w:rFonts w:hint="eastAsia" w:ascii="宋体" w:hAnsi="宋体" w:eastAsia="宋体" w:cs="宋体"/>
          <w:color w:val="000000"/>
          <w:sz w:val="21"/>
          <w:szCs w:val="21"/>
          <w:highlight w:val="none"/>
        </w:rPr>
        <w:t xml:space="preserve">乙方</w:t>
      </w:r>
      <w:r>
        <w:rPr>
          <w:rFonts w:hint="eastAsia" w:ascii="宋体" w:hAnsi="宋体" w:eastAsia="宋体" w:cs="宋体"/>
          <w:color w:val="000000"/>
          <w:sz w:val="21"/>
          <w:szCs w:val="21"/>
          <w:highlight w:val="none"/>
        </w:rPr>
        <w:t xml:space="preserve">打印扬州大学餐饮供应链管理系统发货三联单、合格第三方检测报告，随货交校区保管员验收合格后由供应商入库上架保管员签收。定型产品外包装标明订货校区班组信息，散装产品外包装标贴产品名称、订货班组、产品重量、保质期限、建议储存条件。</w:t>
      </w:r>
      <w:r>
        <w:rPr>
          <w:rFonts w:hint="eastAsia" w:ascii="宋体" w:hAnsi="宋体" w:eastAsia="宋体" w:cs="宋体"/>
          <w:color w:val="000000"/>
          <w:sz w:val="21"/>
          <w:szCs w:val="21"/>
          <w:highlight w:val="none"/>
        </w:rPr>
      </w:r>
      <w:r/>
    </w:p>
    <w:p>
      <w:pPr>
        <w:pStyle w:val="881"/>
        <w:ind w:left="0" w:firstLine="420"/>
        <w:keepLines w:val="0"/>
        <w:keepNext w:val="0"/>
        <w:pageBreakBefore w:val="0"/>
        <w:spacing w:before="120" w:after="120"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四、付款方式：</w:t>
      </w:r>
      <w:bookmarkStart w:id="108" w:name="OLE_LINK2"/>
      <w:r>
        <w:rPr>
          <w:rFonts w:hint="eastAsia" w:ascii="宋体" w:hAnsi="宋体" w:eastAsia="宋体" w:cs="宋体"/>
          <w:color w:val="000000"/>
          <w:sz w:val="21"/>
          <w:szCs w:val="21"/>
          <w:highlight w:val="none"/>
        </w:rPr>
        <w:t xml:space="preserve">本次合约</w:t>
      </w:r>
      <w:bookmarkEnd w:id="108"/>
      <w:r>
        <w:rPr>
          <w:rFonts w:hint="eastAsia" w:ascii="宋体" w:hAnsi="宋体" w:eastAsia="宋体" w:cs="宋体"/>
          <w:color w:val="000000"/>
          <w:sz w:val="21"/>
          <w:szCs w:val="21"/>
          <w:highlight w:val="none"/>
        </w:rPr>
        <w:t xml:space="preserve">冷冻制品送到甲方指定地点，经甲方验收合格后签收，凭乙方开具的正式发票，甲方于60个工作日内付清货款，若票据户名、开户行、账号与供货单位不一致，甲方不予付款。</w:t>
      </w:r>
      <w:r>
        <w:rPr>
          <w:rFonts w:hint="eastAsia" w:ascii="宋体" w:hAnsi="宋体" w:eastAsia="宋体" w:cs="宋体"/>
          <w:color w:val="000000"/>
          <w:sz w:val="21"/>
          <w:szCs w:val="21"/>
          <w:highlight w:val="none"/>
        </w:rPr>
      </w:r>
      <w:r/>
    </w:p>
    <w:p>
      <w:pPr>
        <w:pStyle w:val="881"/>
        <w:ind w:left="0" w:firstLine="420"/>
        <w:keepLines w:val="0"/>
        <w:keepNext w:val="0"/>
        <w:pageBreakBefore w:val="0"/>
        <w:spacing w:before="120" w:after="120"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五、违约处理：</w:t>
      </w:r>
      <w:r>
        <w:rPr>
          <w:rFonts w:hint="eastAsia" w:ascii="宋体" w:hAnsi="宋体" w:eastAsia="宋体" w:cs="宋体"/>
          <w:color w:val="000000"/>
          <w:sz w:val="21"/>
          <w:szCs w:val="21"/>
          <w:highlight w:val="none"/>
        </w:rPr>
      </w:r>
      <w:r/>
    </w:p>
    <w:p>
      <w:pPr>
        <w:pStyle w:val="850"/>
        <w:ind w:firstLine="420"/>
        <w:keepLines w:val="0"/>
        <w:keepNext w:val="0"/>
        <w:pageBreakBefore w:val="0"/>
        <w:spacing w:line="360" w:lineRule="auto"/>
        <w:rPr>
          <w:rFonts w:hint="eastAsia" w:ascii="宋体" w:hAnsi="宋体" w:eastAsia="宋体" w:cs="宋体"/>
          <w:b/>
          <w:color w:val="000000"/>
          <w:sz w:val="21"/>
          <w:szCs w:val="21"/>
          <w:highlight w:val="none"/>
        </w:rPr>
      </w:pPr>
      <w:r>
        <w:rPr>
          <w:rFonts w:hint="eastAsia" w:hAnsi="宋体" w:eastAsia="宋体" w:cs="宋体"/>
          <w:color w:val="000000"/>
          <w:sz w:val="21"/>
          <w:szCs w:val="21"/>
          <w:highlight w:val="none"/>
          <w:lang w:eastAsia="zh-CN"/>
        </w:rPr>
        <w:t xml:space="preserve">1.</w:t>
      </w:r>
      <w:r>
        <w:rPr>
          <w:rFonts w:hint="eastAsia" w:ascii="宋体" w:hAnsi="宋体" w:eastAsia="宋体" w:cs="宋体"/>
          <w:color w:val="000000"/>
          <w:sz w:val="21"/>
          <w:szCs w:val="21"/>
          <w:highlight w:val="none"/>
        </w:rPr>
        <w:t xml:space="preserve">扬州大学餐饮供应链管理系统（http://cy.yzu.edu.cn/index.php）每天下午四点生成第二日的供货订单，成交单位必须严格按照校区库房、班组订货量进行单品种分包装，按采购人规定的时间</w:t>
      </w:r>
      <w:r>
        <w:rPr>
          <w:rFonts w:hint="eastAsia" w:hAnsi="宋体" w:eastAsia="宋体" w:cs="宋体"/>
          <w:color w:val="000000"/>
          <w:sz w:val="21"/>
          <w:szCs w:val="21"/>
          <w:highlight w:val="none"/>
          <w:lang w:eastAsia="zh-CN"/>
        </w:rPr>
        <w:t xml:space="preserve">（</w:t>
      </w:r>
      <w:r>
        <w:rPr>
          <w:rFonts w:hint="eastAsia" w:ascii="宋体" w:hAnsi="宋体" w:eastAsia="宋体" w:cs="宋体"/>
          <w:color w:val="000000"/>
          <w:sz w:val="21"/>
          <w:szCs w:val="21"/>
          <w:highlight w:val="none"/>
        </w:rPr>
        <w:t xml:space="preserve">次日上午6:45-11:30、下午3:00-4:30)、数量送货到指定地点：文汇路校区、瘦西湖校区、荷花池校区、江阳路南校区、扬子津校区东、扬子津校区西学生食堂。否则，视其违约，此违约行为每发生一次，采购人视此违约情</w:t>
      </w:r>
      <w:r>
        <w:rPr>
          <w:rFonts w:hint="eastAsia" w:ascii="宋体" w:hAnsi="宋体" w:eastAsia="宋体" w:cs="宋体"/>
          <w:color w:val="000000"/>
          <w:sz w:val="21"/>
          <w:szCs w:val="21"/>
          <w:highlight w:val="none"/>
        </w:rPr>
        <w:t xml:space="preserve">况，分别处理：时间或地点违约，处罚等同于2%履约保证金金额；数量违约，对不足数量，处罚不足部分金额的两倍罚款；发现班组订的货物未到货，乙方必须按甲方约定时间（两小时）内及时补足未到货的货物。如乙方不能在约定时间（两小时）内补足货物数量，则由甲方代购，产生相关费用由乙方全额承担（含差价、运费、人工等）。乙方如有违约行为甲方将发出书面《供货商违约通知书》签字盖章留档；同时在《外部供方绩效监视及再评价测评表》扣分（总分100分），一次5分，评分低于85分，采购人有权终止其供货资格，并将其列入学校不良行为记录名单。</w:t>
      </w:r>
      <w:r>
        <w:rPr>
          <w:rFonts w:hint="eastAsia" w:ascii="宋体" w:hAnsi="宋体" w:eastAsia="宋体" w:cs="宋体"/>
          <w:b/>
          <w:color w:val="000000"/>
          <w:sz w:val="21"/>
          <w:szCs w:val="21"/>
          <w:highlight w:val="none"/>
        </w:rPr>
        <w:t xml:space="preserve">列入不良行为记录名单，三年内禁止参与扬州大学所有招标采购活动。</w:t>
      </w:r>
      <w:r>
        <w:rPr>
          <w:rFonts w:hint="eastAsia" w:ascii="宋体" w:hAnsi="宋体" w:eastAsia="宋体" w:cs="宋体"/>
          <w:b/>
          <w:color w:val="000000"/>
          <w:sz w:val="21"/>
          <w:szCs w:val="21"/>
          <w:highlight w:val="none"/>
        </w:rPr>
      </w:r>
      <w:r/>
    </w:p>
    <w:p>
      <w:pPr>
        <w:pStyle w:val="881"/>
        <w:ind w:left="0" w:firstLine="420"/>
        <w:keepLines w:val="0"/>
        <w:keepNext w:val="0"/>
        <w:pageBreakBefore w:val="0"/>
        <w:spacing w:before="120" w:after="120" w:line="360" w:lineRule="auto"/>
        <w:rPr>
          <w:rFonts w:hint="eastAsia" w:ascii="宋体" w:hAnsi="宋体" w:eastAsia="宋体" w:cs="宋体"/>
          <w:color w:val="000000"/>
          <w:sz w:val="21"/>
          <w:szCs w:val="21"/>
          <w:highlight w:val="none"/>
        </w:rPr>
      </w:pPr>
      <w:r>
        <w:rPr>
          <w:rFonts w:hint="eastAsia" w:hAnsi="宋体" w:eastAsia="宋体" w:cs="宋体"/>
          <w:color w:val="000000"/>
          <w:sz w:val="21"/>
          <w:szCs w:val="21"/>
          <w:highlight w:val="none"/>
          <w:lang w:eastAsia="zh-CN"/>
        </w:rPr>
        <w:t xml:space="preserve">2.</w:t>
      </w:r>
      <w:r>
        <w:rPr>
          <w:rFonts w:hint="eastAsia" w:ascii="宋体" w:hAnsi="宋体" w:eastAsia="宋体" w:cs="宋体"/>
          <w:color w:val="000000"/>
          <w:sz w:val="21"/>
          <w:szCs w:val="21"/>
          <w:highlight w:val="none"/>
        </w:rPr>
        <w:t xml:space="preserve">合同期内如乙方中途主动退出供货，甲方将扣除全额履约保证金；乙方如在合同期内主动放弃成交品种一个及以上（不超过5%）的，甲方将扣除履约保证金一半；同时还需承担赔偿学校该放弃品种与新供货单位合同期间两者报价之间的差价的供货总额以及重新招标所有费用，合同终止；乙方如在合同期内主动放弃成交品种数量达5%及以上，扣除全额履约保证金，同时还需承担赔偿学校所放弃品种与新供货单位合同期间两者报价之间的差价的总额以及重新招标所有费用，合同终止。</w:t>
      </w:r>
      <w:r>
        <w:rPr>
          <w:rFonts w:hint="eastAsia" w:ascii="宋体" w:hAnsi="宋体" w:eastAsia="宋体" w:cs="宋体"/>
          <w:color w:val="000000"/>
          <w:sz w:val="21"/>
          <w:szCs w:val="21"/>
          <w:highlight w:val="none"/>
        </w:rPr>
      </w:r>
      <w:r/>
    </w:p>
    <w:p>
      <w:pPr>
        <w:pStyle w:val="881"/>
        <w:ind w:left="0" w:firstLine="420"/>
        <w:keepLines w:val="0"/>
        <w:keepNext w:val="0"/>
        <w:pageBreakBefore w:val="0"/>
        <w:spacing w:before="120" w:after="120" w:line="360" w:lineRule="auto"/>
        <w:rPr>
          <w:rFonts w:hint="eastAsia" w:ascii="Times New Roman" w:hAnsi="Times New Roman" w:eastAsia="宋体" w:cs="Times New Roman"/>
          <w:b/>
          <w:bCs/>
          <w:color w:val="000000"/>
          <w:szCs w:val="21"/>
          <w:highlight w:val="none"/>
        </w:rPr>
      </w:pPr>
      <w:r>
        <w:rPr>
          <w:rFonts w:hint="eastAsia" w:hAnsi="宋体" w:eastAsia="宋体" w:cs="宋体"/>
          <w:color w:val="000000"/>
          <w:sz w:val="21"/>
          <w:szCs w:val="21"/>
          <w:highlight w:val="none"/>
          <w:lang w:eastAsia="zh-CN"/>
        </w:rPr>
        <w:t xml:space="preserve">3.</w:t>
      </w:r>
      <w:r>
        <w:rPr>
          <w:rFonts w:hint="eastAsia" w:ascii="宋体" w:hAnsi="宋体" w:eastAsia="宋体" w:cs="宋体"/>
          <w:color w:val="000000"/>
          <w:sz w:val="21"/>
          <w:szCs w:val="21"/>
          <w:highlight w:val="none"/>
          <w:lang w:val="en-US" w:eastAsia="zh-CN"/>
        </w:rPr>
        <w:t xml:space="preserve">乙方</w:t>
      </w:r>
      <w:r>
        <w:rPr>
          <w:rFonts w:hint="eastAsia" w:ascii="宋体" w:hAnsi="宋体" w:eastAsia="宋体" w:cs="宋体"/>
          <w:color w:val="000000"/>
          <w:sz w:val="21"/>
          <w:szCs w:val="21"/>
          <w:highlight w:val="none"/>
        </w:rPr>
        <w:t xml:space="preserve">必须讲诚信，保证所供货物无质量问题。采购人在验收过程中，发现夹带以次充好，货物有异味、异物影响使用等有质量问题的产品，按以一罚十的原则（如每发现一</w:t>
      </w:r>
      <w:r>
        <w:rPr>
          <w:rFonts w:hint="eastAsia" w:ascii="宋体" w:hAnsi="宋体" w:eastAsia="宋体" w:cs="宋体"/>
          <w:color w:val="000000"/>
          <w:sz w:val="21"/>
          <w:szCs w:val="21"/>
          <w:highlight w:val="none"/>
          <w:lang w:val="en-US" w:eastAsia="zh-CN"/>
        </w:rPr>
        <w:t xml:space="preserve">斤</w:t>
      </w:r>
      <w:r>
        <w:rPr>
          <w:rFonts w:hint="eastAsia" w:ascii="宋体" w:hAnsi="宋体" w:eastAsia="宋体" w:cs="宋体"/>
          <w:color w:val="000000"/>
          <w:sz w:val="21"/>
          <w:szCs w:val="21"/>
          <w:highlight w:val="none"/>
        </w:rPr>
        <w:t xml:space="preserve">不合格品赔偿十</w:t>
      </w:r>
      <w:r>
        <w:rPr>
          <w:rFonts w:hint="eastAsia" w:ascii="宋体" w:hAnsi="宋体" w:eastAsia="宋体" w:cs="宋体"/>
          <w:color w:val="000000"/>
          <w:sz w:val="21"/>
          <w:szCs w:val="21"/>
          <w:highlight w:val="none"/>
          <w:lang w:val="en-US" w:eastAsia="zh-CN"/>
        </w:rPr>
        <w:t xml:space="preserve">斤</w:t>
      </w:r>
      <w:r>
        <w:rPr>
          <w:rFonts w:hint="eastAsia" w:ascii="宋体" w:hAnsi="宋体" w:eastAsia="宋体" w:cs="宋体"/>
          <w:color w:val="000000"/>
          <w:sz w:val="21"/>
          <w:szCs w:val="21"/>
          <w:highlight w:val="none"/>
        </w:rPr>
        <w:t xml:space="preserve">），由</w:t>
      </w:r>
      <w:r>
        <w:rPr>
          <w:rFonts w:hint="eastAsia" w:ascii="宋体" w:hAnsi="宋体" w:eastAsia="宋体" w:cs="宋体"/>
          <w:color w:val="000000"/>
          <w:sz w:val="21"/>
          <w:szCs w:val="21"/>
          <w:highlight w:val="none"/>
          <w:lang w:val="en-US" w:eastAsia="zh-CN"/>
        </w:rPr>
        <w:t xml:space="preserve">乙方</w:t>
      </w:r>
      <w:r>
        <w:rPr>
          <w:rFonts w:hint="eastAsia" w:ascii="宋体" w:hAnsi="宋体" w:eastAsia="宋体" w:cs="宋体"/>
          <w:color w:val="000000"/>
          <w:sz w:val="21"/>
          <w:szCs w:val="21"/>
          <w:highlight w:val="none"/>
        </w:rPr>
        <w:t xml:space="preserve">对采购人给予赔偿</w:t>
      </w:r>
      <w:r>
        <w:rPr>
          <w:rFonts w:hint="eastAsia" w:ascii="宋体" w:hAnsi="宋体" w:eastAsia="宋体" w:cs="宋体"/>
          <w:color w:val="000000"/>
          <w:sz w:val="21"/>
          <w:szCs w:val="21"/>
          <w:highlight w:val="none"/>
          <w:lang w:eastAsia="zh-CN"/>
        </w:rPr>
        <w:t xml:space="preserve">，</w:t>
      </w:r>
      <w:r>
        <w:rPr>
          <w:rFonts w:hint="eastAsia" w:ascii="宋体" w:hAnsi="宋体" w:eastAsia="宋体" w:cs="宋体"/>
          <w:color w:val="000000"/>
          <w:sz w:val="21"/>
          <w:szCs w:val="21"/>
          <w:highlight w:val="none"/>
        </w:rPr>
        <w:t xml:space="preserve">同时一次性罚款贰仟元整。采购人保留随机抽样送检的权利，如检验结果与中标货品检测报告参数不符的，供应商须调换成与中标货品同品质的货品并支付相关检测费用</w:t>
      </w:r>
      <w:r>
        <w:rPr>
          <w:rFonts w:hint="eastAsia" w:ascii="宋体" w:hAnsi="宋体" w:eastAsia="宋体" w:cs="宋体"/>
          <w:color w:val="000000"/>
          <w:sz w:val="21"/>
          <w:szCs w:val="21"/>
          <w:highlight w:val="none"/>
          <w:lang w:eastAsia="zh-CN"/>
        </w:rPr>
        <w:t xml:space="preserve">，</w:t>
      </w:r>
      <w:r>
        <w:rPr>
          <w:rFonts w:hint="eastAsia" w:ascii="宋体" w:hAnsi="宋体" w:eastAsia="宋体" w:cs="宋体"/>
          <w:color w:val="000000"/>
          <w:sz w:val="21"/>
          <w:szCs w:val="21"/>
          <w:highlight w:val="none"/>
        </w:rPr>
        <w:t xml:space="preserve">同时一次性罚款贰仟元整。</w:t>
      </w:r>
      <w:r>
        <w:rPr>
          <w:rFonts w:hint="eastAsia" w:ascii="Times New Roman" w:hAnsi="Times New Roman" w:eastAsia="宋体" w:cs="Times New Roman"/>
          <w:b/>
          <w:bCs/>
          <w:color w:val="000000"/>
          <w:szCs w:val="21"/>
          <w:highlight w:val="none"/>
        </w:rPr>
      </w:r>
      <w:r/>
    </w:p>
    <w:p>
      <w:pPr>
        <w:pStyle w:val="881"/>
        <w:ind w:left="0" w:firstLine="420"/>
        <w:keepLines w:val="0"/>
        <w:keepNext w:val="0"/>
        <w:pageBreakBefore w:val="0"/>
        <w:spacing w:before="120" w:after="120" w:line="360" w:lineRule="auto"/>
        <w:rPr>
          <w:rFonts w:hint="eastAsia" w:hAnsi="宋体" w:eastAsia="宋体" w:cs="宋体"/>
          <w:color w:val="000000"/>
          <w:sz w:val="21"/>
          <w:szCs w:val="21"/>
          <w:highlight w:val="none"/>
          <w:lang w:eastAsia="zh-CN"/>
        </w:rPr>
      </w:pPr>
      <w:r>
        <w:rPr>
          <w:rFonts w:hint="eastAsia"/>
          <w:color w:val="000000"/>
          <w:sz w:val="21"/>
          <w:szCs w:val="21"/>
          <w:highlight w:val="none"/>
          <w:lang w:val="en-US" w:eastAsia="zh-CN"/>
        </w:rPr>
        <w:t xml:space="preserve">4.</w:t>
      </w:r>
      <w:r>
        <w:rPr>
          <w:rFonts w:hint="eastAsia"/>
          <w:color w:val="000000"/>
          <w:sz w:val="21"/>
          <w:szCs w:val="21"/>
          <w:highlight w:val="none"/>
        </w:rPr>
        <w:t xml:space="preserve">如中标候选供应商在规定时间不与学校签订合同、主动放弃成交资格或无正当理由终止合同履行的，将列入学校不良行为记录名单，我校保留在一至三年内禁止其参加学校采购活动的权利。</w:t>
      </w:r>
      <w:r>
        <w:rPr>
          <w:rFonts w:hint="eastAsia" w:hAnsi="宋体" w:eastAsia="宋体" w:cs="宋体"/>
          <w:color w:val="000000"/>
          <w:sz w:val="21"/>
          <w:szCs w:val="21"/>
          <w:highlight w:val="none"/>
          <w:lang w:eastAsia="zh-CN"/>
        </w:rPr>
      </w:r>
      <w:r/>
    </w:p>
    <w:p>
      <w:pPr>
        <w:pStyle w:val="881"/>
        <w:ind w:left="0" w:firstLine="420"/>
        <w:keepLines w:val="0"/>
        <w:keepNext w:val="0"/>
        <w:pageBreakBefore w:val="0"/>
        <w:spacing w:before="120" w:after="120" w:line="360" w:lineRule="auto"/>
        <w:rPr>
          <w:rFonts w:hint="eastAsia" w:ascii="宋体" w:hAnsi="宋体" w:eastAsia="宋体" w:cs="宋体"/>
          <w:color w:val="000000"/>
          <w:sz w:val="21"/>
          <w:szCs w:val="21"/>
          <w:highlight w:val="none"/>
        </w:rPr>
      </w:pPr>
      <w:r>
        <w:rPr>
          <w:rFonts w:hint="eastAsia" w:hAnsi="宋体" w:eastAsia="宋体" w:cs="宋体"/>
          <w:color w:val="000000"/>
          <w:sz w:val="21"/>
          <w:szCs w:val="21"/>
          <w:highlight w:val="none"/>
          <w:lang w:val="en-US" w:eastAsia="zh-CN"/>
        </w:rPr>
        <w:t xml:space="preserve">5</w:t>
      </w:r>
      <w:r>
        <w:rPr>
          <w:rFonts w:hint="eastAsia" w:hAnsi="宋体" w:eastAsia="宋体" w:cs="宋体"/>
          <w:color w:val="000000"/>
          <w:sz w:val="21"/>
          <w:szCs w:val="21"/>
          <w:highlight w:val="none"/>
          <w:lang w:eastAsia="zh-CN"/>
        </w:rPr>
        <w:t xml:space="preserve">.</w:t>
      </w:r>
      <w:r>
        <w:rPr>
          <w:rFonts w:hint="eastAsia" w:ascii="宋体" w:hAnsi="宋体" w:eastAsia="宋体" w:cs="宋体"/>
          <w:color w:val="000000"/>
          <w:sz w:val="21"/>
          <w:szCs w:val="21"/>
          <w:highlight w:val="none"/>
        </w:rPr>
        <w:t xml:space="preserve">乙方供应的产品在使用中给学校或师生员工造成不良影响的，甲方有权终止合同，并扣除全额履约保证金，并承担由此造成的经济责任和法律责任。外包装袋破损、与其他单位进口冷冻制品混装，该批次产品拒收。</w:t>
      </w:r>
      <w:r>
        <w:rPr>
          <w:rFonts w:hint="eastAsia" w:ascii="宋体" w:hAnsi="宋体" w:eastAsia="宋体" w:cs="宋体"/>
          <w:color w:val="000000"/>
          <w:sz w:val="21"/>
          <w:szCs w:val="21"/>
          <w:highlight w:val="none"/>
        </w:rPr>
      </w:r>
      <w:r/>
    </w:p>
    <w:p>
      <w:pPr>
        <w:pStyle w:val="881"/>
        <w:ind w:left="0" w:firstLine="420"/>
        <w:keepLines w:val="0"/>
        <w:keepNext w:val="0"/>
        <w:pageBreakBefore w:val="0"/>
        <w:spacing w:before="120" w:after="120" w:line="360" w:lineRule="auto"/>
        <w:rPr>
          <w:rFonts w:hint="eastAsia" w:ascii="宋体" w:hAnsi="宋体" w:eastAsia="宋体" w:cs="宋体"/>
          <w:color w:val="000000"/>
          <w:sz w:val="21"/>
          <w:szCs w:val="21"/>
          <w:highlight w:val="none"/>
        </w:rPr>
      </w:pPr>
      <w:r>
        <w:rPr>
          <w:rFonts w:hint="eastAsia" w:hAnsi="宋体" w:eastAsia="宋体" w:cs="宋体"/>
          <w:color w:val="000000"/>
          <w:sz w:val="21"/>
          <w:szCs w:val="21"/>
          <w:highlight w:val="none"/>
          <w:lang w:val="en-US" w:eastAsia="zh-CN"/>
        </w:rPr>
        <w:t xml:space="preserve">6</w:t>
      </w:r>
      <w:r>
        <w:rPr>
          <w:rFonts w:hint="eastAsia" w:hAnsi="宋体" w:eastAsia="宋体" w:cs="宋体"/>
          <w:color w:val="000000"/>
          <w:sz w:val="21"/>
          <w:szCs w:val="21"/>
          <w:highlight w:val="none"/>
          <w:lang w:eastAsia="zh-CN"/>
        </w:rPr>
        <w:t xml:space="preserve">.</w:t>
      </w:r>
      <w:r>
        <w:rPr>
          <w:rFonts w:hint="eastAsia" w:ascii="宋体" w:hAnsi="宋体" w:eastAsia="宋体" w:cs="宋体"/>
          <w:color w:val="000000"/>
          <w:sz w:val="21"/>
          <w:szCs w:val="21"/>
          <w:highlight w:val="none"/>
        </w:rPr>
        <w:t xml:space="preserve">乙方</w:t>
      </w:r>
      <w:r>
        <w:rPr>
          <w:rFonts w:hint="eastAsia" w:ascii="宋体" w:hAnsi="宋体" w:eastAsia="宋体" w:cs="宋体"/>
          <w:color w:val="000000"/>
          <w:sz w:val="21"/>
          <w:szCs w:val="21"/>
          <w:highlight w:val="none"/>
        </w:rPr>
        <w:t xml:space="preserve">应根据扬州大学餐饮供应链管理系统订单对每个校区食堂库房、班组进行独立核算，根据校方系统打印订货单，进行相关验收签单环节，所需设备自备。</w:t>
      </w:r>
      <w:r>
        <w:rPr>
          <w:rFonts w:hint="eastAsia" w:ascii="宋体" w:hAnsi="宋体" w:eastAsia="宋体" w:cs="宋体"/>
          <w:color w:val="000000"/>
          <w:sz w:val="21"/>
          <w:szCs w:val="21"/>
          <w:highlight w:val="none"/>
        </w:rPr>
      </w:r>
      <w:r/>
    </w:p>
    <w:p>
      <w:pPr>
        <w:pStyle w:val="881"/>
        <w:ind w:left="0" w:firstLine="420"/>
        <w:keepLines w:val="0"/>
        <w:keepNext w:val="0"/>
        <w:pageBreakBefore w:val="0"/>
        <w:spacing w:before="120" w:after="120" w:line="360" w:lineRule="auto"/>
        <w:rPr>
          <w:rFonts w:hint="eastAsia" w:ascii="宋体" w:hAnsi="宋体" w:eastAsia="宋体" w:cs="宋体"/>
          <w:color w:val="000000"/>
          <w:sz w:val="21"/>
          <w:szCs w:val="21"/>
          <w:highlight w:val="none"/>
        </w:rPr>
      </w:pPr>
      <w:r>
        <w:rPr>
          <w:rFonts w:hint="eastAsia" w:hAnsi="宋体" w:eastAsia="宋体" w:cs="宋体"/>
          <w:color w:val="000000"/>
          <w:sz w:val="21"/>
          <w:szCs w:val="21"/>
          <w:highlight w:val="none"/>
          <w:lang w:val="en-US" w:eastAsia="zh-CN"/>
        </w:rPr>
        <w:t xml:space="preserve">7</w:t>
      </w:r>
      <w:r>
        <w:rPr>
          <w:rFonts w:hint="eastAsia" w:hAnsi="宋体" w:eastAsia="宋体" w:cs="宋体"/>
          <w:color w:val="000000"/>
          <w:sz w:val="21"/>
          <w:szCs w:val="21"/>
          <w:highlight w:val="none"/>
          <w:lang w:eastAsia="zh-CN"/>
        </w:rPr>
        <w:t xml:space="preserve">.</w:t>
      </w:r>
      <w:r>
        <w:rPr>
          <w:rFonts w:hint="eastAsia" w:ascii="宋体" w:hAnsi="宋体" w:eastAsia="宋体" w:cs="宋体"/>
          <w:color w:val="000000"/>
          <w:sz w:val="21"/>
          <w:szCs w:val="21"/>
          <w:highlight w:val="none"/>
        </w:rPr>
        <w:t xml:space="preserve">乙方</w:t>
      </w:r>
      <w:r>
        <w:rPr>
          <w:rFonts w:hint="eastAsia" w:ascii="宋体" w:hAnsi="宋体" w:eastAsia="宋体" w:cs="宋体"/>
          <w:color w:val="000000"/>
          <w:sz w:val="21"/>
          <w:szCs w:val="21"/>
          <w:highlight w:val="none"/>
        </w:rPr>
        <w:t xml:space="preserve">应严格遵守《中华人民共和国食品安全法》等相关规定，所有产品需提供产地证明。一经发现供应以下产品，采购人除全部退货外，取消成交单位的供货资格，没收履约保证金，成交单位并承担由此造成的经济责任和法律责任。</w:t>
      </w:r>
      <w:r>
        <w:rPr>
          <w:rFonts w:hint="eastAsia" w:ascii="宋体" w:hAnsi="宋体" w:eastAsia="宋体" w:cs="宋体"/>
          <w:color w:val="000000"/>
          <w:sz w:val="21"/>
          <w:szCs w:val="21"/>
          <w:highlight w:val="none"/>
        </w:rPr>
      </w:r>
      <w:r/>
    </w:p>
    <w:p>
      <w:pPr>
        <w:pStyle w:val="881"/>
        <w:ind w:left="0" w:firstLine="420"/>
        <w:keepLines w:val="0"/>
        <w:keepNext w:val="0"/>
        <w:pageBreakBefore w:val="0"/>
        <w:spacing w:before="120" w:after="120"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（1）未按甲方要求及时提供成交产品合格第三方检测报告。</w:t>
      </w:r>
      <w:r>
        <w:rPr>
          <w:rFonts w:hint="eastAsia" w:ascii="宋体" w:hAnsi="宋体" w:eastAsia="宋体" w:cs="宋体"/>
          <w:color w:val="000000"/>
          <w:sz w:val="21"/>
          <w:szCs w:val="21"/>
          <w:highlight w:val="none"/>
        </w:rPr>
      </w:r>
      <w:r/>
    </w:p>
    <w:p>
      <w:pPr>
        <w:pStyle w:val="881"/>
        <w:ind w:left="0" w:firstLine="420"/>
        <w:keepLines w:val="0"/>
        <w:keepNext w:val="0"/>
        <w:pageBreakBefore w:val="0"/>
        <w:spacing w:before="120" w:after="120"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（2）腐败变质、霉变、生虫、污秽不洁、混有异物或者其他感官性状异常，对人体健康有害的；</w:t>
      </w:r>
      <w:r>
        <w:rPr>
          <w:rFonts w:hint="eastAsia" w:ascii="宋体" w:hAnsi="宋体" w:eastAsia="宋体" w:cs="宋体"/>
          <w:color w:val="000000"/>
          <w:sz w:val="21"/>
          <w:szCs w:val="21"/>
          <w:highlight w:val="none"/>
        </w:rPr>
      </w:r>
      <w:r/>
    </w:p>
    <w:p>
      <w:pPr>
        <w:pStyle w:val="881"/>
        <w:ind w:left="0" w:firstLine="420"/>
        <w:keepLines w:val="0"/>
        <w:keepNext w:val="0"/>
        <w:pageBreakBefore w:val="0"/>
        <w:spacing w:before="120" w:after="120"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（3）含有毒、有害物质或者被有害物质污染，对人体健康有害的；</w:t>
      </w:r>
      <w:r>
        <w:rPr>
          <w:rFonts w:hint="eastAsia" w:ascii="宋体" w:hAnsi="宋体" w:eastAsia="宋体" w:cs="宋体"/>
          <w:color w:val="000000"/>
          <w:sz w:val="21"/>
          <w:szCs w:val="21"/>
          <w:highlight w:val="none"/>
        </w:rPr>
      </w:r>
      <w:r/>
    </w:p>
    <w:p>
      <w:pPr>
        <w:pStyle w:val="881"/>
        <w:ind w:left="0" w:firstLine="420"/>
        <w:keepLines w:val="0"/>
        <w:keepNext w:val="0"/>
        <w:pageBreakBefore w:val="0"/>
        <w:spacing w:before="120" w:after="120"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（4）含有致病性寄生虫、微生物或者微生物含量超过国家限定标准的；</w:t>
      </w:r>
      <w:r>
        <w:rPr>
          <w:rFonts w:hint="eastAsia" w:ascii="宋体" w:hAnsi="宋体" w:eastAsia="宋体" w:cs="宋体"/>
          <w:color w:val="000000"/>
          <w:sz w:val="21"/>
          <w:szCs w:val="21"/>
          <w:highlight w:val="none"/>
        </w:rPr>
      </w:r>
      <w:r/>
    </w:p>
    <w:p>
      <w:pPr>
        <w:pStyle w:val="881"/>
        <w:ind w:left="0" w:firstLine="420"/>
        <w:keepLines w:val="0"/>
        <w:keepNext w:val="0"/>
        <w:pageBreakBefore w:val="0"/>
        <w:spacing w:before="120" w:after="120"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（5）掺假、掺杂、伪造，影响营养、卫生的；</w:t>
      </w:r>
      <w:r>
        <w:rPr>
          <w:rFonts w:hint="eastAsia" w:ascii="宋体" w:hAnsi="宋体" w:eastAsia="宋体" w:cs="宋体"/>
          <w:color w:val="000000"/>
          <w:sz w:val="21"/>
          <w:szCs w:val="21"/>
          <w:highlight w:val="none"/>
        </w:rPr>
      </w:r>
      <w:r/>
    </w:p>
    <w:p>
      <w:pPr>
        <w:pStyle w:val="881"/>
        <w:ind w:left="0" w:firstLine="420"/>
        <w:keepLines w:val="0"/>
        <w:keepNext w:val="0"/>
        <w:pageBreakBefore w:val="0"/>
        <w:spacing w:before="120" w:after="120"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（6）用非食品原料加工的，假如非食品用化学物质或者将非食品</w:t>
      </w:r>
      <w:r>
        <w:rPr>
          <w:rFonts w:hint="eastAsia" w:hAnsi="宋体" w:eastAsia="宋体" w:cs="宋体"/>
          <w:color w:val="000000"/>
          <w:sz w:val="21"/>
          <w:szCs w:val="21"/>
          <w:highlight w:val="none"/>
          <w:lang w:eastAsia="zh-CN"/>
        </w:rPr>
        <w:t xml:space="preserve">当作</w:t>
      </w:r>
      <w:r>
        <w:rPr>
          <w:rFonts w:hint="eastAsia" w:ascii="宋体" w:hAnsi="宋体" w:eastAsia="宋体" w:cs="宋体"/>
          <w:color w:val="000000"/>
          <w:sz w:val="21"/>
          <w:szCs w:val="21"/>
          <w:highlight w:val="none"/>
        </w:rPr>
        <w:t xml:space="preserve">食品的；</w:t>
      </w:r>
      <w:r>
        <w:rPr>
          <w:rFonts w:hint="eastAsia" w:ascii="宋体" w:hAnsi="宋体" w:eastAsia="宋体" w:cs="宋体"/>
          <w:color w:val="000000"/>
          <w:sz w:val="21"/>
          <w:szCs w:val="21"/>
          <w:highlight w:val="none"/>
        </w:rPr>
      </w:r>
      <w:r/>
    </w:p>
    <w:p>
      <w:pPr>
        <w:pStyle w:val="881"/>
        <w:ind w:left="0" w:firstLine="420"/>
        <w:keepLines w:val="0"/>
        <w:keepNext w:val="0"/>
        <w:pageBreakBefore w:val="0"/>
        <w:spacing w:before="120" w:after="120"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（7）超过有效保质期限。</w:t>
      </w:r>
      <w:r>
        <w:rPr>
          <w:rFonts w:hint="eastAsia" w:ascii="宋体" w:hAnsi="宋体" w:eastAsia="宋体" w:cs="宋体"/>
          <w:color w:val="000000"/>
          <w:sz w:val="21"/>
          <w:szCs w:val="21"/>
          <w:highlight w:val="none"/>
        </w:rPr>
      </w:r>
      <w:r/>
    </w:p>
    <w:p>
      <w:pPr>
        <w:pStyle w:val="881"/>
        <w:ind w:left="0" w:firstLine="420"/>
        <w:keepLines w:val="0"/>
        <w:keepNext w:val="0"/>
        <w:pageBreakBefore w:val="0"/>
        <w:spacing w:before="120" w:after="120" w:line="360" w:lineRule="auto"/>
        <w:rPr>
          <w:rFonts w:hint="eastAsia" w:ascii="宋体" w:hAnsi="宋体" w:eastAsia="宋体" w:cs="宋体"/>
          <w:color w:val="000000"/>
          <w:sz w:val="21"/>
          <w:szCs w:val="21"/>
          <w:highlight w:val="none"/>
        </w:rPr>
      </w:pPr>
      <w:r>
        <w:rPr>
          <w:rFonts w:hint="eastAsia" w:hAnsi="宋体" w:eastAsia="宋体" w:cs="宋体"/>
          <w:color w:val="000000"/>
          <w:sz w:val="21"/>
          <w:szCs w:val="21"/>
          <w:highlight w:val="none"/>
          <w:lang w:val="en-US" w:eastAsia="zh-CN"/>
        </w:rPr>
        <w:t xml:space="preserve">8</w:t>
      </w:r>
      <w:r>
        <w:rPr>
          <w:rFonts w:hint="eastAsia" w:hAnsi="宋体" w:eastAsia="宋体" w:cs="宋体"/>
          <w:color w:val="000000"/>
          <w:sz w:val="21"/>
          <w:szCs w:val="21"/>
          <w:highlight w:val="none"/>
          <w:lang w:eastAsia="zh-CN"/>
        </w:rPr>
        <w:t xml:space="preserve">.</w:t>
      </w:r>
      <w:r>
        <w:rPr>
          <w:rFonts w:hint="eastAsia" w:ascii="宋体" w:hAnsi="宋体" w:eastAsia="宋体" w:cs="宋体"/>
          <w:color w:val="000000"/>
          <w:sz w:val="21"/>
          <w:szCs w:val="21"/>
          <w:highlight w:val="none"/>
        </w:rPr>
        <w:t xml:space="preserve">非招标成交产品，</w:t>
      </w:r>
      <w:r>
        <w:rPr>
          <w:rFonts w:hint="eastAsia" w:hAnsi="宋体" w:eastAsia="宋体" w:cs="宋体"/>
          <w:color w:val="000000"/>
          <w:sz w:val="21"/>
          <w:szCs w:val="21"/>
          <w:highlight w:val="none"/>
          <w:lang w:val="en-US" w:eastAsia="zh-CN"/>
        </w:rPr>
        <w:t xml:space="preserve">乙方</w:t>
      </w:r>
      <w:r>
        <w:rPr>
          <w:rFonts w:hint="eastAsia" w:ascii="宋体" w:hAnsi="宋体" w:eastAsia="宋体" w:cs="宋体"/>
          <w:color w:val="000000"/>
          <w:sz w:val="21"/>
          <w:szCs w:val="21"/>
          <w:highlight w:val="none"/>
        </w:rPr>
        <w:t xml:space="preserve">不得以变通的方式送货，一经发现由中心约谈、</w:t>
      </w:r>
      <w:r>
        <w:rPr>
          <w:rFonts w:hint="eastAsia" w:hAnsi="宋体" w:eastAsia="宋体" w:cs="宋体"/>
          <w:color w:val="000000"/>
          <w:sz w:val="21"/>
          <w:szCs w:val="21"/>
          <w:highlight w:val="none"/>
          <w:lang w:eastAsia="zh-CN"/>
        </w:rPr>
        <w:t xml:space="preserve">必须</w:t>
      </w:r>
      <w:r>
        <w:rPr>
          <w:rFonts w:hint="eastAsia" w:ascii="宋体" w:hAnsi="宋体" w:eastAsia="宋体" w:cs="宋体"/>
          <w:color w:val="000000"/>
          <w:sz w:val="21"/>
          <w:szCs w:val="21"/>
          <w:highlight w:val="none"/>
        </w:rPr>
        <w:t xml:space="preserve">严肃处理，非成交产品不予结账。非招标成交产品，如班组有需求，由校区主任向分部主任递交书面申请。</w:t>
      </w:r>
      <w:r>
        <w:rPr>
          <w:rFonts w:hint="eastAsia" w:ascii="宋体" w:hAnsi="宋体" w:eastAsia="宋体" w:cs="宋体"/>
          <w:color w:val="000000"/>
          <w:sz w:val="21"/>
          <w:szCs w:val="21"/>
          <w:highlight w:val="none"/>
        </w:rPr>
      </w:r>
      <w:r/>
    </w:p>
    <w:p>
      <w:pPr>
        <w:pStyle w:val="850"/>
        <w:ind w:left="0" w:firstLine="420"/>
        <w:keepLines w:val="0"/>
        <w:keepNext w:val="0"/>
        <w:pageBreakBefore w:val="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val="en-US" w:eastAsia="zh-CN"/>
        </w:rPr>
        <w:t xml:space="preserve">9</w:t>
      </w:r>
      <w:r>
        <w:rPr>
          <w:rFonts w:hint="eastAsia" w:ascii="宋体" w:hAnsi="宋体" w:eastAsia="宋体" w:cs="宋体"/>
          <w:color w:val="000000"/>
          <w:sz w:val="21"/>
          <w:szCs w:val="21"/>
          <w:highlight w:val="none"/>
          <w:lang w:eastAsia="zh-CN"/>
        </w:rPr>
        <w:t xml:space="preserve">.</w:t>
      </w:r>
      <w:r>
        <w:rPr>
          <w:rFonts w:hint="eastAsia" w:ascii="宋体" w:hAnsi="宋体" w:eastAsia="宋体" w:cs="宋体"/>
          <w:color w:val="000000"/>
          <w:sz w:val="21"/>
          <w:szCs w:val="21"/>
          <w:highlight w:val="none"/>
        </w:rPr>
        <w:t xml:space="preserve">乙方需在接到《供货商违约通知书》5日内缴纳罚款。规定时间内不缴纳罚款，每发生一次则在《外部供方绩效监视及再评价测评表》扣5分。缴纳账户信息另行通知。</w:t>
      </w:r>
      <w:r>
        <w:rPr>
          <w:rFonts w:hint="eastAsia" w:ascii="宋体" w:hAnsi="宋体" w:eastAsia="宋体" w:cs="宋体"/>
          <w:color w:val="000000"/>
          <w:sz w:val="21"/>
          <w:szCs w:val="21"/>
          <w:highlight w:val="none"/>
        </w:rPr>
      </w:r>
      <w:r/>
    </w:p>
    <w:p>
      <w:pPr>
        <w:pStyle w:val="850"/>
        <w:ind w:left="0" w:firstLine="420"/>
        <w:keepLines w:val="0"/>
        <w:keepNext w:val="0"/>
        <w:pageBreakBefore w:val="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val="en-US" w:eastAsia="zh-CN"/>
        </w:rPr>
        <w:t xml:space="preserve">10</w:t>
      </w:r>
      <w:r>
        <w:rPr>
          <w:rFonts w:hint="eastAsia" w:ascii="宋体" w:hAnsi="宋体" w:eastAsia="宋体" w:cs="宋体"/>
          <w:color w:val="000000"/>
          <w:sz w:val="21"/>
          <w:szCs w:val="21"/>
          <w:highlight w:val="none"/>
          <w:lang w:eastAsia="zh-CN"/>
        </w:rPr>
        <w:t xml:space="preserve">.</w:t>
      </w:r>
      <w:r>
        <w:rPr>
          <w:rFonts w:hint="eastAsia" w:ascii="宋体" w:hAnsi="宋体" w:eastAsia="宋体" w:cs="宋体"/>
          <w:color w:val="000000"/>
          <w:sz w:val="21"/>
          <w:szCs w:val="21"/>
          <w:highlight w:val="none"/>
        </w:rPr>
        <w:t xml:space="preserve">违约金、罚款缴纳至学校指定账户。</w:t>
      </w:r>
      <w:r>
        <w:rPr>
          <w:rFonts w:hint="eastAsia" w:ascii="宋体" w:hAnsi="宋体" w:eastAsia="宋体" w:cs="宋体"/>
          <w:color w:val="000000"/>
          <w:sz w:val="21"/>
          <w:szCs w:val="21"/>
          <w:highlight w:val="none"/>
        </w:rPr>
      </w:r>
      <w:r/>
    </w:p>
    <w:tbl>
      <w:tblPr>
        <w:tblpPr w:horzAnchor="page" w:tblpX="1795" w:vertAnchor="text" w:tblpY="61" w:leftFromText="180" w:topFromText="0" w:rightFromText="180" w:bottomFromText="0"/>
        <w:tblW w:w="5000" w:type="pct"/>
        <w:jc w:val="center"/>
        <w:tblInd w:w="-108" w:type="dxa"/>
        <w:tblLayout w:type="autofit"/>
        <w:tblCellMar>
          <w:left w:w="108" w:type="dxa"/>
          <w:top w:w="0" w:type="dxa"/>
          <w:right w:w="108" w:type="dxa"/>
          <w:bottom w:w="0" w:type="dxa"/>
        </w:tblCellMar>
        <w:tblLook w:val="04A0" w:firstRow="1" w:lastRow="0" w:firstColumn="1" w:lastColumn="0" w:noHBand="0" w:noVBand="1"/>
      </w:tblPr>
      <w:tblGrid>
        <w:gridCol w:w="1217"/>
        <w:gridCol w:w="1217"/>
        <w:gridCol w:w="1217"/>
        <w:gridCol w:w="1217"/>
        <w:gridCol w:w="1217"/>
        <w:gridCol w:w="1217"/>
        <w:gridCol w:w="1220"/>
      </w:tblGrid>
      <w:tr>
        <w:trPr>
          <w:trHeight w:val="460"/>
        </w:trPr>
        <w:tc>
          <w:tcPr>
            <w:gridSpan w:val="7"/>
            <w:tcBorders>
              <w:top w:val="none" w:color="000000" w:sz="4" w:space="0"/>
              <w:left w:val="none" w:color="000000" w:sz="4" w:space="0"/>
              <w:bottom w:val="none" w:color="000000" w:sz="4" w:space="0"/>
              <w:right w:val="none" w:color="000000" w:sz="4" w:space="0"/>
            </w:tcBorders>
            <w:tcW w:w="8522" w:type="dxa"/>
            <w:vAlign w:val="center"/>
            <w:textDirection w:val="lrTb"/>
            <w:noWrap/>
          </w:tcPr>
          <w:p>
            <w:pPr>
              <w:pStyle w:val="850"/>
              <w:ind w:firstLine="210"/>
              <w:jc w:val="center"/>
              <w:keepLines w:val="0"/>
              <w:keepNext w:val="0"/>
              <w:pageBreakBefore w:val="0"/>
              <w:spacing w:line="360" w:lineRule="auto"/>
              <w:widowControl/>
              <w:rPr>
                <w:rFonts w:hint="eastAsia" w:ascii="宋体" w:hAnsi="宋体" w:eastAsia="宋体" w:cs="宋体"/>
                <w:color w:val="000000"/>
                <w:sz w:val="21"/>
                <w:szCs w:val="21"/>
                <w:highlight w:val="none"/>
              </w:rPr>
              <w:framePr w:vAnchor="text" w:hAnchor="page" w:x="1795" w:y="61"/>
            </w:pPr>
            <w:r>
              <w:rPr>
                <w:rFonts w:hint="eastAsia" w:ascii="宋体" w:hAnsi="宋体" w:eastAsia="宋体" w:cs="宋体"/>
                <w:color w:val="000000"/>
                <w:sz w:val="21"/>
                <w:szCs w:val="21"/>
                <w:highlight w:val="none"/>
              </w:rPr>
            </w:r>
            <w:r/>
          </w:p>
          <w:p>
            <w:pPr>
              <w:pStyle w:val="850"/>
              <w:ind w:firstLine="210"/>
              <w:jc w:val="center"/>
              <w:keepLines w:val="0"/>
              <w:keepNext w:val="0"/>
              <w:pageBreakBefore w:val="0"/>
              <w:spacing w:line="360" w:lineRule="auto"/>
              <w:widowControl/>
              <w:rPr>
                <w:rFonts w:hint="eastAsia" w:ascii="宋体" w:hAnsi="宋体" w:eastAsia="宋体" w:cs="宋体"/>
                <w:color w:val="000000"/>
                <w:sz w:val="21"/>
                <w:szCs w:val="21"/>
                <w:highlight w:val="none"/>
              </w:rPr>
              <w:framePr w:vAnchor="text" w:hAnchor="page" w:x="1795" w:y="61"/>
            </w:pPr>
            <w:r>
              <w:rPr>
                <w:rFonts w:hint="eastAsia" w:ascii="宋体" w:hAnsi="宋体" w:eastAsia="宋体" w:cs="宋体"/>
                <w:color w:val="000000"/>
                <w:sz w:val="21"/>
                <w:szCs w:val="21"/>
                <w:highlight w:val="none"/>
                <w:lang w:bidi="ar"/>
              </w:rPr>
              <w:t xml:space="preserve">外部供方绩效监视及再评价测评表</w:t>
            </w:r>
            <w:r>
              <w:rPr>
                <w:rFonts w:hint="eastAsia" w:ascii="宋体" w:hAnsi="宋体" w:eastAsia="宋体" w:cs="宋体"/>
                <w:color w:val="000000"/>
                <w:sz w:val="21"/>
                <w:szCs w:val="21"/>
                <w:highlight w:val="none"/>
              </w:rPr>
            </w:r>
            <w:r/>
          </w:p>
        </w:tc>
      </w:tr>
      <w:tr>
        <w:trPr>
          <w:trHeight w:val="348"/>
        </w:trPr>
        <w:tc>
          <w:tcPr>
            <w:gridSpan w:val="7"/>
            <w:tcBorders>
              <w:top w:val="none" w:color="000000" w:sz="4" w:space="0"/>
              <w:left w:val="none" w:color="000000" w:sz="4" w:space="0"/>
              <w:bottom w:val="none" w:color="000000" w:sz="4" w:space="0"/>
              <w:right w:val="none" w:color="000000" w:sz="4" w:space="0"/>
            </w:tcBorders>
            <w:tcW w:w="8522" w:type="dxa"/>
            <w:vAlign w:val="center"/>
            <w:textDirection w:val="lrTb"/>
            <w:noWrap/>
          </w:tcPr>
          <w:p>
            <w:pPr>
              <w:pStyle w:val="850"/>
              <w:jc w:val="center"/>
              <w:keepLines w:val="0"/>
              <w:keepNext w:val="0"/>
              <w:pageBreakBefore w:val="0"/>
              <w:spacing w:line="360" w:lineRule="auto"/>
              <w:widowControl/>
              <w:rPr>
                <w:rFonts w:hint="eastAsia" w:ascii="宋体" w:hAnsi="宋体" w:eastAsia="宋体" w:cs="宋体"/>
                <w:color w:val="000000"/>
                <w:sz w:val="21"/>
                <w:szCs w:val="21"/>
                <w:highlight w:val="none"/>
              </w:rPr>
              <w:framePr w:vAnchor="text" w:hAnchor="page" w:x="1795" w:y="61"/>
            </w:pPr>
            <w:r>
              <w:rPr>
                <w:rFonts w:hint="eastAsia" w:ascii="宋体" w:hAnsi="宋体" w:eastAsia="宋体" w:cs="宋体"/>
                <w:color w:val="000000"/>
                <w:sz w:val="21"/>
                <w:szCs w:val="21"/>
                <w:highlight w:val="none"/>
                <w:lang w:bidi="ar"/>
              </w:rPr>
              <w:t xml:space="preserve">编号： </w:t>
            </w:r>
            <w:r>
              <w:rPr>
                <w:rFonts w:hint="eastAsia" w:ascii="宋体" w:hAnsi="宋体" w:eastAsia="宋体" w:cs="宋体"/>
                <w:i w:val="0"/>
                <w:iCs w:val="0"/>
                <w:color w:val="000000"/>
                <w:sz w:val="21"/>
                <w:szCs w:val="21"/>
                <w:highlight w:val="none"/>
                <w:u w:val="none"/>
                <w:lang w:val="en-US" w:eastAsia="zh-CN" w:bidi="ar"/>
              </w:rPr>
              <w:t xml:space="preserve">HQBZC-YS-QC-7.3-17</w:t>
            </w:r>
            <w:r>
              <w:rPr>
                <w:rFonts w:hint="eastAsia" w:ascii="宋体" w:hAnsi="宋体" w:eastAsia="宋体" w:cs="宋体"/>
                <w:color w:val="000000"/>
                <w:sz w:val="21"/>
                <w:szCs w:val="21"/>
                <w:highlight w:val="none"/>
              </w:rPr>
            </w:r>
            <w:r/>
          </w:p>
        </w:tc>
      </w:tr>
      <w:tr>
        <w:trPr>
          <w:trHeight w:val="684"/>
        </w:trPr>
        <w:tc>
          <w:tcPr>
            <w:tcBorders>
              <w:top w:val="single" w:color="000000" w:sz="4" w:space="0"/>
              <w:left w:val="single" w:color="000000" w:sz="4" w:space="0"/>
              <w:bottom w:val="single" w:color="000000" w:sz="4" w:space="0"/>
              <w:right w:val="single" w:color="000000" w:sz="4" w:space="0"/>
            </w:tcBorders>
            <w:tcW w:w="1217" w:type="dxa"/>
            <w:vAlign w:val="center"/>
            <w:textDirection w:val="lrTb"/>
            <w:noWrap/>
          </w:tcPr>
          <w:p>
            <w:pPr>
              <w:pStyle w:val="850"/>
              <w:jc w:val="center"/>
              <w:keepLines w:val="0"/>
              <w:keepNext w:val="0"/>
              <w:pageBreakBefore w:val="0"/>
              <w:spacing w:line="360" w:lineRule="auto"/>
              <w:widowControl/>
              <w:rPr>
                <w:rFonts w:hint="eastAsia" w:ascii="宋体" w:hAnsi="宋体" w:eastAsia="宋体" w:cs="宋体"/>
                <w:color w:val="000000"/>
                <w:sz w:val="21"/>
                <w:szCs w:val="21"/>
                <w:highlight w:val="none"/>
              </w:rPr>
              <w:framePr w:vAnchor="text" w:hAnchor="page" w:x="1795" w:y="61"/>
            </w:pPr>
            <w:r>
              <w:rPr>
                <w:rFonts w:hint="eastAsia" w:ascii="宋体" w:hAnsi="宋体" w:eastAsia="宋体" w:cs="宋体"/>
                <w:color w:val="000000"/>
                <w:sz w:val="21"/>
                <w:szCs w:val="21"/>
                <w:highlight w:val="none"/>
                <w:lang w:bidi="ar"/>
              </w:rPr>
              <w:t xml:space="preserve">序号</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217" w:type="dxa"/>
            <w:vAlign w:val="center"/>
            <w:textDirection w:val="lrTb"/>
            <w:noWrap/>
          </w:tcPr>
          <w:p>
            <w:pPr>
              <w:pStyle w:val="850"/>
              <w:jc w:val="center"/>
              <w:keepLines w:val="0"/>
              <w:keepNext w:val="0"/>
              <w:pageBreakBefore w:val="0"/>
              <w:spacing w:line="360" w:lineRule="auto"/>
              <w:widowControl/>
              <w:rPr>
                <w:rFonts w:hint="eastAsia" w:ascii="宋体" w:hAnsi="宋体" w:eastAsia="宋体" w:cs="宋体"/>
                <w:color w:val="000000"/>
                <w:sz w:val="21"/>
                <w:szCs w:val="21"/>
                <w:highlight w:val="none"/>
              </w:rPr>
              <w:framePr w:vAnchor="text" w:hAnchor="page" w:x="1795" w:y="61"/>
            </w:pPr>
            <w:r>
              <w:rPr>
                <w:rFonts w:hint="eastAsia" w:ascii="宋体" w:hAnsi="宋体" w:eastAsia="宋体" w:cs="宋体"/>
                <w:color w:val="000000"/>
                <w:sz w:val="21"/>
                <w:szCs w:val="21"/>
                <w:highlight w:val="none"/>
                <w:lang w:bidi="ar"/>
              </w:rPr>
              <w:t xml:space="preserve">供应商</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217" w:type="dxa"/>
            <w:vAlign w:val="center"/>
            <w:textDirection w:val="lrTb"/>
            <w:noWrap w:val="false"/>
          </w:tcPr>
          <w:p>
            <w:pPr>
              <w:pStyle w:val="850"/>
              <w:jc w:val="center"/>
              <w:keepLines w:val="0"/>
              <w:keepNext w:val="0"/>
              <w:pageBreakBefore w:val="0"/>
              <w:spacing w:line="360" w:lineRule="auto"/>
              <w:widowControl/>
              <w:rPr>
                <w:rFonts w:hint="eastAsia" w:ascii="宋体" w:hAnsi="宋体" w:eastAsia="宋体" w:cs="宋体"/>
                <w:color w:val="000000"/>
                <w:sz w:val="21"/>
                <w:szCs w:val="21"/>
                <w:highlight w:val="none"/>
              </w:rPr>
              <w:framePr w:vAnchor="text" w:hAnchor="page" w:x="1795" w:y="61"/>
            </w:pPr>
            <w:r>
              <w:rPr>
                <w:rFonts w:hint="eastAsia" w:ascii="宋体" w:hAnsi="宋体" w:eastAsia="宋体" w:cs="宋体"/>
                <w:color w:val="000000"/>
                <w:sz w:val="21"/>
                <w:szCs w:val="21"/>
                <w:highlight w:val="none"/>
                <w:lang w:bidi="ar"/>
              </w:rPr>
              <w:t xml:space="preserve">产品质量</w:t>
            </w:r>
            <w:r>
              <w:rPr>
                <w:rFonts w:hint="eastAsia" w:ascii="宋体" w:hAnsi="宋体" w:eastAsia="宋体" w:cs="宋体"/>
                <w:color w:val="000000"/>
                <w:sz w:val="21"/>
                <w:szCs w:val="21"/>
                <w:highlight w:val="none"/>
                <w:lang w:bidi="ar"/>
              </w:rPr>
              <w:br w:type="textWrapping" w:clear="all"/>
            </w:r>
            <w:r>
              <w:rPr>
                <w:rFonts w:hint="eastAsia" w:ascii="宋体" w:hAnsi="宋体" w:eastAsia="宋体" w:cs="宋体"/>
                <w:color w:val="000000"/>
                <w:sz w:val="21"/>
                <w:szCs w:val="21"/>
                <w:highlight w:val="none"/>
                <w:lang w:bidi="ar"/>
              </w:rPr>
              <w:t xml:space="preserve">（40分）</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217" w:type="dxa"/>
            <w:vAlign w:val="center"/>
            <w:textDirection w:val="lrTb"/>
            <w:noWrap w:val="false"/>
          </w:tcPr>
          <w:p>
            <w:pPr>
              <w:pStyle w:val="850"/>
              <w:jc w:val="center"/>
              <w:keepLines w:val="0"/>
              <w:keepNext w:val="0"/>
              <w:pageBreakBefore w:val="0"/>
              <w:spacing w:line="360" w:lineRule="auto"/>
              <w:widowControl/>
              <w:rPr>
                <w:rFonts w:hint="eastAsia" w:ascii="宋体" w:hAnsi="宋体" w:eastAsia="宋体" w:cs="宋体"/>
                <w:color w:val="000000"/>
                <w:sz w:val="21"/>
                <w:szCs w:val="21"/>
                <w:highlight w:val="none"/>
              </w:rPr>
              <w:framePr w:vAnchor="text" w:hAnchor="page" w:x="1795" w:y="61"/>
            </w:pPr>
            <w:r>
              <w:rPr>
                <w:rFonts w:hint="eastAsia" w:ascii="宋体" w:hAnsi="宋体" w:eastAsia="宋体" w:cs="宋体"/>
                <w:color w:val="000000"/>
                <w:sz w:val="21"/>
                <w:szCs w:val="21"/>
                <w:highlight w:val="none"/>
                <w:lang w:bidi="ar"/>
              </w:rPr>
              <w:t xml:space="preserve">数量准确</w:t>
            </w:r>
            <w:r>
              <w:rPr>
                <w:rFonts w:hint="eastAsia" w:ascii="宋体" w:hAnsi="宋体" w:eastAsia="宋体" w:cs="宋体"/>
                <w:color w:val="000000"/>
                <w:sz w:val="21"/>
                <w:szCs w:val="21"/>
                <w:highlight w:val="none"/>
                <w:lang w:bidi="ar"/>
              </w:rPr>
              <w:br w:type="textWrapping" w:clear="all"/>
            </w:r>
            <w:r>
              <w:rPr>
                <w:rFonts w:hint="eastAsia" w:ascii="宋体" w:hAnsi="宋体" w:eastAsia="宋体" w:cs="宋体"/>
                <w:color w:val="000000"/>
                <w:sz w:val="21"/>
                <w:szCs w:val="21"/>
                <w:highlight w:val="none"/>
                <w:lang w:bidi="ar"/>
              </w:rPr>
              <w:t xml:space="preserve">（20分）</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217" w:type="dxa"/>
            <w:vAlign w:val="center"/>
            <w:textDirection w:val="lrTb"/>
            <w:noWrap w:val="false"/>
          </w:tcPr>
          <w:p>
            <w:pPr>
              <w:pStyle w:val="850"/>
              <w:jc w:val="center"/>
              <w:keepLines w:val="0"/>
              <w:keepNext w:val="0"/>
              <w:pageBreakBefore w:val="0"/>
              <w:spacing w:line="360" w:lineRule="auto"/>
              <w:widowControl/>
              <w:rPr>
                <w:rFonts w:hint="eastAsia" w:ascii="宋体" w:hAnsi="宋体" w:eastAsia="宋体" w:cs="宋体"/>
                <w:color w:val="000000"/>
                <w:sz w:val="21"/>
                <w:szCs w:val="21"/>
                <w:highlight w:val="none"/>
              </w:rPr>
              <w:framePr w:vAnchor="text" w:hAnchor="page" w:x="1795" w:y="61"/>
            </w:pPr>
            <w:r>
              <w:rPr>
                <w:rFonts w:hint="eastAsia" w:ascii="宋体" w:hAnsi="宋体" w:eastAsia="宋体" w:cs="宋体"/>
                <w:color w:val="000000"/>
                <w:sz w:val="21"/>
                <w:szCs w:val="21"/>
                <w:highlight w:val="none"/>
                <w:lang w:bidi="ar"/>
              </w:rPr>
              <w:t xml:space="preserve">时间保证</w:t>
            </w:r>
            <w:r>
              <w:rPr>
                <w:rFonts w:hint="eastAsia" w:ascii="宋体" w:hAnsi="宋体" w:eastAsia="宋体" w:cs="宋体"/>
                <w:color w:val="000000"/>
                <w:sz w:val="21"/>
                <w:szCs w:val="21"/>
                <w:highlight w:val="none"/>
                <w:lang w:bidi="ar"/>
              </w:rPr>
              <w:br w:type="textWrapping" w:clear="all"/>
            </w:r>
            <w:r>
              <w:rPr>
                <w:rFonts w:hint="eastAsia" w:ascii="宋体" w:hAnsi="宋体" w:eastAsia="宋体" w:cs="宋体"/>
                <w:color w:val="000000"/>
                <w:sz w:val="21"/>
                <w:szCs w:val="21"/>
                <w:highlight w:val="none"/>
                <w:lang w:bidi="ar"/>
              </w:rPr>
              <w:t xml:space="preserve">（20分）</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217" w:type="dxa"/>
            <w:vAlign w:val="center"/>
            <w:textDirection w:val="lrTb"/>
            <w:noWrap w:val="false"/>
          </w:tcPr>
          <w:p>
            <w:pPr>
              <w:pStyle w:val="850"/>
              <w:jc w:val="center"/>
              <w:keepLines w:val="0"/>
              <w:keepNext w:val="0"/>
              <w:pageBreakBefore w:val="0"/>
              <w:spacing w:line="360" w:lineRule="auto"/>
              <w:widowControl/>
              <w:rPr>
                <w:rFonts w:hint="eastAsia" w:ascii="宋体" w:hAnsi="宋体" w:eastAsia="宋体" w:cs="宋体"/>
                <w:color w:val="000000"/>
                <w:sz w:val="21"/>
                <w:szCs w:val="21"/>
                <w:highlight w:val="none"/>
              </w:rPr>
              <w:framePr w:vAnchor="text" w:hAnchor="page" w:x="1795" w:y="61"/>
            </w:pPr>
            <w:r>
              <w:rPr>
                <w:rFonts w:hint="eastAsia" w:ascii="宋体" w:hAnsi="宋体" w:eastAsia="宋体" w:cs="宋体"/>
                <w:color w:val="000000"/>
                <w:sz w:val="21"/>
                <w:szCs w:val="21"/>
                <w:highlight w:val="none"/>
                <w:lang w:bidi="ar"/>
              </w:rPr>
              <w:t xml:space="preserve">合同执行</w:t>
            </w:r>
            <w:r>
              <w:rPr>
                <w:rFonts w:hint="eastAsia" w:ascii="宋体" w:hAnsi="宋体" w:eastAsia="宋体" w:cs="宋体"/>
                <w:color w:val="000000"/>
                <w:sz w:val="21"/>
                <w:szCs w:val="21"/>
                <w:highlight w:val="none"/>
                <w:lang w:bidi="ar"/>
              </w:rPr>
              <w:br w:type="textWrapping" w:clear="all"/>
            </w:r>
            <w:r>
              <w:rPr>
                <w:rFonts w:hint="eastAsia" w:ascii="宋体" w:hAnsi="宋体" w:eastAsia="宋体" w:cs="宋体"/>
                <w:color w:val="000000"/>
                <w:sz w:val="21"/>
                <w:szCs w:val="21"/>
                <w:highlight w:val="none"/>
                <w:lang w:bidi="ar"/>
              </w:rPr>
              <w:t xml:space="preserve">（20分）</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220" w:type="dxa"/>
            <w:vAlign w:val="center"/>
            <w:textDirection w:val="lrTb"/>
            <w:noWrap/>
          </w:tcPr>
          <w:p>
            <w:pPr>
              <w:pStyle w:val="850"/>
              <w:jc w:val="center"/>
              <w:keepLines w:val="0"/>
              <w:keepNext w:val="0"/>
              <w:pageBreakBefore w:val="0"/>
              <w:spacing w:line="360" w:lineRule="auto"/>
              <w:widowControl/>
              <w:rPr>
                <w:rFonts w:hint="eastAsia" w:ascii="宋体" w:hAnsi="宋体" w:eastAsia="宋体" w:cs="宋体"/>
                <w:color w:val="000000"/>
                <w:sz w:val="21"/>
                <w:szCs w:val="21"/>
                <w:highlight w:val="none"/>
              </w:rPr>
              <w:framePr w:vAnchor="text" w:hAnchor="page" w:x="1795" w:y="61"/>
            </w:pPr>
            <w:r>
              <w:rPr>
                <w:rFonts w:hint="eastAsia" w:ascii="宋体" w:hAnsi="宋体" w:eastAsia="宋体" w:cs="宋体"/>
                <w:color w:val="000000"/>
                <w:sz w:val="21"/>
                <w:szCs w:val="21"/>
                <w:highlight w:val="none"/>
                <w:lang w:bidi="ar"/>
              </w:rPr>
              <w:t xml:space="preserve">综合得分</w:t>
            </w:r>
            <w:r>
              <w:rPr>
                <w:rFonts w:hint="eastAsia" w:ascii="宋体" w:hAnsi="宋体" w:eastAsia="宋体" w:cs="宋体"/>
                <w:color w:val="000000"/>
                <w:sz w:val="21"/>
                <w:szCs w:val="21"/>
                <w:highlight w:val="none"/>
              </w:rPr>
            </w:r>
            <w:r/>
          </w:p>
        </w:tc>
      </w:tr>
      <w:tr>
        <w:trPr>
          <w:trHeight w:val="684"/>
        </w:trPr>
        <w:tc>
          <w:tcPr>
            <w:tcBorders>
              <w:top w:val="single" w:color="000000" w:sz="4" w:space="0"/>
              <w:left w:val="single" w:color="000000" w:sz="4" w:space="0"/>
              <w:bottom w:val="single" w:color="000000" w:sz="4" w:space="0"/>
              <w:right w:val="single" w:color="000000" w:sz="4" w:space="0"/>
            </w:tcBorders>
            <w:tcW w:w="1217" w:type="dxa"/>
            <w:vAlign w:val="center"/>
            <w:textDirection w:val="lrTb"/>
            <w:noWrap/>
          </w:tcPr>
          <w:p>
            <w:pPr>
              <w:pStyle w:val="850"/>
              <w:jc w:val="center"/>
              <w:keepLines w:val="0"/>
              <w:keepNext w:val="0"/>
              <w:pageBreakBefore w:val="0"/>
              <w:spacing w:line="360" w:lineRule="auto"/>
              <w:widowControl/>
              <w:rPr>
                <w:rFonts w:hint="eastAsia" w:ascii="宋体" w:hAnsi="宋体" w:eastAsia="宋体" w:cs="宋体"/>
                <w:color w:val="000000"/>
                <w:sz w:val="21"/>
                <w:szCs w:val="21"/>
                <w:highlight w:val="none"/>
                <w:lang w:bidi="ar"/>
              </w:rPr>
              <w:framePr w:vAnchor="text" w:hAnchor="page" w:x="1795" w:y="61"/>
            </w:pPr>
            <w:r>
              <w:rPr>
                <w:rFonts w:hint="eastAsia" w:ascii="宋体" w:hAnsi="宋体" w:eastAsia="宋体" w:cs="宋体"/>
                <w:color w:val="000000"/>
                <w:sz w:val="21"/>
                <w:szCs w:val="21"/>
                <w:highlight w:val="none"/>
                <w:lang w:bidi="ar"/>
              </w:rPr>
            </w:r>
            <w:r/>
          </w:p>
        </w:tc>
        <w:tc>
          <w:tcPr>
            <w:tcBorders>
              <w:top w:val="single" w:color="000000" w:sz="4" w:space="0"/>
              <w:left w:val="single" w:color="000000" w:sz="4" w:space="0"/>
              <w:bottom w:val="single" w:color="000000" w:sz="4" w:space="0"/>
              <w:right w:val="single" w:color="000000" w:sz="4" w:space="0"/>
            </w:tcBorders>
            <w:tcW w:w="1217" w:type="dxa"/>
            <w:vAlign w:val="center"/>
            <w:textDirection w:val="lrTb"/>
            <w:noWrap/>
          </w:tcPr>
          <w:p>
            <w:pPr>
              <w:pStyle w:val="850"/>
              <w:jc w:val="center"/>
              <w:keepLines w:val="0"/>
              <w:keepNext w:val="0"/>
              <w:pageBreakBefore w:val="0"/>
              <w:spacing w:line="360" w:lineRule="auto"/>
              <w:widowControl/>
              <w:rPr>
                <w:rFonts w:hint="eastAsia" w:ascii="宋体" w:hAnsi="宋体" w:eastAsia="宋体" w:cs="宋体"/>
                <w:color w:val="000000"/>
                <w:sz w:val="21"/>
                <w:szCs w:val="21"/>
                <w:highlight w:val="none"/>
                <w:lang w:bidi="ar"/>
              </w:rPr>
              <w:framePr w:vAnchor="text" w:hAnchor="page" w:x="1795" w:y="61"/>
            </w:pPr>
            <w:r>
              <w:rPr>
                <w:rFonts w:hint="eastAsia" w:ascii="宋体" w:hAnsi="宋体" w:eastAsia="宋体" w:cs="宋体"/>
                <w:color w:val="000000"/>
                <w:sz w:val="21"/>
                <w:szCs w:val="21"/>
                <w:highlight w:val="none"/>
                <w:lang w:bidi="ar"/>
              </w:rPr>
            </w:r>
            <w:r/>
          </w:p>
        </w:tc>
        <w:tc>
          <w:tcPr>
            <w:tcBorders>
              <w:top w:val="single" w:color="000000" w:sz="4" w:space="0"/>
              <w:left w:val="single" w:color="000000" w:sz="4" w:space="0"/>
              <w:bottom w:val="single" w:color="000000" w:sz="4" w:space="0"/>
              <w:right w:val="single" w:color="000000" w:sz="4" w:space="0"/>
            </w:tcBorders>
            <w:tcW w:w="1217" w:type="dxa"/>
            <w:vAlign w:val="center"/>
            <w:textDirection w:val="lrTb"/>
            <w:noWrap w:val="false"/>
          </w:tcPr>
          <w:p>
            <w:pPr>
              <w:pStyle w:val="850"/>
              <w:jc w:val="center"/>
              <w:keepLines w:val="0"/>
              <w:keepNext w:val="0"/>
              <w:pageBreakBefore w:val="0"/>
              <w:spacing w:line="360" w:lineRule="auto"/>
              <w:widowControl/>
              <w:rPr>
                <w:rFonts w:hint="eastAsia" w:ascii="宋体" w:hAnsi="宋体" w:eastAsia="宋体" w:cs="宋体"/>
                <w:color w:val="000000"/>
                <w:sz w:val="21"/>
                <w:szCs w:val="21"/>
                <w:highlight w:val="none"/>
                <w:lang w:bidi="ar"/>
              </w:rPr>
              <w:framePr w:vAnchor="text" w:hAnchor="page" w:x="1795" w:y="61"/>
            </w:pPr>
            <w:r>
              <w:rPr>
                <w:rFonts w:hint="eastAsia" w:ascii="宋体" w:hAnsi="宋体" w:eastAsia="宋体" w:cs="宋体"/>
                <w:color w:val="000000"/>
                <w:sz w:val="21"/>
                <w:szCs w:val="21"/>
                <w:highlight w:val="none"/>
                <w:lang w:bidi="ar"/>
              </w:rPr>
            </w:r>
            <w:r/>
          </w:p>
        </w:tc>
        <w:tc>
          <w:tcPr>
            <w:tcBorders>
              <w:top w:val="single" w:color="000000" w:sz="4" w:space="0"/>
              <w:left w:val="single" w:color="000000" w:sz="4" w:space="0"/>
              <w:bottom w:val="single" w:color="000000" w:sz="4" w:space="0"/>
              <w:right w:val="single" w:color="000000" w:sz="4" w:space="0"/>
            </w:tcBorders>
            <w:tcW w:w="1217" w:type="dxa"/>
            <w:vAlign w:val="center"/>
            <w:textDirection w:val="lrTb"/>
            <w:noWrap w:val="false"/>
          </w:tcPr>
          <w:p>
            <w:pPr>
              <w:pStyle w:val="850"/>
              <w:jc w:val="center"/>
              <w:keepLines w:val="0"/>
              <w:keepNext w:val="0"/>
              <w:pageBreakBefore w:val="0"/>
              <w:spacing w:line="360" w:lineRule="auto"/>
              <w:widowControl/>
              <w:rPr>
                <w:rFonts w:hint="eastAsia" w:ascii="宋体" w:hAnsi="宋体" w:eastAsia="宋体" w:cs="宋体"/>
                <w:color w:val="000000"/>
                <w:sz w:val="21"/>
                <w:szCs w:val="21"/>
                <w:highlight w:val="none"/>
                <w:lang w:bidi="ar"/>
              </w:rPr>
              <w:framePr w:vAnchor="text" w:hAnchor="page" w:x="1795" w:y="61"/>
            </w:pPr>
            <w:r>
              <w:rPr>
                <w:rFonts w:hint="eastAsia" w:ascii="宋体" w:hAnsi="宋体" w:eastAsia="宋体" w:cs="宋体"/>
                <w:color w:val="000000"/>
                <w:sz w:val="21"/>
                <w:szCs w:val="21"/>
                <w:highlight w:val="none"/>
                <w:lang w:bidi="ar"/>
              </w:rPr>
            </w:r>
            <w:r/>
          </w:p>
        </w:tc>
        <w:tc>
          <w:tcPr>
            <w:tcBorders>
              <w:top w:val="single" w:color="000000" w:sz="4" w:space="0"/>
              <w:left w:val="single" w:color="000000" w:sz="4" w:space="0"/>
              <w:bottom w:val="single" w:color="000000" w:sz="4" w:space="0"/>
              <w:right w:val="single" w:color="000000" w:sz="4" w:space="0"/>
            </w:tcBorders>
            <w:tcW w:w="1217" w:type="dxa"/>
            <w:vAlign w:val="center"/>
            <w:textDirection w:val="lrTb"/>
            <w:noWrap w:val="false"/>
          </w:tcPr>
          <w:p>
            <w:pPr>
              <w:pStyle w:val="850"/>
              <w:jc w:val="center"/>
              <w:keepLines w:val="0"/>
              <w:keepNext w:val="0"/>
              <w:pageBreakBefore w:val="0"/>
              <w:spacing w:line="360" w:lineRule="auto"/>
              <w:widowControl/>
              <w:rPr>
                <w:rFonts w:hint="eastAsia" w:ascii="宋体" w:hAnsi="宋体" w:eastAsia="宋体" w:cs="宋体"/>
                <w:color w:val="000000"/>
                <w:sz w:val="21"/>
                <w:szCs w:val="21"/>
                <w:highlight w:val="none"/>
                <w:lang w:bidi="ar"/>
              </w:rPr>
              <w:framePr w:vAnchor="text" w:hAnchor="page" w:x="1795" w:y="61"/>
            </w:pPr>
            <w:r>
              <w:rPr>
                <w:rFonts w:hint="eastAsia" w:ascii="宋体" w:hAnsi="宋体" w:eastAsia="宋体" w:cs="宋体"/>
                <w:color w:val="000000"/>
                <w:sz w:val="21"/>
                <w:szCs w:val="21"/>
                <w:highlight w:val="none"/>
                <w:lang w:bidi="ar"/>
              </w:rPr>
            </w:r>
            <w:r/>
          </w:p>
        </w:tc>
        <w:tc>
          <w:tcPr>
            <w:tcBorders>
              <w:top w:val="single" w:color="000000" w:sz="4" w:space="0"/>
              <w:left w:val="single" w:color="000000" w:sz="4" w:space="0"/>
              <w:bottom w:val="single" w:color="000000" w:sz="4" w:space="0"/>
              <w:right w:val="single" w:color="000000" w:sz="4" w:space="0"/>
            </w:tcBorders>
            <w:tcW w:w="1217" w:type="dxa"/>
            <w:vAlign w:val="center"/>
            <w:textDirection w:val="lrTb"/>
            <w:noWrap w:val="false"/>
          </w:tcPr>
          <w:p>
            <w:pPr>
              <w:pStyle w:val="850"/>
              <w:jc w:val="center"/>
              <w:keepLines w:val="0"/>
              <w:keepNext w:val="0"/>
              <w:pageBreakBefore w:val="0"/>
              <w:spacing w:line="360" w:lineRule="auto"/>
              <w:widowControl/>
              <w:rPr>
                <w:rFonts w:hint="eastAsia" w:ascii="宋体" w:hAnsi="宋体" w:eastAsia="宋体" w:cs="宋体"/>
                <w:color w:val="000000"/>
                <w:sz w:val="21"/>
                <w:szCs w:val="21"/>
                <w:highlight w:val="none"/>
                <w:lang w:bidi="ar"/>
              </w:rPr>
              <w:framePr w:vAnchor="text" w:hAnchor="page" w:x="1795" w:y="61"/>
            </w:pPr>
            <w:r>
              <w:rPr>
                <w:rFonts w:hint="eastAsia" w:ascii="宋体" w:hAnsi="宋体" w:eastAsia="宋体" w:cs="宋体"/>
                <w:color w:val="000000"/>
                <w:sz w:val="21"/>
                <w:szCs w:val="21"/>
                <w:highlight w:val="none"/>
                <w:lang w:bidi="ar"/>
              </w:rPr>
            </w:r>
            <w:r/>
          </w:p>
        </w:tc>
        <w:tc>
          <w:tcPr>
            <w:tcBorders>
              <w:top w:val="single" w:color="000000" w:sz="4" w:space="0"/>
              <w:left w:val="single" w:color="000000" w:sz="4" w:space="0"/>
              <w:bottom w:val="single" w:color="000000" w:sz="4" w:space="0"/>
              <w:right w:val="single" w:color="000000" w:sz="4" w:space="0"/>
            </w:tcBorders>
            <w:tcW w:w="1220" w:type="dxa"/>
            <w:vAlign w:val="center"/>
            <w:textDirection w:val="lrTb"/>
            <w:noWrap/>
          </w:tcPr>
          <w:p>
            <w:pPr>
              <w:pStyle w:val="850"/>
              <w:jc w:val="center"/>
              <w:keepLines w:val="0"/>
              <w:keepNext w:val="0"/>
              <w:pageBreakBefore w:val="0"/>
              <w:spacing w:line="360" w:lineRule="auto"/>
              <w:widowControl/>
              <w:rPr>
                <w:rFonts w:hint="eastAsia" w:ascii="宋体" w:hAnsi="宋体" w:eastAsia="宋体" w:cs="宋体"/>
                <w:color w:val="000000"/>
                <w:sz w:val="21"/>
                <w:szCs w:val="21"/>
                <w:highlight w:val="none"/>
                <w:lang w:bidi="ar"/>
              </w:rPr>
              <w:framePr w:vAnchor="text" w:hAnchor="page" w:x="1795" w:y="61"/>
            </w:pPr>
            <w:r>
              <w:rPr>
                <w:rFonts w:hint="eastAsia" w:ascii="宋体" w:hAnsi="宋体" w:eastAsia="宋体" w:cs="宋体"/>
                <w:color w:val="000000"/>
                <w:sz w:val="21"/>
                <w:szCs w:val="21"/>
                <w:highlight w:val="none"/>
                <w:lang w:bidi="ar"/>
              </w:rPr>
            </w:r>
            <w:r/>
          </w:p>
        </w:tc>
      </w:tr>
      <w:tr>
        <w:trPr>
          <w:trHeight w:val="684"/>
        </w:trPr>
        <w:tc>
          <w:tcPr>
            <w:tcBorders>
              <w:top w:val="single" w:color="000000" w:sz="4" w:space="0"/>
              <w:left w:val="single" w:color="000000" w:sz="4" w:space="0"/>
              <w:bottom w:val="single" w:color="000000" w:sz="4" w:space="0"/>
              <w:right w:val="single" w:color="000000" w:sz="4" w:space="0"/>
            </w:tcBorders>
            <w:tcW w:w="1217" w:type="dxa"/>
            <w:vAlign w:val="center"/>
            <w:textDirection w:val="lrTb"/>
            <w:noWrap/>
          </w:tcPr>
          <w:p>
            <w:pPr>
              <w:pStyle w:val="850"/>
              <w:jc w:val="center"/>
              <w:keepLines w:val="0"/>
              <w:keepNext w:val="0"/>
              <w:pageBreakBefore w:val="0"/>
              <w:spacing w:line="360" w:lineRule="auto"/>
              <w:widowControl/>
              <w:rPr>
                <w:rFonts w:hint="eastAsia" w:ascii="宋体" w:hAnsi="宋体" w:eastAsia="宋体" w:cs="宋体"/>
                <w:color w:val="000000"/>
                <w:sz w:val="21"/>
                <w:szCs w:val="21"/>
                <w:highlight w:val="none"/>
                <w:lang w:bidi="ar"/>
              </w:rPr>
              <w:framePr w:vAnchor="text" w:hAnchor="page" w:x="1795" w:y="61"/>
            </w:pPr>
            <w:r>
              <w:rPr>
                <w:rFonts w:hint="eastAsia" w:ascii="宋体" w:hAnsi="宋体" w:eastAsia="宋体" w:cs="宋体"/>
                <w:color w:val="000000"/>
                <w:sz w:val="21"/>
                <w:szCs w:val="21"/>
                <w:highlight w:val="none"/>
                <w:lang w:bidi="ar"/>
              </w:rPr>
            </w:r>
            <w:r/>
          </w:p>
        </w:tc>
        <w:tc>
          <w:tcPr>
            <w:tcBorders>
              <w:top w:val="single" w:color="000000" w:sz="4" w:space="0"/>
              <w:left w:val="single" w:color="000000" w:sz="4" w:space="0"/>
              <w:bottom w:val="single" w:color="000000" w:sz="4" w:space="0"/>
              <w:right w:val="single" w:color="000000" w:sz="4" w:space="0"/>
            </w:tcBorders>
            <w:tcW w:w="1217" w:type="dxa"/>
            <w:vAlign w:val="center"/>
            <w:textDirection w:val="lrTb"/>
            <w:noWrap/>
          </w:tcPr>
          <w:p>
            <w:pPr>
              <w:pStyle w:val="850"/>
              <w:jc w:val="center"/>
              <w:keepLines w:val="0"/>
              <w:keepNext w:val="0"/>
              <w:pageBreakBefore w:val="0"/>
              <w:spacing w:line="360" w:lineRule="auto"/>
              <w:widowControl/>
              <w:rPr>
                <w:rFonts w:hint="eastAsia" w:ascii="宋体" w:hAnsi="宋体" w:eastAsia="宋体" w:cs="宋体"/>
                <w:color w:val="000000"/>
                <w:sz w:val="21"/>
                <w:szCs w:val="21"/>
                <w:highlight w:val="none"/>
                <w:lang w:bidi="ar"/>
              </w:rPr>
              <w:framePr w:vAnchor="text" w:hAnchor="page" w:x="1795" w:y="61"/>
            </w:pPr>
            <w:r>
              <w:rPr>
                <w:rFonts w:hint="eastAsia" w:ascii="宋体" w:hAnsi="宋体" w:eastAsia="宋体" w:cs="宋体"/>
                <w:color w:val="000000"/>
                <w:sz w:val="21"/>
                <w:szCs w:val="21"/>
                <w:highlight w:val="none"/>
                <w:lang w:bidi="ar"/>
              </w:rPr>
            </w:r>
            <w:r/>
          </w:p>
        </w:tc>
        <w:tc>
          <w:tcPr>
            <w:tcBorders>
              <w:top w:val="single" w:color="000000" w:sz="4" w:space="0"/>
              <w:left w:val="single" w:color="000000" w:sz="4" w:space="0"/>
              <w:bottom w:val="single" w:color="000000" w:sz="4" w:space="0"/>
              <w:right w:val="single" w:color="000000" w:sz="4" w:space="0"/>
            </w:tcBorders>
            <w:tcW w:w="1217" w:type="dxa"/>
            <w:vAlign w:val="center"/>
            <w:textDirection w:val="lrTb"/>
            <w:noWrap w:val="false"/>
          </w:tcPr>
          <w:p>
            <w:pPr>
              <w:pStyle w:val="850"/>
              <w:jc w:val="center"/>
              <w:keepLines w:val="0"/>
              <w:keepNext w:val="0"/>
              <w:pageBreakBefore w:val="0"/>
              <w:spacing w:line="360" w:lineRule="auto"/>
              <w:widowControl/>
              <w:rPr>
                <w:rFonts w:hint="eastAsia" w:ascii="宋体" w:hAnsi="宋体" w:eastAsia="宋体" w:cs="宋体"/>
                <w:color w:val="000000"/>
                <w:sz w:val="21"/>
                <w:szCs w:val="21"/>
                <w:highlight w:val="none"/>
                <w:lang w:bidi="ar"/>
              </w:rPr>
              <w:framePr w:vAnchor="text" w:hAnchor="page" w:x="1795" w:y="61"/>
            </w:pPr>
            <w:r>
              <w:rPr>
                <w:rFonts w:hint="eastAsia" w:ascii="宋体" w:hAnsi="宋体" w:eastAsia="宋体" w:cs="宋体"/>
                <w:color w:val="000000"/>
                <w:sz w:val="21"/>
                <w:szCs w:val="21"/>
                <w:highlight w:val="none"/>
                <w:lang w:bidi="ar"/>
              </w:rPr>
            </w:r>
            <w:r/>
          </w:p>
        </w:tc>
        <w:tc>
          <w:tcPr>
            <w:tcBorders>
              <w:top w:val="single" w:color="000000" w:sz="4" w:space="0"/>
              <w:left w:val="single" w:color="000000" w:sz="4" w:space="0"/>
              <w:bottom w:val="single" w:color="000000" w:sz="4" w:space="0"/>
              <w:right w:val="single" w:color="000000" w:sz="4" w:space="0"/>
            </w:tcBorders>
            <w:tcW w:w="1217" w:type="dxa"/>
            <w:vAlign w:val="center"/>
            <w:textDirection w:val="lrTb"/>
            <w:noWrap w:val="false"/>
          </w:tcPr>
          <w:p>
            <w:pPr>
              <w:pStyle w:val="850"/>
              <w:jc w:val="center"/>
              <w:keepLines w:val="0"/>
              <w:keepNext w:val="0"/>
              <w:pageBreakBefore w:val="0"/>
              <w:spacing w:line="360" w:lineRule="auto"/>
              <w:widowControl/>
              <w:rPr>
                <w:rFonts w:hint="eastAsia" w:ascii="宋体" w:hAnsi="宋体" w:eastAsia="宋体" w:cs="宋体"/>
                <w:color w:val="000000"/>
                <w:sz w:val="21"/>
                <w:szCs w:val="21"/>
                <w:highlight w:val="none"/>
                <w:lang w:bidi="ar"/>
              </w:rPr>
              <w:framePr w:vAnchor="text" w:hAnchor="page" w:x="1795" w:y="61"/>
            </w:pPr>
            <w:r>
              <w:rPr>
                <w:rFonts w:hint="eastAsia" w:ascii="宋体" w:hAnsi="宋体" w:eastAsia="宋体" w:cs="宋体"/>
                <w:color w:val="000000"/>
                <w:sz w:val="21"/>
                <w:szCs w:val="21"/>
                <w:highlight w:val="none"/>
                <w:lang w:bidi="ar"/>
              </w:rPr>
            </w:r>
            <w:r/>
          </w:p>
        </w:tc>
        <w:tc>
          <w:tcPr>
            <w:tcBorders>
              <w:top w:val="single" w:color="000000" w:sz="4" w:space="0"/>
              <w:left w:val="single" w:color="000000" w:sz="4" w:space="0"/>
              <w:bottom w:val="single" w:color="000000" w:sz="4" w:space="0"/>
              <w:right w:val="single" w:color="000000" w:sz="4" w:space="0"/>
            </w:tcBorders>
            <w:tcW w:w="1217" w:type="dxa"/>
            <w:vAlign w:val="center"/>
            <w:textDirection w:val="lrTb"/>
            <w:noWrap w:val="false"/>
          </w:tcPr>
          <w:p>
            <w:pPr>
              <w:pStyle w:val="850"/>
              <w:jc w:val="center"/>
              <w:keepLines w:val="0"/>
              <w:keepNext w:val="0"/>
              <w:pageBreakBefore w:val="0"/>
              <w:spacing w:line="360" w:lineRule="auto"/>
              <w:widowControl/>
              <w:rPr>
                <w:rFonts w:hint="eastAsia" w:ascii="宋体" w:hAnsi="宋体" w:eastAsia="宋体" w:cs="宋体"/>
                <w:color w:val="000000"/>
                <w:sz w:val="21"/>
                <w:szCs w:val="21"/>
                <w:highlight w:val="none"/>
                <w:lang w:bidi="ar"/>
              </w:rPr>
              <w:framePr w:vAnchor="text" w:hAnchor="page" w:x="1795" w:y="61"/>
            </w:pPr>
            <w:r>
              <w:rPr>
                <w:rFonts w:hint="eastAsia" w:ascii="宋体" w:hAnsi="宋体" w:eastAsia="宋体" w:cs="宋体"/>
                <w:color w:val="000000"/>
                <w:sz w:val="21"/>
                <w:szCs w:val="21"/>
                <w:highlight w:val="none"/>
                <w:lang w:bidi="ar"/>
              </w:rPr>
            </w:r>
            <w:r/>
          </w:p>
        </w:tc>
        <w:tc>
          <w:tcPr>
            <w:tcBorders>
              <w:top w:val="single" w:color="000000" w:sz="4" w:space="0"/>
              <w:left w:val="single" w:color="000000" w:sz="4" w:space="0"/>
              <w:bottom w:val="single" w:color="000000" w:sz="4" w:space="0"/>
              <w:right w:val="single" w:color="000000" w:sz="4" w:space="0"/>
            </w:tcBorders>
            <w:tcW w:w="1217" w:type="dxa"/>
            <w:vAlign w:val="center"/>
            <w:textDirection w:val="lrTb"/>
            <w:noWrap w:val="false"/>
          </w:tcPr>
          <w:p>
            <w:pPr>
              <w:pStyle w:val="850"/>
              <w:jc w:val="center"/>
              <w:keepLines w:val="0"/>
              <w:keepNext w:val="0"/>
              <w:pageBreakBefore w:val="0"/>
              <w:spacing w:line="360" w:lineRule="auto"/>
              <w:widowControl/>
              <w:rPr>
                <w:rFonts w:hint="eastAsia" w:ascii="宋体" w:hAnsi="宋体" w:eastAsia="宋体" w:cs="宋体"/>
                <w:color w:val="000000"/>
                <w:sz w:val="21"/>
                <w:szCs w:val="21"/>
                <w:highlight w:val="none"/>
                <w:lang w:bidi="ar"/>
              </w:rPr>
              <w:framePr w:vAnchor="text" w:hAnchor="page" w:x="1795" w:y="61"/>
            </w:pPr>
            <w:r>
              <w:rPr>
                <w:rFonts w:hint="eastAsia" w:ascii="宋体" w:hAnsi="宋体" w:eastAsia="宋体" w:cs="宋体"/>
                <w:color w:val="000000"/>
                <w:sz w:val="21"/>
                <w:szCs w:val="21"/>
                <w:highlight w:val="none"/>
                <w:lang w:bidi="ar"/>
              </w:rPr>
            </w:r>
            <w:r/>
          </w:p>
        </w:tc>
        <w:tc>
          <w:tcPr>
            <w:tcBorders>
              <w:top w:val="single" w:color="000000" w:sz="4" w:space="0"/>
              <w:left w:val="single" w:color="000000" w:sz="4" w:space="0"/>
              <w:bottom w:val="single" w:color="000000" w:sz="4" w:space="0"/>
              <w:right w:val="single" w:color="000000" w:sz="4" w:space="0"/>
            </w:tcBorders>
            <w:tcW w:w="1220" w:type="dxa"/>
            <w:vAlign w:val="center"/>
            <w:textDirection w:val="lrTb"/>
            <w:noWrap/>
          </w:tcPr>
          <w:p>
            <w:pPr>
              <w:pStyle w:val="850"/>
              <w:jc w:val="center"/>
              <w:keepLines w:val="0"/>
              <w:keepNext w:val="0"/>
              <w:pageBreakBefore w:val="0"/>
              <w:spacing w:line="360" w:lineRule="auto"/>
              <w:widowControl/>
              <w:rPr>
                <w:rFonts w:hint="eastAsia" w:ascii="宋体" w:hAnsi="宋体" w:eastAsia="宋体" w:cs="宋体"/>
                <w:color w:val="000000"/>
                <w:sz w:val="21"/>
                <w:szCs w:val="21"/>
                <w:highlight w:val="none"/>
                <w:lang w:bidi="ar"/>
              </w:rPr>
              <w:framePr w:vAnchor="text" w:hAnchor="page" w:x="1795" w:y="61"/>
            </w:pPr>
            <w:r>
              <w:rPr>
                <w:rFonts w:hint="eastAsia" w:ascii="宋体" w:hAnsi="宋体" w:eastAsia="宋体" w:cs="宋体"/>
                <w:color w:val="000000"/>
                <w:sz w:val="21"/>
                <w:szCs w:val="21"/>
                <w:highlight w:val="none"/>
                <w:lang w:bidi="ar"/>
              </w:rPr>
            </w:r>
            <w:r/>
          </w:p>
        </w:tc>
      </w:tr>
    </w:tbl>
    <w:p>
      <w:pPr>
        <w:pStyle w:val="850"/>
        <w:numPr>
          <w:ilvl w:val="0"/>
          <w:numId w:val="5"/>
        </w:numPr>
        <w:ind w:left="-2" w:firstLine="420"/>
        <w:keepLines w:val="0"/>
        <w:keepNext w:val="0"/>
        <w:pageBreakBefore w:val="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履约保证金</w:t>
      </w:r>
      <w:r>
        <w:rPr>
          <w:rFonts w:hint="eastAsia" w:ascii="宋体" w:hAnsi="宋体" w:eastAsia="宋体" w:cs="宋体"/>
          <w:color w:val="000000"/>
          <w:sz w:val="21"/>
          <w:szCs w:val="21"/>
          <w:highlight w:val="none"/>
        </w:rPr>
      </w:r>
      <w:r/>
    </w:p>
    <w:p>
      <w:pPr>
        <w:pStyle w:val="850"/>
        <w:numPr>
          <w:ilvl w:val="0"/>
          <w:numId w:val="0"/>
        </w:numPr>
        <w:ind w:firstLine="420"/>
        <w:keepLines w:val="0"/>
        <w:keepNext w:val="0"/>
        <w:pageBreakBefore w:val="0"/>
        <w:spacing w:line="360" w:lineRule="auto"/>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1.乙方交纳人民币口包一 伍万元、口包二 伍万元、口包三 伍万元作为本合同的履约保证金(不得超过合同金额的10%)，允许乙方自主选择支票、汇票、本票、保函等非现金形式缴纳或提交。</w:t>
      </w:r>
      <w:r>
        <w:rPr>
          <w:rFonts w:hint="eastAsia" w:ascii="宋体" w:hAnsi="宋体" w:eastAsia="宋体" w:cs="宋体"/>
          <w:color w:val="000000"/>
          <w:sz w:val="21"/>
          <w:szCs w:val="21"/>
          <w:highlight w:val="none"/>
          <w:lang w:val="en-US" w:eastAsia="zh-CN"/>
        </w:rPr>
      </w:r>
      <w:r/>
    </w:p>
    <w:p>
      <w:pPr>
        <w:pStyle w:val="850"/>
        <w:numPr>
          <w:ilvl w:val="0"/>
          <w:numId w:val="0"/>
        </w:numPr>
        <w:ind w:firstLine="420"/>
        <w:keepLines w:val="0"/>
        <w:keepNext w:val="0"/>
        <w:pageBreakBefore w:val="0"/>
        <w:spacing w:line="360" w:lineRule="auto"/>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2.合同履行结束后，甲方应及时退还交纳的履约保证金。</w:t>
      </w:r>
      <w:r>
        <w:rPr>
          <w:rFonts w:hint="eastAsia" w:ascii="宋体" w:hAnsi="宋体" w:eastAsia="宋体" w:cs="宋体"/>
          <w:color w:val="000000"/>
          <w:sz w:val="21"/>
          <w:szCs w:val="21"/>
          <w:highlight w:val="none"/>
          <w:lang w:val="en-US" w:eastAsia="zh-CN"/>
        </w:rPr>
      </w:r>
      <w:r/>
    </w:p>
    <w:p>
      <w:pPr>
        <w:pStyle w:val="850"/>
        <w:numPr>
          <w:ilvl w:val="0"/>
          <w:numId w:val="0"/>
        </w:numPr>
        <w:ind w:left="0" w:firstLine="420"/>
        <w:keepLines w:val="0"/>
        <w:keepNext w:val="0"/>
        <w:pageBreakBefore w:val="0"/>
        <w:spacing w:line="360" w:lineRule="auto"/>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2.1履约保证金退还方式:原路退回</w:t>
      </w:r>
      <w:r>
        <w:rPr>
          <w:rFonts w:hint="eastAsia" w:ascii="宋体" w:hAnsi="宋体" w:eastAsia="宋体" w:cs="宋体"/>
          <w:color w:val="000000"/>
          <w:sz w:val="21"/>
          <w:szCs w:val="21"/>
          <w:highlight w:val="none"/>
          <w:lang w:val="en-US" w:eastAsia="zh-CN"/>
        </w:rPr>
      </w:r>
      <w:r/>
    </w:p>
    <w:p>
      <w:pPr>
        <w:pStyle w:val="850"/>
        <w:numPr>
          <w:ilvl w:val="0"/>
          <w:numId w:val="0"/>
        </w:numPr>
        <w:ind w:left="0" w:firstLine="420"/>
        <w:keepLines w:val="0"/>
        <w:keepNext w:val="0"/>
        <w:pageBreakBefore w:val="0"/>
        <w:spacing w:line="360" w:lineRule="auto"/>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2.2履约保证金退还时间:合同履行结束后5个工作日</w:t>
      </w:r>
      <w:r>
        <w:rPr>
          <w:rFonts w:hint="eastAsia" w:ascii="宋体" w:hAnsi="宋体" w:eastAsia="宋体" w:cs="宋体"/>
          <w:color w:val="000000"/>
          <w:sz w:val="21"/>
          <w:szCs w:val="21"/>
          <w:highlight w:val="none"/>
          <w:lang w:val="en-US" w:eastAsia="zh-CN"/>
        </w:rPr>
      </w:r>
      <w:r/>
    </w:p>
    <w:p>
      <w:pPr>
        <w:pStyle w:val="850"/>
        <w:numPr>
          <w:ilvl w:val="0"/>
          <w:numId w:val="0"/>
        </w:numPr>
        <w:ind w:left="0" w:firstLine="420"/>
        <w:keepLines w:val="0"/>
        <w:keepNext w:val="0"/>
        <w:pageBreakBefore w:val="0"/>
        <w:spacing w:line="360" w:lineRule="auto"/>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2.3履约保证金退还条件:各中标人凭采购人签署的项目验收单或项目验收报告，前往学校办理保证金退还手续;</w:t>
      </w:r>
      <w:r>
        <w:rPr>
          <w:rFonts w:hint="eastAsia" w:ascii="宋体" w:hAnsi="宋体" w:eastAsia="宋体" w:cs="宋体"/>
          <w:color w:val="000000"/>
          <w:sz w:val="21"/>
          <w:szCs w:val="21"/>
          <w:highlight w:val="none"/>
          <w:lang w:val="en-US" w:eastAsia="zh-CN"/>
        </w:rPr>
      </w:r>
      <w:r/>
    </w:p>
    <w:p>
      <w:pPr>
        <w:pStyle w:val="850"/>
        <w:numPr>
          <w:ilvl w:val="0"/>
          <w:numId w:val="0"/>
        </w:numPr>
        <w:ind w:left="0" w:firstLine="420"/>
        <w:keepLines w:val="0"/>
        <w:keepNext w:val="0"/>
        <w:pageBreakBefore w:val="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val="en-US" w:eastAsia="zh-CN"/>
        </w:rPr>
        <w:t xml:space="preserve">2.4履约保证金不予退还的情形:合同履行中由于乙方自身行为可能给甲方带来的各种损失，履约保证金扣除甲方应得的补偿后的余额，在本合同履行结束后由甲方无息退还。</w:t>
      </w:r>
      <w:r>
        <w:rPr>
          <w:rFonts w:hint="eastAsia" w:ascii="宋体" w:hAnsi="宋体" w:eastAsia="宋体" w:cs="宋体"/>
          <w:color w:val="000000"/>
          <w:sz w:val="21"/>
          <w:szCs w:val="21"/>
          <w:highlight w:val="none"/>
        </w:rPr>
      </w:r>
      <w:r/>
    </w:p>
    <w:p>
      <w:pPr>
        <w:pStyle w:val="850"/>
        <w:numPr>
          <w:ilvl w:val="0"/>
          <w:numId w:val="0"/>
        </w:numPr>
        <w:ind w:left="0" w:firstLine="420"/>
        <w:keepLines w:val="0"/>
        <w:keepNext w:val="0"/>
        <w:pageBreakBefore w:val="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val="en-US" w:eastAsia="zh-CN"/>
        </w:rPr>
        <w:t xml:space="preserve">3.</w:t>
      </w:r>
      <w:r>
        <w:rPr>
          <w:rFonts w:hint="eastAsia" w:ascii="宋体" w:hAnsi="宋体" w:eastAsia="宋体" w:cs="宋体"/>
          <w:color w:val="000000"/>
          <w:sz w:val="21"/>
          <w:szCs w:val="21"/>
          <w:highlight w:val="none"/>
        </w:rPr>
        <w:t xml:space="preserve">履约保证金缴纳账户信息：</w:t>
      </w:r>
      <w:r>
        <w:rPr>
          <w:rFonts w:hint="eastAsia" w:ascii="宋体" w:hAnsi="宋体" w:eastAsia="宋体" w:cs="宋体"/>
          <w:color w:val="000000"/>
          <w:sz w:val="21"/>
          <w:szCs w:val="21"/>
          <w:highlight w:val="none"/>
        </w:rPr>
      </w:r>
      <w:r/>
    </w:p>
    <w:p>
      <w:pPr>
        <w:pStyle w:val="850"/>
        <w:numPr>
          <w:ilvl w:val="0"/>
          <w:numId w:val="0"/>
        </w:numPr>
        <w:ind w:left="0" w:firstLine="420"/>
        <w:keepLines w:val="0"/>
        <w:keepNext w:val="0"/>
        <w:pageBreakBefore w:val="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户名：扬州大学</w:t>
      </w:r>
      <w:r>
        <w:rPr>
          <w:rFonts w:hint="eastAsia" w:ascii="宋体" w:hAnsi="宋体" w:eastAsia="宋体" w:cs="宋体"/>
          <w:color w:val="000000"/>
          <w:sz w:val="21"/>
          <w:szCs w:val="21"/>
          <w:highlight w:val="none"/>
        </w:rPr>
      </w:r>
      <w:r/>
    </w:p>
    <w:p>
      <w:pPr>
        <w:pStyle w:val="850"/>
        <w:numPr>
          <w:ilvl w:val="0"/>
          <w:numId w:val="0"/>
        </w:numPr>
        <w:ind w:left="0" w:firstLine="420"/>
        <w:keepLines w:val="0"/>
        <w:keepNext w:val="0"/>
        <w:pageBreakBefore w:val="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开户行：中国工商银行股份有限公司扬州分行汶河支行</w:t>
      </w:r>
      <w:r>
        <w:rPr>
          <w:rFonts w:hint="eastAsia" w:ascii="宋体" w:hAnsi="宋体" w:eastAsia="宋体" w:cs="宋体"/>
          <w:color w:val="000000"/>
          <w:sz w:val="21"/>
          <w:szCs w:val="21"/>
          <w:highlight w:val="none"/>
        </w:rPr>
      </w:r>
      <w:r/>
    </w:p>
    <w:p>
      <w:pPr>
        <w:pStyle w:val="850"/>
        <w:numPr>
          <w:ilvl w:val="0"/>
          <w:numId w:val="0"/>
        </w:numPr>
        <w:ind w:left="0" w:firstLine="420"/>
        <w:keepLines w:val="0"/>
        <w:keepNext w:val="0"/>
        <w:pageBreakBefore w:val="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账号：1108022009000002048</w:t>
      </w:r>
      <w:r>
        <w:rPr>
          <w:rFonts w:hint="eastAsia" w:ascii="宋体" w:hAnsi="宋体" w:eastAsia="宋体" w:cs="宋体"/>
          <w:color w:val="000000"/>
          <w:sz w:val="21"/>
          <w:szCs w:val="21"/>
          <w:highlight w:val="none"/>
        </w:rPr>
      </w:r>
      <w:r/>
    </w:p>
    <w:p>
      <w:pPr>
        <w:pStyle w:val="850"/>
        <w:numPr>
          <w:ilvl w:val="0"/>
          <w:numId w:val="0"/>
        </w:numPr>
        <w:ind w:left="0" w:firstLine="420"/>
        <w:keepLines w:val="0"/>
        <w:keepNext w:val="0"/>
        <w:pageBreakBefore w:val="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电子行号：102312002094</w:t>
      </w:r>
      <w:r>
        <w:rPr>
          <w:rFonts w:hint="eastAsia" w:ascii="宋体" w:hAnsi="宋体" w:eastAsia="宋体" w:cs="宋体"/>
          <w:color w:val="000000"/>
          <w:sz w:val="21"/>
          <w:szCs w:val="21"/>
          <w:highlight w:val="none"/>
        </w:rPr>
      </w:r>
      <w:r/>
    </w:p>
    <w:p>
      <w:pPr>
        <w:pStyle w:val="850"/>
        <w:numPr>
          <w:ilvl w:val="0"/>
          <w:numId w:val="5"/>
        </w:numPr>
        <w:ind w:left="-2" w:firstLine="420"/>
        <w:keepLines w:val="0"/>
        <w:keepNext w:val="0"/>
        <w:pageBreakBefore w:val="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未尽事宜，双方协商解决。协商不成，提请甲方所在地仲裁机构仲裁。</w:t>
      </w:r>
      <w:r>
        <w:rPr>
          <w:rFonts w:hint="eastAsia" w:ascii="宋体" w:hAnsi="宋体" w:eastAsia="宋体" w:cs="宋体"/>
          <w:color w:val="000000"/>
          <w:sz w:val="21"/>
          <w:szCs w:val="21"/>
          <w:highlight w:val="none"/>
        </w:rPr>
      </w:r>
      <w:r/>
    </w:p>
    <w:p>
      <w:pPr>
        <w:pStyle w:val="850"/>
        <w:numPr>
          <w:ilvl w:val="0"/>
          <w:numId w:val="5"/>
        </w:numPr>
        <w:ind w:left="-2" w:firstLine="420"/>
        <w:keepLines w:val="0"/>
        <w:keepNext w:val="0"/>
        <w:pageBreakBefore w:val="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本合同以甲乙双方签字盖章后即生效。</w:t>
      </w:r>
      <w:r>
        <w:rPr>
          <w:rFonts w:hint="eastAsia" w:ascii="宋体" w:hAnsi="宋体" w:eastAsia="宋体" w:cs="宋体"/>
          <w:color w:val="000000"/>
          <w:sz w:val="21"/>
          <w:szCs w:val="21"/>
          <w:highlight w:val="none"/>
        </w:rPr>
      </w:r>
      <w:r/>
    </w:p>
    <w:p>
      <w:pPr>
        <w:pStyle w:val="850"/>
        <w:numPr>
          <w:ilvl w:val="0"/>
          <w:numId w:val="5"/>
        </w:numPr>
        <w:ind w:left="-2" w:firstLine="420"/>
        <w:keepLines w:val="0"/>
        <w:keepNext w:val="0"/>
        <w:pageBreakBefore w:val="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本合同一式</w:t>
      </w:r>
      <w:r>
        <w:rPr>
          <w:rFonts w:hint="eastAsia" w:ascii="宋体" w:hAnsi="宋体" w:eastAsia="宋体" w:cs="宋体"/>
          <w:color w:val="000000"/>
          <w:sz w:val="21"/>
          <w:szCs w:val="21"/>
          <w:highlight w:val="none"/>
          <w:lang w:val="en-US" w:eastAsia="zh-CN"/>
        </w:rPr>
        <w:t xml:space="preserve">伍</w:t>
      </w:r>
      <w:r>
        <w:rPr>
          <w:rFonts w:hint="eastAsia" w:ascii="宋体" w:hAnsi="宋体" w:eastAsia="宋体" w:cs="宋体"/>
          <w:color w:val="000000"/>
          <w:sz w:val="21"/>
          <w:szCs w:val="21"/>
          <w:highlight w:val="none"/>
        </w:rPr>
        <w:t xml:space="preserve">份，甲方</w:t>
      </w:r>
      <w:r>
        <w:rPr>
          <w:rFonts w:hint="eastAsia" w:ascii="宋体" w:hAnsi="宋体" w:eastAsia="宋体" w:cs="宋体"/>
          <w:color w:val="000000"/>
          <w:sz w:val="21"/>
          <w:szCs w:val="21"/>
          <w:highlight w:val="none"/>
          <w:lang w:val="en-US" w:eastAsia="zh-CN"/>
        </w:rPr>
        <w:t xml:space="preserve">肆</w:t>
      </w:r>
      <w:r>
        <w:rPr>
          <w:rFonts w:hint="eastAsia" w:ascii="宋体" w:hAnsi="宋体" w:eastAsia="宋体" w:cs="宋体"/>
          <w:color w:val="000000"/>
          <w:sz w:val="21"/>
          <w:szCs w:val="21"/>
          <w:highlight w:val="none"/>
        </w:rPr>
        <w:t xml:space="preserve">份、乙方</w:t>
      </w:r>
      <w:r>
        <w:rPr>
          <w:rFonts w:hint="eastAsia" w:ascii="宋体" w:hAnsi="宋体" w:eastAsia="宋体" w:cs="宋体"/>
          <w:color w:val="000000"/>
          <w:sz w:val="21"/>
          <w:szCs w:val="21"/>
          <w:highlight w:val="none"/>
          <w:lang w:val="en-US" w:eastAsia="zh-CN"/>
        </w:rPr>
        <w:t xml:space="preserve">壹</w:t>
      </w:r>
      <w:r>
        <w:rPr>
          <w:rFonts w:hint="eastAsia" w:ascii="宋体" w:hAnsi="宋体" w:eastAsia="宋体" w:cs="宋体"/>
          <w:color w:val="000000"/>
          <w:sz w:val="21"/>
          <w:szCs w:val="21"/>
          <w:highlight w:val="none"/>
        </w:rPr>
        <w:t xml:space="preserve">份。</w:t>
      </w:r>
      <w:r>
        <w:rPr>
          <w:rFonts w:hint="eastAsia" w:ascii="宋体" w:hAnsi="宋体" w:eastAsia="宋体" w:cs="宋体"/>
          <w:color w:val="000000"/>
          <w:sz w:val="21"/>
          <w:szCs w:val="21"/>
          <w:highlight w:val="none"/>
        </w:rPr>
      </w:r>
      <w:r/>
    </w:p>
    <w:p>
      <w:pPr>
        <w:pStyle w:val="850"/>
        <w:numPr>
          <w:ilvl w:val="0"/>
          <w:numId w:val="5"/>
        </w:numPr>
        <w:ind w:left="-2" w:firstLine="420"/>
        <w:keepLines w:val="0"/>
        <w:keepNext w:val="0"/>
        <w:pageBreakBefore w:val="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关于本项目采购的招投标文件或与本次采购活动方式相适应的文件及有关附件是本合同不可分割的组成部分。</w:t>
      </w:r>
      <w:r>
        <w:rPr>
          <w:rFonts w:hint="eastAsia" w:ascii="宋体" w:hAnsi="宋体" w:eastAsia="宋体" w:cs="宋体"/>
          <w:color w:val="000000"/>
          <w:sz w:val="21"/>
          <w:szCs w:val="21"/>
          <w:highlight w:val="none"/>
        </w:rPr>
      </w:r>
      <w:r/>
    </w:p>
    <w:tbl>
      <w:tblPr>
        <w:tblW w:w="0" w:type="auto"/>
        <w:tblInd w:w="27" w:type="dxa"/>
        <w:tblLayout w:type="fixed"/>
        <w:tblCellMar>
          <w:left w:w="108" w:type="dxa"/>
          <w:top w:w="0" w:type="dxa"/>
          <w:right w:w="108" w:type="dxa"/>
          <w:bottom w:w="0" w:type="dxa"/>
        </w:tblCellMar>
        <w:tblLook w:val="04A0" w:firstRow="1" w:lastRow="0" w:firstColumn="1" w:lastColumn="0" w:noHBand="0" w:noVBand="1"/>
      </w:tblPr>
      <w:tblGrid>
        <w:gridCol w:w="4284"/>
        <w:gridCol w:w="4238"/>
      </w:tblGrid>
      <w:tr>
        <w:trPr/>
        <w:tc>
          <w:tcPr>
            <w:tcBorders>
              <w:top w:val="none" w:color="000000" w:sz="0" w:space="0"/>
              <w:left w:val="none" w:color="000000" w:sz="0" w:space="0"/>
              <w:bottom w:val="none" w:color="000000" w:sz="0" w:space="0"/>
              <w:right w:val="none" w:color="000000" w:sz="0" w:space="0"/>
            </w:tcBorders>
            <w:tcW w:w="4284" w:type="dxa"/>
            <w:vAlign w:val="top"/>
            <w:textDirection w:val="lrTb"/>
            <w:noWrap w:val="false"/>
          </w:tcPr>
          <w:p>
            <w:pPr>
              <w:pStyle w:val="881"/>
              <w:keepLines w:val="0"/>
              <w:keepNext w:val="0"/>
              <w:pageBreakBefore w:val="0"/>
              <w:spacing w:before="120" w:after="120" w:line="360" w:lineRule="auto"/>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甲方：扬州大学</w:t>
            </w:r>
            <w:r>
              <w:rPr>
                <w:rFonts w:hint="eastAsia" w:ascii="宋体" w:hAnsi="宋体" w:eastAsia="宋体" w:cs="宋体"/>
                <w:color w:val="000000"/>
                <w:sz w:val="21"/>
                <w:szCs w:val="21"/>
                <w:highlight w:val="none"/>
                <w:lang w:val="en-US" w:eastAsia="zh-CN"/>
              </w:rPr>
            </w:r>
            <w:r/>
          </w:p>
        </w:tc>
        <w:tc>
          <w:tcPr>
            <w:tcBorders>
              <w:top w:val="none" w:color="000000" w:sz="0" w:space="0"/>
              <w:left w:val="none" w:color="000000" w:sz="0" w:space="0"/>
              <w:bottom w:val="none" w:color="000000" w:sz="0" w:space="0"/>
              <w:right w:val="none" w:color="000000" w:sz="0" w:space="0"/>
            </w:tcBorders>
            <w:tcW w:w="4238" w:type="dxa"/>
            <w:vAlign w:val="top"/>
            <w:textDirection w:val="lrTb"/>
            <w:noWrap w:val="false"/>
          </w:tcPr>
          <w:p>
            <w:pPr>
              <w:pStyle w:val="881"/>
              <w:keepLines w:val="0"/>
              <w:keepNext w:val="0"/>
              <w:pageBreakBefore w:val="0"/>
              <w:spacing w:before="120" w:after="120" w:line="360" w:lineRule="auto"/>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乙方： </w:t>
            </w:r>
            <w:r>
              <w:rPr>
                <w:rFonts w:hint="eastAsia" w:ascii="宋体" w:hAnsi="宋体" w:eastAsia="宋体" w:cs="宋体"/>
                <w:color w:val="000000"/>
                <w:sz w:val="21"/>
                <w:szCs w:val="21"/>
                <w:highlight w:val="none"/>
                <w:lang w:val="en-US" w:eastAsia="zh-CN"/>
              </w:rPr>
            </w:r>
            <w:r/>
          </w:p>
        </w:tc>
      </w:tr>
      <w:tr>
        <w:trPr/>
        <w:tc>
          <w:tcPr>
            <w:tcBorders>
              <w:top w:val="none" w:color="000000" w:sz="0" w:space="0"/>
              <w:left w:val="none" w:color="000000" w:sz="0" w:space="0"/>
              <w:bottom w:val="none" w:color="000000" w:sz="0" w:space="0"/>
              <w:right w:val="none" w:color="000000" w:sz="0" w:space="0"/>
            </w:tcBorders>
            <w:tcW w:w="4284" w:type="dxa"/>
            <w:vAlign w:val="top"/>
            <w:textDirection w:val="lrTb"/>
            <w:noWrap w:val="false"/>
          </w:tcPr>
          <w:p>
            <w:pPr>
              <w:pStyle w:val="881"/>
              <w:keepLines w:val="0"/>
              <w:keepNext w:val="0"/>
              <w:pageBreakBefore w:val="0"/>
              <w:spacing w:before="120" w:after="120" w:line="360" w:lineRule="auto"/>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地址：扬州市大学南路88号</w:t>
            </w:r>
            <w:r>
              <w:rPr>
                <w:rFonts w:hint="eastAsia" w:ascii="宋体" w:hAnsi="宋体" w:eastAsia="宋体" w:cs="宋体"/>
                <w:color w:val="000000"/>
                <w:sz w:val="21"/>
                <w:szCs w:val="21"/>
                <w:highlight w:val="none"/>
                <w:lang w:val="en-US" w:eastAsia="zh-CN"/>
              </w:rPr>
            </w:r>
            <w:r/>
          </w:p>
        </w:tc>
        <w:tc>
          <w:tcPr>
            <w:tcBorders>
              <w:top w:val="none" w:color="000000" w:sz="0" w:space="0"/>
              <w:left w:val="none" w:color="000000" w:sz="0" w:space="0"/>
              <w:bottom w:val="none" w:color="000000" w:sz="0" w:space="0"/>
              <w:right w:val="none" w:color="000000" w:sz="0" w:space="0"/>
            </w:tcBorders>
            <w:tcW w:w="4238" w:type="dxa"/>
            <w:vAlign w:val="top"/>
            <w:textDirection w:val="lrTb"/>
            <w:noWrap w:val="false"/>
          </w:tcPr>
          <w:p>
            <w:pPr>
              <w:pStyle w:val="881"/>
              <w:keepLines w:val="0"/>
              <w:keepNext w:val="0"/>
              <w:pageBreakBefore w:val="0"/>
              <w:spacing w:before="120" w:after="120" w:line="360" w:lineRule="auto"/>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地址： </w:t>
            </w:r>
            <w:r>
              <w:rPr>
                <w:rFonts w:hint="eastAsia" w:ascii="宋体" w:hAnsi="宋体" w:eastAsia="宋体" w:cs="宋体"/>
                <w:color w:val="000000"/>
                <w:sz w:val="21"/>
                <w:szCs w:val="21"/>
                <w:highlight w:val="none"/>
                <w:lang w:val="en-US" w:eastAsia="zh-CN"/>
              </w:rPr>
            </w:r>
            <w:r/>
          </w:p>
        </w:tc>
      </w:tr>
      <w:tr>
        <w:trPr/>
        <w:tc>
          <w:tcPr>
            <w:tcBorders>
              <w:top w:val="none" w:color="000000" w:sz="0" w:space="0"/>
              <w:left w:val="none" w:color="000000" w:sz="0" w:space="0"/>
              <w:bottom w:val="none" w:color="000000" w:sz="0" w:space="0"/>
              <w:right w:val="none" w:color="000000" w:sz="0" w:space="0"/>
            </w:tcBorders>
            <w:tcW w:w="4284" w:type="dxa"/>
            <w:vAlign w:val="top"/>
            <w:textDirection w:val="lrTb"/>
            <w:noWrap w:val="false"/>
          </w:tcPr>
          <w:p>
            <w:pPr>
              <w:pStyle w:val="881"/>
              <w:keepLines w:val="0"/>
              <w:keepNext w:val="0"/>
              <w:pageBreakBefore w:val="0"/>
              <w:spacing w:before="120" w:after="120" w:line="360" w:lineRule="auto"/>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法定代表人或授权代表：</w:t>
            </w:r>
            <w:r>
              <w:rPr>
                <w:rFonts w:hint="eastAsia" w:ascii="宋体" w:hAnsi="宋体" w:eastAsia="宋体" w:cs="宋体"/>
                <w:color w:val="000000"/>
                <w:sz w:val="21"/>
                <w:szCs w:val="21"/>
                <w:highlight w:val="none"/>
                <w:lang w:val="en-US" w:eastAsia="zh-CN"/>
              </w:rPr>
            </w:r>
            <w:r/>
          </w:p>
        </w:tc>
        <w:tc>
          <w:tcPr>
            <w:tcBorders>
              <w:top w:val="none" w:color="000000" w:sz="0" w:space="0"/>
              <w:left w:val="none" w:color="000000" w:sz="0" w:space="0"/>
              <w:bottom w:val="none" w:color="000000" w:sz="0" w:space="0"/>
              <w:right w:val="none" w:color="000000" w:sz="0" w:space="0"/>
            </w:tcBorders>
            <w:tcW w:w="4238" w:type="dxa"/>
            <w:vAlign w:val="top"/>
            <w:textDirection w:val="lrTb"/>
            <w:noWrap w:val="false"/>
          </w:tcPr>
          <w:p>
            <w:pPr>
              <w:pStyle w:val="881"/>
              <w:keepLines w:val="0"/>
              <w:keepNext w:val="0"/>
              <w:pageBreakBefore w:val="0"/>
              <w:spacing w:before="120" w:after="120" w:line="360" w:lineRule="auto"/>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法定代表人或授权代表：</w:t>
            </w:r>
            <w:r>
              <w:rPr>
                <w:rFonts w:hint="eastAsia" w:ascii="宋体" w:hAnsi="宋体" w:eastAsia="宋体" w:cs="宋体"/>
                <w:color w:val="000000"/>
                <w:sz w:val="21"/>
                <w:szCs w:val="21"/>
                <w:highlight w:val="none"/>
                <w:lang w:val="en-US" w:eastAsia="zh-CN"/>
              </w:rPr>
            </w:r>
            <w:r/>
          </w:p>
        </w:tc>
      </w:tr>
      <w:tr>
        <w:trPr/>
        <w:tc>
          <w:tcPr>
            <w:tcBorders>
              <w:top w:val="none" w:color="000000" w:sz="0" w:space="0"/>
              <w:left w:val="none" w:color="000000" w:sz="0" w:space="0"/>
              <w:bottom w:val="none" w:color="000000" w:sz="0" w:space="0"/>
              <w:right w:val="none" w:color="000000" w:sz="0" w:space="0"/>
            </w:tcBorders>
            <w:tcW w:w="4284" w:type="dxa"/>
            <w:vAlign w:val="top"/>
            <w:textDirection w:val="lrTb"/>
            <w:noWrap w:val="false"/>
          </w:tcPr>
          <w:p>
            <w:pPr>
              <w:pStyle w:val="881"/>
              <w:keepLines w:val="0"/>
              <w:keepNext w:val="0"/>
              <w:pageBreakBefore w:val="0"/>
              <w:spacing w:before="120" w:after="120" w:line="360" w:lineRule="auto"/>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联系电话：</w:t>
            </w:r>
            <w:r>
              <w:rPr>
                <w:rFonts w:hint="eastAsia" w:ascii="宋体" w:hAnsi="宋体" w:eastAsia="宋体" w:cs="宋体"/>
                <w:color w:val="000000"/>
                <w:sz w:val="21"/>
                <w:szCs w:val="21"/>
                <w:highlight w:val="none"/>
                <w:lang w:val="en-US" w:eastAsia="zh-CN"/>
              </w:rPr>
            </w:r>
            <w:r/>
          </w:p>
        </w:tc>
        <w:tc>
          <w:tcPr>
            <w:tcBorders>
              <w:top w:val="none" w:color="000000" w:sz="0" w:space="0"/>
              <w:left w:val="none" w:color="000000" w:sz="0" w:space="0"/>
              <w:bottom w:val="none" w:color="000000" w:sz="0" w:space="0"/>
              <w:right w:val="none" w:color="000000" w:sz="0" w:space="0"/>
            </w:tcBorders>
            <w:tcW w:w="4238" w:type="dxa"/>
            <w:vAlign w:val="top"/>
            <w:textDirection w:val="lrTb"/>
            <w:noWrap w:val="false"/>
          </w:tcPr>
          <w:p>
            <w:pPr>
              <w:pStyle w:val="881"/>
              <w:keepLines w:val="0"/>
              <w:keepNext w:val="0"/>
              <w:pageBreakBefore w:val="0"/>
              <w:spacing w:before="120" w:after="120" w:line="360" w:lineRule="auto"/>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联系电话：</w:t>
            </w:r>
            <w:r>
              <w:rPr>
                <w:rFonts w:hint="eastAsia" w:ascii="宋体" w:hAnsi="宋体" w:eastAsia="宋体" w:cs="宋体"/>
                <w:color w:val="000000"/>
                <w:sz w:val="21"/>
                <w:szCs w:val="21"/>
                <w:highlight w:val="none"/>
                <w:lang w:val="en-US" w:eastAsia="zh-CN"/>
              </w:rPr>
            </w:r>
            <w:r/>
          </w:p>
        </w:tc>
      </w:tr>
      <w:tr>
        <w:trPr/>
        <w:tc>
          <w:tcPr>
            <w:tcBorders>
              <w:top w:val="none" w:color="000000" w:sz="0" w:space="0"/>
              <w:left w:val="none" w:color="000000" w:sz="0" w:space="0"/>
              <w:bottom w:val="none" w:color="000000" w:sz="0" w:space="0"/>
              <w:right w:val="none" w:color="000000" w:sz="0" w:space="0"/>
            </w:tcBorders>
            <w:tcW w:w="4284" w:type="dxa"/>
            <w:vAlign w:val="top"/>
            <w:textDirection w:val="lrTb"/>
            <w:noWrap w:val="false"/>
          </w:tcPr>
          <w:p>
            <w:pPr>
              <w:pStyle w:val="881"/>
              <w:keepLines w:val="0"/>
              <w:keepNext w:val="0"/>
              <w:pageBreakBefore w:val="0"/>
              <w:spacing w:before="120" w:after="120" w:line="360" w:lineRule="auto"/>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日期：      年    月    日  </w:t>
            </w:r>
            <w:r>
              <w:rPr>
                <w:rFonts w:hint="eastAsia" w:ascii="宋体" w:hAnsi="宋体" w:eastAsia="宋体" w:cs="宋体"/>
                <w:color w:val="000000"/>
                <w:sz w:val="21"/>
                <w:szCs w:val="21"/>
                <w:highlight w:val="none"/>
                <w:lang w:val="en-US" w:eastAsia="zh-CN"/>
              </w:rPr>
            </w:r>
            <w:r/>
          </w:p>
        </w:tc>
        <w:tc>
          <w:tcPr>
            <w:tcBorders>
              <w:top w:val="none" w:color="000000" w:sz="0" w:space="0"/>
              <w:left w:val="none" w:color="000000" w:sz="0" w:space="0"/>
              <w:bottom w:val="none" w:color="000000" w:sz="0" w:space="0"/>
              <w:right w:val="none" w:color="000000" w:sz="0" w:space="0"/>
            </w:tcBorders>
            <w:tcW w:w="4238" w:type="dxa"/>
            <w:vAlign w:val="top"/>
            <w:textDirection w:val="lrTb"/>
            <w:noWrap w:val="false"/>
          </w:tcPr>
          <w:p>
            <w:pPr>
              <w:pStyle w:val="881"/>
              <w:keepLines w:val="0"/>
              <w:keepNext w:val="0"/>
              <w:pageBreakBefore w:val="0"/>
              <w:spacing w:before="120" w:after="120" w:line="360" w:lineRule="auto"/>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日期：      年    月    日</w:t>
            </w:r>
            <w:r>
              <w:rPr>
                <w:rFonts w:hint="eastAsia" w:ascii="宋体" w:hAnsi="宋体" w:eastAsia="宋体" w:cs="宋体"/>
                <w:color w:val="000000"/>
                <w:sz w:val="21"/>
                <w:szCs w:val="21"/>
                <w:highlight w:val="none"/>
                <w:lang w:val="en-US" w:eastAsia="zh-CN"/>
              </w:rPr>
            </w:r>
            <w:r/>
          </w:p>
        </w:tc>
      </w:tr>
    </w:tbl>
    <w:p>
      <w:pPr>
        <w:pStyle w:val="851"/>
        <w:jc w:val="center"/>
        <w:rPr>
          <w:rFonts w:hint="eastAsia"/>
          <w:color w:val="000000"/>
          <w:highlight w:val="none"/>
        </w:rPr>
        <w:sectPr>
          <w:footerReference w:type="default" r:id="rId14"/>
          <w:footnotePr/>
          <w:endnotePr/>
          <w:type w:val="nextPage"/>
          <w:pgSz w:w="11906" w:h="16838" w:orient="portrait"/>
          <w:pgMar w:top="1440" w:right="1800" w:bottom="1440" w:left="1800" w:header="851" w:footer="992" w:gutter="0"/>
          <w:pgNumType w:start="1"/>
          <w:cols w:num="1" w:sep="0" w:space="1701" w:equalWidth="1"/>
          <w:docGrid w:linePitch="360"/>
        </w:sectPr>
      </w:pPr>
      <w:r/>
      <w:bookmarkEnd w:id="106"/>
      <w:r/>
      <w:bookmarkEnd w:id="107"/>
      <w:r/>
      <w:bookmarkStart w:id="109" w:name="_Toc17544"/>
      <w:r/>
      <w:bookmarkStart w:id="110" w:name="_Toc55204181"/>
      <w:r/>
      <w:bookmarkStart w:id="111" w:name="_Toc2548"/>
      <w:r>
        <w:rPr>
          <w:rFonts w:hint="eastAsia"/>
          <w:color w:val="000000"/>
          <w:highlight w:val="none"/>
        </w:rPr>
      </w:r>
      <w:r/>
    </w:p>
    <w:p>
      <w:pPr>
        <w:pStyle w:val="851"/>
        <w:jc w:val="center"/>
        <w:rPr>
          <w:rFonts w:hint="eastAsia"/>
          <w:color w:val="000000"/>
          <w:highlight w:val="none"/>
        </w:rPr>
      </w:pPr>
      <w:r>
        <w:rPr>
          <w:rFonts w:hint="eastAsia"/>
          <w:color w:val="000000"/>
          <w:highlight w:val="none"/>
        </w:rPr>
        <w:t xml:space="preserve">第四章 </w:t>
      </w:r>
      <w:r>
        <w:rPr>
          <w:rFonts w:hint="eastAsia"/>
          <w:color w:val="000000"/>
          <w:highlight w:val="none"/>
          <w:lang w:val="en-US" w:eastAsia="zh-CN"/>
        </w:rPr>
        <w:t xml:space="preserve">项目</w:t>
      </w:r>
      <w:r>
        <w:rPr>
          <w:rFonts w:hint="eastAsia"/>
          <w:color w:val="000000"/>
          <w:highlight w:val="none"/>
        </w:rPr>
        <w:t xml:space="preserve">需求</w:t>
      </w:r>
      <w:r>
        <w:rPr>
          <w:rFonts w:hint="eastAsia"/>
          <w:color w:val="000000"/>
          <w:highlight w:val="none"/>
        </w:rPr>
      </w:r>
      <w:r/>
    </w:p>
    <w:p>
      <w:pPr>
        <w:pStyle w:val="876"/>
        <w:ind w:left="0" w:firstLine="0"/>
        <w:keepLines w:val="0"/>
        <w:keepNext w:val="0"/>
        <w:pageBreakBefore w:val="0"/>
        <w:spacing w:after="0" w:line="360" w:lineRule="auto"/>
        <w:widowControl w:val="off"/>
        <w:rPr>
          <w:rFonts w:hint="eastAsia" w:ascii="宋体" w:hAnsi="宋体" w:eastAsia="宋体" w:cs="宋体"/>
          <w:b/>
          <w:bCs/>
          <w:color w:val="000000"/>
          <w:sz w:val="21"/>
          <w:szCs w:val="21"/>
          <w:highlight w:val="none"/>
        </w:rPr>
      </w:pPr>
      <w:r>
        <w:rPr>
          <w:rFonts w:hint="eastAsia" w:ascii="宋体" w:hAnsi="宋体" w:eastAsia="宋体" w:cs="宋体"/>
          <w:b/>
          <w:bCs/>
          <w:color w:val="000000"/>
          <w:sz w:val="21"/>
          <w:szCs w:val="21"/>
          <w:highlight w:val="none"/>
          <w:lang w:val="en-US" w:eastAsia="zh-CN"/>
        </w:rPr>
        <w:t xml:space="preserve">一、</w:t>
      </w:r>
      <w:r>
        <w:rPr>
          <w:rFonts w:hint="eastAsia" w:ascii="宋体" w:hAnsi="宋体" w:eastAsia="宋体" w:cs="宋体"/>
          <w:b/>
          <w:bCs/>
          <w:color w:val="000000"/>
          <w:sz w:val="21"/>
          <w:szCs w:val="21"/>
          <w:highlight w:val="none"/>
        </w:rPr>
        <w:t xml:space="preserve">项目属性</w:t>
      </w:r>
      <w:r>
        <w:rPr>
          <w:rFonts w:hint="eastAsia" w:ascii="宋体" w:hAnsi="宋体" w:eastAsia="宋体" w:cs="宋体"/>
          <w:b/>
          <w:bCs/>
          <w:color w:val="000000"/>
          <w:sz w:val="21"/>
          <w:szCs w:val="21"/>
          <w:highlight w:val="none"/>
          <w:lang w:eastAsia="zh-CN"/>
        </w:rPr>
        <w:t xml:space="preserve">：</w:t>
      </w:r>
      <w:r>
        <w:rPr>
          <w:rFonts w:hint="eastAsia" w:ascii="宋体" w:hAnsi="宋体" w:eastAsia="宋体" w:cs="宋体"/>
          <w:b/>
          <w:bCs/>
          <w:color w:val="000000"/>
          <w:sz w:val="21"/>
          <w:szCs w:val="21"/>
          <w:highlight w:val="none"/>
          <w:lang w:val="en-US" w:eastAsia="zh-CN"/>
        </w:rPr>
        <w:t xml:space="preserve">服务类</w:t>
      </w:r>
      <w:r>
        <w:rPr>
          <w:rFonts w:hint="eastAsia" w:ascii="宋体" w:hAnsi="宋体" w:eastAsia="宋体" w:cs="宋体"/>
          <w:b/>
          <w:bCs/>
          <w:color w:val="000000"/>
          <w:sz w:val="21"/>
          <w:szCs w:val="21"/>
          <w:highlight w:val="none"/>
        </w:rPr>
        <w:t xml:space="preserve">。</w:t>
      </w:r>
      <w:r>
        <w:rPr>
          <w:rFonts w:hint="eastAsia" w:ascii="宋体" w:hAnsi="宋体" w:eastAsia="宋体" w:cs="宋体"/>
          <w:b/>
          <w:bCs/>
          <w:color w:val="000000"/>
          <w:sz w:val="21"/>
          <w:szCs w:val="21"/>
          <w:highlight w:val="none"/>
        </w:rPr>
      </w:r>
      <w:r/>
    </w:p>
    <w:p>
      <w:pPr>
        <w:pStyle w:val="850"/>
        <w:numPr>
          <w:ilvl w:val="0"/>
          <w:numId w:val="0"/>
        </w:numPr>
        <w:ind w:firstLine="420"/>
        <w:keepLines w:val="0"/>
        <w:keepNext w:val="0"/>
        <w:pageBreakBefore w:val="0"/>
        <w:spacing w:line="360" w:lineRule="auto"/>
        <w:widowControl w:val="off"/>
        <w:rPr>
          <w:rFonts w:hint="eastAsia" w:ascii="宋体" w:hAnsi="宋体" w:eastAsia="宋体" w:cs="宋体"/>
          <w:b w:val="0"/>
          <w:bCs w:val="0"/>
          <w:color w:val="000000"/>
          <w:sz w:val="21"/>
          <w:szCs w:val="21"/>
          <w:highlight w:val="none"/>
        </w:rPr>
      </w:pPr>
      <w:r>
        <w:rPr>
          <w:rFonts w:hint="eastAsia" w:ascii="宋体" w:hAnsi="宋体" w:eastAsia="宋体" w:cs="宋体"/>
          <w:b w:val="0"/>
          <w:bCs w:val="0"/>
          <w:color w:val="000000"/>
          <w:sz w:val="21"/>
          <w:szCs w:val="21"/>
          <w:highlight w:val="none"/>
          <w:lang w:val="en-US" w:eastAsia="zh-CN"/>
        </w:rPr>
        <w:t xml:space="preserve">1</w:t>
      </w:r>
      <w:r>
        <w:rPr>
          <w:rFonts w:hint="eastAsia" w:ascii="宋体" w:hAnsi="宋体" w:eastAsia="宋体" w:cs="宋体"/>
          <w:b w:val="0"/>
          <w:bCs w:val="0"/>
          <w:color w:val="000000"/>
          <w:sz w:val="21"/>
          <w:szCs w:val="21"/>
          <w:highlight w:val="none"/>
        </w:rPr>
        <w:t xml:space="preserve">.采购需求中</w:t>
      </w:r>
      <w:r>
        <w:rPr>
          <w:rFonts w:hint="eastAsia" w:ascii="宋体" w:hAnsi="宋体" w:eastAsia="宋体" w:cs="宋体"/>
          <w:b/>
          <w:bCs/>
          <w:i/>
          <w:iCs/>
          <w:color w:val="000000"/>
          <w:sz w:val="21"/>
          <w:szCs w:val="21"/>
          <w:highlight w:val="none"/>
          <w:u w:val="single"/>
        </w:rPr>
        <w:t xml:space="preserve">斜体且有下划线部分</w:t>
      </w:r>
      <w:r>
        <w:rPr>
          <w:rFonts w:hint="eastAsia" w:ascii="宋体" w:hAnsi="宋体" w:eastAsia="宋体" w:cs="宋体"/>
          <w:b w:val="0"/>
          <w:bCs w:val="0"/>
          <w:color w:val="000000"/>
          <w:sz w:val="21"/>
          <w:szCs w:val="21"/>
          <w:highlight w:val="none"/>
        </w:rPr>
        <w:t xml:space="preserve">为实质性要求，投标人需要填写实质性要求响应及偏离表，投标人必须对技术要求和商务要求中的实质性要求（斜体且有下划线部分）逐条做出明确响应。如果招标文件要求提供证明材料，投标人必须将证明材料列于该表之下。</w:t>
      </w:r>
      <w:r>
        <w:rPr>
          <w:rFonts w:hint="eastAsia" w:ascii="宋体" w:hAnsi="宋体" w:eastAsia="宋体" w:cs="宋体"/>
          <w:b w:val="0"/>
          <w:bCs w:val="0"/>
          <w:color w:val="000000"/>
          <w:sz w:val="21"/>
          <w:szCs w:val="21"/>
          <w:highlight w:val="none"/>
        </w:rPr>
      </w:r>
      <w:r/>
    </w:p>
    <w:p>
      <w:pPr>
        <w:pStyle w:val="850"/>
        <w:numPr>
          <w:ilvl w:val="0"/>
          <w:numId w:val="0"/>
        </w:numPr>
        <w:ind w:firstLine="420"/>
        <w:keepLines w:val="0"/>
        <w:keepNext w:val="0"/>
        <w:pageBreakBefore w:val="0"/>
        <w:spacing w:line="360" w:lineRule="auto"/>
        <w:widowControl w:val="off"/>
        <w:rPr>
          <w:rFonts w:hint="eastAsia" w:ascii="宋体" w:hAnsi="宋体" w:eastAsia="宋体" w:cs="宋体"/>
          <w:b w:val="0"/>
          <w:bCs w:val="0"/>
          <w:color w:val="000000"/>
          <w:sz w:val="21"/>
          <w:szCs w:val="21"/>
          <w:highlight w:val="none"/>
        </w:rPr>
      </w:pPr>
      <w:r>
        <w:rPr>
          <w:rFonts w:hint="eastAsia" w:ascii="宋体" w:hAnsi="宋体" w:eastAsia="宋体" w:cs="宋体"/>
          <w:b w:val="0"/>
          <w:bCs w:val="0"/>
          <w:color w:val="000000"/>
          <w:sz w:val="21"/>
          <w:szCs w:val="21"/>
          <w:highlight w:val="none"/>
          <w:lang w:val="en-US" w:eastAsia="zh-CN"/>
        </w:rPr>
        <w:t xml:space="preserve">2</w:t>
      </w:r>
      <w:r>
        <w:rPr>
          <w:rFonts w:hint="eastAsia" w:ascii="宋体" w:hAnsi="宋体" w:eastAsia="宋体" w:cs="宋体"/>
          <w:b w:val="0"/>
          <w:bCs w:val="0"/>
          <w:color w:val="000000"/>
          <w:sz w:val="21"/>
          <w:szCs w:val="21"/>
          <w:highlight w:val="none"/>
        </w:rPr>
        <w:t xml:space="preserve">.投标人需对技术要求（未加斜体下划线的非实质性要求）逐条做出明确响应。如果招标文件要求提供证明材料，投标人需将证明材料列于</w:t>
      </w:r>
      <w:r>
        <w:rPr>
          <w:rFonts w:hint="eastAsia" w:ascii="宋体" w:hAnsi="宋体" w:eastAsia="宋体" w:cs="宋体"/>
          <w:b/>
          <w:bCs/>
          <w:color w:val="000000"/>
          <w:sz w:val="21"/>
          <w:szCs w:val="21"/>
          <w:highlight w:val="none"/>
        </w:rPr>
        <w:t xml:space="preserve">技术要求响应及偏离表</w:t>
      </w:r>
      <w:r>
        <w:rPr>
          <w:rFonts w:hint="eastAsia" w:ascii="宋体" w:hAnsi="宋体" w:eastAsia="宋体" w:cs="宋体"/>
          <w:b w:val="0"/>
          <w:bCs w:val="0"/>
          <w:color w:val="000000"/>
          <w:sz w:val="21"/>
          <w:szCs w:val="21"/>
          <w:highlight w:val="none"/>
        </w:rPr>
        <w:t xml:space="preserve">之下。</w:t>
      </w:r>
      <w:r>
        <w:rPr>
          <w:rFonts w:hint="eastAsia" w:ascii="宋体" w:hAnsi="宋体" w:eastAsia="宋体" w:cs="宋体"/>
          <w:b w:val="0"/>
          <w:bCs w:val="0"/>
          <w:color w:val="000000"/>
          <w:sz w:val="21"/>
          <w:szCs w:val="21"/>
          <w:highlight w:val="none"/>
        </w:rPr>
      </w:r>
      <w:r/>
    </w:p>
    <w:p>
      <w:pPr>
        <w:pStyle w:val="850"/>
        <w:numPr>
          <w:ilvl w:val="0"/>
          <w:numId w:val="0"/>
        </w:numPr>
        <w:ind w:firstLine="420"/>
        <w:keepLines w:val="0"/>
        <w:keepNext w:val="0"/>
        <w:pageBreakBefore w:val="0"/>
        <w:spacing w:line="360" w:lineRule="auto"/>
        <w:widowControl w:val="off"/>
        <w:rPr>
          <w:rFonts w:hint="eastAsia" w:ascii="宋体" w:hAnsi="宋体" w:eastAsia="宋体" w:cs="宋体"/>
          <w:b w:val="0"/>
          <w:bCs w:val="0"/>
          <w:color w:val="000000"/>
          <w:sz w:val="21"/>
          <w:szCs w:val="21"/>
          <w:highlight w:val="none"/>
        </w:rPr>
      </w:pPr>
      <w:r>
        <w:rPr>
          <w:rFonts w:hint="eastAsia" w:ascii="宋体" w:hAnsi="宋体" w:eastAsia="宋体" w:cs="宋体"/>
          <w:b w:val="0"/>
          <w:bCs w:val="0"/>
          <w:color w:val="000000"/>
          <w:sz w:val="21"/>
          <w:szCs w:val="21"/>
          <w:highlight w:val="none"/>
          <w:lang w:val="en-US" w:eastAsia="zh-CN"/>
        </w:rPr>
        <w:t xml:space="preserve">3</w:t>
      </w:r>
      <w:r>
        <w:rPr>
          <w:rFonts w:hint="eastAsia" w:ascii="宋体" w:hAnsi="宋体" w:eastAsia="宋体" w:cs="宋体"/>
          <w:b w:val="0"/>
          <w:bCs w:val="0"/>
          <w:color w:val="000000"/>
          <w:sz w:val="21"/>
          <w:szCs w:val="21"/>
          <w:highlight w:val="none"/>
        </w:rPr>
        <w:t xml:space="preserve">.投标人需对商务要求（未加斜体下划线的非实质性要求）逐条做出明确响应。如果招标文件要求提供证明材料，投标人需将证明材料列于</w:t>
      </w:r>
      <w:r>
        <w:rPr>
          <w:rFonts w:hint="eastAsia" w:ascii="宋体" w:hAnsi="宋体" w:eastAsia="宋体" w:cs="宋体"/>
          <w:b/>
          <w:bCs/>
          <w:color w:val="000000"/>
          <w:sz w:val="21"/>
          <w:szCs w:val="21"/>
          <w:highlight w:val="none"/>
        </w:rPr>
        <w:t xml:space="preserve">商务要求响应及偏离表</w:t>
      </w:r>
      <w:r>
        <w:rPr>
          <w:rFonts w:hint="eastAsia" w:ascii="宋体" w:hAnsi="宋体" w:eastAsia="宋体" w:cs="宋体"/>
          <w:b w:val="0"/>
          <w:bCs w:val="0"/>
          <w:color w:val="000000"/>
          <w:sz w:val="21"/>
          <w:szCs w:val="21"/>
          <w:highlight w:val="none"/>
        </w:rPr>
        <w:t xml:space="preserve">之下。</w:t>
      </w:r>
      <w:r>
        <w:rPr>
          <w:rFonts w:hint="eastAsia" w:ascii="宋体" w:hAnsi="宋体" w:eastAsia="宋体" w:cs="宋体"/>
          <w:b w:val="0"/>
          <w:bCs w:val="0"/>
          <w:color w:val="000000"/>
          <w:sz w:val="21"/>
          <w:szCs w:val="21"/>
          <w:highlight w:val="none"/>
        </w:rPr>
      </w:r>
      <w:r/>
    </w:p>
    <w:p>
      <w:pPr>
        <w:pStyle w:val="876"/>
        <w:ind w:left="0" w:firstLine="420"/>
        <w:keepLines w:val="0"/>
        <w:keepNext w:val="0"/>
        <w:pageBreakBefore w:val="0"/>
        <w:spacing w:after="0" w:line="360" w:lineRule="auto"/>
        <w:widowControl w:val="off"/>
        <w:rPr>
          <w:rFonts w:hint="eastAsia" w:ascii="宋体" w:hAnsi="宋体" w:eastAsia="宋体" w:cs="宋体"/>
          <w:b w:val="0"/>
          <w:bCs w:val="0"/>
          <w:color w:val="000000"/>
          <w:sz w:val="21"/>
          <w:szCs w:val="21"/>
          <w:highlight w:val="none"/>
          <w:lang w:val="en-US" w:eastAsia="zh-CN"/>
        </w:rPr>
      </w:pPr>
      <w:r>
        <w:rPr>
          <w:rFonts w:hint="eastAsia" w:ascii="宋体" w:hAnsi="宋体" w:eastAsia="宋体" w:cs="宋体"/>
          <w:b w:val="0"/>
          <w:bCs w:val="0"/>
          <w:color w:val="000000"/>
          <w:sz w:val="21"/>
          <w:szCs w:val="21"/>
          <w:highlight w:val="none"/>
          <w:lang w:val="en-US" w:eastAsia="zh-CN"/>
        </w:rPr>
        <w:t xml:space="preserve">4.采购标的清单</w:t>
      </w:r>
      <w:r>
        <w:rPr>
          <w:rFonts w:hint="eastAsia" w:ascii="宋体" w:hAnsi="宋体" w:eastAsia="宋体" w:cs="宋体"/>
          <w:b w:val="0"/>
          <w:bCs w:val="0"/>
          <w:color w:val="000000"/>
          <w:sz w:val="21"/>
          <w:szCs w:val="21"/>
          <w:highlight w:val="none"/>
          <w:lang w:val="en-US" w:eastAsia="zh-CN"/>
        </w:rPr>
      </w:r>
      <w:r/>
    </w:p>
    <w:tbl>
      <w:tblPr>
        <w:tblW w:w="4440" w:type="pct"/>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1360"/>
        <w:gridCol w:w="3013"/>
        <w:gridCol w:w="3195"/>
      </w:tblGrid>
      <w:tr>
        <w:trPr>
          <w:cantSplit/>
          <w:trHeight w:val="607"/>
        </w:trPr>
        <w:tc>
          <w:tcPr>
            <w:tcW w:w="899" w:type="dxa"/>
            <w:vAlign w:val="center"/>
            <w:textDirection w:val="lrTb"/>
            <w:noWrap w:val="false"/>
          </w:tcPr>
          <w:p>
            <w:pPr>
              <w:pStyle w:val="850"/>
              <w:jc w:val="center"/>
              <w:keepLines w:val="0"/>
              <w:keepNext w:val="0"/>
              <w:pageBreakBefore w:val="0"/>
              <w:spacing w:line="360" w:lineRule="auto"/>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采购包号</w:t>
            </w:r>
            <w:r>
              <w:rPr>
                <w:rFonts w:hint="eastAsia" w:ascii="宋体" w:hAnsi="宋体" w:eastAsia="宋体" w:cs="宋体"/>
                <w:color w:val="000000"/>
                <w:sz w:val="21"/>
                <w:szCs w:val="21"/>
                <w:highlight w:val="none"/>
              </w:rPr>
            </w:r>
            <w:r/>
          </w:p>
        </w:tc>
        <w:tc>
          <w:tcPr>
            <w:tcW w:w="1990" w:type="dxa"/>
            <w:vAlign w:val="center"/>
            <w:textDirection w:val="lrTb"/>
            <w:noWrap w:val="false"/>
          </w:tcPr>
          <w:p>
            <w:pPr>
              <w:pStyle w:val="850"/>
              <w:jc w:val="center"/>
              <w:keepLines w:val="0"/>
              <w:keepNext w:val="0"/>
              <w:pageBreakBefore w:val="0"/>
              <w:spacing w:line="360" w:lineRule="auto"/>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采购标的</w:t>
            </w:r>
            <w:r>
              <w:rPr>
                <w:rFonts w:hint="eastAsia" w:ascii="宋体" w:hAnsi="宋体" w:eastAsia="宋体" w:cs="宋体"/>
                <w:color w:val="000000"/>
                <w:sz w:val="21"/>
                <w:szCs w:val="21"/>
                <w:highlight w:val="none"/>
              </w:rPr>
            </w:r>
            <w:r/>
          </w:p>
        </w:tc>
        <w:tc>
          <w:tcPr>
            <w:tcW w:w="2110" w:type="dxa"/>
            <w:vAlign w:val="center"/>
            <w:textDirection w:val="lrTb"/>
            <w:noWrap w:val="false"/>
          </w:tcPr>
          <w:p>
            <w:pPr>
              <w:pStyle w:val="850"/>
              <w:jc w:val="center"/>
              <w:keepLines w:val="0"/>
              <w:keepNext w:val="0"/>
              <w:pageBreakBefore w:val="0"/>
              <w:spacing w:line="360" w:lineRule="auto"/>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对应中小企业划分标准所属行业</w:t>
            </w:r>
            <w:r>
              <w:rPr>
                <w:rFonts w:hint="eastAsia" w:ascii="宋体" w:hAnsi="宋体" w:eastAsia="宋体" w:cs="宋体"/>
                <w:color w:val="000000"/>
                <w:sz w:val="21"/>
                <w:szCs w:val="21"/>
                <w:highlight w:val="none"/>
              </w:rPr>
            </w:r>
            <w:r/>
          </w:p>
        </w:tc>
      </w:tr>
      <w:tr>
        <w:trPr>
          <w:cantSplit/>
          <w:trHeight w:val="318"/>
        </w:trPr>
        <w:tc>
          <w:tcPr>
            <w:tcW w:w="899" w:type="dxa"/>
            <w:vAlign w:val="center"/>
            <w:textDirection w:val="lrTb"/>
            <w:noWrap w:val="false"/>
          </w:tcPr>
          <w:p>
            <w:pPr>
              <w:pStyle w:val="850"/>
              <w:jc w:val="center"/>
              <w:keepLines w:val="0"/>
              <w:keepNext w:val="0"/>
              <w:pageBreakBefore w:val="0"/>
              <w:spacing w:line="360" w:lineRule="auto"/>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1</w:t>
            </w:r>
            <w:r>
              <w:rPr>
                <w:rFonts w:hint="eastAsia" w:ascii="宋体" w:hAnsi="宋体" w:eastAsia="宋体" w:cs="宋体"/>
                <w:color w:val="000000"/>
                <w:sz w:val="21"/>
                <w:szCs w:val="21"/>
                <w:highlight w:val="none"/>
              </w:rPr>
            </w:r>
            <w:r/>
          </w:p>
        </w:tc>
        <w:tc>
          <w:tcPr>
            <w:tcW w:w="1990" w:type="dxa"/>
            <w:vAlign w:val="center"/>
            <w:textDirection w:val="lrTb"/>
            <w:noWrap w:val="false"/>
          </w:tcPr>
          <w:p>
            <w:pPr>
              <w:pStyle w:val="850"/>
              <w:jc w:val="center"/>
              <w:keepLines w:val="0"/>
              <w:keepNext w:val="0"/>
              <w:pageBreakBefore w:val="0"/>
              <w:spacing w:line="360" w:lineRule="auto"/>
              <w:widowControl w:val="off"/>
              <w:tabs>
                <w:tab w:val="left" w:pos="2020" w:leader="none"/>
              </w:tabs>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eastAsia="zh-CN"/>
              </w:rPr>
              <w:t xml:space="preserve">扬州大学2026年8月—2027年1月食堂</w:t>
            </w:r>
            <w:r>
              <w:rPr>
                <w:rFonts w:hint="eastAsia" w:ascii="宋体" w:hAnsi="宋体" w:eastAsia="宋体" w:cs="宋体"/>
                <w:color w:val="000000"/>
                <w:sz w:val="21"/>
                <w:szCs w:val="21"/>
                <w:highlight w:val="none"/>
                <w:lang w:val="en-US" w:eastAsia="zh-CN"/>
              </w:rPr>
              <w:t xml:space="preserve">生制类</w:t>
            </w:r>
            <w:r>
              <w:rPr>
                <w:rFonts w:hint="eastAsia" w:ascii="宋体" w:hAnsi="宋体" w:eastAsia="宋体" w:cs="宋体"/>
                <w:color w:val="000000"/>
                <w:sz w:val="21"/>
                <w:szCs w:val="21"/>
                <w:highlight w:val="none"/>
                <w:lang w:eastAsia="zh-CN"/>
              </w:rPr>
              <w:t xml:space="preserve">冷冻制品配送服务</w:t>
            </w:r>
            <w:r>
              <w:rPr>
                <w:rFonts w:hint="eastAsia" w:ascii="宋体" w:hAnsi="宋体" w:eastAsia="宋体" w:cs="宋体"/>
                <w:color w:val="000000"/>
                <w:sz w:val="21"/>
                <w:szCs w:val="21"/>
                <w:highlight w:val="none"/>
                <w:lang w:val="en-US" w:eastAsia="zh-CN"/>
              </w:rPr>
            </w:r>
            <w:r/>
          </w:p>
        </w:tc>
        <w:tc>
          <w:tcPr>
            <w:tcW w:w="2110" w:type="dxa"/>
            <w:vAlign w:val="center"/>
            <w:textDirection w:val="lrTb"/>
            <w:noWrap w:val="false"/>
          </w:tcPr>
          <w:p>
            <w:pPr>
              <w:pStyle w:val="850"/>
              <w:jc w:val="center"/>
              <w:keepLines w:val="0"/>
              <w:keepNext w:val="0"/>
              <w:pageBreakBefore w:val="0"/>
              <w:spacing w:line="360" w:lineRule="auto"/>
              <w:widowControl w:val="off"/>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批发业</w:t>
            </w:r>
            <w:r>
              <w:rPr>
                <w:rFonts w:hint="eastAsia" w:ascii="宋体" w:hAnsi="宋体" w:eastAsia="宋体" w:cs="宋体"/>
                <w:color w:val="000000"/>
                <w:sz w:val="21"/>
                <w:szCs w:val="21"/>
                <w:highlight w:val="none"/>
                <w:lang w:val="en-US" w:eastAsia="zh-CN"/>
              </w:rPr>
            </w:r>
            <w:r/>
          </w:p>
        </w:tc>
      </w:tr>
      <w:tr>
        <w:trPr>
          <w:cantSplit/>
          <w:trHeight w:val="318"/>
        </w:trPr>
        <w:tc>
          <w:tcPr>
            <w:tcW w:w="899" w:type="dxa"/>
            <w:vAlign w:val="center"/>
            <w:textDirection w:val="lrTb"/>
            <w:noWrap w:val="false"/>
          </w:tcPr>
          <w:p>
            <w:pPr>
              <w:pStyle w:val="850"/>
              <w:jc w:val="center"/>
              <w:keepLines w:val="0"/>
              <w:keepNext w:val="0"/>
              <w:pageBreakBefore w:val="0"/>
              <w:spacing w:line="360" w:lineRule="auto"/>
              <w:widowControl w:val="off"/>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2</w:t>
            </w:r>
            <w:r>
              <w:rPr>
                <w:rFonts w:hint="eastAsia" w:ascii="宋体" w:hAnsi="宋体" w:eastAsia="宋体" w:cs="宋体"/>
                <w:color w:val="000000"/>
                <w:sz w:val="21"/>
                <w:szCs w:val="21"/>
                <w:highlight w:val="none"/>
                <w:lang w:val="en-US" w:eastAsia="zh-CN"/>
              </w:rPr>
            </w:r>
            <w:r/>
          </w:p>
        </w:tc>
        <w:tc>
          <w:tcPr>
            <w:tcW w:w="1990" w:type="dxa"/>
            <w:vAlign w:val="center"/>
            <w:textDirection w:val="lrTb"/>
            <w:noWrap w:val="false"/>
          </w:tcPr>
          <w:p>
            <w:pPr>
              <w:pStyle w:val="850"/>
              <w:jc w:val="center"/>
              <w:keepLines w:val="0"/>
              <w:keepNext w:val="0"/>
              <w:pageBreakBefore w:val="0"/>
              <w:spacing w:line="360" w:lineRule="auto"/>
              <w:widowControl w:val="off"/>
              <w:tabs>
                <w:tab w:val="left" w:pos="2020" w:leader="none"/>
              </w:tabs>
              <w:rPr>
                <w:rFonts w:hint="eastAsia" w:ascii="宋体" w:hAnsi="宋体" w:eastAsia="宋体" w:cs="宋体"/>
                <w:color w:val="000000"/>
                <w:sz w:val="21"/>
                <w:szCs w:val="21"/>
                <w:highlight w:val="none"/>
                <w:lang w:eastAsia="zh-CN"/>
              </w:rPr>
            </w:pPr>
            <w:r>
              <w:rPr>
                <w:rFonts w:hint="eastAsia" w:ascii="宋体" w:hAnsi="宋体" w:eastAsia="宋体" w:cs="宋体"/>
                <w:color w:val="000000"/>
                <w:sz w:val="21"/>
                <w:szCs w:val="21"/>
                <w:highlight w:val="none"/>
                <w:lang w:eastAsia="zh-CN"/>
              </w:rPr>
              <w:t xml:space="preserve">扬州大学2026年8月—2027年1月食堂</w:t>
            </w:r>
            <w:r>
              <w:rPr>
                <w:rFonts w:hint="eastAsia" w:ascii="宋体" w:hAnsi="宋体" w:eastAsia="宋体" w:cs="宋体"/>
                <w:color w:val="000000"/>
                <w:sz w:val="21"/>
                <w:szCs w:val="21"/>
                <w:highlight w:val="none"/>
                <w:lang w:val="en-US" w:eastAsia="zh-CN"/>
              </w:rPr>
              <w:t xml:space="preserve">生制类</w:t>
            </w:r>
            <w:r>
              <w:rPr>
                <w:rFonts w:hint="eastAsia" w:ascii="宋体" w:hAnsi="宋体" w:eastAsia="宋体" w:cs="宋体"/>
                <w:color w:val="000000"/>
                <w:sz w:val="21"/>
                <w:szCs w:val="21"/>
                <w:highlight w:val="none"/>
                <w:lang w:eastAsia="zh-CN"/>
              </w:rPr>
              <w:t xml:space="preserve">冷冻制品配送服务</w:t>
            </w:r>
            <w:r>
              <w:rPr>
                <w:rFonts w:hint="eastAsia" w:ascii="宋体" w:hAnsi="宋体" w:eastAsia="宋体" w:cs="宋体"/>
                <w:color w:val="000000"/>
                <w:sz w:val="21"/>
                <w:szCs w:val="21"/>
                <w:highlight w:val="none"/>
                <w:lang w:eastAsia="zh-CN"/>
              </w:rPr>
            </w:r>
            <w:r/>
          </w:p>
        </w:tc>
        <w:tc>
          <w:tcPr>
            <w:tcW w:w="2110" w:type="dxa"/>
            <w:vAlign w:val="center"/>
            <w:textDirection w:val="lrTb"/>
            <w:noWrap w:val="false"/>
          </w:tcPr>
          <w:p>
            <w:pPr>
              <w:pStyle w:val="850"/>
              <w:jc w:val="center"/>
              <w:keepLines w:val="0"/>
              <w:keepNext w:val="0"/>
              <w:pageBreakBefore w:val="0"/>
              <w:spacing w:line="360" w:lineRule="auto"/>
              <w:widowControl w:val="off"/>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批发业</w:t>
            </w:r>
            <w:r>
              <w:rPr>
                <w:rFonts w:hint="eastAsia" w:ascii="宋体" w:hAnsi="宋体" w:eastAsia="宋体" w:cs="宋体"/>
                <w:color w:val="000000"/>
                <w:sz w:val="21"/>
                <w:szCs w:val="21"/>
                <w:highlight w:val="none"/>
                <w:lang w:val="en-US" w:eastAsia="zh-CN"/>
              </w:rPr>
            </w:r>
            <w:r/>
          </w:p>
        </w:tc>
      </w:tr>
      <w:tr>
        <w:trPr>
          <w:cantSplit/>
          <w:trHeight w:val="318"/>
        </w:trPr>
        <w:tc>
          <w:tcPr>
            <w:tcW w:w="899" w:type="dxa"/>
            <w:vAlign w:val="center"/>
            <w:textDirection w:val="lrTb"/>
            <w:noWrap w:val="false"/>
          </w:tcPr>
          <w:p>
            <w:pPr>
              <w:pStyle w:val="850"/>
              <w:jc w:val="center"/>
              <w:keepLines w:val="0"/>
              <w:keepNext w:val="0"/>
              <w:pageBreakBefore w:val="0"/>
              <w:spacing w:line="360" w:lineRule="auto"/>
              <w:widowControl w:val="off"/>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3</w:t>
            </w:r>
            <w:r>
              <w:rPr>
                <w:rFonts w:hint="eastAsia" w:ascii="宋体" w:hAnsi="宋体" w:eastAsia="宋体" w:cs="宋体"/>
                <w:color w:val="000000"/>
                <w:sz w:val="21"/>
                <w:szCs w:val="21"/>
                <w:highlight w:val="none"/>
                <w:lang w:val="en-US" w:eastAsia="zh-CN"/>
              </w:rPr>
            </w:r>
            <w:r/>
          </w:p>
        </w:tc>
        <w:tc>
          <w:tcPr>
            <w:tcW w:w="1990" w:type="dxa"/>
            <w:vAlign w:val="center"/>
            <w:textDirection w:val="lrTb"/>
            <w:noWrap w:val="false"/>
          </w:tcPr>
          <w:p>
            <w:pPr>
              <w:pStyle w:val="850"/>
              <w:jc w:val="center"/>
              <w:keepLines w:val="0"/>
              <w:keepNext w:val="0"/>
              <w:pageBreakBefore w:val="0"/>
              <w:spacing w:line="360" w:lineRule="auto"/>
              <w:widowControl w:val="off"/>
              <w:tabs>
                <w:tab w:val="left" w:pos="2020" w:leader="none"/>
              </w:tabs>
              <w:rPr>
                <w:rFonts w:hint="eastAsia" w:ascii="宋体" w:hAnsi="宋体" w:eastAsia="宋体" w:cs="宋体"/>
                <w:color w:val="000000"/>
                <w:sz w:val="21"/>
                <w:szCs w:val="21"/>
                <w:highlight w:val="none"/>
                <w:lang w:eastAsia="zh-CN"/>
              </w:rPr>
            </w:pPr>
            <w:r>
              <w:rPr>
                <w:rFonts w:hint="eastAsia" w:ascii="宋体" w:hAnsi="宋体" w:eastAsia="宋体" w:cs="宋体"/>
                <w:color w:val="000000"/>
                <w:sz w:val="21"/>
                <w:szCs w:val="21"/>
                <w:highlight w:val="none"/>
                <w:lang w:eastAsia="zh-CN"/>
              </w:rPr>
              <w:t xml:space="preserve">扬州大学2026年8月—2027年1月食堂</w:t>
            </w:r>
            <w:r>
              <w:rPr>
                <w:rFonts w:hint="eastAsia" w:ascii="宋体" w:hAnsi="宋体" w:eastAsia="宋体" w:cs="宋体"/>
                <w:color w:val="000000"/>
                <w:sz w:val="21"/>
                <w:szCs w:val="21"/>
                <w:highlight w:val="none"/>
                <w:lang w:val="en-US" w:eastAsia="zh-CN"/>
              </w:rPr>
              <w:t xml:space="preserve">生制类</w:t>
            </w:r>
            <w:r>
              <w:rPr>
                <w:rFonts w:hint="eastAsia" w:ascii="宋体" w:hAnsi="宋体" w:eastAsia="宋体" w:cs="宋体"/>
                <w:color w:val="000000"/>
                <w:sz w:val="21"/>
                <w:szCs w:val="21"/>
                <w:highlight w:val="none"/>
                <w:lang w:eastAsia="zh-CN"/>
              </w:rPr>
              <w:t xml:space="preserve">冷冻制品配送服务</w:t>
            </w:r>
            <w:r>
              <w:rPr>
                <w:rFonts w:hint="eastAsia" w:ascii="宋体" w:hAnsi="宋体" w:eastAsia="宋体" w:cs="宋体"/>
                <w:color w:val="000000"/>
                <w:sz w:val="21"/>
                <w:szCs w:val="21"/>
                <w:highlight w:val="none"/>
                <w:lang w:eastAsia="zh-CN"/>
              </w:rPr>
            </w:r>
            <w:r/>
          </w:p>
        </w:tc>
        <w:tc>
          <w:tcPr>
            <w:tcW w:w="2110" w:type="dxa"/>
            <w:vAlign w:val="center"/>
            <w:textDirection w:val="lrTb"/>
            <w:noWrap w:val="false"/>
          </w:tcPr>
          <w:p>
            <w:pPr>
              <w:pStyle w:val="850"/>
              <w:jc w:val="center"/>
              <w:keepLines w:val="0"/>
              <w:keepNext w:val="0"/>
              <w:pageBreakBefore w:val="0"/>
              <w:spacing w:line="360" w:lineRule="auto"/>
              <w:widowControl w:val="off"/>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批发业</w:t>
            </w:r>
            <w:r>
              <w:rPr>
                <w:rFonts w:hint="eastAsia" w:ascii="宋体" w:hAnsi="宋体" w:eastAsia="宋体" w:cs="宋体"/>
                <w:color w:val="000000"/>
                <w:sz w:val="21"/>
                <w:szCs w:val="21"/>
                <w:highlight w:val="none"/>
                <w:lang w:val="en-US" w:eastAsia="zh-CN"/>
              </w:rPr>
            </w:r>
            <w:r/>
          </w:p>
        </w:tc>
      </w:tr>
    </w:tbl>
    <w:p>
      <w:pPr>
        <w:pStyle w:val="850"/>
        <w:pageBreakBefore w:val="0"/>
        <w:spacing w:line="360" w:lineRule="auto"/>
        <w:rPr>
          <w:rFonts w:hint="eastAsia" w:ascii="宋体" w:hAnsi="宋体" w:eastAsia="宋体" w:cs="宋体"/>
          <w:b/>
          <w:bCs/>
          <w:color w:val="000000"/>
          <w:sz w:val="21"/>
          <w:szCs w:val="21"/>
          <w:highlight w:val="none"/>
        </w:rPr>
      </w:pPr>
      <w:r>
        <w:rPr>
          <w:rFonts w:hint="eastAsia" w:ascii="宋体" w:hAnsi="宋体" w:eastAsia="宋体" w:cs="宋体"/>
          <w:b/>
          <w:bCs/>
          <w:color w:val="000000"/>
          <w:sz w:val="21"/>
          <w:szCs w:val="21"/>
          <w:highlight w:val="none"/>
          <w:lang w:val="en-US" w:eastAsia="zh-CN"/>
        </w:rPr>
        <w:t xml:space="preserve">二</w:t>
      </w:r>
      <w:r>
        <w:rPr>
          <w:rFonts w:hint="eastAsia" w:ascii="宋体" w:hAnsi="宋体" w:eastAsia="宋体" w:cs="宋体"/>
          <w:b/>
          <w:bCs/>
          <w:color w:val="000000"/>
          <w:sz w:val="21"/>
          <w:szCs w:val="21"/>
          <w:highlight w:val="none"/>
        </w:rPr>
        <w:t xml:space="preserve">、项目需求</w:t>
      </w:r>
      <w:r>
        <w:rPr>
          <w:rFonts w:hint="eastAsia" w:ascii="宋体" w:hAnsi="宋体" w:eastAsia="宋体" w:cs="宋体"/>
          <w:b/>
          <w:bCs/>
          <w:color w:val="000000"/>
          <w:sz w:val="21"/>
          <w:szCs w:val="21"/>
          <w:highlight w:val="none"/>
        </w:rPr>
      </w:r>
      <w:r/>
    </w:p>
    <w:p>
      <w:pPr>
        <w:pStyle w:val="850"/>
        <w:ind w:firstLine="420"/>
        <w:pageBreakBefore w:val="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本次招标范围为</w:t>
      </w:r>
      <w:r>
        <w:rPr>
          <w:rFonts w:hint="eastAsia" w:ascii="宋体" w:hAnsi="宋体" w:eastAsia="宋体" w:cs="宋体"/>
          <w:color w:val="000000"/>
          <w:sz w:val="21"/>
          <w:szCs w:val="21"/>
          <w:highlight w:val="none"/>
          <w:lang w:eastAsia="zh-CN"/>
        </w:rPr>
        <w:t xml:space="preserve">扬州大学2026年8月—2027年1月食堂冷冻制品</w:t>
      </w:r>
      <w:r>
        <w:rPr>
          <w:rFonts w:hint="eastAsia" w:ascii="宋体" w:hAnsi="宋体" w:eastAsia="宋体" w:cs="宋体"/>
          <w:color w:val="000000"/>
          <w:sz w:val="21"/>
          <w:szCs w:val="21"/>
          <w:highlight w:val="none"/>
        </w:rPr>
        <w:t xml:space="preserve">用量（供货量以实际需求量为准），预估用量仅供参考</w:t>
      </w:r>
      <w:r>
        <w:rPr>
          <w:rFonts w:hint="eastAsia" w:ascii="宋体" w:hAnsi="宋体" w:eastAsia="宋体" w:cs="宋体"/>
          <w:color w:val="000000"/>
          <w:sz w:val="21"/>
          <w:szCs w:val="21"/>
          <w:highlight w:val="none"/>
          <w:lang w:eastAsia="zh-CN"/>
        </w:rPr>
        <w:t xml:space="preserve">，</w:t>
      </w:r>
      <w:r>
        <w:rPr>
          <w:rFonts w:hint="eastAsia" w:ascii="宋体" w:hAnsi="宋体" w:eastAsia="宋体" w:cs="宋体"/>
          <w:color w:val="000000"/>
          <w:sz w:val="21"/>
          <w:szCs w:val="21"/>
          <w:highlight w:val="none"/>
        </w:rPr>
        <w:t xml:space="preserve">合同期内不做最低供货用量承诺。各品种推荐品牌见</w:t>
      </w:r>
      <w:r>
        <w:rPr>
          <w:rFonts w:hint="eastAsia" w:ascii="宋体" w:hAnsi="宋体" w:eastAsia="宋体" w:cs="宋体"/>
          <w:color w:val="000000"/>
          <w:sz w:val="21"/>
          <w:szCs w:val="21"/>
          <w:highlight w:val="none"/>
        </w:rPr>
        <w:t xml:space="preserve">《投标分项报价表》，投标人需按投标分项报价表</w:t>
      </w:r>
      <w:r>
        <w:rPr>
          <w:rFonts w:hint="eastAsia" w:ascii="宋体" w:hAnsi="宋体" w:eastAsia="宋体" w:cs="宋体"/>
          <w:color w:val="000000"/>
          <w:sz w:val="21"/>
          <w:szCs w:val="21"/>
          <w:highlight w:val="none"/>
          <w:lang w:val="en-US" w:eastAsia="zh-CN"/>
        </w:rPr>
        <w:t xml:space="preserve">格式</w:t>
      </w:r>
      <w:r>
        <w:rPr>
          <w:rFonts w:hint="eastAsia" w:ascii="宋体" w:hAnsi="宋体" w:eastAsia="宋体" w:cs="宋体"/>
          <w:color w:val="000000"/>
          <w:sz w:val="21"/>
          <w:szCs w:val="21"/>
          <w:highlight w:val="none"/>
        </w:rPr>
        <w:t xml:space="preserve">报价投标，</w:t>
      </w:r>
      <w:r>
        <w:rPr>
          <w:rFonts w:hint="eastAsia" w:ascii="宋体" w:hAnsi="宋体" w:eastAsia="宋体" w:cs="宋体"/>
          <w:color w:val="000000"/>
          <w:sz w:val="21"/>
          <w:szCs w:val="21"/>
          <w:highlight w:val="none"/>
          <w:lang w:val="en-US" w:eastAsia="zh-CN"/>
        </w:rPr>
        <w:t xml:space="preserve">投标须注明品牌</w:t>
      </w:r>
      <w:r>
        <w:rPr>
          <w:rFonts w:hint="eastAsia" w:ascii="宋体" w:hAnsi="宋体" w:eastAsia="宋体" w:cs="宋体"/>
          <w:color w:val="000000"/>
          <w:sz w:val="21"/>
          <w:szCs w:val="21"/>
          <w:highlight w:val="none"/>
        </w:rPr>
        <w:t xml:space="preserve">。中标后，采购人随机要求提供样品，中标人需配合。</w:t>
      </w:r>
      <w:r>
        <w:rPr>
          <w:rFonts w:hint="eastAsia" w:ascii="宋体" w:hAnsi="宋体" w:eastAsia="宋体" w:cs="宋体"/>
          <w:color w:val="000000"/>
          <w:sz w:val="21"/>
          <w:szCs w:val="21"/>
          <w:highlight w:val="none"/>
          <w:lang w:eastAsia="zh-CN"/>
        </w:rPr>
        <w:t xml:space="preserve">投标人可兼投兼中。</w:t>
      </w:r>
      <w:r>
        <w:rPr>
          <w:rFonts w:hint="eastAsia" w:ascii="宋体" w:hAnsi="宋体" w:eastAsia="宋体" w:cs="宋体"/>
          <w:color w:val="000000"/>
          <w:sz w:val="21"/>
          <w:szCs w:val="21"/>
          <w:highlight w:val="none"/>
        </w:rPr>
      </w:r>
      <w:r/>
    </w:p>
    <w:p>
      <w:pPr>
        <w:pStyle w:val="850"/>
        <w:pageBreakBefore w:val="0"/>
        <w:spacing w:line="360" w:lineRule="auto"/>
        <w:rPr>
          <w:rFonts w:hint="eastAsia" w:ascii="宋体" w:hAnsi="宋体" w:eastAsia="宋体" w:cs="宋体"/>
          <w:b/>
          <w:bCs/>
          <w:color w:val="000000"/>
          <w:sz w:val="21"/>
          <w:szCs w:val="21"/>
          <w:highlight w:val="none"/>
          <w:lang w:val="en-US" w:eastAsia="zh-CN"/>
        </w:rPr>
      </w:pPr>
      <w:r>
        <w:rPr>
          <w:rFonts w:hint="eastAsia" w:ascii="宋体" w:hAnsi="宋体" w:eastAsia="宋体" w:cs="宋体"/>
          <w:b/>
          <w:bCs/>
          <w:color w:val="000000"/>
          <w:sz w:val="21"/>
          <w:szCs w:val="21"/>
          <w:highlight w:val="none"/>
          <w:lang w:val="en-US" w:eastAsia="zh-CN"/>
        </w:rPr>
        <w:t xml:space="preserve">三、报价说明</w:t>
      </w:r>
      <w:r>
        <w:rPr>
          <w:rFonts w:hint="eastAsia" w:ascii="宋体" w:hAnsi="宋体" w:eastAsia="宋体" w:cs="宋体"/>
          <w:b/>
          <w:bCs/>
          <w:color w:val="000000"/>
          <w:sz w:val="21"/>
          <w:szCs w:val="21"/>
          <w:highlight w:val="none"/>
          <w:lang w:val="en-US" w:eastAsia="zh-CN"/>
        </w:rPr>
      </w:r>
      <w:r/>
    </w:p>
    <w:p>
      <w:pPr>
        <w:pStyle w:val="850"/>
        <w:ind w:firstLine="420"/>
        <w:pageBreakBefore w:val="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eastAsia="zh-CN"/>
        </w:rPr>
        <w:t xml:space="preserve">1.</w:t>
      </w:r>
      <w:r>
        <w:rPr>
          <w:rFonts w:hint="eastAsia" w:ascii="宋体" w:hAnsi="宋体" w:eastAsia="宋体" w:cs="宋体"/>
          <w:color w:val="000000"/>
          <w:sz w:val="21"/>
          <w:szCs w:val="21"/>
          <w:highlight w:val="none"/>
        </w:rPr>
        <w:t xml:space="preserve">《</w:t>
      </w:r>
      <w:r>
        <w:rPr>
          <w:rFonts w:hint="eastAsia" w:ascii="宋体" w:hAnsi="宋体" w:eastAsia="宋体" w:cs="宋体"/>
          <w:color w:val="000000"/>
          <w:sz w:val="21"/>
          <w:szCs w:val="21"/>
          <w:highlight w:val="none"/>
          <w:lang w:eastAsia="zh-CN"/>
        </w:rPr>
        <w:t xml:space="preserve">开标一览表</w:t>
      </w:r>
      <w:r>
        <w:rPr>
          <w:rFonts w:hint="eastAsia" w:ascii="宋体" w:hAnsi="宋体" w:eastAsia="宋体" w:cs="宋体"/>
          <w:color w:val="000000"/>
          <w:sz w:val="21"/>
          <w:szCs w:val="21"/>
          <w:highlight w:val="none"/>
        </w:rPr>
        <w:t xml:space="preserve">》</w:t>
      </w:r>
      <w:r>
        <w:rPr>
          <w:rFonts w:hint="eastAsia" w:ascii="宋体" w:hAnsi="宋体" w:eastAsia="宋体" w:cs="宋体"/>
          <w:color w:val="000000"/>
          <w:sz w:val="21"/>
          <w:szCs w:val="21"/>
          <w:highlight w:val="none"/>
          <w:lang w:val="en-US" w:eastAsia="zh-CN"/>
        </w:rPr>
        <w:t xml:space="preserve">及《投标分项报价表》</w:t>
      </w:r>
      <w:r>
        <w:rPr>
          <w:rFonts w:hint="eastAsia" w:ascii="宋体" w:hAnsi="宋体" w:eastAsia="宋体" w:cs="宋体"/>
          <w:color w:val="000000"/>
          <w:sz w:val="21"/>
          <w:szCs w:val="21"/>
          <w:highlight w:val="none"/>
        </w:rPr>
        <w:t xml:space="preserve">中所列品种报价均为</w:t>
      </w:r>
      <w:r>
        <w:rPr>
          <w:rFonts w:hint="eastAsia" w:ascii="宋体" w:hAnsi="宋体" w:eastAsia="宋体" w:cs="宋体"/>
          <w:color w:val="000000"/>
          <w:sz w:val="21"/>
          <w:szCs w:val="21"/>
          <w:highlight w:val="none"/>
          <w:lang w:val="en-US" w:eastAsia="zh-CN"/>
        </w:rPr>
        <w:t xml:space="preserve">汇总总</w:t>
      </w:r>
      <w:r>
        <w:rPr>
          <w:rFonts w:hint="eastAsia" w:ascii="宋体" w:hAnsi="宋体" w:eastAsia="宋体" w:cs="宋体"/>
          <w:color w:val="000000"/>
          <w:sz w:val="21"/>
          <w:szCs w:val="21"/>
          <w:highlight w:val="none"/>
        </w:rPr>
        <w:t xml:space="preserve">价。本次投标报价包括货物、劳务、运输、利润、税金以及所包含的风险、责任等所有费用，请各投标人认真考虑其各种风险。除合同另有规定之外，所有费用（包括上述费用及其他伴随服务费用）均已含在合同价款中，付款方不再另行支付。所有货款结算时</w:t>
      </w:r>
      <w:r>
        <w:rPr>
          <w:rFonts w:hint="eastAsia" w:ascii="宋体" w:hAnsi="宋体" w:eastAsia="宋体" w:cs="宋体"/>
          <w:color w:val="000000"/>
          <w:sz w:val="21"/>
          <w:szCs w:val="21"/>
          <w:highlight w:val="none"/>
          <w:lang w:val="en-US" w:eastAsia="zh-CN"/>
        </w:rPr>
        <w:t xml:space="preserve">中标</w:t>
      </w:r>
      <w:r>
        <w:rPr>
          <w:rFonts w:hint="eastAsia" w:ascii="宋体" w:hAnsi="宋体" w:eastAsia="宋体" w:cs="宋体"/>
          <w:color w:val="000000"/>
          <w:sz w:val="21"/>
          <w:szCs w:val="21"/>
          <w:highlight w:val="none"/>
        </w:rPr>
        <w:t xml:space="preserve">人必须提供税务部门认可的正式发票。各投标人应充分考虑市场行情，原材料价格波动，谨慎报价。</w:t>
      </w:r>
      <w:r>
        <w:rPr>
          <w:rFonts w:hint="eastAsia" w:ascii="宋体" w:hAnsi="宋体" w:eastAsia="宋体" w:cs="宋体"/>
          <w:color w:val="000000"/>
          <w:sz w:val="21"/>
          <w:szCs w:val="21"/>
          <w:highlight w:val="none"/>
        </w:rPr>
      </w:r>
      <w:r/>
    </w:p>
    <w:p>
      <w:pPr>
        <w:pStyle w:val="850"/>
        <w:ind w:firstLine="210"/>
        <w:pageBreakBefore w:val="0"/>
        <w:spacing w:line="360" w:lineRule="auto"/>
        <w:tabs>
          <w:tab w:val="left" w:pos="567" w:leader="none"/>
        </w:tabs>
        <w:rPr>
          <w:rFonts w:hint="eastAsia" w:ascii="宋体" w:hAnsi="宋体" w:eastAsia="宋体" w:cs="宋体"/>
          <w:color w:val="000000"/>
          <w:sz w:val="21"/>
          <w:szCs w:val="21"/>
          <w:highlight w:val="none"/>
          <w:lang w:eastAsia="zh-CN"/>
        </w:rPr>
      </w:pPr>
      <w:r>
        <w:rPr>
          <w:rFonts w:hint="eastAsia" w:ascii="宋体" w:hAnsi="宋体" w:eastAsia="宋体" w:cs="宋体"/>
          <w:color w:val="000000"/>
          <w:sz w:val="21"/>
          <w:szCs w:val="21"/>
          <w:highlight w:val="none"/>
          <w:lang w:eastAsia="zh-CN"/>
        </w:rPr>
        <w:t xml:space="preserve">2.各品种限价详见《投标分项报价表》，投标供应商按照采购文件的规定一次报出不得更改的价格，最终投标价格填写投标分项报价表，导入投标文件制作软件，任一品种报价超过限价的，所投包内的所有报价均为无效报价，按照无效响应处理。</w:t>
      </w:r>
      <w:r>
        <w:rPr>
          <w:rFonts w:hint="eastAsia" w:ascii="宋体" w:hAnsi="宋体" w:eastAsia="宋体" w:cs="宋体"/>
          <w:color w:val="000000"/>
          <w:sz w:val="21"/>
          <w:szCs w:val="21"/>
          <w:highlight w:val="none"/>
          <w:lang w:eastAsia="zh-CN"/>
        </w:rPr>
      </w:r>
      <w:r/>
    </w:p>
    <w:p>
      <w:pPr>
        <w:pStyle w:val="850"/>
        <w:ind w:firstLine="210"/>
        <w:pageBreakBefore w:val="0"/>
        <w:spacing w:line="360" w:lineRule="auto"/>
        <w:tabs>
          <w:tab w:val="left" w:pos="567" w:leader="none"/>
        </w:tabs>
        <w:rPr>
          <w:rFonts w:hint="eastAsia" w:ascii="宋体" w:hAnsi="宋体" w:eastAsia="宋体" w:cs="宋体"/>
          <w:color w:val="000000"/>
          <w:sz w:val="21"/>
          <w:szCs w:val="21"/>
          <w:highlight w:val="none"/>
          <w:lang w:eastAsia="zh-CN"/>
        </w:rPr>
      </w:pPr>
      <w:r>
        <w:rPr>
          <w:rFonts w:hint="eastAsia" w:ascii="宋体" w:hAnsi="宋体" w:eastAsia="宋体" w:cs="宋体"/>
          <w:color w:val="000000"/>
          <w:sz w:val="21"/>
          <w:szCs w:val="21"/>
          <w:highlight w:val="none"/>
          <w:lang w:eastAsia="zh-CN"/>
        </w:rPr>
        <w:t xml:space="preserve">3.按照《投标分项报价表》规定的的清单格式报价不能有缺漏项，所有品种必须全部报价，否则按照无效投标处理。</w:t>
      </w:r>
      <w:r>
        <w:rPr>
          <w:rFonts w:hint="eastAsia" w:ascii="宋体" w:hAnsi="宋体" w:eastAsia="宋体" w:cs="宋体"/>
          <w:color w:val="000000"/>
          <w:sz w:val="21"/>
          <w:szCs w:val="21"/>
          <w:highlight w:val="none"/>
          <w:lang w:eastAsia="zh-CN"/>
        </w:rPr>
      </w:r>
      <w:r/>
    </w:p>
    <w:p>
      <w:pPr>
        <w:pStyle w:val="850"/>
        <w:ind w:firstLine="422"/>
        <w:pageBreakBefore w:val="0"/>
        <w:spacing w:line="360" w:lineRule="auto"/>
        <w:tabs>
          <w:tab w:val="left" w:pos="567" w:leader="none"/>
        </w:tabs>
        <w:rPr>
          <w:rFonts w:hint="eastAsia" w:ascii="宋体" w:hAnsi="宋体" w:eastAsia="宋体" w:cs="宋体"/>
          <w:b/>
          <w:bCs/>
          <w:color w:val="000000"/>
          <w:sz w:val="21"/>
          <w:szCs w:val="21"/>
          <w:highlight w:val="none"/>
          <w:lang w:val="en-US" w:eastAsia="zh-CN"/>
        </w:rPr>
      </w:pPr>
      <w:r>
        <w:rPr>
          <w:rFonts w:hint="eastAsia" w:ascii="宋体" w:hAnsi="宋体" w:eastAsia="宋体" w:cs="宋体"/>
          <w:b/>
          <w:bCs/>
          <w:color w:val="000000"/>
          <w:sz w:val="21"/>
          <w:szCs w:val="21"/>
          <w:highlight w:val="none"/>
          <w:lang w:val="en-US" w:eastAsia="zh-CN"/>
        </w:rPr>
        <w:t xml:space="preserve">四</w:t>
      </w:r>
      <w:r>
        <w:rPr>
          <w:rFonts w:hint="eastAsia" w:ascii="宋体" w:hAnsi="宋体" w:eastAsia="宋体" w:cs="宋体"/>
          <w:b/>
          <w:bCs/>
          <w:color w:val="000000"/>
          <w:sz w:val="21"/>
          <w:szCs w:val="21"/>
          <w:highlight w:val="none"/>
        </w:rPr>
        <w:t xml:space="preserve">、</w:t>
      </w:r>
      <w:r>
        <w:rPr>
          <w:rFonts w:hint="eastAsia" w:ascii="宋体" w:hAnsi="宋体" w:eastAsia="宋体" w:cs="宋体"/>
          <w:b/>
          <w:bCs/>
          <w:color w:val="000000"/>
          <w:sz w:val="21"/>
          <w:szCs w:val="21"/>
          <w:highlight w:val="none"/>
          <w:lang w:val="en-US" w:eastAsia="zh-CN"/>
        </w:rPr>
        <w:t xml:space="preserve">技术要求</w:t>
      </w:r>
      <w:r>
        <w:rPr>
          <w:rFonts w:hint="eastAsia" w:ascii="宋体" w:hAnsi="宋体" w:eastAsia="宋体" w:cs="宋体"/>
          <w:b/>
          <w:bCs/>
          <w:color w:val="000000"/>
          <w:sz w:val="21"/>
          <w:szCs w:val="21"/>
          <w:highlight w:val="none"/>
          <w:lang w:val="en-US" w:eastAsia="zh-CN"/>
        </w:rPr>
      </w:r>
      <w:r/>
    </w:p>
    <w:p>
      <w:pPr>
        <w:pStyle w:val="850"/>
        <w:ind w:firstLine="403"/>
        <w:keepLines w:val="0"/>
        <w:keepNext w:val="0"/>
        <w:pageBreakBefore w:val="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eastAsia="zh-CN"/>
        </w:rPr>
        <w:t xml:space="preserve">1.</w:t>
      </w:r>
      <w:r>
        <w:rPr>
          <w:rFonts w:hint="eastAsia" w:ascii="宋体" w:hAnsi="宋体" w:eastAsia="宋体" w:cs="宋体"/>
          <w:color w:val="000000"/>
          <w:sz w:val="21"/>
          <w:szCs w:val="21"/>
          <w:highlight w:val="none"/>
        </w:rPr>
        <w:t xml:space="preserve">扬州大学餐饮供应链管理系统（http://cy.yzu.edu.cn/index.php）每天下午四点生成第二日的供货订单，中标单位必须严格按照</w:t>
      </w:r>
      <w:r>
        <w:rPr>
          <w:rFonts w:hint="eastAsia" w:ascii="宋体" w:hAnsi="宋体" w:eastAsia="宋体" w:cs="宋体"/>
          <w:color w:val="000000"/>
          <w:sz w:val="21"/>
          <w:szCs w:val="21"/>
          <w:highlight w:val="none"/>
          <w:lang w:val="en-US" w:eastAsia="zh-CN"/>
        </w:rPr>
        <w:t xml:space="preserve">文汇路校区饮食服务中心配送中心食堂</w:t>
      </w:r>
      <w:r>
        <w:rPr>
          <w:rFonts w:hint="eastAsia" w:ascii="宋体" w:hAnsi="宋体" w:eastAsia="宋体" w:cs="宋体"/>
          <w:color w:val="000000"/>
          <w:sz w:val="21"/>
          <w:szCs w:val="21"/>
          <w:highlight w:val="none"/>
        </w:rPr>
        <w:t xml:space="preserve">订货量进行单品种分包装，按采购人规定的时间</w:t>
      </w:r>
      <w:r>
        <w:rPr>
          <w:rFonts w:hint="eastAsia" w:ascii="宋体" w:hAnsi="宋体" w:eastAsia="宋体" w:cs="宋体"/>
          <w:color w:val="000000"/>
          <w:sz w:val="21"/>
          <w:szCs w:val="21"/>
          <w:highlight w:val="none"/>
          <w:lang w:eastAsia="zh-CN"/>
        </w:rPr>
        <w:t xml:space="preserve">（</w:t>
      </w:r>
      <w:r>
        <w:rPr>
          <w:rFonts w:hint="eastAsia" w:ascii="宋体" w:hAnsi="宋体" w:eastAsia="宋体" w:cs="宋体"/>
          <w:color w:val="000000"/>
          <w:sz w:val="21"/>
          <w:szCs w:val="21"/>
          <w:highlight w:val="none"/>
        </w:rPr>
        <w:t xml:space="preserve">次日上午6:00</w:t>
      </w:r>
      <w:r>
        <w:rPr>
          <w:rFonts w:hint="eastAsia" w:ascii="宋体" w:hAnsi="宋体" w:eastAsia="宋体" w:cs="宋体"/>
          <w:color w:val="000000"/>
          <w:sz w:val="21"/>
          <w:szCs w:val="21"/>
          <w:highlight w:val="none"/>
          <w:lang w:val="en-US" w:eastAsia="zh-CN"/>
        </w:rPr>
        <w:t xml:space="preserve">前）</w:t>
      </w:r>
      <w:r>
        <w:rPr>
          <w:rFonts w:hint="eastAsia" w:ascii="宋体" w:hAnsi="宋体" w:eastAsia="宋体" w:cs="宋体"/>
          <w:color w:val="000000"/>
          <w:sz w:val="21"/>
          <w:szCs w:val="21"/>
          <w:highlight w:val="none"/>
        </w:rPr>
        <w:t xml:space="preserve">、数量送货到</w:t>
      </w:r>
      <w:r>
        <w:rPr>
          <w:rFonts w:hint="eastAsia" w:ascii="宋体" w:hAnsi="宋体" w:eastAsia="宋体" w:cs="宋体"/>
          <w:color w:val="000000"/>
          <w:sz w:val="21"/>
          <w:szCs w:val="21"/>
          <w:highlight w:val="none"/>
          <w:lang w:val="en-US" w:eastAsia="zh-CN"/>
        </w:rPr>
        <w:t xml:space="preserve">文汇路校区饮食服务中心配送中心食堂</w:t>
      </w:r>
      <w:r>
        <w:rPr>
          <w:rFonts w:hint="eastAsia" w:ascii="宋体" w:hAnsi="宋体" w:eastAsia="宋体" w:cs="宋体"/>
          <w:color w:val="000000"/>
          <w:sz w:val="21"/>
          <w:szCs w:val="21"/>
          <w:highlight w:val="none"/>
          <w:lang w:eastAsia="zh-CN"/>
        </w:rPr>
        <w:t xml:space="preserve">。</w:t>
      </w:r>
      <w:r>
        <w:rPr>
          <w:rFonts w:hint="eastAsia" w:ascii="宋体" w:hAnsi="宋体" w:eastAsia="宋体" w:cs="宋体"/>
          <w:color w:val="000000"/>
          <w:sz w:val="21"/>
          <w:szCs w:val="21"/>
          <w:highlight w:val="none"/>
        </w:rPr>
        <w:t xml:space="preserve">否则，视其违约，此违约行为每发生一次，采购人视此违约情况，分别处理：时间或地点违约，处罚等同于2%履约保证金金额；品种缺失，处</w:t>
      </w:r>
      <w:r>
        <w:rPr>
          <w:rFonts w:hint="eastAsia" w:ascii="宋体" w:hAnsi="宋体" w:eastAsia="宋体" w:cs="宋体"/>
          <w:color w:val="000000"/>
          <w:sz w:val="21"/>
          <w:szCs w:val="21"/>
          <w:highlight w:val="none"/>
          <w:lang w:eastAsia="zh-CN"/>
        </w:rPr>
        <w:t xml:space="preserve">罚</w:t>
      </w:r>
      <w:r>
        <w:rPr>
          <w:rFonts w:hint="eastAsia" w:ascii="宋体" w:hAnsi="宋体" w:eastAsia="宋体" w:cs="宋体"/>
          <w:color w:val="000000"/>
          <w:sz w:val="21"/>
          <w:szCs w:val="21"/>
          <w:highlight w:val="none"/>
        </w:rPr>
        <w:t xml:space="preserve">缺失品种当天系统订货金额的两倍</w:t>
      </w:r>
      <w:r>
        <w:rPr>
          <w:rFonts w:hint="eastAsia" w:ascii="宋体" w:hAnsi="宋体" w:eastAsia="宋体" w:cs="宋体"/>
          <w:color w:val="000000"/>
          <w:sz w:val="21"/>
          <w:szCs w:val="21"/>
          <w:highlight w:val="none"/>
          <w:lang w:eastAsia="zh-CN"/>
        </w:rPr>
        <w:t xml:space="preserve">罚款</w:t>
      </w:r>
      <w:r>
        <w:rPr>
          <w:rFonts w:hint="eastAsia" w:ascii="宋体" w:hAnsi="宋体" w:eastAsia="宋体" w:cs="宋体"/>
          <w:color w:val="000000"/>
          <w:sz w:val="21"/>
          <w:szCs w:val="21"/>
          <w:highlight w:val="none"/>
        </w:rPr>
        <w:t xml:space="preserve">；发现订的品种未到货，</w:t>
      </w:r>
      <w:r>
        <w:rPr>
          <w:rFonts w:hint="eastAsia" w:ascii="宋体" w:hAnsi="宋体" w:eastAsia="宋体" w:cs="宋体"/>
          <w:color w:val="000000"/>
          <w:sz w:val="21"/>
          <w:szCs w:val="21"/>
          <w:highlight w:val="none"/>
          <w:lang w:eastAsia="zh-CN"/>
        </w:rPr>
        <w:t xml:space="preserve">中标人</w:t>
      </w:r>
      <w:r>
        <w:rPr>
          <w:rFonts w:hint="eastAsia" w:ascii="宋体" w:hAnsi="宋体" w:eastAsia="宋体" w:cs="宋体"/>
          <w:color w:val="000000"/>
          <w:sz w:val="21"/>
          <w:szCs w:val="21"/>
          <w:highlight w:val="none"/>
        </w:rPr>
        <w:t xml:space="preserve">必须按</w:t>
      </w:r>
      <w:r>
        <w:rPr>
          <w:rFonts w:hint="eastAsia" w:ascii="宋体" w:hAnsi="宋体" w:eastAsia="宋体" w:cs="宋体"/>
          <w:color w:val="000000"/>
          <w:sz w:val="21"/>
          <w:szCs w:val="21"/>
          <w:highlight w:val="none"/>
          <w:lang w:eastAsia="zh-CN"/>
        </w:rPr>
        <w:t xml:space="preserve">采购人</w:t>
      </w:r>
      <w:r>
        <w:rPr>
          <w:rFonts w:hint="eastAsia" w:ascii="宋体" w:hAnsi="宋体" w:eastAsia="宋体" w:cs="宋体"/>
          <w:color w:val="000000"/>
          <w:sz w:val="21"/>
          <w:szCs w:val="21"/>
          <w:highlight w:val="none"/>
        </w:rPr>
        <w:t xml:space="preserve">约定时间（</w:t>
      </w:r>
      <w:r>
        <w:rPr>
          <w:rFonts w:hint="eastAsia" w:ascii="宋体" w:hAnsi="宋体" w:eastAsia="宋体" w:cs="宋体"/>
          <w:color w:val="000000"/>
          <w:sz w:val="21"/>
          <w:szCs w:val="21"/>
          <w:highlight w:val="none"/>
          <w:lang w:val="en-US" w:eastAsia="zh-CN"/>
        </w:rPr>
        <w:t xml:space="preserve">半</w:t>
      </w:r>
      <w:r>
        <w:rPr>
          <w:rFonts w:hint="eastAsia" w:ascii="宋体" w:hAnsi="宋体" w:eastAsia="宋体" w:cs="宋体"/>
          <w:color w:val="000000"/>
          <w:sz w:val="21"/>
          <w:szCs w:val="21"/>
          <w:highlight w:val="none"/>
        </w:rPr>
        <w:t xml:space="preserve">小时）内及时补足未到货的品种。如</w:t>
      </w:r>
      <w:r>
        <w:rPr>
          <w:rFonts w:hint="eastAsia" w:ascii="宋体" w:hAnsi="宋体" w:eastAsia="宋体" w:cs="宋体"/>
          <w:color w:val="000000"/>
          <w:sz w:val="21"/>
          <w:szCs w:val="21"/>
          <w:highlight w:val="none"/>
          <w:lang w:eastAsia="zh-CN"/>
        </w:rPr>
        <w:t xml:space="preserve">中标人</w:t>
      </w:r>
      <w:r>
        <w:rPr>
          <w:rFonts w:hint="eastAsia" w:ascii="宋体" w:hAnsi="宋体" w:eastAsia="宋体" w:cs="宋体"/>
          <w:color w:val="000000"/>
          <w:sz w:val="21"/>
          <w:szCs w:val="21"/>
          <w:highlight w:val="none"/>
        </w:rPr>
        <w:t xml:space="preserve">不能在约定时间（</w:t>
      </w:r>
      <w:r>
        <w:rPr>
          <w:rFonts w:hint="eastAsia" w:ascii="宋体" w:hAnsi="宋体" w:eastAsia="宋体" w:cs="宋体"/>
          <w:color w:val="000000"/>
          <w:sz w:val="21"/>
          <w:szCs w:val="21"/>
          <w:highlight w:val="none"/>
          <w:lang w:val="en-US" w:eastAsia="zh-CN"/>
        </w:rPr>
        <w:t xml:space="preserve">半</w:t>
      </w:r>
      <w:r>
        <w:rPr>
          <w:rFonts w:hint="eastAsia" w:ascii="宋体" w:hAnsi="宋体" w:eastAsia="宋体" w:cs="宋体"/>
          <w:color w:val="000000"/>
          <w:sz w:val="21"/>
          <w:szCs w:val="21"/>
          <w:highlight w:val="none"/>
        </w:rPr>
        <w:t xml:space="preserve">小时）内补足品种数量，则由</w:t>
      </w:r>
      <w:r>
        <w:rPr>
          <w:rFonts w:hint="eastAsia" w:ascii="宋体" w:hAnsi="宋体" w:eastAsia="宋体" w:cs="宋体"/>
          <w:color w:val="000000"/>
          <w:sz w:val="21"/>
          <w:szCs w:val="21"/>
          <w:highlight w:val="none"/>
          <w:lang w:eastAsia="zh-CN"/>
        </w:rPr>
        <w:t xml:space="preserve">采购人</w:t>
      </w:r>
      <w:r>
        <w:rPr>
          <w:rFonts w:hint="eastAsia" w:ascii="宋体" w:hAnsi="宋体" w:eastAsia="宋体" w:cs="宋体"/>
          <w:color w:val="000000"/>
          <w:sz w:val="21"/>
          <w:szCs w:val="21"/>
          <w:highlight w:val="none"/>
        </w:rPr>
        <w:t xml:space="preserve">代购，产生相关费用由</w:t>
      </w:r>
      <w:r>
        <w:rPr>
          <w:rFonts w:hint="eastAsia" w:ascii="宋体" w:hAnsi="宋体" w:eastAsia="宋体" w:cs="宋体"/>
          <w:color w:val="000000"/>
          <w:sz w:val="21"/>
          <w:szCs w:val="21"/>
          <w:highlight w:val="none"/>
          <w:lang w:eastAsia="zh-CN"/>
        </w:rPr>
        <w:t xml:space="preserve">中标人</w:t>
      </w:r>
      <w:r>
        <w:rPr>
          <w:rFonts w:hint="eastAsia" w:ascii="宋体" w:hAnsi="宋体" w:eastAsia="宋体" w:cs="宋体"/>
          <w:color w:val="000000"/>
          <w:sz w:val="21"/>
          <w:szCs w:val="21"/>
          <w:highlight w:val="none"/>
        </w:rPr>
        <w:t xml:space="preserve">全额承担（</w:t>
      </w:r>
      <w:r>
        <w:rPr>
          <w:rFonts w:hint="eastAsia" w:ascii="宋体" w:hAnsi="宋体" w:eastAsia="宋体" w:cs="宋体"/>
          <w:color w:val="000000"/>
          <w:sz w:val="21"/>
          <w:szCs w:val="21"/>
          <w:highlight w:val="none"/>
          <w:lang w:val="en-US" w:eastAsia="zh-CN"/>
        </w:rPr>
        <w:t xml:space="preserve">费用包含差价</w:t>
      </w:r>
      <w:r>
        <w:rPr>
          <w:rFonts w:hint="eastAsia" w:ascii="宋体" w:hAnsi="宋体" w:eastAsia="宋体" w:cs="宋体"/>
          <w:color w:val="000000"/>
          <w:sz w:val="21"/>
          <w:szCs w:val="21"/>
          <w:highlight w:val="none"/>
        </w:rPr>
        <w:t xml:space="preserve">、运费、人工等）。数量违约，对不足数量，处罚不足部分金额的两倍</w:t>
      </w:r>
      <w:r>
        <w:rPr>
          <w:rFonts w:hint="eastAsia" w:ascii="宋体" w:hAnsi="宋体" w:eastAsia="宋体" w:cs="宋体"/>
          <w:color w:val="000000"/>
          <w:sz w:val="21"/>
          <w:szCs w:val="21"/>
          <w:highlight w:val="none"/>
          <w:lang w:eastAsia="zh-CN"/>
        </w:rPr>
        <w:t xml:space="preserve">罚款</w:t>
      </w:r>
      <w:r>
        <w:rPr>
          <w:rFonts w:hint="eastAsia" w:ascii="宋体" w:hAnsi="宋体" w:eastAsia="宋体" w:cs="宋体"/>
          <w:color w:val="000000"/>
          <w:sz w:val="21"/>
          <w:szCs w:val="21"/>
          <w:highlight w:val="none"/>
        </w:rPr>
        <w:t xml:space="preserve">。</w:t>
      </w:r>
      <w:r>
        <w:rPr>
          <w:rFonts w:hint="eastAsia" w:ascii="宋体" w:hAnsi="宋体" w:eastAsia="宋体" w:cs="宋体"/>
          <w:color w:val="000000"/>
          <w:sz w:val="21"/>
          <w:szCs w:val="21"/>
          <w:highlight w:val="none"/>
          <w:lang w:eastAsia="zh-CN"/>
        </w:rPr>
        <w:t xml:space="preserve">中标人</w:t>
      </w:r>
      <w:r>
        <w:rPr>
          <w:rFonts w:hint="eastAsia" w:ascii="宋体" w:hAnsi="宋体" w:eastAsia="宋体" w:cs="宋体"/>
          <w:color w:val="000000"/>
          <w:sz w:val="21"/>
          <w:szCs w:val="21"/>
          <w:highlight w:val="none"/>
        </w:rPr>
        <w:t xml:space="preserve">如有违约行为</w:t>
      </w:r>
      <w:r>
        <w:rPr>
          <w:rFonts w:hint="eastAsia" w:ascii="宋体" w:hAnsi="宋体" w:eastAsia="宋体" w:cs="宋体"/>
          <w:color w:val="000000"/>
          <w:sz w:val="21"/>
          <w:szCs w:val="21"/>
          <w:highlight w:val="none"/>
          <w:lang w:eastAsia="zh-CN"/>
        </w:rPr>
        <w:t xml:space="preserve">采购人</w:t>
      </w:r>
      <w:r>
        <w:rPr>
          <w:rFonts w:hint="eastAsia" w:ascii="宋体" w:hAnsi="宋体" w:eastAsia="宋体" w:cs="宋体"/>
          <w:color w:val="000000"/>
          <w:sz w:val="21"/>
          <w:szCs w:val="21"/>
          <w:highlight w:val="none"/>
        </w:rPr>
        <w:t xml:space="preserve">将发出书面《供货商违约通知书》签字盖章留档；同时在《外部供方绩效监视及再评价测评表》扣分（总分100分），一次5分，评分低于85分，采购人有权终止其供货资格，并将其列入</w:t>
      </w:r>
      <w:r>
        <w:rPr>
          <w:rFonts w:hint="eastAsia" w:ascii="宋体" w:hAnsi="宋体" w:eastAsia="宋体" w:cs="宋体"/>
          <w:color w:val="000000"/>
          <w:sz w:val="21"/>
          <w:szCs w:val="21"/>
          <w:highlight w:val="none"/>
          <w:lang w:eastAsia="zh-CN"/>
        </w:rPr>
        <w:t xml:space="preserve">不良行为名单</w:t>
      </w:r>
      <w:r>
        <w:rPr>
          <w:rFonts w:hint="eastAsia" w:ascii="宋体" w:hAnsi="宋体" w:eastAsia="宋体" w:cs="宋体"/>
          <w:color w:val="000000"/>
          <w:sz w:val="21"/>
          <w:szCs w:val="21"/>
          <w:highlight w:val="none"/>
        </w:rPr>
        <w:t xml:space="preserve">。</w:t>
      </w:r>
      <w:r>
        <w:rPr>
          <w:rFonts w:hint="eastAsia" w:ascii="宋体" w:hAnsi="宋体" w:eastAsia="宋体" w:cs="宋体"/>
          <w:color w:val="000000"/>
          <w:sz w:val="21"/>
          <w:szCs w:val="21"/>
          <w:highlight w:val="none"/>
        </w:rPr>
        <w:t xml:space="preserve">列入不良行为记录名单，三年内禁止参与扬州大学所有招标采购活动。</w:t>
      </w:r>
      <w:r>
        <w:rPr>
          <w:rFonts w:hint="eastAsia" w:ascii="宋体" w:hAnsi="宋体" w:eastAsia="宋体" w:cs="宋体"/>
          <w:color w:val="000000"/>
          <w:sz w:val="21"/>
          <w:szCs w:val="21"/>
          <w:highlight w:val="none"/>
        </w:rPr>
      </w:r>
      <w:r/>
    </w:p>
    <w:p>
      <w:pPr>
        <w:pStyle w:val="850"/>
        <w:ind w:firstLine="420"/>
        <w:keepLines w:val="0"/>
        <w:keepNext w:val="0"/>
        <w:pageBreakBefore w:val="0"/>
        <w:spacing w:line="360" w:lineRule="auto"/>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eastAsia="zh-CN"/>
        </w:rPr>
        <w:t xml:space="preserve">2.</w:t>
      </w:r>
      <w:r>
        <w:rPr>
          <w:rFonts w:hint="eastAsia" w:ascii="宋体" w:hAnsi="宋体" w:eastAsia="宋体" w:cs="宋体"/>
          <w:color w:val="000000"/>
          <w:sz w:val="21"/>
          <w:szCs w:val="21"/>
          <w:highlight w:val="none"/>
        </w:rPr>
        <w:t xml:space="preserve">合同期内如中标人中途主动退出供货，采购人将扣除全额履约保证金；中标人如在合同期内主动放弃成交品种一个及以上（不超过5%）的，采购人将扣除履约保证金一半；同时还需承担赔偿学校该放弃品种与新供货单位合同期间两者报价之间的差价的供货总额以及重新招标所有费用，合同终止；中标人如在合同期内主动放弃成交品种数量达5%及以上，扣除全额履约保证金，同时还需承担赔偿学校所放弃品种与新供货单位合同期间两者报价之间的差价的总额以及重新招标所有费用，合同终止。</w:t>
      </w:r>
      <w:r>
        <w:rPr>
          <w:rFonts w:hint="eastAsia" w:ascii="宋体" w:hAnsi="宋体" w:eastAsia="宋体" w:cs="宋体"/>
          <w:color w:val="000000"/>
          <w:sz w:val="21"/>
          <w:szCs w:val="21"/>
          <w:highlight w:val="none"/>
        </w:rPr>
      </w:r>
      <w:r/>
    </w:p>
    <w:p>
      <w:pPr>
        <w:pStyle w:val="850"/>
        <w:ind w:firstLine="420"/>
        <w:keepLines w:val="0"/>
        <w:keepNext w:val="0"/>
        <w:pageBreakBefore w:val="0"/>
        <w:spacing w:line="360" w:lineRule="auto"/>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eastAsia="zh-CN" w:bidi="ar"/>
        </w:rPr>
        <w:t xml:space="preserve">3.</w:t>
      </w:r>
      <w:r>
        <w:rPr>
          <w:rFonts w:hint="eastAsia" w:ascii="Times New Roman" w:hAnsi="Times New Roman" w:eastAsia="宋体" w:cs="Times New Roman"/>
          <w:color w:val="000000"/>
          <w:szCs w:val="21"/>
          <w:highlight w:val="none"/>
          <w:lang w:val="en-US" w:eastAsia="zh-CN"/>
        </w:rPr>
        <w:t xml:space="preserve">中标供应商</w:t>
      </w:r>
      <w:r>
        <w:rPr>
          <w:rFonts w:hint="eastAsia" w:ascii="Times New Roman" w:hAnsi="Times New Roman" w:eastAsia="宋体" w:cs="Times New Roman"/>
          <w:color w:val="000000"/>
          <w:szCs w:val="21"/>
          <w:highlight w:val="none"/>
        </w:rPr>
        <w:t xml:space="preserve">必须讲诚信，保证所供货物无质量问题。采购人在验收过程中，发现夹带以次充好，货物有异味、异物影响使用等有质量问题的产品，按以一罚十的原则（如每发现一</w:t>
      </w:r>
      <w:r>
        <w:rPr>
          <w:rFonts w:hint="eastAsia" w:ascii="Times New Roman" w:hAnsi="Times New Roman" w:eastAsia="宋体" w:cs="Times New Roman"/>
          <w:color w:val="000000"/>
          <w:szCs w:val="21"/>
          <w:highlight w:val="none"/>
          <w:lang w:val="en-US" w:eastAsia="zh-CN"/>
        </w:rPr>
        <w:t xml:space="preserve">斤</w:t>
      </w:r>
      <w:r>
        <w:rPr>
          <w:rFonts w:hint="eastAsia" w:ascii="Times New Roman" w:hAnsi="Times New Roman" w:eastAsia="宋体" w:cs="Times New Roman"/>
          <w:color w:val="000000"/>
          <w:szCs w:val="21"/>
          <w:highlight w:val="none"/>
        </w:rPr>
        <w:t xml:space="preserve">不合格品赔偿十</w:t>
      </w:r>
      <w:r>
        <w:rPr>
          <w:rFonts w:hint="eastAsia" w:ascii="Times New Roman" w:hAnsi="Times New Roman" w:eastAsia="宋体" w:cs="Times New Roman"/>
          <w:color w:val="000000"/>
          <w:szCs w:val="21"/>
          <w:highlight w:val="none"/>
          <w:lang w:val="en-US" w:eastAsia="zh-CN"/>
        </w:rPr>
        <w:t xml:space="preserve">斤</w:t>
      </w:r>
      <w:r>
        <w:rPr>
          <w:rFonts w:hint="eastAsia" w:ascii="Times New Roman" w:hAnsi="Times New Roman" w:eastAsia="宋体" w:cs="Times New Roman"/>
          <w:color w:val="000000"/>
          <w:szCs w:val="21"/>
          <w:highlight w:val="none"/>
        </w:rPr>
        <w:t xml:space="preserve">），由</w:t>
      </w:r>
      <w:r>
        <w:rPr>
          <w:rFonts w:hint="eastAsia" w:ascii="Times New Roman" w:hAnsi="Times New Roman" w:eastAsia="宋体" w:cs="Times New Roman"/>
          <w:color w:val="000000"/>
          <w:szCs w:val="21"/>
          <w:highlight w:val="none"/>
          <w:lang w:val="en-US" w:eastAsia="zh-CN"/>
        </w:rPr>
        <w:t xml:space="preserve">中标供应商</w:t>
      </w:r>
      <w:r>
        <w:rPr>
          <w:rFonts w:hint="eastAsia" w:ascii="Times New Roman" w:hAnsi="Times New Roman" w:eastAsia="宋体" w:cs="Times New Roman"/>
          <w:color w:val="000000"/>
          <w:szCs w:val="21"/>
          <w:highlight w:val="none"/>
        </w:rPr>
        <w:t xml:space="preserve">对采购人给予赔偿</w:t>
      </w:r>
      <w:r>
        <w:rPr>
          <w:rFonts w:hint="eastAsia" w:ascii="Times New Roman" w:hAnsi="Times New Roman" w:cs="Times New Roman"/>
          <w:color w:val="000000"/>
          <w:szCs w:val="21"/>
          <w:highlight w:val="none"/>
          <w:lang w:eastAsia="zh-CN"/>
        </w:rPr>
        <w:t xml:space="preserve">，</w:t>
      </w:r>
      <w:r>
        <w:rPr>
          <w:rFonts w:hint="eastAsia" w:ascii="Times New Roman" w:hAnsi="Times New Roman" w:eastAsia="宋体" w:cs="Times New Roman"/>
          <w:b/>
          <w:bCs/>
          <w:color w:val="000000"/>
          <w:szCs w:val="21"/>
          <w:highlight w:val="none"/>
        </w:rPr>
        <w:t xml:space="preserve">同时一次性罚款贰仟元整。</w:t>
      </w:r>
      <w:r>
        <w:rPr>
          <w:rFonts w:hint="eastAsia" w:ascii="Times New Roman" w:hAnsi="Times New Roman" w:eastAsia="宋体" w:cs="Times New Roman"/>
          <w:b w:val="0"/>
          <w:bCs w:val="0"/>
          <w:color w:val="000000"/>
          <w:szCs w:val="21"/>
          <w:highlight w:val="none"/>
        </w:rPr>
        <w:t xml:space="preserve">采购人保留随机抽样送检的权利，如检验结果与中标货品检测报告参数不符的，供应商须调换成与中标货品同品质的货品并支付相关检测费用</w:t>
      </w:r>
      <w:r>
        <w:rPr>
          <w:rFonts w:hint="eastAsia" w:ascii="Times New Roman" w:hAnsi="Times New Roman" w:cs="Times New Roman"/>
          <w:b w:val="0"/>
          <w:bCs w:val="0"/>
          <w:color w:val="000000"/>
          <w:szCs w:val="21"/>
          <w:highlight w:val="none"/>
          <w:lang w:eastAsia="zh-CN"/>
        </w:rPr>
        <w:t xml:space="preserve">，</w:t>
      </w:r>
      <w:r>
        <w:rPr>
          <w:rFonts w:hint="eastAsia" w:ascii="Times New Roman" w:hAnsi="Times New Roman" w:eastAsia="宋体" w:cs="Times New Roman"/>
          <w:b/>
          <w:bCs/>
          <w:color w:val="000000"/>
          <w:szCs w:val="21"/>
          <w:highlight w:val="none"/>
        </w:rPr>
        <w:t xml:space="preserve">同时一次性罚款贰仟元整。</w:t>
      </w:r>
      <w:r>
        <w:rPr>
          <w:rFonts w:hint="eastAsia" w:ascii="宋体" w:hAnsi="宋体" w:eastAsia="宋体" w:cs="宋体"/>
          <w:color w:val="000000"/>
          <w:sz w:val="21"/>
          <w:szCs w:val="21"/>
          <w:highlight w:val="none"/>
        </w:rPr>
      </w:r>
      <w:r/>
    </w:p>
    <w:p>
      <w:pPr>
        <w:pStyle w:val="850"/>
        <w:ind w:firstLine="420"/>
        <w:keepLines w:val="0"/>
        <w:keepNext w:val="0"/>
        <w:pageBreakBefore w:val="0"/>
        <w:spacing w:line="360" w:lineRule="auto"/>
        <w:widowControl w:val="off"/>
        <w:rPr>
          <w:rFonts w:hint="eastAsia" w:ascii="宋体" w:hAnsi="宋体" w:eastAsia="宋体" w:cs="宋体"/>
          <w:color w:val="000000"/>
          <w:sz w:val="21"/>
          <w:szCs w:val="21"/>
          <w:highlight w:val="none"/>
          <w:lang w:eastAsia="zh-CN"/>
        </w:rPr>
      </w:pPr>
      <w:r>
        <w:rPr>
          <w:rFonts w:hint="eastAsia"/>
          <w:color w:val="000000"/>
          <w:sz w:val="21"/>
          <w:szCs w:val="21"/>
          <w:highlight w:val="none"/>
          <w:lang w:val="en-US" w:eastAsia="zh-CN"/>
        </w:rPr>
        <w:t xml:space="preserve">4.</w:t>
      </w:r>
      <w:r>
        <w:rPr>
          <w:rFonts w:hint="eastAsia"/>
          <w:color w:val="000000"/>
          <w:sz w:val="21"/>
          <w:szCs w:val="21"/>
          <w:highlight w:val="none"/>
        </w:rPr>
        <w:t xml:space="preserve">如中标候选供应商在规定时间不与学校签订合同、主动放弃成交资格或无正当理由终止合同履行的，将列入学校不良行为记录名单，我校保留在一至三年内禁止其参加学校采购活动的权利。</w:t>
      </w:r>
      <w:r>
        <w:rPr>
          <w:rFonts w:hint="eastAsia" w:ascii="宋体" w:hAnsi="宋体" w:eastAsia="宋体" w:cs="宋体"/>
          <w:color w:val="000000"/>
          <w:sz w:val="21"/>
          <w:szCs w:val="21"/>
          <w:highlight w:val="none"/>
          <w:lang w:eastAsia="zh-CN"/>
        </w:rPr>
      </w:r>
      <w:r/>
    </w:p>
    <w:p>
      <w:pPr>
        <w:pStyle w:val="850"/>
        <w:ind w:firstLine="420"/>
        <w:keepLines w:val="0"/>
        <w:keepNext w:val="0"/>
        <w:pageBreakBefore w:val="0"/>
        <w:spacing w:line="360" w:lineRule="auto"/>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val="en-US" w:eastAsia="zh-CN"/>
        </w:rPr>
        <w:t xml:space="preserve">5</w:t>
      </w:r>
      <w:r>
        <w:rPr>
          <w:rFonts w:hint="eastAsia" w:ascii="宋体" w:hAnsi="宋体" w:eastAsia="宋体" w:cs="宋体"/>
          <w:color w:val="000000"/>
          <w:sz w:val="21"/>
          <w:szCs w:val="21"/>
          <w:highlight w:val="none"/>
          <w:lang w:eastAsia="zh-CN"/>
        </w:rPr>
        <w:t xml:space="preserve">.</w:t>
      </w:r>
      <w:r>
        <w:rPr>
          <w:rFonts w:hint="eastAsia" w:ascii="宋体" w:hAnsi="宋体" w:eastAsia="宋体" w:cs="宋体"/>
          <w:color w:val="000000"/>
          <w:sz w:val="21"/>
          <w:szCs w:val="21"/>
          <w:highlight w:val="none"/>
        </w:rPr>
        <w:t xml:space="preserve">中标人供应的产品在使用中给学校或师生员工造成不良影响的，采购人有权终止合同，并扣除全额履约保证金，并承担由此造成的经济责任和法律责任。外包装袋破损、与其他单位进口冷冻制品混装，该批次产品拒收。</w:t>
      </w:r>
      <w:r>
        <w:rPr>
          <w:rFonts w:hint="eastAsia" w:ascii="宋体" w:hAnsi="宋体" w:eastAsia="宋体" w:cs="宋体"/>
          <w:color w:val="000000"/>
          <w:sz w:val="21"/>
          <w:szCs w:val="21"/>
          <w:highlight w:val="none"/>
        </w:rPr>
      </w:r>
      <w:r/>
    </w:p>
    <w:p>
      <w:pPr>
        <w:pStyle w:val="850"/>
        <w:ind w:firstLine="420"/>
        <w:keepLines w:val="0"/>
        <w:keepNext w:val="0"/>
        <w:pageBreakBefore w:val="0"/>
        <w:spacing w:line="360" w:lineRule="auto"/>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val="en-US" w:eastAsia="zh-CN"/>
        </w:rPr>
        <w:t xml:space="preserve">6</w:t>
      </w:r>
      <w:r>
        <w:rPr>
          <w:rFonts w:hint="eastAsia" w:ascii="宋体" w:hAnsi="宋体" w:eastAsia="宋体" w:cs="宋体"/>
          <w:color w:val="000000"/>
          <w:sz w:val="21"/>
          <w:szCs w:val="21"/>
          <w:highlight w:val="none"/>
          <w:lang w:eastAsia="zh-CN"/>
        </w:rPr>
        <w:t xml:space="preserve">.</w:t>
      </w:r>
      <w:r>
        <w:rPr>
          <w:rFonts w:hint="eastAsia" w:ascii="宋体" w:hAnsi="宋体" w:eastAsia="宋体" w:cs="宋体"/>
          <w:color w:val="000000"/>
          <w:sz w:val="21"/>
          <w:szCs w:val="21"/>
          <w:highlight w:val="none"/>
        </w:rPr>
        <w:t xml:space="preserve">供应商应根据扬州大学餐饮供应链管理系统订单进行独立核算，根据校方系统打印订货单，进行相关验收签单环节，所需设备自备。</w:t>
      </w:r>
      <w:r>
        <w:rPr>
          <w:rFonts w:hint="eastAsia" w:ascii="宋体" w:hAnsi="宋体" w:eastAsia="宋体" w:cs="宋体"/>
          <w:color w:val="000000"/>
          <w:sz w:val="21"/>
          <w:szCs w:val="21"/>
          <w:highlight w:val="none"/>
        </w:rPr>
      </w:r>
      <w:r/>
    </w:p>
    <w:p>
      <w:pPr>
        <w:pStyle w:val="850"/>
        <w:ind w:firstLine="420"/>
        <w:keepLines w:val="0"/>
        <w:keepNext w:val="0"/>
        <w:pageBreakBefore w:val="0"/>
        <w:spacing w:line="360" w:lineRule="auto"/>
        <w:widowControl w:val="off"/>
        <w:rPr>
          <w:rFonts w:hint="eastAsia" w:ascii="宋体" w:hAnsi="宋体" w:eastAsia="宋体" w:cs="宋体"/>
          <w:b w:val="0"/>
          <w:bCs/>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7</w:t>
      </w:r>
      <w:r>
        <w:rPr>
          <w:rFonts w:hint="eastAsia" w:ascii="宋体" w:hAnsi="宋体" w:eastAsia="宋体" w:cs="宋体"/>
          <w:color w:val="000000"/>
          <w:sz w:val="21"/>
          <w:szCs w:val="21"/>
          <w:highlight w:val="none"/>
          <w:lang w:eastAsia="zh-CN"/>
        </w:rPr>
        <w:t xml:space="preserve">.</w:t>
      </w:r>
      <w:r>
        <w:rPr>
          <w:rFonts w:hint="eastAsia" w:ascii="宋体" w:hAnsi="宋体" w:eastAsia="宋体" w:cs="宋体"/>
          <w:color w:val="000000"/>
          <w:sz w:val="21"/>
          <w:szCs w:val="21"/>
          <w:highlight w:val="none"/>
          <w:lang w:val="en-US" w:eastAsia="zh-CN"/>
        </w:rPr>
        <w:t xml:space="preserve">供应商</w:t>
      </w:r>
      <w:r>
        <w:rPr>
          <w:rFonts w:hint="eastAsia" w:ascii="宋体" w:hAnsi="宋体" w:eastAsia="宋体" w:cs="宋体"/>
          <w:color w:val="000000"/>
          <w:sz w:val="21"/>
          <w:szCs w:val="21"/>
          <w:highlight w:val="none"/>
        </w:rPr>
        <w:t xml:space="preserve">供应的产品</w:t>
      </w:r>
      <w:r>
        <w:rPr>
          <w:rFonts w:hint="eastAsia" w:ascii="宋体" w:hAnsi="宋体" w:eastAsia="宋体" w:cs="宋体"/>
          <w:b w:val="0"/>
          <w:bCs/>
          <w:color w:val="000000"/>
          <w:sz w:val="21"/>
          <w:szCs w:val="21"/>
          <w:highlight w:val="none"/>
        </w:rPr>
        <w:t xml:space="preserve">品质</w:t>
      </w:r>
      <w:r>
        <w:rPr>
          <w:rFonts w:hint="eastAsia" w:ascii="宋体" w:hAnsi="宋体" w:eastAsia="宋体" w:cs="宋体"/>
          <w:b w:val="0"/>
          <w:bCs/>
          <w:color w:val="000000"/>
          <w:sz w:val="21"/>
          <w:szCs w:val="21"/>
          <w:highlight w:val="none"/>
          <w:lang w:eastAsia="zh-CN"/>
        </w:rPr>
        <w:t xml:space="preserve">（</w:t>
      </w:r>
      <w:r>
        <w:rPr>
          <w:rFonts w:hint="eastAsia" w:ascii="宋体" w:hAnsi="宋体" w:eastAsia="宋体" w:cs="宋体"/>
          <w:b w:val="0"/>
          <w:bCs/>
          <w:color w:val="000000"/>
          <w:sz w:val="21"/>
          <w:szCs w:val="21"/>
          <w:highlight w:val="none"/>
          <w:lang w:val="en-US" w:eastAsia="zh-CN"/>
        </w:rPr>
        <w:t xml:space="preserve">含水率、解冻率、净重、口感等</w:t>
      </w:r>
      <w:r>
        <w:rPr>
          <w:rFonts w:hint="eastAsia" w:ascii="宋体" w:hAnsi="宋体" w:eastAsia="宋体" w:cs="宋体"/>
          <w:b w:val="0"/>
          <w:bCs/>
          <w:color w:val="000000"/>
          <w:sz w:val="21"/>
          <w:szCs w:val="21"/>
          <w:highlight w:val="none"/>
          <w:lang w:eastAsia="zh-CN"/>
        </w:rPr>
        <w:t xml:space="preserve">）</w:t>
      </w:r>
      <w:r>
        <w:rPr>
          <w:rFonts w:hint="eastAsia" w:ascii="宋体" w:hAnsi="宋体" w:eastAsia="宋体" w:cs="宋体"/>
          <w:b w:val="0"/>
          <w:bCs/>
          <w:color w:val="000000"/>
          <w:sz w:val="21"/>
          <w:szCs w:val="21"/>
          <w:highlight w:val="none"/>
        </w:rPr>
        <w:t xml:space="preserve">包装规格</w:t>
      </w:r>
      <w:r>
        <w:rPr>
          <w:rFonts w:hint="eastAsia" w:ascii="宋体" w:hAnsi="宋体" w:eastAsia="宋体" w:cs="宋体"/>
          <w:b w:val="0"/>
          <w:bCs/>
          <w:color w:val="000000"/>
          <w:sz w:val="21"/>
          <w:szCs w:val="21"/>
          <w:highlight w:val="none"/>
          <w:lang w:val="en-US" w:eastAsia="zh-CN"/>
        </w:rPr>
        <w:t xml:space="preserve">等</w:t>
      </w:r>
      <w:r>
        <w:rPr>
          <w:rFonts w:hint="eastAsia" w:ascii="宋体" w:hAnsi="宋体" w:eastAsia="宋体" w:cs="宋体"/>
          <w:b w:val="0"/>
          <w:bCs/>
          <w:color w:val="000000"/>
          <w:sz w:val="21"/>
          <w:szCs w:val="21"/>
          <w:highlight w:val="none"/>
        </w:rPr>
        <w:t xml:space="preserve">如不符合，须按要求更换到位，且价格不变</w:t>
      </w:r>
      <w:r>
        <w:rPr>
          <w:rFonts w:hint="eastAsia" w:ascii="宋体" w:hAnsi="宋体" w:eastAsia="宋体" w:cs="宋体"/>
          <w:b w:val="0"/>
          <w:bCs/>
          <w:color w:val="000000"/>
          <w:sz w:val="21"/>
          <w:szCs w:val="21"/>
          <w:highlight w:val="none"/>
          <w:lang w:val="en-US" w:eastAsia="zh-CN"/>
        </w:rPr>
        <w:t xml:space="preserve">。</w:t>
      </w:r>
      <w:r>
        <w:rPr>
          <w:rFonts w:hint="eastAsia" w:ascii="宋体" w:hAnsi="宋体" w:eastAsia="宋体" w:cs="宋体"/>
          <w:b w:val="0"/>
          <w:bCs/>
          <w:color w:val="000000"/>
          <w:sz w:val="21"/>
          <w:szCs w:val="21"/>
          <w:highlight w:val="none"/>
          <w:lang w:val="en-US" w:eastAsia="zh-CN"/>
        </w:rPr>
      </w:r>
      <w:r/>
    </w:p>
    <w:p>
      <w:pPr>
        <w:pStyle w:val="850"/>
        <w:ind w:firstLine="420"/>
        <w:keepLines w:val="0"/>
        <w:keepNext w:val="0"/>
        <w:pageBreakBefore w:val="0"/>
        <w:spacing w:line="360" w:lineRule="auto"/>
        <w:widowControl w:val="off"/>
        <w:rPr>
          <w:rFonts w:hint="eastAsia" w:ascii="宋体" w:hAnsi="宋体" w:eastAsia="宋体" w:cs="宋体"/>
          <w:color w:val="000000"/>
          <w:sz w:val="21"/>
          <w:szCs w:val="21"/>
          <w:highlight w:val="none"/>
        </w:rPr>
      </w:pPr>
      <w:r>
        <w:rPr>
          <w:rFonts w:hint="eastAsia" w:ascii="宋体" w:hAnsi="宋体" w:eastAsia="宋体" w:cs="宋体"/>
          <w:b w:val="0"/>
          <w:bCs/>
          <w:color w:val="000000"/>
          <w:sz w:val="21"/>
          <w:szCs w:val="21"/>
          <w:highlight w:val="none"/>
          <w:lang w:val="en-US" w:eastAsia="zh-CN"/>
        </w:rPr>
        <w:t xml:space="preserve">8.</w:t>
      </w:r>
      <w:r>
        <w:rPr>
          <w:rFonts w:hint="eastAsia" w:ascii="宋体" w:hAnsi="宋体" w:eastAsia="宋体" w:cs="宋体"/>
          <w:color w:val="000000"/>
          <w:sz w:val="21"/>
          <w:szCs w:val="21"/>
          <w:highlight w:val="none"/>
        </w:rPr>
        <w:t xml:space="preserve">供应商应严格遵守《中华人民共和国食品安全法》等相关规定，所有产品需提供产地证明。一经发现供应以下产品，采购人除全部退货外，取消成交单位的供货资格，没收履约保证金，</w:t>
      </w:r>
      <w:r>
        <w:rPr>
          <w:rFonts w:hint="eastAsia" w:ascii="宋体" w:hAnsi="宋体" w:eastAsia="宋体" w:cs="宋体"/>
          <w:color w:val="000000"/>
          <w:sz w:val="21"/>
          <w:szCs w:val="21"/>
          <w:highlight w:val="none"/>
          <w:lang w:val="en-US" w:eastAsia="zh-CN"/>
        </w:rPr>
        <w:t xml:space="preserve">中标</w:t>
      </w:r>
      <w:r>
        <w:rPr>
          <w:rFonts w:hint="eastAsia" w:ascii="宋体" w:hAnsi="宋体" w:eastAsia="宋体" w:cs="宋体"/>
          <w:color w:val="000000"/>
          <w:sz w:val="21"/>
          <w:szCs w:val="21"/>
          <w:highlight w:val="none"/>
        </w:rPr>
        <w:t xml:space="preserve">单位并承担由此造成的经济责任和法律责任。</w:t>
      </w:r>
      <w:r>
        <w:rPr>
          <w:rFonts w:hint="eastAsia" w:ascii="宋体" w:hAnsi="宋体" w:eastAsia="宋体" w:cs="宋体"/>
          <w:color w:val="000000"/>
          <w:sz w:val="21"/>
          <w:szCs w:val="21"/>
          <w:highlight w:val="none"/>
        </w:rPr>
      </w:r>
      <w:r/>
    </w:p>
    <w:p>
      <w:pPr>
        <w:pStyle w:val="876"/>
        <w:keepLines w:val="0"/>
        <w:keepNext w:val="0"/>
        <w:pageBreakBefore w:val="0"/>
        <w:spacing w:line="360" w:lineRule="auto"/>
        <w:widowControl w:val="off"/>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rPr>
        <w:t xml:space="preserve">（1）未按采购人要求及时提供成交产品合格第三方检测报告</w:t>
      </w:r>
      <w:r>
        <w:rPr>
          <w:rFonts w:hint="eastAsia" w:ascii="宋体" w:hAnsi="宋体" w:eastAsia="宋体" w:cs="宋体"/>
          <w:color w:val="000000"/>
          <w:sz w:val="21"/>
          <w:szCs w:val="21"/>
          <w:highlight w:val="none"/>
          <w:lang w:eastAsia="zh-CN"/>
        </w:rPr>
        <w:t xml:space="preserve">；</w:t>
      </w:r>
      <w:r>
        <w:rPr>
          <w:rFonts w:hint="eastAsia" w:ascii="宋体" w:hAnsi="宋体" w:eastAsia="宋体" w:cs="宋体"/>
          <w:color w:val="000000"/>
          <w:sz w:val="21"/>
          <w:szCs w:val="21"/>
          <w:highlight w:val="none"/>
          <w:lang w:val="en-US" w:eastAsia="zh-CN"/>
        </w:rPr>
      </w:r>
      <w:r/>
    </w:p>
    <w:p>
      <w:pPr>
        <w:pStyle w:val="850"/>
        <w:ind w:firstLine="420"/>
        <w:keepLines w:val="0"/>
        <w:keepNext w:val="0"/>
        <w:pageBreakBefore w:val="0"/>
        <w:spacing w:line="360" w:lineRule="auto"/>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（2）腐败变质、霉变、生虫、污秽不洁、混有异物或者其他感官性状异常，对人体健康有害的；</w:t>
      </w:r>
      <w:r>
        <w:rPr>
          <w:rFonts w:hint="eastAsia" w:ascii="宋体" w:hAnsi="宋体" w:eastAsia="宋体" w:cs="宋体"/>
          <w:color w:val="000000"/>
          <w:sz w:val="21"/>
          <w:szCs w:val="21"/>
          <w:highlight w:val="none"/>
        </w:rPr>
      </w:r>
      <w:r/>
    </w:p>
    <w:p>
      <w:pPr>
        <w:pStyle w:val="850"/>
        <w:ind w:firstLine="420"/>
        <w:keepLines w:val="0"/>
        <w:keepNext w:val="0"/>
        <w:pageBreakBefore w:val="0"/>
        <w:spacing w:line="360" w:lineRule="auto"/>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（3）含有毒、有害物质或者被有害物质污染，对人体健康有害的；</w:t>
      </w:r>
      <w:r>
        <w:rPr>
          <w:rFonts w:hint="eastAsia" w:ascii="宋体" w:hAnsi="宋体" w:eastAsia="宋体" w:cs="宋体"/>
          <w:color w:val="000000"/>
          <w:sz w:val="21"/>
          <w:szCs w:val="21"/>
          <w:highlight w:val="none"/>
        </w:rPr>
      </w:r>
      <w:r/>
    </w:p>
    <w:p>
      <w:pPr>
        <w:pStyle w:val="850"/>
        <w:ind w:firstLine="420"/>
        <w:keepLines w:val="0"/>
        <w:keepNext w:val="0"/>
        <w:pageBreakBefore w:val="0"/>
        <w:spacing w:line="360" w:lineRule="auto"/>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（4）含有致病性寄生虫、微生物或者微生物含量超过国家限定标准的；</w:t>
      </w:r>
      <w:r>
        <w:rPr>
          <w:rFonts w:hint="eastAsia" w:ascii="宋体" w:hAnsi="宋体" w:eastAsia="宋体" w:cs="宋体"/>
          <w:color w:val="000000"/>
          <w:sz w:val="21"/>
          <w:szCs w:val="21"/>
          <w:highlight w:val="none"/>
        </w:rPr>
      </w:r>
      <w:r/>
    </w:p>
    <w:p>
      <w:pPr>
        <w:pStyle w:val="850"/>
        <w:ind w:firstLine="420"/>
        <w:keepLines w:val="0"/>
        <w:keepNext w:val="0"/>
        <w:pageBreakBefore w:val="0"/>
        <w:spacing w:line="360" w:lineRule="auto"/>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（5）掺假、掺杂、伪造，影响营养、卫生的；</w:t>
      </w:r>
      <w:r>
        <w:rPr>
          <w:rFonts w:hint="eastAsia" w:ascii="宋体" w:hAnsi="宋体" w:eastAsia="宋体" w:cs="宋体"/>
          <w:color w:val="000000"/>
          <w:sz w:val="21"/>
          <w:szCs w:val="21"/>
          <w:highlight w:val="none"/>
        </w:rPr>
      </w:r>
      <w:r/>
    </w:p>
    <w:p>
      <w:pPr>
        <w:pStyle w:val="850"/>
        <w:ind w:firstLine="420"/>
        <w:keepLines w:val="0"/>
        <w:keepNext w:val="0"/>
        <w:pageBreakBefore w:val="0"/>
        <w:spacing w:line="360" w:lineRule="auto"/>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（6）用非食品原料加工的，假如非食品用化学物质或者将非食品</w:t>
      </w:r>
      <w:r>
        <w:rPr>
          <w:rFonts w:hint="eastAsia" w:ascii="宋体" w:hAnsi="宋体" w:eastAsia="宋体" w:cs="宋体"/>
          <w:color w:val="000000"/>
          <w:sz w:val="21"/>
          <w:szCs w:val="21"/>
          <w:highlight w:val="none"/>
          <w:lang w:eastAsia="zh-CN"/>
        </w:rPr>
        <w:t xml:space="preserve">当作</w:t>
      </w:r>
      <w:r>
        <w:rPr>
          <w:rFonts w:hint="eastAsia" w:ascii="宋体" w:hAnsi="宋体" w:eastAsia="宋体" w:cs="宋体"/>
          <w:color w:val="000000"/>
          <w:sz w:val="21"/>
          <w:szCs w:val="21"/>
          <w:highlight w:val="none"/>
        </w:rPr>
        <w:t xml:space="preserve">食品的；</w:t>
      </w:r>
      <w:r>
        <w:rPr>
          <w:rFonts w:hint="eastAsia" w:ascii="宋体" w:hAnsi="宋体" w:eastAsia="宋体" w:cs="宋体"/>
          <w:color w:val="000000"/>
          <w:sz w:val="21"/>
          <w:szCs w:val="21"/>
          <w:highlight w:val="none"/>
        </w:rPr>
      </w:r>
      <w:r/>
    </w:p>
    <w:p>
      <w:pPr>
        <w:pStyle w:val="850"/>
        <w:ind w:firstLine="420"/>
        <w:keepLines w:val="0"/>
        <w:keepNext w:val="0"/>
        <w:pageBreakBefore w:val="0"/>
        <w:spacing w:line="360" w:lineRule="auto"/>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（7）超过有效保质期限。</w:t>
      </w:r>
      <w:r>
        <w:rPr>
          <w:rFonts w:hint="eastAsia" w:ascii="宋体" w:hAnsi="宋体" w:eastAsia="宋体" w:cs="宋体"/>
          <w:color w:val="000000"/>
          <w:sz w:val="21"/>
          <w:szCs w:val="21"/>
          <w:highlight w:val="none"/>
        </w:rPr>
      </w:r>
      <w:r/>
    </w:p>
    <w:p>
      <w:pPr>
        <w:pStyle w:val="850"/>
        <w:ind w:firstLine="420"/>
        <w:jc w:val="left"/>
        <w:pageBreakBefore w:val="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val="en-US" w:eastAsia="zh-CN"/>
        </w:rPr>
        <w:t xml:space="preserve">9.</w:t>
      </w:r>
      <w:r>
        <w:rPr>
          <w:rFonts w:hint="eastAsia" w:ascii="宋体" w:hAnsi="宋体" w:eastAsia="宋体" w:cs="宋体"/>
          <w:color w:val="000000"/>
          <w:sz w:val="21"/>
          <w:szCs w:val="21"/>
          <w:highlight w:val="none"/>
        </w:rPr>
        <w:t xml:space="preserve">中标人需在接到《供货商违约通知书》5日内缴纳罚款。规定时间内不缴纳罚款，每发生一次则在《外部供方绩效监视及再评价测评表》扣5分。</w:t>
      </w:r>
      <w:r>
        <w:rPr>
          <w:rFonts w:hint="eastAsia" w:ascii="宋体" w:hAnsi="宋体" w:eastAsia="宋体" w:cs="宋体"/>
          <w:color w:val="000000"/>
          <w:sz w:val="21"/>
          <w:szCs w:val="21"/>
          <w:highlight w:val="none"/>
        </w:rPr>
      </w:r>
      <w:r/>
    </w:p>
    <w:p>
      <w:pPr>
        <w:pStyle w:val="850"/>
        <w:ind w:firstLine="420"/>
        <w:jc w:val="left"/>
        <w:pageBreakBefore w:val="0"/>
        <w:spacing w:line="360" w:lineRule="auto"/>
        <w:rPr>
          <w:rFonts w:hint="eastAsia" w:ascii="宋体" w:hAnsi="宋体" w:eastAsia="宋体" w:cs="宋体"/>
          <w:color w:val="000000"/>
          <w:sz w:val="21"/>
          <w:szCs w:val="21"/>
          <w:highlight w:val="none"/>
          <w:lang w:bidi="ar"/>
        </w:rPr>
      </w:pPr>
      <w:r>
        <w:rPr>
          <w:rFonts w:hint="eastAsia" w:ascii="宋体" w:hAnsi="宋体" w:eastAsia="宋体" w:cs="宋体"/>
          <w:color w:val="000000"/>
          <w:sz w:val="21"/>
          <w:szCs w:val="21"/>
          <w:highlight w:val="none"/>
          <w:lang w:val="en-US" w:eastAsia="zh-CN" w:bidi="ar"/>
        </w:rPr>
        <w:t xml:space="preserve">10</w:t>
      </w:r>
      <w:r>
        <w:rPr>
          <w:rFonts w:hint="eastAsia" w:ascii="宋体" w:hAnsi="宋体" w:eastAsia="宋体" w:cs="宋体"/>
          <w:color w:val="000000"/>
          <w:sz w:val="21"/>
          <w:szCs w:val="21"/>
          <w:highlight w:val="none"/>
          <w:lang w:eastAsia="zh-CN" w:bidi="ar"/>
        </w:rPr>
        <w:t xml:space="preserve">.</w:t>
      </w:r>
      <w:r>
        <w:rPr>
          <w:rFonts w:hint="eastAsia" w:ascii="宋体" w:hAnsi="宋体" w:eastAsia="宋体" w:cs="宋体"/>
          <w:color w:val="000000"/>
          <w:sz w:val="21"/>
          <w:szCs w:val="21"/>
          <w:highlight w:val="none"/>
          <w:lang w:bidi="ar"/>
        </w:rPr>
        <w:t xml:space="preserve">违约金、罚款缴纳至学校指定账户。</w:t>
      </w:r>
      <w:r>
        <w:rPr>
          <w:rFonts w:hint="eastAsia" w:ascii="宋体" w:hAnsi="宋体" w:eastAsia="宋体" w:cs="宋体"/>
          <w:color w:val="000000"/>
          <w:sz w:val="21"/>
          <w:szCs w:val="21"/>
          <w:highlight w:val="none"/>
          <w:lang w:bidi="ar"/>
        </w:rPr>
      </w:r>
      <w:r/>
    </w:p>
    <w:tbl>
      <w:tblPr>
        <w:tblW w:w="5022" w:type="pct"/>
        <w:jc w:val="center"/>
        <w:tblInd w:w="-108" w:type="dxa"/>
        <w:tblLayout w:type="autofit"/>
        <w:tblCellMar>
          <w:left w:w="108" w:type="dxa"/>
          <w:top w:w="0" w:type="dxa"/>
          <w:right w:w="108" w:type="dxa"/>
          <w:bottom w:w="0" w:type="dxa"/>
        </w:tblCellMar>
        <w:tblLook w:val="04A0" w:firstRow="1" w:lastRow="0" w:firstColumn="1" w:lastColumn="0" w:noHBand="0" w:noVBand="1"/>
      </w:tblPr>
      <w:tblGrid>
        <w:gridCol w:w="772"/>
        <w:gridCol w:w="1032"/>
        <w:gridCol w:w="1359"/>
        <w:gridCol w:w="1359"/>
        <w:gridCol w:w="1359"/>
        <w:gridCol w:w="1359"/>
        <w:gridCol w:w="1319"/>
      </w:tblGrid>
      <w:tr>
        <w:trPr>
          <w:trHeight w:val="501"/>
        </w:trPr>
        <w:tc>
          <w:tcPr>
            <w:gridSpan w:val="7"/>
            <w:tcBorders>
              <w:top w:val="none" w:color="000000" w:sz="4" w:space="0"/>
              <w:left w:val="none" w:color="000000" w:sz="4" w:space="0"/>
              <w:bottom w:val="none" w:color="000000" w:sz="4" w:space="0"/>
              <w:right w:val="none" w:color="000000" w:sz="4" w:space="0"/>
            </w:tcBorders>
            <w:tcW w:w="8559" w:type="dxa"/>
            <w:vAlign w:val="center"/>
            <w:textDirection w:val="lrTb"/>
            <w:noWrap/>
          </w:tcPr>
          <w:p>
            <w:pPr>
              <w:pStyle w:val="850"/>
              <w:jc w:val="center"/>
              <w:pageBreakBefore w:val="0"/>
              <w:spacing w:line="360" w:lineRule="auto"/>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bidi="ar"/>
              </w:rPr>
              <w:t xml:space="preserve">外部供方绩效监视及再评价测评表</w:t>
            </w:r>
            <w:r>
              <w:rPr>
                <w:rFonts w:hint="eastAsia" w:ascii="宋体" w:hAnsi="宋体" w:eastAsia="宋体" w:cs="宋体"/>
                <w:color w:val="000000"/>
                <w:sz w:val="21"/>
                <w:szCs w:val="21"/>
                <w:highlight w:val="none"/>
              </w:rPr>
            </w:r>
            <w:r/>
          </w:p>
        </w:tc>
      </w:tr>
      <w:tr>
        <w:trPr>
          <w:trHeight w:val="344"/>
        </w:trPr>
        <w:tc>
          <w:tcPr>
            <w:gridSpan w:val="7"/>
            <w:tcBorders>
              <w:top w:val="none" w:color="000000" w:sz="4" w:space="0"/>
              <w:left w:val="none" w:color="000000" w:sz="4" w:space="0"/>
              <w:bottom w:val="none" w:color="000000" w:sz="4" w:space="0"/>
              <w:right w:val="none" w:color="000000" w:sz="4" w:space="0"/>
            </w:tcBorders>
            <w:tcW w:w="8559" w:type="dxa"/>
            <w:vAlign w:val="center"/>
            <w:textDirection w:val="lrTb"/>
            <w:noWrap/>
          </w:tcPr>
          <w:p>
            <w:pPr>
              <w:pStyle w:val="850"/>
              <w:jc w:val="center"/>
              <w:pageBreakBefore w:val="0"/>
              <w:spacing w:line="360" w:lineRule="auto"/>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bidi="ar"/>
              </w:rPr>
              <w:t xml:space="preserve">编号： </w:t>
            </w:r>
            <w:r>
              <w:rPr>
                <w:rFonts w:hint="eastAsia" w:ascii="宋体" w:hAnsi="宋体" w:eastAsia="宋体" w:cs="宋体"/>
                <w:color w:val="000000"/>
                <w:sz w:val="21"/>
                <w:szCs w:val="21"/>
                <w:highlight w:val="none"/>
              </w:rPr>
            </w:r>
            <w:r/>
          </w:p>
        </w:tc>
      </w:tr>
      <w:tr>
        <w:trPr>
          <w:trHeight w:val="700"/>
        </w:trPr>
        <w:tc>
          <w:tcPr>
            <w:tcBorders>
              <w:top w:val="single" w:color="000000" w:sz="4" w:space="0"/>
              <w:left w:val="single" w:color="000000" w:sz="4" w:space="0"/>
              <w:bottom w:val="single" w:color="000000" w:sz="4" w:space="0"/>
              <w:right w:val="single" w:color="000000" w:sz="4" w:space="0"/>
            </w:tcBorders>
            <w:tcW w:w="451" w:type="dxa"/>
            <w:vAlign w:val="center"/>
            <w:textDirection w:val="lrTb"/>
            <w:noWrap/>
          </w:tcPr>
          <w:p>
            <w:pPr>
              <w:pStyle w:val="850"/>
              <w:jc w:val="center"/>
              <w:pageBreakBefore w:val="0"/>
              <w:spacing w:line="360" w:lineRule="auto"/>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bidi="ar"/>
              </w:rPr>
              <w:t xml:space="preserve">序号</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603" w:type="dxa"/>
            <w:vAlign w:val="center"/>
            <w:textDirection w:val="lrTb"/>
            <w:noWrap/>
          </w:tcPr>
          <w:p>
            <w:pPr>
              <w:pStyle w:val="850"/>
              <w:jc w:val="center"/>
              <w:pageBreakBefore w:val="0"/>
              <w:spacing w:line="360" w:lineRule="auto"/>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bidi="ar"/>
              </w:rPr>
              <w:t xml:space="preserve">供应商</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794" w:type="dxa"/>
            <w:vAlign w:val="center"/>
            <w:textDirection w:val="lrTb"/>
            <w:noWrap w:val="false"/>
          </w:tcPr>
          <w:p>
            <w:pPr>
              <w:pStyle w:val="850"/>
              <w:jc w:val="center"/>
              <w:pageBreakBefore w:val="0"/>
              <w:spacing w:line="360" w:lineRule="auto"/>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bidi="ar"/>
              </w:rPr>
              <w:t xml:space="preserve">产品质量</w:t>
            </w:r>
            <w:r>
              <w:rPr>
                <w:rFonts w:hint="eastAsia" w:ascii="宋体" w:hAnsi="宋体" w:eastAsia="宋体" w:cs="宋体"/>
                <w:color w:val="000000"/>
                <w:sz w:val="21"/>
                <w:szCs w:val="21"/>
                <w:highlight w:val="none"/>
                <w:lang w:bidi="ar"/>
              </w:rPr>
              <w:br w:type="textWrapping" w:clear="all"/>
            </w:r>
            <w:r>
              <w:rPr>
                <w:rFonts w:hint="eastAsia" w:ascii="宋体" w:hAnsi="宋体" w:eastAsia="宋体" w:cs="宋体"/>
                <w:color w:val="000000"/>
                <w:sz w:val="21"/>
                <w:szCs w:val="21"/>
                <w:highlight w:val="none"/>
                <w:lang w:bidi="ar"/>
              </w:rPr>
              <w:t xml:space="preserve">（40分）</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794" w:type="dxa"/>
            <w:vAlign w:val="center"/>
            <w:textDirection w:val="lrTb"/>
            <w:noWrap w:val="false"/>
          </w:tcPr>
          <w:p>
            <w:pPr>
              <w:pStyle w:val="850"/>
              <w:jc w:val="center"/>
              <w:pageBreakBefore w:val="0"/>
              <w:spacing w:line="360" w:lineRule="auto"/>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bidi="ar"/>
              </w:rPr>
              <w:t xml:space="preserve">数量准确</w:t>
            </w:r>
            <w:r>
              <w:rPr>
                <w:rFonts w:hint="eastAsia" w:ascii="宋体" w:hAnsi="宋体" w:eastAsia="宋体" w:cs="宋体"/>
                <w:color w:val="000000"/>
                <w:sz w:val="21"/>
                <w:szCs w:val="21"/>
                <w:highlight w:val="none"/>
                <w:lang w:bidi="ar"/>
              </w:rPr>
              <w:br w:type="textWrapping" w:clear="all"/>
            </w:r>
            <w:r>
              <w:rPr>
                <w:rFonts w:hint="eastAsia" w:ascii="宋体" w:hAnsi="宋体" w:eastAsia="宋体" w:cs="宋体"/>
                <w:color w:val="000000"/>
                <w:sz w:val="21"/>
                <w:szCs w:val="21"/>
                <w:highlight w:val="none"/>
                <w:lang w:bidi="ar"/>
              </w:rPr>
              <w:t xml:space="preserve">（20分）</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794" w:type="dxa"/>
            <w:vAlign w:val="center"/>
            <w:textDirection w:val="lrTb"/>
            <w:noWrap w:val="false"/>
          </w:tcPr>
          <w:p>
            <w:pPr>
              <w:pStyle w:val="850"/>
              <w:jc w:val="center"/>
              <w:pageBreakBefore w:val="0"/>
              <w:spacing w:line="360" w:lineRule="auto"/>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bidi="ar"/>
              </w:rPr>
              <w:t xml:space="preserve">时间保证</w:t>
            </w:r>
            <w:r>
              <w:rPr>
                <w:rFonts w:hint="eastAsia" w:ascii="宋体" w:hAnsi="宋体" w:eastAsia="宋体" w:cs="宋体"/>
                <w:color w:val="000000"/>
                <w:sz w:val="21"/>
                <w:szCs w:val="21"/>
                <w:highlight w:val="none"/>
                <w:lang w:bidi="ar"/>
              </w:rPr>
              <w:br w:type="textWrapping" w:clear="all"/>
            </w:r>
            <w:r>
              <w:rPr>
                <w:rFonts w:hint="eastAsia" w:ascii="宋体" w:hAnsi="宋体" w:eastAsia="宋体" w:cs="宋体"/>
                <w:color w:val="000000"/>
                <w:sz w:val="21"/>
                <w:szCs w:val="21"/>
                <w:highlight w:val="none"/>
                <w:lang w:bidi="ar"/>
              </w:rPr>
              <w:t xml:space="preserve">（20分）</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794" w:type="dxa"/>
            <w:vAlign w:val="center"/>
            <w:textDirection w:val="lrTb"/>
            <w:noWrap w:val="false"/>
          </w:tcPr>
          <w:p>
            <w:pPr>
              <w:pStyle w:val="850"/>
              <w:jc w:val="center"/>
              <w:pageBreakBefore w:val="0"/>
              <w:spacing w:line="360" w:lineRule="auto"/>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bidi="ar"/>
              </w:rPr>
              <w:t xml:space="preserve">合同执行</w:t>
            </w:r>
            <w:r>
              <w:rPr>
                <w:rFonts w:hint="eastAsia" w:ascii="宋体" w:hAnsi="宋体" w:eastAsia="宋体" w:cs="宋体"/>
                <w:color w:val="000000"/>
                <w:sz w:val="21"/>
                <w:szCs w:val="21"/>
                <w:highlight w:val="none"/>
                <w:lang w:bidi="ar"/>
              </w:rPr>
              <w:br w:type="textWrapping" w:clear="all"/>
            </w:r>
            <w:r>
              <w:rPr>
                <w:rFonts w:hint="eastAsia" w:ascii="宋体" w:hAnsi="宋体" w:eastAsia="宋体" w:cs="宋体"/>
                <w:color w:val="000000"/>
                <w:sz w:val="21"/>
                <w:szCs w:val="21"/>
                <w:highlight w:val="none"/>
                <w:lang w:bidi="ar"/>
              </w:rPr>
              <w:t xml:space="preserve">（20分）</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765" w:type="dxa"/>
            <w:vAlign w:val="center"/>
            <w:textDirection w:val="lrTb"/>
            <w:noWrap/>
          </w:tcPr>
          <w:p>
            <w:pPr>
              <w:pStyle w:val="850"/>
              <w:jc w:val="center"/>
              <w:pageBreakBefore w:val="0"/>
              <w:spacing w:line="360" w:lineRule="auto"/>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bidi="ar"/>
              </w:rPr>
              <w:t xml:space="preserve">综合得分</w:t>
            </w:r>
            <w:r>
              <w:rPr>
                <w:rFonts w:hint="eastAsia" w:ascii="宋体" w:hAnsi="宋体" w:eastAsia="宋体" w:cs="宋体"/>
                <w:color w:val="000000"/>
                <w:sz w:val="21"/>
                <w:szCs w:val="21"/>
                <w:highlight w:val="none"/>
              </w:rPr>
            </w:r>
            <w:r/>
          </w:p>
        </w:tc>
      </w:tr>
      <w:tr>
        <w:trPr>
          <w:trHeight w:val="356"/>
        </w:trPr>
        <w:tc>
          <w:tcPr>
            <w:tcBorders>
              <w:top w:val="single" w:color="000000" w:sz="4" w:space="0"/>
              <w:left w:val="single" w:color="000000" w:sz="4" w:space="0"/>
              <w:bottom w:val="single" w:color="000000" w:sz="4" w:space="0"/>
              <w:right w:val="single" w:color="000000" w:sz="4" w:space="0"/>
            </w:tcBorders>
            <w:tcW w:w="451" w:type="dxa"/>
            <w:vAlign w:val="center"/>
            <w:textDirection w:val="lrTb"/>
            <w:noWrap/>
          </w:tcPr>
          <w:p>
            <w:pPr>
              <w:pStyle w:val="850"/>
              <w:jc w:val="center"/>
              <w:pageBreakBefore w:val="0"/>
              <w:spacing w:line="360" w:lineRule="auto"/>
              <w:widowControl/>
              <w:rPr>
                <w:rFonts w:hint="eastAsia" w:ascii="宋体" w:hAnsi="宋体" w:eastAsia="宋体" w:cs="宋体"/>
                <w:color w:val="000000"/>
                <w:sz w:val="21"/>
                <w:szCs w:val="21"/>
                <w:highlight w:val="none"/>
                <w:lang w:bidi="ar"/>
              </w:rPr>
            </w:pPr>
            <w:r>
              <w:rPr>
                <w:rFonts w:hint="eastAsia" w:ascii="宋体" w:hAnsi="宋体" w:eastAsia="宋体" w:cs="宋体"/>
                <w:color w:val="000000"/>
                <w:sz w:val="21"/>
                <w:szCs w:val="21"/>
                <w:highlight w:val="none"/>
                <w:lang w:bidi="ar"/>
              </w:rPr>
            </w:r>
            <w:r/>
          </w:p>
        </w:tc>
        <w:tc>
          <w:tcPr>
            <w:tcBorders>
              <w:top w:val="single" w:color="000000" w:sz="4" w:space="0"/>
              <w:left w:val="single" w:color="000000" w:sz="4" w:space="0"/>
              <w:bottom w:val="single" w:color="000000" w:sz="4" w:space="0"/>
              <w:right w:val="single" w:color="000000" w:sz="4" w:space="0"/>
            </w:tcBorders>
            <w:tcW w:w="603" w:type="dxa"/>
            <w:vAlign w:val="center"/>
            <w:textDirection w:val="lrTb"/>
            <w:noWrap/>
          </w:tcPr>
          <w:p>
            <w:pPr>
              <w:pStyle w:val="850"/>
              <w:jc w:val="center"/>
              <w:pageBreakBefore w:val="0"/>
              <w:spacing w:line="360" w:lineRule="auto"/>
              <w:widowControl/>
              <w:rPr>
                <w:rFonts w:hint="eastAsia" w:ascii="宋体" w:hAnsi="宋体" w:eastAsia="宋体" w:cs="宋体"/>
                <w:color w:val="000000"/>
                <w:sz w:val="21"/>
                <w:szCs w:val="21"/>
                <w:highlight w:val="none"/>
                <w:lang w:bidi="ar"/>
              </w:rPr>
            </w:pPr>
            <w:r>
              <w:rPr>
                <w:rFonts w:hint="eastAsia" w:ascii="宋体" w:hAnsi="宋体" w:eastAsia="宋体" w:cs="宋体"/>
                <w:color w:val="000000"/>
                <w:sz w:val="21"/>
                <w:szCs w:val="21"/>
                <w:highlight w:val="none"/>
                <w:lang w:bidi="ar"/>
              </w:rPr>
            </w:r>
            <w:r/>
          </w:p>
        </w:tc>
        <w:tc>
          <w:tcPr>
            <w:tcBorders>
              <w:top w:val="single" w:color="000000" w:sz="4" w:space="0"/>
              <w:left w:val="single" w:color="000000" w:sz="4" w:space="0"/>
              <w:bottom w:val="single" w:color="000000" w:sz="4" w:space="0"/>
              <w:right w:val="single" w:color="000000" w:sz="4" w:space="0"/>
            </w:tcBorders>
            <w:tcW w:w="794" w:type="dxa"/>
            <w:vAlign w:val="center"/>
            <w:textDirection w:val="lrTb"/>
            <w:noWrap w:val="false"/>
          </w:tcPr>
          <w:p>
            <w:pPr>
              <w:pStyle w:val="850"/>
              <w:jc w:val="center"/>
              <w:pageBreakBefore w:val="0"/>
              <w:spacing w:line="360" w:lineRule="auto"/>
              <w:widowControl/>
              <w:rPr>
                <w:rFonts w:hint="eastAsia" w:ascii="宋体" w:hAnsi="宋体" w:eastAsia="宋体" w:cs="宋体"/>
                <w:color w:val="000000"/>
                <w:sz w:val="21"/>
                <w:szCs w:val="21"/>
                <w:highlight w:val="none"/>
                <w:lang w:bidi="ar"/>
              </w:rPr>
            </w:pPr>
            <w:r>
              <w:rPr>
                <w:rFonts w:hint="eastAsia" w:ascii="宋体" w:hAnsi="宋体" w:eastAsia="宋体" w:cs="宋体"/>
                <w:color w:val="000000"/>
                <w:sz w:val="21"/>
                <w:szCs w:val="21"/>
                <w:highlight w:val="none"/>
                <w:lang w:bidi="ar"/>
              </w:rPr>
            </w:r>
            <w:r/>
          </w:p>
        </w:tc>
        <w:tc>
          <w:tcPr>
            <w:tcBorders>
              <w:top w:val="single" w:color="000000" w:sz="4" w:space="0"/>
              <w:left w:val="single" w:color="000000" w:sz="4" w:space="0"/>
              <w:bottom w:val="single" w:color="000000" w:sz="4" w:space="0"/>
              <w:right w:val="single" w:color="000000" w:sz="4" w:space="0"/>
            </w:tcBorders>
            <w:tcW w:w="794" w:type="dxa"/>
            <w:vAlign w:val="center"/>
            <w:textDirection w:val="lrTb"/>
            <w:noWrap w:val="false"/>
          </w:tcPr>
          <w:p>
            <w:pPr>
              <w:pStyle w:val="850"/>
              <w:jc w:val="center"/>
              <w:pageBreakBefore w:val="0"/>
              <w:spacing w:line="360" w:lineRule="auto"/>
              <w:widowControl/>
              <w:rPr>
                <w:rFonts w:hint="eastAsia" w:ascii="宋体" w:hAnsi="宋体" w:eastAsia="宋体" w:cs="宋体"/>
                <w:color w:val="000000"/>
                <w:sz w:val="21"/>
                <w:szCs w:val="21"/>
                <w:highlight w:val="none"/>
                <w:lang w:bidi="ar"/>
              </w:rPr>
            </w:pPr>
            <w:r>
              <w:rPr>
                <w:rFonts w:hint="eastAsia" w:ascii="宋体" w:hAnsi="宋体" w:eastAsia="宋体" w:cs="宋体"/>
                <w:color w:val="000000"/>
                <w:sz w:val="21"/>
                <w:szCs w:val="21"/>
                <w:highlight w:val="none"/>
                <w:lang w:bidi="ar"/>
              </w:rPr>
            </w:r>
            <w:r/>
          </w:p>
        </w:tc>
        <w:tc>
          <w:tcPr>
            <w:tcBorders>
              <w:top w:val="single" w:color="000000" w:sz="4" w:space="0"/>
              <w:left w:val="single" w:color="000000" w:sz="4" w:space="0"/>
              <w:bottom w:val="single" w:color="000000" w:sz="4" w:space="0"/>
              <w:right w:val="single" w:color="000000" w:sz="4" w:space="0"/>
            </w:tcBorders>
            <w:tcW w:w="794" w:type="dxa"/>
            <w:vAlign w:val="center"/>
            <w:textDirection w:val="lrTb"/>
            <w:noWrap w:val="false"/>
          </w:tcPr>
          <w:p>
            <w:pPr>
              <w:pStyle w:val="850"/>
              <w:jc w:val="center"/>
              <w:pageBreakBefore w:val="0"/>
              <w:spacing w:line="360" w:lineRule="auto"/>
              <w:widowControl/>
              <w:rPr>
                <w:rFonts w:hint="eastAsia" w:ascii="宋体" w:hAnsi="宋体" w:eastAsia="宋体" w:cs="宋体"/>
                <w:color w:val="000000"/>
                <w:sz w:val="21"/>
                <w:szCs w:val="21"/>
                <w:highlight w:val="none"/>
                <w:lang w:bidi="ar"/>
              </w:rPr>
            </w:pPr>
            <w:r>
              <w:rPr>
                <w:rFonts w:hint="eastAsia" w:ascii="宋体" w:hAnsi="宋体" w:eastAsia="宋体" w:cs="宋体"/>
                <w:color w:val="000000"/>
                <w:sz w:val="21"/>
                <w:szCs w:val="21"/>
                <w:highlight w:val="none"/>
                <w:lang w:bidi="ar"/>
              </w:rPr>
            </w:r>
            <w:r/>
          </w:p>
        </w:tc>
        <w:tc>
          <w:tcPr>
            <w:tcBorders>
              <w:top w:val="single" w:color="000000" w:sz="4" w:space="0"/>
              <w:left w:val="single" w:color="000000" w:sz="4" w:space="0"/>
              <w:bottom w:val="single" w:color="000000" w:sz="4" w:space="0"/>
              <w:right w:val="single" w:color="000000" w:sz="4" w:space="0"/>
            </w:tcBorders>
            <w:tcW w:w="794" w:type="dxa"/>
            <w:vAlign w:val="center"/>
            <w:textDirection w:val="lrTb"/>
            <w:noWrap w:val="false"/>
          </w:tcPr>
          <w:p>
            <w:pPr>
              <w:pStyle w:val="850"/>
              <w:jc w:val="center"/>
              <w:pageBreakBefore w:val="0"/>
              <w:spacing w:line="360" w:lineRule="auto"/>
              <w:widowControl/>
              <w:rPr>
                <w:rFonts w:hint="eastAsia" w:ascii="宋体" w:hAnsi="宋体" w:eastAsia="宋体" w:cs="宋体"/>
                <w:color w:val="000000"/>
                <w:sz w:val="21"/>
                <w:szCs w:val="21"/>
                <w:highlight w:val="none"/>
                <w:lang w:bidi="ar"/>
              </w:rPr>
            </w:pPr>
            <w:r>
              <w:rPr>
                <w:rFonts w:hint="eastAsia" w:ascii="宋体" w:hAnsi="宋体" w:eastAsia="宋体" w:cs="宋体"/>
                <w:color w:val="000000"/>
                <w:sz w:val="21"/>
                <w:szCs w:val="21"/>
                <w:highlight w:val="none"/>
                <w:lang w:bidi="ar"/>
              </w:rPr>
            </w:r>
            <w:r/>
          </w:p>
        </w:tc>
        <w:tc>
          <w:tcPr>
            <w:tcBorders>
              <w:top w:val="single" w:color="000000" w:sz="4" w:space="0"/>
              <w:left w:val="single" w:color="000000" w:sz="4" w:space="0"/>
              <w:bottom w:val="single" w:color="000000" w:sz="4" w:space="0"/>
              <w:right w:val="single" w:color="000000" w:sz="4" w:space="0"/>
            </w:tcBorders>
            <w:tcW w:w="765" w:type="dxa"/>
            <w:vAlign w:val="center"/>
            <w:textDirection w:val="lrTb"/>
            <w:noWrap/>
          </w:tcPr>
          <w:p>
            <w:pPr>
              <w:pStyle w:val="850"/>
              <w:jc w:val="center"/>
              <w:pageBreakBefore w:val="0"/>
              <w:spacing w:line="360" w:lineRule="auto"/>
              <w:widowControl/>
              <w:rPr>
                <w:rFonts w:hint="eastAsia" w:ascii="宋体" w:hAnsi="宋体" w:eastAsia="宋体" w:cs="宋体"/>
                <w:color w:val="000000"/>
                <w:sz w:val="21"/>
                <w:szCs w:val="21"/>
                <w:highlight w:val="none"/>
                <w:lang w:bidi="ar"/>
              </w:rPr>
            </w:pPr>
            <w:r>
              <w:rPr>
                <w:rFonts w:hint="eastAsia" w:ascii="宋体" w:hAnsi="宋体" w:eastAsia="宋体" w:cs="宋体"/>
                <w:color w:val="000000"/>
                <w:sz w:val="21"/>
                <w:szCs w:val="21"/>
                <w:highlight w:val="none"/>
                <w:lang w:bidi="ar"/>
              </w:rPr>
            </w:r>
            <w:r/>
          </w:p>
        </w:tc>
      </w:tr>
      <w:tr>
        <w:trPr>
          <w:trHeight w:val="368"/>
        </w:trPr>
        <w:tc>
          <w:tcPr>
            <w:tcBorders>
              <w:top w:val="single" w:color="000000" w:sz="4" w:space="0"/>
              <w:left w:val="single" w:color="000000" w:sz="4" w:space="0"/>
              <w:bottom w:val="single" w:color="000000" w:sz="4" w:space="0"/>
              <w:right w:val="single" w:color="000000" w:sz="4" w:space="0"/>
            </w:tcBorders>
            <w:tcW w:w="451" w:type="dxa"/>
            <w:vAlign w:val="center"/>
            <w:textDirection w:val="lrTb"/>
            <w:noWrap/>
          </w:tcPr>
          <w:p>
            <w:pPr>
              <w:pStyle w:val="850"/>
              <w:jc w:val="center"/>
              <w:pageBreakBefore w:val="0"/>
              <w:spacing w:line="360" w:lineRule="auto"/>
              <w:widowControl/>
              <w:rPr>
                <w:rFonts w:hint="eastAsia" w:ascii="宋体" w:hAnsi="宋体" w:eastAsia="宋体" w:cs="宋体"/>
                <w:color w:val="000000"/>
                <w:sz w:val="21"/>
                <w:szCs w:val="21"/>
                <w:highlight w:val="none"/>
                <w:lang w:bidi="ar"/>
              </w:rPr>
            </w:pPr>
            <w:r>
              <w:rPr>
                <w:rFonts w:hint="eastAsia" w:ascii="宋体" w:hAnsi="宋体" w:eastAsia="宋体" w:cs="宋体"/>
                <w:color w:val="000000"/>
                <w:sz w:val="21"/>
                <w:szCs w:val="21"/>
                <w:highlight w:val="none"/>
                <w:lang w:bidi="ar"/>
              </w:rPr>
            </w:r>
            <w:r/>
          </w:p>
        </w:tc>
        <w:tc>
          <w:tcPr>
            <w:tcBorders>
              <w:top w:val="single" w:color="000000" w:sz="4" w:space="0"/>
              <w:left w:val="single" w:color="000000" w:sz="4" w:space="0"/>
              <w:bottom w:val="single" w:color="000000" w:sz="4" w:space="0"/>
              <w:right w:val="single" w:color="000000" w:sz="4" w:space="0"/>
            </w:tcBorders>
            <w:tcW w:w="603" w:type="dxa"/>
            <w:vAlign w:val="center"/>
            <w:textDirection w:val="lrTb"/>
            <w:noWrap/>
          </w:tcPr>
          <w:p>
            <w:pPr>
              <w:pStyle w:val="850"/>
              <w:jc w:val="center"/>
              <w:pageBreakBefore w:val="0"/>
              <w:spacing w:line="360" w:lineRule="auto"/>
              <w:widowControl/>
              <w:rPr>
                <w:rFonts w:hint="eastAsia" w:ascii="宋体" w:hAnsi="宋体" w:eastAsia="宋体" w:cs="宋体"/>
                <w:color w:val="000000"/>
                <w:sz w:val="21"/>
                <w:szCs w:val="21"/>
                <w:highlight w:val="none"/>
                <w:lang w:bidi="ar"/>
              </w:rPr>
            </w:pPr>
            <w:r>
              <w:rPr>
                <w:rFonts w:hint="eastAsia" w:ascii="宋体" w:hAnsi="宋体" w:eastAsia="宋体" w:cs="宋体"/>
                <w:color w:val="000000"/>
                <w:sz w:val="21"/>
                <w:szCs w:val="21"/>
                <w:highlight w:val="none"/>
                <w:lang w:bidi="ar"/>
              </w:rPr>
            </w:r>
            <w:r/>
          </w:p>
        </w:tc>
        <w:tc>
          <w:tcPr>
            <w:tcBorders>
              <w:top w:val="single" w:color="000000" w:sz="4" w:space="0"/>
              <w:left w:val="single" w:color="000000" w:sz="4" w:space="0"/>
              <w:bottom w:val="single" w:color="000000" w:sz="4" w:space="0"/>
              <w:right w:val="single" w:color="000000" w:sz="4" w:space="0"/>
            </w:tcBorders>
            <w:tcW w:w="794" w:type="dxa"/>
            <w:vAlign w:val="center"/>
            <w:textDirection w:val="lrTb"/>
            <w:noWrap w:val="false"/>
          </w:tcPr>
          <w:p>
            <w:pPr>
              <w:pStyle w:val="850"/>
              <w:jc w:val="center"/>
              <w:pageBreakBefore w:val="0"/>
              <w:spacing w:line="360" w:lineRule="auto"/>
              <w:widowControl/>
              <w:rPr>
                <w:rFonts w:hint="eastAsia" w:ascii="宋体" w:hAnsi="宋体" w:eastAsia="宋体" w:cs="宋体"/>
                <w:color w:val="000000"/>
                <w:sz w:val="21"/>
                <w:szCs w:val="21"/>
                <w:highlight w:val="none"/>
                <w:lang w:bidi="ar"/>
              </w:rPr>
            </w:pPr>
            <w:r>
              <w:rPr>
                <w:rFonts w:hint="eastAsia" w:ascii="宋体" w:hAnsi="宋体" w:eastAsia="宋体" w:cs="宋体"/>
                <w:color w:val="000000"/>
                <w:sz w:val="21"/>
                <w:szCs w:val="21"/>
                <w:highlight w:val="none"/>
                <w:lang w:bidi="ar"/>
              </w:rPr>
            </w:r>
            <w:r/>
          </w:p>
        </w:tc>
        <w:tc>
          <w:tcPr>
            <w:tcBorders>
              <w:top w:val="single" w:color="000000" w:sz="4" w:space="0"/>
              <w:left w:val="single" w:color="000000" w:sz="4" w:space="0"/>
              <w:bottom w:val="single" w:color="000000" w:sz="4" w:space="0"/>
              <w:right w:val="single" w:color="000000" w:sz="4" w:space="0"/>
            </w:tcBorders>
            <w:tcW w:w="794" w:type="dxa"/>
            <w:vAlign w:val="center"/>
            <w:textDirection w:val="lrTb"/>
            <w:noWrap w:val="false"/>
          </w:tcPr>
          <w:p>
            <w:pPr>
              <w:pStyle w:val="850"/>
              <w:jc w:val="center"/>
              <w:pageBreakBefore w:val="0"/>
              <w:spacing w:line="360" w:lineRule="auto"/>
              <w:widowControl/>
              <w:rPr>
                <w:rFonts w:hint="eastAsia" w:ascii="宋体" w:hAnsi="宋体" w:eastAsia="宋体" w:cs="宋体"/>
                <w:color w:val="000000"/>
                <w:sz w:val="21"/>
                <w:szCs w:val="21"/>
                <w:highlight w:val="none"/>
                <w:lang w:bidi="ar"/>
              </w:rPr>
            </w:pPr>
            <w:r>
              <w:rPr>
                <w:rFonts w:hint="eastAsia" w:ascii="宋体" w:hAnsi="宋体" w:eastAsia="宋体" w:cs="宋体"/>
                <w:color w:val="000000"/>
                <w:sz w:val="21"/>
                <w:szCs w:val="21"/>
                <w:highlight w:val="none"/>
                <w:lang w:bidi="ar"/>
              </w:rPr>
            </w:r>
            <w:r/>
          </w:p>
        </w:tc>
        <w:tc>
          <w:tcPr>
            <w:tcBorders>
              <w:top w:val="single" w:color="000000" w:sz="4" w:space="0"/>
              <w:left w:val="single" w:color="000000" w:sz="4" w:space="0"/>
              <w:bottom w:val="single" w:color="000000" w:sz="4" w:space="0"/>
              <w:right w:val="single" w:color="000000" w:sz="4" w:space="0"/>
            </w:tcBorders>
            <w:tcW w:w="794" w:type="dxa"/>
            <w:vAlign w:val="center"/>
            <w:textDirection w:val="lrTb"/>
            <w:noWrap w:val="false"/>
          </w:tcPr>
          <w:p>
            <w:pPr>
              <w:pStyle w:val="850"/>
              <w:jc w:val="center"/>
              <w:pageBreakBefore w:val="0"/>
              <w:spacing w:line="360" w:lineRule="auto"/>
              <w:widowControl/>
              <w:rPr>
                <w:rFonts w:hint="eastAsia" w:ascii="宋体" w:hAnsi="宋体" w:eastAsia="宋体" w:cs="宋体"/>
                <w:color w:val="000000"/>
                <w:sz w:val="21"/>
                <w:szCs w:val="21"/>
                <w:highlight w:val="none"/>
                <w:lang w:bidi="ar"/>
              </w:rPr>
            </w:pPr>
            <w:r>
              <w:rPr>
                <w:rFonts w:hint="eastAsia" w:ascii="宋体" w:hAnsi="宋体" w:eastAsia="宋体" w:cs="宋体"/>
                <w:color w:val="000000"/>
                <w:sz w:val="21"/>
                <w:szCs w:val="21"/>
                <w:highlight w:val="none"/>
                <w:lang w:bidi="ar"/>
              </w:rPr>
            </w:r>
            <w:r/>
          </w:p>
        </w:tc>
        <w:tc>
          <w:tcPr>
            <w:tcBorders>
              <w:top w:val="single" w:color="000000" w:sz="4" w:space="0"/>
              <w:left w:val="single" w:color="000000" w:sz="4" w:space="0"/>
              <w:bottom w:val="single" w:color="000000" w:sz="4" w:space="0"/>
              <w:right w:val="single" w:color="000000" w:sz="4" w:space="0"/>
            </w:tcBorders>
            <w:tcW w:w="794" w:type="dxa"/>
            <w:vAlign w:val="center"/>
            <w:textDirection w:val="lrTb"/>
            <w:noWrap w:val="false"/>
          </w:tcPr>
          <w:p>
            <w:pPr>
              <w:pStyle w:val="850"/>
              <w:jc w:val="center"/>
              <w:pageBreakBefore w:val="0"/>
              <w:spacing w:line="360" w:lineRule="auto"/>
              <w:widowControl/>
              <w:rPr>
                <w:rFonts w:hint="eastAsia" w:ascii="宋体" w:hAnsi="宋体" w:eastAsia="宋体" w:cs="宋体"/>
                <w:color w:val="000000"/>
                <w:sz w:val="21"/>
                <w:szCs w:val="21"/>
                <w:highlight w:val="none"/>
                <w:lang w:bidi="ar"/>
              </w:rPr>
            </w:pPr>
            <w:r>
              <w:rPr>
                <w:rFonts w:hint="eastAsia" w:ascii="宋体" w:hAnsi="宋体" w:eastAsia="宋体" w:cs="宋体"/>
                <w:color w:val="000000"/>
                <w:sz w:val="21"/>
                <w:szCs w:val="21"/>
                <w:highlight w:val="none"/>
                <w:lang w:bidi="ar"/>
              </w:rPr>
            </w:r>
            <w:r/>
          </w:p>
        </w:tc>
        <w:tc>
          <w:tcPr>
            <w:tcBorders>
              <w:top w:val="single" w:color="000000" w:sz="4" w:space="0"/>
              <w:left w:val="single" w:color="000000" w:sz="4" w:space="0"/>
              <w:bottom w:val="single" w:color="000000" w:sz="4" w:space="0"/>
              <w:right w:val="single" w:color="000000" w:sz="4" w:space="0"/>
            </w:tcBorders>
            <w:tcW w:w="765" w:type="dxa"/>
            <w:vAlign w:val="center"/>
            <w:textDirection w:val="lrTb"/>
            <w:noWrap/>
          </w:tcPr>
          <w:p>
            <w:pPr>
              <w:pStyle w:val="850"/>
              <w:jc w:val="center"/>
              <w:pageBreakBefore w:val="0"/>
              <w:spacing w:line="360" w:lineRule="auto"/>
              <w:widowControl/>
              <w:rPr>
                <w:rFonts w:hint="eastAsia" w:ascii="宋体" w:hAnsi="宋体" w:eastAsia="宋体" w:cs="宋体"/>
                <w:color w:val="000000"/>
                <w:sz w:val="21"/>
                <w:szCs w:val="21"/>
                <w:highlight w:val="none"/>
                <w:lang w:bidi="ar"/>
              </w:rPr>
            </w:pPr>
            <w:r>
              <w:rPr>
                <w:rFonts w:hint="eastAsia" w:ascii="宋体" w:hAnsi="宋体" w:eastAsia="宋体" w:cs="宋体"/>
                <w:color w:val="000000"/>
                <w:sz w:val="21"/>
                <w:szCs w:val="21"/>
                <w:highlight w:val="none"/>
                <w:lang w:bidi="ar"/>
              </w:rPr>
            </w:r>
            <w:r/>
          </w:p>
        </w:tc>
      </w:tr>
    </w:tbl>
    <w:p>
      <w:pPr>
        <w:pStyle w:val="850"/>
        <w:ind w:firstLine="211"/>
        <w:pageBreakBefore w:val="0"/>
        <w:spacing w:line="360" w:lineRule="auto"/>
        <w:tabs>
          <w:tab w:val="left" w:pos="567" w:leader="none"/>
        </w:tabs>
        <w:rPr>
          <w:rFonts w:hint="eastAsia" w:ascii="宋体" w:hAnsi="宋体" w:eastAsia="宋体" w:cs="宋体"/>
          <w:b/>
          <w:bCs/>
          <w:color w:val="000000"/>
          <w:sz w:val="21"/>
          <w:szCs w:val="21"/>
          <w:highlight w:val="none"/>
          <w:lang w:val="en-US" w:eastAsia="zh-CN"/>
        </w:rPr>
      </w:pPr>
      <w:r>
        <w:rPr>
          <w:rFonts w:hint="eastAsia" w:ascii="宋体" w:hAnsi="宋体" w:eastAsia="宋体" w:cs="宋体"/>
          <w:b/>
          <w:bCs/>
          <w:color w:val="000000"/>
          <w:sz w:val="21"/>
          <w:szCs w:val="21"/>
          <w:highlight w:val="none"/>
          <w:lang w:val="en-US" w:eastAsia="zh-CN"/>
        </w:rPr>
        <w:t xml:space="preserve">五、商务要求</w:t>
      </w:r>
      <w:r>
        <w:rPr>
          <w:rFonts w:hint="eastAsia" w:ascii="宋体" w:hAnsi="宋体" w:eastAsia="宋体" w:cs="宋体"/>
          <w:b/>
          <w:bCs/>
          <w:color w:val="000000"/>
          <w:sz w:val="21"/>
          <w:szCs w:val="21"/>
          <w:highlight w:val="none"/>
          <w:lang w:val="en-US" w:eastAsia="zh-CN"/>
        </w:rPr>
      </w:r>
      <w:r/>
    </w:p>
    <w:p>
      <w:pPr>
        <w:pStyle w:val="850"/>
        <w:numPr>
          <w:ilvl w:val="0"/>
          <w:numId w:val="6"/>
        </w:numPr>
        <w:ind w:firstLine="420"/>
        <w:pageBreakBefore w:val="0"/>
        <w:spacing w:line="360" w:lineRule="auto"/>
        <w:rPr>
          <w:rFonts w:hint="eastAsia" w:ascii="宋体" w:hAnsi="宋体" w:eastAsia="宋体" w:cs="宋体"/>
          <w:color w:val="000000"/>
          <w:sz w:val="21"/>
          <w:szCs w:val="21"/>
          <w:highlight w:val="none"/>
          <w:u w:val="none"/>
          <w:lang w:val="en-US" w:eastAsia="zh-CN"/>
        </w:rPr>
      </w:pPr>
      <w:r>
        <w:rPr>
          <w:rFonts w:hint="eastAsia" w:ascii="宋体" w:hAnsi="宋体" w:eastAsia="宋体" w:cs="宋体"/>
          <w:color w:val="000000"/>
          <w:sz w:val="21"/>
          <w:szCs w:val="21"/>
          <w:highlight w:val="none"/>
          <w:u w:val="none"/>
          <w:lang w:val="en-US" w:eastAsia="zh-CN"/>
        </w:rPr>
        <w:t xml:space="preserve">合同履行期限： 2026年8月1日—2027年1月31日。</w:t>
      </w:r>
      <w:r>
        <w:rPr>
          <w:rFonts w:hint="eastAsia" w:ascii="宋体" w:hAnsi="宋体" w:eastAsia="宋体" w:cs="宋体"/>
          <w:color w:val="000000"/>
          <w:sz w:val="21"/>
          <w:szCs w:val="21"/>
          <w:highlight w:val="none"/>
          <w:u w:val="none"/>
          <w:lang w:val="en-US" w:eastAsia="zh-CN"/>
        </w:rPr>
      </w:r>
      <w:r/>
    </w:p>
    <w:p>
      <w:pPr>
        <w:pStyle w:val="850"/>
        <w:numPr>
          <w:ilvl w:val="0"/>
          <w:numId w:val="6"/>
        </w:numPr>
        <w:ind w:firstLine="420"/>
        <w:pageBreakBefore w:val="0"/>
        <w:spacing w:line="360" w:lineRule="auto"/>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供货地点：</w:t>
      </w:r>
      <w:r>
        <w:rPr>
          <w:rFonts w:hint="eastAsia" w:ascii="宋体" w:hAnsi="宋体" w:eastAsia="宋体" w:cs="宋体"/>
          <w:color w:val="000000"/>
          <w:sz w:val="21"/>
          <w:szCs w:val="21"/>
          <w:highlight w:val="none"/>
          <w:lang w:bidi="ar"/>
        </w:rPr>
        <w:t xml:space="preserve">扬州大学餐饮供应链管理系统（http://cy.yzu.edu.cn/index.php）每天下午四点生成第二日的供货订单，中标供应商必须严格按照校区库房、班组订货量进行单品种分包装，按采购人规定的时间</w:t>
      </w:r>
      <w:r>
        <w:rPr>
          <w:rFonts w:hint="eastAsia" w:ascii="宋体" w:hAnsi="宋体" w:eastAsia="宋体" w:cs="宋体"/>
          <w:color w:val="000000"/>
          <w:sz w:val="21"/>
          <w:szCs w:val="21"/>
          <w:highlight w:val="none"/>
          <w:lang w:eastAsia="zh-CN" w:bidi="ar"/>
        </w:rPr>
        <w:t xml:space="preserve">（</w:t>
      </w:r>
      <w:r>
        <w:rPr>
          <w:rFonts w:hint="eastAsia" w:ascii="宋体" w:hAnsi="宋体" w:eastAsia="宋体" w:cs="宋体"/>
          <w:color w:val="000000"/>
          <w:sz w:val="21"/>
          <w:szCs w:val="21"/>
          <w:highlight w:val="none"/>
          <w:lang w:bidi="ar"/>
        </w:rPr>
        <w:t xml:space="preserve">次日上午6:45-11:30，下午3:00-4:30)、数量送货到指定地点，文汇路校区、瘦西湖校区、荷花池校区、江阳路南校区食堂、扬子津校区东区、西区学生食堂。</w:t>
      </w:r>
      <w:r>
        <w:rPr>
          <w:rFonts w:hint="eastAsia" w:ascii="宋体" w:hAnsi="宋体" w:eastAsia="宋体" w:cs="宋体"/>
          <w:color w:val="000000"/>
          <w:sz w:val="21"/>
          <w:szCs w:val="21"/>
          <w:highlight w:val="none"/>
          <w:lang w:val="en-US" w:eastAsia="zh-CN"/>
        </w:rPr>
      </w:r>
      <w:r/>
    </w:p>
    <w:p>
      <w:pPr>
        <w:pStyle w:val="850"/>
        <w:numPr>
          <w:ilvl w:val="0"/>
          <w:numId w:val="6"/>
        </w:numPr>
        <w:ind w:firstLine="420"/>
        <w:pageBreakBefore w:val="0"/>
        <w:spacing w:line="360" w:lineRule="auto"/>
        <w:rPr>
          <w:rFonts w:hint="eastAsia" w:ascii="宋体" w:hAnsi="宋体" w:eastAsia="宋体" w:cs="宋体"/>
          <w:i/>
          <w:iCs/>
          <w:color w:val="000000"/>
          <w:sz w:val="21"/>
          <w:szCs w:val="21"/>
          <w:highlight w:val="none"/>
          <w:u w:val="single"/>
          <w:lang w:val="en-US" w:eastAsia="zh-CN" w:bidi="ar"/>
        </w:rPr>
      </w:pPr>
      <w:r>
        <w:rPr>
          <w:rFonts w:hint="eastAsia" w:ascii="宋体" w:hAnsi="宋体" w:eastAsia="宋体" w:cs="宋体"/>
          <w:i/>
          <w:iCs/>
          <w:color w:val="000000"/>
          <w:sz w:val="21"/>
          <w:szCs w:val="21"/>
          <w:highlight w:val="none"/>
          <w:u w:val="single"/>
          <w:lang w:bidi="ar"/>
        </w:rPr>
        <w:t xml:space="preserve">供应商</w:t>
      </w:r>
      <w:r>
        <w:rPr>
          <w:rFonts w:hint="eastAsia" w:ascii="宋体" w:hAnsi="宋体" w:eastAsia="宋体" w:cs="宋体"/>
          <w:i/>
          <w:iCs/>
          <w:color w:val="000000"/>
          <w:sz w:val="21"/>
          <w:szCs w:val="21"/>
          <w:highlight w:val="none"/>
          <w:u w:val="single"/>
          <w:lang w:val="en-US" w:eastAsia="zh-CN" w:bidi="ar"/>
        </w:rPr>
        <w:t xml:space="preserve">需</w:t>
      </w:r>
      <w:r>
        <w:rPr>
          <w:rFonts w:hint="eastAsia" w:ascii="宋体" w:hAnsi="宋体" w:eastAsia="宋体" w:cs="宋体"/>
          <w:i/>
          <w:iCs/>
          <w:color w:val="000000"/>
          <w:sz w:val="21"/>
          <w:szCs w:val="21"/>
          <w:highlight w:val="none"/>
          <w:u w:val="single"/>
          <w:lang w:bidi="ar"/>
        </w:rPr>
        <w:t xml:space="preserve">配备专用食材配送</w:t>
      </w:r>
      <w:r>
        <w:rPr>
          <w:rFonts w:hint="eastAsia" w:ascii="宋体" w:hAnsi="宋体" w:eastAsia="宋体" w:cs="宋体"/>
          <w:i/>
          <w:iCs/>
          <w:color w:val="000000"/>
          <w:sz w:val="21"/>
          <w:szCs w:val="21"/>
          <w:highlight w:val="none"/>
          <w:u w:val="single"/>
          <w:lang w:eastAsia="zh-CN" w:bidi="ar"/>
        </w:rPr>
        <w:t xml:space="preserve">冷冻</w:t>
      </w:r>
      <w:r>
        <w:rPr>
          <w:rFonts w:hint="eastAsia" w:ascii="宋体" w:hAnsi="宋体" w:eastAsia="宋体" w:cs="宋体"/>
          <w:i/>
          <w:iCs/>
          <w:color w:val="000000"/>
          <w:sz w:val="21"/>
          <w:szCs w:val="21"/>
          <w:highlight w:val="none"/>
          <w:u w:val="single"/>
          <w:lang w:bidi="ar"/>
        </w:rPr>
        <w:t xml:space="preserve">专用运输车辆</w:t>
      </w:r>
      <w:r>
        <w:rPr>
          <w:rFonts w:hint="eastAsia" w:ascii="宋体" w:hAnsi="宋体" w:eastAsia="宋体" w:cs="宋体"/>
          <w:b/>
          <w:bCs/>
          <w:i/>
          <w:iCs/>
          <w:color w:val="000000"/>
          <w:sz w:val="21"/>
          <w:szCs w:val="21"/>
          <w:highlight w:val="none"/>
          <w:u w:val="single"/>
          <w:lang w:eastAsia="zh-CN" w:bidi="ar"/>
        </w:rPr>
        <w:t xml:space="preserve">（</w:t>
      </w:r>
      <w:r>
        <w:rPr>
          <w:rFonts w:hint="eastAsia" w:ascii="宋体" w:hAnsi="宋体" w:eastAsia="宋体" w:cs="宋体"/>
          <w:b/>
          <w:bCs/>
          <w:i/>
          <w:iCs/>
          <w:color w:val="000000"/>
          <w:sz w:val="21"/>
          <w:szCs w:val="21"/>
          <w:highlight w:val="none"/>
          <w:u w:val="single"/>
          <w:lang w:bidi="ar"/>
        </w:rPr>
        <w:t xml:space="preserve">提供能体现车牌号码的实际应用场景图片和车辆行驶证</w:t>
      </w:r>
      <w:r>
        <w:rPr>
          <w:rFonts w:hint="eastAsia" w:ascii="宋体" w:hAnsi="宋体" w:eastAsia="宋体" w:cs="宋体"/>
          <w:b/>
          <w:bCs/>
          <w:i/>
          <w:iCs/>
          <w:color w:val="000000"/>
          <w:sz w:val="21"/>
          <w:szCs w:val="21"/>
          <w:highlight w:val="none"/>
          <w:u w:val="single"/>
          <w:lang w:val="en-US" w:eastAsia="zh-CN" w:bidi="ar"/>
        </w:rPr>
        <w:t xml:space="preserve">原件扫描上传</w:t>
      </w:r>
      <w:r>
        <w:rPr>
          <w:rFonts w:hint="eastAsia" w:ascii="宋体" w:hAnsi="宋体" w:eastAsia="宋体" w:cs="宋体"/>
          <w:b/>
          <w:bCs/>
          <w:i/>
          <w:iCs/>
          <w:color w:val="000000"/>
          <w:sz w:val="21"/>
          <w:szCs w:val="21"/>
          <w:highlight w:val="none"/>
          <w:u w:val="single"/>
          <w:lang w:bidi="ar"/>
        </w:rPr>
        <w:t xml:space="preserve">，如是租赁车辆，需提供有效的租赁协议，扫描上传</w:t>
      </w:r>
      <w:r>
        <w:rPr>
          <w:rFonts w:hint="eastAsia" w:ascii="宋体" w:hAnsi="宋体" w:eastAsia="宋体" w:cs="宋体"/>
          <w:b/>
          <w:bCs/>
          <w:i/>
          <w:iCs/>
          <w:color w:val="000000"/>
          <w:sz w:val="21"/>
          <w:szCs w:val="21"/>
          <w:highlight w:val="none"/>
          <w:u w:val="single"/>
          <w:lang w:eastAsia="zh-CN" w:bidi="ar"/>
        </w:rPr>
        <w:t xml:space="preserve">）</w:t>
      </w:r>
      <w:r>
        <w:rPr>
          <w:rFonts w:hint="eastAsia" w:ascii="宋体" w:hAnsi="宋体" w:eastAsia="宋体" w:cs="宋体"/>
          <w:i/>
          <w:iCs/>
          <w:color w:val="000000"/>
          <w:sz w:val="21"/>
          <w:szCs w:val="21"/>
          <w:highlight w:val="none"/>
          <w:u w:val="single"/>
          <w:lang w:val="en-US" w:eastAsia="zh-CN" w:bidi="ar"/>
        </w:rPr>
      </w:r>
      <w:r/>
    </w:p>
    <w:p>
      <w:pPr>
        <w:pStyle w:val="850"/>
        <w:numPr>
          <w:ilvl w:val="0"/>
          <w:numId w:val="6"/>
        </w:numPr>
        <w:ind w:firstLine="420"/>
        <w:pageBreakBefore w:val="0"/>
        <w:spacing w:line="360" w:lineRule="auto"/>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付款方式：本次合约冷冻制品送到甲方指定地点，经甲方验收合格后签收，凭乙方开具的正式发票，甲方于60个工作日内付清货款，若票据户名、开户行、账号与供货单位不一致，甲方不予付款。</w:t>
      </w:r>
      <w:r>
        <w:rPr>
          <w:rFonts w:hint="eastAsia" w:ascii="宋体" w:hAnsi="宋体" w:eastAsia="宋体" w:cs="宋体"/>
          <w:color w:val="000000"/>
          <w:sz w:val="21"/>
          <w:szCs w:val="21"/>
          <w:highlight w:val="none"/>
          <w:lang w:val="en-US" w:eastAsia="zh-CN"/>
        </w:rPr>
      </w:r>
      <w:r/>
    </w:p>
    <w:p>
      <w:pPr>
        <w:pStyle w:val="850"/>
        <w:numPr>
          <w:ilvl w:val="0"/>
          <w:numId w:val="0"/>
        </w:numPr>
        <w:keepLines w:val="0"/>
        <w:keepNext w:val="0"/>
        <w:pageBreakBefore w:val="0"/>
        <w:spacing w:line="360" w:lineRule="auto"/>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br w:type="textWrapping" w:clear="all"/>
      </w:r>
      <w:r>
        <w:rPr>
          <w:rFonts w:hint="eastAsia" w:ascii="宋体" w:hAnsi="宋体" w:eastAsia="宋体" w:cs="宋体"/>
          <w:color w:val="000000"/>
          <w:sz w:val="21"/>
          <w:szCs w:val="21"/>
          <w:highlight w:val="none"/>
          <w:lang w:val="en-US" w:eastAsia="zh-CN"/>
        </w:rPr>
      </w:r>
      <w:r/>
    </w:p>
    <w:p>
      <w:pPr>
        <w:pStyle w:val="851"/>
        <w:ind w:firstLine="1054"/>
        <w:pageBreakBefore w:val="0"/>
        <w:spacing w:line="360" w:lineRule="auto"/>
        <w:rPr>
          <w:rFonts w:hint="eastAsia" w:ascii="宋体" w:hAnsi="宋体" w:eastAsia="宋体" w:cs="宋体"/>
          <w:color w:val="000000"/>
          <w:sz w:val="21"/>
          <w:szCs w:val="21"/>
          <w:highlight w:val="none"/>
        </w:rPr>
        <w:sectPr>
          <w:footnotePr/>
          <w:endnotePr/>
          <w:type w:val="nextPage"/>
          <w:pgSz w:w="11906" w:h="16838" w:orient="portrait"/>
          <w:pgMar w:top="1440" w:right="1800" w:bottom="1440" w:left="1800" w:header="851" w:footer="992" w:gutter="0"/>
          <w:pgNumType w:start="1"/>
          <w:cols w:num="1" w:sep="0" w:space="1701" w:equalWidth="1"/>
          <w:docGrid w:linePitch="360"/>
        </w:sectPr>
      </w:pPr>
      <w:r>
        <w:rPr>
          <w:rFonts w:hint="eastAsia" w:ascii="宋体" w:hAnsi="宋体" w:eastAsia="宋体" w:cs="宋体"/>
          <w:color w:val="000000"/>
          <w:sz w:val="21"/>
          <w:szCs w:val="21"/>
          <w:highlight w:val="none"/>
        </w:rPr>
      </w:r>
      <w:r/>
    </w:p>
    <w:p>
      <w:pPr>
        <w:pStyle w:val="851"/>
        <w:jc w:val="center"/>
        <w:rPr>
          <w:rFonts w:hint="eastAsia"/>
          <w:color w:val="000000"/>
          <w:highlight w:val="none"/>
        </w:rPr>
      </w:pPr>
      <w:r>
        <w:rPr>
          <w:rFonts w:hint="eastAsia"/>
          <w:color w:val="000000"/>
          <w:highlight w:val="none"/>
        </w:rPr>
        <w:t xml:space="preserve">第五章 </w:t>
      </w:r>
      <w:bookmarkEnd w:id="109"/>
      <w:r/>
      <w:bookmarkEnd w:id="110"/>
      <w:r>
        <w:rPr>
          <w:rFonts w:hint="eastAsia"/>
          <w:color w:val="000000"/>
          <w:highlight w:val="none"/>
        </w:rPr>
        <w:t xml:space="preserve">评标方法</w:t>
      </w:r>
      <w:r>
        <w:rPr>
          <w:rFonts w:hint="eastAsia"/>
          <w:color w:val="000000"/>
          <w:highlight w:val="none"/>
          <w:lang w:val="en-US" w:eastAsia="zh-CN"/>
        </w:rPr>
        <w:t xml:space="preserve">及</w:t>
      </w:r>
      <w:r>
        <w:rPr>
          <w:rFonts w:hint="eastAsia"/>
          <w:color w:val="000000"/>
          <w:highlight w:val="none"/>
        </w:rPr>
        <w:t xml:space="preserve">评标标准</w:t>
      </w:r>
      <w:bookmarkEnd w:id="111"/>
      <w:r>
        <w:rPr>
          <w:rFonts w:hint="eastAsia"/>
          <w:color w:val="000000"/>
          <w:highlight w:val="none"/>
        </w:rPr>
      </w:r>
      <w:r/>
    </w:p>
    <w:p>
      <w:pPr>
        <w:pStyle w:val="850"/>
        <w:ind w:firstLine="422"/>
        <w:jc w:val="left"/>
        <w:pageBreakBefore w:val="0"/>
        <w:spacing w:before="120" w:after="120" w:line="360" w:lineRule="auto"/>
        <w:rPr>
          <w:rFonts w:hint="eastAsia" w:ascii="宋体" w:hAnsi="宋体" w:eastAsia="宋体" w:cs="宋体"/>
          <w:b/>
          <w:color w:val="000000"/>
          <w:sz w:val="21"/>
          <w:szCs w:val="21"/>
          <w:highlight w:val="none"/>
        </w:rPr>
      </w:pPr>
      <w:r>
        <w:rPr>
          <w:rFonts w:hint="eastAsia" w:ascii="宋体" w:hAnsi="宋体" w:eastAsia="宋体" w:cs="宋体"/>
          <w:b/>
          <w:color w:val="000000"/>
          <w:sz w:val="21"/>
          <w:szCs w:val="21"/>
          <w:highlight w:val="none"/>
        </w:rPr>
        <w:t xml:space="preserve">一、评标方法</w:t>
      </w:r>
      <w:r>
        <w:rPr>
          <w:rFonts w:hint="eastAsia" w:ascii="宋体" w:hAnsi="宋体" w:eastAsia="宋体" w:cs="宋体"/>
          <w:b/>
          <w:color w:val="000000"/>
          <w:sz w:val="21"/>
          <w:szCs w:val="21"/>
          <w:highlight w:val="none"/>
        </w:rPr>
      </w:r>
      <w:r/>
    </w:p>
    <w:p>
      <w:pPr>
        <w:pStyle w:val="1053"/>
        <w:ind w:firstLine="420"/>
        <w:pageBreakBefore w:val="0"/>
        <w:spacing w:before="0" w:after="0" w:line="360" w:lineRule="auto"/>
        <w:rPr>
          <w:rFonts w:hint="eastAsia" w:ascii="Times New Roman" w:hAnsi="Times New Roman" w:eastAsia="宋体"/>
          <w:color w:val="000000"/>
          <w:sz w:val="21"/>
          <w:szCs w:val="21"/>
          <w:highlight w:val="none"/>
        </w:rPr>
      </w:pPr>
      <w:r>
        <w:rPr>
          <w:rFonts w:hint="eastAsia" w:ascii="Times New Roman" w:hAnsi="Times New Roman" w:eastAsia="宋体"/>
          <w:color w:val="000000"/>
          <w:sz w:val="21"/>
          <w:szCs w:val="21"/>
          <w:highlight w:val="none"/>
        </w:rPr>
        <w:t xml:space="preserve">本项目采用最低评标价法，投标文件满足招标文件全部实质性要求，且投标报价</w:t>
      </w:r>
      <w:r>
        <w:rPr>
          <w:rFonts w:hint="eastAsia" w:ascii="Times New Roman" w:hAnsi="Times New Roman"/>
          <w:color w:val="000000"/>
          <w:sz w:val="21"/>
          <w:szCs w:val="21"/>
          <w:highlight w:val="none"/>
          <w:lang w:eastAsia="zh-CN"/>
        </w:rPr>
        <w:t xml:space="preserve">（</w:t>
      </w:r>
      <w:r>
        <w:rPr>
          <w:rFonts w:hint="eastAsia" w:ascii="Times New Roman" w:hAnsi="Times New Roman"/>
          <w:color w:val="000000"/>
          <w:sz w:val="21"/>
          <w:szCs w:val="21"/>
          <w:highlight w:val="none"/>
          <w:lang w:val="en-US" w:eastAsia="zh-CN"/>
        </w:rPr>
        <w:t xml:space="preserve">汇总总价</w:t>
      </w:r>
      <w:r>
        <w:rPr>
          <w:rFonts w:hint="eastAsia" w:ascii="Times New Roman" w:hAnsi="Times New Roman"/>
          <w:color w:val="000000"/>
          <w:sz w:val="21"/>
          <w:szCs w:val="21"/>
          <w:highlight w:val="none"/>
          <w:lang w:eastAsia="zh-CN"/>
        </w:rPr>
        <w:t xml:space="preserve">）</w:t>
      </w:r>
      <w:r>
        <w:rPr>
          <w:rFonts w:hint="eastAsia" w:ascii="Times New Roman" w:hAnsi="Times New Roman" w:eastAsia="宋体"/>
          <w:color w:val="000000"/>
          <w:sz w:val="21"/>
          <w:szCs w:val="21"/>
          <w:highlight w:val="none"/>
        </w:rPr>
        <w:t xml:space="preserve">最低的前三名投标人为中标候选人的评标方法。</w:t>
      </w:r>
      <w:r>
        <w:rPr>
          <w:rFonts w:hint="eastAsia" w:ascii="Times New Roman" w:hAnsi="Times New Roman" w:eastAsia="宋体"/>
          <w:color w:val="000000"/>
          <w:sz w:val="21"/>
          <w:szCs w:val="21"/>
          <w:highlight w:val="none"/>
        </w:rPr>
      </w:r>
      <w:r/>
    </w:p>
    <w:p>
      <w:pPr>
        <w:pStyle w:val="1053"/>
        <w:ind w:firstLine="420"/>
        <w:pageBreakBefore w:val="0"/>
        <w:spacing w:before="0" w:after="0" w:line="360" w:lineRule="auto"/>
        <w:rPr>
          <w:rFonts w:hint="eastAsia" w:ascii="Times New Roman" w:hAnsi="Times New Roman" w:eastAsia="宋体"/>
          <w:color w:val="000000"/>
          <w:sz w:val="21"/>
          <w:szCs w:val="21"/>
          <w:highlight w:val="none"/>
        </w:rPr>
      </w:pPr>
      <w:r>
        <w:rPr>
          <w:rFonts w:hint="eastAsia" w:ascii="Times New Roman" w:hAnsi="Times New Roman" w:eastAsia="宋体"/>
          <w:color w:val="000000"/>
          <w:sz w:val="21"/>
          <w:szCs w:val="21"/>
          <w:highlight w:val="none"/>
        </w:rPr>
        <w:t xml:space="preserve">采用最低评标价法评标时，除了算术修正和落实政府采购政策需进行的价格扣除外，不能对投标人的投标价格进行任何调整</w:t>
      </w:r>
      <w:r>
        <w:rPr>
          <w:rFonts w:hint="eastAsia" w:ascii="Times New Roman" w:hAnsi="Times New Roman" w:eastAsia="宋体"/>
          <w:color w:val="000000"/>
          <w:sz w:val="21"/>
          <w:szCs w:val="21"/>
          <w:highlight w:val="none"/>
          <w:lang w:eastAsia="zh-CN"/>
        </w:rPr>
        <w:t xml:space="preserve">【</w:t>
      </w:r>
      <w:r>
        <w:rPr>
          <w:rFonts w:hint="eastAsia" w:ascii="Times New Roman" w:hAnsi="Times New Roman" w:eastAsia="宋体"/>
          <w:color w:val="000000"/>
          <w:sz w:val="21"/>
          <w:szCs w:val="21"/>
          <w:highlight w:val="none"/>
        </w:rPr>
        <w:t xml:space="preserve">评标委员会认为供应商的报价(单价及汇总总价)明显低于其他通过符合性审查供应商的报价，有可能影响服务质量或者不能诚信履约的，且供应商不能在苏采云系统中合。理的时间内证明其报价合理性的，评标委员会有权将其作为无效投标处理，具体详见本文件第二章“异常低价投标审查”内容</w:t>
      </w:r>
      <w:r>
        <w:rPr>
          <w:rFonts w:hint="eastAsia" w:ascii="Times New Roman" w:hAnsi="Times New Roman" w:eastAsia="宋体"/>
          <w:color w:val="000000"/>
          <w:sz w:val="21"/>
          <w:szCs w:val="21"/>
          <w:highlight w:val="none"/>
          <w:lang w:eastAsia="zh-CN"/>
        </w:rPr>
        <w:t xml:space="preserve">】</w:t>
      </w:r>
      <w:r>
        <w:rPr>
          <w:rFonts w:hint="eastAsia" w:ascii="Times New Roman" w:hAnsi="Times New Roman" w:eastAsia="宋体"/>
          <w:color w:val="000000"/>
          <w:sz w:val="21"/>
          <w:szCs w:val="21"/>
          <w:highlight w:val="none"/>
        </w:rPr>
        <w:t xml:space="preserve">。</w:t>
      </w:r>
      <w:r>
        <w:rPr>
          <w:rFonts w:hint="eastAsia" w:ascii="Times New Roman" w:hAnsi="Times New Roman" w:eastAsia="宋体"/>
          <w:color w:val="000000"/>
          <w:sz w:val="21"/>
          <w:szCs w:val="21"/>
          <w:highlight w:val="none"/>
        </w:rPr>
      </w:r>
      <w:r/>
    </w:p>
    <w:p>
      <w:pPr>
        <w:pStyle w:val="1053"/>
        <w:ind w:firstLine="420"/>
        <w:pageBreakBefore w:val="0"/>
        <w:spacing w:before="0" w:after="0" w:line="360" w:lineRule="auto"/>
        <w:rPr>
          <w:rFonts w:hint="eastAsia" w:ascii="Times New Roman" w:hAnsi="Times New Roman" w:eastAsia="宋体"/>
          <w:color w:val="000000"/>
          <w:sz w:val="21"/>
          <w:szCs w:val="21"/>
          <w:highlight w:val="none"/>
        </w:rPr>
      </w:pPr>
      <w:r>
        <w:rPr>
          <w:rFonts w:hint="eastAsia" w:ascii="Times New Roman" w:hAnsi="Times New Roman" w:eastAsia="宋体"/>
          <w:color w:val="000000"/>
          <w:sz w:val="21"/>
          <w:szCs w:val="21"/>
          <w:highlight w:val="none"/>
        </w:rPr>
        <w:t xml:space="preserve">确定各包中标人的原则：采购人按照评委会的书面评标报告中的中标候选人排序，确定排名第一的为中标人。当排名第一的中标候选人放弃中标、因不可抗力提出不能履行合同或者因其他原因被取消中标资格的，采购人可以确定排名第二的中标候选人为中标人；排名第二的中标候选人因同样的原因不能签订合同的，采购人可以确定排名第三的中标候选人为中标人；以此类推，直至选出合格的中标人。单包中标候选人不满三家，该包终止采购。</w:t>
      </w:r>
      <w:r>
        <w:rPr>
          <w:rFonts w:hint="eastAsia" w:ascii="Times New Roman" w:hAnsi="Times New Roman" w:eastAsia="宋体"/>
          <w:color w:val="000000"/>
          <w:sz w:val="21"/>
          <w:szCs w:val="21"/>
          <w:highlight w:val="none"/>
        </w:rPr>
      </w:r>
      <w:r/>
    </w:p>
    <w:p>
      <w:pPr>
        <w:pStyle w:val="850"/>
        <w:ind w:firstLine="422"/>
        <w:pageBreakBefore w:val="0"/>
        <w:spacing w:line="360" w:lineRule="auto"/>
        <w:rPr>
          <w:rFonts w:hint="eastAsia" w:ascii="宋体" w:hAnsi="宋体" w:eastAsia="宋体" w:cs="宋体"/>
          <w:b/>
          <w:color w:val="000000"/>
          <w:sz w:val="21"/>
          <w:szCs w:val="21"/>
          <w:highlight w:val="none"/>
        </w:rPr>
      </w:pPr>
      <w:r>
        <w:rPr>
          <w:rFonts w:hint="eastAsia" w:ascii="宋体" w:hAnsi="宋体" w:eastAsia="宋体" w:cs="宋体"/>
          <w:b/>
          <w:color w:val="000000"/>
          <w:sz w:val="21"/>
          <w:szCs w:val="21"/>
          <w:highlight w:val="none"/>
        </w:rPr>
        <w:t xml:space="preserve">二、政府采购政策功能落实</w:t>
      </w:r>
      <w:r>
        <w:rPr>
          <w:rFonts w:hint="eastAsia" w:ascii="宋体" w:hAnsi="宋体" w:eastAsia="宋体" w:cs="宋体"/>
          <w:b/>
          <w:color w:val="000000"/>
          <w:sz w:val="21"/>
          <w:szCs w:val="21"/>
          <w:highlight w:val="none"/>
        </w:rPr>
      </w:r>
      <w:r/>
    </w:p>
    <w:p>
      <w:pPr>
        <w:pStyle w:val="850"/>
        <w:ind w:firstLine="420"/>
        <w:jc w:val="left"/>
        <w:pageBreakBefore w:val="0"/>
        <w:spacing w:before="120" w:after="120" w:line="360" w:lineRule="auto"/>
        <w:rPr>
          <w:rFonts w:hint="eastAsia" w:ascii="宋体" w:hAnsi="宋体" w:eastAsia="宋体" w:cs="宋体"/>
          <w:bCs/>
          <w:color w:val="000000"/>
          <w:sz w:val="21"/>
          <w:szCs w:val="21"/>
          <w:highlight w:val="none"/>
        </w:rPr>
      </w:pPr>
      <w:r>
        <w:rPr>
          <w:rFonts w:hint="eastAsia" w:ascii="宋体" w:hAnsi="宋体" w:eastAsia="宋体" w:cs="宋体"/>
          <w:bCs/>
          <w:color w:val="000000"/>
          <w:sz w:val="21"/>
          <w:szCs w:val="21"/>
          <w:highlight w:val="none"/>
          <w:lang w:eastAsia="zh-CN"/>
        </w:rPr>
        <w:t xml:space="preserve">1.</w:t>
      </w:r>
      <w:r>
        <w:rPr>
          <w:rFonts w:hint="eastAsia" w:ascii="宋体" w:hAnsi="宋体" w:eastAsia="宋体" w:cs="宋体"/>
          <w:bCs/>
          <w:color w:val="000000"/>
          <w:sz w:val="21"/>
          <w:szCs w:val="21"/>
          <w:highlight w:val="none"/>
        </w:rPr>
        <w:t xml:space="preserve">中小企业</w:t>
      </w:r>
      <w:r>
        <w:rPr>
          <w:rFonts w:hint="eastAsia" w:ascii="宋体" w:hAnsi="宋体" w:eastAsia="宋体" w:cs="宋体"/>
          <w:bCs/>
          <w:color w:val="000000"/>
          <w:sz w:val="21"/>
          <w:szCs w:val="21"/>
          <w:highlight w:val="none"/>
        </w:rPr>
      </w:r>
      <w:r/>
    </w:p>
    <w:p>
      <w:pPr>
        <w:pStyle w:val="850"/>
        <w:ind w:firstLine="420"/>
        <w:jc w:val="left"/>
        <w:pageBreakBefore w:val="0"/>
        <w:spacing w:before="120" w:after="120" w:line="360" w:lineRule="auto"/>
        <w:rPr>
          <w:rFonts w:hint="eastAsia" w:ascii="宋体" w:hAnsi="宋体" w:eastAsia="宋体" w:cs="宋体"/>
          <w:bCs/>
          <w:color w:val="000000"/>
          <w:sz w:val="21"/>
          <w:szCs w:val="21"/>
          <w:highlight w:val="none"/>
        </w:rPr>
      </w:pPr>
      <w:r>
        <w:rPr>
          <w:rFonts w:hint="eastAsia" w:ascii="宋体" w:hAnsi="宋体" w:eastAsia="宋体" w:cs="宋体"/>
          <w:bCs/>
          <w:color w:val="000000"/>
          <w:sz w:val="21"/>
          <w:szCs w:val="21"/>
          <w:highlight w:val="none"/>
        </w:rPr>
        <w:t xml:space="preserve">（1）供应商需按照采购文件的要求提供相应的《中小企业声明函》。</w:t>
      </w:r>
      <w:r>
        <w:rPr>
          <w:rFonts w:hint="eastAsia" w:ascii="宋体" w:hAnsi="宋体" w:eastAsia="宋体" w:cs="宋体"/>
          <w:bCs/>
          <w:color w:val="000000"/>
          <w:sz w:val="21"/>
          <w:szCs w:val="21"/>
          <w:highlight w:val="none"/>
        </w:rPr>
      </w:r>
      <w:r/>
    </w:p>
    <w:p>
      <w:pPr>
        <w:pStyle w:val="850"/>
        <w:ind w:firstLine="420"/>
        <w:jc w:val="left"/>
        <w:pageBreakBefore w:val="0"/>
        <w:spacing w:before="120" w:after="120" w:line="360" w:lineRule="auto"/>
        <w:rPr>
          <w:rFonts w:hint="eastAsia" w:ascii="宋体" w:hAnsi="宋体" w:eastAsia="宋体" w:cs="宋体"/>
          <w:bCs/>
          <w:color w:val="000000"/>
          <w:sz w:val="21"/>
          <w:szCs w:val="21"/>
          <w:highlight w:val="none"/>
        </w:rPr>
      </w:pPr>
      <w:r>
        <w:rPr>
          <w:rFonts w:hint="eastAsia" w:ascii="宋体" w:hAnsi="宋体" w:eastAsia="宋体" w:cs="宋体"/>
          <w:bCs/>
          <w:color w:val="000000"/>
          <w:sz w:val="21"/>
          <w:szCs w:val="21"/>
          <w:highlight w:val="none"/>
        </w:rPr>
        <w:t xml:space="preserve">（2）企业标准请参照《关于印发中小企业划型标准规定的通知》（工信部联企业</w:t>
      </w:r>
      <w:r>
        <w:rPr>
          <w:rFonts w:hint="eastAsia" w:ascii="宋体" w:hAnsi="宋体" w:eastAsia="宋体" w:cs="宋体"/>
          <w:bCs/>
          <w:color w:val="000000"/>
          <w:sz w:val="21"/>
          <w:szCs w:val="21"/>
          <w:highlight w:val="none"/>
          <w:lang w:eastAsia="zh-CN"/>
        </w:rPr>
        <w:t xml:space="preserve">〔2011〕300号</w:t>
      </w:r>
      <w:r>
        <w:rPr>
          <w:rFonts w:hint="eastAsia" w:ascii="宋体" w:hAnsi="宋体" w:eastAsia="宋体" w:cs="宋体"/>
          <w:bCs/>
          <w:color w:val="000000"/>
          <w:sz w:val="21"/>
          <w:szCs w:val="21"/>
          <w:highlight w:val="none"/>
        </w:rPr>
        <w:t xml:space="preserve">）文件规定自行填写。</w:t>
      </w:r>
      <w:r>
        <w:rPr>
          <w:rFonts w:hint="eastAsia" w:ascii="宋体" w:hAnsi="宋体" w:eastAsia="宋体" w:cs="宋体"/>
          <w:bCs/>
          <w:color w:val="000000"/>
          <w:sz w:val="21"/>
          <w:szCs w:val="21"/>
          <w:highlight w:val="none"/>
        </w:rPr>
      </w:r>
      <w:r/>
    </w:p>
    <w:p>
      <w:pPr>
        <w:pStyle w:val="850"/>
        <w:ind w:firstLine="420"/>
        <w:jc w:val="left"/>
        <w:pageBreakBefore w:val="0"/>
        <w:spacing w:before="120" w:after="120" w:line="360" w:lineRule="auto"/>
        <w:rPr>
          <w:rFonts w:hint="eastAsia" w:ascii="宋体" w:hAnsi="宋体" w:eastAsia="宋体" w:cs="宋体"/>
          <w:bCs/>
          <w:color w:val="000000"/>
          <w:sz w:val="21"/>
          <w:szCs w:val="21"/>
          <w:highlight w:val="none"/>
        </w:rPr>
      </w:pPr>
      <w:r>
        <w:rPr>
          <w:rFonts w:hint="eastAsia" w:ascii="宋体" w:hAnsi="宋体" w:eastAsia="宋体" w:cs="宋体"/>
          <w:bCs/>
          <w:color w:val="000000"/>
          <w:sz w:val="21"/>
          <w:szCs w:val="21"/>
          <w:highlight w:val="none"/>
        </w:rPr>
        <w:t xml:space="preserve">  </w:t>
      </w:r>
      <w:r>
        <w:rPr>
          <w:rFonts w:hint="eastAsia" w:ascii="宋体" w:hAnsi="宋体" w:eastAsia="宋体" w:cs="宋体"/>
          <w:bCs/>
          <w:color w:val="000000"/>
          <w:sz w:val="21"/>
          <w:szCs w:val="21"/>
          <w:highlight w:val="none"/>
          <w:lang w:eastAsia="zh-CN"/>
        </w:rPr>
        <w:t xml:space="preserve">2.</w:t>
      </w:r>
      <w:r>
        <w:rPr>
          <w:rFonts w:hint="eastAsia" w:ascii="宋体" w:hAnsi="宋体" w:eastAsia="宋体" w:cs="宋体"/>
          <w:bCs/>
          <w:color w:val="000000"/>
          <w:sz w:val="21"/>
          <w:szCs w:val="21"/>
          <w:highlight w:val="none"/>
        </w:rPr>
        <w:t xml:space="preserve">残疾人福利单位</w:t>
      </w:r>
      <w:r>
        <w:rPr>
          <w:rFonts w:hint="eastAsia" w:ascii="宋体" w:hAnsi="宋体" w:eastAsia="宋体" w:cs="宋体"/>
          <w:bCs/>
          <w:color w:val="000000"/>
          <w:sz w:val="21"/>
          <w:szCs w:val="21"/>
          <w:highlight w:val="none"/>
        </w:rPr>
      </w:r>
      <w:r/>
    </w:p>
    <w:p>
      <w:pPr>
        <w:pStyle w:val="850"/>
        <w:ind w:firstLine="420"/>
        <w:jc w:val="left"/>
        <w:pageBreakBefore w:val="0"/>
        <w:spacing w:before="120" w:after="120" w:line="360" w:lineRule="auto"/>
        <w:rPr>
          <w:rFonts w:hint="eastAsia" w:ascii="宋体" w:hAnsi="宋体" w:eastAsia="宋体" w:cs="宋体"/>
          <w:bCs/>
          <w:color w:val="000000"/>
          <w:sz w:val="21"/>
          <w:szCs w:val="21"/>
          <w:highlight w:val="none"/>
        </w:rPr>
      </w:pPr>
      <w:r>
        <w:rPr>
          <w:rFonts w:hint="eastAsia" w:ascii="宋体" w:hAnsi="宋体" w:eastAsia="宋体" w:cs="宋体"/>
          <w:bCs/>
          <w:color w:val="000000"/>
          <w:sz w:val="21"/>
          <w:szCs w:val="21"/>
          <w:highlight w:val="none"/>
        </w:rPr>
        <w:t xml:space="preserve">（1）本项目对残疾人福利性单位视同小型、微型企业。</w:t>
      </w:r>
      <w:r>
        <w:rPr>
          <w:rFonts w:hint="eastAsia" w:ascii="宋体" w:hAnsi="宋体" w:eastAsia="宋体" w:cs="宋体"/>
          <w:bCs/>
          <w:color w:val="000000"/>
          <w:sz w:val="21"/>
          <w:szCs w:val="21"/>
          <w:highlight w:val="none"/>
        </w:rPr>
      </w:r>
      <w:r/>
    </w:p>
    <w:p>
      <w:pPr>
        <w:pStyle w:val="850"/>
        <w:ind w:firstLine="420"/>
        <w:jc w:val="left"/>
        <w:pageBreakBefore w:val="0"/>
        <w:spacing w:before="120" w:after="120" w:line="360" w:lineRule="auto"/>
        <w:rPr>
          <w:rFonts w:hint="eastAsia" w:ascii="宋体" w:hAnsi="宋体" w:eastAsia="宋体" w:cs="宋体"/>
          <w:bCs/>
          <w:color w:val="000000"/>
          <w:sz w:val="21"/>
          <w:szCs w:val="21"/>
          <w:highlight w:val="none"/>
        </w:rPr>
      </w:pPr>
      <w:r>
        <w:rPr>
          <w:rFonts w:hint="eastAsia" w:ascii="宋体" w:hAnsi="宋体" w:eastAsia="宋体" w:cs="宋体"/>
          <w:bCs/>
          <w:color w:val="000000"/>
          <w:sz w:val="21"/>
          <w:szCs w:val="21"/>
          <w:highlight w:val="none"/>
        </w:rPr>
        <w:t xml:space="preserve">（2）残疾人福利单位需按照采购文件的要求提供《残疾人福利性单位声明函》。</w:t>
      </w:r>
      <w:r>
        <w:rPr>
          <w:rFonts w:hint="eastAsia" w:ascii="宋体" w:hAnsi="宋体" w:eastAsia="宋体" w:cs="宋体"/>
          <w:bCs/>
          <w:color w:val="000000"/>
          <w:sz w:val="21"/>
          <w:szCs w:val="21"/>
          <w:highlight w:val="none"/>
        </w:rPr>
      </w:r>
      <w:r/>
    </w:p>
    <w:p>
      <w:pPr>
        <w:pStyle w:val="850"/>
        <w:ind w:firstLine="420"/>
        <w:jc w:val="left"/>
        <w:pageBreakBefore w:val="0"/>
        <w:spacing w:before="120" w:after="120" w:line="360" w:lineRule="auto"/>
        <w:rPr>
          <w:rFonts w:hint="eastAsia" w:ascii="宋体" w:hAnsi="宋体" w:eastAsia="宋体" w:cs="宋体"/>
          <w:bCs/>
          <w:color w:val="000000"/>
          <w:sz w:val="21"/>
          <w:szCs w:val="21"/>
          <w:highlight w:val="none"/>
        </w:rPr>
      </w:pPr>
      <w:r>
        <w:rPr>
          <w:rFonts w:hint="eastAsia" w:ascii="宋体" w:hAnsi="宋体" w:eastAsia="宋体" w:cs="宋体"/>
          <w:bCs/>
          <w:color w:val="000000"/>
          <w:sz w:val="21"/>
          <w:szCs w:val="21"/>
          <w:highlight w:val="none"/>
        </w:rPr>
        <w:t xml:space="preserve">（3）残疾人福利单位标准请参照《关于促进残疾人就业政府采购政策的通知》（财库〔2017〕141号）。</w:t>
      </w:r>
      <w:r>
        <w:rPr>
          <w:rFonts w:hint="eastAsia" w:ascii="宋体" w:hAnsi="宋体" w:eastAsia="宋体" w:cs="宋体"/>
          <w:bCs/>
          <w:color w:val="000000"/>
          <w:sz w:val="21"/>
          <w:szCs w:val="21"/>
          <w:highlight w:val="none"/>
        </w:rPr>
      </w:r>
      <w:r/>
    </w:p>
    <w:p>
      <w:pPr>
        <w:pStyle w:val="850"/>
        <w:ind w:firstLine="420"/>
        <w:jc w:val="left"/>
        <w:pageBreakBefore w:val="0"/>
        <w:spacing w:before="120" w:after="120" w:line="360" w:lineRule="auto"/>
        <w:rPr>
          <w:rFonts w:hint="eastAsia" w:ascii="宋体" w:hAnsi="宋体" w:eastAsia="宋体" w:cs="宋体"/>
          <w:bCs/>
          <w:color w:val="000000"/>
          <w:sz w:val="21"/>
          <w:szCs w:val="21"/>
          <w:highlight w:val="none"/>
        </w:rPr>
      </w:pPr>
      <w:r>
        <w:rPr>
          <w:rFonts w:hint="eastAsia" w:ascii="宋体" w:hAnsi="宋体" w:eastAsia="宋体" w:cs="宋体"/>
          <w:bCs/>
          <w:color w:val="000000"/>
          <w:sz w:val="21"/>
          <w:szCs w:val="21"/>
          <w:highlight w:val="none"/>
        </w:rPr>
        <w:t xml:space="preserve">  </w:t>
      </w:r>
      <w:r>
        <w:rPr>
          <w:rFonts w:hint="eastAsia" w:ascii="宋体" w:hAnsi="宋体" w:eastAsia="宋体" w:cs="宋体"/>
          <w:bCs/>
          <w:color w:val="000000"/>
          <w:sz w:val="21"/>
          <w:szCs w:val="21"/>
          <w:highlight w:val="none"/>
          <w:lang w:eastAsia="zh-CN"/>
        </w:rPr>
        <w:t xml:space="preserve">3.</w:t>
      </w:r>
      <w:r>
        <w:rPr>
          <w:rFonts w:hint="eastAsia" w:ascii="宋体" w:hAnsi="宋体" w:eastAsia="宋体" w:cs="宋体"/>
          <w:bCs/>
          <w:color w:val="000000"/>
          <w:sz w:val="21"/>
          <w:szCs w:val="21"/>
          <w:highlight w:val="none"/>
        </w:rPr>
        <w:t xml:space="preserve">监狱和戒毒企业</w:t>
      </w:r>
      <w:r>
        <w:rPr>
          <w:rFonts w:hint="eastAsia" w:ascii="宋体" w:hAnsi="宋体" w:eastAsia="宋体" w:cs="宋体"/>
          <w:bCs/>
          <w:color w:val="000000"/>
          <w:sz w:val="21"/>
          <w:szCs w:val="21"/>
          <w:highlight w:val="none"/>
        </w:rPr>
      </w:r>
      <w:r/>
    </w:p>
    <w:p>
      <w:pPr>
        <w:pStyle w:val="850"/>
        <w:ind w:firstLine="420"/>
        <w:jc w:val="left"/>
        <w:pageBreakBefore w:val="0"/>
        <w:spacing w:before="120" w:after="120" w:line="360" w:lineRule="auto"/>
        <w:rPr>
          <w:rFonts w:hint="eastAsia" w:ascii="宋体" w:hAnsi="宋体" w:eastAsia="宋体" w:cs="宋体"/>
          <w:bCs/>
          <w:color w:val="000000"/>
          <w:sz w:val="21"/>
          <w:szCs w:val="21"/>
          <w:highlight w:val="none"/>
        </w:rPr>
      </w:pPr>
      <w:r>
        <w:rPr>
          <w:rFonts w:hint="eastAsia" w:ascii="宋体" w:hAnsi="宋体" w:eastAsia="宋体" w:cs="宋体"/>
          <w:bCs/>
          <w:color w:val="000000"/>
          <w:sz w:val="21"/>
          <w:szCs w:val="21"/>
          <w:highlight w:val="none"/>
        </w:rPr>
        <w:t xml:space="preserve">（1）本项目对监狱和戒毒企业（简称监狱企业）视同小型、微型企业。</w:t>
      </w:r>
      <w:r>
        <w:rPr>
          <w:rFonts w:hint="eastAsia" w:ascii="宋体" w:hAnsi="宋体" w:eastAsia="宋体" w:cs="宋体"/>
          <w:bCs/>
          <w:color w:val="000000"/>
          <w:sz w:val="21"/>
          <w:szCs w:val="21"/>
          <w:highlight w:val="none"/>
        </w:rPr>
      </w:r>
      <w:r/>
    </w:p>
    <w:p>
      <w:pPr>
        <w:pStyle w:val="850"/>
        <w:ind w:firstLine="420"/>
        <w:jc w:val="left"/>
        <w:pageBreakBefore w:val="0"/>
        <w:spacing w:before="120" w:after="120" w:line="360" w:lineRule="auto"/>
        <w:rPr>
          <w:rFonts w:hint="eastAsia" w:ascii="宋体" w:hAnsi="宋体" w:eastAsia="宋体" w:cs="宋体"/>
          <w:bCs/>
          <w:color w:val="000000"/>
          <w:sz w:val="21"/>
          <w:szCs w:val="21"/>
          <w:highlight w:val="none"/>
        </w:rPr>
      </w:pPr>
      <w:r>
        <w:rPr>
          <w:rFonts w:hint="eastAsia" w:ascii="宋体" w:hAnsi="宋体" w:eastAsia="宋体" w:cs="宋体"/>
          <w:bCs/>
          <w:color w:val="000000"/>
          <w:sz w:val="21"/>
          <w:szCs w:val="21"/>
          <w:highlight w:val="none"/>
        </w:rPr>
        <w:t xml:space="preserve">（2）监狱企业参加政府采购活动时，需提供由省级以上监狱管理局、戒毒管理局</w:t>
      </w:r>
      <w:r>
        <w:rPr>
          <w:rFonts w:hint="eastAsia" w:ascii="宋体" w:hAnsi="宋体" w:eastAsia="宋体" w:cs="宋体"/>
          <w:bCs/>
          <w:color w:val="000000"/>
          <w:sz w:val="21"/>
          <w:szCs w:val="21"/>
          <w:highlight w:val="none"/>
          <w:lang w:eastAsia="zh-CN"/>
        </w:rPr>
        <w:t xml:space="preserve">（</w:t>
      </w:r>
      <w:r>
        <w:rPr>
          <w:rFonts w:hint="eastAsia" w:ascii="宋体" w:hAnsi="宋体" w:eastAsia="宋体" w:cs="宋体"/>
          <w:bCs/>
          <w:color w:val="000000"/>
          <w:sz w:val="21"/>
          <w:szCs w:val="21"/>
          <w:highlight w:val="none"/>
        </w:rPr>
        <w:t xml:space="preserve">含新疆生产建设兵团</w:t>
      </w:r>
      <w:r>
        <w:rPr>
          <w:rFonts w:hint="eastAsia" w:ascii="宋体" w:hAnsi="宋体" w:eastAsia="宋体" w:cs="宋体"/>
          <w:bCs/>
          <w:color w:val="000000"/>
          <w:sz w:val="21"/>
          <w:szCs w:val="21"/>
          <w:highlight w:val="none"/>
          <w:lang w:eastAsia="zh-CN"/>
        </w:rPr>
        <w:t xml:space="preserve">）</w:t>
      </w:r>
      <w:r>
        <w:rPr>
          <w:rFonts w:hint="eastAsia" w:ascii="宋体" w:hAnsi="宋体" w:eastAsia="宋体" w:cs="宋体"/>
          <w:bCs/>
          <w:color w:val="000000"/>
          <w:sz w:val="21"/>
          <w:szCs w:val="21"/>
          <w:highlight w:val="none"/>
        </w:rPr>
        <w:t xml:space="preserve">出具的属于监狱企业的证明文件。供应商如不提供上述证明文件，价格将不做相应扣除。</w:t>
      </w:r>
      <w:r>
        <w:rPr>
          <w:rFonts w:hint="eastAsia" w:ascii="宋体" w:hAnsi="宋体" w:eastAsia="宋体" w:cs="宋体"/>
          <w:bCs/>
          <w:color w:val="000000"/>
          <w:sz w:val="21"/>
          <w:szCs w:val="21"/>
          <w:highlight w:val="none"/>
        </w:rPr>
      </w:r>
      <w:r/>
    </w:p>
    <w:p>
      <w:pPr>
        <w:pStyle w:val="850"/>
        <w:ind w:firstLine="420"/>
        <w:jc w:val="left"/>
        <w:pageBreakBefore w:val="0"/>
        <w:spacing w:before="120" w:after="120" w:line="360" w:lineRule="auto"/>
        <w:rPr>
          <w:rFonts w:hint="eastAsia" w:ascii="宋体" w:hAnsi="宋体" w:eastAsia="宋体" w:cs="宋体"/>
          <w:bCs/>
          <w:color w:val="000000"/>
          <w:sz w:val="21"/>
          <w:szCs w:val="21"/>
          <w:highlight w:val="none"/>
        </w:rPr>
      </w:pPr>
      <w:r>
        <w:rPr>
          <w:rFonts w:hint="eastAsia" w:ascii="宋体" w:hAnsi="宋体" w:eastAsia="宋体" w:cs="宋体"/>
          <w:bCs/>
          <w:color w:val="000000"/>
          <w:sz w:val="21"/>
          <w:szCs w:val="21"/>
          <w:highlight w:val="none"/>
        </w:rPr>
        <w:t xml:space="preserve">（3）监狱企业标准请参照《关于政府采购支持监狱企业发展有关问题的通知》（财库</w:t>
      </w:r>
      <w:r>
        <w:rPr>
          <w:rFonts w:hint="eastAsia" w:ascii="宋体" w:hAnsi="宋体" w:eastAsia="宋体" w:cs="宋体"/>
          <w:bCs/>
          <w:color w:val="000000"/>
          <w:sz w:val="21"/>
          <w:szCs w:val="21"/>
          <w:highlight w:val="none"/>
          <w:lang w:eastAsia="zh-CN"/>
        </w:rPr>
        <w:t xml:space="preserve">〔2014〕68号</w:t>
      </w:r>
      <w:r>
        <w:rPr>
          <w:rFonts w:hint="eastAsia" w:ascii="宋体" w:hAnsi="宋体" w:eastAsia="宋体" w:cs="宋体"/>
          <w:bCs/>
          <w:color w:val="000000"/>
          <w:sz w:val="21"/>
          <w:szCs w:val="21"/>
          <w:highlight w:val="none"/>
        </w:rPr>
        <w:t xml:space="preserve">）。</w:t>
      </w:r>
      <w:r>
        <w:rPr>
          <w:rFonts w:hint="eastAsia" w:ascii="宋体" w:hAnsi="宋体" w:eastAsia="宋体" w:cs="宋体"/>
          <w:bCs/>
          <w:color w:val="000000"/>
          <w:sz w:val="21"/>
          <w:szCs w:val="21"/>
          <w:highlight w:val="none"/>
        </w:rPr>
      </w:r>
      <w:r/>
    </w:p>
    <w:p>
      <w:pPr>
        <w:pStyle w:val="850"/>
        <w:pageBreakBefore w:val="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p>
      <w:pPr>
        <w:pStyle w:val="850"/>
        <w:pageBreakBefore w:val="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p>
      <w:pPr>
        <w:pStyle w:val="851"/>
        <w:jc w:val="center"/>
        <w:rPr>
          <w:rFonts w:hint="eastAsia" w:eastAsia="宋体" w:cs="Times New Roman"/>
          <w:color w:val="000000"/>
          <w:highlight w:val="none"/>
        </w:rPr>
        <w:sectPr>
          <w:footnotePr/>
          <w:endnotePr/>
          <w:type w:val="nextPage"/>
          <w:pgSz w:w="11906" w:h="16838" w:orient="portrait"/>
          <w:pgMar w:top="1440" w:right="1800" w:bottom="1440" w:left="1800" w:header="851" w:footer="992" w:gutter="0"/>
          <w:pgNumType w:start="1"/>
          <w:cols w:num="1" w:sep="0" w:space="1701" w:equalWidth="1"/>
          <w:docGrid w:linePitch="360"/>
        </w:sectPr>
      </w:pPr>
      <w:r/>
      <w:bookmarkStart w:id="112" w:name="_Toc6153"/>
      <w:r/>
      <w:bookmarkStart w:id="113" w:name="_Toc15941"/>
      <w:r>
        <w:rPr>
          <w:rFonts w:hint="eastAsia" w:eastAsia="宋体" w:cs="Times New Roman"/>
          <w:color w:val="000000"/>
          <w:highlight w:val="none"/>
        </w:rPr>
      </w:r>
      <w:r/>
    </w:p>
    <w:p>
      <w:pPr>
        <w:pStyle w:val="851"/>
        <w:jc w:val="center"/>
        <w:rPr>
          <w:rFonts w:hint="eastAsia" w:eastAsia="宋体" w:cs="Times New Roman"/>
          <w:color w:val="000000"/>
          <w:highlight w:val="none"/>
        </w:rPr>
      </w:pPr>
      <w:r>
        <w:rPr>
          <w:rFonts w:hint="eastAsia" w:eastAsia="宋体" w:cs="Times New Roman"/>
          <w:color w:val="000000"/>
          <w:highlight w:val="none"/>
        </w:rPr>
      </w:r>
      <w:r/>
    </w:p>
    <w:p>
      <w:pPr>
        <w:pStyle w:val="851"/>
        <w:jc w:val="center"/>
        <w:rPr>
          <w:rFonts w:hint="eastAsia" w:eastAsia="宋体" w:cs="Times New Roman"/>
          <w:color w:val="000000"/>
          <w:highlight w:val="none"/>
        </w:rPr>
      </w:pPr>
      <w:r>
        <w:rPr>
          <w:rFonts w:hint="eastAsia" w:eastAsia="宋体" w:cs="Times New Roman"/>
          <w:color w:val="000000"/>
          <w:highlight w:val="none"/>
        </w:rPr>
        <w:t xml:space="preserve">第六章 投标文件格式</w:t>
      </w:r>
      <w:bookmarkEnd w:id="112"/>
      <w:r/>
      <w:bookmarkEnd w:id="113"/>
      <w:r>
        <w:rPr>
          <w:rFonts w:hint="eastAsia" w:eastAsia="宋体" w:cs="Times New Roman"/>
          <w:color w:val="000000"/>
          <w:highlight w:val="none"/>
        </w:rPr>
      </w:r>
      <w:r/>
    </w:p>
    <w:p>
      <w:pPr>
        <w:pStyle w:val="850"/>
        <w:jc w:val="center"/>
        <w:pageBreakBefore w:val="0"/>
        <w:spacing w:line="360" w:lineRule="auto"/>
        <w:rPr>
          <w:rFonts w:hint="eastAsia" w:ascii="宋体" w:hAnsi="宋体" w:eastAsia="宋体" w:cs="宋体"/>
          <w:b/>
          <w:color w:val="000000"/>
          <w:sz w:val="21"/>
          <w:szCs w:val="21"/>
          <w:highlight w:val="none"/>
        </w:rPr>
      </w:pPr>
      <w:r>
        <w:rPr>
          <w:rFonts w:hint="eastAsia" w:ascii="宋体" w:hAnsi="宋体" w:eastAsia="宋体" w:cs="宋体"/>
          <w:b/>
          <w:color w:val="000000"/>
          <w:sz w:val="21"/>
          <w:szCs w:val="21"/>
          <w:highlight w:val="none"/>
        </w:rPr>
      </w:r>
      <w:r/>
    </w:p>
    <w:p>
      <w:pPr>
        <w:pStyle w:val="850"/>
        <w:jc w:val="center"/>
        <w:pageBreakBefore w:val="0"/>
        <w:spacing w:line="360" w:lineRule="auto"/>
        <w:rPr>
          <w:rFonts w:hint="eastAsia" w:ascii="宋体" w:hAnsi="宋体" w:eastAsia="宋体" w:cs="宋体"/>
          <w:b/>
          <w:color w:val="000000"/>
          <w:sz w:val="36"/>
          <w:szCs w:val="36"/>
          <w:highlight w:val="none"/>
        </w:rPr>
      </w:pPr>
      <w:r>
        <w:rPr>
          <w:rFonts w:hint="eastAsia" w:ascii="宋体" w:hAnsi="宋体" w:eastAsia="宋体" w:cs="宋体"/>
          <w:b/>
          <w:color w:val="000000"/>
          <w:sz w:val="36"/>
          <w:szCs w:val="36"/>
          <w:highlight w:val="none"/>
        </w:rPr>
      </w:r>
      <w:r/>
    </w:p>
    <w:p>
      <w:pPr>
        <w:pStyle w:val="850"/>
        <w:jc w:val="center"/>
        <w:pageBreakBefore w:val="0"/>
        <w:spacing w:line="360" w:lineRule="auto"/>
        <w:rPr>
          <w:rFonts w:hint="eastAsia" w:ascii="宋体" w:hAnsi="宋体" w:eastAsia="宋体" w:cs="宋体"/>
          <w:b/>
          <w:color w:val="000000"/>
          <w:sz w:val="36"/>
          <w:szCs w:val="36"/>
          <w:highlight w:val="none"/>
        </w:rPr>
      </w:pPr>
      <w:r>
        <w:rPr>
          <w:rFonts w:hint="eastAsia" w:ascii="宋体" w:hAnsi="宋体" w:eastAsia="宋体" w:cs="宋体"/>
          <w:b/>
          <w:color w:val="000000"/>
          <w:sz w:val="36"/>
          <w:szCs w:val="36"/>
          <w:highlight w:val="none"/>
        </w:rPr>
      </w:r>
      <w:r/>
    </w:p>
    <w:p>
      <w:pPr>
        <w:pStyle w:val="850"/>
        <w:jc w:val="center"/>
        <w:pageBreakBefore w:val="0"/>
        <w:spacing w:line="360" w:lineRule="auto"/>
        <w:rPr>
          <w:rFonts w:hint="eastAsia" w:ascii="宋体" w:hAnsi="宋体" w:eastAsia="宋体" w:cs="宋体"/>
          <w:b/>
          <w:color w:val="000000"/>
          <w:sz w:val="36"/>
          <w:szCs w:val="36"/>
          <w:highlight w:val="none"/>
        </w:rPr>
      </w:pPr>
      <w:r>
        <w:rPr>
          <w:rFonts w:hint="eastAsia" w:ascii="宋体" w:hAnsi="宋体" w:eastAsia="宋体" w:cs="宋体"/>
          <w:b/>
          <w:color w:val="000000"/>
          <w:sz w:val="36"/>
          <w:szCs w:val="36"/>
          <w:highlight w:val="none"/>
        </w:rPr>
        <w:t xml:space="preserve">投  标  文  件</w:t>
      </w:r>
      <w:r>
        <w:rPr>
          <w:rFonts w:hint="eastAsia" w:ascii="宋体" w:hAnsi="宋体" w:eastAsia="宋体" w:cs="宋体"/>
          <w:b/>
          <w:color w:val="000000"/>
          <w:sz w:val="36"/>
          <w:szCs w:val="36"/>
          <w:highlight w:val="none"/>
        </w:rPr>
      </w:r>
      <w:r/>
    </w:p>
    <w:p>
      <w:pPr>
        <w:pStyle w:val="850"/>
        <w:jc w:val="center"/>
        <w:pageBreakBefore w:val="0"/>
        <w:spacing w:line="360" w:lineRule="auto"/>
        <w:rPr>
          <w:rFonts w:hint="eastAsia" w:ascii="宋体" w:hAnsi="宋体" w:eastAsia="宋体" w:cs="宋体"/>
          <w:b/>
          <w:color w:val="000000"/>
          <w:sz w:val="36"/>
          <w:szCs w:val="36"/>
          <w:highlight w:val="none"/>
        </w:rPr>
      </w:pPr>
      <w:r>
        <w:rPr>
          <w:rFonts w:hint="eastAsia" w:ascii="宋体" w:hAnsi="宋体" w:eastAsia="宋体" w:cs="宋体"/>
          <w:b/>
          <w:color w:val="000000"/>
          <w:sz w:val="36"/>
          <w:szCs w:val="36"/>
          <w:highlight w:val="none"/>
        </w:rPr>
      </w:r>
      <w:r/>
    </w:p>
    <w:p>
      <w:pPr>
        <w:pStyle w:val="850"/>
        <w:jc w:val="center"/>
        <w:pageBreakBefore w:val="0"/>
        <w:spacing w:line="360" w:lineRule="auto"/>
        <w:rPr>
          <w:rFonts w:hint="eastAsia" w:ascii="宋体" w:hAnsi="宋体" w:eastAsia="宋体" w:cs="宋体"/>
          <w:b/>
          <w:color w:val="000000"/>
          <w:sz w:val="36"/>
          <w:szCs w:val="36"/>
          <w:highlight w:val="none"/>
        </w:rPr>
      </w:pPr>
      <w:r>
        <w:rPr>
          <w:rFonts w:hint="eastAsia" w:ascii="宋体" w:hAnsi="宋体" w:eastAsia="宋体" w:cs="宋体"/>
          <w:b/>
          <w:color w:val="000000"/>
          <w:sz w:val="36"/>
          <w:szCs w:val="36"/>
          <w:highlight w:val="none"/>
        </w:rPr>
      </w:r>
      <w:r/>
    </w:p>
    <w:p>
      <w:pPr>
        <w:pStyle w:val="850"/>
        <w:pageBreakBefore w:val="0"/>
        <w:spacing w:line="360" w:lineRule="auto"/>
        <w:rPr>
          <w:rFonts w:hint="eastAsia" w:ascii="宋体" w:hAnsi="宋体" w:eastAsia="宋体" w:cs="宋体"/>
          <w:b/>
          <w:color w:val="000000"/>
          <w:sz w:val="36"/>
          <w:szCs w:val="36"/>
          <w:highlight w:val="none"/>
        </w:rPr>
      </w:pPr>
      <w:r>
        <w:rPr>
          <w:rFonts w:hint="eastAsia" w:ascii="宋体" w:hAnsi="宋体" w:eastAsia="宋体" w:cs="宋体"/>
          <w:b/>
          <w:color w:val="000000"/>
          <w:sz w:val="36"/>
          <w:szCs w:val="36"/>
          <w:highlight w:val="none"/>
        </w:rPr>
      </w:r>
      <w:r/>
    </w:p>
    <w:p>
      <w:pPr>
        <w:pStyle w:val="850"/>
        <w:jc w:val="center"/>
        <w:pageBreakBefore w:val="0"/>
        <w:spacing w:line="360" w:lineRule="auto"/>
        <w:rPr>
          <w:rFonts w:hint="eastAsia" w:ascii="宋体" w:hAnsi="宋体" w:eastAsia="宋体" w:cs="宋体"/>
          <w:b/>
          <w:color w:val="000000"/>
          <w:sz w:val="36"/>
          <w:szCs w:val="36"/>
          <w:highlight w:val="none"/>
        </w:rPr>
      </w:pPr>
      <w:r>
        <w:rPr>
          <w:rFonts w:hint="eastAsia" w:ascii="宋体" w:hAnsi="宋体" w:eastAsia="宋体" w:cs="宋体"/>
          <w:b/>
          <w:color w:val="000000"/>
          <w:sz w:val="36"/>
          <w:szCs w:val="36"/>
          <w:highlight w:val="none"/>
        </w:rPr>
      </w:r>
      <w:r/>
    </w:p>
    <w:p>
      <w:pPr>
        <w:pStyle w:val="850"/>
        <w:ind w:firstLine="1084"/>
        <w:pageBreakBefore w:val="0"/>
        <w:spacing w:line="360" w:lineRule="auto"/>
        <w:rPr>
          <w:rFonts w:hint="eastAsia" w:ascii="宋体" w:hAnsi="宋体" w:eastAsia="宋体" w:cs="宋体"/>
          <w:b/>
          <w:color w:val="000000"/>
          <w:sz w:val="36"/>
          <w:szCs w:val="36"/>
          <w:highlight w:val="none"/>
        </w:rPr>
      </w:pPr>
      <w:r>
        <w:rPr>
          <w:rFonts w:hint="eastAsia" w:ascii="宋体" w:hAnsi="宋体" w:eastAsia="宋体" w:cs="宋体"/>
          <w:b/>
          <w:color w:val="000000"/>
          <w:sz w:val="36"/>
          <w:szCs w:val="36"/>
          <w:highlight w:val="none"/>
        </w:rPr>
        <w:t xml:space="preserve">项 目 名 称：</w:t>
      </w:r>
      <w:r>
        <w:rPr>
          <w:rFonts w:hint="eastAsia" w:ascii="宋体" w:hAnsi="宋体" w:eastAsia="宋体" w:cs="宋体"/>
          <w:b/>
          <w:color w:val="000000"/>
          <w:sz w:val="36"/>
          <w:szCs w:val="36"/>
          <w:highlight w:val="none"/>
          <w:u w:val="single"/>
        </w:rPr>
        <w:t xml:space="preserve">                       </w:t>
      </w:r>
      <w:r>
        <w:rPr>
          <w:rFonts w:hint="eastAsia" w:ascii="宋体" w:hAnsi="宋体" w:eastAsia="宋体" w:cs="宋体"/>
          <w:b/>
          <w:color w:val="000000"/>
          <w:sz w:val="36"/>
          <w:szCs w:val="36"/>
          <w:highlight w:val="none"/>
        </w:rPr>
      </w:r>
      <w:r/>
    </w:p>
    <w:p>
      <w:pPr>
        <w:pStyle w:val="850"/>
        <w:ind w:firstLine="1084"/>
        <w:pageBreakBefore w:val="0"/>
        <w:spacing w:line="360" w:lineRule="auto"/>
        <w:rPr>
          <w:rFonts w:hint="eastAsia" w:ascii="宋体" w:hAnsi="宋体" w:eastAsia="宋体" w:cs="宋体"/>
          <w:b/>
          <w:color w:val="000000"/>
          <w:sz w:val="36"/>
          <w:szCs w:val="36"/>
          <w:highlight w:val="none"/>
          <w:u w:val="single"/>
        </w:rPr>
      </w:pPr>
      <w:r>
        <w:rPr>
          <w:rFonts w:hint="eastAsia" w:ascii="宋体" w:hAnsi="宋体" w:eastAsia="宋体" w:cs="宋体"/>
          <w:b/>
          <w:color w:val="000000"/>
          <w:sz w:val="36"/>
          <w:szCs w:val="36"/>
          <w:highlight w:val="none"/>
        </w:rPr>
        <w:t xml:space="preserve">项 目 编 号：</w:t>
      </w:r>
      <w:r>
        <w:rPr>
          <w:rFonts w:hint="eastAsia" w:ascii="宋体" w:hAnsi="宋体" w:eastAsia="宋体" w:cs="宋体"/>
          <w:b/>
          <w:color w:val="000000"/>
          <w:sz w:val="36"/>
          <w:szCs w:val="36"/>
          <w:highlight w:val="none"/>
          <w:u w:val="single"/>
        </w:rPr>
        <w:t xml:space="preserve">                       </w:t>
      </w:r>
      <w:r>
        <w:rPr>
          <w:rFonts w:hint="eastAsia" w:ascii="宋体" w:hAnsi="宋体" w:eastAsia="宋体" w:cs="宋体"/>
          <w:b/>
          <w:color w:val="000000"/>
          <w:sz w:val="36"/>
          <w:szCs w:val="36"/>
          <w:highlight w:val="none"/>
          <w:u w:val="single"/>
        </w:rPr>
      </w:r>
      <w:r/>
    </w:p>
    <w:p>
      <w:pPr>
        <w:pStyle w:val="850"/>
        <w:ind w:firstLine="1084"/>
        <w:pageBreakBefore w:val="0"/>
        <w:spacing w:line="360" w:lineRule="auto"/>
        <w:rPr>
          <w:rFonts w:ascii="宋体" w:hAnsi="宋体" w:eastAsia="宋体" w:cs="宋体"/>
          <w:b/>
          <w:color w:val="000000"/>
          <w:sz w:val="36"/>
          <w:szCs w:val="36"/>
          <w:highlight w:val="none"/>
          <w:lang w:val="en-US" w:eastAsia="zh-CN"/>
        </w:rPr>
      </w:pPr>
      <w:r>
        <w:rPr>
          <w:rFonts w:hint="eastAsia" w:ascii="宋体" w:hAnsi="宋体" w:eastAsia="宋体" w:cs="宋体"/>
          <w:b/>
          <w:color w:val="000000"/>
          <w:sz w:val="36"/>
          <w:szCs w:val="36"/>
          <w:highlight w:val="none"/>
          <w:lang w:val="en-US" w:eastAsia="zh-CN"/>
        </w:rPr>
        <w:t xml:space="preserve">包       号：</w:t>
      </w:r>
      <w:r>
        <w:rPr>
          <w:rFonts w:hint="eastAsia" w:ascii="宋体" w:hAnsi="宋体" w:eastAsia="宋体" w:cs="宋体"/>
          <w:b/>
          <w:color w:val="000000"/>
          <w:sz w:val="36"/>
          <w:szCs w:val="36"/>
          <w:highlight w:val="none"/>
          <w:u w:val="single"/>
        </w:rPr>
        <w:t xml:space="preserve">                       </w:t>
      </w:r>
      <w:r>
        <w:rPr>
          <w:rFonts w:ascii="宋体" w:hAnsi="宋体" w:eastAsia="宋体" w:cs="宋体"/>
          <w:b/>
          <w:color w:val="000000"/>
          <w:sz w:val="36"/>
          <w:szCs w:val="36"/>
          <w:highlight w:val="none"/>
          <w:lang w:val="en-US" w:eastAsia="zh-CN"/>
        </w:rPr>
      </w:r>
      <w:r/>
    </w:p>
    <w:p>
      <w:pPr>
        <w:pStyle w:val="850"/>
        <w:pageBreakBefore w:val="0"/>
        <w:spacing w:line="360" w:lineRule="auto"/>
        <w:rPr>
          <w:rFonts w:hint="eastAsia" w:ascii="宋体" w:hAnsi="宋体" w:eastAsia="宋体" w:cs="宋体"/>
          <w:b/>
          <w:color w:val="000000"/>
          <w:sz w:val="36"/>
          <w:szCs w:val="36"/>
          <w:highlight w:val="none"/>
          <w:u w:val="single"/>
        </w:rPr>
      </w:pPr>
      <w:r>
        <w:rPr>
          <w:rFonts w:hint="eastAsia" w:ascii="宋体" w:hAnsi="宋体" w:eastAsia="宋体" w:cs="宋体"/>
          <w:b/>
          <w:color w:val="000000"/>
          <w:sz w:val="36"/>
          <w:szCs w:val="36"/>
          <w:highlight w:val="none"/>
        </w:rPr>
        <w:t xml:space="preserve">      供应商名称 ：</w:t>
      </w:r>
      <w:r>
        <w:rPr>
          <w:rFonts w:hint="eastAsia" w:ascii="宋体" w:hAnsi="宋体" w:eastAsia="宋体" w:cs="宋体"/>
          <w:b/>
          <w:color w:val="000000"/>
          <w:sz w:val="36"/>
          <w:szCs w:val="36"/>
          <w:highlight w:val="none"/>
          <w:u w:val="single"/>
        </w:rPr>
        <w:t xml:space="preserve">（加盖</w:t>
      </w:r>
      <w:r>
        <w:rPr>
          <w:rFonts w:hint="eastAsia" w:ascii="宋体" w:hAnsi="宋体" w:eastAsia="宋体" w:cs="宋体"/>
          <w:b/>
          <w:color w:val="000000"/>
          <w:sz w:val="36"/>
          <w:szCs w:val="36"/>
          <w:highlight w:val="none"/>
          <w:u w:val="single"/>
        </w:rPr>
        <w:t xml:space="preserve">CA电子</w:t>
      </w:r>
      <w:r>
        <w:rPr>
          <w:rFonts w:hint="eastAsia" w:ascii="宋体" w:hAnsi="宋体" w:eastAsia="宋体" w:cs="宋体"/>
          <w:b/>
          <w:color w:val="000000"/>
          <w:sz w:val="36"/>
          <w:szCs w:val="36"/>
          <w:highlight w:val="none"/>
          <w:u w:val="single"/>
        </w:rPr>
        <w:t xml:space="preserve">公章）    </w:t>
      </w:r>
      <w:r>
        <w:rPr>
          <w:rFonts w:hint="eastAsia" w:ascii="宋体" w:hAnsi="宋体" w:eastAsia="宋体" w:cs="宋体"/>
          <w:b/>
          <w:color w:val="000000"/>
          <w:sz w:val="36"/>
          <w:szCs w:val="36"/>
          <w:highlight w:val="none"/>
          <w:u w:val="single"/>
        </w:rPr>
      </w:r>
      <w:r/>
    </w:p>
    <w:p>
      <w:pPr>
        <w:pStyle w:val="850"/>
        <w:pageBreakBefore w:val="0"/>
        <w:spacing w:line="360" w:lineRule="auto"/>
        <w:rPr>
          <w:rFonts w:hint="eastAsia" w:ascii="宋体" w:hAnsi="宋体" w:eastAsia="宋体" w:cs="宋体"/>
          <w:b/>
          <w:color w:val="000000"/>
          <w:sz w:val="36"/>
          <w:szCs w:val="36"/>
          <w:highlight w:val="none"/>
          <w:u w:val="single"/>
        </w:rPr>
      </w:pPr>
      <w:r>
        <w:rPr>
          <w:rFonts w:hint="eastAsia" w:ascii="宋体" w:hAnsi="宋体" w:eastAsia="宋体" w:cs="宋体"/>
          <w:b/>
          <w:color w:val="000000"/>
          <w:sz w:val="36"/>
          <w:szCs w:val="36"/>
          <w:highlight w:val="none"/>
        </w:rPr>
        <w:t xml:space="preserve">      日      期 ：</w:t>
      </w:r>
      <w:r>
        <w:rPr>
          <w:rFonts w:hint="eastAsia" w:ascii="宋体" w:hAnsi="宋体" w:eastAsia="宋体" w:cs="宋体"/>
          <w:b/>
          <w:color w:val="000000"/>
          <w:sz w:val="36"/>
          <w:szCs w:val="36"/>
          <w:highlight w:val="none"/>
          <w:u w:val="single"/>
        </w:rPr>
        <w:t xml:space="preserve">                       </w:t>
      </w:r>
      <w:r>
        <w:rPr>
          <w:rFonts w:hint="eastAsia" w:ascii="宋体" w:hAnsi="宋体" w:eastAsia="宋体" w:cs="宋体"/>
          <w:b/>
          <w:color w:val="000000"/>
          <w:sz w:val="36"/>
          <w:szCs w:val="36"/>
          <w:highlight w:val="none"/>
          <w:u w:val="single"/>
        </w:rPr>
      </w:r>
      <w:r/>
    </w:p>
    <w:p>
      <w:pPr>
        <w:pStyle w:val="850"/>
        <w:pageBreakBefore w:val="0"/>
        <w:spacing w:line="360" w:lineRule="auto"/>
        <w:rPr>
          <w:rFonts w:hint="eastAsia" w:ascii="宋体" w:hAnsi="宋体" w:eastAsia="宋体" w:cs="宋体"/>
          <w:color w:val="000000"/>
          <w:sz w:val="36"/>
          <w:szCs w:val="36"/>
          <w:highlight w:val="none"/>
        </w:rPr>
        <w:sectPr>
          <w:footnotePr/>
          <w:endnotePr/>
          <w:type w:val="nextPage"/>
          <w:pgSz w:w="11906" w:h="16838" w:orient="portrait"/>
          <w:pgMar w:top="1440" w:right="1800" w:bottom="1440" w:left="1800" w:header="851" w:footer="992" w:gutter="0"/>
          <w:pgNumType w:start="1"/>
          <w:cols w:num="1" w:sep="0" w:space="1701" w:equalWidth="1"/>
          <w:docGrid w:linePitch="360"/>
        </w:sectPr>
      </w:pPr>
      <w:r>
        <w:rPr>
          <w:rFonts w:hint="eastAsia" w:ascii="宋体" w:hAnsi="宋体" w:eastAsia="宋体" w:cs="宋体"/>
          <w:color w:val="000000"/>
          <w:sz w:val="36"/>
          <w:szCs w:val="36"/>
          <w:highlight w:val="none"/>
        </w:rPr>
      </w:r>
      <w:r/>
    </w:p>
    <w:p>
      <w:pPr>
        <w:pStyle w:val="850"/>
        <w:jc w:val="center"/>
        <w:pageBreakBefore w:val="0"/>
        <w:spacing w:line="360" w:lineRule="auto"/>
        <w:rPr>
          <w:rFonts w:hint="eastAsia" w:ascii="宋体" w:hAnsi="宋体" w:eastAsia="宋体" w:cs="宋体"/>
          <w:b/>
          <w:bCs/>
          <w:color w:val="000000"/>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000000"/>
          <w:sz w:val="21"/>
          <w:szCs w:val="21"/>
          <w:highlight w:val="none"/>
        </w:rPr>
        <w:t xml:space="preserve">投标文件的组成</w:t>
      </w:r>
      <w:r>
        <w:rPr>
          <w:rFonts w:hint="eastAsia" w:ascii="宋体" w:hAnsi="宋体" w:eastAsia="宋体" w:cs="宋体"/>
          <w:b/>
          <w:bCs/>
          <w:color w:val="000000"/>
          <w:sz w:val="21"/>
          <w:szCs w:val="21"/>
          <w:highlight w:val="none"/>
        </w:rPr>
      </w:r>
      <w:r/>
    </w:p>
    <w:p>
      <w:pPr>
        <w:pStyle w:val="850"/>
        <w:pageBreakBefore w:val="0"/>
        <w:spacing w:line="360" w:lineRule="auto"/>
        <w:rPr>
          <w:rFonts w:hint="eastAsia" w:ascii="宋体" w:hAnsi="宋体" w:eastAsia="宋体" w:cs="宋体"/>
          <w:color w:val="000000"/>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21"/>
          <w:szCs w:val="21"/>
          <w:highlight w:val="none"/>
        </w:rPr>
        <w:t xml:space="preserve">一、基本目录</w:t>
      </w:r>
      <w:r>
        <w:rPr>
          <w:rFonts w:hint="eastAsia" w:ascii="宋体" w:hAnsi="宋体" w:eastAsia="宋体" w:cs="宋体"/>
          <w:color w:val="000000"/>
          <w:sz w:val="21"/>
          <w:szCs w:val="21"/>
          <w:highlight w:val="none"/>
        </w:rPr>
      </w:r>
      <w:r/>
    </w:p>
    <w:p>
      <w:pPr>
        <w:pStyle w:val="850"/>
        <w:ind w:left="480"/>
        <w:pageBreakBefore w:val="0"/>
        <w:spacing w:line="360" w:lineRule="auto"/>
        <w:rPr>
          <w:rFonts w:hint="eastAsia" w:ascii="宋体" w:hAnsi="宋体" w:eastAsia="宋体" w:cs="宋体"/>
          <w:color w:val="000000"/>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1"/>
          <w:highlight w:val="none"/>
        </w:rPr>
        <w:t xml:space="preserve">1.开标一览表（格式见附件1）</w:t>
      </w:r>
      <w:r>
        <w:rPr>
          <w:rFonts w:hint="eastAsia" w:ascii="宋体" w:hAnsi="宋体" w:eastAsia="宋体" w:cs="宋体"/>
          <w:color w:val="000000"/>
          <w:sz w:val="21"/>
          <w:szCs w:val="21"/>
          <w:highlight w:val="none"/>
        </w:rPr>
      </w:r>
      <w:r/>
    </w:p>
    <w:p>
      <w:pPr>
        <w:pStyle w:val="850"/>
        <w:ind w:left="480"/>
        <w:pageBreakBefore w:val="0"/>
        <w:spacing w:line="360" w:lineRule="auto"/>
        <w:rPr>
          <w:rFonts w:hint="eastAsia" w:ascii="宋体" w:hAnsi="宋体" w:eastAsia="宋体" w:cs="宋体"/>
          <w:color w:val="000000"/>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1"/>
          <w:highlight w:val="none"/>
        </w:rPr>
        <w:t xml:space="preserve">2.投标分项报价表（格式见附件2）</w:t>
      </w:r>
      <w:r>
        <w:rPr>
          <w:rFonts w:hint="eastAsia" w:ascii="宋体" w:hAnsi="宋体" w:eastAsia="宋体" w:cs="宋体"/>
          <w:color w:val="000000"/>
          <w:sz w:val="21"/>
          <w:szCs w:val="21"/>
          <w:highlight w:val="none"/>
        </w:rPr>
      </w:r>
      <w:r/>
    </w:p>
    <w:p>
      <w:pPr>
        <w:pStyle w:val="850"/>
        <w:ind w:left="480"/>
        <w:pageBreakBefore w:val="0"/>
        <w:spacing w:line="360" w:lineRule="auto"/>
        <w:rPr>
          <w:rFonts w:hint="eastAsia" w:ascii="宋体" w:hAnsi="宋体" w:eastAsia="宋体" w:cs="宋体"/>
          <w:color w:val="000000"/>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1"/>
          <w:highlight w:val="none"/>
        </w:rPr>
        <w:t xml:space="preserve">3.技术要求响应及偏离表（格式见附件3）</w:t>
      </w:r>
      <w:r>
        <w:rPr>
          <w:rFonts w:hint="eastAsia" w:ascii="宋体" w:hAnsi="宋体" w:eastAsia="宋体" w:cs="宋体"/>
          <w:color w:val="000000"/>
          <w:sz w:val="21"/>
          <w:szCs w:val="21"/>
          <w:highlight w:val="none"/>
        </w:rPr>
      </w:r>
      <w:r/>
    </w:p>
    <w:p>
      <w:pPr>
        <w:pStyle w:val="850"/>
        <w:ind w:left="480"/>
        <w:pageBreakBefore w:val="0"/>
        <w:spacing w:line="360" w:lineRule="auto"/>
        <w:rPr>
          <w:rFonts w:hint="eastAsia" w:ascii="宋体" w:hAnsi="宋体" w:eastAsia="宋体" w:cs="宋体"/>
          <w:color w:val="000000"/>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1"/>
          <w:highlight w:val="none"/>
        </w:rPr>
        <w:t xml:space="preserve">4.商务要求响应及偏离表（格式见附件4）</w:t>
      </w:r>
      <w:r>
        <w:rPr>
          <w:rFonts w:hint="eastAsia" w:ascii="宋体" w:hAnsi="宋体" w:eastAsia="宋体" w:cs="宋体"/>
          <w:color w:val="000000"/>
          <w:sz w:val="21"/>
          <w:szCs w:val="21"/>
          <w:highlight w:val="none"/>
        </w:rPr>
      </w:r>
      <w:r/>
    </w:p>
    <w:p>
      <w:pPr>
        <w:pStyle w:val="850"/>
        <w:ind w:firstLine="420"/>
        <w:pageBreakBefore w:val="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5.法人授权书（格式见附件5）</w:t>
      </w:r>
      <w:r>
        <w:rPr>
          <w:rFonts w:hint="eastAsia" w:ascii="宋体" w:hAnsi="宋体" w:eastAsia="宋体" w:cs="宋体"/>
          <w:color w:val="000000"/>
          <w:sz w:val="21"/>
          <w:szCs w:val="21"/>
          <w:highlight w:val="none"/>
        </w:rPr>
      </w:r>
      <w:r/>
    </w:p>
    <w:p>
      <w:pPr>
        <w:pStyle w:val="850"/>
        <w:ind w:firstLine="420"/>
        <w:pageBreakBefore w:val="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6.投标函（格式见附件6）</w:t>
      </w:r>
      <w:r>
        <w:rPr>
          <w:rFonts w:hint="eastAsia" w:ascii="宋体" w:hAnsi="宋体" w:eastAsia="宋体" w:cs="宋体"/>
          <w:color w:val="000000"/>
          <w:sz w:val="21"/>
          <w:szCs w:val="21"/>
          <w:highlight w:val="none"/>
        </w:rPr>
      </w:r>
      <w:r/>
    </w:p>
    <w:p>
      <w:pPr>
        <w:pStyle w:val="850"/>
        <w:ind w:left="480"/>
        <w:pageBreakBefore w:val="0"/>
        <w:spacing w:line="360" w:lineRule="auto"/>
        <w:rPr>
          <w:rFonts w:hint="eastAsia" w:ascii="宋体" w:hAnsi="宋体" w:eastAsia="宋体" w:cs="宋体"/>
          <w:color w:val="000000"/>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1"/>
          <w:highlight w:val="none"/>
        </w:rPr>
        <w:t xml:space="preserve">7.其他</w:t>
      </w:r>
      <w:r>
        <w:rPr>
          <w:rFonts w:hint="eastAsia" w:ascii="宋体" w:hAnsi="宋体" w:eastAsia="宋体" w:cs="宋体"/>
          <w:color w:val="000000"/>
          <w:sz w:val="21"/>
          <w:szCs w:val="21"/>
          <w:highlight w:val="none"/>
        </w:rPr>
      </w:r>
      <w:r/>
    </w:p>
    <w:p>
      <w:pPr>
        <w:pStyle w:val="850"/>
        <w:ind w:firstLine="200"/>
        <w:pageBreakBefore w:val="0"/>
        <w:spacing w:line="360" w:lineRule="auto"/>
        <w:rPr>
          <w:rFonts w:hint="eastAsia" w:ascii="宋体" w:hAnsi="宋体" w:eastAsia="宋体" w:cs="宋体"/>
          <w:color w:val="000000"/>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1"/>
          <w:highlight w:val="none"/>
        </w:rPr>
        <w:t xml:space="preserve">****（格式见附件**）</w:t>
      </w:r>
      <w:r>
        <w:rPr>
          <w:rFonts w:hint="eastAsia" w:ascii="宋体" w:hAnsi="宋体" w:eastAsia="宋体" w:cs="宋体"/>
          <w:color w:val="000000"/>
          <w:sz w:val="21"/>
          <w:szCs w:val="21"/>
          <w:highlight w:val="none"/>
        </w:rPr>
      </w:r>
      <w:r/>
    </w:p>
    <w:p>
      <w:pPr>
        <w:pStyle w:val="850"/>
        <w:pageBreakBefore w:val="0"/>
        <w:spacing w:line="360" w:lineRule="auto"/>
        <w:rPr>
          <w:rFonts w:hint="eastAsia" w:ascii="宋体" w:hAnsi="宋体" w:eastAsia="宋体" w:cs="宋体"/>
          <w:color w:val="000000"/>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21"/>
          <w:szCs w:val="21"/>
          <w:highlight w:val="none"/>
        </w:rPr>
        <w:t xml:space="preserve">二、资格审查内容</w:t>
      </w:r>
      <w:r>
        <w:rPr>
          <w:rFonts w:hint="eastAsia" w:ascii="宋体" w:hAnsi="宋体" w:eastAsia="宋体" w:cs="宋体"/>
          <w:color w:val="000000"/>
          <w:sz w:val="21"/>
          <w:szCs w:val="21"/>
          <w:highlight w:val="none"/>
        </w:rPr>
      </w:r>
      <w:r/>
    </w:p>
    <w:p>
      <w:pPr>
        <w:pStyle w:val="850"/>
        <w:ind w:firstLine="420"/>
        <w:pageBreakBefore w:val="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1.法人或者其他组织的营业执照等证明文件，自然人的身份证明（</w:t>
      </w:r>
      <w:r>
        <w:rPr>
          <w:rFonts w:hint="eastAsia" w:ascii="宋体" w:hAnsi="宋体" w:eastAsia="宋体" w:cs="宋体"/>
          <w:color w:val="000000"/>
          <w:sz w:val="21"/>
          <w:szCs w:val="21"/>
          <w:highlight w:val="none"/>
          <w:lang w:val="en-US" w:eastAsia="zh-CN"/>
        </w:rPr>
        <w:t xml:space="preserve">原件扫描上传</w:t>
      </w:r>
      <w:r>
        <w:rPr>
          <w:rFonts w:hint="eastAsia" w:ascii="宋体" w:hAnsi="宋体" w:eastAsia="宋体" w:cs="宋体"/>
          <w:color w:val="000000"/>
          <w:sz w:val="21"/>
          <w:szCs w:val="21"/>
          <w:highlight w:val="none"/>
        </w:rPr>
        <w:t xml:space="preserve">）</w:t>
      </w:r>
      <w:r>
        <w:rPr>
          <w:rFonts w:hint="eastAsia" w:ascii="宋体" w:hAnsi="宋体" w:eastAsia="宋体" w:cs="宋体"/>
          <w:color w:val="000000"/>
          <w:sz w:val="21"/>
          <w:szCs w:val="21"/>
          <w:highlight w:val="none"/>
        </w:rPr>
      </w:r>
      <w:r/>
    </w:p>
    <w:p>
      <w:pPr>
        <w:pStyle w:val="850"/>
        <w:ind w:firstLine="420"/>
        <w:pageBreakBefore w:val="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2. 2024或2025年度的财务状况报告（成立不满一年无需提供）（</w:t>
      </w:r>
      <w:r>
        <w:rPr>
          <w:rFonts w:hint="eastAsia" w:ascii="宋体" w:hAnsi="宋体" w:eastAsia="宋体" w:cs="宋体"/>
          <w:color w:val="000000"/>
          <w:sz w:val="21"/>
          <w:szCs w:val="21"/>
          <w:highlight w:val="none"/>
          <w:lang w:val="en-US" w:eastAsia="zh-CN"/>
        </w:rPr>
        <w:t xml:space="preserve">原件扫描上传</w:t>
      </w:r>
      <w:r>
        <w:rPr>
          <w:rFonts w:hint="eastAsia" w:ascii="宋体" w:hAnsi="宋体" w:eastAsia="宋体" w:cs="宋体"/>
          <w:color w:val="000000"/>
          <w:sz w:val="21"/>
          <w:szCs w:val="21"/>
          <w:highlight w:val="none"/>
        </w:rPr>
        <w:t xml:space="preserve">）</w:t>
      </w:r>
      <w:r>
        <w:rPr>
          <w:rFonts w:hint="eastAsia" w:ascii="宋体" w:hAnsi="宋体" w:eastAsia="宋体" w:cs="宋体"/>
          <w:color w:val="000000"/>
          <w:sz w:val="21"/>
          <w:szCs w:val="21"/>
          <w:highlight w:val="none"/>
        </w:rPr>
      </w:r>
      <w:r/>
    </w:p>
    <w:p>
      <w:pPr>
        <w:pStyle w:val="850"/>
        <w:ind w:firstLine="420"/>
        <w:pageBreakBefore w:val="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3.依法缴纳税收和社会保障资金的相关材料（提供提交投标文件截止时间前一年内至少一个月依法缴纳税收及缴纳社会保障资金的证明材料。供应商依法享受缓缴、免缴税收、社会保障资金的提供证明材料）</w:t>
      </w:r>
      <w:r>
        <w:rPr>
          <w:rFonts w:hint="eastAsia" w:ascii="宋体" w:hAnsi="宋体" w:eastAsia="宋体" w:cs="宋体"/>
          <w:color w:val="000000"/>
          <w:sz w:val="21"/>
          <w:szCs w:val="21"/>
          <w:highlight w:val="none"/>
        </w:rPr>
      </w:r>
      <w:r/>
    </w:p>
    <w:p>
      <w:pPr>
        <w:pStyle w:val="850"/>
        <w:ind w:firstLine="420"/>
        <w:pageBreakBefore w:val="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4.具备履行合同所必需的设备和专业技术能力的书面声明（</w:t>
      </w:r>
      <w:r>
        <w:rPr>
          <w:rFonts w:hint="eastAsia" w:ascii="宋体" w:hAnsi="宋体" w:eastAsia="宋体" w:cs="宋体"/>
          <w:color w:val="000000"/>
          <w:sz w:val="21"/>
          <w:szCs w:val="21"/>
          <w:highlight w:val="none"/>
          <w:lang w:val="en-US" w:eastAsia="zh-CN"/>
        </w:rPr>
        <w:t xml:space="preserve">原件扫描上传</w:t>
      </w:r>
      <w:r>
        <w:rPr>
          <w:rFonts w:hint="eastAsia" w:ascii="宋体" w:hAnsi="宋体" w:eastAsia="宋体" w:cs="宋体"/>
          <w:color w:val="000000"/>
          <w:sz w:val="21"/>
          <w:szCs w:val="21"/>
          <w:highlight w:val="none"/>
        </w:rPr>
        <w:t xml:space="preserve">）（格式见附件8）</w:t>
      </w:r>
      <w:r>
        <w:rPr>
          <w:rFonts w:hint="eastAsia" w:ascii="宋体" w:hAnsi="宋体" w:eastAsia="宋体" w:cs="宋体"/>
          <w:color w:val="000000"/>
          <w:sz w:val="21"/>
          <w:szCs w:val="21"/>
          <w:highlight w:val="none"/>
        </w:rPr>
      </w:r>
      <w:r/>
    </w:p>
    <w:p>
      <w:pPr>
        <w:pStyle w:val="850"/>
        <w:ind w:firstLine="420"/>
        <w:pageBreakBefore w:val="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5.参加政府采购活动前3年内在经营活动中没有重大违法记录的书面声明（</w:t>
      </w:r>
      <w:r>
        <w:rPr>
          <w:rFonts w:hint="eastAsia" w:ascii="宋体" w:hAnsi="宋体" w:eastAsia="宋体" w:cs="宋体"/>
          <w:color w:val="000000"/>
          <w:sz w:val="21"/>
          <w:szCs w:val="21"/>
          <w:highlight w:val="none"/>
          <w:lang w:val="en-US" w:eastAsia="zh-CN"/>
        </w:rPr>
        <w:t xml:space="preserve">原件扫描上传</w:t>
      </w:r>
      <w:r>
        <w:rPr>
          <w:rFonts w:hint="eastAsia" w:ascii="宋体" w:hAnsi="宋体" w:eastAsia="宋体" w:cs="宋体"/>
          <w:color w:val="000000"/>
          <w:sz w:val="21"/>
          <w:szCs w:val="21"/>
          <w:highlight w:val="none"/>
        </w:rPr>
        <w:t xml:space="preserve">）（格式见附件9）</w:t>
      </w:r>
      <w:r>
        <w:rPr>
          <w:rFonts w:hint="eastAsia" w:ascii="宋体" w:hAnsi="宋体" w:eastAsia="宋体" w:cs="宋体"/>
          <w:color w:val="000000"/>
          <w:sz w:val="21"/>
          <w:szCs w:val="21"/>
          <w:highlight w:val="none"/>
        </w:rPr>
      </w:r>
      <w:r/>
    </w:p>
    <w:p>
      <w:pPr>
        <w:pStyle w:val="850"/>
        <w:ind w:firstLine="420"/>
        <w:pageBreakBefore w:val="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6.供应商信用承诺书（</w:t>
      </w:r>
      <w:r>
        <w:rPr>
          <w:rFonts w:hint="eastAsia" w:ascii="宋体" w:hAnsi="宋体" w:eastAsia="宋体" w:cs="宋体"/>
          <w:color w:val="000000"/>
          <w:sz w:val="21"/>
          <w:szCs w:val="21"/>
          <w:highlight w:val="none"/>
          <w:lang w:val="en-US" w:eastAsia="zh-CN"/>
        </w:rPr>
        <w:t xml:space="preserve">原件扫描上传</w:t>
      </w:r>
      <w:r>
        <w:rPr>
          <w:rFonts w:hint="eastAsia" w:ascii="宋体" w:hAnsi="宋体" w:eastAsia="宋体" w:cs="宋体"/>
          <w:color w:val="000000"/>
          <w:sz w:val="21"/>
          <w:szCs w:val="21"/>
          <w:highlight w:val="none"/>
        </w:rPr>
        <w:t xml:space="preserve">）（格式见附件10）</w:t>
      </w:r>
      <w:r>
        <w:rPr>
          <w:rFonts w:hint="eastAsia" w:ascii="宋体" w:hAnsi="宋体" w:eastAsia="宋体" w:cs="宋体"/>
          <w:color w:val="000000"/>
          <w:sz w:val="21"/>
          <w:szCs w:val="21"/>
          <w:highlight w:val="none"/>
        </w:rPr>
      </w:r>
      <w:r/>
    </w:p>
    <w:p>
      <w:pPr>
        <w:pStyle w:val="850"/>
        <w:ind w:firstLine="420"/>
        <w:jc w:val="left"/>
        <w:keepLines w:val="0"/>
        <w:keepNext w:val="0"/>
        <w:pageBreakBefore w:val="0"/>
        <w:spacing w:line="360" w:lineRule="auto"/>
        <w:widowControl w:val="off"/>
        <w:rPr>
          <w:rFonts w:hint="eastAsia" w:ascii="宋体" w:hAnsi="宋体" w:eastAsia="宋体" w:cs="宋体"/>
          <w:b w:val="0"/>
          <w:bCs w:val="0"/>
          <w:i w:val="0"/>
          <w:iCs w:val="0"/>
          <w:color w:val="000000"/>
          <w:sz w:val="21"/>
          <w:szCs w:val="21"/>
          <w:highlight w:val="none"/>
          <w:u w:val="none"/>
        </w:rPr>
      </w:pPr>
      <w:r>
        <w:rPr>
          <w:rFonts w:hint="eastAsia" w:ascii="宋体" w:hAnsi="宋体" w:eastAsia="宋体" w:cs="宋体"/>
          <w:b w:val="0"/>
          <w:bCs w:val="0"/>
          <w:i w:val="0"/>
          <w:iCs w:val="0"/>
          <w:color w:val="000000"/>
          <w:sz w:val="21"/>
          <w:szCs w:val="21"/>
          <w:highlight w:val="none"/>
          <w:u w:val="none"/>
          <w:lang w:val="en-US" w:eastAsia="zh-CN"/>
        </w:rPr>
        <w:t xml:space="preserve">7.法律、行政法规规定的其他条件：</w:t>
      </w:r>
      <w:r>
        <w:rPr>
          <w:rFonts w:hint="eastAsia" w:ascii="宋体" w:hAnsi="宋体" w:eastAsia="宋体" w:cs="宋体"/>
          <w:b w:val="0"/>
          <w:bCs w:val="0"/>
          <w:i w:val="0"/>
          <w:iCs w:val="0"/>
          <w:color w:val="000000"/>
          <w:sz w:val="21"/>
          <w:szCs w:val="21"/>
          <w:highlight w:val="none"/>
          <w:u w:val="none"/>
        </w:rPr>
        <w:t xml:space="preserve">未被“信用中国”网站（www.creditchina.gov.cn）、“中国政府采购网</w:t>
      </w:r>
      <w:r>
        <w:rPr>
          <w:rFonts w:hint="eastAsia" w:ascii="宋体" w:hAnsi="宋体" w:eastAsia="宋体" w:cs="宋体"/>
          <w:b w:val="0"/>
          <w:bCs w:val="0"/>
          <w:i w:val="0"/>
          <w:iCs w:val="0"/>
          <w:color w:val="000000"/>
          <w:sz w:val="21"/>
          <w:szCs w:val="21"/>
          <w:highlight w:val="none"/>
          <w:u w:val="none"/>
          <w:lang w:eastAsia="zh-CN"/>
        </w:rPr>
        <w:t xml:space="preserve">”（</w:t>
      </w:r>
      <w:r>
        <w:rPr>
          <w:rFonts w:hint="eastAsia" w:ascii="宋体" w:hAnsi="宋体" w:eastAsia="宋体" w:cs="宋体"/>
          <w:b w:val="0"/>
          <w:bCs w:val="0"/>
          <w:i w:val="0"/>
          <w:iCs w:val="0"/>
          <w:color w:val="000000"/>
          <w:sz w:val="21"/>
          <w:szCs w:val="21"/>
          <w:highlight w:val="none"/>
          <w:u w:val="none"/>
        </w:rPr>
        <w:t xml:space="preserve">www.ccgp.gov.cn</w:t>
      </w:r>
      <w:r>
        <w:rPr>
          <w:rFonts w:hint="eastAsia" w:ascii="宋体" w:hAnsi="宋体" w:eastAsia="宋体" w:cs="宋体"/>
          <w:b w:val="0"/>
          <w:bCs w:val="0"/>
          <w:i w:val="0"/>
          <w:iCs w:val="0"/>
          <w:color w:val="000000"/>
          <w:sz w:val="21"/>
          <w:szCs w:val="21"/>
          <w:highlight w:val="none"/>
          <w:u w:val="none"/>
          <w:lang w:eastAsia="zh-CN"/>
        </w:rPr>
        <w:t xml:space="preserve">）</w:t>
      </w:r>
      <w:r>
        <w:rPr>
          <w:rFonts w:hint="eastAsia" w:ascii="宋体" w:hAnsi="宋体" w:eastAsia="宋体" w:cs="宋体"/>
          <w:b w:val="0"/>
          <w:bCs w:val="0"/>
          <w:i w:val="0"/>
          <w:iCs w:val="0"/>
          <w:color w:val="000000"/>
          <w:sz w:val="21"/>
          <w:szCs w:val="21"/>
          <w:highlight w:val="none"/>
          <w:u w:val="none"/>
        </w:rPr>
        <w:t xml:space="preserve">列入失信被执行人、重大税收违法案件当事人名单、政府采购严重违法失信行为记录名单及其他不符合《中华人民共和国政府采购法》第二十二条规定条件的信用记录。（投标文件中无需提供证明材料）</w:t>
      </w:r>
      <w:r>
        <w:rPr>
          <w:rFonts w:hint="eastAsia" w:ascii="宋体" w:hAnsi="宋体" w:eastAsia="宋体" w:cs="宋体"/>
          <w:b w:val="0"/>
          <w:bCs w:val="0"/>
          <w:i w:val="0"/>
          <w:iCs w:val="0"/>
          <w:color w:val="000000"/>
          <w:sz w:val="21"/>
          <w:szCs w:val="21"/>
          <w:highlight w:val="none"/>
          <w:u w:val="none"/>
        </w:rPr>
      </w:r>
      <w:r/>
    </w:p>
    <w:p>
      <w:pPr>
        <w:pStyle w:val="862"/>
        <w:rPr>
          <w:rFonts w:hint="eastAsia"/>
        </w:rPr>
      </w:pPr>
      <w:r>
        <w:rPr>
          <w:rFonts w:hint="eastAsia"/>
          <w:b/>
          <w:bCs/>
          <w:color w:val="000000"/>
          <w:sz w:val="21"/>
          <w:szCs w:val="21"/>
          <w:highlight w:val="none"/>
          <w:lang w:val="en-US" w:eastAsia="zh-CN"/>
        </w:rPr>
        <w:t xml:space="preserve">注：如个体工商户、自然人、事业单位等非企业法人确实无法提供上述第2和第3项材料的，请提供相应情况说明。</w:t>
      </w:r>
      <w:r>
        <w:rPr>
          <w:rFonts w:hint="eastAsia"/>
        </w:rPr>
      </w:r>
      <w:r/>
    </w:p>
    <w:p>
      <w:pPr>
        <w:pStyle w:val="850"/>
        <w:ind w:firstLine="480"/>
        <w:pageBreakBefore w:val="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val="en-US" w:eastAsia="zh-CN"/>
        </w:rPr>
        <w:t xml:space="preserve">8</w:t>
      </w:r>
      <w:r>
        <w:rPr>
          <w:rFonts w:hint="eastAsia" w:ascii="宋体" w:hAnsi="宋体" w:eastAsia="宋体" w:cs="宋体"/>
          <w:color w:val="000000"/>
          <w:sz w:val="21"/>
          <w:szCs w:val="21"/>
          <w:highlight w:val="none"/>
        </w:rPr>
        <w:t xml:space="preserve">.企业报价折扣证明文件：</w:t>
      </w:r>
      <w:r>
        <w:rPr>
          <w:rFonts w:hint="eastAsia" w:ascii="宋体" w:hAnsi="宋体" w:eastAsia="宋体" w:cs="宋体"/>
          <w:color w:val="000000"/>
          <w:sz w:val="21"/>
          <w:szCs w:val="21"/>
          <w:highlight w:val="none"/>
        </w:rPr>
      </w:r>
      <w:r/>
    </w:p>
    <w:p>
      <w:pPr>
        <w:pStyle w:val="850"/>
        <w:ind w:firstLine="720"/>
        <w:pageBreakBefore w:val="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中小企业声明函（格式见附件11）。如果本项目专门面向中小企业采购，则必须提供。</w:t>
      </w:r>
      <w:r>
        <w:rPr>
          <w:rFonts w:hint="eastAsia" w:ascii="宋体" w:hAnsi="宋体" w:eastAsia="宋体" w:cs="宋体"/>
          <w:color w:val="000000"/>
          <w:sz w:val="21"/>
          <w:szCs w:val="21"/>
          <w:highlight w:val="none"/>
        </w:rPr>
      </w:r>
      <w:r/>
    </w:p>
    <w:p>
      <w:pPr>
        <w:pStyle w:val="850"/>
        <w:ind w:firstLine="720"/>
        <w:pageBreakBefore w:val="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残疾人福利性单位声明函（格式见附件12）。如果本项目专门面向中小企业采购，供应商为残疾人福利性单位并提供本单位制造的货物，或者提供其他残疾人福利性单位制造的货物，则必须提供。</w:t>
      </w:r>
      <w:r>
        <w:rPr>
          <w:rFonts w:hint="eastAsia" w:ascii="宋体" w:hAnsi="宋体" w:eastAsia="宋体" w:cs="宋体"/>
          <w:color w:val="000000"/>
          <w:sz w:val="21"/>
          <w:szCs w:val="21"/>
          <w:highlight w:val="none"/>
        </w:rPr>
      </w:r>
      <w:r/>
    </w:p>
    <w:p>
      <w:pPr>
        <w:pStyle w:val="850"/>
        <w:ind w:firstLine="720"/>
        <w:pageBreakBefore w:val="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监狱企业的证明文件。</w:t>
      </w:r>
      <w:r>
        <w:rPr>
          <w:rFonts w:hint="eastAsia" w:ascii="宋体" w:hAnsi="宋体" w:eastAsia="宋体" w:cs="宋体"/>
          <w:color w:val="000000"/>
          <w:sz w:val="21"/>
          <w:szCs w:val="21"/>
          <w:highlight w:val="none"/>
        </w:rPr>
      </w:r>
      <w:r/>
    </w:p>
    <w:p>
      <w:pPr>
        <w:pStyle w:val="850"/>
        <w:ind w:firstLine="480"/>
        <w:pageBreakBefore w:val="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val="en-US" w:eastAsia="zh-CN"/>
        </w:rPr>
        <w:t xml:space="preserve">9</w:t>
      </w:r>
      <w:r>
        <w:rPr>
          <w:rFonts w:hint="eastAsia" w:ascii="宋体" w:hAnsi="宋体" w:eastAsia="宋体" w:cs="宋体"/>
          <w:color w:val="000000"/>
          <w:sz w:val="21"/>
          <w:szCs w:val="21"/>
          <w:highlight w:val="none"/>
        </w:rPr>
        <w:t xml:space="preserve">.特定资格要求的证明文件。如果本项目对供应商做出特定资格要求的，则必须提供。</w:t>
      </w:r>
      <w:r>
        <w:rPr>
          <w:rFonts w:hint="eastAsia" w:ascii="宋体" w:hAnsi="宋体" w:eastAsia="宋体" w:cs="宋体"/>
          <w:color w:val="000000"/>
          <w:sz w:val="21"/>
          <w:szCs w:val="21"/>
          <w:highlight w:val="none"/>
        </w:rPr>
      </w:r>
      <w:r/>
    </w:p>
    <w:p>
      <w:pPr>
        <w:pStyle w:val="850"/>
        <w:ind w:left="480"/>
        <w:pageBreakBefore w:val="0"/>
        <w:spacing w:line="360" w:lineRule="auto"/>
        <w:rPr>
          <w:rFonts w:hint="eastAsia" w:ascii="宋体" w:hAnsi="宋体" w:eastAsia="宋体" w:cs="宋体"/>
          <w:color w:val="000000"/>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21"/>
          <w:szCs w:val="21"/>
          <w:highlight w:val="none"/>
        </w:rPr>
        <w:t xml:space="preserve">三、符合性审查内容</w:t>
      </w:r>
      <w:r>
        <w:rPr>
          <w:rFonts w:hint="eastAsia" w:ascii="宋体" w:hAnsi="宋体" w:eastAsia="宋体" w:cs="宋体"/>
          <w:color w:val="000000"/>
          <w:sz w:val="21"/>
          <w:szCs w:val="21"/>
          <w:highlight w:val="none"/>
        </w:rPr>
      </w:r>
      <w:r/>
    </w:p>
    <w:p>
      <w:pPr>
        <w:pStyle w:val="850"/>
        <w:ind w:firstLine="420"/>
        <w:pageBreakBefore w:val="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供应商必须对招标文件（含技术要求和商务要求）中</w:t>
      </w:r>
      <w:r>
        <w:rPr>
          <w:rFonts w:hint="eastAsia" w:ascii="宋体" w:hAnsi="宋体" w:eastAsia="宋体" w:cs="宋体"/>
          <w:b/>
          <w:bCs/>
          <w:i/>
          <w:color w:val="000000"/>
          <w:sz w:val="21"/>
          <w:szCs w:val="21"/>
          <w:highlight w:val="none"/>
          <w:u w:val="single"/>
        </w:rPr>
        <w:t xml:space="preserve">斜体且有下划线部分</w:t>
      </w:r>
      <w:r>
        <w:rPr>
          <w:rFonts w:hint="eastAsia" w:ascii="宋体" w:hAnsi="宋体" w:eastAsia="宋体" w:cs="宋体"/>
          <w:color w:val="000000"/>
          <w:sz w:val="21"/>
          <w:szCs w:val="21"/>
          <w:highlight w:val="none"/>
        </w:rPr>
        <w:t xml:space="preserve">的实质性要求逐条做出响应，并按照招标文件要求提供证明材料，否则作无效投标处理。（格式见附件1</w:t>
      </w:r>
      <w:r>
        <w:rPr>
          <w:rFonts w:hint="eastAsia" w:ascii="宋体" w:hAnsi="宋体" w:eastAsia="宋体" w:cs="宋体"/>
          <w:color w:val="000000"/>
          <w:sz w:val="21"/>
          <w:szCs w:val="21"/>
          <w:highlight w:val="none"/>
          <w:lang w:val="en-US" w:eastAsia="zh-CN"/>
        </w:rPr>
        <w:t xml:space="preserve">3</w:t>
      </w:r>
      <w:r>
        <w:rPr>
          <w:rFonts w:hint="eastAsia" w:ascii="宋体" w:hAnsi="宋体" w:eastAsia="宋体" w:cs="宋体"/>
          <w:color w:val="000000"/>
          <w:sz w:val="21"/>
          <w:szCs w:val="21"/>
          <w:highlight w:val="none"/>
        </w:rPr>
        <w:t xml:space="preserve">）</w:t>
      </w:r>
      <w:r>
        <w:rPr>
          <w:rFonts w:hint="eastAsia" w:ascii="宋体" w:hAnsi="宋体" w:eastAsia="宋体" w:cs="宋体"/>
          <w:color w:val="000000"/>
          <w:sz w:val="21"/>
          <w:szCs w:val="21"/>
          <w:highlight w:val="none"/>
        </w:rPr>
      </w:r>
      <w:r/>
    </w:p>
    <w:p>
      <w:pPr>
        <w:pStyle w:val="850"/>
        <w:ind w:firstLine="480"/>
        <w:pageBreakBefore w:val="0"/>
        <w:spacing w:line="360" w:lineRule="auto"/>
        <w:rPr>
          <w:rFonts w:hint="eastAsia" w:ascii="宋体" w:hAnsi="宋体" w:eastAsia="宋体" w:cs="宋体"/>
          <w:color w:val="000000"/>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21"/>
          <w:szCs w:val="21"/>
          <w:highlight w:val="none"/>
        </w:rPr>
        <w:t xml:space="preserve">四、价格扣除证明文件</w:t>
      </w:r>
      <w:r>
        <w:rPr>
          <w:rFonts w:hint="eastAsia" w:ascii="宋体" w:hAnsi="宋体" w:eastAsia="宋体" w:cs="宋体"/>
          <w:color w:val="000000"/>
          <w:sz w:val="21"/>
          <w:szCs w:val="21"/>
          <w:highlight w:val="none"/>
        </w:rPr>
      </w:r>
      <w:r/>
    </w:p>
    <w:p>
      <w:pPr>
        <w:pStyle w:val="850"/>
        <w:ind w:firstLine="480"/>
        <w:pageBreakBefore w:val="0"/>
        <w:spacing w:line="360" w:lineRule="auto"/>
        <w:rPr>
          <w:rFonts w:hint="eastAsia" w:ascii="宋体" w:hAnsi="宋体" w:eastAsia="宋体" w:cs="宋体"/>
          <w:color w:val="000000"/>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1"/>
          <w:highlight w:val="none"/>
        </w:rPr>
        <w:t xml:space="preserve">1.中小企业声明函（格式见附件11）</w:t>
      </w:r>
      <w:r>
        <w:rPr>
          <w:rFonts w:hint="eastAsia" w:ascii="宋体" w:hAnsi="宋体" w:eastAsia="宋体" w:cs="宋体"/>
          <w:color w:val="000000"/>
          <w:sz w:val="21"/>
          <w:szCs w:val="21"/>
          <w:highlight w:val="none"/>
        </w:rPr>
      </w:r>
      <w:r/>
    </w:p>
    <w:p>
      <w:pPr>
        <w:pStyle w:val="850"/>
        <w:ind w:firstLine="480"/>
        <w:pageBreakBefore w:val="0"/>
        <w:spacing w:line="360" w:lineRule="auto"/>
        <w:rPr>
          <w:rFonts w:hint="eastAsia" w:ascii="宋体" w:hAnsi="宋体" w:eastAsia="宋体" w:cs="宋体"/>
          <w:color w:val="000000"/>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1"/>
          <w:highlight w:val="none"/>
        </w:rPr>
        <w:t xml:space="preserve">2.残疾人福利性单位声明函（格式见附件12）</w:t>
      </w:r>
      <w:r>
        <w:rPr>
          <w:rFonts w:hint="eastAsia" w:ascii="宋体" w:hAnsi="宋体" w:eastAsia="宋体" w:cs="宋体"/>
          <w:color w:val="000000"/>
          <w:sz w:val="21"/>
          <w:szCs w:val="21"/>
          <w:highlight w:val="none"/>
        </w:rPr>
      </w:r>
      <w:r/>
    </w:p>
    <w:p>
      <w:pPr>
        <w:pStyle w:val="850"/>
        <w:pageBreakBefore w:val="0"/>
        <w:spacing w:line="360" w:lineRule="auto"/>
        <w:rPr>
          <w:rFonts w:hint="eastAsia" w:ascii="宋体" w:hAnsi="宋体" w:eastAsia="宋体" w:cs="宋体"/>
          <w:b/>
          <w:color w:val="000000"/>
          <w:sz w:val="21"/>
          <w:szCs w:val="21"/>
          <w:highlight w:val="none"/>
        </w:rPr>
        <w:pBdr>
          <w:top w:val="none" w:color="000000" w:sz="0" w:space="0"/>
          <w:left w:val="none" w:color="000000" w:sz="0" w:space="0"/>
          <w:bottom w:val="none" w:color="000000" w:sz="0" w:space="0"/>
          <w:right w:val="none" w:color="000000" w:sz="0" w:space="0"/>
        </w:pBdr>
        <w:sectPr>
          <w:footnotePr/>
          <w:endnotePr/>
          <w:type w:val="nextPage"/>
          <w:pgSz w:w="11906" w:h="16838" w:orient="portrait"/>
          <w:pgMar w:top="1440" w:right="1800" w:bottom="1440" w:left="1800" w:header="851" w:footer="992" w:gutter="0"/>
          <w:pgNumType w:start="1"/>
          <w:cols w:num="1" w:sep="0" w:space="1701" w:equalWidth="1"/>
          <w:docGrid w:linePitch="360"/>
        </w:sectPr>
      </w:pPr>
      <w:r>
        <w:rPr>
          <w:rFonts w:hint="eastAsia" w:ascii="宋体" w:hAnsi="宋体" w:eastAsia="宋体" w:cs="宋体"/>
          <w:b/>
          <w:color w:val="000000"/>
          <w:sz w:val="21"/>
          <w:szCs w:val="21"/>
          <w:highlight w:val="none"/>
        </w:rPr>
      </w:r>
      <w:r/>
    </w:p>
    <w:p>
      <w:pPr>
        <w:pStyle w:val="850"/>
        <w:pageBreakBefore w:val="0"/>
        <w:spacing w:line="360" w:lineRule="auto"/>
        <w:rPr>
          <w:rFonts w:hint="eastAsia" w:ascii="宋体" w:hAnsi="宋体" w:eastAsia="宋体" w:cs="宋体"/>
          <w:b/>
          <w:color w:val="000000"/>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21"/>
          <w:szCs w:val="21"/>
          <w:highlight w:val="none"/>
        </w:rPr>
        <w:t xml:space="preserve">附件1 </w:t>
      </w:r>
      <w:r>
        <w:rPr>
          <w:rFonts w:hint="eastAsia" w:ascii="宋体" w:hAnsi="宋体" w:eastAsia="宋体" w:cs="宋体"/>
          <w:b/>
          <w:color w:val="000000"/>
          <w:sz w:val="21"/>
          <w:szCs w:val="21"/>
          <w:highlight w:val="none"/>
        </w:rPr>
      </w:r>
      <w:r/>
    </w:p>
    <w:p>
      <w:pPr>
        <w:pStyle w:val="850"/>
        <w:jc w:val="center"/>
        <w:pageBreakBefore w:val="0"/>
        <w:spacing w:line="360" w:lineRule="auto"/>
        <w:rPr>
          <w:rFonts w:hint="eastAsia" w:ascii="宋体" w:hAnsi="宋体" w:eastAsia="宋体" w:cs="宋体"/>
          <w:color w:val="000000"/>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21"/>
          <w:szCs w:val="21"/>
          <w:highlight w:val="none"/>
        </w:rPr>
        <w:t xml:space="preserve">开标一览表</w:t>
      </w:r>
      <w:r>
        <w:rPr>
          <w:rFonts w:hint="eastAsia" w:ascii="宋体" w:hAnsi="宋体" w:eastAsia="宋体" w:cs="宋体"/>
          <w:color w:val="000000"/>
          <w:sz w:val="21"/>
          <w:szCs w:val="21"/>
          <w:highlight w:val="none"/>
        </w:rPr>
      </w:r>
      <w:r/>
    </w:p>
    <w:p>
      <w:pPr>
        <w:pStyle w:val="850"/>
        <w:ind w:firstLine="482"/>
        <w:pageBreakBefore w:val="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eastAsia="zh-CN"/>
        </w:rPr>
        <w:t xml:space="preserve">供应商名称</w:t>
      </w:r>
      <w:r>
        <w:rPr>
          <w:rFonts w:hint="eastAsia" w:ascii="宋体" w:hAnsi="宋体" w:eastAsia="宋体" w:cs="宋体"/>
          <w:color w:val="000000"/>
          <w:sz w:val="21"/>
          <w:szCs w:val="21"/>
          <w:highlight w:val="none"/>
        </w:rPr>
        <w:t xml:space="preserve">（加盖CA电子签章）：</w:t>
      </w:r>
      <w:r>
        <w:rPr>
          <w:rFonts w:hint="eastAsia" w:ascii="宋体" w:hAnsi="宋体" w:eastAsia="宋体" w:cs="宋体"/>
          <w:color w:val="000000"/>
          <w:sz w:val="21"/>
          <w:szCs w:val="21"/>
          <w:highlight w:val="none"/>
        </w:rPr>
      </w:r>
      <w:r/>
    </w:p>
    <w:p>
      <w:pPr>
        <w:pStyle w:val="850"/>
        <w:ind w:firstLine="482"/>
        <w:pageBreakBefore w:val="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项目名称：</w:t>
      </w:r>
      <w:r>
        <w:rPr>
          <w:rFonts w:hint="eastAsia" w:ascii="宋体" w:hAnsi="宋体" w:eastAsia="宋体" w:cs="宋体"/>
          <w:color w:val="000000"/>
          <w:sz w:val="21"/>
          <w:szCs w:val="21"/>
          <w:highlight w:val="none"/>
          <w:u w:val="single"/>
          <w:lang w:val="en-US" w:eastAsia="zh-CN"/>
        </w:rPr>
        <w:t xml:space="preserve">      </w:t>
      </w:r>
      <w:r>
        <w:rPr>
          <w:rFonts w:hint="eastAsia" w:ascii="宋体" w:hAnsi="宋体" w:eastAsia="宋体" w:cs="宋体"/>
          <w:color w:val="000000"/>
          <w:sz w:val="21"/>
          <w:szCs w:val="21"/>
          <w:highlight w:val="none"/>
        </w:rPr>
      </w:r>
      <w:r/>
    </w:p>
    <w:p>
      <w:pPr>
        <w:pStyle w:val="850"/>
        <w:ind w:firstLine="482"/>
        <w:pageBreakBefore w:val="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项目编号：</w:t>
      </w:r>
      <w:r>
        <w:rPr>
          <w:rFonts w:hint="eastAsia" w:ascii="宋体" w:hAnsi="宋体" w:eastAsia="宋体" w:cs="宋体"/>
          <w:color w:val="000000"/>
          <w:sz w:val="21"/>
          <w:szCs w:val="21"/>
          <w:highlight w:val="none"/>
          <w:u w:val="single"/>
          <w:lang w:val="en-US" w:eastAsia="zh-CN"/>
        </w:rPr>
        <w:t xml:space="preserve">      </w:t>
      </w:r>
      <w:r>
        <w:rPr>
          <w:rFonts w:hint="eastAsia" w:ascii="宋体" w:hAnsi="宋体" w:eastAsia="宋体" w:cs="宋体"/>
          <w:color w:val="000000"/>
          <w:sz w:val="21"/>
          <w:szCs w:val="21"/>
          <w:highlight w:val="none"/>
        </w:rPr>
      </w:r>
      <w:r/>
    </w:p>
    <w:p>
      <w:pPr>
        <w:pStyle w:val="850"/>
        <w:ind w:firstLine="482"/>
        <w:pageBreakBefore w:val="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val="en-US" w:eastAsia="zh-CN"/>
        </w:rPr>
        <w:t xml:space="preserve">包    号：</w:t>
      </w:r>
      <w:r>
        <w:rPr>
          <w:rFonts w:hint="eastAsia" w:ascii="宋体" w:hAnsi="宋体" w:eastAsia="宋体" w:cs="宋体"/>
          <w:color w:val="000000"/>
          <w:sz w:val="21"/>
          <w:szCs w:val="21"/>
          <w:highlight w:val="none"/>
          <w:u w:val="single"/>
          <w:lang w:val="en-US" w:eastAsia="zh-CN"/>
        </w:rPr>
        <w:t xml:space="preserve">      </w:t>
      </w:r>
      <w:r>
        <w:rPr>
          <w:rFonts w:hint="eastAsia" w:ascii="宋体" w:hAnsi="宋体" w:eastAsia="宋体" w:cs="宋体"/>
          <w:color w:val="000000"/>
          <w:sz w:val="21"/>
          <w:szCs w:val="21"/>
          <w:highlight w:val="none"/>
        </w:rPr>
        <w:t xml:space="preserve">                                   </w:t>
      </w:r>
      <w:r>
        <w:rPr>
          <w:rFonts w:hint="eastAsia" w:ascii="宋体" w:hAnsi="宋体" w:eastAsia="宋体" w:cs="宋体"/>
          <w:color w:val="000000"/>
          <w:sz w:val="21"/>
          <w:szCs w:val="21"/>
          <w:highlight w:val="none"/>
        </w:rPr>
      </w:r>
      <w:r/>
    </w:p>
    <w:tbl>
      <w:tblPr>
        <w:tblW w:w="0" w:type="auto"/>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2481"/>
        <w:gridCol w:w="6405"/>
      </w:tblGrid>
      <w:tr>
        <w:trPr>
          <w:cantSplit/>
          <w:trHeight w:val="725"/>
        </w:trPr>
        <w:tc>
          <w:tcPr>
            <w:gridSpan w:val="2"/>
            <w:tcW w:w="8886" w:type="dxa"/>
            <w:vAlign w:val="center"/>
            <w:textDirection w:val="lrTb"/>
            <w:noWrap w:val="false"/>
          </w:tcPr>
          <w:p>
            <w:pPr>
              <w:pStyle w:val="850"/>
              <w:jc w:val="center"/>
              <w:pageBreakBefore w:val="0"/>
              <w:spacing w:line="360" w:lineRule="auto"/>
              <w:rPr>
                <w:rFonts w:hint="eastAsia" w:ascii="宋体" w:hAnsi="宋体" w:eastAsia="宋体" w:cs="宋体"/>
                <w:color w:val="000000"/>
                <w:sz w:val="21"/>
                <w:szCs w:val="21"/>
                <w:highlight w:val="none"/>
                <w:lang w:eastAsia="zh-CN"/>
              </w:rPr>
            </w:pPr>
            <w:r>
              <w:rPr>
                <w:rFonts w:hint="eastAsia" w:ascii="宋体" w:hAnsi="宋体" w:eastAsia="宋体" w:cs="宋体"/>
                <w:color w:val="000000"/>
                <w:sz w:val="21"/>
                <w:szCs w:val="21"/>
                <w:highlight w:val="none"/>
              </w:rPr>
              <w:t xml:space="preserve">投标</w:t>
            </w:r>
            <w:r>
              <w:rPr>
                <w:rFonts w:hint="eastAsia" w:ascii="宋体" w:hAnsi="宋体" w:eastAsia="宋体" w:cs="宋体"/>
                <w:color w:val="000000"/>
                <w:sz w:val="21"/>
                <w:szCs w:val="21"/>
                <w:highlight w:val="none"/>
                <w:lang w:val="en-US" w:eastAsia="zh-CN"/>
              </w:rPr>
              <w:t xml:space="preserve">汇总总价</w:t>
            </w:r>
            <w:r>
              <w:rPr>
                <w:rFonts w:hint="eastAsia" w:ascii="宋体" w:hAnsi="宋体" w:eastAsia="宋体" w:cs="宋体"/>
                <w:color w:val="000000"/>
                <w:sz w:val="21"/>
                <w:szCs w:val="21"/>
                <w:highlight w:val="none"/>
                <w:lang w:eastAsia="zh-CN"/>
              </w:rPr>
            </w:r>
            <w:r/>
          </w:p>
        </w:tc>
      </w:tr>
      <w:tr>
        <w:trPr>
          <w:cantSplit/>
          <w:trHeight w:val="612"/>
        </w:trPr>
        <w:tc>
          <w:tcPr>
            <w:gridSpan w:val="2"/>
            <w:tcW w:w="8886" w:type="dxa"/>
            <w:vAlign w:val="center"/>
            <w:textDirection w:val="lrTb"/>
            <w:noWrap w:val="false"/>
          </w:tcPr>
          <w:p>
            <w:pPr>
              <w:pStyle w:val="850"/>
              <w:jc w:val="left"/>
              <w:pageBreakBefore w:val="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大写：</w:t>
            </w:r>
            <w:r>
              <w:rPr>
                <w:rFonts w:hint="eastAsia" w:ascii="宋体" w:hAnsi="宋体" w:eastAsia="宋体" w:cs="宋体"/>
                <w:color w:val="000000"/>
                <w:sz w:val="21"/>
                <w:szCs w:val="21"/>
                <w:highlight w:val="none"/>
              </w:rPr>
            </w:r>
            <w:r/>
          </w:p>
          <w:p>
            <w:pPr>
              <w:pStyle w:val="850"/>
              <w:jc w:val="left"/>
              <w:pageBreakBefore w:val="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p>
            <w:pPr>
              <w:pStyle w:val="850"/>
              <w:jc w:val="left"/>
              <w:pageBreakBefore w:val="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小写：                             （人民币：元）</w:t>
            </w:r>
            <w:r>
              <w:rPr>
                <w:rFonts w:hint="eastAsia" w:ascii="宋体" w:hAnsi="宋体" w:eastAsia="宋体" w:cs="宋体"/>
                <w:color w:val="000000"/>
                <w:sz w:val="21"/>
                <w:szCs w:val="21"/>
                <w:highlight w:val="none"/>
              </w:rPr>
            </w:r>
            <w:r/>
          </w:p>
        </w:tc>
      </w:tr>
      <w:tr>
        <w:trPr>
          <w:cantSplit/>
          <w:trHeight w:val="612"/>
        </w:trPr>
        <w:tc>
          <w:tcPr>
            <w:tcW w:w="2481" w:type="dxa"/>
            <w:vAlign w:val="center"/>
            <w:textDirection w:val="lrTb"/>
            <w:noWrap w:val="false"/>
          </w:tcPr>
          <w:p>
            <w:pPr>
              <w:pStyle w:val="850"/>
              <w:jc w:val="center"/>
              <w:pageBreakBefore w:val="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W w:w="6405" w:type="dxa"/>
            <w:vAlign w:val="center"/>
            <w:textDirection w:val="lrTb"/>
            <w:noWrap w:val="false"/>
          </w:tcPr>
          <w:p>
            <w:pPr>
              <w:pStyle w:val="850"/>
              <w:jc w:val="left"/>
              <w:pageBreakBefore w:val="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r>
    </w:tbl>
    <w:p>
      <w:pPr>
        <w:pStyle w:val="850"/>
        <w:jc w:val="center"/>
        <w:pageBreakBefore w:val="0"/>
        <w:spacing w:line="360" w:lineRule="auto"/>
        <w:rPr>
          <w:rFonts w:hint="eastAsia" w:ascii="宋体" w:hAnsi="宋体" w:eastAsia="宋体" w:cs="宋体"/>
          <w:b/>
          <w:color w:val="000000"/>
          <w:sz w:val="21"/>
          <w:szCs w:val="21"/>
          <w:highlight w:val="none"/>
        </w:rPr>
        <w:pBdr>
          <w:top w:val="none" w:color="000000" w:sz="0" w:space="0"/>
          <w:left w:val="none" w:color="000000" w:sz="0" w:space="0"/>
          <w:bottom w:val="none" w:color="000000" w:sz="0" w:space="0"/>
          <w:right w:val="none" w:color="000000" w:sz="0" w:space="0"/>
        </w:pBdr>
        <w:sectPr>
          <w:footnotePr/>
          <w:endnotePr/>
          <w:type w:val="nextPage"/>
          <w:pgSz w:w="11906" w:h="16838" w:orient="portrait"/>
          <w:pgMar w:top="1440" w:right="1800" w:bottom="1440" w:left="1800" w:header="851" w:footer="992" w:gutter="0"/>
          <w:pgNumType w:start="1"/>
          <w:cols w:num="1" w:sep="0" w:space="1701" w:equalWidth="1"/>
          <w:docGrid w:linePitch="360"/>
        </w:sectPr>
      </w:pPr>
      <w:r>
        <w:rPr>
          <w:rFonts w:hint="eastAsia" w:ascii="宋体" w:hAnsi="宋体" w:eastAsia="宋体" w:cs="宋体"/>
          <w:b/>
          <w:color w:val="000000"/>
          <w:sz w:val="21"/>
          <w:szCs w:val="21"/>
          <w:highlight w:val="none"/>
        </w:rPr>
      </w:r>
      <w:r/>
    </w:p>
    <w:p>
      <w:pPr>
        <w:pStyle w:val="850"/>
        <w:pageBreakBefore w:val="0"/>
        <w:spacing w:line="360" w:lineRule="auto"/>
        <w:rPr>
          <w:rFonts w:hint="eastAsia" w:ascii="宋体" w:hAnsi="宋体" w:eastAsia="宋体" w:cs="宋体"/>
          <w:b/>
          <w:color w:val="000000"/>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21"/>
          <w:szCs w:val="21"/>
          <w:highlight w:val="none"/>
        </w:rPr>
        <w:t xml:space="preserve">附件2</w:t>
      </w:r>
      <w:r>
        <w:rPr>
          <w:rFonts w:hint="eastAsia" w:ascii="宋体" w:hAnsi="宋体" w:eastAsia="宋体" w:cs="宋体"/>
          <w:b/>
          <w:color w:val="000000"/>
          <w:sz w:val="21"/>
          <w:szCs w:val="21"/>
          <w:highlight w:val="none"/>
        </w:rPr>
      </w:r>
      <w:r/>
    </w:p>
    <w:p>
      <w:pPr>
        <w:pStyle w:val="850"/>
        <w:jc w:val="center"/>
        <w:pageBreakBefore w:val="0"/>
        <w:spacing w:line="360" w:lineRule="auto"/>
        <w:rPr>
          <w:rFonts w:hint="eastAsia" w:ascii="宋体" w:hAnsi="宋体" w:eastAsia="宋体" w:cs="宋体"/>
          <w:b/>
          <w:bCs/>
          <w:color w:val="000000"/>
          <w:sz w:val="21"/>
          <w:szCs w:val="21"/>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21"/>
          <w:szCs w:val="21"/>
          <w:highlight w:val="none"/>
        </w:rPr>
        <w:t xml:space="preserve">投标分项报价表</w:t>
      </w:r>
      <w:r>
        <w:rPr>
          <w:rFonts w:hint="eastAsia" w:ascii="宋体" w:hAnsi="宋体" w:eastAsia="宋体" w:cs="宋体"/>
          <w:color w:val="000000"/>
          <w:sz w:val="21"/>
          <w:szCs w:val="21"/>
          <w:highlight w:val="none"/>
        </w:rPr>
        <w:t xml:space="preserve">  </w:t>
      </w:r>
      <w:r>
        <w:rPr>
          <w:rFonts w:hint="eastAsia" w:ascii="宋体" w:hAnsi="宋体" w:eastAsia="宋体" w:cs="宋体"/>
          <w:b/>
          <w:bCs/>
          <w:color w:val="000000"/>
          <w:sz w:val="21"/>
          <w:szCs w:val="21"/>
          <w:highlight w:val="none"/>
          <w:lang w:val="en-US" w:eastAsia="zh-CN"/>
        </w:rPr>
      </w:r>
      <w:r/>
    </w:p>
    <w:p>
      <w:pPr>
        <w:pStyle w:val="881"/>
        <w:jc w:val="center"/>
        <w:pageBreakBefore w:val="0"/>
        <w:spacing w:line="360" w:lineRule="auto"/>
        <w:rPr>
          <w:rFonts w:hint="eastAsia" w:ascii="宋体" w:hAnsi="宋体" w:eastAsia="宋体" w:cs="宋体"/>
          <w:b/>
          <w:bCs/>
          <w:color w:val="000000"/>
          <w:sz w:val="21"/>
          <w:szCs w:val="21"/>
          <w:highlight w:val="none"/>
        </w:rPr>
      </w:pPr>
      <w:r>
        <w:rPr>
          <w:rFonts w:hint="eastAsia" w:ascii="宋体" w:hAnsi="宋体" w:eastAsia="宋体" w:cs="宋体"/>
          <w:b/>
          <w:bCs/>
          <w:color w:val="000000"/>
          <w:sz w:val="21"/>
          <w:szCs w:val="21"/>
          <w:highlight w:val="none"/>
          <w:lang w:val="en-US" w:eastAsia="zh-CN"/>
        </w:rPr>
        <w:t xml:space="preserve">(详见附件EXCEL固化清单)</w:t>
      </w:r>
      <w:r>
        <w:rPr>
          <w:rFonts w:hint="eastAsia" w:ascii="宋体" w:hAnsi="宋体" w:eastAsia="宋体" w:cs="宋体"/>
          <w:b/>
          <w:bCs/>
          <w:color w:val="000000"/>
          <w:sz w:val="21"/>
          <w:szCs w:val="21"/>
          <w:highlight w:val="none"/>
        </w:rPr>
      </w:r>
      <w:r/>
    </w:p>
    <w:p>
      <w:pPr>
        <w:pStyle w:val="881"/>
        <w:pageBreakBefore w:val="0"/>
        <w:spacing w:line="360" w:lineRule="auto"/>
        <w:rPr>
          <w:rFonts w:hint="eastAsia" w:ascii="宋体" w:hAnsi="宋体" w:eastAsia="宋体" w:cs="宋体"/>
          <w:b/>
          <w:bCs/>
          <w:color w:val="000000"/>
          <w:sz w:val="21"/>
          <w:szCs w:val="21"/>
          <w:highlight w:val="none"/>
        </w:rPr>
      </w:pPr>
      <w:r>
        <w:rPr>
          <w:rFonts w:hint="eastAsia" w:ascii="宋体" w:hAnsi="宋体" w:eastAsia="宋体" w:cs="宋体"/>
          <w:b/>
          <w:bCs/>
          <w:color w:val="000000"/>
          <w:sz w:val="21"/>
          <w:szCs w:val="21"/>
          <w:highlight w:val="none"/>
        </w:rPr>
      </w:r>
      <w:r/>
    </w:p>
    <w:p>
      <w:pPr>
        <w:pStyle w:val="881"/>
        <w:pageBreakBefore w:val="0"/>
        <w:spacing w:line="360" w:lineRule="auto"/>
        <w:rPr>
          <w:rFonts w:ascii="宋体" w:hAnsi="宋体" w:eastAsia="宋体" w:cs="宋体"/>
          <w:b/>
          <w:bCs/>
          <w:color w:val="000000"/>
          <w:sz w:val="21"/>
          <w:szCs w:val="21"/>
          <w:highlight w:val="none"/>
          <w:lang w:val="en-US" w:eastAsia="zh-CN"/>
        </w:rPr>
      </w:pPr>
      <w:r>
        <w:rPr>
          <w:rFonts w:hint="eastAsia" w:ascii="宋体" w:hAnsi="宋体" w:eastAsia="宋体" w:cs="宋体"/>
          <w:b/>
          <w:bCs/>
          <w:color w:val="000000"/>
          <w:sz w:val="21"/>
          <w:szCs w:val="21"/>
          <w:highlight w:val="none"/>
          <w:lang w:val="en-US" w:eastAsia="zh-CN"/>
        </w:rPr>
        <w:t xml:space="preserve">填写说明：</w:t>
      </w:r>
      <w:r>
        <w:rPr>
          <w:rFonts w:ascii="宋体" w:hAnsi="宋体" w:eastAsia="宋体" w:cs="宋体"/>
          <w:b/>
          <w:bCs/>
          <w:color w:val="000000"/>
          <w:sz w:val="21"/>
          <w:szCs w:val="21"/>
          <w:highlight w:val="none"/>
          <w:lang w:val="en-US" w:eastAsia="zh-CN"/>
        </w:rPr>
      </w:r>
      <w:r/>
    </w:p>
    <w:p>
      <w:pPr>
        <w:pStyle w:val="918"/>
        <w:ind w:left="0" w:firstLine="0"/>
        <w:spacing w:line="360" w:lineRule="auto"/>
        <w:rPr>
          <w:rFonts w:hint="eastAsia" w:ascii="宋体" w:hAnsi="宋体" w:eastAsia="宋体" w:cs="宋体"/>
          <w:b/>
          <w:color w:val="000000"/>
          <w:sz w:val="21"/>
          <w:szCs w:val="21"/>
          <w:highlight w:val="none"/>
          <w:lang w:val="en-US" w:eastAsia="zh-CN"/>
        </w:rPr>
      </w:pPr>
      <w:r>
        <w:rPr>
          <w:rFonts w:hint="eastAsia" w:ascii="宋体" w:hAnsi="宋体" w:eastAsia="宋体" w:cs="宋体"/>
          <w:b/>
          <w:color w:val="000000"/>
          <w:sz w:val="21"/>
          <w:szCs w:val="21"/>
          <w:highlight w:val="none"/>
        </w:rPr>
        <w:t xml:space="preserve">1、按照《投标分项报价表》规定的的清单格式报价不能有缺漏项，所有品种必须全部报价，否则按照无效投标处理</w:t>
      </w:r>
      <w:r>
        <w:rPr>
          <w:rFonts w:hint="eastAsia" w:ascii="宋体" w:hAnsi="宋体" w:eastAsia="宋体" w:cs="宋体"/>
          <w:b/>
          <w:color w:val="000000"/>
          <w:sz w:val="21"/>
          <w:szCs w:val="21"/>
          <w:highlight w:val="none"/>
          <w:lang w:eastAsia="zh-CN"/>
        </w:rPr>
        <w:t xml:space="preserve">。</w:t>
      </w:r>
      <w:r>
        <w:rPr>
          <w:rFonts w:hint="eastAsia" w:ascii="宋体" w:hAnsi="宋体" w:eastAsia="宋体" w:cs="宋体"/>
          <w:b/>
          <w:color w:val="000000"/>
          <w:sz w:val="21"/>
          <w:szCs w:val="21"/>
          <w:highlight w:val="none"/>
          <w:lang w:val="en-US" w:eastAsia="zh-CN"/>
        </w:rPr>
      </w:r>
      <w:r/>
    </w:p>
    <w:p>
      <w:pPr>
        <w:pStyle w:val="918"/>
        <w:ind w:left="0" w:firstLine="0"/>
        <w:spacing w:line="360" w:lineRule="auto"/>
        <w:rPr>
          <w:rFonts w:hint="eastAsia" w:ascii="宋体" w:hAnsi="宋体" w:eastAsia="宋体" w:cs="宋体"/>
          <w:b/>
          <w:color w:val="000000"/>
          <w:sz w:val="21"/>
          <w:szCs w:val="21"/>
          <w:highlight w:val="none"/>
        </w:rPr>
      </w:pPr>
      <w:r>
        <w:rPr>
          <w:rFonts w:hint="eastAsia" w:ascii="宋体" w:hAnsi="宋体" w:eastAsia="宋体" w:cs="宋体"/>
          <w:b/>
          <w:color w:val="000000"/>
          <w:sz w:val="21"/>
          <w:szCs w:val="21"/>
          <w:highlight w:val="none"/>
        </w:rPr>
        <w:t xml:space="preserve">2、各品种限价详见《投标分项报价表》，投标供应商按照采购文件的规定一次报出不得更改的价格，最终投标价格填写投标分项报价表，导入投标文件制作软件，任一品种报价超过限价的，所投包内的所有报价均为无效报价，按照无效响应处理。</w:t>
      </w:r>
      <w:r>
        <w:rPr>
          <w:rFonts w:hint="eastAsia" w:ascii="宋体" w:hAnsi="宋体" w:eastAsia="宋体" w:cs="宋体"/>
          <w:b/>
          <w:color w:val="000000"/>
          <w:sz w:val="21"/>
          <w:szCs w:val="21"/>
          <w:highlight w:val="none"/>
        </w:rPr>
      </w:r>
      <w:r/>
    </w:p>
    <w:p>
      <w:pPr>
        <w:pStyle w:val="918"/>
        <w:ind w:left="0" w:firstLine="0"/>
        <w:spacing w:line="360" w:lineRule="auto"/>
        <w:rPr>
          <w:rFonts w:hint="eastAsia" w:ascii="宋体" w:hAnsi="宋体" w:eastAsia="宋体" w:cs="宋体"/>
          <w:b/>
          <w:color w:val="000000"/>
          <w:sz w:val="21"/>
          <w:szCs w:val="21"/>
          <w:highlight w:val="none"/>
        </w:rPr>
      </w:pPr>
      <w:r>
        <w:rPr>
          <w:rFonts w:hint="eastAsia" w:ascii="宋体" w:hAnsi="宋体" w:eastAsia="宋体" w:cs="宋体"/>
          <w:b/>
          <w:color w:val="000000"/>
          <w:sz w:val="21"/>
          <w:szCs w:val="21"/>
          <w:highlight w:val="none"/>
        </w:rPr>
        <w:t xml:space="preserve">3、预估用量仅供参考,合同期内不做最低供货用量承诺，供货量以实际需求量为准。</w:t>
      </w:r>
      <w:r>
        <w:rPr>
          <w:rFonts w:hint="eastAsia" w:ascii="宋体" w:hAnsi="宋体" w:eastAsia="宋体" w:cs="宋体"/>
          <w:b/>
          <w:color w:val="000000"/>
          <w:sz w:val="21"/>
          <w:szCs w:val="21"/>
          <w:highlight w:val="none"/>
        </w:rPr>
      </w:r>
      <w:r/>
    </w:p>
    <w:p>
      <w:pPr>
        <w:pStyle w:val="881"/>
        <w:pageBreakBefore w:val="0"/>
        <w:spacing w:line="360" w:lineRule="auto"/>
        <w:rPr>
          <w:rFonts w:hint="eastAsia" w:ascii="宋体" w:hAnsi="宋体" w:eastAsia="宋体" w:cs="宋体"/>
          <w:b/>
          <w:bCs/>
          <w:color w:val="000000"/>
          <w:sz w:val="21"/>
          <w:szCs w:val="21"/>
          <w:highlight w:val="none"/>
        </w:rPr>
      </w:pPr>
      <w:r>
        <w:rPr>
          <w:rFonts w:hint="eastAsia" w:ascii="宋体" w:hAnsi="宋体" w:eastAsia="宋体" w:cs="宋体"/>
          <w:b/>
          <w:bCs/>
          <w:color w:val="000000"/>
          <w:sz w:val="21"/>
          <w:szCs w:val="21"/>
          <w:highlight w:val="none"/>
        </w:rPr>
      </w:r>
      <w:r/>
    </w:p>
    <w:p>
      <w:pPr>
        <w:pStyle w:val="850"/>
        <w:pageBreakBefore w:val="0"/>
        <w:spacing w:line="360" w:lineRule="auto"/>
        <w:rPr>
          <w:rFonts w:hint="eastAsia" w:ascii="宋体" w:hAnsi="宋体" w:eastAsia="宋体" w:cs="宋体"/>
          <w:b/>
          <w:color w:val="000000"/>
          <w:sz w:val="21"/>
          <w:szCs w:val="21"/>
          <w:highlight w:val="none"/>
        </w:rPr>
      </w:pPr>
      <w:r>
        <w:rPr>
          <w:rFonts w:hint="eastAsia" w:ascii="宋体" w:hAnsi="宋体" w:eastAsia="宋体" w:cs="宋体"/>
          <w:b/>
          <w:color w:val="000000"/>
          <w:sz w:val="21"/>
          <w:szCs w:val="21"/>
          <w:highlight w:val="none"/>
        </w:rPr>
      </w:r>
      <w:r/>
    </w:p>
    <w:p>
      <w:pPr>
        <w:pStyle w:val="850"/>
        <w:pageBreakBefore w:val="0"/>
        <w:spacing w:line="360" w:lineRule="auto"/>
        <w:rPr>
          <w:rFonts w:hint="eastAsia" w:ascii="宋体" w:hAnsi="宋体" w:eastAsia="宋体" w:cs="宋体"/>
          <w:b/>
          <w:color w:val="000000"/>
          <w:sz w:val="21"/>
          <w:szCs w:val="21"/>
          <w:highlight w:val="none"/>
        </w:rPr>
      </w:pPr>
      <w:r>
        <w:rPr>
          <w:rFonts w:hint="eastAsia" w:ascii="宋体" w:hAnsi="宋体" w:eastAsia="宋体" w:cs="宋体"/>
          <w:b/>
          <w:color w:val="000000"/>
          <w:sz w:val="21"/>
          <w:szCs w:val="21"/>
          <w:highlight w:val="none"/>
        </w:rPr>
      </w:r>
      <w:r/>
    </w:p>
    <w:p>
      <w:pPr>
        <w:pStyle w:val="850"/>
        <w:pageBreakBefore w:val="0"/>
        <w:spacing w:line="360" w:lineRule="auto"/>
        <w:rPr>
          <w:rFonts w:hint="eastAsia" w:ascii="宋体" w:hAnsi="宋体" w:eastAsia="宋体" w:cs="宋体"/>
          <w:b/>
          <w:color w:val="000000"/>
          <w:sz w:val="21"/>
          <w:szCs w:val="21"/>
          <w:highlight w:val="none"/>
        </w:rPr>
      </w:pPr>
      <w:r>
        <w:rPr>
          <w:rFonts w:hint="eastAsia" w:ascii="宋体" w:hAnsi="宋体" w:eastAsia="宋体" w:cs="宋体"/>
          <w:b/>
          <w:color w:val="000000"/>
          <w:sz w:val="21"/>
          <w:szCs w:val="21"/>
          <w:highlight w:val="none"/>
        </w:rPr>
      </w:r>
      <w:r/>
    </w:p>
    <w:p>
      <w:pPr>
        <w:pStyle w:val="850"/>
        <w:pageBreakBefore w:val="0"/>
        <w:spacing w:line="360" w:lineRule="auto"/>
        <w:rPr>
          <w:rFonts w:hint="eastAsia" w:ascii="宋体" w:hAnsi="宋体" w:eastAsia="宋体" w:cs="宋体"/>
          <w:b/>
          <w:color w:val="000000"/>
          <w:sz w:val="21"/>
          <w:szCs w:val="21"/>
          <w:highlight w:val="none"/>
        </w:rPr>
      </w:pPr>
      <w:r>
        <w:rPr>
          <w:rFonts w:hint="eastAsia" w:ascii="宋体" w:hAnsi="宋体" w:eastAsia="宋体" w:cs="宋体"/>
          <w:b/>
          <w:color w:val="000000"/>
          <w:sz w:val="21"/>
          <w:szCs w:val="21"/>
          <w:highlight w:val="none"/>
        </w:rPr>
      </w:r>
      <w:r/>
    </w:p>
    <w:p>
      <w:pPr>
        <w:pStyle w:val="850"/>
        <w:pageBreakBefore w:val="0"/>
        <w:spacing w:line="360" w:lineRule="auto"/>
        <w:rPr>
          <w:rFonts w:hint="eastAsia" w:ascii="宋体" w:hAnsi="宋体" w:eastAsia="宋体" w:cs="宋体"/>
          <w:b/>
          <w:color w:val="000000"/>
          <w:sz w:val="21"/>
          <w:szCs w:val="21"/>
          <w:highlight w:val="none"/>
        </w:rPr>
      </w:pPr>
      <w:r>
        <w:rPr>
          <w:rFonts w:hint="eastAsia" w:ascii="宋体" w:hAnsi="宋体" w:eastAsia="宋体" w:cs="宋体"/>
          <w:b/>
          <w:color w:val="000000"/>
          <w:sz w:val="21"/>
          <w:szCs w:val="21"/>
          <w:highlight w:val="none"/>
        </w:rPr>
      </w:r>
      <w:r/>
    </w:p>
    <w:p>
      <w:pPr>
        <w:pStyle w:val="850"/>
        <w:pageBreakBefore w:val="0"/>
        <w:spacing w:line="360" w:lineRule="auto"/>
        <w:rPr>
          <w:rFonts w:hint="eastAsia" w:ascii="宋体" w:hAnsi="宋体" w:eastAsia="宋体" w:cs="宋体"/>
          <w:b/>
          <w:color w:val="000000"/>
          <w:sz w:val="21"/>
          <w:szCs w:val="21"/>
          <w:highlight w:val="none"/>
        </w:rPr>
      </w:pPr>
      <w:r>
        <w:rPr>
          <w:rFonts w:hint="eastAsia" w:ascii="宋体" w:hAnsi="宋体" w:eastAsia="宋体" w:cs="宋体"/>
          <w:b/>
          <w:color w:val="000000"/>
          <w:sz w:val="21"/>
          <w:szCs w:val="21"/>
          <w:highlight w:val="none"/>
        </w:rPr>
      </w:r>
      <w:r/>
    </w:p>
    <w:p>
      <w:pPr>
        <w:pStyle w:val="850"/>
        <w:pageBreakBefore w:val="0"/>
        <w:spacing w:line="360" w:lineRule="auto"/>
        <w:rPr>
          <w:rFonts w:hint="eastAsia" w:ascii="宋体" w:hAnsi="宋体" w:eastAsia="宋体" w:cs="宋体"/>
          <w:b/>
          <w:color w:val="000000"/>
          <w:sz w:val="21"/>
          <w:szCs w:val="21"/>
          <w:highlight w:val="none"/>
        </w:rPr>
      </w:pPr>
      <w:r>
        <w:rPr>
          <w:rFonts w:hint="eastAsia" w:ascii="宋体" w:hAnsi="宋体" w:eastAsia="宋体" w:cs="宋体"/>
          <w:b/>
          <w:color w:val="000000"/>
          <w:sz w:val="21"/>
          <w:szCs w:val="21"/>
          <w:highlight w:val="none"/>
        </w:rPr>
      </w:r>
      <w:r/>
    </w:p>
    <w:p>
      <w:pPr>
        <w:pStyle w:val="850"/>
        <w:pageBreakBefore w:val="0"/>
        <w:spacing w:line="360" w:lineRule="auto"/>
        <w:rPr>
          <w:rFonts w:hint="eastAsia" w:ascii="宋体" w:hAnsi="宋体" w:eastAsia="宋体" w:cs="宋体"/>
          <w:b/>
          <w:color w:val="000000"/>
          <w:sz w:val="21"/>
          <w:szCs w:val="21"/>
          <w:highlight w:val="none"/>
        </w:rPr>
      </w:pPr>
      <w:r>
        <w:rPr>
          <w:rFonts w:hint="eastAsia" w:ascii="宋体" w:hAnsi="宋体" w:eastAsia="宋体" w:cs="宋体"/>
          <w:b/>
          <w:color w:val="000000"/>
          <w:sz w:val="21"/>
          <w:szCs w:val="21"/>
          <w:highlight w:val="none"/>
        </w:rPr>
      </w:r>
      <w:r/>
    </w:p>
    <w:p>
      <w:pPr>
        <w:pStyle w:val="850"/>
        <w:pageBreakBefore w:val="0"/>
        <w:spacing w:line="360" w:lineRule="auto"/>
        <w:rPr>
          <w:rFonts w:hint="eastAsia" w:ascii="宋体" w:hAnsi="宋体" w:eastAsia="宋体" w:cs="宋体"/>
          <w:b/>
          <w:color w:val="000000"/>
          <w:sz w:val="21"/>
          <w:szCs w:val="21"/>
          <w:highlight w:val="none"/>
        </w:rPr>
      </w:pPr>
      <w:r>
        <w:rPr>
          <w:rFonts w:hint="eastAsia" w:ascii="宋体" w:hAnsi="宋体" w:eastAsia="宋体" w:cs="宋体"/>
          <w:b/>
          <w:color w:val="000000"/>
          <w:sz w:val="21"/>
          <w:szCs w:val="21"/>
          <w:highlight w:val="none"/>
        </w:rPr>
      </w:r>
      <w:r/>
    </w:p>
    <w:p>
      <w:pPr>
        <w:pStyle w:val="850"/>
        <w:pageBreakBefore w:val="0"/>
        <w:spacing w:line="360" w:lineRule="auto"/>
        <w:rPr>
          <w:rFonts w:hint="eastAsia" w:ascii="宋体" w:hAnsi="宋体" w:eastAsia="宋体" w:cs="宋体"/>
          <w:b/>
          <w:color w:val="000000"/>
          <w:sz w:val="21"/>
          <w:szCs w:val="21"/>
          <w:highlight w:val="none"/>
        </w:rPr>
      </w:pPr>
      <w:r>
        <w:rPr>
          <w:rFonts w:hint="eastAsia" w:ascii="宋体" w:hAnsi="宋体" w:eastAsia="宋体" w:cs="宋体"/>
          <w:b/>
          <w:color w:val="000000"/>
          <w:sz w:val="21"/>
          <w:szCs w:val="21"/>
          <w:highlight w:val="none"/>
        </w:rPr>
      </w:r>
      <w:r/>
    </w:p>
    <w:p>
      <w:pPr>
        <w:pStyle w:val="850"/>
        <w:pageBreakBefore w:val="0"/>
        <w:spacing w:line="360" w:lineRule="auto"/>
        <w:rPr>
          <w:rFonts w:hint="eastAsia" w:ascii="宋体" w:hAnsi="宋体" w:eastAsia="宋体" w:cs="宋体"/>
          <w:b/>
          <w:color w:val="000000"/>
          <w:sz w:val="21"/>
          <w:szCs w:val="21"/>
          <w:highlight w:val="none"/>
        </w:rPr>
      </w:pPr>
      <w:r>
        <w:rPr>
          <w:rFonts w:hint="eastAsia" w:ascii="宋体" w:hAnsi="宋体" w:eastAsia="宋体" w:cs="宋体"/>
          <w:b/>
          <w:color w:val="000000"/>
          <w:sz w:val="21"/>
          <w:szCs w:val="21"/>
          <w:highlight w:val="none"/>
        </w:rPr>
      </w:r>
      <w:r/>
    </w:p>
    <w:p>
      <w:pPr>
        <w:pStyle w:val="850"/>
        <w:pageBreakBefore w:val="0"/>
        <w:spacing w:line="360" w:lineRule="auto"/>
        <w:rPr>
          <w:rFonts w:hint="eastAsia" w:ascii="宋体" w:hAnsi="宋体" w:eastAsia="宋体" w:cs="宋体"/>
          <w:b/>
          <w:color w:val="000000"/>
          <w:sz w:val="21"/>
          <w:szCs w:val="21"/>
          <w:highlight w:val="none"/>
        </w:rPr>
      </w:pPr>
      <w:r>
        <w:rPr>
          <w:rFonts w:hint="eastAsia" w:ascii="宋体" w:hAnsi="宋体" w:eastAsia="宋体" w:cs="宋体"/>
          <w:b/>
          <w:color w:val="000000"/>
          <w:sz w:val="21"/>
          <w:szCs w:val="21"/>
          <w:highlight w:val="none"/>
        </w:rPr>
        <w:br w:type="page" w:clear="all"/>
      </w:r>
      <w:r>
        <w:rPr>
          <w:rFonts w:hint="eastAsia" w:ascii="宋体" w:hAnsi="宋体" w:eastAsia="宋体" w:cs="宋体"/>
          <w:b/>
          <w:color w:val="000000"/>
          <w:sz w:val="21"/>
          <w:szCs w:val="21"/>
          <w:highlight w:val="none"/>
        </w:rPr>
      </w:r>
      <w:r/>
    </w:p>
    <w:p>
      <w:pPr>
        <w:pStyle w:val="850"/>
        <w:pageBreakBefore w:val="0"/>
        <w:spacing w:line="360" w:lineRule="auto"/>
        <w:rPr>
          <w:rFonts w:hint="eastAsia" w:ascii="宋体" w:hAnsi="宋体" w:eastAsia="宋体" w:cs="宋体"/>
          <w:b/>
          <w:color w:val="000000"/>
          <w:sz w:val="21"/>
          <w:szCs w:val="21"/>
          <w:highlight w:val="none"/>
        </w:rPr>
      </w:pPr>
      <w:r>
        <w:rPr>
          <w:rFonts w:hint="eastAsia" w:ascii="宋体" w:hAnsi="宋体" w:eastAsia="宋体" w:cs="宋体"/>
          <w:b/>
          <w:color w:val="000000"/>
          <w:sz w:val="21"/>
          <w:szCs w:val="21"/>
          <w:highlight w:val="none"/>
        </w:rPr>
        <w:t xml:space="preserve">附件3 </w:t>
      </w:r>
      <w:r>
        <w:rPr>
          <w:rFonts w:hint="eastAsia" w:ascii="宋体" w:hAnsi="宋体" w:eastAsia="宋体" w:cs="宋体"/>
          <w:b/>
          <w:color w:val="000000"/>
          <w:sz w:val="21"/>
          <w:szCs w:val="21"/>
          <w:highlight w:val="none"/>
        </w:rPr>
      </w:r>
      <w:r/>
    </w:p>
    <w:p>
      <w:pPr>
        <w:pStyle w:val="850"/>
        <w:jc w:val="center"/>
        <w:pageBreakBefore w:val="0"/>
        <w:spacing w:line="360" w:lineRule="auto"/>
        <w:rPr>
          <w:rFonts w:hint="eastAsia" w:ascii="宋体" w:hAnsi="宋体" w:eastAsia="宋体" w:cs="宋体"/>
          <w:b/>
          <w:bCs/>
          <w:color w:val="000000"/>
          <w:sz w:val="21"/>
          <w:szCs w:val="21"/>
          <w:highlight w:val="none"/>
        </w:rPr>
      </w:pPr>
      <w:r>
        <w:rPr>
          <w:rFonts w:hint="eastAsia" w:ascii="宋体" w:hAnsi="宋体" w:eastAsia="宋体" w:cs="宋体"/>
          <w:b/>
          <w:color w:val="000000"/>
          <w:sz w:val="21"/>
          <w:szCs w:val="21"/>
          <w:highlight w:val="none"/>
        </w:rPr>
        <w:t xml:space="preserve">技术要求响应及偏离表</w:t>
      </w:r>
      <w:r>
        <w:rPr>
          <w:rFonts w:hint="eastAsia" w:ascii="宋体" w:hAnsi="宋体" w:eastAsia="宋体" w:cs="宋体"/>
          <w:b/>
          <w:bCs/>
          <w:color w:val="000000"/>
          <w:sz w:val="21"/>
          <w:szCs w:val="21"/>
          <w:highlight w:val="none"/>
        </w:rPr>
      </w:r>
      <w:r/>
    </w:p>
    <w:p>
      <w:pPr>
        <w:pStyle w:val="850"/>
        <w:pageBreakBefore w:val="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p>
      <w:pPr>
        <w:pStyle w:val="850"/>
        <w:pageBreakBefore w:val="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eastAsia="zh-CN"/>
        </w:rPr>
        <w:t xml:space="preserve">供应商名称</w:t>
      </w:r>
      <w:r>
        <w:rPr>
          <w:rFonts w:hint="eastAsia" w:ascii="宋体" w:hAnsi="宋体" w:eastAsia="宋体" w:cs="宋体"/>
          <w:color w:val="000000"/>
          <w:sz w:val="21"/>
          <w:szCs w:val="21"/>
          <w:highlight w:val="none"/>
        </w:rPr>
        <w:t xml:space="preserve">（</w:t>
      </w:r>
      <w:r>
        <w:rPr>
          <w:rFonts w:hint="eastAsia" w:ascii="宋体" w:hAnsi="宋体" w:eastAsia="宋体" w:cs="宋体"/>
          <w:color w:val="000000"/>
          <w:sz w:val="21"/>
          <w:szCs w:val="21"/>
          <w:highlight w:val="none"/>
          <w:lang w:eastAsia="zh-CN"/>
        </w:rPr>
        <w:t xml:space="preserve">加盖CA电子签章</w:t>
      </w:r>
      <w:r>
        <w:rPr>
          <w:rFonts w:hint="eastAsia" w:ascii="宋体" w:hAnsi="宋体" w:eastAsia="宋体" w:cs="宋体"/>
          <w:color w:val="000000"/>
          <w:sz w:val="21"/>
          <w:szCs w:val="21"/>
          <w:highlight w:val="none"/>
        </w:rPr>
        <w:t xml:space="preserve">）：</w:t>
      </w:r>
      <w:r>
        <w:rPr>
          <w:rFonts w:hint="eastAsia" w:ascii="宋体" w:hAnsi="宋体" w:eastAsia="宋体" w:cs="宋体"/>
          <w:color w:val="000000"/>
          <w:sz w:val="21"/>
          <w:szCs w:val="21"/>
          <w:highlight w:val="none"/>
        </w:rPr>
      </w:r>
      <w:r/>
    </w:p>
    <w:p>
      <w:pPr>
        <w:pStyle w:val="850"/>
        <w:pageBreakBefore w:val="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项目名称：</w:t>
      </w:r>
      <w:r>
        <w:rPr>
          <w:rFonts w:hint="eastAsia" w:ascii="宋体" w:hAnsi="宋体" w:eastAsia="宋体" w:cs="宋体"/>
          <w:color w:val="000000"/>
          <w:sz w:val="21"/>
          <w:szCs w:val="21"/>
          <w:highlight w:val="none"/>
        </w:rPr>
      </w:r>
      <w:r/>
    </w:p>
    <w:p>
      <w:pPr>
        <w:pStyle w:val="850"/>
        <w:pageBreakBefore w:val="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项目编号：</w:t>
      </w:r>
      <w:r>
        <w:rPr>
          <w:rFonts w:hint="eastAsia" w:ascii="宋体" w:hAnsi="宋体" w:eastAsia="宋体" w:cs="宋体"/>
          <w:color w:val="000000"/>
          <w:sz w:val="21"/>
          <w:szCs w:val="21"/>
          <w:highlight w:val="none"/>
        </w:rPr>
      </w:r>
      <w:r/>
    </w:p>
    <w:p>
      <w:pPr>
        <w:pStyle w:val="850"/>
        <w:pageBreakBefore w:val="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val="en-US" w:eastAsia="zh-CN"/>
        </w:rPr>
        <w:t xml:space="preserve">包    号：</w:t>
      </w:r>
      <w:r>
        <w:rPr>
          <w:rFonts w:hint="eastAsia" w:ascii="宋体" w:hAnsi="宋体" w:eastAsia="宋体" w:cs="宋体"/>
          <w:color w:val="000000"/>
          <w:sz w:val="21"/>
          <w:szCs w:val="21"/>
          <w:highlight w:val="none"/>
        </w:rPr>
        <w:t xml:space="preserve">                                   </w:t>
      </w:r>
      <w:r>
        <w:rPr>
          <w:rFonts w:hint="eastAsia" w:ascii="宋体" w:hAnsi="宋体" w:eastAsia="宋体" w:cs="宋体"/>
          <w:color w:val="000000"/>
          <w:sz w:val="21"/>
          <w:szCs w:val="21"/>
          <w:highlight w:val="none"/>
        </w:rPr>
      </w:r>
      <w:r/>
    </w:p>
    <w:p>
      <w:pPr>
        <w:pStyle w:val="850"/>
        <w:pageBreakBefore w:val="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bl>
      <w:tblPr>
        <w:tblW w:w="0" w:type="auto"/>
        <w:tblInd w:w="-108" w:type="dxa"/>
        <w:tblLayout w:type="fixed"/>
        <w:tblCellMar>
          <w:left w:w="108" w:type="dxa"/>
          <w:top w:w="0" w:type="dxa"/>
          <w:right w:w="108" w:type="dxa"/>
          <w:bottom w:w="0" w:type="dxa"/>
        </w:tblCellMar>
        <w:tblLook w:val="04A0" w:firstRow="1" w:lastRow="0" w:firstColumn="1" w:lastColumn="0" w:noHBand="0" w:noVBand="1"/>
      </w:tblPr>
      <w:tblGrid>
        <w:gridCol w:w="456"/>
        <w:gridCol w:w="1445"/>
        <w:gridCol w:w="1343"/>
        <w:gridCol w:w="4853"/>
      </w:tblGrid>
      <w:tr>
        <w:trPr/>
        <w:tc>
          <w:tcPr>
            <w:tcBorders>
              <w:top w:val="single" w:color="000000" w:sz="8" w:space="0"/>
              <w:left w:val="single" w:color="000000" w:sz="8" w:space="0"/>
              <w:bottom w:val="single" w:color="000000" w:sz="8" w:space="0"/>
              <w:right w:val="single" w:color="000000" w:sz="8" w:space="0"/>
            </w:tcBorders>
            <w:tcW w:w="456" w:type="dxa"/>
            <w:vAlign w:val="center"/>
            <w:textDirection w:val="lrTb"/>
            <w:noWrap w:val="false"/>
          </w:tcPr>
          <w:p>
            <w:pPr>
              <w:pStyle w:val="850"/>
              <w:jc w:val="center"/>
              <w:pageBreakBefore w:val="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序号</w:t>
            </w:r>
            <w:r>
              <w:rPr>
                <w:rFonts w:hint="eastAsia" w:ascii="宋体" w:hAnsi="宋体" w:eastAsia="宋体" w:cs="宋体"/>
                <w:color w:val="000000"/>
                <w:sz w:val="21"/>
                <w:szCs w:val="21"/>
                <w:highlight w:val="none"/>
              </w:rPr>
            </w:r>
            <w:r/>
          </w:p>
        </w:tc>
        <w:tc>
          <w:tcPr>
            <w:tcBorders>
              <w:top w:val="single" w:color="000000" w:sz="8" w:space="0"/>
              <w:left w:val="none" w:color="000000" w:sz="4" w:space="0"/>
              <w:bottom w:val="single" w:color="000000" w:sz="8" w:space="0"/>
              <w:right w:val="single" w:color="000000" w:sz="8" w:space="0"/>
            </w:tcBorders>
            <w:tcW w:w="1445" w:type="dxa"/>
            <w:vAlign w:val="center"/>
            <w:textDirection w:val="lrTb"/>
            <w:noWrap w:val="false"/>
          </w:tcPr>
          <w:p>
            <w:pPr>
              <w:pStyle w:val="850"/>
              <w:jc w:val="center"/>
              <w:pageBreakBefore w:val="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技术要求</w:t>
            </w:r>
            <w:r>
              <w:rPr>
                <w:rFonts w:hint="eastAsia" w:ascii="宋体" w:hAnsi="宋体" w:eastAsia="宋体" w:cs="宋体"/>
                <w:color w:val="000000"/>
                <w:sz w:val="21"/>
                <w:szCs w:val="21"/>
                <w:highlight w:val="none"/>
              </w:rPr>
            </w:r>
            <w:r/>
          </w:p>
        </w:tc>
        <w:tc>
          <w:tcPr>
            <w:tcBorders>
              <w:top w:val="single" w:color="000000" w:sz="8" w:space="0"/>
              <w:left w:val="none" w:color="000000" w:sz="4" w:space="0"/>
              <w:bottom w:val="single" w:color="000000" w:sz="8" w:space="0"/>
              <w:right w:val="single" w:color="000000" w:sz="8" w:space="0"/>
            </w:tcBorders>
            <w:tcW w:w="1343" w:type="dxa"/>
            <w:vAlign w:val="center"/>
            <w:textDirection w:val="lrTb"/>
            <w:noWrap w:val="false"/>
          </w:tcPr>
          <w:p>
            <w:pPr>
              <w:pStyle w:val="850"/>
              <w:jc w:val="center"/>
              <w:pageBreakBefore w:val="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投标响应情况</w:t>
            </w:r>
            <w:r>
              <w:rPr>
                <w:rFonts w:hint="eastAsia" w:ascii="宋体" w:hAnsi="宋体" w:eastAsia="宋体" w:cs="宋体"/>
                <w:color w:val="000000"/>
                <w:sz w:val="21"/>
                <w:szCs w:val="21"/>
                <w:highlight w:val="none"/>
              </w:rPr>
            </w:r>
            <w:r/>
          </w:p>
        </w:tc>
        <w:tc>
          <w:tcPr>
            <w:tcBorders>
              <w:top w:val="single" w:color="000000" w:sz="8" w:space="0"/>
              <w:left w:val="none" w:color="000000" w:sz="4" w:space="0"/>
              <w:bottom w:val="single" w:color="000000" w:sz="8" w:space="0"/>
              <w:right w:val="single" w:color="000000" w:sz="8" w:space="0"/>
            </w:tcBorders>
            <w:tcW w:w="4853" w:type="dxa"/>
            <w:vAlign w:val="center"/>
            <w:textDirection w:val="lrTb"/>
            <w:noWrap w:val="false"/>
          </w:tcPr>
          <w:p>
            <w:pPr>
              <w:pStyle w:val="850"/>
              <w:jc w:val="center"/>
              <w:pageBreakBefore w:val="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超出、符合或偏离</w:t>
            </w:r>
            <w:r>
              <w:rPr>
                <w:rFonts w:hint="eastAsia" w:ascii="宋体" w:hAnsi="宋体" w:eastAsia="宋体" w:cs="宋体"/>
                <w:color w:val="000000"/>
                <w:sz w:val="21"/>
                <w:szCs w:val="21"/>
                <w:highlight w:val="none"/>
              </w:rPr>
            </w:r>
            <w:r/>
          </w:p>
        </w:tc>
      </w:tr>
      <w:tr>
        <w:trPr>
          <w:trHeight w:val="640"/>
        </w:trPr>
        <w:tc>
          <w:tcPr>
            <w:tcBorders>
              <w:top w:val="none" w:color="000000" w:sz="4" w:space="0"/>
              <w:left w:val="single" w:color="000000" w:sz="8" w:space="0"/>
              <w:bottom w:val="single" w:color="000000" w:sz="8" w:space="0"/>
              <w:right w:val="single" w:color="000000" w:sz="8" w:space="0"/>
            </w:tcBorders>
            <w:tcW w:w="456" w:type="dxa"/>
            <w:vAlign w:val="top"/>
            <w:textDirection w:val="lrTb"/>
            <w:noWrap w:val="false"/>
          </w:tcPr>
          <w:p>
            <w:pPr>
              <w:pStyle w:val="850"/>
              <w:jc w:val="center"/>
              <w:pageBreakBefore w:val="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1</w:t>
            </w:r>
            <w:r>
              <w:rPr>
                <w:rFonts w:hint="eastAsia" w:ascii="宋体" w:hAnsi="宋体" w:eastAsia="宋体" w:cs="宋体"/>
                <w:color w:val="000000"/>
                <w:sz w:val="21"/>
                <w:szCs w:val="21"/>
                <w:highlight w:val="none"/>
              </w:rPr>
            </w:r>
            <w:r/>
          </w:p>
        </w:tc>
        <w:tc>
          <w:tcPr>
            <w:tcBorders>
              <w:top w:val="none" w:color="000000" w:sz="4" w:space="0"/>
              <w:left w:val="none" w:color="000000" w:sz="4" w:space="0"/>
              <w:bottom w:val="single" w:color="000000" w:sz="8" w:space="0"/>
              <w:right w:val="single" w:color="000000" w:sz="8" w:space="0"/>
            </w:tcBorders>
            <w:tcW w:w="1445" w:type="dxa"/>
            <w:vAlign w:val="top"/>
            <w:textDirection w:val="lrTb"/>
            <w:noWrap w:val="false"/>
          </w:tcPr>
          <w:p>
            <w:pPr>
              <w:pStyle w:val="850"/>
              <w:jc w:val="center"/>
              <w:pageBreakBefore w:val="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 </w:t>
            </w:r>
            <w:r>
              <w:rPr>
                <w:rFonts w:hint="eastAsia" w:ascii="宋体" w:hAnsi="宋体" w:eastAsia="宋体" w:cs="宋体"/>
                <w:color w:val="000000"/>
                <w:sz w:val="21"/>
                <w:szCs w:val="21"/>
                <w:highlight w:val="none"/>
              </w:rPr>
            </w:r>
            <w:r/>
          </w:p>
        </w:tc>
        <w:tc>
          <w:tcPr>
            <w:tcBorders>
              <w:top w:val="none" w:color="000000" w:sz="4" w:space="0"/>
              <w:left w:val="none" w:color="000000" w:sz="4" w:space="0"/>
              <w:bottom w:val="single" w:color="000000" w:sz="8" w:space="0"/>
              <w:right w:val="single" w:color="000000" w:sz="8" w:space="0"/>
            </w:tcBorders>
            <w:tcW w:w="1343" w:type="dxa"/>
            <w:vAlign w:val="top"/>
            <w:textDirection w:val="lrTb"/>
            <w:noWrap w:val="false"/>
          </w:tcPr>
          <w:p>
            <w:pPr>
              <w:pStyle w:val="850"/>
              <w:jc w:val="center"/>
              <w:pageBreakBefore w:val="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 </w:t>
            </w:r>
            <w:r>
              <w:rPr>
                <w:rFonts w:hint="eastAsia" w:ascii="宋体" w:hAnsi="宋体" w:eastAsia="宋体" w:cs="宋体"/>
                <w:color w:val="000000"/>
                <w:sz w:val="21"/>
                <w:szCs w:val="21"/>
                <w:highlight w:val="none"/>
              </w:rPr>
            </w:r>
            <w:r/>
          </w:p>
        </w:tc>
        <w:tc>
          <w:tcPr>
            <w:tcBorders>
              <w:top w:val="none" w:color="000000" w:sz="4" w:space="0"/>
              <w:left w:val="none" w:color="000000" w:sz="4" w:space="0"/>
              <w:bottom w:val="single" w:color="000000" w:sz="8" w:space="0"/>
              <w:right w:val="single" w:color="000000" w:sz="8" w:space="0"/>
            </w:tcBorders>
            <w:tcW w:w="4853" w:type="dxa"/>
            <w:vAlign w:val="top"/>
            <w:textDirection w:val="lrTb"/>
            <w:noWrap w:val="false"/>
          </w:tcPr>
          <w:p>
            <w:pPr>
              <w:pStyle w:val="850"/>
              <w:jc w:val="center"/>
              <w:pageBreakBefore w:val="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 </w:t>
            </w:r>
            <w:r>
              <w:rPr>
                <w:rFonts w:hint="eastAsia" w:ascii="宋体" w:hAnsi="宋体" w:eastAsia="宋体" w:cs="宋体"/>
                <w:color w:val="000000"/>
                <w:sz w:val="21"/>
                <w:szCs w:val="21"/>
                <w:highlight w:val="none"/>
              </w:rPr>
            </w:r>
            <w:r/>
          </w:p>
        </w:tc>
      </w:tr>
      <w:tr>
        <w:trPr>
          <w:trHeight w:val="640"/>
        </w:trPr>
        <w:tc>
          <w:tcPr>
            <w:tcBorders>
              <w:top w:val="none" w:color="000000" w:sz="4" w:space="0"/>
              <w:left w:val="single" w:color="000000" w:sz="8" w:space="0"/>
              <w:bottom w:val="single" w:color="000000" w:sz="8" w:space="0"/>
              <w:right w:val="single" w:color="000000" w:sz="8" w:space="0"/>
            </w:tcBorders>
            <w:tcW w:w="456" w:type="dxa"/>
            <w:vAlign w:val="top"/>
            <w:textDirection w:val="lrTb"/>
            <w:noWrap w:val="false"/>
          </w:tcPr>
          <w:p>
            <w:pPr>
              <w:pStyle w:val="850"/>
              <w:jc w:val="center"/>
              <w:pageBreakBefore w:val="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 </w:t>
            </w:r>
            <w:r>
              <w:rPr>
                <w:rFonts w:hint="eastAsia" w:ascii="宋体" w:hAnsi="宋体" w:eastAsia="宋体" w:cs="宋体"/>
                <w:color w:val="000000"/>
                <w:sz w:val="21"/>
                <w:szCs w:val="21"/>
                <w:highlight w:val="none"/>
              </w:rPr>
            </w:r>
            <w:r/>
          </w:p>
        </w:tc>
        <w:tc>
          <w:tcPr>
            <w:tcBorders>
              <w:top w:val="none" w:color="000000" w:sz="4" w:space="0"/>
              <w:left w:val="none" w:color="000000" w:sz="4" w:space="0"/>
              <w:bottom w:val="single" w:color="000000" w:sz="8" w:space="0"/>
              <w:right w:val="single" w:color="000000" w:sz="8" w:space="0"/>
            </w:tcBorders>
            <w:tcW w:w="1445" w:type="dxa"/>
            <w:vAlign w:val="top"/>
            <w:textDirection w:val="lrTb"/>
            <w:noWrap w:val="false"/>
          </w:tcPr>
          <w:p>
            <w:pPr>
              <w:pStyle w:val="850"/>
              <w:jc w:val="center"/>
              <w:pageBreakBefore w:val="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w:t>
            </w:r>
            <w:r>
              <w:rPr>
                <w:rFonts w:hint="eastAsia" w:ascii="宋体" w:hAnsi="宋体" w:eastAsia="宋体" w:cs="宋体"/>
                <w:color w:val="000000"/>
                <w:sz w:val="21"/>
                <w:szCs w:val="21"/>
                <w:highlight w:val="none"/>
              </w:rPr>
            </w:r>
            <w:r/>
          </w:p>
        </w:tc>
        <w:tc>
          <w:tcPr>
            <w:tcBorders>
              <w:top w:val="none" w:color="000000" w:sz="4" w:space="0"/>
              <w:left w:val="none" w:color="000000" w:sz="4" w:space="0"/>
              <w:bottom w:val="single" w:color="000000" w:sz="8" w:space="0"/>
              <w:right w:val="single" w:color="000000" w:sz="8" w:space="0"/>
            </w:tcBorders>
            <w:tcW w:w="1343" w:type="dxa"/>
            <w:vAlign w:val="top"/>
            <w:textDirection w:val="lrTb"/>
            <w:noWrap w:val="false"/>
          </w:tcPr>
          <w:p>
            <w:pPr>
              <w:pStyle w:val="850"/>
              <w:jc w:val="center"/>
              <w:pageBreakBefore w:val="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 </w:t>
            </w:r>
            <w:r>
              <w:rPr>
                <w:rFonts w:hint="eastAsia" w:ascii="宋体" w:hAnsi="宋体" w:eastAsia="宋体" w:cs="宋体"/>
                <w:color w:val="000000"/>
                <w:sz w:val="21"/>
                <w:szCs w:val="21"/>
                <w:highlight w:val="none"/>
              </w:rPr>
            </w:r>
            <w:r/>
          </w:p>
        </w:tc>
        <w:tc>
          <w:tcPr>
            <w:tcBorders>
              <w:top w:val="none" w:color="000000" w:sz="4" w:space="0"/>
              <w:left w:val="none" w:color="000000" w:sz="4" w:space="0"/>
              <w:bottom w:val="single" w:color="000000" w:sz="8" w:space="0"/>
              <w:right w:val="single" w:color="000000" w:sz="8" w:space="0"/>
            </w:tcBorders>
            <w:tcW w:w="4853" w:type="dxa"/>
            <w:vAlign w:val="top"/>
            <w:textDirection w:val="lrTb"/>
            <w:noWrap w:val="false"/>
          </w:tcPr>
          <w:p>
            <w:pPr>
              <w:pStyle w:val="850"/>
              <w:jc w:val="center"/>
              <w:pageBreakBefore w:val="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 </w:t>
            </w:r>
            <w:r>
              <w:rPr>
                <w:rFonts w:hint="eastAsia" w:ascii="宋体" w:hAnsi="宋体" w:eastAsia="宋体" w:cs="宋体"/>
                <w:color w:val="000000"/>
                <w:sz w:val="21"/>
                <w:szCs w:val="21"/>
                <w:highlight w:val="none"/>
              </w:rPr>
            </w:r>
            <w:r/>
          </w:p>
        </w:tc>
      </w:tr>
    </w:tbl>
    <w:p>
      <w:pPr>
        <w:pStyle w:val="850"/>
        <w:pageBreakBefore w:val="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附件3-1  证明材料1，证明材料2，……</w:t>
      </w:r>
      <w:r>
        <w:rPr>
          <w:rFonts w:hint="eastAsia" w:ascii="宋体" w:hAnsi="宋体" w:eastAsia="宋体" w:cs="宋体"/>
          <w:color w:val="000000"/>
          <w:sz w:val="21"/>
          <w:szCs w:val="21"/>
          <w:highlight w:val="none"/>
        </w:rPr>
      </w:r>
      <w:r/>
    </w:p>
    <w:p>
      <w:pPr>
        <w:pStyle w:val="850"/>
        <w:pageBreakBefore w:val="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备注：</w:t>
      </w:r>
      <w:r>
        <w:rPr>
          <w:rFonts w:hint="eastAsia" w:ascii="宋体" w:hAnsi="宋体" w:eastAsia="宋体" w:cs="宋体"/>
          <w:color w:val="000000"/>
          <w:sz w:val="21"/>
          <w:szCs w:val="21"/>
          <w:highlight w:val="none"/>
        </w:rPr>
      </w:r>
      <w:r/>
    </w:p>
    <w:p>
      <w:pPr>
        <w:pStyle w:val="850"/>
        <w:pageBreakBefore w:val="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1.供应商需对技术要求（未加斜体下划线的非实质性要求）逐条做出明确响应。</w:t>
      </w:r>
      <w:r>
        <w:rPr>
          <w:rFonts w:hint="eastAsia" w:ascii="宋体" w:hAnsi="宋体" w:eastAsia="宋体" w:cs="宋体"/>
          <w:color w:val="000000"/>
          <w:sz w:val="21"/>
          <w:szCs w:val="21"/>
          <w:highlight w:val="none"/>
        </w:rPr>
      </w:r>
      <w:r/>
    </w:p>
    <w:p>
      <w:pPr>
        <w:pStyle w:val="850"/>
        <w:pageBreakBefore w:val="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2.如果招标文件要求提供证明材料，供应商需将证明材料列于该表之下。</w:t>
      </w:r>
      <w:r>
        <w:rPr>
          <w:rFonts w:hint="eastAsia" w:ascii="宋体" w:hAnsi="宋体" w:eastAsia="宋体" w:cs="宋体"/>
          <w:color w:val="000000"/>
          <w:sz w:val="21"/>
          <w:szCs w:val="21"/>
          <w:highlight w:val="none"/>
        </w:rPr>
      </w:r>
      <w:r/>
    </w:p>
    <w:p>
      <w:pPr>
        <w:pStyle w:val="850"/>
        <w:jc w:val="center"/>
        <w:pageBreakBefore w:val="0"/>
        <w:spacing w:line="360" w:lineRule="auto"/>
        <w:rPr>
          <w:rFonts w:hint="eastAsia" w:ascii="宋体" w:hAnsi="宋体" w:eastAsia="宋体" w:cs="宋体"/>
          <w:b/>
          <w:bCs/>
          <w:color w:val="000000"/>
          <w:sz w:val="21"/>
          <w:szCs w:val="21"/>
          <w:highlight w:val="none"/>
        </w:rPr>
        <w:sectPr>
          <w:footnotePr/>
          <w:endnotePr/>
          <w:type w:val="nextPage"/>
          <w:pgSz w:w="11906" w:h="16838" w:orient="portrait"/>
          <w:pgMar w:top="1440" w:right="1800" w:bottom="1440" w:left="1800" w:header="851" w:footer="992" w:gutter="0"/>
          <w:pgNumType w:start="1"/>
          <w:cols w:num="1" w:sep="0" w:space="1701" w:equalWidth="1"/>
          <w:docGrid w:linePitch="360"/>
        </w:sectPr>
      </w:pPr>
      <w:r>
        <w:rPr>
          <w:rFonts w:hint="eastAsia" w:ascii="宋体" w:hAnsi="宋体" w:eastAsia="宋体" w:cs="宋体"/>
          <w:b/>
          <w:bCs/>
          <w:color w:val="000000"/>
          <w:sz w:val="21"/>
          <w:szCs w:val="21"/>
          <w:highlight w:val="none"/>
        </w:rPr>
      </w:r>
      <w:r/>
    </w:p>
    <w:p>
      <w:pPr>
        <w:pStyle w:val="850"/>
        <w:pageBreakBefore w:val="0"/>
        <w:spacing w:line="360" w:lineRule="auto"/>
        <w:rPr>
          <w:rFonts w:hint="eastAsia" w:ascii="宋体" w:hAnsi="宋体" w:eastAsia="宋体" w:cs="宋体"/>
          <w:b/>
          <w:color w:val="000000"/>
          <w:sz w:val="21"/>
          <w:szCs w:val="21"/>
          <w:highlight w:val="none"/>
        </w:rPr>
      </w:pPr>
      <w:r>
        <w:rPr>
          <w:rFonts w:hint="eastAsia" w:ascii="宋体" w:hAnsi="宋体" w:eastAsia="宋体" w:cs="宋体"/>
          <w:b/>
          <w:color w:val="000000"/>
          <w:sz w:val="21"/>
          <w:szCs w:val="21"/>
          <w:highlight w:val="none"/>
        </w:rPr>
        <w:t xml:space="preserve">附件4</w:t>
      </w:r>
      <w:r>
        <w:rPr>
          <w:rFonts w:hint="eastAsia" w:ascii="宋体" w:hAnsi="宋体" w:eastAsia="宋体" w:cs="宋体"/>
          <w:b/>
          <w:color w:val="000000"/>
          <w:sz w:val="21"/>
          <w:szCs w:val="21"/>
          <w:highlight w:val="none"/>
        </w:rPr>
      </w:r>
      <w:r/>
    </w:p>
    <w:p>
      <w:pPr>
        <w:pStyle w:val="850"/>
        <w:jc w:val="center"/>
        <w:pageBreakBefore w:val="0"/>
        <w:spacing w:line="360" w:lineRule="auto"/>
        <w:rPr>
          <w:rFonts w:hint="eastAsia" w:ascii="宋体" w:hAnsi="宋体" w:eastAsia="宋体" w:cs="宋体"/>
          <w:b/>
          <w:color w:val="000000"/>
          <w:sz w:val="21"/>
          <w:szCs w:val="21"/>
          <w:highlight w:val="none"/>
        </w:rPr>
      </w:pPr>
      <w:r>
        <w:rPr>
          <w:rFonts w:hint="eastAsia" w:ascii="宋体" w:hAnsi="宋体" w:eastAsia="宋体" w:cs="宋体"/>
          <w:b/>
          <w:color w:val="000000"/>
          <w:sz w:val="21"/>
          <w:szCs w:val="21"/>
          <w:highlight w:val="none"/>
        </w:rPr>
        <w:t xml:space="preserve">商务要求响应及偏离表</w:t>
      </w:r>
      <w:r>
        <w:rPr>
          <w:rFonts w:hint="eastAsia" w:ascii="宋体" w:hAnsi="宋体" w:eastAsia="宋体" w:cs="宋体"/>
          <w:b/>
          <w:color w:val="000000"/>
          <w:sz w:val="21"/>
          <w:szCs w:val="21"/>
          <w:highlight w:val="none"/>
        </w:rPr>
      </w:r>
      <w:r/>
    </w:p>
    <w:p>
      <w:pPr>
        <w:pStyle w:val="850"/>
        <w:pageBreakBefore w:val="0"/>
        <w:spacing w:line="360" w:lineRule="auto"/>
        <w:rPr>
          <w:rFonts w:hint="eastAsia" w:ascii="宋体" w:hAnsi="宋体" w:eastAsia="宋体" w:cs="宋体"/>
          <w:b/>
          <w:color w:val="000000"/>
          <w:sz w:val="21"/>
          <w:szCs w:val="21"/>
          <w:highlight w:val="none"/>
        </w:rPr>
      </w:pPr>
      <w:r>
        <w:rPr>
          <w:rFonts w:hint="eastAsia" w:ascii="宋体" w:hAnsi="宋体" w:eastAsia="宋体" w:cs="宋体"/>
          <w:b/>
          <w:color w:val="000000"/>
          <w:sz w:val="21"/>
          <w:szCs w:val="21"/>
          <w:highlight w:val="none"/>
        </w:rPr>
      </w:r>
      <w:r/>
    </w:p>
    <w:p>
      <w:pPr>
        <w:pStyle w:val="850"/>
        <w:pageBreakBefore w:val="0"/>
        <w:spacing w:line="360" w:lineRule="auto"/>
        <w:rPr>
          <w:rFonts w:hint="eastAsia" w:ascii="宋体" w:hAnsi="宋体" w:eastAsia="宋体" w:cs="宋体"/>
          <w:b/>
          <w:color w:val="000000"/>
          <w:sz w:val="21"/>
          <w:szCs w:val="21"/>
          <w:highlight w:val="none"/>
        </w:rPr>
      </w:pPr>
      <w:r>
        <w:rPr>
          <w:rFonts w:hint="eastAsia" w:ascii="宋体" w:hAnsi="宋体" w:eastAsia="宋体" w:cs="宋体"/>
          <w:b/>
          <w:color w:val="000000"/>
          <w:sz w:val="21"/>
          <w:szCs w:val="21"/>
          <w:highlight w:val="none"/>
        </w:rPr>
      </w:r>
      <w:r/>
    </w:p>
    <w:p>
      <w:pPr>
        <w:pStyle w:val="850"/>
        <w:pageBreakBefore w:val="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eastAsia="zh-CN"/>
        </w:rPr>
        <w:t xml:space="preserve">供应商名称</w:t>
      </w:r>
      <w:r>
        <w:rPr>
          <w:rFonts w:hint="eastAsia" w:ascii="宋体" w:hAnsi="宋体" w:eastAsia="宋体" w:cs="宋体"/>
          <w:color w:val="000000"/>
          <w:sz w:val="21"/>
          <w:szCs w:val="21"/>
          <w:highlight w:val="none"/>
        </w:rPr>
        <w:t xml:space="preserve">（</w:t>
      </w:r>
      <w:r>
        <w:rPr>
          <w:rFonts w:hint="eastAsia" w:ascii="宋体" w:hAnsi="宋体" w:eastAsia="宋体" w:cs="宋体"/>
          <w:color w:val="000000"/>
          <w:sz w:val="21"/>
          <w:szCs w:val="21"/>
          <w:highlight w:val="none"/>
          <w:lang w:eastAsia="zh-CN"/>
        </w:rPr>
        <w:t xml:space="preserve">加盖CA电子签章</w:t>
      </w:r>
      <w:r>
        <w:rPr>
          <w:rFonts w:hint="eastAsia" w:ascii="宋体" w:hAnsi="宋体" w:eastAsia="宋体" w:cs="宋体"/>
          <w:color w:val="000000"/>
          <w:sz w:val="21"/>
          <w:szCs w:val="21"/>
          <w:highlight w:val="none"/>
        </w:rPr>
        <w:t xml:space="preserve">）：</w:t>
      </w:r>
      <w:r>
        <w:rPr>
          <w:rFonts w:hint="eastAsia" w:ascii="宋体" w:hAnsi="宋体" w:eastAsia="宋体" w:cs="宋体"/>
          <w:color w:val="000000"/>
          <w:sz w:val="21"/>
          <w:szCs w:val="21"/>
          <w:highlight w:val="none"/>
        </w:rPr>
      </w:r>
      <w:r/>
    </w:p>
    <w:p>
      <w:pPr>
        <w:pStyle w:val="850"/>
        <w:pageBreakBefore w:val="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项目名称：</w:t>
      </w:r>
      <w:r>
        <w:rPr>
          <w:rFonts w:hint="eastAsia" w:ascii="宋体" w:hAnsi="宋体" w:eastAsia="宋体" w:cs="宋体"/>
          <w:color w:val="000000"/>
          <w:sz w:val="21"/>
          <w:szCs w:val="21"/>
          <w:highlight w:val="none"/>
        </w:rPr>
      </w:r>
      <w:r/>
    </w:p>
    <w:p>
      <w:pPr>
        <w:pStyle w:val="850"/>
        <w:pageBreakBefore w:val="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项目编号：</w:t>
      </w:r>
      <w:r>
        <w:rPr>
          <w:rFonts w:hint="eastAsia" w:ascii="宋体" w:hAnsi="宋体" w:eastAsia="宋体" w:cs="宋体"/>
          <w:color w:val="000000"/>
          <w:sz w:val="21"/>
          <w:szCs w:val="21"/>
          <w:highlight w:val="none"/>
        </w:rPr>
      </w:r>
      <w:r/>
    </w:p>
    <w:p>
      <w:pPr>
        <w:pStyle w:val="850"/>
        <w:pageBreakBefore w:val="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val="en-US" w:eastAsia="zh-CN"/>
        </w:rPr>
        <w:t xml:space="preserve">包    号：</w:t>
      </w:r>
      <w:r>
        <w:rPr>
          <w:rFonts w:hint="eastAsia" w:ascii="宋体" w:hAnsi="宋体" w:eastAsia="宋体" w:cs="宋体"/>
          <w:color w:val="000000"/>
          <w:sz w:val="21"/>
          <w:szCs w:val="21"/>
          <w:highlight w:val="none"/>
        </w:rPr>
        <w:t xml:space="preserve">                                   </w:t>
      </w:r>
      <w:r>
        <w:rPr>
          <w:rFonts w:hint="eastAsia" w:ascii="宋体" w:hAnsi="宋体" w:eastAsia="宋体" w:cs="宋体"/>
          <w:color w:val="000000"/>
          <w:sz w:val="21"/>
          <w:szCs w:val="21"/>
          <w:highlight w:val="none"/>
        </w:rPr>
      </w:r>
      <w:r/>
    </w:p>
    <w:p>
      <w:pPr>
        <w:pStyle w:val="850"/>
        <w:pageBreakBefore w:val="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bl>
      <w:tblPr>
        <w:tblW w:w="0" w:type="auto"/>
        <w:tblInd w:w="-108" w:type="dxa"/>
        <w:tblLayout w:type="fixed"/>
        <w:tblCellMar>
          <w:left w:w="108" w:type="dxa"/>
          <w:top w:w="0" w:type="dxa"/>
          <w:right w:w="108" w:type="dxa"/>
          <w:bottom w:w="0" w:type="dxa"/>
        </w:tblCellMar>
        <w:tblLook w:val="04A0" w:firstRow="1" w:lastRow="0" w:firstColumn="1" w:lastColumn="0" w:noHBand="0" w:noVBand="1"/>
      </w:tblPr>
      <w:tblGrid>
        <w:gridCol w:w="456"/>
        <w:gridCol w:w="1445"/>
        <w:gridCol w:w="1343"/>
        <w:gridCol w:w="4995"/>
      </w:tblGrid>
      <w:tr>
        <w:trPr/>
        <w:tc>
          <w:tcPr>
            <w:tcBorders>
              <w:top w:val="single" w:color="000000" w:sz="8" w:space="0"/>
              <w:left w:val="single" w:color="000000" w:sz="8" w:space="0"/>
              <w:bottom w:val="single" w:color="000000" w:sz="8" w:space="0"/>
              <w:right w:val="single" w:color="000000" w:sz="8" w:space="0"/>
            </w:tcBorders>
            <w:tcW w:w="456" w:type="dxa"/>
            <w:vAlign w:val="center"/>
            <w:textDirection w:val="lrTb"/>
            <w:noWrap w:val="false"/>
          </w:tcPr>
          <w:p>
            <w:pPr>
              <w:pStyle w:val="850"/>
              <w:jc w:val="center"/>
              <w:pageBreakBefore w:val="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序号</w:t>
            </w:r>
            <w:r>
              <w:rPr>
                <w:rFonts w:hint="eastAsia" w:ascii="宋体" w:hAnsi="宋体" w:eastAsia="宋体" w:cs="宋体"/>
                <w:color w:val="000000"/>
                <w:sz w:val="21"/>
                <w:szCs w:val="21"/>
                <w:highlight w:val="none"/>
              </w:rPr>
            </w:r>
            <w:r/>
          </w:p>
        </w:tc>
        <w:tc>
          <w:tcPr>
            <w:tcBorders>
              <w:top w:val="single" w:color="000000" w:sz="8" w:space="0"/>
              <w:left w:val="none" w:color="000000" w:sz="4" w:space="0"/>
              <w:bottom w:val="single" w:color="000000" w:sz="8" w:space="0"/>
              <w:right w:val="single" w:color="000000" w:sz="8" w:space="0"/>
            </w:tcBorders>
            <w:tcW w:w="1445" w:type="dxa"/>
            <w:vAlign w:val="center"/>
            <w:textDirection w:val="lrTb"/>
            <w:noWrap w:val="false"/>
          </w:tcPr>
          <w:p>
            <w:pPr>
              <w:pStyle w:val="850"/>
              <w:jc w:val="center"/>
              <w:pageBreakBefore w:val="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商务要求</w:t>
            </w:r>
            <w:r>
              <w:rPr>
                <w:rFonts w:hint="eastAsia" w:ascii="宋体" w:hAnsi="宋体" w:eastAsia="宋体" w:cs="宋体"/>
                <w:color w:val="000000"/>
                <w:sz w:val="21"/>
                <w:szCs w:val="21"/>
                <w:highlight w:val="none"/>
              </w:rPr>
            </w:r>
            <w:r/>
          </w:p>
        </w:tc>
        <w:tc>
          <w:tcPr>
            <w:tcBorders>
              <w:top w:val="single" w:color="000000" w:sz="8" w:space="0"/>
              <w:left w:val="none" w:color="000000" w:sz="4" w:space="0"/>
              <w:bottom w:val="single" w:color="000000" w:sz="8" w:space="0"/>
              <w:right w:val="single" w:color="000000" w:sz="8" w:space="0"/>
            </w:tcBorders>
            <w:tcW w:w="1343" w:type="dxa"/>
            <w:vAlign w:val="center"/>
            <w:textDirection w:val="lrTb"/>
            <w:noWrap w:val="false"/>
          </w:tcPr>
          <w:p>
            <w:pPr>
              <w:pStyle w:val="850"/>
              <w:jc w:val="center"/>
              <w:pageBreakBefore w:val="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投标响应情况</w:t>
            </w:r>
            <w:r>
              <w:rPr>
                <w:rFonts w:hint="eastAsia" w:ascii="宋体" w:hAnsi="宋体" w:eastAsia="宋体" w:cs="宋体"/>
                <w:color w:val="000000"/>
                <w:sz w:val="21"/>
                <w:szCs w:val="21"/>
                <w:highlight w:val="none"/>
              </w:rPr>
            </w:r>
            <w:r/>
          </w:p>
        </w:tc>
        <w:tc>
          <w:tcPr>
            <w:tcBorders>
              <w:top w:val="single" w:color="000000" w:sz="8" w:space="0"/>
              <w:left w:val="none" w:color="000000" w:sz="4" w:space="0"/>
              <w:bottom w:val="single" w:color="000000" w:sz="8" w:space="0"/>
              <w:right w:val="single" w:color="000000" w:sz="8" w:space="0"/>
            </w:tcBorders>
            <w:tcW w:w="4995" w:type="dxa"/>
            <w:vAlign w:val="center"/>
            <w:textDirection w:val="lrTb"/>
            <w:noWrap w:val="false"/>
          </w:tcPr>
          <w:p>
            <w:pPr>
              <w:pStyle w:val="850"/>
              <w:jc w:val="center"/>
              <w:pageBreakBefore w:val="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超出、符合或偏离</w:t>
            </w:r>
            <w:r>
              <w:rPr>
                <w:rFonts w:hint="eastAsia" w:ascii="宋体" w:hAnsi="宋体" w:eastAsia="宋体" w:cs="宋体"/>
                <w:color w:val="000000"/>
                <w:sz w:val="21"/>
                <w:szCs w:val="21"/>
                <w:highlight w:val="none"/>
              </w:rPr>
            </w:r>
            <w:r/>
          </w:p>
        </w:tc>
      </w:tr>
      <w:tr>
        <w:trPr>
          <w:trHeight w:val="640"/>
        </w:trPr>
        <w:tc>
          <w:tcPr>
            <w:tcBorders>
              <w:top w:val="none" w:color="000000" w:sz="4" w:space="0"/>
              <w:left w:val="single" w:color="000000" w:sz="8" w:space="0"/>
              <w:bottom w:val="single" w:color="000000" w:sz="8" w:space="0"/>
              <w:right w:val="single" w:color="000000" w:sz="8" w:space="0"/>
            </w:tcBorders>
            <w:tcW w:w="456" w:type="dxa"/>
            <w:vAlign w:val="top"/>
            <w:textDirection w:val="lrTb"/>
            <w:noWrap w:val="false"/>
          </w:tcPr>
          <w:p>
            <w:pPr>
              <w:pStyle w:val="850"/>
              <w:jc w:val="center"/>
              <w:pageBreakBefore w:val="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1</w:t>
            </w:r>
            <w:r>
              <w:rPr>
                <w:rFonts w:hint="eastAsia" w:ascii="宋体" w:hAnsi="宋体" w:eastAsia="宋体" w:cs="宋体"/>
                <w:color w:val="000000"/>
                <w:sz w:val="21"/>
                <w:szCs w:val="21"/>
                <w:highlight w:val="none"/>
              </w:rPr>
            </w:r>
            <w:r/>
          </w:p>
        </w:tc>
        <w:tc>
          <w:tcPr>
            <w:tcBorders>
              <w:top w:val="none" w:color="000000" w:sz="4" w:space="0"/>
              <w:left w:val="none" w:color="000000" w:sz="4" w:space="0"/>
              <w:bottom w:val="single" w:color="000000" w:sz="8" w:space="0"/>
              <w:right w:val="single" w:color="000000" w:sz="8" w:space="0"/>
            </w:tcBorders>
            <w:tcW w:w="1445" w:type="dxa"/>
            <w:vAlign w:val="top"/>
            <w:textDirection w:val="lrTb"/>
            <w:noWrap w:val="false"/>
          </w:tcPr>
          <w:p>
            <w:pPr>
              <w:pStyle w:val="850"/>
              <w:jc w:val="center"/>
              <w:pageBreakBefore w:val="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 </w:t>
            </w:r>
            <w:r>
              <w:rPr>
                <w:rFonts w:hint="eastAsia" w:ascii="宋体" w:hAnsi="宋体" w:eastAsia="宋体" w:cs="宋体"/>
                <w:color w:val="000000"/>
                <w:sz w:val="21"/>
                <w:szCs w:val="21"/>
                <w:highlight w:val="none"/>
              </w:rPr>
            </w:r>
            <w:r/>
          </w:p>
        </w:tc>
        <w:tc>
          <w:tcPr>
            <w:tcBorders>
              <w:top w:val="none" w:color="000000" w:sz="4" w:space="0"/>
              <w:left w:val="none" w:color="000000" w:sz="4" w:space="0"/>
              <w:bottom w:val="single" w:color="000000" w:sz="8" w:space="0"/>
              <w:right w:val="single" w:color="000000" w:sz="8" w:space="0"/>
            </w:tcBorders>
            <w:tcW w:w="1343" w:type="dxa"/>
            <w:vAlign w:val="top"/>
            <w:textDirection w:val="lrTb"/>
            <w:noWrap w:val="false"/>
          </w:tcPr>
          <w:p>
            <w:pPr>
              <w:pStyle w:val="850"/>
              <w:jc w:val="center"/>
              <w:pageBreakBefore w:val="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 </w:t>
            </w:r>
            <w:r>
              <w:rPr>
                <w:rFonts w:hint="eastAsia" w:ascii="宋体" w:hAnsi="宋体" w:eastAsia="宋体" w:cs="宋体"/>
                <w:color w:val="000000"/>
                <w:sz w:val="21"/>
                <w:szCs w:val="21"/>
                <w:highlight w:val="none"/>
              </w:rPr>
            </w:r>
            <w:r/>
          </w:p>
        </w:tc>
        <w:tc>
          <w:tcPr>
            <w:tcBorders>
              <w:top w:val="none" w:color="000000" w:sz="4" w:space="0"/>
              <w:left w:val="none" w:color="000000" w:sz="4" w:space="0"/>
              <w:bottom w:val="single" w:color="000000" w:sz="8" w:space="0"/>
              <w:right w:val="single" w:color="000000" w:sz="8" w:space="0"/>
            </w:tcBorders>
            <w:tcW w:w="4995" w:type="dxa"/>
            <w:vAlign w:val="top"/>
            <w:textDirection w:val="lrTb"/>
            <w:noWrap w:val="false"/>
          </w:tcPr>
          <w:p>
            <w:pPr>
              <w:pStyle w:val="850"/>
              <w:jc w:val="center"/>
              <w:pageBreakBefore w:val="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 </w:t>
            </w:r>
            <w:r>
              <w:rPr>
                <w:rFonts w:hint="eastAsia" w:ascii="宋体" w:hAnsi="宋体" w:eastAsia="宋体" w:cs="宋体"/>
                <w:color w:val="000000"/>
                <w:sz w:val="21"/>
                <w:szCs w:val="21"/>
                <w:highlight w:val="none"/>
              </w:rPr>
            </w:r>
            <w:r/>
          </w:p>
        </w:tc>
      </w:tr>
      <w:tr>
        <w:trPr>
          <w:trHeight w:val="640"/>
        </w:trPr>
        <w:tc>
          <w:tcPr>
            <w:tcBorders>
              <w:top w:val="none" w:color="000000" w:sz="4" w:space="0"/>
              <w:left w:val="single" w:color="000000" w:sz="8" w:space="0"/>
              <w:bottom w:val="single" w:color="000000" w:sz="8" w:space="0"/>
              <w:right w:val="single" w:color="000000" w:sz="8" w:space="0"/>
            </w:tcBorders>
            <w:tcW w:w="456" w:type="dxa"/>
            <w:vAlign w:val="top"/>
            <w:textDirection w:val="lrTb"/>
            <w:noWrap w:val="false"/>
          </w:tcPr>
          <w:p>
            <w:pPr>
              <w:pStyle w:val="850"/>
              <w:jc w:val="center"/>
              <w:pageBreakBefore w:val="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 </w:t>
            </w:r>
            <w:r>
              <w:rPr>
                <w:rFonts w:hint="eastAsia" w:ascii="宋体" w:hAnsi="宋体" w:eastAsia="宋体" w:cs="宋体"/>
                <w:color w:val="000000"/>
                <w:sz w:val="21"/>
                <w:szCs w:val="21"/>
                <w:highlight w:val="none"/>
              </w:rPr>
            </w:r>
            <w:r/>
          </w:p>
        </w:tc>
        <w:tc>
          <w:tcPr>
            <w:tcBorders>
              <w:top w:val="none" w:color="000000" w:sz="4" w:space="0"/>
              <w:left w:val="none" w:color="000000" w:sz="4" w:space="0"/>
              <w:bottom w:val="single" w:color="000000" w:sz="8" w:space="0"/>
              <w:right w:val="single" w:color="000000" w:sz="8" w:space="0"/>
            </w:tcBorders>
            <w:tcW w:w="1445" w:type="dxa"/>
            <w:vAlign w:val="top"/>
            <w:textDirection w:val="lrTb"/>
            <w:noWrap w:val="false"/>
          </w:tcPr>
          <w:p>
            <w:pPr>
              <w:pStyle w:val="850"/>
              <w:jc w:val="center"/>
              <w:pageBreakBefore w:val="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w:t>
            </w:r>
            <w:r>
              <w:rPr>
                <w:rFonts w:hint="eastAsia" w:ascii="宋体" w:hAnsi="宋体" w:eastAsia="宋体" w:cs="宋体"/>
                <w:color w:val="000000"/>
                <w:sz w:val="21"/>
                <w:szCs w:val="21"/>
                <w:highlight w:val="none"/>
              </w:rPr>
            </w:r>
            <w:r/>
          </w:p>
        </w:tc>
        <w:tc>
          <w:tcPr>
            <w:tcBorders>
              <w:top w:val="none" w:color="000000" w:sz="4" w:space="0"/>
              <w:left w:val="none" w:color="000000" w:sz="4" w:space="0"/>
              <w:bottom w:val="single" w:color="000000" w:sz="8" w:space="0"/>
              <w:right w:val="single" w:color="000000" w:sz="8" w:space="0"/>
            </w:tcBorders>
            <w:tcW w:w="1343" w:type="dxa"/>
            <w:vAlign w:val="top"/>
            <w:textDirection w:val="lrTb"/>
            <w:noWrap w:val="false"/>
          </w:tcPr>
          <w:p>
            <w:pPr>
              <w:pStyle w:val="850"/>
              <w:jc w:val="center"/>
              <w:pageBreakBefore w:val="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 </w:t>
            </w:r>
            <w:r>
              <w:rPr>
                <w:rFonts w:hint="eastAsia" w:ascii="宋体" w:hAnsi="宋体" w:eastAsia="宋体" w:cs="宋体"/>
                <w:color w:val="000000"/>
                <w:sz w:val="21"/>
                <w:szCs w:val="21"/>
                <w:highlight w:val="none"/>
              </w:rPr>
            </w:r>
            <w:r/>
          </w:p>
        </w:tc>
        <w:tc>
          <w:tcPr>
            <w:tcBorders>
              <w:top w:val="none" w:color="000000" w:sz="4" w:space="0"/>
              <w:left w:val="none" w:color="000000" w:sz="4" w:space="0"/>
              <w:bottom w:val="single" w:color="000000" w:sz="8" w:space="0"/>
              <w:right w:val="single" w:color="000000" w:sz="8" w:space="0"/>
            </w:tcBorders>
            <w:tcW w:w="4995" w:type="dxa"/>
            <w:vAlign w:val="top"/>
            <w:textDirection w:val="lrTb"/>
            <w:noWrap w:val="false"/>
          </w:tcPr>
          <w:p>
            <w:pPr>
              <w:pStyle w:val="850"/>
              <w:jc w:val="center"/>
              <w:pageBreakBefore w:val="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 </w:t>
            </w:r>
            <w:r>
              <w:rPr>
                <w:rFonts w:hint="eastAsia" w:ascii="宋体" w:hAnsi="宋体" w:eastAsia="宋体" w:cs="宋体"/>
                <w:color w:val="000000"/>
                <w:sz w:val="21"/>
                <w:szCs w:val="21"/>
                <w:highlight w:val="none"/>
              </w:rPr>
            </w:r>
            <w:r/>
          </w:p>
        </w:tc>
      </w:tr>
    </w:tbl>
    <w:p>
      <w:pPr>
        <w:pStyle w:val="850"/>
        <w:pageBreakBefore w:val="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附件4-1  证明材料1，证明材料2，……</w:t>
      </w:r>
      <w:r>
        <w:rPr>
          <w:rFonts w:hint="eastAsia" w:ascii="宋体" w:hAnsi="宋体" w:eastAsia="宋体" w:cs="宋体"/>
          <w:color w:val="000000"/>
          <w:sz w:val="21"/>
          <w:szCs w:val="21"/>
          <w:highlight w:val="none"/>
        </w:rPr>
      </w:r>
      <w:r/>
    </w:p>
    <w:p>
      <w:pPr>
        <w:pStyle w:val="850"/>
        <w:pageBreakBefore w:val="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 </w:t>
      </w:r>
      <w:r>
        <w:rPr>
          <w:rFonts w:hint="eastAsia" w:ascii="宋体" w:hAnsi="宋体" w:eastAsia="宋体" w:cs="宋体"/>
          <w:color w:val="000000"/>
          <w:sz w:val="21"/>
          <w:szCs w:val="21"/>
          <w:highlight w:val="none"/>
        </w:rPr>
      </w:r>
      <w:r/>
    </w:p>
    <w:p>
      <w:pPr>
        <w:pStyle w:val="850"/>
        <w:pageBreakBefore w:val="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备注：</w:t>
      </w:r>
      <w:r>
        <w:rPr>
          <w:rFonts w:hint="eastAsia" w:ascii="宋体" w:hAnsi="宋体" w:eastAsia="宋体" w:cs="宋体"/>
          <w:color w:val="000000"/>
          <w:sz w:val="21"/>
          <w:szCs w:val="21"/>
          <w:highlight w:val="none"/>
        </w:rPr>
      </w:r>
      <w:r/>
    </w:p>
    <w:p>
      <w:pPr>
        <w:pStyle w:val="850"/>
        <w:pageBreakBefore w:val="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1.供应商需对商务要求（未加斜体下划线的非实质性要求）逐条做出明确响应。</w:t>
      </w:r>
      <w:r>
        <w:rPr>
          <w:rFonts w:hint="eastAsia" w:ascii="宋体" w:hAnsi="宋体" w:eastAsia="宋体" w:cs="宋体"/>
          <w:color w:val="000000"/>
          <w:sz w:val="21"/>
          <w:szCs w:val="21"/>
          <w:highlight w:val="none"/>
        </w:rPr>
      </w:r>
      <w:r/>
    </w:p>
    <w:p>
      <w:pPr>
        <w:pStyle w:val="850"/>
        <w:pageBreakBefore w:val="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2.如果招标文件要求提供证明材料，供应商需将证明材料列于该表之下。</w:t>
      </w:r>
      <w:r>
        <w:rPr>
          <w:rFonts w:hint="eastAsia" w:ascii="宋体" w:hAnsi="宋体" w:eastAsia="宋体" w:cs="宋体"/>
          <w:color w:val="000000"/>
          <w:sz w:val="21"/>
          <w:szCs w:val="21"/>
          <w:highlight w:val="none"/>
        </w:rPr>
      </w:r>
      <w:r/>
    </w:p>
    <w:p>
      <w:pPr>
        <w:pStyle w:val="850"/>
        <w:jc w:val="center"/>
        <w:pageBreakBefore w:val="0"/>
        <w:spacing w:line="360" w:lineRule="auto"/>
        <w:rPr>
          <w:rFonts w:hint="eastAsia" w:ascii="宋体" w:hAnsi="宋体" w:eastAsia="宋体" w:cs="宋体"/>
          <w:b/>
          <w:bCs/>
          <w:color w:val="000000"/>
          <w:sz w:val="21"/>
          <w:szCs w:val="21"/>
          <w:highlight w:val="none"/>
        </w:rPr>
        <w:sectPr>
          <w:footnotePr/>
          <w:endnotePr/>
          <w:type w:val="nextPage"/>
          <w:pgSz w:w="11906" w:h="16838" w:orient="portrait"/>
          <w:pgMar w:top="1440" w:right="1800" w:bottom="1440" w:left="1800" w:header="851" w:footer="992" w:gutter="0"/>
          <w:pgNumType w:start="1"/>
          <w:cols w:num="1" w:sep="0" w:space="1701" w:equalWidth="1"/>
          <w:docGrid w:linePitch="360"/>
        </w:sectPr>
      </w:pPr>
      <w:r>
        <w:rPr>
          <w:rFonts w:hint="eastAsia" w:ascii="宋体" w:hAnsi="宋体" w:eastAsia="宋体" w:cs="宋体"/>
          <w:b/>
          <w:bCs/>
          <w:color w:val="000000"/>
          <w:sz w:val="21"/>
          <w:szCs w:val="21"/>
          <w:highlight w:val="none"/>
        </w:rPr>
      </w:r>
      <w:r/>
    </w:p>
    <w:p>
      <w:pPr>
        <w:pStyle w:val="850"/>
        <w:pageBreakBefore w:val="0"/>
        <w:spacing w:line="360" w:lineRule="auto"/>
        <w:rPr>
          <w:rFonts w:hint="eastAsia" w:ascii="宋体" w:hAnsi="宋体" w:eastAsia="宋体" w:cs="宋体"/>
          <w:b/>
          <w:color w:val="000000"/>
          <w:sz w:val="21"/>
          <w:szCs w:val="21"/>
          <w:highlight w:val="none"/>
        </w:rPr>
      </w:pPr>
      <w:r>
        <w:rPr>
          <w:rFonts w:hint="eastAsia" w:ascii="宋体" w:hAnsi="宋体" w:eastAsia="宋体" w:cs="宋体"/>
          <w:b/>
          <w:color w:val="000000"/>
          <w:sz w:val="21"/>
          <w:szCs w:val="21"/>
          <w:highlight w:val="none"/>
        </w:rPr>
        <w:t xml:space="preserve">附件5</w:t>
      </w:r>
      <w:r>
        <w:rPr>
          <w:rFonts w:hint="eastAsia" w:ascii="宋体" w:hAnsi="宋体" w:eastAsia="宋体" w:cs="宋体"/>
          <w:b/>
          <w:color w:val="000000"/>
          <w:sz w:val="21"/>
          <w:szCs w:val="21"/>
          <w:highlight w:val="none"/>
        </w:rPr>
      </w:r>
      <w:r/>
    </w:p>
    <w:p>
      <w:pPr>
        <w:pStyle w:val="850"/>
        <w:jc w:val="center"/>
        <w:pageBreakBefore w:val="0"/>
        <w:spacing w:line="360" w:lineRule="auto"/>
        <w:rPr>
          <w:rFonts w:hint="eastAsia" w:ascii="宋体" w:hAnsi="宋体" w:eastAsia="宋体" w:cs="宋体"/>
          <w:color w:val="000000"/>
          <w:sz w:val="21"/>
          <w:szCs w:val="21"/>
          <w:highlight w:val="none"/>
        </w:rPr>
      </w:pPr>
      <w:r>
        <w:rPr>
          <w:rFonts w:hint="eastAsia" w:ascii="宋体" w:hAnsi="宋体" w:eastAsia="宋体" w:cs="宋体"/>
          <w:b/>
          <w:color w:val="000000"/>
          <w:sz w:val="21"/>
          <w:szCs w:val="21"/>
          <w:highlight w:val="none"/>
        </w:rPr>
        <w:t xml:space="preserve">法人授权书</w:t>
      </w:r>
      <w:r>
        <w:rPr>
          <w:rFonts w:hint="eastAsia" w:ascii="宋体" w:hAnsi="宋体" w:eastAsia="宋体" w:cs="宋体"/>
          <w:color w:val="000000"/>
          <w:sz w:val="21"/>
          <w:szCs w:val="21"/>
          <w:highlight w:val="none"/>
        </w:rPr>
      </w:r>
      <w:r/>
    </w:p>
    <w:p>
      <w:pPr>
        <w:pStyle w:val="1001"/>
        <w:ind w:firstLine="420"/>
        <w:pageBreakBefore w:val="0"/>
        <w:spacing w:line="360" w:lineRule="auto"/>
        <w:tabs>
          <w:tab w:val="left" w:pos="360" w:leader="none"/>
        </w:tabs>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p>
      <w:pPr>
        <w:pStyle w:val="1001"/>
        <w:ind w:firstLine="420"/>
        <w:pageBreakBefore w:val="0"/>
        <w:spacing w:line="360" w:lineRule="auto"/>
        <w:tabs>
          <w:tab w:val="left" w:pos="360" w:leader="none"/>
        </w:tabs>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本授权书声明：________________（供应商名称）授权________________（被授权人的姓名）为我方就</w:t>
      </w:r>
      <w:r>
        <w:rPr>
          <w:rFonts w:hint="eastAsia" w:ascii="宋体" w:hAnsi="宋体" w:eastAsia="宋体" w:cs="宋体"/>
          <w:color w:val="000000"/>
          <w:sz w:val="21"/>
          <w:szCs w:val="21"/>
          <w:highlight w:val="none"/>
          <w:u w:val="single"/>
        </w:rPr>
        <w:t xml:space="preserve">          号           </w:t>
      </w:r>
      <w:r>
        <w:rPr>
          <w:rFonts w:hint="eastAsia" w:ascii="宋体" w:hAnsi="宋体" w:eastAsia="宋体" w:cs="宋体"/>
          <w:color w:val="000000"/>
          <w:sz w:val="21"/>
          <w:szCs w:val="21"/>
          <w:highlight w:val="none"/>
          <w:u w:val="single"/>
          <w:lang w:val="en-US" w:eastAsia="zh-CN"/>
        </w:rPr>
        <w:t xml:space="preserve">   </w:t>
      </w:r>
      <w:r>
        <w:rPr>
          <w:rFonts w:hint="eastAsia" w:ascii="宋体" w:hAnsi="宋体" w:eastAsia="宋体" w:cs="宋体"/>
          <w:color w:val="000000"/>
          <w:sz w:val="21"/>
          <w:szCs w:val="21"/>
          <w:highlight w:val="none"/>
        </w:rPr>
        <w:t xml:space="preserve">项目</w:t>
      </w:r>
      <w:r>
        <w:rPr>
          <w:rFonts w:hint="eastAsia" w:ascii="宋体" w:hAnsi="宋体" w:eastAsia="宋体" w:cs="宋体"/>
          <w:color w:val="000000"/>
          <w:sz w:val="21"/>
          <w:szCs w:val="21"/>
          <w:highlight w:val="none"/>
        </w:rPr>
        <w:t xml:space="preserve">（采购包号：</w:t>
      </w:r>
      <w:r>
        <w:rPr>
          <w:rFonts w:hint="eastAsia" w:ascii="宋体" w:hAnsi="宋体" w:eastAsia="宋体" w:cs="宋体"/>
          <w:color w:val="000000"/>
          <w:sz w:val="21"/>
          <w:szCs w:val="21"/>
          <w:highlight w:val="none"/>
          <w:u w:val="single"/>
          <w:lang w:val="en-US" w:eastAsia="zh-CN"/>
        </w:rPr>
        <w:t xml:space="preserve">        </w:t>
      </w:r>
      <w:r>
        <w:rPr>
          <w:rFonts w:hint="eastAsia" w:ascii="宋体" w:hAnsi="宋体" w:eastAsia="宋体" w:cs="宋体"/>
          <w:color w:val="000000"/>
          <w:sz w:val="21"/>
          <w:szCs w:val="21"/>
          <w:highlight w:val="none"/>
        </w:rPr>
        <w:t xml:space="preserve">）</w:t>
      </w:r>
      <w:r>
        <w:rPr>
          <w:rFonts w:hint="eastAsia" w:ascii="宋体" w:hAnsi="宋体" w:eastAsia="宋体" w:cs="宋体"/>
          <w:color w:val="000000"/>
          <w:sz w:val="21"/>
          <w:szCs w:val="21"/>
          <w:highlight w:val="none"/>
        </w:rPr>
        <w:t xml:space="preserve">采购活动的合法代理人，以本公司名义全权处理一切与该项目采购有关的事务。</w:t>
      </w:r>
      <w:r>
        <w:rPr>
          <w:rFonts w:hint="eastAsia" w:ascii="宋体" w:hAnsi="宋体" w:eastAsia="宋体" w:cs="宋体"/>
          <w:color w:val="000000"/>
          <w:sz w:val="21"/>
          <w:szCs w:val="21"/>
          <w:highlight w:val="none"/>
        </w:rPr>
      </w:r>
      <w:r/>
    </w:p>
    <w:p>
      <w:pPr>
        <w:pStyle w:val="1001"/>
        <w:ind w:firstLine="420"/>
        <w:pageBreakBefore w:val="0"/>
        <w:spacing w:line="360" w:lineRule="auto"/>
        <w:tabs>
          <w:tab w:val="left" w:pos="360" w:leader="none"/>
        </w:tabs>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本授权书于______年____月____日起生效，特此声明。</w:t>
      </w:r>
      <w:r>
        <w:rPr>
          <w:rFonts w:hint="eastAsia" w:ascii="宋体" w:hAnsi="宋体" w:eastAsia="宋体" w:cs="宋体"/>
          <w:color w:val="000000"/>
          <w:sz w:val="21"/>
          <w:szCs w:val="21"/>
          <w:highlight w:val="none"/>
        </w:rPr>
      </w:r>
      <w:r/>
    </w:p>
    <w:p>
      <w:pPr>
        <w:pStyle w:val="1001"/>
        <w:ind w:firstLine="0"/>
        <w:pageBreakBefore w:val="0"/>
        <w:spacing w:line="360" w:lineRule="auto"/>
        <w:tabs>
          <w:tab w:val="left" w:pos="360" w:leader="none"/>
        </w:tabs>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    </w:t>
      </w:r>
      <w:r>
        <w:rPr>
          <w:rFonts w:hint="eastAsia" w:ascii="宋体" w:hAnsi="宋体" w:eastAsia="宋体" w:cs="宋体"/>
          <w:color w:val="000000"/>
          <w:sz w:val="21"/>
          <w:szCs w:val="21"/>
          <w:highlight w:val="none"/>
        </w:rPr>
      </w:r>
      <w:r/>
    </w:p>
    <w:p>
      <w:pPr>
        <w:pStyle w:val="850"/>
        <w:ind w:left="0" w:firstLine="367"/>
        <w:pageBreakBefore w:val="0"/>
        <w:spacing w:line="360" w:lineRule="auto"/>
        <w:tabs>
          <w:tab w:val="left" w:pos="360" w:leader="none"/>
        </w:tabs>
        <w:rPr>
          <w:rFonts w:hint="eastAsia" w:ascii="宋体" w:hAnsi="宋体" w:eastAsia="宋体" w:cs="宋体"/>
          <w:color w:val="000000"/>
          <w:sz w:val="21"/>
          <w:szCs w:val="21"/>
          <w:highlight w:val="none"/>
          <w:u w:val="single"/>
        </w:rPr>
      </w:pPr>
      <w:r>
        <w:rPr>
          <w:rFonts w:hint="eastAsia" w:ascii="宋体" w:hAnsi="宋体" w:eastAsia="宋体" w:cs="宋体"/>
          <w:color w:val="000000"/>
          <w:sz w:val="21"/>
          <w:szCs w:val="21"/>
          <w:highlight w:val="none"/>
        </w:rPr>
        <w:t xml:space="preserve">被授权人身份证号码：</w:t>
      </w:r>
      <w:r>
        <w:rPr>
          <w:rFonts w:hint="eastAsia" w:ascii="宋体" w:hAnsi="宋体" w:eastAsia="宋体" w:cs="宋体"/>
          <w:color w:val="000000"/>
          <w:sz w:val="21"/>
          <w:szCs w:val="21"/>
          <w:highlight w:val="none"/>
          <w:u w:val="single"/>
        </w:rPr>
        <w:t xml:space="preserve">                           </w:t>
      </w:r>
      <w:r>
        <w:rPr>
          <w:rFonts w:hint="eastAsia" w:ascii="宋体" w:hAnsi="宋体" w:eastAsia="宋体" w:cs="宋体"/>
          <w:color w:val="000000"/>
          <w:sz w:val="21"/>
          <w:szCs w:val="21"/>
          <w:highlight w:val="none"/>
          <w:u w:val="single"/>
        </w:rPr>
      </w:r>
      <w:r/>
    </w:p>
    <w:p>
      <w:pPr>
        <w:pStyle w:val="850"/>
        <w:ind w:left="0" w:firstLine="367"/>
        <w:pageBreakBefore w:val="0"/>
        <w:spacing w:line="360" w:lineRule="auto"/>
        <w:tabs>
          <w:tab w:val="left" w:pos="360" w:leader="none"/>
        </w:tabs>
        <w:rPr>
          <w:rFonts w:hint="eastAsia" w:ascii="宋体" w:hAnsi="宋体" w:eastAsia="宋体" w:cs="宋体"/>
          <w:color w:val="000000"/>
          <w:sz w:val="21"/>
          <w:szCs w:val="21"/>
          <w:highlight w:val="none"/>
          <w:u w:val="single"/>
        </w:rPr>
      </w:pPr>
      <w:r>
        <w:rPr>
          <w:rFonts w:hint="eastAsia" w:ascii="宋体" w:hAnsi="宋体" w:eastAsia="宋体" w:cs="宋体"/>
          <w:color w:val="000000"/>
          <w:sz w:val="21"/>
          <w:szCs w:val="21"/>
          <w:highlight w:val="none"/>
        </w:rPr>
        <w:t xml:space="preserve">被授权人联系电话：（手机）</w:t>
      </w:r>
      <w:r>
        <w:rPr>
          <w:rFonts w:hint="eastAsia" w:ascii="宋体" w:hAnsi="宋体" w:eastAsia="宋体" w:cs="宋体"/>
          <w:color w:val="000000"/>
          <w:sz w:val="21"/>
          <w:szCs w:val="21"/>
          <w:highlight w:val="none"/>
          <w:u w:val="single"/>
        </w:rPr>
        <w:t xml:space="preserve">                     </w:t>
      </w:r>
      <w:r>
        <w:rPr>
          <w:rFonts w:hint="eastAsia" w:ascii="宋体" w:hAnsi="宋体" w:eastAsia="宋体" w:cs="宋体"/>
          <w:color w:val="000000"/>
          <w:sz w:val="21"/>
          <w:szCs w:val="21"/>
          <w:highlight w:val="none"/>
          <w:u w:val="single"/>
        </w:rPr>
      </w:r>
      <w:r/>
    </w:p>
    <w:p>
      <w:pPr>
        <w:pStyle w:val="850"/>
        <w:ind w:left="0" w:firstLine="367"/>
        <w:pageBreakBefore w:val="0"/>
        <w:spacing w:line="360" w:lineRule="auto"/>
        <w:tabs>
          <w:tab w:val="left" w:pos="360" w:leader="none"/>
        </w:tabs>
        <w:rPr>
          <w:rFonts w:hint="eastAsia" w:ascii="宋体" w:hAnsi="宋体" w:eastAsia="宋体" w:cs="宋体"/>
          <w:color w:val="000000"/>
          <w:sz w:val="21"/>
          <w:szCs w:val="21"/>
          <w:highlight w:val="none"/>
          <w:u w:val="single"/>
          <w:lang w:val="en-US" w:eastAsia="zh-CN"/>
        </w:rPr>
      </w:pPr>
      <w:r>
        <w:rPr>
          <w:rFonts w:hint="eastAsia" w:ascii="宋体" w:hAnsi="宋体" w:eastAsia="宋体" w:cs="宋体"/>
          <w:color w:val="000000"/>
          <w:sz w:val="21"/>
          <w:szCs w:val="21"/>
          <w:highlight w:val="none"/>
        </w:rPr>
        <w:t xml:space="preserve">被授权人电子邮箱：</w:t>
      </w:r>
      <w:r>
        <w:rPr>
          <w:rFonts w:hint="eastAsia" w:ascii="宋体" w:hAnsi="宋体" w:eastAsia="宋体" w:cs="宋体"/>
          <w:color w:val="000000"/>
          <w:sz w:val="21"/>
          <w:szCs w:val="21"/>
          <w:highlight w:val="none"/>
          <w:u w:val="single"/>
        </w:rPr>
        <w:t xml:space="preserve">                </w:t>
      </w:r>
      <w:r>
        <w:rPr>
          <w:rFonts w:hint="eastAsia" w:ascii="宋体" w:hAnsi="宋体" w:eastAsia="宋体" w:cs="宋体"/>
          <w:color w:val="000000"/>
          <w:sz w:val="21"/>
          <w:szCs w:val="21"/>
          <w:highlight w:val="none"/>
          <w:u w:val="single"/>
          <w:lang w:val="en-US" w:eastAsia="zh-CN"/>
        </w:rPr>
        <w:t xml:space="preserve">             </w:t>
      </w:r>
      <w:r>
        <w:rPr>
          <w:rFonts w:hint="eastAsia" w:ascii="宋体" w:hAnsi="宋体" w:eastAsia="宋体" w:cs="宋体"/>
          <w:color w:val="000000"/>
          <w:sz w:val="21"/>
          <w:szCs w:val="21"/>
          <w:highlight w:val="none"/>
          <w:u w:val="single"/>
          <w:lang w:val="en-US" w:eastAsia="zh-CN"/>
        </w:rPr>
      </w:r>
      <w:r/>
    </w:p>
    <w:p>
      <w:pPr>
        <w:pStyle w:val="850"/>
        <w:ind w:left="0" w:firstLine="367"/>
        <w:pageBreakBefore w:val="0"/>
        <w:spacing w:line="360" w:lineRule="auto"/>
        <w:tabs>
          <w:tab w:val="left" w:pos="360" w:leader="none"/>
        </w:tabs>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rPr>
        <w:t xml:space="preserve">授权单位名称：</w:t>
      </w:r>
      <w:r>
        <w:rPr>
          <w:rFonts w:hint="eastAsia" w:ascii="宋体" w:hAnsi="宋体" w:eastAsia="宋体" w:cs="宋体"/>
          <w:color w:val="000000"/>
          <w:sz w:val="21"/>
          <w:szCs w:val="21"/>
          <w:highlight w:val="none"/>
          <w:u w:val="single"/>
        </w:rPr>
        <w:t xml:space="preserve">（加盖CA电子公章）</w:t>
      </w:r>
      <w:r>
        <w:rPr>
          <w:rFonts w:hint="eastAsia" w:ascii="宋体" w:hAnsi="宋体" w:eastAsia="宋体" w:cs="宋体"/>
          <w:color w:val="000000"/>
          <w:sz w:val="21"/>
          <w:szCs w:val="21"/>
          <w:highlight w:val="none"/>
          <w:u w:val="single"/>
          <w:lang w:val="en-US" w:eastAsia="zh-CN"/>
        </w:rPr>
        <w:t xml:space="preserve">              </w:t>
      </w:r>
      <w:r>
        <w:rPr>
          <w:rFonts w:hint="eastAsia" w:ascii="宋体" w:hAnsi="宋体" w:eastAsia="宋体" w:cs="宋体"/>
          <w:color w:val="000000"/>
          <w:sz w:val="21"/>
          <w:szCs w:val="21"/>
          <w:highlight w:val="none"/>
          <w:lang w:val="en-US" w:eastAsia="zh-CN"/>
        </w:rPr>
      </w:r>
      <w:r/>
    </w:p>
    <w:p>
      <w:pPr>
        <w:pStyle w:val="850"/>
        <w:ind w:left="0" w:firstLine="367"/>
        <w:pageBreakBefore w:val="0"/>
        <w:spacing w:line="360" w:lineRule="auto"/>
        <w:tabs>
          <w:tab w:val="left" w:pos="360" w:leader="none"/>
        </w:tabs>
        <w:rPr>
          <w:rFonts w:hint="eastAsia" w:ascii="宋体" w:hAnsi="宋体" w:eastAsia="宋体" w:cs="宋体"/>
          <w:color w:val="000000"/>
          <w:sz w:val="21"/>
          <w:szCs w:val="21"/>
          <w:highlight w:val="none"/>
          <w:u w:val="single"/>
        </w:rPr>
      </w:pPr>
      <w:r>
        <w:rPr>
          <w:rFonts w:hint="eastAsia" w:ascii="宋体" w:hAnsi="宋体" w:eastAsia="宋体" w:cs="宋体"/>
          <w:color w:val="000000"/>
          <w:sz w:val="21"/>
          <w:szCs w:val="21"/>
          <w:highlight w:val="none"/>
        </w:rPr>
        <w:t xml:space="preserve">单位地址：</w:t>
      </w:r>
      <w:r>
        <w:rPr>
          <w:rFonts w:hint="eastAsia" w:ascii="宋体" w:hAnsi="宋体" w:eastAsia="宋体" w:cs="宋体"/>
          <w:color w:val="000000"/>
          <w:sz w:val="21"/>
          <w:szCs w:val="21"/>
          <w:highlight w:val="none"/>
          <w:u w:val="single"/>
        </w:rPr>
        <w:t xml:space="preserve">                                     </w:t>
      </w:r>
      <w:r>
        <w:rPr>
          <w:rFonts w:hint="eastAsia" w:ascii="宋体" w:hAnsi="宋体" w:eastAsia="宋体" w:cs="宋体"/>
          <w:color w:val="000000"/>
          <w:sz w:val="21"/>
          <w:szCs w:val="21"/>
          <w:highlight w:val="none"/>
          <w:u w:val="single"/>
        </w:rPr>
      </w:r>
      <w:r/>
    </w:p>
    <w:p>
      <w:pPr>
        <w:pStyle w:val="850"/>
        <w:ind w:left="0" w:firstLine="367"/>
        <w:pageBreakBefore w:val="0"/>
        <w:spacing w:line="360" w:lineRule="auto"/>
        <w:tabs>
          <w:tab w:val="left" w:pos="360" w:leader="none"/>
        </w:tabs>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日期：</w:t>
      </w:r>
      <w:r>
        <w:rPr>
          <w:rFonts w:hint="eastAsia" w:ascii="宋体" w:hAnsi="宋体" w:eastAsia="宋体" w:cs="宋体"/>
          <w:color w:val="000000"/>
          <w:sz w:val="21"/>
          <w:szCs w:val="21"/>
          <w:highlight w:val="none"/>
          <w:u w:val="single"/>
        </w:rPr>
        <w:t xml:space="preserve">                                         </w:t>
      </w:r>
      <w:r>
        <w:rPr>
          <w:rFonts w:hint="eastAsia" w:ascii="宋体" w:hAnsi="宋体" w:eastAsia="宋体" w:cs="宋体"/>
          <w:color w:val="000000"/>
          <w:sz w:val="21"/>
          <w:szCs w:val="21"/>
          <w:highlight w:val="none"/>
        </w:rPr>
      </w:r>
      <w:r/>
    </w:p>
    <w:p>
      <w:pPr>
        <w:pStyle w:val="850"/>
        <w:pageBreakBefore w:val="0"/>
        <w:spacing w:line="360" w:lineRule="auto"/>
        <w:rPr>
          <w:rFonts w:hint="eastAsia" w:ascii="宋体" w:hAnsi="宋体" w:eastAsia="宋体" w:cs="宋体"/>
          <w:bCs/>
          <w:color w:val="000000"/>
          <w:sz w:val="21"/>
          <w:szCs w:val="21"/>
          <w:highlight w:val="none"/>
        </w:rPr>
      </w:pPr>
      <w:r>
        <w:rPr>
          <w:rFonts w:hint="eastAsia" w:ascii="宋体" w:hAnsi="宋体" w:eastAsia="宋体" w:cs="宋体"/>
          <w:bCs/>
          <w:color w:val="000000"/>
          <w:sz w:val="21"/>
          <w:szCs w:val="21"/>
          <w:highlight w:val="none"/>
        </w:rPr>
      </w:r>
      <w:r/>
    </w:p>
    <w:p>
      <w:pPr>
        <w:pStyle w:val="850"/>
        <w:pageBreakBefore w:val="0"/>
        <w:spacing w:line="360" w:lineRule="auto"/>
        <w:rPr>
          <w:rFonts w:hint="eastAsia" w:ascii="宋体" w:hAnsi="宋体" w:eastAsia="宋体" w:cs="宋体"/>
          <w:bCs/>
          <w:color w:val="000000"/>
          <w:sz w:val="21"/>
          <w:szCs w:val="21"/>
          <w:highlight w:val="none"/>
        </w:rPr>
      </w:pPr>
      <w:r>
        <w:rPr>
          <w:rFonts w:hint="eastAsia" w:ascii="宋体" w:hAnsi="宋体" w:eastAsia="宋体" w:cs="宋体"/>
          <w:bCs/>
          <w:color w:val="000000"/>
          <w:sz w:val="21"/>
          <w:szCs w:val="21"/>
          <w:highlight w:val="none"/>
        </w:rPr>
      </w:r>
      <w:r/>
    </w:p>
    <w:p>
      <w:pPr>
        <w:pStyle w:val="850"/>
        <w:pageBreakBefore w:val="0"/>
        <w:spacing w:line="360" w:lineRule="auto"/>
        <w:rPr>
          <w:rFonts w:hint="eastAsia" w:ascii="宋体" w:hAnsi="宋体" w:eastAsia="宋体" w:cs="宋体"/>
          <w:b/>
          <w:color w:val="000000"/>
          <w:sz w:val="21"/>
          <w:szCs w:val="21"/>
          <w:highlight w:val="none"/>
        </w:rPr>
        <w:sectPr>
          <w:footnotePr/>
          <w:endnotePr/>
          <w:type w:val="nextPage"/>
          <w:pgSz w:w="11906" w:h="16838" w:orient="portrait"/>
          <w:pgMar w:top="1440" w:right="1800" w:bottom="1440" w:left="1800" w:header="851" w:footer="992" w:gutter="0"/>
          <w:pgNumType w:start="1"/>
          <w:cols w:num="1" w:sep="0" w:space="1701" w:equalWidth="1"/>
          <w:docGrid w:linePitch="360"/>
        </w:sectPr>
      </w:pPr>
      <w:r>
        <w:rPr>
          <w:rFonts w:hint="eastAsia" w:ascii="宋体" w:hAnsi="宋体" w:eastAsia="宋体" w:cs="宋体"/>
          <w:b/>
          <w:color w:val="000000"/>
          <w:sz w:val="21"/>
          <w:szCs w:val="21"/>
          <w:highlight w:val="none"/>
        </w:rPr>
      </w:r>
      <w:r/>
    </w:p>
    <w:p>
      <w:pPr>
        <w:pStyle w:val="850"/>
        <w:pageBreakBefore w:val="0"/>
        <w:spacing w:line="360" w:lineRule="auto"/>
        <w:rPr>
          <w:rFonts w:hint="eastAsia" w:ascii="宋体" w:hAnsi="宋体" w:eastAsia="宋体" w:cs="宋体"/>
          <w:b/>
          <w:color w:val="000000"/>
          <w:sz w:val="21"/>
          <w:szCs w:val="21"/>
          <w:highlight w:val="none"/>
        </w:rPr>
      </w:pPr>
      <w:r>
        <w:rPr>
          <w:rFonts w:hint="eastAsia" w:ascii="宋体" w:hAnsi="宋体" w:eastAsia="宋体" w:cs="宋体"/>
          <w:b/>
          <w:color w:val="000000"/>
          <w:sz w:val="21"/>
          <w:szCs w:val="21"/>
          <w:highlight w:val="none"/>
        </w:rPr>
        <w:t xml:space="preserve">附件6 </w:t>
      </w:r>
      <w:r>
        <w:rPr>
          <w:rFonts w:hint="eastAsia" w:ascii="宋体" w:hAnsi="宋体" w:eastAsia="宋体" w:cs="宋体"/>
          <w:b/>
          <w:color w:val="000000"/>
          <w:sz w:val="21"/>
          <w:szCs w:val="21"/>
          <w:highlight w:val="none"/>
        </w:rPr>
      </w:r>
      <w:r/>
    </w:p>
    <w:p>
      <w:pPr>
        <w:pStyle w:val="850"/>
        <w:jc w:val="center"/>
        <w:pageBreakBefore w:val="0"/>
        <w:spacing w:line="360" w:lineRule="auto"/>
        <w:rPr>
          <w:rFonts w:hint="eastAsia" w:ascii="宋体" w:hAnsi="宋体" w:eastAsia="宋体" w:cs="宋体"/>
          <w:b/>
          <w:color w:val="000000"/>
          <w:sz w:val="21"/>
          <w:szCs w:val="21"/>
          <w:highlight w:val="none"/>
        </w:rPr>
      </w:pPr>
      <w:r>
        <w:rPr>
          <w:rFonts w:hint="eastAsia" w:ascii="宋体" w:hAnsi="宋体" w:eastAsia="宋体" w:cs="宋体"/>
          <w:b/>
          <w:color w:val="000000"/>
          <w:sz w:val="21"/>
          <w:szCs w:val="21"/>
          <w:highlight w:val="none"/>
        </w:rPr>
        <w:t xml:space="preserve">投标函</w:t>
      </w:r>
      <w:r>
        <w:rPr>
          <w:rFonts w:hint="eastAsia" w:ascii="宋体" w:hAnsi="宋体" w:eastAsia="宋体" w:cs="宋体"/>
          <w:b/>
          <w:color w:val="000000"/>
          <w:sz w:val="21"/>
          <w:szCs w:val="21"/>
          <w:highlight w:val="none"/>
        </w:rPr>
      </w:r>
      <w:r/>
    </w:p>
    <w:p>
      <w:pPr>
        <w:pStyle w:val="1053"/>
        <w:ind w:firstLine="0"/>
        <w:pageBreakBefore w:val="0"/>
        <w:spacing w:before="0" w:after="0"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致：江苏万达工程造价事务所有限公司</w:t>
      </w:r>
      <w:r>
        <w:rPr>
          <w:rFonts w:hint="eastAsia" w:ascii="宋体" w:hAnsi="宋体" w:eastAsia="宋体" w:cs="宋体"/>
          <w:color w:val="000000"/>
          <w:sz w:val="21"/>
          <w:szCs w:val="21"/>
          <w:highlight w:val="none"/>
        </w:rPr>
      </w:r>
      <w:r/>
    </w:p>
    <w:p>
      <w:pPr>
        <w:pStyle w:val="1053"/>
        <w:ind w:firstLine="420"/>
        <w:pageBreakBefore w:val="0"/>
        <w:spacing w:before="0" w:after="0"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根据贵方的</w:t>
      </w:r>
      <w:r>
        <w:rPr>
          <w:rFonts w:hint="eastAsia" w:ascii="宋体" w:hAnsi="宋体" w:eastAsia="宋体" w:cs="宋体"/>
          <w:color w:val="000000"/>
          <w:sz w:val="21"/>
          <w:szCs w:val="21"/>
          <w:highlight w:val="none"/>
          <w:u w:val="single"/>
        </w:rPr>
        <w:t xml:space="preserve">            号</w:t>
      </w:r>
      <w:r>
        <w:rPr>
          <w:rFonts w:hint="eastAsia" w:ascii="宋体" w:hAnsi="宋体" w:eastAsia="宋体" w:cs="宋体"/>
          <w:color w:val="000000"/>
          <w:sz w:val="21"/>
          <w:szCs w:val="21"/>
          <w:highlight w:val="none"/>
          <w:u w:val="single"/>
          <w:lang w:val="en-US" w:eastAsia="zh-CN"/>
        </w:rPr>
        <w:t xml:space="preserve">           </w:t>
      </w:r>
      <w:r>
        <w:rPr>
          <w:rFonts w:hint="eastAsia" w:ascii="宋体" w:hAnsi="宋体" w:eastAsia="宋体" w:cs="宋体"/>
          <w:color w:val="000000"/>
          <w:sz w:val="21"/>
          <w:szCs w:val="21"/>
          <w:highlight w:val="none"/>
          <w:u w:val="none"/>
          <w:lang w:val="en-US" w:eastAsia="zh-CN"/>
        </w:rPr>
        <w:t xml:space="preserve">项目</w:t>
      </w:r>
      <w:r>
        <w:rPr>
          <w:rFonts w:hint="eastAsia" w:ascii="宋体" w:hAnsi="宋体" w:eastAsia="宋体" w:cs="宋体"/>
          <w:color w:val="000000"/>
          <w:sz w:val="21"/>
          <w:szCs w:val="21"/>
          <w:highlight w:val="none"/>
        </w:rPr>
        <w:t xml:space="preserve">（采购包号：</w:t>
      </w:r>
      <w:r>
        <w:rPr>
          <w:rFonts w:hint="eastAsia" w:ascii="宋体" w:hAnsi="宋体" w:eastAsia="宋体" w:cs="宋体"/>
          <w:color w:val="000000"/>
          <w:sz w:val="21"/>
          <w:szCs w:val="21"/>
          <w:highlight w:val="none"/>
          <w:u w:val="single"/>
          <w:lang w:val="en-US" w:eastAsia="zh-CN"/>
        </w:rPr>
        <w:t xml:space="preserve">        </w:t>
      </w:r>
      <w:r>
        <w:rPr>
          <w:rFonts w:hint="eastAsia" w:ascii="宋体" w:hAnsi="宋体" w:eastAsia="宋体" w:cs="宋体"/>
          <w:color w:val="000000"/>
          <w:sz w:val="21"/>
          <w:szCs w:val="21"/>
          <w:highlight w:val="none"/>
        </w:rPr>
        <w:t xml:space="preserve">）</w:t>
      </w:r>
      <w:r>
        <w:rPr>
          <w:rFonts w:hint="eastAsia" w:ascii="宋体" w:hAnsi="宋体" w:eastAsia="宋体" w:cs="宋体"/>
          <w:color w:val="000000"/>
          <w:sz w:val="21"/>
          <w:szCs w:val="21"/>
          <w:highlight w:val="none"/>
        </w:rPr>
        <w:t xml:space="preserve">招标文件，正式授权下述签字人______________（姓名）代表我方______________（供应商的名称），全权处理本次项目投标的有关事宜。</w:t>
      </w:r>
      <w:r>
        <w:rPr>
          <w:rFonts w:hint="eastAsia" w:ascii="宋体" w:hAnsi="宋体" w:eastAsia="宋体" w:cs="宋体"/>
          <w:color w:val="000000"/>
          <w:sz w:val="21"/>
          <w:szCs w:val="21"/>
          <w:highlight w:val="none"/>
        </w:rPr>
      </w:r>
      <w:r/>
    </w:p>
    <w:p>
      <w:pPr>
        <w:pStyle w:val="1053"/>
        <w:ind w:firstLine="420"/>
        <w:pageBreakBefore w:val="0"/>
        <w:spacing w:before="0" w:after="0"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据此函，__________签字人兹宣布同意如下：</w:t>
      </w:r>
      <w:r>
        <w:rPr>
          <w:rFonts w:hint="eastAsia" w:ascii="宋体" w:hAnsi="宋体" w:eastAsia="宋体" w:cs="宋体"/>
          <w:color w:val="000000"/>
          <w:sz w:val="21"/>
          <w:szCs w:val="21"/>
          <w:highlight w:val="none"/>
        </w:rPr>
      </w:r>
      <w:r/>
    </w:p>
    <w:p>
      <w:pPr>
        <w:pStyle w:val="1053"/>
        <w:ind w:firstLine="420"/>
        <w:pageBreakBefore w:val="0"/>
        <w:spacing w:before="0" w:after="0"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1.</w:t>
      </w:r>
      <w:r>
        <w:rPr>
          <w:rFonts w:hint="eastAsia" w:ascii="宋体" w:hAnsi="宋体" w:eastAsia="宋体" w:cs="宋体"/>
          <w:color w:val="000000"/>
          <w:sz w:val="21"/>
          <w:szCs w:val="21"/>
          <w:highlight w:val="none"/>
        </w:rPr>
        <w:t xml:space="preserve">按招标文件规定的各项要求，向买方提供所需货物与服务。</w:t>
      </w:r>
      <w:r>
        <w:rPr>
          <w:rFonts w:hint="eastAsia" w:ascii="宋体" w:hAnsi="宋体" w:eastAsia="宋体" w:cs="宋体"/>
          <w:color w:val="000000"/>
          <w:sz w:val="21"/>
          <w:szCs w:val="21"/>
          <w:highlight w:val="none"/>
        </w:rPr>
      </w:r>
      <w:r/>
    </w:p>
    <w:p>
      <w:pPr>
        <w:pStyle w:val="1053"/>
        <w:ind w:firstLine="420"/>
        <w:pageBreakBefore w:val="0"/>
        <w:spacing w:before="0" w:after="0"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2.我们已详细审核全部招标文件及其有效补充文件，我们知道必须放弃提出含糊不清或误解问题的权利。</w:t>
      </w:r>
      <w:r>
        <w:rPr>
          <w:rFonts w:hint="eastAsia" w:ascii="宋体" w:hAnsi="宋体" w:eastAsia="宋体" w:cs="宋体"/>
          <w:color w:val="000000"/>
          <w:sz w:val="21"/>
          <w:szCs w:val="21"/>
          <w:highlight w:val="none"/>
        </w:rPr>
      </w:r>
      <w:r/>
    </w:p>
    <w:p>
      <w:pPr>
        <w:pStyle w:val="1053"/>
        <w:pageBreakBefore w:val="0"/>
        <w:spacing w:before="0" w:after="0"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val="en-US" w:eastAsia="zh-CN"/>
        </w:rPr>
        <w:t xml:space="preserve">3</w:t>
      </w:r>
      <w:r>
        <w:rPr>
          <w:rFonts w:hint="eastAsia" w:ascii="宋体" w:hAnsi="宋体" w:eastAsia="宋体" w:cs="宋体"/>
          <w:color w:val="000000"/>
          <w:sz w:val="21"/>
          <w:szCs w:val="21"/>
          <w:highlight w:val="none"/>
        </w:rPr>
        <w:t xml:space="preserve">.我们同意从规定的开标日期起遵循本投标文件，并在规定的投标有效期期满之前均具有约束力。</w:t>
      </w:r>
      <w:r>
        <w:rPr>
          <w:rFonts w:hint="eastAsia" w:ascii="宋体" w:hAnsi="宋体" w:eastAsia="宋体" w:cs="宋体"/>
          <w:color w:val="000000"/>
          <w:sz w:val="21"/>
          <w:szCs w:val="21"/>
          <w:highlight w:val="none"/>
        </w:rPr>
      </w:r>
      <w:r/>
    </w:p>
    <w:p>
      <w:pPr>
        <w:pStyle w:val="1053"/>
        <w:pageBreakBefore w:val="0"/>
        <w:spacing w:before="0" w:after="0"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val="en-US" w:eastAsia="zh-CN"/>
        </w:rPr>
        <w:t xml:space="preserve">4</w:t>
      </w:r>
      <w:r>
        <w:rPr>
          <w:rFonts w:hint="eastAsia" w:ascii="宋体" w:hAnsi="宋体" w:eastAsia="宋体" w:cs="宋体"/>
          <w:color w:val="000000"/>
          <w:sz w:val="21"/>
          <w:szCs w:val="21"/>
          <w:highlight w:val="none"/>
        </w:rPr>
        <w:t xml:space="preserve">.如果在开标后规定的投标有效期内撤回投标或中标后拒绝签订合同，我们可被贵方追责。</w:t>
      </w:r>
      <w:r>
        <w:rPr>
          <w:rFonts w:hint="eastAsia" w:ascii="宋体" w:hAnsi="宋体" w:eastAsia="宋体" w:cs="宋体"/>
          <w:color w:val="000000"/>
          <w:sz w:val="21"/>
          <w:szCs w:val="21"/>
          <w:highlight w:val="none"/>
        </w:rPr>
      </w:r>
      <w:r/>
    </w:p>
    <w:p>
      <w:pPr>
        <w:pStyle w:val="1053"/>
        <w:pageBreakBefore w:val="0"/>
        <w:spacing w:before="0" w:after="0"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val="en-US" w:eastAsia="zh-CN"/>
        </w:rPr>
        <w:t xml:space="preserve">5</w:t>
      </w:r>
      <w:r>
        <w:rPr>
          <w:rFonts w:hint="eastAsia" w:ascii="宋体" w:hAnsi="宋体" w:eastAsia="宋体" w:cs="宋体"/>
          <w:color w:val="000000"/>
          <w:sz w:val="21"/>
          <w:szCs w:val="21"/>
          <w:highlight w:val="none"/>
        </w:rPr>
        <w:t xml:space="preserve">.同意向贵方提供贵方可能另外要求的与投标有关的任何证据或资料，并保证我方已提供和将要提供的文件是真实的、准确的。</w:t>
      </w:r>
      <w:r>
        <w:rPr>
          <w:rFonts w:hint="eastAsia" w:ascii="宋体" w:hAnsi="宋体" w:eastAsia="宋体" w:cs="宋体"/>
          <w:color w:val="000000"/>
          <w:sz w:val="21"/>
          <w:szCs w:val="21"/>
          <w:highlight w:val="none"/>
        </w:rPr>
      </w:r>
      <w:r/>
    </w:p>
    <w:p>
      <w:pPr>
        <w:pStyle w:val="1053"/>
        <w:pageBreakBefore w:val="0"/>
        <w:spacing w:before="0" w:after="0"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val="en-US" w:eastAsia="zh-CN"/>
        </w:rPr>
        <w:t xml:space="preserve">6</w:t>
      </w:r>
      <w:r>
        <w:rPr>
          <w:rFonts w:hint="eastAsia" w:ascii="宋体" w:hAnsi="宋体" w:eastAsia="宋体" w:cs="宋体"/>
          <w:color w:val="000000"/>
          <w:sz w:val="21"/>
          <w:szCs w:val="21"/>
          <w:highlight w:val="none"/>
        </w:rPr>
        <w:t xml:space="preserve">.一旦我方中标，我方将根据招标文件的规定，严格履行合同的责任和义务，并保证在招标文件规定的时间内完成项目，交付买方验收、使用。</w:t>
      </w:r>
      <w:r>
        <w:rPr>
          <w:rFonts w:hint="eastAsia" w:ascii="宋体" w:hAnsi="宋体" w:eastAsia="宋体" w:cs="宋体"/>
          <w:color w:val="000000"/>
          <w:sz w:val="21"/>
          <w:szCs w:val="21"/>
          <w:highlight w:val="none"/>
        </w:rPr>
      </w:r>
      <w:r/>
    </w:p>
    <w:p>
      <w:pPr>
        <w:pStyle w:val="1053"/>
        <w:ind w:left="425" w:firstLine="105"/>
        <w:pageBreakBefore w:val="0"/>
        <w:spacing w:before="0" w:after="0"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val="en-US" w:eastAsia="zh-CN"/>
        </w:rPr>
        <w:t xml:space="preserve">7</w:t>
      </w:r>
      <w:r>
        <w:rPr>
          <w:rFonts w:hint="eastAsia" w:ascii="宋体" w:hAnsi="宋体" w:eastAsia="宋体" w:cs="宋体"/>
          <w:color w:val="000000"/>
          <w:sz w:val="21"/>
          <w:szCs w:val="21"/>
          <w:highlight w:val="none"/>
        </w:rPr>
        <w:t xml:space="preserve">.与本投标有关的正式通讯地址为：</w:t>
      </w:r>
      <w:r>
        <w:rPr>
          <w:rFonts w:hint="eastAsia" w:ascii="宋体" w:hAnsi="宋体" w:eastAsia="宋体" w:cs="宋体"/>
          <w:color w:val="000000"/>
          <w:sz w:val="21"/>
          <w:szCs w:val="21"/>
          <w:highlight w:val="none"/>
        </w:rPr>
      </w:r>
      <w:r/>
    </w:p>
    <w:p>
      <w:pPr>
        <w:pStyle w:val="1053"/>
        <w:ind w:firstLine="478"/>
        <w:pageBreakBefore w:val="0"/>
        <w:spacing w:before="0" w:after="0"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地 址：</w:t>
      </w:r>
      <w:r>
        <w:rPr>
          <w:rFonts w:hint="eastAsia" w:ascii="宋体" w:hAnsi="宋体" w:eastAsia="宋体" w:cs="宋体"/>
          <w:color w:val="000000"/>
          <w:sz w:val="21"/>
          <w:szCs w:val="21"/>
          <w:highlight w:val="none"/>
        </w:rPr>
      </w:r>
      <w:r/>
    </w:p>
    <w:p>
      <w:pPr>
        <w:pStyle w:val="1053"/>
        <w:ind w:firstLine="478"/>
        <w:pageBreakBefore w:val="0"/>
        <w:spacing w:before="0" w:after="0"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邮 编：</w:t>
      </w:r>
      <w:r>
        <w:rPr>
          <w:rFonts w:hint="eastAsia" w:ascii="宋体" w:hAnsi="宋体" w:eastAsia="宋体" w:cs="宋体"/>
          <w:color w:val="000000"/>
          <w:sz w:val="21"/>
          <w:szCs w:val="21"/>
          <w:highlight w:val="none"/>
        </w:rPr>
      </w:r>
      <w:r/>
    </w:p>
    <w:p>
      <w:pPr>
        <w:pStyle w:val="1053"/>
        <w:ind w:firstLine="478"/>
        <w:pageBreakBefore w:val="0"/>
        <w:spacing w:before="0" w:after="0"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电 话： </w:t>
      </w:r>
      <w:r>
        <w:rPr>
          <w:rFonts w:hint="eastAsia" w:ascii="宋体" w:hAnsi="宋体" w:eastAsia="宋体" w:cs="宋体"/>
          <w:color w:val="000000"/>
          <w:sz w:val="21"/>
          <w:szCs w:val="21"/>
          <w:highlight w:val="none"/>
        </w:rPr>
      </w:r>
      <w:r/>
    </w:p>
    <w:p>
      <w:pPr>
        <w:pStyle w:val="1053"/>
        <w:ind w:firstLine="478"/>
        <w:pageBreakBefore w:val="0"/>
        <w:spacing w:before="0" w:after="0"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传 真： </w:t>
      </w:r>
      <w:r>
        <w:rPr>
          <w:rFonts w:hint="eastAsia" w:ascii="宋体" w:hAnsi="宋体" w:eastAsia="宋体" w:cs="宋体"/>
          <w:color w:val="000000"/>
          <w:sz w:val="21"/>
          <w:szCs w:val="21"/>
          <w:highlight w:val="none"/>
        </w:rPr>
      </w:r>
      <w:r/>
    </w:p>
    <w:p>
      <w:pPr>
        <w:pStyle w:val="1053"/>
        <w:ind w:firstLine="478"/>
        <w:pageBreakBefore w:val="0"/>
        <w:spacing w:before="0" w:after="0"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供应商开户行：</w:t>
      </w:r>
      <w:r>
        <w:rPr>
          <w:rFonts w:hint="eastAsia" w:ascii="宋体" w:hAnsi="宋体" w:eastAsia="宋体" w:cs="宋体"/>
          <w:color w:val="000000"/>
          <w:sz w:val="21"/>
          <w:szCs w:val="21"/>
          <w:highlight w:val="none"/>
        </w:rPr>
      </w:r>
      <w:r/>
    </w:p>
    <w:p>
      <w:pPr>
        <w:pStyle w:val="1053"/>
        <w:ind w:firstLine="478"/>
        <w:pageBreakBefore w:val="0"/>
        <w:spacing w:before="0" w:after="0"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账 户： </w:t>
      </w:r>
      <w:r>
        <w:rPr>
          <w:rFonts w:hint="eastAsia" w:ascii="宋体" w:hAnsi="宋体" w:eastAsia="宋体" w:cs="宋体"/>
          <w:color w:val="000000"/>
          <w:sz w:val="21"/>
          <w:szCs w:val="21"/>
          <w:highlight w:val="none"/>
        </w:rPr>
      </w:r>
      <w:r/>
    </w:p>
    <w:p>
      <w:pPr>
        <w:pStyle w:val="1053"/>
        <w:ind w:firstLine="478"/>
        <w:pageBreakBefore w:val="0"/>
        <w:spacing w:before="0" w:after="0"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行 号：</w:t>
      </w:r>
      <w:r>
        <w:rPr>
          <w:rFonts w:hint="eastAsia" w:ascii="宋体" w:hAnsi="宋体" w:eastAsia="宋体" w:cs="宋体"/>
          <w:color w:val="000000"/>
          <w:sz w:val="21"/>
          <w:szCs w:val="21"/>
          <w:highlight w:val="none"/>
        </w:rPr>
      </w:r>
      <w:r/>
    </w:p>
    <w:p>
      <w:pPr>
        <w:pStyle w:val="1053"/>
        <w:ind w:firstLine="478"/>
        <w:pageBreakBefore w:val="0"/>
        <w:spacing w:before="0" w:after="0"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日 期：____年____月____日</w:t>
      </w:r>
      <w:r>
        <w:rPr>
          <w:rFonts w:hint="eastAsia" w:ascii="宋体" w:hAnsi="宋体" w:eastAsia="宋体" w:cs="宋体"/>
          <w:color w:val="000000"/>
          <w:sz w:val="21"/>
          <w:szCs w:val="21"/>
          <w:highlight w:val="none"/>
        </w:rPr>
      </w:r>
      <w:r/>
    </w:p>
    <w:p>
      <w:pPr>
        <w:pStyle w:val="850"/>
        <w:pageBreakBefore w:val="0"/>
        <w:spacing w:line="360" w:lineRule="auto"/>
        <w:rPr>
          <w:rFonts w:hint="eastAsia" w:ascii="宋体" w:hAnsi="宋体" w:eastAsia="宋体" w:cs="宋体"/>
          <w:b/>
          <w:color w:val="000000"/>
          <w:sz w:val="21"/>
          <w:szCs w:val="21"/>
          <w:highlight w:val="none"/>
        </w:rPr>
        <w:sectPr>
          <w:footnotePr/>
          <w:endnotePr/>
          <w:type w:val="nextPage"/>
          <w:pgSz w:w="11906" w:h="16838" w:orient="portrait"/>
          <w:pgMar w:top="1440" w:right="1800" w:bottom="1440" w:left="1800" w:header="851" w:footer="992" w:gutter="0"/>
          <w:pgNumType w:start="1"/>
          <w:cols w:num="1" w:sep="0" w:space="1701" w:equalWidth="1"/>
          <w:docGrid w:linePitch="360"/>
        </w:sectPr>
      </w:pPr>
      <w:r>
        <w:rPr>
          <w:rFonts w:hint="eastAsia" w:ascii="宋体" w:hAnsi="宋体" w:eastAsia="宋体" w:cs="宋体"/>
          <w:b/>
          <w:color w:val="000000"/>
          <w:sz w:val="21"/>
          <w:szCs w:val="21"/>
          <w:highlight w:val="none"/>
        </w:rPr>
      </w:r>
      <w:r/>
    </w:p>
    <w:p>
      <w:pPr>
        <w:pStyle w:val="850"/>
        <w:pageBreakBefore w:val="0"/>
        <w:spacing w:line="360" w:lineRule="auto"/>
        <w:rPr>
          <w:rFonts w:hint="eastAsia" w:ascii="宋体" w:hAnsi="宋体" w:eastAsia="宋体" w:cs="宋体"/>
          <w:b/>
          <w:color w:val="000000"/>
          <w:sz w:val="21"/>
          <w:szCs w:val="21"/>
          <w:highlight w:val="none"/>
        </w:rPr>
      </w:pPr>
      <w:r>
        <w:rPr>
          <w:rFonts w:hint="eastAsia" w:ascii="宋体" w:hAnsi="宋体" w:eastAsia="宋体" w:cs="宋体"/>
          <w:b/>
          <w:color w:val="000000"/>
          <w:sz w:val="21"/>
          <w:szCs w:val="21"/>
          <w:highlight w:val="none"/>
        </w:rPr>
        <w:t xml:space="preserve">附件7 </w:t>
      </w:r>
      <w:r>
        <w:rPr>
          <w:rFonts w:hint="eastAsia" w:ascii="宋体" w:hAnsi="宋体" w:eastAsia="宋体" w:cs="宋体"/>
          <w:b/>
          <w:color w:val="000000"/>
          <w:sz w:val="21"/>
          <w:szCs w:val="21"/>
          <w:highlight w:val="none"/>
        </w:rPr>
      </w:r>
      <w:r/>
    </w:p>
    <w:p>
      <w:pPr>
        <w:pStyle w:val="850"/>
        <w:jc w:val="center"/>
        <w:pageBreakBefore w:val="0"/>
        <w:spacing w:line="360" w:lineRule="auto"/>
        <w:rPr>
          <w:rFonts w:hint="eastAsia" w:ascii="宋体" w:hAnsi="宋体" w:eastAsia="宋体" w:cs="宋体"/>
          <w:color w:val="000000"/>
          <w:sz w:val="21"/>
          <w:szCs w:val="21"/>
          <w:highlight w:val="none"/>
        </w:rPr>
      </w:pPr>
      <w:r>
        <w:rPr>
          <w:rFonts w:hint="eastAsia" w:ascii="宋体" w:hAnsi="宋体" w:eastAsia="宋体" w:cs="宋体"/>
          <w:b/>
          <w:color w:val="000000"/>
          <w:sz w:val="21"/>
          <w:szCs w:val="21"/>
          <w:highlight w:val="none"/>
        </w:rPr>
        <w:t xml:space="preserve">主要标的信息（中标后将公示）</w:t>
      </w:r>
      <w:r>
        <w:rPr>
          <w:rFonts w:hint="eastAsia" w:ascii="宋体" w:hAnsi="宋体" w:eastAsia="宋体" w:cs="宋体"/>
          <w:color w:val="000000"/>
          <w:sz w:val="21"/>
          <w:szCs w:val="21"/>
          <w:highlight w:val="none"/>
        </w:rPr>
      </w:r>
      <w:r/>
    </w:p>
    <w:p>
      <w:pPr>
        <w:pStyle w:val="850"/>
        <w:pageBreakBefore w:val="0"/>
        <w:spacing w:after="312"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p>
      <w:pPr>
        <w:pStyle w:val="850"/>
        <w:pageBreakBefore w:val="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eastAsia="zh-CN"/>
        </w:rPr>
        <w:t xml:space="preserve">供应商名称</w:t>
      </w:r>
      <w:r>
        <w:rPr>
          <w:rFonts w:hint="eastAsia" w:ascii="宋体" w:hAnsi="宋体" w:eastAsia="宋体" w:cs="宋体"/>
          <w:color w:val="000000"/>
          <w:sz w:val="21"/>
          <w:szCs w:val="21"/>
          <w:highlight w:val="none"/>
        </w:rPr>
        <w:t xml:space="preserve">：</w:t>
      </w:r>
      <w:r>
        <w:rPr>
          <w:rFonts w:hint="eastAsia" w:ascii="宋体" w:hAnsi="宋体" w:eastAsia="宋体" w:cs="宋体"/>
          <w:color w:val="000000"/>
          <w:sz w:val="21"/>
          <w:szCs w:val="21"/>
          <w:highlight w:val="none"/>
        </w:rPr>
      </w:r>
      <w:r/>
    </w:p>
    <w:p>
      <w:pPr>
        <w:pStyle w:val="850"/>
        <w:pageBreakBefore w:val="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项目名称：</w:t>
      </w:r>
      <w:r>
        <w:rPr>
          <w:rFonts w:hint="eastAsia" w:ascii="宋体" w:hAnsi="宋体" w:eastAsia="宋体" w:cs="宋体"/>
          <w:color w:val="000000"/>
          <w:sz w:val="21"/>
          <w:szCs w:val="21"/>
          <w:highlight w:val="none"/>
        </w:rPr>
      </w:r>
      <w:r/>
    </w:p>
    <w:p>
      <w:pPr>
        <w:pStyle w:val="850"/>
        <w:pageBreakBefore w:val="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项目编号：</w:t>
      </w:r>
      <w:r>
        <w:rPr>
          <w:rFonts w:hint="eastAsia" w:ascii="宋体" w:hAnsi="宋体" w:eastAsia="宋体" w:cs="宋体"/>
          <w:color w:val="000000"/>
          <w:sz w:val="21"/>
          <w:szCs w:val="21"/>
          <w:highlight w:val="none"/>
        </w:rPr>
      </w:r>
      <w:r/>
    </w:p>
    <w:p>
      <w:pPr>
        <w:pStyle w:val="850"/>
        <w:pageBreakBefore w:val="0"/>
        <w:spacing w:after="312"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val="en-US" w:eastAsia="zh-CN"/>
        </w:rPr>
        <w:t xml:space="preserve">包    号：</w:t>
      </w:r>
      <w:r>
        <w:rPr>
          <w:rFonts w:hint="eastAsia" w:ascii="宋体" w:hAnsi="宋体" w:eastAsia="宋体" w:cs="宋体"/>
          <w:color w:val="000000"/>
          <w:sz w:val="21"/>
          <w:szCs w:val="21"/>
          <w:highlight w:val="none"/>
        </w:rPr>
      </w:r>
      <w:r/>
    </w:p>
    <w:tbl>
      <w:tblPr>
        <w:tblW w:w="8469" w:type="dxa"/>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8469"/>
      </w:tblGrid>
      <w:tr>
        <w:trPr/>
        <w:tc>
          <w:tcPr>
            <w:tcW w:w="8469" w:type="dxa"/>
            <w:vAlign w:val="top"/>
            <w:textDirection w:val="lrTb"/>
            <w:noWrap w:val="false"/>
          </w:tcPr>
          <w:p>
            <w:pPr>
              <w:pStyle w:val="850"/>
              <w:jc w:val="center"/>
              <w:pageBreakBefore w:val="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服务类</w:t>
            </w:r>
            <w:r>
              <w:rPr>
                <w:rFonts w:hint="eastAsia" w:ascii="宋体" w:hAnsi="宋体" w:eastAsia="宋体" w:cs="宋体"/>
                <w:color w:val="000000"/>
                <w:sz w:val="21"/>
                <w:szCs w:val="21"/>
                <w:highlight w:val="none"/>
              </w:rPr>
            </w:r>
            <w:r/>
          </w:p>
        </w:tc>
      </w:tr>
      <w:tr>
        <w:trPr>
          <w:trHeight w:val="3810"/>
        </w:trPr>
        <w:tc>
          <w:tcPr>
            <w:tcW w:w="8469" w:type="dxa"/>
            <w:vAlign w:val="top"/>
            <w:textDirection w:val="lrTb"/>
            <w:noWrap w:val="false"/>
          </w:tcPr>
          <w:p>
            <w:pPr>
              <w:pStyle w:val="850"/>
              <w:pageBreakBefore w:val="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名称：</w:t>
            </w:r>
            <w:r>
              <w:rPr>
                <w:rFonts w:hint="eastAsia" w:ascii="宋体" w:hAnsi="宋体" w:eastAsia="宋体" w:cs="宋体"/>
                <w:color w:val="000000"/>
                <w:sz w:val="21"/>
                <w:szCs w:val="21"/>
                <w:highlight w:val="none"/>
              </w:rPr>
            </w:r>
            <w:r/>
          </w:p>
          <w:p>
            <w:pPr>
              <w:pStyle w:val="850"/>
              <w:pageBreakBefore w:val="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服务范围：</w:t>
            </w:r>
            <w:r>
              <w:rPr>
                <w:rFonts w:hint="eastAsia" w:ascii="宋体" w:hAnsi="宋体" w:eastAsia="宋体" w:cs="宋体"/>
                <w:color w:val="000000"/>
                <w:sz w:val="21"/>
                <w:szCs w:val="21"/>
                <w:highlight w:val="none"/>
              </w:rPr>
            </w:r>
            <w:r/>
          </w:p>
          <w:p>
            <w:pPr>
              <w:pStyle w:val="850"/>
              <w:pageBreakBefore w:val="0"/>
              <w:spacing w:line="360" w:lineRule="auto"/>
              <w:rPr>
                <w:rFonts w:hint="eastAsia" w:ascii="宋体" w:hAnsi="宋体" w:eastAsia="宋体" w:cs="宋体"/>
                <w:color w:val="000000"/>
                <w:sz w:val="21"/>
                <w:szCs w:val="21"/>
                <w:highlight w:val="none"/>
                <w:u w:val="single"/>
              </w:rPr>
            </w:pPr>
            <w:r>
              <w:rPr>
                <w:rFonts w:hint="eastAsia" w:ascii="宋体" w:hAnsi="宋体" w:eastAsia="宋体" w:cs="宋体"/>
                <w:color w:val="000000"/>
                <w:sz w:val="21"/>
                <w:szCs w:val="21"/>
                <w:highlight w:val="none"/>
              </w:rPr>
              <w:t xml:space="preserve">服务要求：</w:t>
            </w:r>
            <w:r>
              <w:rPr>
                <w:rFonts w:hint="eastAsia" w:ascii="宋体" w:hAnsi="宋体" w:eastAsia="宋体" w:cs="宋体"/>
                <w:color w:val="000000"/>
                <w:sz w:val="21"/>
                <w:szCs w:val="21"/>
                <w:highlight w:val="none"/>
                <w:u w:val="single"/>
              </w:rPr>
            </w:r>
            <w:r/>
          </w:p>
          <w:p>
            <w:pPr>
              <w:pStyle w:val="850"/>
              <w:pageBreakBefore w:val="0"/>
              <w:spacing w:line="360" w:lineRule="auto"/>
              <w:rPr>
                <w:rFonts w:hint="eastAsia" w:ascii="宋体" w:hAnsi="宋体" w:eastAsia="宋体" w:cs="宋体"/>
                <w:color w:val="000000"/>
                <w:sz w:val="21"/>
                <w:szCs w:val="21"/>
                <w:highlight w:val="none"/>
                <w:u w:val="single"/>
              </w:rPr>
            </w:pPr>
            <w:r>
              <w:rPr>
                <w:rFonts w:hint="eastAsia" w:ascii="宋体" w:hAnsi="宋体" w:eastAsia="宋体" w:cs="宋体"/>
                <w:color w:val="000000"/>
                <w:sz w:val="21"/>
                <w:szCs w:val="21"/>
                <w:highlight w:val="none"/>
              </w:rPr>
              <w:t xml:space="preserve">服务时间：</w:t>
            </w:r>
            <w:r>
              <w:rPr>
                <w:rFonts w:hint="eastAsia" w:ascii="宋体" w:hAnsi="宋体" w:eastAsia="宋体" w:cs="宋体"/>
                <w:color w:val="000000"/>
                <w:sz w:val="21"/>
                <w:szCs w:val="21"/>
                <w:highlight w:val="none"/>
                <w:u w:val="single"/>
              </w:rPr>
            </w:r>
            <w:r/>
          </w:p>
          <w:p>
            <w:pPr>
              <w:pStyle w:val="850"/>
              <w:pageBreakBefore w:val="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服务标准：</w:t>
            </w:r>
            <w:r>
              <w:rPr>
                <w:rFonts w:hint="eastAsia" w:ascii="宋体" w:hAnsi="宋体" w:eastAsia="宋体" w:cs="宋体"/>
                <w:color w:val="000000"/>
                <w:sz w:val="21"/>
                <w:szCs w:val="21"/>
                <w:highlight w:val="none"/>
              </w:rPr>
            </w:r>
            <w:r/>
          </w:p>
        </w:tc>
      </w:tr>
    </w:tbl>
    <w:p>
      <w:pPr>
        <w:pStyle w:val="850"/>
        <w:jc w:val="center"/>
        <w:pageBreakBefore w:val="0"/>
        <w:spacing w:line="360" w:lineRule="auto"/>
        <w:rPr>
          <w:rFonts w:hint="eastAsia" w:ascii="宋体" w:hAnsi="宋体" w:eastAsia="宋体" w:cs="宋体"/>
          <w:b/>
          <w:bCs/>
          <w:color w:val="000000"/>
          <w:sz w:val="21"/>
          <w:szCs w:val="21"/>
          <w:highlight w:val="none"/>
        </w:rPr>
      </w:pPr>
      <w:r>
        <w:rPr>
          <w:rFonts w:hint="eastAsia" w:ascii="宋体" w:hAnsi="宋体" w:eastAsia="宋体" w:cs="宋体"/>
          <w:b/>
          <w:bCs/>
          <w:color w:val="000000"/>
          <w:sz w:val="21"/>
          <w:szCs w:val="21"/>
          <w:highlight w:val="none"/>
        </w:rPr>
      </w:r>
      <w:r/>
    </w:p>
    <w:p>
      <w:pPr>
        <w:pStyle w:val="850"/>
        <w:jc w:val="center"/>
        <w:pageBreakBefore w:val="0"/>
        <w:spacing w:line="360" w:lineRule="auto"/>
        <w:rPr>
          <w:rFonts w:hint="eastAsia" w:ascii="宋体" w:hAnsi="宋体" w:eastAsia="宋体" w:cs="宋体"/>
          <w:b/>
          <w:bCs/>
          <w:color w:val="000000"/>
          <w:sz w:val="21"/>
          <w:szCs w:val="21"/>
          <w:highlight w:val="none"/>
        </w:rPr>
      </w:pPr>
      <w:r>
        <w:rPr>
          <w:rFonts w:hint="eastAsia" w:ascii="宋体" w:hAnsi="宋体" w:eastAsia="宋体" w:cs="宋体"/>
          <w:b/>
          <w:bCs/>
          <w:color w:val="000000"/>
          <w:sz w:val="21"/>
          <w:szCs w:val="21"/>
          <w:highlight w:val="none"/>
        </w:rPr>
      </w:r>
      <w:r/>
    </w:p>
    <w:p>
      <w:pPr>
        <w:pStyle w:val="850"/>
        <w:jc w:val="center"/>
        <w:pageBreakBefore w:val="0"/>
        <w:spacing w:line="360" w:lineRule="auto"/>
        <w:rPr>
          <w:rFonts w:hint="eastAsia" w:ascii="宋体" w:hAnsi="宋体" w:eastAsia="宋体" w:cs="宋体"/>
          <w:b/>
          <w:bCs/>
          <w:color w:val="000000"/>
          <w:sz w:val="21"/>
          <w:szCs w:val="21"/>
          <w:highlight w:val="none"/>
        </w:rPr>
        <w:sectPr>
          <w:footnotePr/>
          <w:endnotePr/>
          <w:type w:val="nextPage"/>
          <w:pgSz w:w="11906" w:h="16838" w:orient="portrait"/>
          <w:pgMar w:top="1440" w:right="1800" w:bottom="1440" w:left="1800" w:header="851" w:footer="992" w:gutter="0"/>
          <w:pgNumType w:start="1"/>
          <w:cols w:num="1" w:sep="0" w:space="1701" w:equalWidth="1"/>
          <w:docGrid w:linePitch="360"/>
        </w:sectPr>
      </w:pPr>
      <w:r>
        <w:rPr>
          <w:rFonts w:hint="eastAsia" w:ascii="宋体" w:hAnsi="宋体" w:eastAsia="宋体" w:cs="宋体"/>
          <w:b/>
          <w:bCs/>
          <w:color w:val="000000"/>
          <w:sz w:val="21"/>
          <w:szCs w:val="21"/>
          <w:highlight w:val="none"/>
        </w:rPr>
      </w:r>
      <w:r/>
    </w:p>
    <w:p>
      <w:pPr>
        <w:pStyle w:val="850"/>
        <w:pageBreakBefore w:val="0"/>
        <w:spacing w:line="360" w:lineRule="auto"/>
        <w:rPr>
          <w:rFonts w:hint="eastAsia" w:ascii="宋体" w:hAnsi="宋体" w:eastAsia="宋体" w:cs="宋体"/>
          <w:b/>
          <w:color w:val="000000"/>
          <w:sz w:val="21"/>
          <w:szCs w:val="21"/>
          <w:highlight w:val="none"/>
        </w:rPr>
      </w:pPr>
      <w:r>
        <w:rPr>
          <w:rFonts w:hint="eastAsia" w:ascii="宋体" w:hAnsi="宋体" w:eastAsia="宋体" w:cs="宋体"/>
          <w:b/>
          <w:color w:val="000000"/>
          <w:sz w:val="21"/>
          <w:szCs w:val="21"/>
          <w:highlight w:val="none"/>
        </w:rPr>
        <w:t xml:space="preserve">附件8</w:t>
      </w:r>
      <w:r>
        <w:rPr>
          <w:rFonts w:hint="eastAsia" w:ascii="宋体" w:hAnsi="宋体" w:eastAsia="宋体" w:cs="宋体"/>
          <w:b/>
          <w:color w:val="000000"/>
          <w:sz w:val="21"/>
          <w:szCs w:val="21"/>
          <w:highlight w:val="none"/>
        </w:rPr>
      </w:r>
      <w:r/>
    </w:p>
    <w:p>
      <w:pPr>
        <w:pStyle w:val="850"/>
        <w:ind w:firstLine="1205"/>
        <w:pageBreakBefore w:val="0"/>
        <w:spacing w:line="360" w:lineRule="auto"/>
        <w:rPr>
          <w:rFonts w:hint="eastAsia" w:ascii="宋体" w:hAnsi="宋体" w:eastAsia="宋体" w:cs="宋体"/>
          <w:color w:val="000000"/>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21"/>
          <w:szCs w:val="21"/>
          <w:highlight w:val="none"/>
        </w:rPr>
        <w:t xml:space="preserve">具备履行合同所必需的设备和专业技术能力的书面声明</w:t>
      </w:r>
      <w:r>
        <w:rPr>
          <w:rFonts w:hint="eastAsia" w:ascii="宋体" w:hAnsi="宋体" w:eastAsia="宋体" w:cs="宋体"/>
          <w:color w:val="000000"/>
          <w:sz w:val="21"/>
          <w:szCs w:val="21"/>
          <w:highlight w:val="none"/>
        </w:rPr>
      </w:r>
      <w:r/>
    </w:p>
    <w:p>
      <w:pPr>
        <w:pStyle w:val="850"/>
        <w:ind w:firstLine="492"/>
        <w:pageBreakBefore w:val="0"/>
        <w:spacing w:line="360" w:lineRule="auto"/>
        <w:rPr>
          <w:rFonts w:hint="eastAsia" w:ascii="宋体" w:hAnsi="宋体" w:eastAsia="宋体" w:cs="宋体"/>
          <w:color w:val="000000"/>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1"/>
          <w:highlight w:val="none"/>
        </w:rPr>
        <w:t xml:space="preserve">我单位郑重声明：我单位具备履行本项采购合同所必需的设备和专业技术能力，为履行本项采购合同我公司具备如下主要设备和主要专业技术能力：</w:t>
      </w:r>
      <w:r>
        <w:rPr>
          <w:rFonts w:hint="eastAsia" w:ascii="宋体" w:hAnsi="宋体" w:eastAsia="宋体" w:cs="宋体"/>
          <w:color w:val="000000"/>
          <w:sz w:val="21"/>
          <w:szCs w:val="21"/>
          <w:highlight w:val="none"/>
        </w:rPr>
      </w:r>
      <w:r/>
    </w:p>
    <w:p>
      <w:pPr>
        <w:pStyle w:val="850"/>
        <w:ind w:firstLine="492"/>
        <w:pageBreakBefore w:val="0"/>
        <w:spacing w:line="360" w:lineRule="auto"/>
        <w:rPr>
          <w:rFonts w:hint="eastAsia" w:ascii="宋体" w:hAnsi="宋体" w:eastAsia="宋体" w:cs="宋体"/>
          <w:color w:val="000000"/>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1"/>
          <w:highlight w:val="none"/>
        </w:rPr>
        <w:t xml:space="preserve">主要设备有：</w:t>
      </w:r>
      <w:r>
        <w:rPr>
          <w:rFonts w:hint="eastAsia" w:ascii="宋体" w:hAnsi="宋体" w:eastAsia="宋体" w:cs="宋体"/>
          <w:color w:val="000000"/>
          <w:sz w:val="21"/>
          <w:szCs w:val="21"/>
          <w:highlight w:val="none"/>
          <w:u w:val="single"/>
        </w:rPr>
        <w:t xml:space="preserve">                   </w:t>
      </w:r>
      <w:r>
        <w:rPr>
          <w:rFonts w:hint="eastAsia" w:ascii="宋体" w:hAnsi="宋体" w:eastAsia="宋体" w:cs="宋体"/>
          <w:color w:val="000000"/>
          <w:sz w:val="21"/>
          <w:szCs w:val="21"/>
          <w:highlight w:val="none"/>
        </w:rPr>
        <w:t xml:space="preserve">。</w:t>
      </w:r>
      <w:r>
        <w:rPr>
          <w:rFonts w:hint="eastAsia" w:ascii="宋体" w:hAnsi="宋体" w:eastAsia="宋体" w:cs="宋体"/>
          <w:color w:val="000000"/>
          <w:sz w:val="21"/>
          <w:szCs w:val="21"/>
          <w:highlight w:val="none"/>
        </w:rPr>
      </w:r>
      <w:r/>
    </w:p>
    <w:p>
      <w:pPr>
        <w:pStyle w:val="850"/>
        <w:ind w:firstLine="492"/>
        <w:pageBreakBefore w:val="0"/>
        <w:spacing w:line="360" w:lineRule="auto"/>
        <w:rPr>
          <w:rFonts w:hint="eastAsia" w:ascii="宋体" w:hAnsi="宋体" w:eastAsia="宋体" w:cs="宋体"/>
          <w:color w:val="000000"/>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1"/>
          <w:highlight w:val="none"/>
        </w:rPr>
        <w:t xml:space="preserve">主要专业技术能力有：</w:t>
      </w:r>
      <w:r>
        <w:rPr>
          <w:rFonts w:hint="eastAsia" w:ascii="宋体" w:hAnsi="宋体" w:eastAsia="宋体" w:cs="宋体"/>
          <w:color w:val="000000"/>
          <w:sz w:val="21"/>
          <w:szCs w:val="21"/>
          <w:highlight w:val="none"/>
          <w:u w:val="single"/>
        </w:rPr>
        <w:t xml:space="preserve">           </w:t>
      </w:r>
      <w:r>
        <w:rPr>
          <w:rFonts w:hint="eastAsia" w:ascii="宋体" w:hAnsi="宋体" w:eastAsia="宋体" w:cs="宋体"/>
          <w:color w:val="000000"/>
          <w:sz w:val="21"/>
          <w:szCs w:val="21"/>
          <w:highlight w:val="none"/>
        </w:rPr>
        <w:t xml:space="preserve">。</w:t>
      </w:r>
      <w:r>
        <w:rPr>
          <w:rFonts w:hint="eastAsia" w:ascii="宋体" w:hAnsi="宋体" w:eastAsia="宋体" w:cs="宋体"/>
          <w:color w:val="000000"/>
          <w:sz w:val="21"/>
          <w:szCs w:val="21"/>
          <w:highlight w:val="none"/>
        </w:rPr>
      </w:r>
      <w:r/>
    </w:p>
    <w:p>
      <w:pPr>
        <w:pStyle w:val="850"/>
        <w:pageBreakBefore w:val="0"/>
        <w:spacing w:line="360" w:lineRule="auto"/>
        <w:rPr>
          <w:rFonts w:hint="eastAsia" w:ascii="宋体" w:hAnsi="宋体" w:eastAsia="宋体" w:cs="宋体"/>
          <w:b/>
          <w:color w:val="000000"/>
          <w:sz w:val="21"/>
          <w:szCs w:val="21"/>
          <w:highlight w:val="none"/>
        </w:rPr>
      </w:pPr>
      <w:r>
        <w:rPr>
          <w:rFonts w:hint="eastAsia" w:ascii="宋体" w:hAnsi="宋体" w:eastAsia="宋体" w:cs="宋体"/>
          <w:b/>
          <w:color w:val="000000"/>
          <w:sz w:val="21"/>
          <w:szCs w:val="21"/>
          <w:highlight w:val="none"/>
        </w:rPr>
      </w:r>
      <w:r/>
    </w:p>
    <w:p>
      <w:pPr>
        <w:pStyle w:val="850"/>
        <w:pageBreakBefore w:val="0"/>
        <w:spacing w:line="360" w:lineRule="auto"/>
        <w:rPr>
          <w:rFonts w:hint="eastAsia" w:ascii="宋体" w:hAnsi="宋体" w:eastAsia="宋体" w:cs="宋体"/>
          <w:bCs/>
          <w:color w:val="000000"/>
          <w:sz w:val="21"/>
          <w:szCs w:val="21"/>
          <w:highlight w:val="none"/>
        </w:rPr>
      </w:pPr>
      <w:r>
        <w:rPr>
          <w:rFonts w:hint="eastAsia" w:ascii="宋体" w:hAnsi="宋体" w:eastAsia="宋体" w:cs="宋体"/>
          <w:bCs/>
          <w:color w:val="000000"/>
          <w:sz w:val="21"/>
          <w:szCs w:val="21"/>
          <w:highlight w:val="none"/>
        </w:rPr>
        <w:t xml:space="preserve">                              供应商名称（加盖CA电子公章）：</w:t>
      </w:r>
      <w:r>
        <w:rPr>
          <w:rFonts w:hint="eastAsia" w:ascii="宋体" w:hAnsi="宋体" w:eastAsia="宋体" w:cs="宋体"/>
          <w:bCs/>
          <w:color w:val="000000"/>
          <w:sz w:val="21"/>
          <w:szCs w:val="21"/>
          <w:highlight w:val="none"/>
        </w:rPr>
      </w:r>
      <w:r/>
    </w:p>
    <w:p>
      <w:pPr>
        <w:pStyle w:val="850"/>
        <w:pageBreakBefore w:val="0"/>
        <w:spacing w:line="360" w:lineRule="auto"/>
        <w:rPr>
          <w:rFonts w:hint="eastAsia" w:ascii="宋体" w:hAnsi="宋体" w:eastAsia="宋体" w:cs="宋体"/>
          <w:bCs/>
          <w:color w:val="000000"/>
          <w:sz w:val="21"/>
          <w:szCs w:val="21"/>
          <w:highlight w:val="none"/>
        </w:rPr>
      </w:pPr>
      <w:r>
        <w:rPr>
          <w:rFonts w:hint="eastAsia" w:ascii="宋体" w:hAnsi="宋体" w:eastAsia="宋体" w:cs="宋体"/>
          <w:bCs/>
          <w:color w:val="000000"/>
          <w:sz w:val="21"/>
          <w:szCs w:val="21"/>
          <w:highlight w:val="none"/>
        </w:rPr>
        <w:t xml:space="preserve">                              日期：</w:t>
      </w:r>
      <w:r>
        <w:rPr>
          <w:rFonts w:hint="eastAsia" w:ascii="宋体" w:hAnsi="宋体" w:eastAsia="宋体" w:cs="宋体"/>
          <w:bCs/>
          <w:color w:val="000000"/>
          <w:sz w:val="21"/>
          <w:szCs w:val="21"/>
          <w:highlight w:val="none"/>
          <w:u w:val="single"/>
        </w:rPr>
        <w:t xml:space="preserve">     </w:t>
      </w:r>
      <w:r>
        <w:rPr>
          <w:rFonts w:hint="eastAsia" w:ascii="宋体" w:hAnsi="宋体" w:eastAsia="宋体" w:cs="宋体"/>
          <w:bCs/>
          <w:color w:val="000000"/>
          <w:sz w:val="21"/>
          <w:szCs w:val="21"/>
          <w:highlight w:val="none"/>
        </w:rPr>
        <w:t xml:space="preserve">年</w:t>
      </w:r>
      <w:r>
        <w:rPr>
          <w:rFonts w:hint="eastAsia" w:ascii="宋体" w:hAnsi="宋体" w:eastAsia="宋体" w:cs="宋体"/>
          <w:bCs/>
          <w:color w:val="000000"/>
          <w:sz w:val="21"/>
          <w:szCs w:val="21"/>
          <w:highlight w:val="none"/>
          <w:u w:val="single"/>
        </w:rPr>
        <w:t xml:space="preserve">    </w:t>
      </w:r>
      <w:r>
        <w:rPr>
          <w:rFonts w:hint="eastAsia" w:ascii="宋体" w:hAnsi="宋体" w:eastAsia="宋体" w:cs="宋体"/>
          <w:bCs/>
          <w:color w:val="000000"/>
          <w:sz w:val="21"/>
          <w:szCs w:val="21"/>
          <w:highlight w:val="none"/>
        </w:rPr>
        <w:t xml:space="preserve">月</w:t>
      </w:r>
      <w:r>
        <w:rPr>
          <w:rFonts w:hint="eastAsia" w:ascii="宋体" w:hAnsi="宋体" w:eastAsia="宋体" w:cs="宋体"/>
          <w:bCs/>
          <w:color w:val="000000"/>
          <w:sz w:val="21"/>
          <w:szCs w:val="21"/>
          <w:highlight w:val="none"/>
          <w:u w:val="single"/>
        </w:rPr>
        <w:t xml:space="preserve">    </w:t>
      </w:r>
      <w:r>
        <w:rPr>
          <w:rFonts w:hint="eastAsia" w:ascii="宋体" w:hAnsi="宋体" w:eastAsia="宋体" w:cs="宋体"/>
          <w:bCs/>
          <w:color w:val="000000"/>
          <w:sz w:val="21"/>
          <w:szCs w:val="21"/>
          <w:highlight w:val="none"/>
        </w:rPr>
        <w:t xml:space="preserve">日</w:t>
      </w:r>
      <w:r>
        <w:rPr>
          <w:rFonts w:hint="eastAsia" w:ascii="宋体" w:hAnsi="宋体" w:eastAsia="宋体" w:cs="宋体"/>
          <w:bCs/>
          <w:color w:val="000000"/>
          <w:sz w:val="21"/>
          <w:szCs w:val="21"/>
          <w:highlight w:val="none"/>
        </w:rPr>
      </w:r>
      <w:r/>
    </w:p>
    <w:p>
      <w:pPr>
        <w:pStyle w:val="850"/>
        <w:pageBreakBefore w:val="0"/>
        <w:spacing w:line="360" w:lineRule="auto"/>
        <w:rPr>
          <w:rFonts w:hint="eastAsia" w:ascii="宋体" w:hAnsi="宋体" w:eastAsia="宋体" w:cs="宋体"/>
          <w:b/>
          <w:color w:val="000000"/>
          <w:sz w:val="21"/>
          <w:szCs w:val="21"/>
          <w:highlight w:val="none"/>
        </w:rPr>
        <w:sectPr>
          <w:footnotePr/>
          <w:endnotePr/>
          <w:type w:val="nextPage"/>
          <w:pgSz w:w="11906" w:h="16838" w:orient="portrait"/>
          <w:pgMar w:top="1440" w:right="1800" w:bottom="1440" w:left="1800" w:header="851" w:footer="992" w:gutter="0"/>
          <w:pgNumType w:start="1"/>
          <w:cols w:num="1" w:sep="0" w:space="1701" w:equalWidth="1"/>
          <w:docGrid w:linePitch="360"/>
        </w:sectPr>
      </w:pPr>
      <w:r>
        <w:rPr>
          <w:rFonts w:hint="eastAsia" w:ascii="宋体" w:hAnsi="宋体" w:eastAsia="宋体" w:cs="宋体"/>
          <w:b/>
          <w:color w:val="000000"/>
          <w:sz w:val="21"/>
          <w:szCs w:val="21"/>
          <w:highlight w:val="none"/>
        </w:rPr>
      </w:r>
      <w:r/>
    </w:p>
    <w:p>
      <w:pPr>
        <w:pStyle w:val="850"/>
        <w:pageBreakBefore w:val="0"/>
        <w:spacing w:line="360" w:lineRule="auto"/>
        <w:rPr>
          <w:rFonts w:hint="eastAsia" w:ascii="宋体" w:hAnsi="宋体" w:eastAsia="宋体" w:cs="宋体"/>
          <w:b/>
          <w:color w:val="000000"/>
          <w:sz w:val="21"/>
          <w:szCs w:val="21"/>
          <w:highlight w:val="none"/>
        </w:rPr>
      </w:pPr>
      <w:r>
        <w:rPr>
          <w:rFonts w:hint="eastAsia" w:ascii="宋体" w:hAnsi="宋体" w:eastAsia="宋体" w:cs="宋体"/>
          <w:b/>
          <w:color w:val="000000"/>
          <w:sz w:val="21"/>
          <w:szCs w:val="21"/>
          <w:highlight w:val="none"/>
        </w:rPr>
        <w:t xml:space="preserve">附件9</w:t>
      </w:r>
      <w:r>
        <w:rPr>
          <w:rFonts w:hint="eastAsia" w:ascii="宋体" w:hAnsi="宋体" w:eastAsia="宋体" w:cs="宋体"/>
          <w:b/>
          <w:color w:val="000000"/>
          <w:sz w:val="21"/>
          <w:szCs w:val="21"/>
          <w:highlight w:val="none"/>
        </w:rPr>
      </w:r>
      <w:r/>
    </w:p>
    <w:p>
      <w:pPr>
        <w:pStyle w:val="850"/>
        <w:jc w:val="center"/>
        <w:pageBreakBefore w:val="0"/>
        <w:spacing w:line="360" w:lineRule="auto"/>
        <w:rPr>
          <w:rFonts w:hint="eastAsia" w:ascii="宋体" w:hAnsi="宋体" w:eastAsia="宋体" w:cs="宋体"/>
          <w:b/>
          <w:color w:val="000000"/>
          <w:sz w:val="21"/>
          <w:szCs w:val="21"/>
          <w:highlight w:val="none"/>
        </w:rPr>
      </w:pPr>
      <w:r>
        <w:rPr>
          <w:rFonts w:hint="eastAsia" w:ascii="宋体" w:hAnsi="宋体" w:eastAsia="宋体" w:cs="宋体"/>
          <w:b/>
          <w:color w:val="000000"/>
          <w:sz w:val="21"/>
          <w:szCs w:val="21"/>
          <w:highlight w:val="none"/>
        </w:rPr>
        <w:t xml:space="preserve">参加本次政府采购活动前 3 年内在经营活动中没有重大违法记录的书面声明</w:t>
      </w:r>
      <w:r>
        <w:rPr>
          <w:rFonts w:hint="eastAsia" w:ascii="宋体" w:hAnsi="宋体" w:eastAsia="宋体" w:cs="宋体"/>
          <w:b/>
          <w:color w:val="000000"/>
          <w:sz w:val="21"/>
          <w:szCs w:val="21"/>
          <w:highlight w:val="none"/>
        </w:rPr>
      </w:r>
      <w:r/>
    </w:p>
    <w:p>
      <w:pPr>
        <w:pStyle w:val="850"/>
        <w:pageBreakBefore w:val="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p>
      <w:pPr>
        <w:pStyle w:val="850"/>
        <w:jc w:val="center"/>
        <w:pageBreakBefore w:val="0"/>
        <w:spacing w:line="360" w:lineRule="auto"/>
        <w:rPr>
          <w:rFonts w:hint="eastAsia" w:ascii="宋体" w:hAnsi="宋体" w:eastAsia="宋体" w:cs="宋体"/>
          <w:b/>
          <w:bCs/>
          <w:color w:val="000000"/>
          <w:sz w:val="21"/>
          <w:szCs w:val="21"/>
          <w:highlight w:val="none"/>
        </w:rPr>
      </w:pPr>
      <w:r>
        <w:rPr>
          <w:rFonts w:hint="eastAsia" w:ascii="宋体" w:hAnsi="宋体" w:eastAsia="宋体" w:cs="宋体"/>
          <w:b/>
          <w:bCs/>
          <w:color w:val="000000"/>
          <w:sz w:val="21"/>
          <w:szCs w:val="21"/>
          <w:highlight w:val="none"/>
        </w:rPr>
        <w:t xml:space="preserve">声  明</w:t>
      </w:r>
      <w:r>
        <w:rPr>
          <w:rFonts w:hint="eastAsia" w:ascii="宋体" w:hAnsi="宋体" w:eastAsia="宋体" w:cs="宋体"/>
          <w:b/>
          <w:bCs/>
          <w:color w:val="000000"/>
          <w:sz w:val="21"/>
          <w:szCs w:val="21"/>
          <w:highlight w:val="none"/>
        </w:rPr>
      </w:r>
      <w:r/>
    </w:p>
    <w:p>
      <w:pPr>
        <w:pStyle w:val="850"/>
        <w:pageBreakBefore w:val="0"/>
        <w:spacing w:line="360" w:lineRule="auto"/>
        <w:rPr>
          <w:rFonts w:hint="eastAsia" w:ascii="宋体" w:hAnsi="宋体" w:eastAsia="宋体" w:cs="宋体"/>
          <w:bCs/>
          <w:color w:val="000000"/>
          <w:sz w:val="21"/>
          <w:szCs w:val="21"/>
          <w:highlight w:val="none"/>
        </w:rPr>
      </w:pPr>
      <w:r>
        <w:rPr>
          <w:rFonts w:hint="eastAsia" w:ascii="宋体" w:hAnsi="宋体" w:eastAsia="宋体" w:cs="宋体"/>
          <w:b/>
          <w:bCs/>
          <w:color w:val="000000"/>
          <w:sz w:val="21"/>
          <w:szCs w:val="21"/>
          <w:highlight w:val="none"/>
        </w:rPr>
        <w:t xml:space="preserve">    </w:t>
      </w:r>
      <w:r>
        <w:rPr>
          <w:rFonts w:hint="eastAsia" w:ascii="宋体" w:hAnsi="宋体" w:eastAsia="宋体" w:cs="宋体"/>
          <w:bCs/>
          <w:color w:val="000000"/>
          <w:sz w:val="21"/>
          <w:szCs w:val="21"/>
          <w:highlight w:val="none"/>
        </w:rPr>
        <w:t xml:space="preserve">我公司郑重声明：参加本次政府采购活动前 3 年内，我公司在经营活动中没有因违法经营受到刑事处罚或者责令停产停业、吊销许可证或者执照、较大数额罚款等行政处罚。</w:t>
      </w:r>
      <w:r>
        <w:rPr>
          <w:rFonts w:hint="eastAsia" w:ascii="宋体" w:hAnsi="宋体" w:eastAsia="宋体" w:cs="宋体"/>
          <w:bCs/>
          <w:color w:val="000000"/>
          <w:sz w:val="21"/>
          <w:szCs w:val="21"/>
          <w:highlight w:val="none"/>
        </w:rPr>
      </w:r>
      <w:r/>
    </w:p>
    <w:p>
      <w:pPr>
        <w:pStyle w:val="850"/>
        <w:pageBreakBefore w:val="0"/>
        <w:spacing w:line="360" w:lineRule="auto"/>
        <w:rPr>
          <w:rFonts w:hint="eastAsia" w:ascii="宋体" w:hAnsi="宋体" w:eastAsia="宋体" w:cs="宋体"/>
          <w:bCs/>
          <w:color w:val="000000"/>
          <w:sz w:val="21"/>
          <w:szCs w:val="21"/>
          <w:highlight w:val="none"/>
        </w:rPr>
      </w:pPr>
      <w:r>
        <w:rPr>
          <w:rFonts w:hint="eastAsia" w:ascii="宋体" w:hAnsi="宋体" w:eastAsia="宋体" w:cs="宋体"/>
          <w:bCs/>
          <w:color w:val="000000"/>
          <w:sz w:val="21"/>
          <w:szCs w:val="21"/>
          <w:highlight w:val="none"/>
        </w:rPr>
        <w:t xml:space="preserve">                              </w:t>
      </w:r>
      <w:r>
        <w:rPr>
          <w:rFonts w:hint="eastAsia" w:ascii="宋体" w:hAnsi="宋体" w:eastAsia="宋体" w:cs="宋体"/>
          <w:bCs/>
          <w:color w:val="000000"/>
          <w:sz w:val="21"/>
          <w:szCs w:val="21"/>
          <w:highlight w:val="none"/>
        </w:rPr>
      </w:r>
      <w:r/>
    </w:p>
    <w:p>
      <w:pPr>
        <w:pStyle w:val="850"/>
        <w:ind w:left="0" w:firstLine="4838"/>
        <w:pageBreakBefore w:val="0"/>
        <w:spacing w:line="360" w:lineRule="auto"/>
        <w:rPr>
          <w:rFonts w:hint="eastAsia" w:ascii="宋体" w:hAnsi="宋体" w:eastAsia="宋体" w:cs="宋体"/>
          <w:bCs/>
          <w:color w:val="000000"/>
          <w:sz w:val="21"/>
          <w:szCs w:val="21"/>
          <w:highlight w:val="none"/>
        </w:rPr>
      </w:pPr>
      <w:r>
        <w:rPr>
          <w:rFonts w:hint="eastAsia" w:ascii="宋体" w:hAnsi="宋体" w:eastAsia="宋体" w:cs="宋体"/>
          <w:bCs/>
          <w:color w:val="000000"/>
          <w:sz w:val="21"/>
          <w:szCs w:val="21"/>
          <w:highlight w:val="none"/>
        </w:rPr>
        <w:t xml:space="preserve">供应商名称（加盖CA电子公章）：</w:t>
      </w:r>
      <w:r>
        <w:rPr>
          <w:rFonts w:hint="eastAsia" w:ascii="宋体" w:hAnsi="宋体" w:eastAsia="宋体" w:cs="宋体"/>
          <w:bCs/>
          <w:color w:val="000000"/>
          <w:sz w:val="21"/>
          <w:szCs w:val="21"/>
          <w:highlight w:val="none"/>
        </w:rPr>
      </w:r>
      <w:r/>
    </w:p>
    <w:p>
      <w:pPr>
        <w:pStyle w:val="850"/>
        <w:ind w:left="0" w:firstLine="4838"/>
        <w:pageBreakBefore w:val="0"/>
        <w:spacing w:line="360" w:lineRule="auto"/>
        <w:rPr>
          <w:rFonts w:hint="eastAsia" w:ascii="宋体" w:hAnsi="宋体" w:eastAsia="宋体" w:cs="宋体"/>
          <w:bCs/>
          <w:color w:val="000000"/>
          <w:sz w:val="21"/>
          <w:szCs w:val="21"/>
          <w:highlight w:val="none"/>
        </w:rPr>
      </w:pPr>
      <w:r>
        <w:rPr>
          <w:rFonts w:hint="eastAsia" w:ascii="宋体" w:hAnsi="宋体" w:eastAsia="宋体" w:cs="宋体"/>
          <w:bCs/>
          <w:color w:val="000000"/>
          <w:sz w:val="21"/>
          <w:szCs w:val="21"/>
          <w:highlight w:val="none"/>
        </w:rPr>
        <w:t xml:space="preserve">日期：</w:t>
      </w:r>
      <w:r>
        <w:rPr>
          <w:rFonts w:hint="eastAsia" w:ascii="宋体" w:hAnsi="宋体" w:eastAsia="宋体" w:cs="宋体"/>
          <w:bCs/>
          <w:color w:val="000000"/>
          <w:sz w:val="21"/>
          <w:szCs w:val="21"/>
          <w:highlight w:val="none"/>
          <w:u w:val="single"/>
        </w:rPr>
        <w:t xml:space="preserve">     </w:t>
      </w:r>
      <w:r>
        <w:rPr>
          <w:rFonts w:hint="eastAsia" w:ascii="宋体" w:hAnsi="宋体" w:eastAsia="宋体" w:cs="宋体"/>
          <w:bCs/>
          <w:color w:val="000000"/>
          <w:sz w:val="21"/>
          <w:szCs w:val="21"/>
          <w:highlight w:val="none"/>
        </w:rPr>
        <w:t xml:space="preserve">年</w:t>
      </w:r>
      <w:r>
        <w:rPr>
          <w:rFonts w:hint="eastAsia" w:ascii="宋体" w:hAnsi="宋体" w:eastAsia="宋体" w:cs="宋体"/>
          <w:bCs/>
          <w:color w:val="000000"/>
          <w:sz w:val="21"/>
          <w:szCs w:val="21"/>
          <w:highlight w:val="none"/>
          <w:u w:val="single"/>
        </w:rPr>
        <w:t xml:space="preserve">    </w:t>
      </w:r>
      <w:r>
        <w:rPr>
          <w:rFonts w:hint="eastAsia" w:ascii="宋体" w:hAnsi="宋体" w:eastAsia="宋体" w:cs="宋体"/>
          <w:bCs/>
          <w:color w:val="000000"/>
          <w:sz w:val="21"/>
          <w:szCs w:val="21"/>
          <w:highlight w:val="none"/>
        </w:rPr>
        <w:t xml:space="preserve">月</w:t>
      </w:r>
      <w:r>
        <w:rPr>
          <w:rFonts w:hint="eastAsia" w:ascii="宋体" w:hAnsi="宋体" w:eastAsia="宋体" w:cs="宋体"/>
          <w:bCs/>
          <w:color w:val="000000"/>
          <w:sz w:val="21"/>
          <w:szCs w:val="21"/>
          <w:highlight w:val="none"/>
          <w:u w:val="single"/>
        </w:rPr>
        <w:t xml:space="preserve">    </w:t>
      </w:r>
      <w:r>
        <w:rPr>
          <w:rFonts w:hint="eastAsia" w:ascii="宋体" w:hAnsi="宋体" w:eastAsia="宋体" w:cs="宋体"/>
          <w:bCs/>
          <w:color w:val="000000"/>
          <w:sz w:val="21"/>
          <w:szCs w:val="21"/>
          <w:highlight w:val="none"/>
        </w:rPr>
        <w:t xml:space="preserve">日</w:t>
      </w:r>
      <w:r>
        <w:rPr>
          <w:rFonts w:hint="eastAsia" w:ascii="宋体" w:hAnsi="宋体" w:eastAsia="宋体" w:cs="宋体"/>
          <w:bCs/>
          <w:color w:val="000000"/>
          <w:sz w:val="21"/>
          <w:szCs w:val="21"/>
          <w:highlight w:val="none"/>
        </w:rPr>
      </w:r>
      <w:r/>
    </w:p>
    <w:p>
      <w:pPr>
        <w:pStyle w:val="850"/>
        <w:ind w:left="0" w:firstLine="4857"/>
        <w:pageBreakBefore w:val="0"/>
        <w:spacing w:line="360" w:lineRule="auto"/>
        <w:rPr>
          <w:rFonts w:hint="eastAsia" w:ascii="宋体" w:hAnsi="宋体" w:eastAsia="宋体" w:cs="宋体"/>
          <w:b/>
          <w:color w:val="000000"/>
          <w:sz w:val="21"/>
          <w:szCs w:val="21"/>
          <w:highlight w:val="none"/>
        </w:rPr>
        <w:sectPr>
          <w:footnotePr/>
          <w:endnotePr/>
          <w:type w:val="nextPage"/>
          <w:pgSz w:w="11906" w:h="16838" w:orient="portrait"/>
          <w:pgMar w:top="1440" w:right="1800" w:bottom="1440" w:left="1800" w:header="851" w:footer="992" w:gutter="0"/>
          <w:pgNumType w:start="1"/>
          <w:cols w:num="1" w:sep="0" w:space="1701" w:equalWidth="1"/>
          <w:docGrid w:linePitch="360"/>
        </w:sectPr>
      </w:pPr>
      <w:r>
        <w:rPr>
          <w:rFonts w:hint="eastAsia" w:ascii="宋体" w:hAnsi="宋体" w:eastAsia="宋体" w:cs="宋体"/>
          <w:b/>
          <w:color w:val="000000"/>
          <w:sz w:val="21"/>
          <w:szCs w:val="21"/>
          <w:highlight w:val="none"/>
        </w:rPr>
      </w:r>
      <w:r/>
    </w:p>
    <w:p>
      <w:pPr>
        <w:pStyle w:val="850"/>
        <w:pageBreakBefore w:val="0"/>
        <w:spacing w:line="360" w:lineRule="auto"/>
        <w:rPr>
          <w:rFonts w:hint="eastAsia" w:ascii="宋体" w:hAnsi="宋体" w:eastAsia="宋体" w:cs="宋体"/>
          <w:b/>
          <w:color w:val="000000"/>
          <w:sz w:val="21"/>
          <w:szCs w:val="21"/>
          <w:highlight w:val="none"/>
        </w:rPr>
      </w:pPr>
      <w:r>
        <w:rPr>
          <w:rFonts w:hint="eastAsia" w:ascii="宋体" w:hAnsi="宋体" w:eastAsia="宋体" w:cs="宋体"/>
          <w:b/>
          <w:color w:val="000000"/>
          <w:sz w:val="21"/>
          <w:szCs w:val="21"/>
          <w:highlight w:val="none"/>
        </w:rPr>
        <w:t xml:space="preserve">附件10</w:t>
      </w:r>
      <w:r>
        <w:rPr>
          <w:rFonts w:hint="eastAsia" w:ascii="宋体" w:hAnsi="宋体" w:eastAsia="宋体" w:cs="宋体"/>
          <w:b/>
          <w:color w:val="000000"/>
          <w:sz w:val="21"/>
          <w:szCs w:val="21"/>
          <w:highlight w:val="none"/>
        </w:rPr>
      </w:r>
      <w:r/>
    </w:p>
    <w:p>
      <w:pPr>
        <w:pStyle w:val="850"/>
        <w:jc w:val="center"/>
        <w:pageBreakBefore w:val="0"/>
        <w:spacing w:line="360" w:lineRule="auto"/>
        <w:rPr>
          <w:rFonts w:hint="eastAsia" w:ascii="宋体" w:hAnsi="宋体" w:eastAsia="宋体" w:cs="宋体"/>
          <w:b/>
          <w:bCs/>
          <w:color w:val="000000"/>
          <w:sz w:val="21"/>
          <w:szCs w:val="21"/>
          <w:highlight w:val="none"/>
        </w:rPr>
      </w:pPr>
      <w:r>
        <w:rPr>
          <w:rFonts w:hint="eastAsia" w:ascii="宋体" w:hAnsi="宋体" w:eastAsia="宋体" w:cs="宋体"/>
          <w:b/>
          <w:bCs/>
          <w:color w:val="000000"/>
          <w:sz w:val="21"/>
          <w:szCs w:val="21"/>
          <w:highlight w:val="none"/>
        </w:rPr>
        <w:t xml:space="preserve">供应商信用承诺书</w:t>
      </w:r>
      <w:r>
        <w:rPr>
          <w:rFonts w:hint="eastAsia" w:ascii="宋体" w:hAnsi="宋体" w:eastAsia="宋体" w:cs="宋体"/>
          <w:b/>
          <w:bCs/>
          <w:color w:val="000000"/>
          <w:sz w:val="21"/>
          <w:szCs w:val="21"/>
          <w:highlight w:val="none"/>
        </w:rPr>
      </w:r>
      <w:r/>
    </w:p>
    <w:p>
      <w:pPr>
        <w:pStyle w:val="850"/>
        <w:pageBreakBefore w:val="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承诺主体名称：</w:t>
      </w:r>
      <w:r>
        <w:rPr>
          <w:rFonts w:hint="eastAsia" w:ascii="宋体" w:hAnsi="宋体" w:eastAsia="宋体" w:cs="宋体"/>
          <w:color w:val="000000"/>
          <w:sz w:val="21"/>
          <w:szCs w:val="21"/>
          <w:highlight w:val="none"/>
        </w:rPr>
      </w:r>
      <w:r/>
    </w:p>
    <w:p>
      <w:pPr>
        <w:pStyle w:val="850"/>
        <w:pageBreakBefore w:val="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统一社会信用代码：</w:t>
      </w:r>
      <w:r>
        <w:rPr>
          <w:rFonts w:hint="eastAsia" w:ascii="宋体" w:hAnsi="宋体" w:eastAsia="宋体" w:cs="宋体"/>
          <w:color w:val="000000"/>
          <w:sz w:val="21"/>
          <w:szCs w:val="21"/>
          <w:highlight w:val="none"/>
        </w:rPr>
      </w:r>
      <w:r/>
    </w:p>
    <w:p>
      <w:pPr>
        <w:pStyle w:val="850"/>
        <w:ind w:firstLine="420"/>
        <w:pageBreakBefore w:val="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为维护公平竞争、规范有序的市场秩序，营造诚实守信的信用环境，共同推进社会信用体系建设完善，树立企业诚信守法形象，本企业对________________________项目采购活动郑重承诺如下：</w:t>
      </w:r>
      <w:r>
        <w:rPr>
          <w:rFonts w:hint="eastAsia" w:ascii="宋体" w:hAnsi="宋体" w:eastAsia="宋体" w:cs="宋体"/>
          <w:color w:val="000000"/>
          <w:sz w:val="21"/>
          <w:szCs w:val="21"/>
          <w:highlight w:val="none"/>
        </w:rPr>
      </w:r>
      <w:r/>
    </w:p>
    <w:p>
      <w:pPr>
        <w:pStyle w:val="850"/>
        <w:ind w:firstLine="420"/>
        <w:pageBreakBefore w:val="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一、对提供给注册登记部门、行业管理部门、司法部门、行业组织以及在采购活动中提交的所有资料的合法性、真实性、准确性和有效性负责；</w:t>
      </w:r>
      <w:r>
        <w:rPr>
          <w:rFonts w:hint="eastAsia" w:ascii="宋体" w:hAnsi="宋体" w:eastAsia="宋体" w:cs="宋体"/>
          <w:color w:val="000000"/>
          <w:sz w:val="21"/>
          <w:szCs w:val="21"/>
          <w:highlight w:val="none"/>
        </w:rPr>
      </w:r>
      <w:r/>
    </w:p>
    <w:p>
      <w:pPr>
        <w:pStyle w:val="850"/>
        <w:ind w:firstLine="420"/>
        <w:pageBreakBefore w:val="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二、严格按照国家法律法规和规章开展采购活动，全面履行应尽的责任和义务，全面做到履约守信，具备《中华人民共和国政府采购法》第二十二条第一款规定的条件；</w:t>
      </w:r>
      <w:r>
        <w:rPr>
          <w:rFonts w:hint="eastAsia" w:ascii="宋体" w:hAnsi="宋体" w:eastAsia="宋体" w:cs="宋体"/>
          <w:color w:val="000000"/>
          <w:sz w:val="21"/>
          <w:szCs w:val="21"/>
          <w:highlight w:val="none"/>
        </w:rPr>
      </w:r>
      <w:r/>
    </w:p>
    <w:p>
      <w:pPr>
        <w:pStyle w:val="850"/>
        <w:ind w:firstLine="420"/>
        <w:pageBreakBefore w:val="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三、严格依法开展生产经营活动，主动接受行业监管，自愿接受依法开展的日常检查；违法失信经营后将自愿接受约束和惩戒，并依法承担相应责任；</w:t>
      </w:r>
      <w:r>
        <w:rPr>
          <w:rFonts w:hint="eastAsia" w:ascii="宋体" w:hAnsi="宋体" w:eastAsia="宋体" w:cs="宋体"/>
          <w:color w:val="000000"/>
          <w:sz w:val="21"/>
          <w:szCs w:val="21"/>
          <w:highlight w:val="none"/>
        </w:rPr>
      </w:r>
      <w:r/>
    </w:p>
    <w:p>
      <w:pPr>
        <w:pStyle w:val="850"/>
        <w:ind w:firstLine="420"/>
        <w:pageBreakBefore w:val="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四、自觉接受行政管理部门、行业组织、社会公众、新闻舆论的监督；</w:t>
      </w:r>
      <w:r>
        <w:rPr>
          <w:rFonts w:hint="eastAsia" w:ascii="宋体" w:hAnsi="宋体" w:eastAsia="宋体" w:cs="宋体"/>
          <w:color w:val="000000"/>
          <w:sz w:val="21"/>
          <w:szCs w:val="21"/>
          <w:highlight w:val="none"/>
        </w:rPr>
      </w:r>
      <w:r/>
    </w:p>
    <w:p>
      <w:pPr>
        <w:pStyle w:val="850"/>
        <w:ind w:firstLine="420"/>
        <w:pageBreakBefore w:val="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五、自觉做到自我约束、自我管理，不制假售假、商标侵权、虚假宣传、违约毁约、恶意逃债、偷税漏税、垄断和不正当竞争，维护经营者、消费者的合法权益；</w:t>
      </w:r>
      <w:r>
        <w:rPr>
          <w:rFonts w:hint="eastAsia" w:ascii="宋体" w:hAnsi="宋体" w:eastAsia="宋体" w:cs="宋体"/>
          <w:color w:val="000000"/>
          <w:sz w:val="21"/>
          <w:szCs w:val="21"/>
          <w:highlight w:val="none"/>
        </w:rPr>
      </w:r>
      <w:r/>
    </w:p>
    <w:p>
      <w:pPr>
        <w:pStyle w:val="850"/>
        <w:ind w:firstLine="420"/>
        <w:pageBreakBefore w:val="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六、</w:t>
      </w:r>
      <w:r>
        <w:rPr>
          <w:rFonts w:hint="eastAsia" w:ascii="宋体" w:hAnsi="宋体" w:eastAsia="宋体" w:cs="宋体"/>
          <w:color w:val="000000"/>
          <w:sz w:val="21"/>
          <w:szCs w:val="21"/>
          <w:highlight w:val="none"/>
          <w:lang w:eastAsia="zh-CN"/>
        </w:rPr>
        <w:t xml:space="preserve">质疑</w:t>
      </w:r>
      <w:r>
        <w:rPr>
          <w:rFonts w:hint="eastAsia" w:ascii="宋体" w:hAnsi="宋体" w:eastAsia="宋体" w:cs="宋体"/>
          <w:color w:val="000000"/>
          <w:sz w:val="21"/>
          <w:szCs w:val="21"/>
          <w:highlight w:val="none"/>
        </w:rPr>
        <w:t xml:space="preserve">和投诉坚持依法依规、诚实信用原则，在全国范围12个月内没有三次以上查无实据的采购投诉；</w:t>
      </w:r>
      <w:r>
        <w:rPr>
          <w:rFonts w:hint="eastAsia" w:ascii="宋体" w:hAnsi="宋体" w:eastAsia="宋体" w:cs="宋体"/>
          <w:color w:val="000000"/>
          <w:sz w:val="21"/>
          <w:szCs w:val="21"/>
          <w:highlight w:val="none"/>
        </w:rPr>
      </w:r>
      <w:r/>
    </w:p>
    <w:p>
      <w:pPr>
        <w:pStyle w:val="850"/>
        <w:ind w:firstLine="420"/>
        <w:pageBreakBefore w:val="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七、严格遵守信用信息公示相关规定，向社会公示信用信息；</w:t>
      </w:r>
      <w:r>
        <w:rPr>
          <w:rFonts w:hint="eastAsia" w:ascii="宋体" w:hAnsi="宋体" w:eastAsia="宋体" w:cs="宋体"/>
          <w:color w:val="000000"/>
          <w:sz w:val="21"/>
          <w:szCs w:val="21"/>
          <w:highlight w:val="none"/>
        </w:rPr>
      </w:r>
      <w:r/>
    </w:p>
    <w:p>
      <w:pPr>
        <w:pStyle w:val="850"/>
        <w:ind w:firstLine="420"/>
        <w:pageBreakBefore w:val="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八、在“信用中国”和“中国政府采购网”网站中不存在被列入失信被执行人、重大税收违法案件当事人名单、政府采购严重失信行为记录名单及其他不符合《中华人民共和国政府采购法》第二十二条规定条件的信用记录情形；</w:t>
      </w:r>
      <w:r>
        <w:rPr>
          <w:rFonts w:hint="eastAsia" w:ascii="宋体" w:hAnsi="宋体" w:eastAsia="宋体" w:cs="宋体"/>
          <w:color w:val="000000"/>
          <w:sz w:val="21"/>
          <w:szCs w:val="21"/>
          <w:highlight w:val="none"/>
        </w:rPr>
      </w:r>
      <w:r/>
    </w:p>
    <w:p>
      <w:pPr>
        <w:pStyle w:val="850"/>
        <w:ind w:firstLine="420"/>
        <w:pageBreakBefore w:val="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九、如违反承诺，自愿接受管理部门依法给予的行政处罚，同意将违反承诺的行为作为不良记录记入信用档案，依法依规进行信息公示，并承担所产生的一切法律责任和经济损失。</w:t>
      </w:r>
      <w:r>
        <w:rPr>
          <w:rFonts w:hint="eastAsia" w:ascii="宋体" w:hAnsi="宋体" w:eastAsia="宋体" w:cs="宋体"/>
          <w:color w:val="000000"/>
          <w:sz w:val="21"/>
          <w:szCs w:val="21"/>
          <w:highlight w:val="none"/>
        </w:rPr>
      </w:r>
      <w:r/>
    </w:p>
    <w:p>
      <w:pPr>
        <w:pStyle w:val="850"/>
        <w:ind w:firstLine="420"/>
        <w:pageBreakBefore w:val="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十、本承诺书自签订之日起生效。</w:t>
      </w:r>
      <w:r>
        <w:rPr>
          <w:rFonts w:hint="eastAsia" w:ascii="宋体" w:hAnsi="宋体" w:eastAsia="宋体" w:cs="宋体"/>
          <w:color w:val="000000"/>
          <w:sz w:val="21"/>
          <w:szCs w:val="21"/>
          <w:highlight w:val="none"/>
        </w:rPr>
      </w:r>
      <w:r/>
    </w:p>
    <w:p>
      <w:pPr>
        <w:pStyle w:val="850"/>
        <w:ind w:firstLine="420"/>
        <w:jc w:val="center"/>
        <w:pageBreakBefore w:val="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val="en-US" w:eastAsia="zh-CN"/>
        </w:rPr>
        <w:t xml:space="preserve">                            </w:t>
      </w:r>
      <w:r>
        <w:rPr>
          <w:rFonts w:hint="eastAsia" w:ascii="宋体" w:hAnsi="宋体" w:eastAsia="宋体" w:cs="宋体"/>
          <w:color w:val="000000"/>
          <w:sz w:val="21"/>
          <w:szCs w:val="21"/>
          <w:highlight w:val="none"/>
        </w:rPr>
        <w:t xml:space="preserve">承诺单位（加盖CA电子公章）：</w:t>
      </w:r>
      <w:r>
        <w:rPr>
          <w:rFonts w:hint="eastAsia" w:ascii="宋体" w:hAnsi="宋体" w:eastAsia="宋体" w:cs="宋体"/>
          <w:color w:val="000000"/>
          <w:sz w:val="21"/>
          <w:szCs w:val="21"/>
          <w:highlight w:val="none"/>
        </w:rPr>
      </w:r>
      <w:r/>
    </w:p>
    <w:p>
      <w:pPr>
        <w:pStyle w:val="850"/>
        <w:jc w:val="center"/>
        <w:pageBreakBefore w:val="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　　　　　　　　　     年    月    日</w:t>
      </w:r>
      <w:r>
        <w:rPr>
          <w:rFonts w:hint="eastAsia" w:ascii="宋体" w:hAnsi="宋体" w:eastAsia="宋体" w:cs="宋体"/>
          <w:color w:val="000000"/>
          <w:sz w:val="21"/>
          <w:szCs w:val="21"/>
          <w:highlight w:val="none"/>
        </w:rPr>
      </w:r>
      <w:r/>
    </w:p>
    <w:p>
      <w:pPr>
        <w:pStyle w:val="850"/>
        <w:ind w:left="4498" w:hanging="2951"/>
        <w:jc w:val="center"/>
        <w:pageBreakBefore w:val="0"/>
        <w:spacing w:line="360" w:lineRule="auto"/>
        <w:rPr>
          <w:rFonts w:hint="eastAsia" w:ascii="宋体" w:hAnsi="宋体" w:eastAsia="宋体" w:cs="宋体"/>
          <w:b/>
          <w:bCs/>
          <w:color w:val="000000"/>
          <w:sz w:val="21"/>
          <w:szCs w:val="21"/>
          <w:highlight w:val="none"/>
        </w:rPr>
        <w:sectPr>
          <w:headerReference w:type="default" r:id="rId10"/>
          <w:footnotePr/>
          <w:endnotePr/>
          <w:type w:val="nextPage"/>
          <w:pgSz w:w="11906" w:h="16838" w:orient="portrait"/>
          <w:pgMar w:top="1440" w:right="1800" w:bottom="1440" w:left="1800" w:header="851" w:footer="992" w:gutter="0"/>
          <w:pgNumType w:start="1"/>
          <w:cols w:num="1" w:sep="0" w:space="1701" w:equalWidth="1"/>
          <w:docGrid w:linePitch="360"/>
        </w:sectPr>
      </w:pPr>
      <w:r>
        <w:rPr>
          <w:rFonts w:hint="eastAsia" w:ascii="宋体" w:hAnsi="宋体" w:eastAsia="宋体" w:cs="宋体"/>
          <w:b/>
          <w:bCs/>
          <w:color w:val="000000"/>
          <w:sz w:val="21"/>
          <w:szCs w:val="21"/>
          <w:highlight w:val="none"/>
        </w:rPr>
      </w:r>
      <w:r/>
    </w:p>
    <w:p>
      <w:pPr>
        <w:pStyle w:val="850"/>
        <w:pageBreakBefore w:val="0"/>
        <w:spacing w:line="360" w:lineRule="auto"/>
        <w:rPr>
          <w:rFonts w:hint="eastAsia" w:ascii="宋体" w:hAnsi="宋体" w:eastAsia="宋体" w:cs="宋体"/>
          <w:b/>
          <w:color w:val="000000"/>
          <w:sz w:val="21"/>
          <w:szCs w:val="21"/>
          <w:highlight w:val="none"/>
        </w:rPr>
      </w:pPr>
      <w:r>
        <w:rPr>
          <w:rFonts w:hint="eastAsia" w:ascii="宋体" w:hAnsi="宋体" w:eastAsia="宋体" w:cs="宋体"/>
          <w:b/>
          <w:color w:val="000000"/>
          <w:sz w:val="21"/>
          <w:szCs w:val="21"/>
          <w:highlight w:val="none"/>
        </w:rPr>
        <w:t xml:space="preserve">附件11 </w:t>
      </w:r>
      <w:r>
        <w:rPr>
          <w:rFonts w:hint="eastAsia" w:ascii="宋体" w:hAnsi="宋体" w:eastAsia="宋体" w:cs="宋体"/>
          <w:b/>
          <w:color w:val="000000"/>
          <w:sz w:val="21"/>
          <w:szCs w:val="21"/>
          <w:highlight w:val="none"/>
        </w:rPr>
      </w:r>
      <w:r/>
    </w:p>
    <w:p>
      <w:pPr>
        <w:pStyle w:val="850"/>
        <w:jc w:val="center"/>
        <w:pageBreakBefore w:val="0"/>
        <w:spacing w:line="360" w:lineRule="auto"/>
        <w:rPr>
          <w:rFonts w:hint="eastAsia" w:ascii="宋体" w:hAnsi="宋体" w:eastAsia="宋体" w:cs="宋体"/>
          <w:b/>
          <w:bCs/>
          <w:color w:val="000000"/>
          <w:sz w:val="21"/>
          <w:szCs w:val="21"/>
          <w:highlight w:val="none"/>
        </w:rPr>
      </w:pPr>
      <w:r>
        <w:rPr>
          <w:rFonts w:hint="eastAsia" w:ascii="宋体" w:hAnsi="宋体" w:eastAsia="宋体" w:cs="宋体"/>
          <w:b/>
          <w:bCs/>
          <w:color w:val="000000"/>
          <w:sz w:val="21"/>
          <w:szCs w:val="21"/>
          <w:highlight w:val="none"/>
        </w:rPr>
        <w:t xml:space="preserve">中小企业声明函（</w:t>
      </w:r>
      <w:r>
        <w:rPr>
          <w:rFonts w:hint="eastAsia" w:ascii="宋体" w:hAnsi="宋体" w:eastAsia="宋体" w:cs="宋体"/>
          <w:b/>
          <w:bCs/>
          <w:color w:val="000000"/>
          <w:sz w:val="21"/>
          <w:szCs w:val="21"/>
          <w:highlight w:val="none"/>
          <w:lang w:val="en-US" w:eastAsia="zh-CN"/>
        </w:rPr>
        <w:t xml:space="preserve">服务</w:t>
      </w:r>
      <w:r>
        <w:rPr>
          <w:rFonts w:hint="eastAsia" w:ascii="宋体" w:hAnsi="宋体" w:eastAsia="宋体" w:cs="宋体"/>
          <w:b/>
          <w:bCs/>
          <w:color w:val="000000"/>
          <w:sz w:val="21"/>
          <w:szCs w:val="21"/>
          <w:highlight w:val="none"/>
          <w:lang w:val="en-US" w:eastAsia="zh-CN"/>
        </w:rPr>
        <w:t xml:space="preserve">类项目</w:t>
      </w:r>
      <w:r>
        <w:rPr>
          <w:rFonts w:hint="eastAsia" w:ascii="宋体" w:hAnsi="宋体" w:eastAsia="宋体" w:cs="宋体"/>
          <w:b/>
          <w:bCs/>
          <w:color w:val="000000"/>
          <w:sz w:val="21"/>
          <w:szCs w:val="21"/>
          <w:highlight w:val="none"/>
        </w:rPr>
        <w:t xml:space="preserve">）</w:t>
      </w:r>
      <w:r>
        <w:rPr>
          <w:rFonts w:hint="eastAsia" w:ascii="宋体" w:hAnsi="宋体" w:eastAsia="宋体" w:cs="宋体"/>
          <w:b/>
          <w:bCs/>
          <w:color w:val="000000"/>
          <w:sz w:val="21"/>
          <w:szCs w:val="21"/>
          <w:highlight w:val="none"/>
        </w:rPr>
      </w:r>
      <w:r/>
    </w:p>
    <w:p>
      <w:pPr>
        <w:pStyle w:val="850"/>
        <w:ind w:firstLine="420"/>
        <w:jc w:val="left"/>
        <w:pageBreakBefore w:val="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本公司（联合体）郑重声明，根据《政府采购促进中小企业发展管理办法》（财库﹝2020﹞46 号）的规定，本公司（联合体）参加</w:t>
      </w:r>
      <w:r>
        <w:rPr>
          <w:rFonts w:hint="eastAsia" w:ascii="宋体" w:hAnsi="宋体" w:eastAsia="宋体" w:cs="宋体"/>
          <w:color w:val="000000"/>
          <w:sz w:val="21"/>
          <w:szCs w:val="21"/>
          <w:highlight w:val="none"/>
          <w:u w:val="single"/>
        </w:rPr>
        <w:t xml:space="preserve">（单位名称）</w:t>
      </w:r>
      <w:r>
        <w:rPr>
          <w:rFonts w:hint="eastAsia" w:ascii="宋体" w:hAnsi="宋体" w:eastAsia="宋体" w:cs="宋体"/>
          <w:color w:val="000000"/>
          <w:sz w:val="21"/>
          <w:szCs w:val="21"/>
          <w:highlight w:val="none"/>
        </w:rPr>
        <w:t xml:space="preserve">的</w:t>
      </w:r>
      <w:r>
        <w:rPr>
          <w:rFonts w:hint="eastAsia" w:ascii="宋体" w:hAnsi="宋体" w:eastAsia="宋体" w:cs="宋体"/>
          <w:color w:val="000000"/>
          <w:sz w:val="21"/>
          <w:szCs w:val="21"/>
          <w:highlight w:val="none"/>
          <w:u w:val="single"/>
        </w:rPr>
        <w:t xml:space="preserve">（项目名称）</w:t>
      </w:r>
      <w:r>
        <w:rPr>
          <w:rFonts w:hint="eastAsia" w:ascii="宋体" w:hAnsi="宋体" w:eastAsia="宋体" w:cs="宋体"/>
          <w:color w:val="000000"/>
          <w:sz w:val="21"/>
          <w:szCs w:val="21"/>
          <w:highlight w:val="none"/>
        </w:rPr>
        <w:t xml:space="preserve">采购活动，全部为符合政策要求的中小企业（或者：服务全部由符合政策要求的中小企业承接）。相关企业（含联合体中的中小企业、签订分包意向协议的中小企业）的具体情况如下：</w:t>
      </w:r>
      <w:r>
        <w:rPr>
          <w:rFonts w:hint="eastAsia" w:ascii="宋体" w:hAnsi="宋体" w:eastAsia="宋体" w:cs="宋体"/>
          <w:color w:val="000000"/>
          <w:sz w:val="21"/>
          <w:szCs w:val="21"/>
          <w:highlight w:val="none"/>
        </w:rPr>
      </w:r>
      <w:r/>
    </w:p>
    <w:p>
      <w:pPr>
        <w:pStyle w:val="850"/>
        <w:ind w:firstLine="420"/>
        <w:jc w:val="left"/>
        <w:pageBreakBefore w:val="0"/>
        <w:spacing w:line="360" w:lineRule="auto"/>
        <w:rPr>
          <w:rFonts w:hint="eastAsia" w:ascii="宋体" w:hAnsi="宋体" w:eastAsia="宋体" w:cs="宋体"/>
          <w:color w:val="000000"/>
          <w:sz w:val="21"/>
          <w:szCs w:val="21"/>
          <w:highlight w:val="none"/>
          <w:u w:val="single"/>
        </w:rPr>
      </w:pPr>
      <w:r>
        <w:rPr>
          <w:rFonts w:hint="eastAsia" w:ascii="宋体" w:hAnsi="宋体" w:eastAsia="宋体" w:cs="宋体"/>
          <w:color w:val="000000"/>
          <w:sz w:val="21"/>
          <w:szCs w:val="21"/>
          <w:highlight w:val="none"/>
        </w:rPr>
        <w:t xml:space="preserve">1. </w:t>
      </w:r>
      <w:r>
        <w:rPr>
          <w:rFonts w:hint="eastAsia" w:ascii="宋体" w:hAnsi="宋体" w:eastAsia="宋体" w:cs="宋体"/>
          <w:color w:val="000000"/>
          <w:sz w:val="21"/>
          <w:szCs w:val="21"/>
          <w:highlight w:val="none"/>
          <w:u w:val="single"/>
        </w:rPr>
        <w:t xml:space="preserve">（标的名称） </w:t>
      </w:r>
      <w:r>
        <w:rPr>
          <w:rFonts w:hint="eastAsia" w:ascii="宋体" w:hAnsi="宋体" w:eastAsia="宋体" w:cs="宋体"/>
          <w:color w:val="000000"/>
          <w:sz w:val="21"/>
          <w:szCs w:val="21"/>
          <w:highlight w:val="none"/>
        </w:rPr>
        <w:t xml:space="preserve">，属于</w:t>
      </w:r>
      <w:r>
        <w:rPr>
          <w:rFonts w:hint="eastAsia" w:ascii="宋体" w:hAnsi="宋体" w:eastAsia="宋体" w:cs="宋体"/>
          <w:b/>
          <w:bCs/>
          <w:color w:val="000000"/>
          <w:sz w:val="21"/>
          <w:szCs w:val="21"/>
          <w:highlight w:val="none"/>
          <w:u w:val="single"/>
        </w:rPr>
        <w:t xml:space="preserve">（</w:t>
      </w:r>
      <w:r>
        <w:rPr>
          <w:rFonts w:hint="eastAsia" w:ascii="宋体" w:hAnsi="宋体" w:eastAsia="宋体" w:cs="宋体"/>
          <w:b/>
          <w:bCs/>
          <w:color w:val="000000"/>
          <w:sz w:val="21"/>
          <w:szCs w:val="21"/>
          <w:highlight w:val="none"/>
          <w:u w:val="single"/>
          <w:lang w:val="en-US" w:eastAsia="zh-CN"/>
        </w:rPr>
        <w:t xml:space="preserve">批发</w:t>
      </w:r>
      <w:r>
        <w:rPr>
          <w:rFonts w:hint="eastAsia" w:ascii="宋体" w:hAnsi="宋体" w:eastAsia="宋体" w:cs="宋体"/>
          <w:b/>
          <w:bCs/>
          <w:color w:val="000000"/>
          <w:sz w:val="21"/>
          <w:szCs w:val="21"/>
          <w:highlight w:val="none"/>
          <w:u w:val="single"/>
        </w:rPr>
        <w:t xml:space="preserve">业）（不得对行业类别修改）</w:t>
      </w:r>
      <w:r>
        <w:rPr>
          <w:rFonts w:hint="eastAsia" w:ascii="宋体" w:hAnsi="宋体" w:eastAsia="宋体" w:cs="宋体"/>
          <w:color w:val="000000"/>
          <w:sz w:val="21"/>
          <w:szCs w:val="21"/>
          <w:highlight w:val="none"/>
        </w:rPr>
        <w:t xml:space="preserve">；承建（承接）企业为</w:t>
      </w:r>
      <w:r>
        <w:rPr>
          <w:rFonts w:hint="eastAsia" w:ascii="宋体" w:hAnsi="宋体" w:eastAsia="宋体" w:cs="宋体"/>
          <w:color w:val="000000"/>
          <w:sz w:val="21"/>
          <w:szCs w:val="21"/>
          <w:highlight w:val="none"/>
          <w:u w:val="single"/>
        </w:rPr>
        <w:t xml:space="preserve">（企业名称）</w:t>
      </w:r>
      <w:r>
        <w:rPr>
          <w:rFonts w:hint="eastAsia" w:ascii="宋体" w:hAnsi="宋体" w:eastAsia="宋体" w:cs="宋体"/>
          <w:color w:val="000000"/>
          <w:sz w:val="21"/>
          <w:szCs w:val="21"/>
          <w:highlight w:val="none"/>
        </w:rPr>
        <w:t xml:space="preserve">，从业人员</w:t>
      </w:r>
      <w:r>
        <w:rPr>
          <w:rFonts w:hint="eastAsia" w:ascii="宋体" w:hAnsi="宋体" w:eastAsia="宋体" w:cs="宋体"/>
          <w:color w:val="000000"/>
          <w:sz w:val="21"/>
          <w:szCs w:val="21"/>
          <w:highlight w:val="none"/>
          <w:u w:val="single"/>
        </w:rPr>
        <w:t xml:space="preserve">      </w:t>
      </w:r>
      <w:r>
        <w:rPr>
          <w:rFonts w:hint="eastAsia" w:ascii="宋体" w:hAnsi="宋体" w:eastAsia="宋体" w:cs="宋体"/>
          <w:color w:val="000000"/>
          <w:sz w:val="21"/>
          <w:szCs w:val="21"/>
          <w:highlight w:val="none"/>
        </w:rPr>
        <w:t xml:space="preserve">人，营业收入为</w:t>
      </w:r>
      <w:r>
        <w:rPr>
          <w:rFonts w:hint="eastAsia" w:ascii="宋体" w:hAnsi="宋体" w:eastAsia="宋体" w:cs="宋体"/>
          <w:color w:val="000000"/>
          <w:sz w:val="21"/>
          <w:szCs w:val="21"/>
          <w:highlight w:val="none"/>
          <w:u w:val="single"/>
        </w:rPr>
        <w:t xml:space="preserve">      </w:t>
      </w:r>
      <w:r>
        <w:rPr>
          <w:rFonts w:hint="eastAsia" w:ascii="宋体" w:hAnsi="宋体" w:eastAsia="宋体" w:cs="宋体"/>
          <w:color w:val="000000"/>
          <w:sz w:val="21"/>
          <w:szCs w:val="21"/>
          <w:highlight w:val="none"/>
        </w:rPr>
        <w:t xml:space="preserve">万元，资产总额为</w:t>
      </w:r>
      <w:r>
        <w:rPr>
          <w:rFonts w:hint="eastAsia" w:ascii="宋体" w:hAnsi="宋体" w:eastAsia="宋体" w:cs="宋体"/>
          <w:color w:val="000000"/>
          <w:sz w:val="21"/>
          <w:szCs w:val="21"/>
          <w:highlight w:val="none"/>
          <w:u w:val="single"/>
        </w:rPr>
        <w:t xml:space="preserve">       </w:t>
      </w:r>
      <w:r>
        <w:rPr>
          <w:rFonts w:hint="eastAsia" w:ascii="宋体" w:hAnsi="宋体" w:eastAsia="宋体" w:cs="宋体"/>
          <w:color w:val="000000"/>
          <w:sz w:val="21"/>
          <w:szCs w:val="21"/>
          <w:highlight w:val="none"/>
        </w:rPr>
        <w:t xml:space="preserve">万元</w:t>
      </w:r>
      <w:r>
        <w:rPr>
          <w:rFonts w:hint="eastAsia" w:ascii="宋体" w:hAnsi="宋体" w:eastAsia="宋体" w:cs="宋体"/>
          <w:color w:val="000000"/>
          <w:sz w:val="21"/>
          <w:szCs w:val="21"/>
          <w:highlight w:val="none"/>
          <w:lang w:eastAsia="en-US"/>
        </w:rPr>
        <w:fldChar w:fldCharType="begin"/>
      </w:r>
      <w:r>
        <w:rPr>
          <w:rFonts w:hint="eastAsia" w:ascii="宋体" w:hAnsi="宋体" w:eastAsia="宋体" w:cs="宋体"/>
          <w:color w:val="000000"/>
          <w:spacing w:val="-1"/>
          <w:sz w:val="21"/>
          <w:szCs w:val="21"/>
          <w:highlight w:val="none"/>
          <w:vertAlign w:val="superscript"/>
        </w:rPr>
        <w:instrText xml:space="preserve"> HYPERLINK \l "br1" </w:instrText>
      </w:r>
      <w:r>
        <w:rPr>
          <w:rFonts w:hint="eastAsia" w:ascii="宋体" w:hAnsi="宋体" w:eastAsia="宋体" w:cs="宋体"/>
          <w:color w:val="000000"/>
          <w:sz w:val="21"/>
          <w:szCs w:val="21"/>
          <w:highlight w:val="none"/>
          <w:lang w:eastAsia="en-US"/>
        </w:rPr>
        <w:fldChar w:fldCharType="separate"/>
      </w:r>
      <w:r>
        <w:rPr>
          <w:rFonts w:hint="eastAsia" w:ascii="宋体" w:hAnsi="宋体" w:eastAsia="宋体" w:cs="宋体"/>
          <w:color w:val="000000"/>
          <w:spacing w:val="-1"/>
          <w:sz w:val="21"/>
          <w:szCs w:val="21"/>
          <w:highlight w:val="none"/>
          <w:vertAlign w:val="superscript"/>
        </w:rPr>
        <w:t xml:space="preserve">1</w:t>
      </w:r>
      <w:r>
        <w:rPr>
          <w:rFonts w:hint="eastAsia" w:ascii="宋体" w:hAnsi="宋体" w:eastAsia="宋体" w:cs="宋体"/>
          <w:color w:val="000000"/>
          <w:sz w:val="21"/>
          <w:szCs w:val="21"/>
          <w:highlight w:val="none"/>
          <w:lang w:eastAsia="en-US"/>
        </w:rPr>
        <w:fldChar w:fldCharType="end"/>
      </w:r>
      <w:r>
        <w:rPr>
          <w:rFonts w:hint="eastAsia" w:ascii="宋体" w:hAnsi="宋体" w:eastAsia="宋体" w:cs="宋体"/>
          <w:color w:val="000000"/>
          <w:sz w:val="21"/>
          <w:szCs w:val="21"/>
          <w:highlight w:val="none"/>
        </w:rPr>
        <w:t xml:space="preserve">，属于</w:t>
      </w:r>
      <w:r>
        <w:rPr>
          <w:rFonts w:hint="eastAsia" w:ascii="宋体" w:hAnsi="宋体" w:eastAsia="宋体" w:cs="宋体"/>
          <w:color w:val="000000"/>
          <w:sz w:val="21"/>
          <w:szCs w:val="21"/>
          <w:highlight w:val="none"/>
          <w:u w:val="single"/>
        </w:rPr>
        <w:t xml:space="preserve">（中型企业、小型企业、微型企业）；</w:t>
      </w:r>
      <w:r>
        <w:rPr>
          <w:rFonts w:hint="eastAsia" w:ascii="宋体" w:hAnsi="宋体" w:eastAsia="宋体" w:cs="宋体"/>
          <w:color w:val="000000"/>
          <w:sz w:val="21"/>
          <w:szCs w:val="21"/>
          <w:highlight w:val="none"/>
          <w:u w:val="single"/>
        </w:rPr>
      </w:r>
      <w:r/>
    </w:p>
    <w:p>
      <w:pPr>
        <w:pStyle w:val="850"/>
        <w:ind w:firstLine="420"/>
        <w:jc w:val="left"/>
        <w:pageBreakBefore w:val="0"/>
        <w:spacing w:line="360" w:lineRule="auto"/>
        <w:rPr>
          <w:rFonts w:hint="eastAsia" w:ascii="宋体" w:hAnsi="宋体" w:eastAsia="宋体" w:cs="宋体"/>
          <w:color w:val="000000"/>
          <w:sz w:val="21"/>
          <w:szCs w:val="21"/>
          <w:highlight w:val="none"/>
          <w:u w:val="single"/>
        </w:rPr>
      </w:pPr>
      <w:r>
        <w:rPr>
          <w:rFonts w:hint="eastAsia" w:ascii="宋体" w:hAnsi="宋体" w:eastAsia="宋体" w:cs="宋体"/>
          <w:color w:val="000000"/>
          <w:sz w:val="21"/>
          <w:szCs w:val="21"/>
          <w:highlight w:val="none"/>
        </w:rPr>
        <w:t xml:space="preserve">2. </w:t>
      </w:r>
      <w:r>
        <w:rPr>
          <w:rFonts w:hint="eastAsia" w:ascii="宋体" w:hAnsi="宋体" w:eastAsia="宋体" w:cs="宋体"/>
          <w:color w:val="000000"/>
          <w:sz w:val="21"/>
          <w:szCs w:val="21"/>
          <w:highlight w:val="none"/>
          <w:u w:val="single"/>
        </w:rPr>
        <w:t xml:space="preserve">（标的名称）</w:t>
      </w:r>
      <w:r>
        <w:rPr>
          <w:rFonts w:hint="eastAsia" w:ascii="宋体" w:hAnsi="宋体" w:eastAsia="宋体" w:cs="宋体"/>
          <w:color w:val="000000"/>
          <w:sz w:val="21"/>
          <w:szCs w:val="21"/>
          <w:highlight w:val="none"/>
        </w:rPr>
        <w:t xml:space="preserve"> ，属于</w:t>
      </w:r>
      <w:r>
        <w:rPr>
          <w:rFonts w:hint="eastAsia" w:ascii="宋体" w:hAnsi="宋体" w:eastAsia="宋体" w:cs="宋体"/>
          <w:b/>
          <w:bCs/>
          <w:color w:val="000000"/>
          <w:sz w:val="21"/>
          <w:szCs w:val="21"/>
          <w:highlight w:val="none"/>
          <w:u w:val="single"/>
        </w:rPr>
        <w:t xml:space="preserve">（</w:t>
      </w:r>
      <w:r>
        <w:rPr>
          <w:rFonts w:hint="eastAsia" w:ascii="宋体" w:hAnsi="宋体" w:eastAsia="宋体" w:cs="宋体"/>
          <w:b/>
          <w:bCs/>
          <w:color w:val="000000"/>
          <w:sz w:val="21"/>
          <w:szCs w:val="21"/>
          <w:highlight w:val="none"/>
          <w:u w:val="single"/>
          <w:lang w:val="en-US" w:eastAsia="zh-CN"/>
        </w:rPr>
        <w:t xml:space="preserve">批发</w:t>
      </w:r>
      <w:r>
        <w:rPr>
          <w:rFonts w:hint="eastAsia" w:ascii="宋体" w:hAnsi="宋体" w:eastAsia="宋体" w:cs="宋体"/>
          <w:b/>
          <w:bCs/>
          <w:color w:val="000000"/>
          <w:sz w:val="21"/>
          <w:szCs w:val="21"/>
          <w:highlight w:val="none"/>
          <w:u w:val="single"/>
        </w:rPr>
        <w:t xml:space="preserve">业）（不得对行业类别修改）</w:t>
      </w:r>
      <w:r>
        <w:rPr>
          <w:rFonts w:hint="eastAsia" w:ascii="宋体" w:hAnsi="宋体" w:eastAsia="宋体" w:cs="宋体"/>
          <w:color w:val="000000"/>
          <w:sz w:val="21"/>
          <w:szCs w:val="21"/>
          <w:highlight w:val="none"/>
        </w:rPr>
        <w:t xml:space="preserve">；承建（承接）企业为</w:t>
      </w:r>
      <w:r>
        <w:rPr>
          <w:rFonts w:hint="eastAsia" w:ascii="宋体" w:hAnsi="宋体" w:eastAsia="宋体" w:cs="宋体"/>
          <w:color w:val="000000"/>
          <w:sz w:val="21"/>
          <w:szCs w:val="21"/>
          <w:highlight w:val="none"/>
          <w:u w:val="single"/>
        </w:rPr>
        <w:t xml:space="preserve">（企业名称）</w:t>
      </w:r>
      <w:r>
        <w:rPr>
          <w:rFonts w:hint="eastAsia" w:ascii="宋体" w:hAnsi="宋体" w:eastAsia="宋体" w:cs="宋体"/>
          <w:color w:val="000000"/>
          <w:sz w:val="21"/>
          <w:szCs w:val="21"/>
          <w:highlight w:val="none"/>
        </w:rPr>
        <w:t xml:space="preserve">，从业人员</w:t>
      </w:r>
      <w:r>
        <w:rPr>
          <w:rFonts w:hint="eastAsia" w:ascii="宋体" w:hAnsi="宋体" w:eastAsia="宋体" w:cs="宋体"/>
          <w:color w:val="000000"/>
          <w:sz w:val="21"/>
          <w:szCs w:val="21"/>
          <w:highlight w:val="none"/>
          <w:u w:val="single"/>
        </w:rPr>
        <w:t xml:space="preserve">      </w:t>
      </w:r>
      <w:r>
        <w:rPr>
          <w:rFonts w:hint="eastAsia" w:ascii="宋体" w:hAnsi="宋体" w:eastAsia="宋体" w:cs="宋体"/>
          <w:color w:val="000000"/>
          <w:sz w:val="21"/>
          <w:szCs w:val="21"/>
          <w:highlight w:val="none"/>
        </w:rPr>
        <w:t xml:space="preserve">人，营业收入为</w:t>
      </w:r>
      <w:r>
        <w:rPr>
          <w:rFonts w:hint="eastAsia" w:ascii="宋体" w:hAnsi="宋体" w:eastAsia="宋体" w:cs="宋体"/>
          <w:color w:val="000000"/>
          <w:sz w:val="21"/>
          <w:szCs w:val="21"/>
          <w:highlight w:val="none"/>
          <w:u w:val="single"/>
        </w:rPr>
        <w:t xml:space="preserve">      </w:t>
      </w:r>
      <w:r>
        <w:rPr>
          <w:rFonts w:hint="eastAsia" w:ascii="宋体" w:hAnsi="宋体" w:eastAsia="宋体" w:cs="宋体"/>
          <w:color w:val="000000"/>
          <w:sz w:val="21"/>
          <w:szCs w:val="21"/>
          <w:highlight w:val="none"/>
        </w:rPr>
        <w:t xml:space="preserve">万元，资产总额为</w:t>
      </w:r>
      <w:r>
        <w:rPr>
          <w:rFonts w:hint="eastAsia" w:ascii="宋体" w:hAnsi="宋体" w:eastAsia="宋体" w:cs="宋体"/>
          <w:color w:val="000000"/>
          <w:sz w:val="21"/>
          <w:szCs w:val="21"/>
          <w:highlight w:val="none"/>
          <w:u w:val="single"/>
        </w:rPr>
        <w:t xml:space="preserve">       </w:t>
      </w:r>
      <w:r>
        <w:rPr>
          <w:rFonts w:hint="eastAsia" w:ascii="宋体" w:hAnsi="宋体" w:eastAsia="宋体" w:cs="宋体"/>
          <w:color w:val="000000"/>
          <w:sz w:val="21"/>
          <w:szCs w:val="21"/>
          <w:highlight w:val="none"/>
        </w:rPr>
        <w:t xml:space="preserve">万元，属于</w:t>
      </w:r>
      <w:r>
        <w:rPr>
          <w:rFonts w:hint="eastAsia" w:ascii="宋体" w:hAnsi="宋体" w:eastAsia="宋体" w:cs="宋体"/>
          <w:color w:val="000000"/>
          <w:sz w:val="21"/>
          <w:szCs w:val="21"/>
          <w:highlight w:val="none"/>
          <w:u w:val="single"/>
        </w:rPr>
        <w:t xml:space="preserve">（中型企业、小型企业、微型企业）；</w:t>
      </w:r>
      <w:r>
        <w:rPr>
          <w:rFonts w:hint="eastAsia" w:ascii="宋体" w:hAnsi="宋体" w:eastAsia="宋体" w:cs="宋体"/>
          <w:color w:val="000000"/>
          <w:sz w:val="21"/>
          <w:szCs w:val="21"/>
          <w:highlight w:val="none"/>
          <w:u w:val="single"/>
        </w:rPr>
      </w:r>
      <w:r/>
    </w:p>
    <w:p>
      <w:pPr>
        <w:pStyle w:val="850"/>
        <w:ind w:firstLine="420"/>
        <w:jc w:val="left"/>
        <w:pageBreakBefore w:val="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w:t>
      </w:r>
      <w:r>
        <w:rPr>
          <w:rFonts w:hint="eastAsia" w:ascii="宋体" w:hAnsi="宋体" w:eastAsia="宋体" w:cs="宋体"/>
          <w:color w:val="000000"/>
          <w:sz w:val="21"/>
          <w:szCs w:val="21"/>
          <w:highlight w:val="none"/>
        </w:rPr>
      </w:r>
      <w:r/>
    </w:p>
    <w:p>
      <w:pPr>
        <w:pStyle w:val="850"/>
        <w:ind w:firstLine="420"/>
        <w:jc w:val="left"/>
        <w:pageBreakBefore w:val="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以上企业，不属于大企业的分支机构，不存在控股股东为大企业的情形，也不存在与大企业的负责人为同一人的情形。</w:t>
      </w:r>
      <w:r>
        <w:rPr>
          <w:rFonts w:hint="eastAsia" w:ascii="宋体" w:hAnsi="宋体" w:eastAsia="宋体" w:cs="宋体"/>
          <w:color w:val="000000"/>
          <w:sz w:val="21"/>
          <w:szCs w:val="21"/>
          <w:highlight w:val="none"/>
        </w:rPr>
      </w:r>
      <w:r/>
    </w:p>
    <w:p>
      <w:pPr>
        <w:pStyle w:val="850"/>
        <w:ind w:firstLine="420"/>
        <w:jc w:val="left"/>
        <w:pageBreakBefore w:val="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本企业对上述声明内容的真实性负责。如有虚假，将依法承担相应责任。</w:t>
      </w:r>
      <w:r>
        <w:rPr>
          <w:rFonts w:hint="eastAsia" w:ascii="宋体" w:hAnsi="宋体" w:eastAsia="宋体" w:cs="宋体"/>
          <w:color w:val="000000"/>
          <w:sz w:val="21"/>
          <w:szCs w:val="21"/>
          <w:highlight w:val="none"/>
        </w:rPr>
      </w:r>
      <w:r/>
    </w:p>
    <w:p>
      <w:pPr>
        <w:pStyle w:val="850"/>
        <w:ind w:firstLine="420"/>
        <w:jc w:val="left"/>
        <w:pageBreakBefore w:val="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注：</w:t>
      </w:r>
      <w:r>
        <w:rPr>
          <w:rFonts w:hint="eastAsia" w:ascii="宋体" w:hAnsi="宋体" w:eastAsia="宋体" w:cs="宋体"/>
          <w:color w:val="000000"/>
          <w:sz w:val="21"/>
          <w:szCs w:val="21"/>
          <w:highlight w:val="none"/>
        </w:rPr>
      </w:r>
      <w:r/>
    </w:p>
    <w:p>
      <w:pPr>
        <w:pStyle w:val="850"/>
        <w:ind w:firstLine="420"/>
        <w:jc w:val="left"/>
        <w:pageBreakBefore w:val="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eastAsia="zh-CN"/>
        </w:rPr>
        <w:t xml:space="preserve">1.</w:t>
      </w:r>
      <w:r>
        <w:rPr>
          <w:rFonts w:hint="eastAsia" w:ascii="宋体" w:hAnsi="宋体" w:eastAsia="宋体" w:cs="宋体"/>
          <w:color w:val="000000"/>
          <w:sz w:val="21"/>
          <w:szCs w:val="21"/>
          <w:highlight w:val="none"/>
        </w:rPr>
        <w:t xml:space="preserve">从业人员（不仅指在职职工）、营业收入、资产总额填报上一年度数据，无上一年度数据的新成立企业可不填报。</w:t>
      </w:r>
      <w:r>
        <w:rPr>
          <w:rFonts w:hint="eastAsia" w:ascii="宋体" w:hAnsi="宋体" w:eastAsia="宋体" w:cs="宋体"/>
          <w:color w:val="000000"/>
          <w:sz w:val="21"/>
          <w:szCs w:val="21"/>
          <w:highlight w:val="none"/>
        </w:rPr>
      </w:r>
      <w:r/>
    </w:p>
    <w:p>
      <w:pPr>
        <w:pStyle w:val="850"/>
        <w:ind w:firstLine="420"/>
        <w:jc w:val="left"/>
        <w:pageBreakBefore w:val="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eastAsia="zh-CN"/>
        </w:rPr>
        <w:t xml:space="preserve">2.</w:t>
      </w:r>
      <w:r>
        <w:rPr>
          <w:rFonts w:hint="eastAsia" w:ascii="宋体" w:hAnsi="宋体" w:eastAsia="宋体" w:cs="宋体"/>
          <w:color w:val="000000"/>
          <w:sz w:val="21"/>
          <w:szCs w:val="21"/>
          <w:highlight w:val="none"/>
        </w:rPr>
        <w:t xml:space="preserve">《中小企业声明函》不符合要求或未提供的，作如下处理：①如本项目专门面向中小企业采购，则投标（响应）文件无效；②如本项目不专门面向中小企业采购，则价格将不</w:t>
      </w:r>
      <w:r>
        <w:rPr>
          <w:rFonts w:hint="eastAsia" w:ascii="宋体" w:hAnsi="宋体" w:eastAsia="宋体" w:cs="宋体"/>
          <w:color w:val="000000"/>
          <w:sz w:val="21"/>
          <w:szCs w:val="21"/>
          <w:highlight w:val="none"/>
          <w:lang w:eastAsia="zh-CN"/>
        </w:rPr>
        <w:t xml:space="preserve">作</w:t>
      </w:r>
      <w:r>
        <w:rPr>
          <w:rFonts w:hint="eastAsia" w:ascii="宋体" w:hAnsi="宋体" w:eastAsia="宋体" w:cs="宋体"/>
          <w:color w:val="000000"/>
          <w:sz w:val="21"/>
          <w:szCs w:val="21"/>
          <w:highlight w:val="none"/>
        </w:rPr>
        <w:t xml:space="preserve">相应扣除。</w:t>
      </w:r>
      <w:r>
        <w:rPr>
          <w:rFonts w:hint="eastAsia" w:ascii="宋体" w:hAnsi="宋体" w:eastAsia="宋体" w:cs="宋体"/>
          <w:color w:val="000000"/>
          <w:sz w:val="21"/>
          <w:szCs w:val="21"/>
          <w:highlight w:val="none"/>
        </w:rPr>
      </w:r>
      <w:r/>
    </w:p>
    <w:p>
      <w:pPr>
        <w:pStyle w:val="850"/>
        <w:ind w:firstLine="420"/>
        <w:jc w:val="left"/>
        <w:pageBreakBefore w:val="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val="en-US" w:eastAsia="zh-CN"/>
        </w:rPr>
        <w:t xml:space="preserve">3.</w:t>
      </w:r>
      <w:r>
        <w:rPr>
          <w:rFonts w:hint="eastAsia" w:ascii="宋体" w:hAnsi="宋体" w:eastAsia="宋体" w:cs="宋体"/>
          <w:color w:val="000000"/>
          <w:sz w:val="21"/>
          <w:szCs w:val="21"/>
          <w:highlight w:val="none"/>
        </w:rPr>
        <w:t xml:space="preserve">企业声明函请完整填写，中标</w:t>
      </w:r>
      <w:r>
        <w:rPr>
          <w:rFonts w:hint="eastAsia" w:ascii="宋体" w:hAnsi="宋体" w:eastAsia="宋体" w:cs="宋体"/>
          <w:color w:val="000000"/>
          <w:sz w:val="21"/>
          <w:szCs w:val="21"/>
          <w:highlight w:val="none"/>
          <w:lang w:eastAsia="zh-CN"/>
        </w:rPr>
        <w:t xml:space="preserve">（</w:t>
      </w:r>
      <w:r>
        <w:rPr>
          <w:rFonts w:hint="eastAsia" w:ascii="宋体" w:hAnsi="宋体" w:eastAsia="宋体" w:cs="宋体"/>
          <w:color w:val="000000"/>
          <w:sz w:val="21"/>
          <w:szCs w:val="21"/>
          <w:highlight w:val="none"/>
          <w:lang w:val="en-US" w:eastAsia="zh-CN"/>
        </w:rPr>
        <w:t xml:space="preserve">成交</w:t>
      </w:r>
      <w:r>
        <w:rPr>
          <w:rFonts w:hint="eastAsia" w:ascii="宋体" w:hAnsi="宋体" w:eastAsia="宋体" w:cs="宋体"/>
          <w:color w:val="000000"/>
          <w:sz w:val="21"/>
          <w:szCs w:val="21"/>
          <w:highlight w:val="none"/>
          <w:lang w:eastAsia="zh-CN"/>
        </w:rPr>
        <w:t xml:space="preserve">）</w:t>
      </w:r>
      <w:r>
        <w:rPr>
          <w:rFonts w:hint="eastAsia" w:ascii="宋体" w:hAnsi="宋体" w:eastAsia="宋体" w:cs="宋体"/>
          <w:color w:val="000000"/>
          <w:sz w:val="21"/>
          <w:szCs w:val="21"/>
          <w:highlight w:val="none"/>
        </w:rPr>
        <w:t xml:space="preserve">后将公示。</w:t>
      </w:r>
      <w:r>
        <w:rPr>
          <w:rFonts w:hint="eastAsia" w:ascii="宋体" w:hAnsi="宋体" w:eastAsia="宋体" w:cs="宋体"/>
          <w:color w:val="000000"/>
          <w:sz w:val="21"/>
          <w:szCs w:val="21"/>
          <w:highlight w:val="none"/>
        </w:rPr>
      </w:r>
      <w:r/>
    </w:p>
    <w:p>
      <w:pPr>
        <w:pStyle w:val="850"/>
        <w:ind w:firstLine="420"/>
        <w:jc w:val="left"/>
        <w:pageBreakBefore w:val="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val="en-US" w:eastAsia="zh-CN"/>
        </w:rPr>
        <w:t xml:space="preserve">4.</w:t>
      </w:r>
      <w:r>
        <w:rPr>
          <w:rFonts w:hint="eastAsia" w:ascii="宋体" w:hAnsi="宋体" w:eastAsia="宋体" w:cs="宋体"/>
          <w:color w:val="000000"/>
          <w:sz w:val="21"/>
          <w:szCs w:val="21"/>
          <w:highlight w:val="none"/>
        </w:rPr>
        <w:t xml:space="preserve">供应商应当对其出具的《中小企业声明函》真实性负责，供应商出具的《中小企业声明函》内容不实的，属于提供虚假材料谋取中标。对相关制造商信息了解不充分，或者不能确定相关信息真实、准确的，不建议出具《中小企业声明函》。</w:t>
      </w:r>
      <w:r>
        <w:rPr>
          <w:rFonts w:hint="eastAsia" w:ascii="宋体" w:hAnsi="宋体" w:eastAsia="宋体" w:cs="宋体"/>
          <w:color w:val="000000"/>
          <w:sz w:val="21"/>
          <w:szCs w:val="21"/>
          <w:highlight w:val="none"/>
        </w:rPr>
      </w:r>
      <w:r/>
    </w:p>
    <w:p>
      <w:pPr>
        <w:pStyle w:val="850"/>
        <w:ind w:firstLine="420"/>
        <w:jc w:val="left"/>
        <w:pageBreakBefore w:val="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val="en-US" w:eastAsia="zh-CN"/>
        </w:rPr>
        <w:t xml:space="preserve">5.</w:t>
      </w:r>
      <w:r>
        <w:rPr>
          <w:rFonts w:hint="eastAsia" w:ascii="宋体" w:hAnsi="宋体" w:eastAsia="宋体" w:cs="宋体"/>
          <w:color w:val="000000"/>
          <w:sz w:val="21"/>
          <w:szCs w:val="21"/>
          <w:highlight w:val="none"/>
        </w:rPr>
        <w:t xml:space="preserve">中小企业不得属于大企业的分支机构，不得存在控股股东为大企业的情形，不得存在与大企业的负责人为同一人的情形。</w:t>
      </w:r>
      <w:r>
        <w:rPr>
          <w:rFonts w:hint="eastAsia" w:ascii="宋体" w:hAnsi="宋体" w:eastAsia="宋体" w:cs="宋体"/>
          <w:color w:val="000000"/>
          <w:sz w:val="21"/>
          <w:szCs w:val="21"/>
          <w:highlight w:val="none"/>
        </w:rPr>
      </w:r>
      <w:r/>
    </w:p>
    <w:p>
      <w:pPr>
        <w:pStyle w:val="850"/>
        <w:ind w:firstLine="420"/>
        <w:jc w:val="left"/>
        <w:pageBreakBefore w:val="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val="en-US" w:eastAsia="zh-CN"/>
        </w:rPr>
        <w:t xml:space="preserve">6.</w:t>
      </w:r>
      <w:r>
        <w:rPr>
          <w:rFonts w:hint="eastAsia" w:ascii="宋体" w:hAnsi="宋体" w:eastAsia="宋体" w:cs="宋体"/>
          <w:bCs/>
          <w:color w:val="000000"/>
          <w:sz w:val="21"/>
          <w:szCs w:val="21"/>
          <w:highlight w:val="none"/>
          <w:shd w:val="clear" w:color="auto" w:fill="ffffff"/>
        </w:rPr>
        <w:t xml:space="preserve">《中华人民共和国政府采购法》第七十七条第一款：提供虚假材料谋取中标、成交的，处以采购金额千分之五以上千分之十以下的罚款，列入不良行为记录名单，在一至三年内禁止参加政府采购活动，有违法所得的，并处没收违法所得，情节严重的，由工商行政管理机关吊销营业执照；构成犯罪的，依法追究刑事责任。</w:t>
      </w:r>
      <w:r>
        <w:rPr>
          <w:rFonts w:hint="eastAsia" w:ascii="宋体" w:hAnsi="宋体" w:eastAsia="宋体" w:cs="宋体"/>
          <w:color w:val="000000"/>
          <w:sz w:val="21"/>
          <w:szCs w:val="21"/>
          <w:highlight w:val="none"/>
        </w:rPr>
      </w:r>
      <w:r/>
    </w:p>
    <w:p>
      <w:pPr>
        <w:pStyle w:val="850"/>
        <w:jc w:val="right"/>
        <w:pageBreakBefore w:val="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企业名称（加盖CA电子公章）：</w:t>
      </w:r>
      <w:r>
        <w:rPr>
          <w:rFonts w:hint="eastAsia" w:ascii="宋体" w:hAnsi="宋体" w:eastAsia="宋体" w:cs="宋体"/>
          <w:color w:val="000000"/>
          <w:sz w:val="21"/>
          <w:szCs w:val="21"/>
          <w:highlight w:val="none"/>
        </w:rPr>
      </w:r>
      <w:r/>
    </w:p>
    <w:p>
      <w:pPr>
        <w:pStyle w:val="850"/>
        <w:jc w:val="right"/>
        <w:pageBreakBefore w:val="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                         日期：</w:t>
      </w:r>
      <w:r>
        <w:rPr>
          <w:rFonts w:hint="eastAsia" w:ascii="宋体" w:hAnsi="宋体" w:eastAsia="宋体" w:cs="宋体"/>
          <w:color w:val="000000"/>
          <w:sz w:val="21"/>
          <w:szCs w:val="21"/>
          <w:highlight w:val="none"/>
        </w:rPr>
      </w:r>
      <w:r/>
    </w:p>
    <w:p>
      <w:pPr>
        <w:pStyle w:val="850"/>
        <w:pageBreakBefore w:val="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p>
      <w:pPr>
        <w:pStyle w:val="850"/>
        <w:jc w:val="center"/>
        <w:pageBreakBefore w:val="0"/>
        <w:spacing w:line="360" w:lineRule="auto"/>
        <w:rPr>
          <w:rFonts w:hint="eastAsia" w:ascii="宋体" w:hAnsi="宋体" w:eastAsia="宋体" w:cs="宋体"/>
          <w:b/>
          <w:bCs/>
          <w:color w:val="000000"/>
          <w:sz w:val="21"/>
          <w:szCs w:val="21"/>
          <w:highlight w:val="none"/>
        </w:rPr>
      </w:pPr>
      <w:r/>
      <w:bookmarkStart w:id="114" w:name="_Toc150519795"/>
      <w:r>
        <w:rPr>
          <w:rFonts w:hint="eastAsia" w:ascii="宋体" w:hAnsi="宋体" w:eastAsia="宋体" w:cs="宋体"/>
          <w:b/>
          <w:bCs/>
          <w:color w:val="000000"/>
          <w:sz w:val="21"/>
          <w:szCs w:val="21"/>
          <w:highlight w:val="none"/>
        </w:rPr>
        <w:t xml:space="preserve">中小微企业划型标准</w:t>
      </w:r>
      <w:bookmarkEnd w:id="114"/>
      <w:r>
        <w:rPr>
          <w:rFonts w:hint="eastAsia" w:ascii="宋体" w:hAnsi="宋体" w:eastAsia="宋体" w:cs="宋体"/>
          <w:b/>
          <w:bCs/>
          <w:color w:val="000000"/>
          <w:sz w:val="21"/>
          <w:szCs w:val="21"/>
          <w:highlight w:val="none"/>
        </w:rPr>
      </w:r>
      <w:r/>
    </w:p>
    <w:p>
      <w:pPr>
        <w:pStyle w:val="850"/>
        <w:jc w:val="left"/>
        <w:pageBreakBefore w:val="0"/>
        <w:spacing w:before="300" w:after="452" w:line="360" w:lineRule="auto"/>
        <w:widowControl/>
        <w:rPr>
          <w:rFonts w:hint="eastAsia" w:ascii="宋体" w:hAnsi="宋体" w:eastAsia="宋体" w:cs="宋体"/>
          <w:color w:val="000000"/>
          <w:sz w:val="21"/>
          <w:szCs w:val="21"/>
          <w:highlight w:val="none"/>
        </w:rPr>
      </w:pPr>
      <w:r>
        <w:rPr>
          <w:rFonts w:hint="eastAsia" w:ascii="宋体" w:hAnsi="宋体" w:eastAsia="宋体" w:cs="宋体"/>
          <w:b/>
          <w:color w:val="000000"/>
          <w:sz w:val="21"/>
          <w:szCs w:val="21"/>
          <w:highlight w:val="none"/>
        </w:rPr>
        <w:t xml:space="preserve">中小微企业划型标准如下：</w:t>
      </w:r>
      <w:r>
        <w:rPr>
          <w:rFonts w:hint="eastAsia" w:ascii="宋体" w:hAnsi="宋体" w:eastAsia="宋体" w:cs="宋体"/>
          <w:color w:val="000000"/>
          <w:sz w:val="21"/>
          <w:szCs w:val="21"/>
          <w:highlight w:val="none"/>
        </w:rPr>
      </w:r>
      <w:r/>
    </w:p>
    <w:tbl>
      <w:tblPr>
        <w:tblW w:w="9177" w:type="dxa"/>
        <w:tblCellSpacing w:w="15" w:type="dxa"/>
        <w:tblInd w:w="-300" w:type="dxa"/>
        <w:tblBorders>
          <w:top w:val="single" w:color="999999" w:sz="6" w:space="0"/>
          <w:left w:val="single" w:color="999999" w:sz="6" w:space="0"/>
          <w:bottom w:val="none" w:color="000000" w:sz="0" w:space="0"/>
          <w:right w:val="none" w:color="000000" w:sz="0" w:space="0"/>
          <w:insideH w:val="none" w:color="000000" w:sz="0" w:space="0"/>
          <w:insideV w:val="none" w:color="000000" w:sz="0" w:space="0"/>
        </w:tblBorders>
        <w:tblLayout w:type="fixed"/>
        <w:tblCellMar>
          <w:left w:w="105" w:type="dxa"/>
          <w:top w:w="0" w:type="dxa"/>
          <w:right w:w="105" w:type="dxa"/>
          <w:bottom w:w="0" w:type="dxa"/>
        </w:tblCellMar>
        <w:tblLook w:val="04A0" w:firstRow="1" w:lastRow="0" w:firstColumn="1" w:lastColumn="0" w:noHBand="0" w:noVBand="1"/>
      </w:tblPr>
      <w:tblGrid>
        <w:gridCol w:w="1491"/>
        <w:gridCol w:w="1748"/>
        <w:gridCol w:w="732"/>
        <w:gridCol w:w="1922"/>
        <w:gridCol w:w="1739"/>
        <w:gridCol w:w="1545"/>
      </w:tblGrid>
      <w:tr>
        <w:trPr>
          <w:tblCellSpacing w:w="15" w:type="dxa"/>
          <w:trHeight w:val="285"/>
        </w:trPr>
        <w:tc>
          <w:tcPr>
            <w:tcMar>
              <w:left w:w="105" w:type="dxa"/>
              <w:top w:w="0" w:type="dxa"/>
              <w:right w:w="105" w:type="dxa"/>
              <w:bottom w:w="0" w:type="dxa"/>
            </w:tcMar>
            <w:tcW w:w="1446" w:type="dxa"/>
            <w:vAlign w:val="center"/>
            <w:textDirection w:val="lrTb"/>
            <w:noWrap w:val="false"/>
          </w:tcPr>
          <w:p>
            <w:pPr>
              <w:pStyle w:val="850"/>
              <w:jc w:val="left"/>
              <w:pageBreakBefore w:val="0"/>
              <w:spacing w:after="150" w:line="360" w:lineRule="auto"/>
              <w:widowControl/>
              <w:rPr>
                <w:rFonts w:hint="eastAsia" w:ascii="宋体" w:hAnsi="宋体" w:eastAsia="宋体" w:cs="宋体"/>
                <w:color w:val="000000"/>
                <w:sz w:val="21"/>
                <w:szCs w:val="21"/>
                <w:highlight w:val="none"/>
              </w:rPr>
            </w:pPr>
            <w:r>
              <w:rPr>
                <w:rFonts w:hint="eastAsia" w:ascii="宋体" w:hAnsi="宋体" w:eastAsia="宋体" w:cs="宋体"/>
                <w:b/>
                <w:color w:val="000000"/>
                <w:sz w:val="21"/>
                <w:szCs w:val="21"/>
                <w:highlight w:val="none"/>
              </w:rPr>
              <w:t xml:space="preserve">行业名称</w:t>
            </w:r>
            <w:r>
              <w:rPr>
                <w:rFonts w:hint="eastAsia" w:ascii="宋体" w:hAnsi="宋体" w:eastAsia="宋体" w:cs="宋体"/>
                <w:color w:val="000000"/>
                <w:sz w:val="21"/>
                <w:szCs w:val="21"/>
                <w:highlight w:val="none"/>
              </w:rPr>
            </w:r>
            <w:r/>
          </w:p>
        </w:tc>
        <w:tc>
          <w:tcPr>
            <w:tcMar>
              <w:left w:w="105" w:type="dxa"/>
              <w:top w:w="0" w:type="dxa"/>
              <w:right w:w="105" w:type="dxa"/>
              <w:bottom w:w="0" w:type="dxa"/>
            </w:tcMar>
            <w:tcW w:w="1718" w:type="dxa"/>
            <w:vAlign w:val="center"/>
            <w:textDirection w:val="lrTb"/>
            <w:noWrap w:val="false"/>
          </w:tcPr>
          <w:p>
            <w:pPr>
              <w:pStyle w:val="850"/>
              <w:jc w:val="center"/>
              <w:pageBreakBefore w:val="0"/>
              <w:spacing w:after="150" w:line="360" w:lineRule="auto"/>
              <w:widowControl/>
              <w:rPr>
                <w:rFonts w:hint="eastAsia" w:ascii="宋体" w:hAnsi="宋体" w:eastAsia="宋体" w:cs="宋体"/>
                <w:color w:val="000000"/>
                <w:sz w:val="21"/>
                <w:szCs w:val="21"/>
                <w:highlight w:val="none"/>
              </w:rPr>
            </w:pPr>
            <w:r>
              <w:rPr>
                <w:rFonts w:hint="eastAsia" w:ascii="宋体" w:hAnsi="宋体" w:eastAsia="宋体" w:cs="宋体"/>
                <w:b/>
                <w:color w:val="000000"/>
                <w:sz w:val="21"/>
                <w:szCs w:val="21"/>
                <w:highlight w:val="none"/>
              </w:rPr>
              <w:t xml:space="preserve">指标名称</w:t>
            </w:r>
            <w:r>
              <w:rPr>
                <w:rFonts w:hint="eastAsia" w:ascii="宋体" w:hAnsi="宋体" w:eastAsia="宋体" w:cs="宋体"/>
                <w:color w:val="000000"/>
                <w:sz w:val="21"/>
                <w:szCs w:val="21"/>
                <w:highlight w:val="none"/>
              </w:rPr>
            </w:r>
            <w:r/>
          </w:p>
        </w:tc>
        <w:tc>
          <w:tcPr>
            <w:tcMar>
              <w:left w:w="105" w:type="dxa"/>
              <w:top w:w="0" w:type="dxa"/>
              <w:right w:w="105" w:type="dxa"/>
              <w:bottom w:w="0" w:type="dxa"/>
            </w:tcMar>
            <w:tcW w:w="702" w:type="dxa"/>
            <w:vAlign w:val="center"/>
            <w:textDirection w:val="lrTb"/>
            <w:noWrap w:val="false"/>
          </w:tcPr>
          <w:p>
            <w:pPr>
              <w:pStyle w:val="850"/>
              <w:jc w:val="left"/>
              <w:pageBreakBefore w:val="0"/>
              <w:spacing w:after="150" w:line="360" w:lineRule="auto"/>
              <w:widowControl/>
              <w:rPr>
                <w:rFonts w:hint="eastAsia" w:ascii="宋体" w:hAnsi="宋体" w:eastAsia="宋体" w:cs="宋体"/>
                <w:color w:val="000000"/>
                <w:sz w:val="21"/>
                <w:szCs w:val="21"/>
                <w:highlight w:val="none"/>
              </w:rPr>
            </w:pPr>
            <w:r>
              <w:rPr>
                <w:rFonts w:hint="eastAsia" w:ascii="宋体" w:hAnsi="宋体" w:eastAsia="宋体" w:cs="宋体"/>
                <w:b/>
                <w:color w:val="000000"/>
                <w:sz w:val="21"/>
                <w:szCs w:val="21"/>
                <w:highlight w:val="none"/>
              </w:rPr>
              <w:t xml:space="preserve">计量单位</w:t>
            </w:r>
            <w:r>
              <w:rPr>
                <w:rFonts w:hint="eastAsia" w:ascii="宋体" w:hAnsi="宋体" w:eastAsia="宋体" w:cs="宋体"/>
                <w:color w:val="000000"/>
                <w:sz w:val="21"/>
                <w:szCs w:val="21"/>
                <w:highlight w:val="none"/>
              </w:rPr>
            </w:r>
            <w:r/>
          </w:p>
        </w:tc>
        <w:tc>
          <w:tcPr>
            <w:tcMar>
              <w:left w:w="105" w:type="dxa"/>
              <w:top w:w="0" w:type="dxa"/>
              <w:right w:w="105" w:type="dxa"/>
              <w:bottom w:w="0" w:type="dxa"/>
            </w:tcMar>
            <w:tcW w:w="1892" w:type="dxa"/>
            <w:vAlign w:val="center"/>
            <w:textDirection w:val="lrTb"/>
            <w:noWrap w:val="false"/>
          </w:tcPr>
          <w:p>
            <w:pPr>
              <w:pStyle w:val="850"/>
              <w:jc w:val="center"/>
              <w:pageBreakBefore w:val="0"/>
              <w:spacing w:after="150" w:line="360" w:lineRule="auto"/>
              <w:widowControl/>
              <w:rPr>
                <w:rFonts w:hint="eastAsia" w:ascii="宋体" w:hAnsi="宋体" w:eastAsia="宋体" w:cs="宋体"/>
                <w:color w:val="000000"/>
                <w:sz w:val="21"/>
                <w:szCs w:val="21"/>
                <w:highlight w:val="none"/>
              </w:rPr>
            </w:pPr>
            <w:r>
              <w:rPr>
                <w:rFonts w:hint="eastAsia" w:ascii="宋体" w:hAnsi="宋体" w:eastAsia="宋体" w:cs="宋体"/>
                <w:b/>
                <w:color w:val="000000"/>
                <w:sz w:val="21"/>
                <w:szCs w:val="21"/>
                <w:highlight w:val="none"/>
              </w:rPr>
              <w:t xml:space="preserve">中型</w:t>
            </w:r>
            <w:r>
              <w:rPr>
                <w:rFonts w:hint="eastAsia" w:ascii="宋体" w:hAnsi="宋体" w:eastAsia="宋体" w:cs="宋体"/>
                <w:color w:val="000000"/>
                <w:sz w:val="21"/>
                <w:szCs w:val="21"/>
                <w:highlight w:val="none"/>
              </w:rPr>
            </w:r>
            <w:r/>
          </w:p>
        </w:tc>
        <w:tc>
          <w:tcPr>
            <w:tcMar>
              <w:left w:w="105" w:type="dxa"/>
              <w:top w:w="0" w:type="dxa"/>
              <w:right w:w="105" w:type="dxa"/>
              <w:bottom w:w="0" w:type="dxa"/>
            </w:tcMar>
            <w:tcW w:w="1709" w:type="dxa"/>
            <w:vAlign w:val="center"/>
            <w:textDirection w:val="lrTb"/>
            <w:noWrap w:val="false"/>
          </w:tcPr>
          <w:p>
            <w:pPr>
              <w:pStyle w:val="850"/>
              <w:jc w:val="center"/>
              <w:pageBreakBefore w:val="0"/>
              <w:spacing w:after="150" w:line="360" w:lineRule="auto"/>
              <w:widowControl/>
              <w:rPr>
                <w:rFonts w:hint="eastAsia" w:ascii="宋体" w:hAnsi="宋体" w:eastAsia="宋体" w:cs="宋体"/>
                <w:color w:val="000000"/>
                <w:sz w:val="21"/>
                <w:szCs w:val="21"/>
                <w:highlight w:val="none"/>
              </w:rPr>
            </w:pPr>
            <w:r>
              <w:rPr>
                <w:rFonts w:hint="eastAsia" w:ascii="宋体" w:hAnsi="宋体" w:eastAsia="宋体" w:cs="宋体"/>
                <w:b/>
                <w:color w:val="000000"/>
                <w:sz w:val="21"/>
                <w:szCs w:val="21"/>
                <w:highlight w:val="none"/>
              </w:rPr>
              <w:t xml:space="preserve">小型</w:t>
            </w:r>
            <w:r>
              <w:rPr>
                <w:rFonts w:hint="eastAsia" w:ascii="宋体" w:hAnsi="宋体" w:eastAsia="宋体" w:cs="宋体"/>
                <w:color w:val="000000"/>
                <w:sz w:val="21"/>
                <w:szCs w:val="21"/>
                <w:highlight w:val="none"/>
              </w:rPr>
            </w:r>
            <w:r/>
          </w:p>
        </w:tc>
        <w:tc>
          <w:tcPr>
            <w:tcMar>
              <w:left w:w="105" w:type="dxa"/>
              <w:top w:w="0" w:type="dxa"/>
              <w:right w:w="105" w:type="dxa"/>
              <w:bottom w:w="0" w:type="dxa"/>
            </w:tcMar>
            <w:tcW w:w="1500" w:type="dxa"/>
            <w:vAlign w:val="center"/>
            <w:textDirection w:val="lrTb"/>
            <w:noWrap w:val="false"/>
          </w:tcPr>
          <w:p>
            <w:pPr>
              <w:pStyle w:val="850"/>
              <w:ind w:firstLine="420"/>
              <w:jc w:val="left"/>
              <w:pageBreakBefore w:val="0"/>
              <w:spacing w:after="150" w:line="360" w:lineRule="auto"/>
              <w:widowControl/>
              <w:rPr>
                <w:rFonts w:hint="eastAsia" w:ascii="宋体" w:hAnsi="宋体" w:eastAsia="宋体" w:cs="宋体"/>
                <w:color w:val="000000"/>
                <w:sz w:val="21"/>
                <w:szCs w:val="21"/>
                <w:highlight w:val="none"/>
              </w:rPr>
            </w:pPr>
            <w:r>
              <w:rPr>
                <w:rFonts w:hint="eastAsia" w:ascii="宋体" w:hAnsi="宋体" w:eastAsia="宋体" w:cs="宋体"/>
                <w:b/>
                <w:color w:val="000000"/>
                <w:sz w:val="21"/>
                <w:szCs w:val="21"/>
                <w:highlight w:val="none"/>
              </w:rPr>
              <w:t xml:space="preserve">微型</w:t>
            </w:r>
            <w:r>
              <w:rPr>
                <w:rFonts w:hint="eastAsia" w:ascii="宋体" w:hAnsi="宋体" w:eastAsia="宋体" w:cs="宋体"/>
                <w:color w:val="000000"/>
                <w:sz w:val="21"/>
                <w:szCs w:val="21"/>
                <w:highlight w:val="none"/>
              </w:rPr>
            </w:r>
            <w:r/>
          </w:p>
        </w:tc>
      </w:tr>
      <w:tr>
        <w:trPr>
          <w:tblCellSpacing w:w="15" w:type="dxa"/>
          <w:trHeight w:val="225"/>
        </w:trPr>
        <w:tc>
          <w:tcPr>
            <w:tcMar>
              <w:left w:w="105" w:type="dxa"/>
              <w:top w:w="0" w:type="dxa"/>
              <w:right w:w="105" w:type="dxa"/>
              <w:bottom w:w="0" w:type="dxa"/>
            </w:tcMar>
            <w:tcW w:w="1446" w:type="dxa"/>
            <w:vAlign w:val="center"/>
            <w:textDirection w:val="lrTb"/>
            <w:noWrap w:val="false"/>
          </w:tcPr>
          <w:p>
            <w:pPr>
              <w:pStyle w:val="850"/>
              <w:jc w:val="center"/>
              <w:pageBreakBefore w:val="0"/>
              <w:spacing w:after="150" w:line="360" w:lineRule="auto"/>
              <w:widowControl/>
              <w:rPr>
                <w:rFonts w:hint="eastAsia" w:ascii="宋体" w:hAnsi="宋体" w:eastAsia="宋体" w:cs="宋体"/>
                <w:color w:val="000000"/>
                <w:sz w:val="21"/>
                <w:szCs w:val="21"/>
                <w:highlight w:val="none"/>
              </w:rPr>
            </w:pPr>
            <w:r>
              <w:rPr>
                <w:rFonts w:hint="eastAsia" w:ascii="宋体" w:hAnsi="宋体" w:eastAsia="宋体" w:cs="宋体"/>
                <w:b/>
                <w:color w:val="000000"/>
                <w:sz w:val="21"/>
                <w:szCs w:val="21"/>
                <w:highlight w:val="none"/>
              </w:rPr>
              <w:t xml:space="preserve">农、林、牧、渔</w:t>
            </w:r>
            <w:r>
              <w:rPr>
                <w:rFonts w:hint="eastAsia" w:ascii="宋体" w:hAnsi="宋体" w:eastAsia="宋体" w:cs="宋体"/>
                <w:color w:val="000000"/>
                <w:sz w:val="21"/>
                <w:szCs w:val="21"/>
                <w:highlight w:val="none"/>
              </w:rPr>
            </w:r>
            <w:r/>
          </w:p>
        </w:tc>
        <w:tc>
          <w:tcPr>
            <w:tcMar>
              <w:left w:w="105" w:type="dxa"/>
              <w:top w:w="0" w:type="dxa"/>
              <w:right w:w="105" w:type="dxa"/>
              <w:bottom w:w="0" w:type="dxa"/>
            </w:tcMar>
            <w:tcW w:w="1718" w:type="dxa"/>
            <w:vAlign w:val="center"/>
            <w:textDirection w:val="lrTb"/>
            <w:noWrap w:val="false"/>
          </w:tcPr>
          <w:p>
            <w:pPr>
              <w:pStyle w:val="850"/>
              <w:jc w:val="left"/>
              <w:pageBreakBefore w:val="0"/>
              <w:spacing w:after="150" w:line="360" w:lineRule="auto"/>
              <w:widowControl/>
              <w:rPr>
                <w:rFonts w:hint="eastAsia" w:ascii="宋体" w:hAnsi="宋体" w:eastAsia="宋体" w:cs="宋体"/>
                <w:color w:val="000000"/>
                <w:sz w:val="21"/>
                <w:szCs w:val="21"/>
                <w:highlight w:val="none"/>
              </w:rPr>
            </w:pPr>
            <w:r>
              <w:rPr>
                <w:rFonts w:hint="eastAsia" w:ascii="宋体" w:hAnsi="宋体" w:eastAsia="宋体" w:cs="宋体"/>
                <w:b/>
                <w:color w:val="000000"/>
                <w:sz w:val="21"/>
                <w:szCs w:val="21"/>
                <w:highlight w:val="none"/>
              </w:rPr>
              <w:t xml:space="preserve">营业收入（Y）</w:t>
            </w:r>
            <w:r>
              <w:rPr>
                <w:rFonts w:hint="eastAsia" w:ascii="宋体" w:hAnsi="宋体" w:eastAsia="宋体" w:cs="宋体"/>
                <w:color w:val="000000"/>
                <w:sz w:val="21"/>
                <w:szCs w:val="21"/>
                <w:highlight w:val="none"/>
              </w:rPr>
            </w:r>
            <w:r/>
          </w:p>
        </w:tc>
        <w:tc>
          <w:tcPr>
            <w:tcMar>
              <w:left w:w="105" w:type="dxa"/>
              <w:top w:w="0" w:type="dxa"/>
              <w:right w:w="105" w:type="dxa"/>
              <w:bottom w:w="0" w:type="dxa"/>
            </w:tcMar>
            <w:tcW w:w="702" w:type="dxa"/>
            <w:vAlign w:val="center"/>
            <w:textDirection w:val="lrTb"/>
            <w:noWrap w:val="false"/>
          </w:tcPr>
          <w:p>
            <w:pPr>
              <w:pStyle w:val="850"/>
              <w:jc w:val="left"/>
              <w:pageBreakBefore w:val="0"/>
              <w:spacing w:after="150" w:line="360" w:lineRule="auto"/>
              <w:widowControl/>
              <w:rPr>
                <w:rFonts w:hint="eastAsia" w:ascii="宋体" w:hAnsi="宋体" w:eastAsia="宋体" w:cs="宋体"/>
                <w:color w:val="000000"/>
                <w:sz w:val="21"/>
                <w:szCs w:val="21"/>
                <w:highlight w:val="none"/>
              </w:rPr>
            </w:pPr>
            <w:r>
              <w:rPr>
                <w:rFonts w:hint="eastAsia" w:ascii="宋体" w:hAnsi="宋体" w:eastAsia="宋体" w:cs="宋体"/>
                <w:b/>
                <w:color w:val="000000"/>
                <w:sz w:val="21"/>
                <w:szCs w:val="21"/>
                <w:highlight w:val="none"/>
              </w:rPr>
              <w:t xml:space="preserve">万元</w:t>
            </w:r>
            <w:r>
              <w:rPr>
                <w:rFonts w:hint="eastAsia" w:ascii="宋体" w:hAnsi="宋体" w:eastAsia="宋体" w:cs="宋体"/>
                <w:color w:val="000000"/>
                <w:sz w:val="21"/>
                <w:szCs w:val="21"/>
                <w:highlight w:val="none"/>
              </w:rPr>
            </w:r>
            <w:r/>
          </w:p>
        </w:tc>
        <w:tc>
          <w:tcPr>
            <w:tcMar>
              <w:left w:w="105" w:type="dxa"/>
              <w:top w:w="0" w:type="dxa"/>
              <w:right w:w="105" w:type="dxa"/>
              <w:bottom w:w="0" w:type="dxa"/>
            </w:tcMar>
            <w:tcW w:w="1892" w:type="dxa"/>
            <w:vAlign w:val="center"/>
            <w:textDirection w:val="lrTb"/>
            <w:noWrap w:val="false"/>
          </w:tcPr>
          <w:p>
            <w:pPr>
              <w:pStyle w:val="850"/>
              <w:jc w:val="left"/>
              <w:pageBreakBefore w:val="0"/>
              <w:spacing w:after="150" w:line="360" w:lineRule="auto"/>
              <w:widowControl/>
              <w:rPr>
                <w:rFonts w:hint="eastAsia" w:ascii="宋体" w:hAnsi="宋体" w:eastAsia="宋体" w:cs="宋体"/>
                <w:color w:val="000000"/>
                <w:sz w:val="21"/>
                <w:szCs w:val="21"/>
                <w:highlight w:val="none"/>
              </w:rPr>
            </w:pPr>
            <w:r>
              <w:rPr>
                <w:rFonts w:hint="eastAsia" w:ascii="宋体" w:hAnsi="宋体" w:eastAsia="宋体" w:cs="宋体"/>
                <w:b/>
                <w:color w:val="000000"/>
                <w:sz w:val="21"/>
                <w:szCs w:val="21"/>
                <w:highlight w:val="none"/>
              </w:rPr>
              <w:t xml:space="preserve">500≤Y&lt;20000</w:t>
            </w:r>
            <w:r>
              <w:rPr>
                <w:rFonts w:hint="eastAsia" w:ascii="宋体" w:hAnsi="宋体" w:eastAsia="宋体" w:cs="宋体"/>
                <w:color w:val="000000"/>
                <w:sz w:val="21"/>
                <w:szCs w:val="21"/>
                <w:highlight w:val="none"/>
              </w:rPr>
            </w:r>
            <w:r/>
          </w:p>
        </w:tc>
        <w:tc>
          <w:tcPr>
            <w:tcMar>
              <w:left w:w="105" w:type="dxa"/>
              <w:top w:w="0" w:type="dxa"/>
              <w:right w:w="105" w:type="dxa"/>
              <w:bottom w:w="0" w:type="dxa"/>
            </w:tcMar>
            <w:tcW w:w="1709" w:type="dxa"/>
            <w:vAlign w:val="center"/>
            <w:textDirection w:val="lrTb"/>
            <w:noWrap w:val="false"/>
          </w:tcPr>
          <w:p>
            <w:pPr>
              <w:pStyle w:val="850"/>
              <w:jc w:val="center"/>
              <w:pageBreakBefore w:val="0"/>
              <w:spacing w:after="150" w:line="360" w:lineRule="auto"/>
              <w:widowControl/>
              <w:rPr>
                <w:rFonts w:hint="eastAsia" w:ascii="宋体" w:hAnsi="宋体" w:eastAsia="宋体" w:cs="宋体"/>
                <w:color w:val="000000"/>
                <w:sz w:val="21"/>
                <w:szCs w:val="21"/>
                <w:highlight w:val="none"/>
              </w:rPr>
            </w:pPr>
            <w:r>
              <w:rPr>
                <w:rFonts w:hint="eastAsia" w:ascii="宋体" w:hAnsi="宋体" w:eastAsia="宋体" w:cs="宋体"/>
                <w:b/>
                <w:color w:val="000000"/>
                <w:sz w:val="21"/>
                <w:szCs w:val="21"/>
                <w:highlight w:val="none"/>
              </w:rPr>
              <w:t xml:space="preserve">50≤Y&lt;500</w:t>
            </w:r>
            <w:r>
              <w:rPr>
                <w:rFonts w:hint="eastAsia" w:ascii="宋体" w:hAnsi="宋体" w:eastAsia="宋体" w:cs="宋体"/>
                <w:color w:val="000000"/>
                <w:sz w:val="21"/>
                <w:szCs w:val="21"/>
                <w:highlight w:val="none"/>
              </w:rPr>
            </w:r>
            <w:r/>
          </w:p>
        </w:tc>
        <w:tc>
          <w:tcPr>
            <w:tcMar>
              <w:left w:w="105" w:type="dxa"/>
              <w:top w:w="0" w:type="dxa"/>
              <w:right w:w="105" w:type="dxa"/>
              <w:bottom w:w="0" w:type="dxa"/>
            </w:tcMar>
            <w:tcW w:w="1500" w:type="dxa"/>
            <w:vAlign w:val="center"/>
            <w:textDirection w:val="lrTb"/>
            <w:noWrap w:val="false"/>
          </w:tcPr>
          <w:p>
            <w:pPr>
              <w:pStyle w:val="850"/>
              <w:ind w:firstLine="420"/>
              <w:jc w:val="left"/>
              <w:pageBreakBefore w:val="0"/>
              <w:spacing w:after="150" w:line="360" w:lineRule="auto"/>
              <w:widowControl/>
              <w:rPr>
                <w:rFonts w:hint="eastAsia" w:ascii="宋体" w:hAnsi="宋体" w:eastAsia="宋体" w:cs="宋体"/>
                <w:color w:val="000000"/>
                <w:sz w:val="21"/>
                <w:szCs w:val="21"/>
                <w:highlight w:val="none"/>
              </w:rPr>
            </w:pPr>
            <w:r>
              <w:rPr>
                <w:rFonts w:hint="eastAsia" w:ascii="宋体" w:hAnsi="宋体" w:eastAsia="宋体" w:cs="宋体"/>
                <w:b/>
                <w:color w:val="000000"/>
                <w:sz w:val="21"/>
                <w:szCs w:val="21"/>
                <w:highlight w:val="none"/>
              </w:rPr>
              <w:t xml:space="preserve">Y&lt;50</w:t>
            </w:r>
            <w:r>
              <w:rPr>
                <w:rFonts w:hint="eastAsia" w:ascii="宋体" w:hAnsi="宋体" w:eastAsia="宋体" w:cs="宋体"/>
                <w:color w:val="000000"/>
                <w:sz w:val="21"/>
                <w:szCs w:val="21"/>
                <w:highlight w:val="none"/>
              </w:rPr>
            </w:r>
            <w:r/>
          </w:p>
        </w:tc>
      </w:tr>
      <w:tr>
        <w:trPr>
          <w:tblCellSpacing w:w="15" w:type="dxa"/>
          <w:trHeight w:val="225"/>
        </w:trPr>
        <w:tc>
          <w:tcPr>
            <w:tcMar>
              <w:left w:w="105" w:type="dxa"/>
              <w:top w:w="0" w:type="dxa"/>
              <w:right w:w="105" w:type="dxa"/>
              <w:bottom w:w="0" w:type="dxa"/>
            </w:tcMar>
            <w:tcW w:w="1446" w:type="dxa"/>
            <w:vAlign w:val="center"/>
            <w:vMerge w:val="restart"/>
            <w:textDirection w:val="lrTb"/>
            <w:noWrap w:val="false"/>
          </w:tcPr>
          <w:p>
            <w:pPr>
              <w:pStyle w:val="850"/>
              <w:jc w:val="center"/>
              <w:pageBreakBefore w:val="0"/>
              <w:spacing w:after="150" w:line="360" w:lineRule="auto"/>
              <w:widowControl/>
              <w:rPr>
                <w:rFonts w:hint="eastAsia" w:ascii="宋体" w:hAnsi="宋体" w:eastAsia="宋体" w:cs="宋体"/>
                <w:color w:val="000000"/>
                <w:sz w:val="21"/>
                <w:szCs w:val="21"/>
                <w:highlight w:val="none"/>
              </w:rPr>
            </w:pPr>
            <w:r>
              <w:rPr>
                <w:rFonts w:hint="eastAsia" w:ascii="宋体" w:hAnsi="宋体" w:eastAsia="宋体" w:cs="宋体"/>
                <w:b/>
                <w:color w:val="000000"/>
                <w:sz w:val="21"/>
                <w:szCs w:val="21"/>
                <w:highlight w:val="none"/>
              </w:rPr>
              <w:t xml:space="preserve">工业</w:t>
            </w:r>
            <w:r>
              <w:rPr>
                <w:rFonts w:hint="eastAsia" w:ascii="宋体" w:hAnsi="宋体" w:eastAsia="宋体" w:cs="宋体"/>
                <w:color w:val="000000"/>
                <w:sz w:val="21"/>
                <w:szCs w:val="21"/>
                <w:highlight w:val="none"/>
              </w:rPr>
            </w:r>
            <w:r/>
          </w:p>
        </w:tc>
        <w:tc>
          <w:tcPr>
            <w:tcMar>
              <w:left w:w="105" w:type="dxa"/>
              <w:top w:w="0" w:type="dxa"/>
              <w:right w:w="105" w:type="dxa"/>
              <w:bottom w:w="0" w:type="dxa"/>
            </w:tcMar>
            <w:tcW w:w="1718" w:type="dxa"/>
            <w:vAlign w:val="center"/>
            <w:textDirection w:val="lrTb"/>
            <w:noWrap w:val="false"/>
          </w:tcPr>
          <w:p>
            <w:pPr>
              <w:pStyle w:val="850"/>
              <w:jc w:val="left"/>
              <w:pageBreakBefore w:val="0"/>
              <w:spacing w:after="150" w:line="360" w:lineRule="auto"/>
              <w:widowControl/>
              <w:rPr>
                <w:rFonts w:hint="eastAsia" w:ascii="宋体" w:hAnsi="宋体" w:eastAsia="宋体" w:cs="宋体"/>
                <w:color w:val="000000"/>
                <w:sz w:val="21"/>
                <w:szCs w:val="21"/>
                <w:highlight w:val="none"/>
              </w:rPr>
            </w:pPr>
            <w:r>
              <w:rPr>
                <w:rFonts w:hint="eastAsia" w:ascii="宋体" w:hAnsi="宋体" w:eastAsia="宋体" w:cs="宋体"/>
                <w:b/>
                <w:color w:val="000000"/>
                <w:sz w:val="21"/>
                <w:szCs w:val="21"/>
                <w:highlight w:val="none"/>
              </w:rPr>
              <w:t xml:space="preserve">从业人员（X）</w:t>
            </w:r>
            <w:r>
              <w:rPr>
                <w:rFonts w:hint="eastAsia" w:ascii="宋体" w:hAnsi="宋体" w:eastAsia="宋体" w:cs="宋体"/>
                <w:color w:val="000000"/>
                <w:sz w:val="21"/>
                <w:szCs w:val="21"/>
                <w:highlight w:val="none"/>
              </w:rPr>
            </w:r>
            <w:r/>
          </w:p>
        </w:tc>
        <w:tc>
          <w:tcPr>
            <w:tcMar>
              <w:left w:w="105" w:type="dxa"/>
              <w:top w:w="0" w:type="dxa"/>
              <w:right w:w="105" w:type="dxa"/>
              <w:bottom w:w="0" w:type="dxa"/>
            </w:tcMar>
            <w:tcW w:w="702" w:type="dxa"/>
            <w:vAlign w:val="center"/>
            <w:textDirection w:val="lrTb"/>
            <w:noWrap w:val="false"/>
          </w:tcPr>
          <w:p>
            <w:pPr>
              <w:pStyle w:val="850"/>
              <w:jc w:val="left"/>
              <w:pageBreakBefore w:val="0"/>
              <w:spacing w:after="150" w:line="360" w:lineRule="auto"/>
              <w:widowControl/>
              <w:rPr>
                <w:rFonts w:hint="eastAsia" w:ascii="宋体" w:hAnsi="宋体" w:eastAsia="宋体" w:cs="宋体"/>
                <w:color w:val="000000"/>
                <w:sz w:val="21"/>
                <w:szCs w:val="21"/>
                <w:highlight w:val="none"/>
              </w:rPr>
            </w:pPr>
            <w:r>
              <w:rPr>
                <w:rFonts w:hint="eastAsia" w:ascii="宋体" w:hAnsi="宋体" w:eastAsia="宋体" w:cs="宋体"/>
                <w:b/>
                <w:color w:val="000000"/>
                <w:sz w:val="21"/>
                <w:szCs w:val="21"/>
                <w:highlight w:val="none"/>
              </w:rPr>
              <w:t xml:space="preserve">人</w:t>
            </w:r>
            <w:r>
              <w:rPr>
                <w:rFonts w:hint="eastAsia" w:ascii="宋体" w:hAnsi="宋体" w:eastAsia="宋体" w:cs="宋体"/>
                <w:color w:val="000000"/>
                <w:sz w:val="21"/>
                <w:szCs w:val="21"/>
                <w:highlight w:val="none"/>
              </w:rPr>
            </w:r>
            <w:r/>
          </w:p>
        </w:tc>
        <w:tc>
          <w:tcPr>
            <w:tcMar>
              <w:left w:w="105" w:type="dxa"/>
              <w:top w:w="0" w:type="dxa"/>
              <w:right w:w="105" w:type="dxa"/>
              <w:bottom w:w="0" w:type="dxa"/>
            </w:tcMar>
            <w:tcW w:w="1892" w:type="dxa"/>
            <w:vAlign w:val="center"/>
            <w:textDirection w:val="lrTb"/>
            <w:noWrap w:val="false"/>
          </w:tcPr>
          <w:p>
            <w:pPr>
              <w:pStyle w:val="850"/>
              <w:jc w:val="left"/>
              <w:pageBreakBefore w:val="0"/>
              <w:spacing w:after="150" w:line="360" w:lineRule="auto"/>
              <w:widowControl/>
              <w:rPr>
                <w:rFonts w:hint="eastAsia" w:ascii="宋体" w:hAnsi="宋体" w:eastAsia="宋体" w:cs="宋体"/>
                <w:color w:val="000000"/>
                <w:sz w:val="21"/>
                <w:szCs w:val="21"/>
                <w:highlight w:val="none"/>
              </w:rPr>
            </w:pPr>
            <w:r>
              <w:rPr>
                <w:rFonts w:hint="eastAsia" w:ascii="宋体" w:hAnsi="宋体" w:eastAsia="宋体" w:cs="宋体"/>
                <w:b/>
                <w:color w:val="000000"/>
                <w:sz w:val="21"/>
                <w:szCs w:val="21"/>
                <w:highlight w:val="none"/>
              </w:rPr>
              <w:t xml:space="preserve">300≤X&lt;1000</w:t>
            </w:r>
            <w:r>
              <w:rPr>
                <w:rFonts w:hint="eastAsia" w:ascii="宋体" w:hAnsi="宋体" w:eastAsia="宋体" w:cs="宋体"/>
                <w:color w:val="000000"/>
                <w:sz w:val="21"/>
                <w:szCs w:val="21"/>
                <w:highlight w:val="none"/>
              </w:rPr>
            </w:r>
            <w:r/>
          </w:p>
        </w:tc>
        <w:tc>
          <w:tcPr>
            <w:tcMar>
              <w:left w:w="105" w:type="dxa"/>
              <w:top w:w="0" w:type="dxa"/>
              <w:right w:w="105" w:type="dxa"/>
              <w:bottom w:w="0" w:type="dxa"/>
            </w:tcMar>
            <w:tcW w:w="1709" w:type="dxa"/>
            <w:vAlign w:val="center"/>
            <w:textDirection w:val="lrTb"/>
            <w:noWrap w:val="false"/>
          </w:tcPr>
          <w:p>
            <w:pPr>
              <w:pStyle w:val="850"/>
              <w:jc w:val="center"/>
              <w:pageBreakBefore w:val="0"/>
              <w:spacing w:after="150" w:line="360" w:lineRule="auto"/>
              <w:widowControl/>
              <w:rPr>
                <w:rFonts w:hint="eastAsia" w:ascii="宋体" w:hAnsi="宋体" w:eastAsia="宋体" w:cs="宋体"/>
                <w:color w:val="000000"/>
                <w:sz w:val="21"/>
                <w:szCs w:val="21"/>
                <w:highlight w:val="none"/>
              </w:rPr>
            </w:pPr>
            <w:r>
              <w:rPr>
                <w:rFonts w:hint="eastAsia" w:ascii="宋体" w:hAnsi="宋体" w:eastAsia="宋体" w:cs="宋体"/>
                <w:b/>
                <w:color w:val="000000"/>
                <w:sz w:val="21"/>
                <w:szCs w:val="21"/>
                <w:highlight w:val="none"/>
              </w:rPr>
              <w:t xml:space="preserve">20≤X&lt;300</w:t>
            </w:r>
            <w:r>
              <w:rPr>
                <w:rFonts w:hint="eastAsia" w:ascii="宋体" w:hAnsi="宋体" w:eastAsia="宋体" w:cs="宋体"/>
                <w:color w:val="000000"/>
                <w:sz w:val="21"/>
                <w:szCs w:val="21"/>
                <w:highlight w:val="none"/>
              </w:rPr>
            </w:r>
            <w:r/>
          </w:p>
        </w:tc>
        <w:tc>
          <w:tcPr>
            <w:tcMar>
              <w:left w:w="105" w:type="dxa"/>
              <w:top w:w="0" w:type="dxa"/>
              <w:right w:w="105" w:type="dxa"/>
              <w:bottom w:w="0" w:type="dxa"/>
            </w:tcMar>
            <w:tcW w:w="1500" w:type="dxa"/>
            <w:vAlign w:val="center"/>
            <w:textDirection w:val="lrTb"/>
            <w:noWrap w:val="false"/>
          </w:tcPr>
          <w:p>
            <w:pPr>
              <w:pStyle w:val="850"/>
              <w:ind w:firstLine="420"/>
              <w:jc w:val="left"/>
              <w:pageBreakBefore w:val="0"/>
              <w:spacing w:after="150" w:line="360" w:lineRule="auto"/>
              <w:widowControl/>
              <w:rPr>
                <w:rFonts w:hint="eastAsia" w:ascii="宋体" w:hAnsi="宋体" w:eastAsia="宋体" w:cs="宋体"/>
                <w:color w:val="000000"/>
                <w:sz w:val="21"/>
                <w:szCs w:val="21"/>
                <w:highlight w:val="none"/>
              </w:rPr>
            </w:pPr>
            <w:r>
              <w:rPr>
                <w:rFonts w:hint="eastAsia" w:ascii="宋体" w:hAnsi="宋体" w:eastAsia="宋体" w:cs="宋体"/>
                <w:b/>
                <w:color w:val="000000"/>
                <w:sz w:val="21"/>
                <w:szCs w:val="21"/>
                <w:highlight w:val="none"/>
              </w:rPr>
              <w:t xml:space="preserve">X&lt;20</w:t>
            </w:r>
            <w:r>
              <w:rPr>
                <w:rFonts w:hint="eastAsia" w:ascii="宋体" w:hAnsi="宋体" w:eastAsia="宋体" w:cs="宋体"/>
                <w:color w:val="000000"/>
                <w:sz w:val="21"/>
                <w:szCs w:val="21"/>
                <w:highlight w:val="none"/>
              </w:rPr>
            </w:r>
            <w:r/>
          </w:p>
        </w:tc>
      </w:tr>
      <w:tr>
        <w:trPr>
          <w:tblCellSpacing w:w="15" w:type="dxa"/>
          <w:trHeight w:val="225"/>
        </w:trPr>
        <w:tc>
          <w:tcPr>
            <w:tcW w:w="1446" w:type="dxa"/>
            <w:vAlign w:val="center"/>
            <w:vMerge w:val="continue"/>
            <w:textDirection w:val="lrTb"/>
            <w:noWrap w:val="false"/>
          </w:tcPr>
          <w:p>
            <w:pPr>
              <w:pStyle w:val="850"/>
              <w:jc w:val="center"/>
              <w:pageBreakBefore w:val="0"/>
              <w:spacing w:line="360" w:lineRule="auto"/>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Mar>
              <w:left w:w="105" w:type="dxa"/>
              <w:top w:w="0" w:type="dxa"/>
              <w:right w:w="105" w:type="dxa"/>
              <w:bottom w:w="0" w:type="dxa"/>
            </w:tcMar>
            <w:tcW w:w="1718" w:type="dxa"/>
            <w:vAlign w:val="center"/>
            <w:textDirection w:val="lrTb"/>
            <w:noWrap w:val="false"/>
          </w:tcPr>
          <w:p>
            <w:pPr>
              <w:pStyle w:val="850"/>
              <w:jc w:val="left"/>
              <w:pageBreakBefore w:val="0"/>
              <w:spacing w:after="150" w:line="360" w:lineRule="auto"/>
              <w:widowControl/>
              <w:rPr>
                <w:rFonts w:hint="eastAsia" w:ascii="宋体" w:hAnsi="宋体" w:eastAsia="宋体" w:cs="宋体"/>
                <w:color w:val="000000"/>
                <w:sz w:val="21"/>
                <w:szCs w:val="21"/>
                <w:highlight w:val="none"/>
              </w:rPr>
            </w:pPr>
            <w:r>
              <w:rPr>
                <w:rFonts w:hint="eastAsia" w:ascii="宋体" w:hAnsi="宋体" w:eastAsia="宋体" w:cs="宋体"/>
                <w:b/>
                <w:color w:val="000000"/>
                <w:sz w:val="21"/>
                <w:szCs w:val="21"/>
                <w:highlight w:val="none"/>
              </w:rPr>
              <w:t xml:space="preserve">营业收入（Y）</w:t>
            </w:r>
            <w:r>
              <w:rPr>
                <w:rFonts w:hint="eastAsia" w:ascii="宋体" w:hAnsi="宋体" w:eastAsia="宋体" w:cs="宋体"/>
                <w:color w:val="000000"/>
                <w:sz w:val="21"/>
                <w:szCs w:val="21"/>
                <w:highlight w:val="none"/>
              </w:rPr>
            </w:r>
            <w:r/>
          </w:p>
        </w:tc>
        <w:tc>
          <w:tcPr>
            <w:tcMar>
              <w:left w:w="105" w:type="dxa"/>
              <w:top w:w="0" w:type="dxa"/>
              <w:right w:w="105" w:type="dxa"/>
              <w:bottom w:w="0" w:type="dxa"/>
            </w:tcMar>
            <w:tcW w:w="702" w:type="dxa"/>
            <w:vAlign w:val="center"/>
            <w:textDirection w:val="lrTb"/>
            <w:noWrap w:val="false"/>
          </w:tcPr>
          <w:p>
            <w:pPr>
              <w:pStyle w:val="850"/>
              <w:jc w:val="left"/>
              <w:pageBreakBefore w:val="0"/>
              <w:spacing w:after="150" w:line="360" w:lineRule="auto"/>
              <w:widowControl/>
              <w:rPr>
                <w:rFonts w:hint="eastAsia" w:ascii="宋体" w:hAnsi="宋体" w:eastAsia="宋体" w:cs="宋体"/>
                <w:color w:val="000000"/>
                <w:sz w:val="21"/>
                <w:szCs w:val="21"/>
                <w:highlight w:val="none"/>
              </w:rPr>
            </w:pPr>
            <w:r>
              <w:rPr>
                <w:rFonts w:hint="eastAsia" w:ascii="宋体" w:hAnsi="宋体" w:eastAsia="宋体" w:cs="宋体"/>
                <w:b/>
                <w:color w:val="000000"/>
                <w:sz w:val="21"/>
                <w:szCs w:val="21"/>
                <w:highlight w:val="none"/>
              </w:rPr>
              <w:t xml:space="preserve">万元</w:t>
            </w:r>
            <w:r>
              <w:rPr>
                <w:rFonts w:hint="eastAsia" w:ascii="宋体" w:hAnsi="宋体" w:eastAsia="宋体" w:cs="宋体"/>
                <w:color w:val="000000"/>
                <w:sz w:val="21"/>
                <w:szCs w:val="21"/>
                <w:highlight w:val="none"/>
              </w:rPr>
            </w:r>
            <w:r/>
          </w:p>
        </w:tc>
        <w:tc>
          <w:tcPr>
            <w:tcMar>
              <w:left w:w="105" w:type="dxa"/>
              <w:top w:w="0" w:type="dxa"/>
              <w:right w:w="105" w:type="dxa"/>
              <w:bottom w:w="0" w:type="dxa"/>
            </w:tcMar>
            <w:tcW w:w="1892" w:type="dxa"/>
            <w:vAlign w:val="center"/>
            <w:textDirection w:val="lrTb"/>
            <w:noWrap w:val="false"/>
          </w:tcPr>
          <w:p>
            <w:pPr>
              <w:pStyle w:val="850"/>
              <w:jc w:val="left"/>
              <w:pageBreakBefore w:val="0"/>
              <w:spacing w:after="150" w:line="360" w:lineRule="auto"/>
              <w:widowControl/>
              <w:rPr>
                <w:rFonts w:hint="eastAsia" w:ascii="宋体" w:hAnsi="宋体" w:eastAsia="宋体" w:cs="宋体"/>
                <w:color w:val="000000"/>
                <w:sz w:val="21"/>
                <w:szCs w:val="21"/>
                <w:highlight w:val="none"/>
              </w:rPr>
            </w:pPr>
            <w:r>
              <w:rPr>
                <w:rFonts w:hint="eastAsia" w:ascii="宋体" w:hAnsi="宋体" w:eastAsia="宋体" w:cs="宋体"/>
                <w:b/>
                <w:color w:val="000000"/>
                <w:sz w:val="21"/>
                <w:szCs w:val="21"/>
                <w:highlight w:val="none"/>
              </w:rPr>
              <w:t xml:space="preserve">2000≤Y&lt;40000</w:t>
            </w:r>
            <w:r>
              <w:rPr>
                <w:rFonts w:hint="eastAsia" w:ascii="宋体" w:hAnsi="宋体" w:eastAsia="宋体" w:cs="宋体"/>
                <w:color w:val="000000"/>
                <w:sz w:val="21"/>
                <w:szCs w:val="21"/>
                <w:highlight w:val="none"/>
              </w:rPr>
            </w:r>
            <w:r/>
          </w:p>
        </w:tc>
        <w:tc>
          <w:tcPr>
            <w:tcMar>
              <w:left w:w="105" w:type="dxa"/>
              <w:top w:w="0" w:type="dxa"/>
              <w:right w:w="105" w:type="dxa"/>
              <w:bottom w:w="0" w:type="dxa"/>
            </w:tcMar>
            <w:tcW w:w="1709" w:type="dxa"/>
            <w:vAlign w:val="center"/>
            <w:textDirection w:val="lrTb"/>
            <w:noWrap w:val="false"/>
          </w:tcPr>
          <w:p>
            <w:pPr>
              <w:pStyle w:val="850"/>
              <w:jc w:val="center"/>
              <w:pageBreakBefore w:val="0"/>
              <w:spacing w:after="150" w:line="360" w:lineRule="auto"/>
              <w:widowControl/>
              <w:rPr>
                <w:rFonts w:hint="eastAsia" w:ascii="宋体" w:hAnsi="宋体" w:eastAsia="宋体" w:cs="宋体"/>
                <w:color w:val="000000"/>
                <w:sz w:val="21"/>
                <w:szCs w:val="21"/>
                <w:highlight w:val="none"/>
              </w:rPr>
            </w:pPr>
            <w:r>
              <w:rPr>
                <w:rFonts w:hint="eastAsia" w:ascii="宋体" w:hAnsi="宋体" w:eastAsia="宋体" w:cs="宋体"/>
                <w:b/>
                <w:color w:val="000000"/>
                <w:sz w:val="21"/>
                <w:szCs w:val="21"/>
                <w:highlight w:val="none"/>
              </w:rPr>
              <w:t xml:space="preserve">300≤Y&lt;2000</w:t>
            </w:r>
            <w:r>
              <w:rPr>
                <w:rFonts w:hint="eastAsia" w:ascii="宋体" w:hAnsi="宋体" w:eastAsia="宋体" w:cs="宋体"/>
                <w:color w:val="000000"/>
                <w:sz w:val="21"/>
                <w:szCs w:val="21"/>
                <w:highlight w:val="none"/>
              </w:rPr>
            </w:r>
            <w:r/>
          </w:p>
        </w:tc>
        <w:tc>
          <w:tcPr>
            <w:tcMar>
              <w:left w:w="105" w:type="dxa"/>
              <w:top w:w="0" w:type="dxa"/>
              <w:right w:w="105" w:type="dxa"/>
              <w:bottom w:w="0" w:type="dxa"/>
            </w:tcMar>
            <w:tcW w:w="1500" w:type="dxa"/>
            <w:vAlign w:val="center"/>
            <w:textDirection w:val="lrTb"/>
            <w:noWrap w:val="false"/>
          </w:tcPr>
          <w:p>
            <w:pPr>
              <w:pStyle w:val="850"/>
              <w:ind w:firstLine="420"/>
              <w:jc w:val="left"/>
              <w:pageBreakBefore w:val="0"/>
              <w:spacing w:after="150" w:line="360" w:lineRule="auto"/>
              <w:widowControl/>
              <w:rPr>
                <w:rFonts w:hint="eastAsia" w:ascii="宋体" w:hAnsi="宋体" w:eastAsia="宋体" w:cs="宋体"/>
                <w:color w:val="000000"/>
                <w:sz w:val="21"/>
                <w:szCs w:val="21"/>
                <w:highlight w:val="none"/>
              </w:rPr>
            </w:pPr>
            <w:r>
              <w:rPr>
                <w:rFonts w:hint="eastAsia" w:ascii="宋体" w:hAnsi="宋体" w:eastAsia="宋体" w:cs="宋体"/>
                <w:b/>
                <w:color w:val="000000"/>
                <w:sz w:val="21"/>
                <w:szCs w:val="21"/>
                <w:highlight w:val="none"/>
              </w:rPr>
              <w:t xml:space="preserve">Y&lt;300</w:t>
            </w:r>
            <w:r>
              <w:rPr>
                <w:rFonts w:hint="eastAsia" w:ascii="宋体" w:hAnsi="宋体" w:eastAsia="宋体" w:cs="宋体"/>
                <w:color w:val="000000"/>
                <w:sz w:val="21"/>
                <w:szCs w:val="21"/>
                <w:highlight w:val="none"/>
              </w:rPr>
            </w:r>
            <w:r/>
          </w:p>
        </w:tc>
      </w:tr>
      <w:tr>
        <w:trPr>
          <w:tblCellSpacing w:w="15" w:type="dxa"/>
          <w:trHeight w:val="225"/>
        </w:trPr>
        <w:tc>
          <w:tcPr>
            <w:tcMar>
              <w:left w:w="105" w:type="dxa"/>
              <w:top w:w="0" w:type="dxa"/>
              <w:right w:w="105" w:type="dxa"/>
              <w:bottom w:w="0" w:type="dxa"/>
            </w:tcMar>
            <w:tcW w:w="1446" w:type="dxa"/>
            <w:vAlign w:val="center"/>
            <w:vMerge w:val="restart"/>
            <w:textDirection w:val="lrTb"/>
            <w:noWrap w:val="false"/>
          </w:tcPr>
          <w:p>
            <w:pPr>
              <w:pStyle w:val="850"/>
              <w:jc w:val="center"/>
              <w:pageBreakBefore w:val="0"/>
              <w:spacing w:after="150" w:line="360" w:lineRule="auto"/>
              <w:widowControl/>
              <w:rPr>
                <w:rFonts w:hint="eastAsia" w:ascii="宋体" w:hAnsi="宋体" w:eastAsia="宋体" w:cs="宋体"/>
                <w:color w:val="000000"/>
                <w:sz w:val="21"/>
                <w:szCs w:val="21"/>
                <w:highlight w:val="none"/>
              </w:rPr>
            </w:pPr>
            <w:r>
              <w:rPr>
                <w:rFonts w:hint="eastAsia" w:ascii="宋体" w:hAnsi="宋体" w:eastAsia="宋体" w:cs="宋体"/>
                <w:b/>
                <w:color w:val="000000"/>
                <w:sz w:val="21"/>
                <w:szCs w:val="21"/>
                <w:highlight w:val="none"/>
              </w:rPr>
              <w:t xml:space="preserve">建筑业</w:t>
            </w:r>
            <w:r>
              <w:rPr>
                <w:rFonts w:hint="eastAsia" w:ascii="宋体" w:hAnsi="宋体" w:eastAsia="宋体" w:cs="宋体"/>
                <w:color w:val="000000"/>
                <w:sz w:val="21"/>
                <w:szCs w:val="21"/>
                <w:highlight w:val="none"/>
              </w:rPr>
            </w:r>
            <w:r/>
          </w:p>
        </w:tc>
        <w:tc>
          <w:tcPr>
            <w:tcMar>
              <w:left w:w="105" w:type="dxa"/>
              <w:top w:w="0" w:type="dxa"/>
              <w:right w:w="105" w:type="dxa"/>
              <w:bottom w:w="0" w:type="dxa"/>
            </w:tcMar>
            <w:tcW w:w="1718" w:type="dxa"/>
            <w:vAlign w:val="center"/>
            <w:textDirection w:val="lrTb"/>
            <w:noWrap w:val="false"/>
          </w:tcPr>
          <w:p>
            <w:pPr>
              <w:pStyle w:val="850"/>
              <w:jc w:val="left"/>
              <w:pageBreakBefore w:val="0"/>
              <w:spacing w:after="150" w:line="360" w:lineRule="auto"/>
              <w:widowControl/>
              <w:rPr>
                <w:rFonts w:hint="eastAsia" w:ascii="宋体" w:hAnsi="宋体" w:eastAsia="宋体" w:cs="宋体"/>
                <w:color w:val="000000"/>
                <w:sz w:val="21"/>
                <w:szCs w:val="21"/>
                <w:highlight w:val="none"/>
              </w:rPr>
            </w:pPr>
            <w:r>
              <w:rPr>
                <w:rFonts w:hint="eastAsia" w:ascii="宋体" w:hAnsi="宋体" w:eastAsia="宋体" w:cs="宋体"/>
                <w:b/>
                <w:color w:val="000000"/>
                <w:sz w:val="21"/>
                <w:szCs w:val="21"/>
                <w:highlight w:val="none"/>
              </w:rPr>
              <w:t xml:space="preserve">营业收入（Y）</w:t>
            </w:r>
            <w:r>
              <w:rPr>
                <w:rFonts w:hint="eastAsia" w:ascii="宋体" w:hAnsi="宋体" w:eastAsia="宋体" w:cs="宋体"/>
                <w:color w:val="000000"/>
                <w:sz w:val="21"/>
                <w:szCs w:val="21"/>
                <w:highlight w:val="none"/>
              </w:rPr>
            </w:r>
            <w:r/>
          </w:p>
        </w:tc>
        <w:tc>
          <w:tcPr>
            <w:tcMar>
              <w:left w:w="105" w:type="dxa"/>
              <w:top w:w="0" w:type="dxa"/>
              <w:right w:w="105" w:type="dxa"/>
              <w:bottom w:w="0" w:type="dxa"/>
            </w:tcMar>
            <w:tcW w:w="702" w:type="dxa"/>
            <w:vAlign w:val="center"/>
            <w:textDirection w:val="lrTb"/>
            <w:noWrap w:val="false"/>
          </w:tcPr>
          <w:p>
            <w:pPr>
              <w:pStyle w:val="850"/>
              <w:jc w:val="left"/>
              <w:pageBreakBefore w:val="0"/>
              <w:spacing w:after="150" w:line="360" w:lineRule="auto"/>
              <w:widowControl/>
              <w:rPr>
                <w:rFonts w:hint="eastAsia" w:ascii="宋体" w:hAnsi="宋体" w:eastAsia="宋体" w:cs="宋体"/>
                <w:color w:val="000000"/>
                <w:sz w:val="21"/>
                <w:szCs w:val="21"/>
                <w:highlight w:val="none"/>
              </w:rPr>
            </w:pPr>
            <w:r>
              <w:rPr>
                <w:rFonts w:hint="eastAsia" w:ascii="宋体" w:hAnsi="宋体" w:eastAsia="宋体" w:cs="宋体"/>
                <w:b/>
                <w:color w:val="000000"/>
                <w:sz w:val="21"/>
                <w:szCs w:val="21"/>
                <w:highlight w:val="none"/>
              </w:rPr>
              <w:t xml:space="preserve">万元</w:t>
            </w:r>
            <w:r>
              <w:rPr>
                <w:rFonts w:hint="eastAsia" w:ascii="宋体" w:hAnsi="宋体" w:eastAsia="宋体" w:cs="宋体"/>
                <w:color w:val="000000"/>
                <w:sz w:val="21"/>
                <w:szCs w:val="21"/>
                <w:highlight w:val="none"/>
              </w:rPr>
            </w:r>
            <w:r/>
          </w:p>
        </w:tc>
        <w:tc>
          <w:tcPr>
            <w:tcMar>
              <w:left w:w="105" w:type="dxa"/>
              <w:top w:w="0" w:type="dxa"/>
              <w:right w:w="105" w:type="dxa"/>
              <w:bottom w:w="0" w:type="dxa"/>
            </w:tcMar>
            <w:tcW w:w="1892" w:type="dxa"/>
            <w:vAlign w:val="center"/>
            <w:textDirection w:val="lrTb"/>
            <w:noWrap w:val="false"/>
          </w:tcPr>
          <w:p>
            <w:pPr>
              <w:pStyle w:val="850"/>
              <w:jc w:val="left"/>
              <w:pageBreakBefore w:val="0"/>
              <w:spacing w:after="150" w:line="360" w:lineRule="auto"/>
              <w:widowControl/>
              <w:rPr>
                <w:rFonts w:hint="eastAsia" w:ascii="宋体" w:hAnsi="宋体" w:eastAsia="宋体" w:cs="宋体"/>
                <w:color w:val="000000"/>
                <w:sz w:val="21"/>
                <w:szCs w:val="21"/>
                <w:highlight w:val="none"/>
              </w:rPr>
            </w:pPr>
            <w:r>
              <w:rPr>
                <w:rFonts w:hint="eastAsia" w:ascii="宋体" w:hAnsi="宋体" w:eastAsia="宋体" w:cs="宋体"/>
                <w:b/>
                <w:color w:val="000000"/>
                <w:sz w:val="21"/>
                <w:szCs w:val="21"/>
                <w:highlight w:val="none"/>
              </w:rPr>
              <w:t xml:space="preserve">6000≤Y&lt;80000</w:t>
            </w:r>
            <w:r>
              <w:rPr>
                <w:rFonts w:hint="eastAsia" w:ascii="宋体" w:hAnsi="宋体" w:eastAsia="宋体" w:cs="宋体"/>
                <w:color w:val="000000"/>
                <w:sz w:val="21"/>
                <w:szCs w:val="21"/>
                <w:highlight w:val="none"/>
              </w:rPr>
            </w:r>
            <w:r/>
          </w:p>
        </w:tc>
        <w:tc>
          <w:tcPr>
            <w:tcMar>
              <w:left w:w="105" w:type="dxa"/>
              <w:top w:w="0" w:type="dxa"/>
              <w:right w:w="105" w:type="dxa"/>
              <w:bottom w:w="0" w:type="dxa"/>
            </w:tcMar>
            <w:tcW w:w="1709" w:type="dxa"/>
            <w:vAlign w:val="center"/>
            <w:textDirection w:val="lrTb"/>
            <w:noWrap w:val="false"/>
          </w:tcPr>
          <w:p>
            <w:pPr>
              <w:pStyle w:val="850"/>
              <w:jc w:val="center"/>
              <w:pageBreakBefore w:val="0"/>
              <w:spacing w:after="150" w:line="360" w:lineRule="auto"/>
              <w:widowControl/>
              <w:rPr>
                <w:rFonts w:hint="eastAsia" w:ascii="宋体" w:hAnsi="宋体" w:eastAsia="宋体" w:cs="宋体"/>
                <w:color w:val="000000"/>
                <w:sz w:val="21"/>
                <w:szCs w:val="21"/>
                <w:highlight w:val="none"/>
              </w:rPr>
            </w:pPr>
            <w:r>
              <w:rPr>
                <w:rFonts w:hint="eastAsia" w:ascii="宋体" w:hAnsi="宋体" w:eastAsia="宋体" w:cs="宋体"/>
                <w:b/>
                <w:color w:val="000000"/>
                <w:sz w:val="21"/>
                <w:szCs w:val="21"/>
                <w:highlight w:val="none"/>
              </w:rPr>
              <w:t xml:space="preserve">300≤Y&lt;6000</w:t>
            </w:r>
            <w:r>
              <w:rPr>
                <w:rFonts w:hint="eastAsia" w:ascii="宋体" w:hAnsi="宋体" w:eastAsia="宋体" w:cs="宋体"/>
                <w:color w:val="000000"/>
                <w:sz w:val="21"/>
                <w:szCs w:val="21"/>
                <w:highlight w:val="none"/>
              </w:rPr>
            </w:r>
            <w:r/>
          </w:p>
        </w:tc>
        <w:tc>
          <w:tcPr>
            <w:tcMar>
              <w:left w:w="105" w:type="dxa"/>
              <w:top w:w="0" w:type="dxa"/>
              <w:right w:w="105" w:type="dxa"/>
              <w:bottom w:w="0" w:type="dxa"/>
            </w:tcMar>
            <w:tcW w:w="1500" w:type="dxa"/>
            <w:vAlign w:val="center"/>
            <w:textDirection w:val="lrTb"/>
            <w:noWrap w:val="false"/>
          </w:tcPr>
          <w:p>
            <w:pPr>
              <w:pStyle w:val="850"/>
              <w:ind w:firstLine="420"/>
              <w:jc w:val="left"/>
              <w:pageBreakBefore w:val="0"/>
              <w:spacing w:after="150" w:line="360" w:lineRule="auto"/>
              <w:widowControl/>
              <w:rPr>
                <w:rFonts w:hint="eastAsia" w:ascii="宋体" w:hAnsi="宋体" w:eastAsia="宋体" w:cs="宋体"/>
                <w:color w:val="000000"/>
                <w:sz w:val="21"/>
                <w:szCs w:val="21"/>
                <w:highlight w:val="none"/>
              </w:rPr>
            </w:pPr>
            <w:r>
              <w:rPr>
                <w:rFonts w:hint="eastAsia" w:ascii="宋体" w:hAnsi="宋体" w:eastAsia="宋体" w:cs="宋体"/>
                <w:b/>
                <w:color w:val="000000"/>
                <w:sz w:val="21"/>
                <w:szCs w:val="21"/>
                <w:highlight w:val="none"/>
              </w:rPr>
              <w:t xml:space="preserve">Y&lt;300</w:t>
            </w:r>
            <w:r>
              <w:rPr>
                <w:rFonts w:hint="eastAsia" w:ascii="宋体" w:hAnsi="宋体" w:eastAsia="宋体" w:cs="宋体"/>
                <w:color w:val="000000"/>
                <w:sz w:val="21"/>
                <w:szCs w:val="21"/>
                <w:highlight w:val="none"/>
              </w:rPr>
            </w:r>
            <w:r/>
          </w:p>
        </w:tc>
      </w:tr>
      <w:tr>
        <w:trPr>
          <w:tblCellSpacing w:w="15" w:type="dxa"/>
          <w:trHeight w:val="225"/>
        </w:trPr>
        <w:tc>
          <w:tcPr>
            <w:tcW w:w="1446" w:type="dxa"/>
            <w:vAlign w:val="center"/>
            <w:vMerge w:val="continue"/>
            <w:textDirection w:val="lrTb"/>
            <w:noWrap w:val="false"/>
          </w:tcPr>
          <w:p>
            <w:pPr>
              <w:pStyle w:val="850"/>
              <w:jc w:val="center"/>
              <w:pageBreakBefore w:val="0"/>
              <w:spacing w:line="360" w:lineRule="auto"/>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Mar>
              <w:left w:w="105" w:type="dxa"/>
              <w:top w:w="0" w:type="dxa"/>
              <w:right w:w="105" w:type="dxa"/>
              <w:bottom w:w="0" w:type="dxa"/>
            </w:tcMar>
            <w:tcW w:w="1718" w:type="dxa"/>
            <w:vAlign w:val="center"/>
            <w:textDirection w:val="lrTb"/>
            <w:noWrap w:val="false"/>
          </w:tcPr>
          <w:p>
            <w:pPr>
              <w:pStyle w:val="850"/>
              <w:jc w:val="left"/>
              <w:pageBreakBefore w:val="0"/>
              <w:spacing w:after="150" w:line="360" w:lineRule="auto"/>
              <w:widowControl/>
              <w:rPr>
                <w:rFonts w:hint="eastAsia" w:ascii="宋体" w:hAnsi="宋体" w:eastAsia="宋体" w:cs="宋体"/>
                <w:color w:val="000000"/>
                <w:sz w:val="21"/>
                <w:szCs w:val="21"/>
                <w:highlight w:val="none"/>
              </w:rPr>
            </w:pPr>
            <w:r>
              <w:rPr>
                <w:rFonts w:hint="eastAsia" w:ascii="宋体" w:hAnsi="宋体" w:eastAsia="宋体" w:cs="宋体"/>
                <w:b/>
                <w:color w:val="000000"/>
                <w:sz w:val="21"/>
                <w:szCs w:val="21"/>
                <w:highlight w:val="none"/>
              </w:rPr>
              <w:t xml:space="preserve">资产总额（Z）</w:t>
            </w:r>
            <w:r>
              <w:rPr>
                <w:rFonts w:hint="eastAsia" w:ascii="宋体" w:hAnsi="宋体" w:eastAsia="宋体" w:cs="宋体"/>
                <w:color w:val="000000"/>
                <w:sz w:val="21"/>
                <w:szCs w:val="21"/>
                <w:highlight w:val="none"/>
              </w:rPr>
            </w:r>
            <w:r/>
          </w:p>
        </w:tc>
        <w:tc>
          <w:tcPr>
            <w:tcMar>
              <w:left w:w="105" w:type="dxa"/>
              <w:top w:w="0" w:type="dxa"/>
              <w:right w:w="105" w:type="dxa"/>
              <w:bottom w:w="0" w:type="dxa"/>
            </w:tcMar>
            <w:tcW w:w="702" w:type="dxa"/>
            <w:vAlign w:val="center"/>
            <w:textDirection w:val="lrTb"/>
            <w:noWrap w:val="false"/>
          </w:tcPr>
          <w:p>
            <w:pPr>
              <w:pStyle w:val="850"/>
              <w:jc w:val="left"/>
              <w:pageBreakBefore w:val="0"/>
              <w:spacing w:after="150" w:line="360" w:lineRule="auto"/>
              <w:widowControl/>
              <w:rPr>
                <w:rFonts w:hint="eastAsia" w:ascii="宋体" w:hAnsi="宋体" w:eastAsia="宋体" w:cs="宋体"/>
                <w:color w:val="000000"/>
                <w:sz w:val="21"/>
                <w:szCs w:val="21"/>
                <w:highlight w:val="none"/>
              </w:rPr>
            </w:pPr>
            <w:r>
              <w:rPr>
                <w:rFonts w:hint="eastAsia" w:ascii="宋体" w:hAnsi="宋体" w:eastAsia="宋体" w:cs="宋体"/>
                <w:b/>
                <w:color w:val="000000"/>
                <w:sz w:val="21"/>
                <w:szCs w:val="21"/>
                <w:highlight w:val="none"/>
              </w:rPr>
              <w:t xml:space="preserve">万元</w:t>
            </w:r>
            <w:r>
              <w:rPr>
                <w:rFonts w:hint="eastAsia" w:ascii="宋体" w:hAnsi="宋体" w:eastAsia="宋体" w:cs="宋体"/>
                <w:color w:val="000000"/>
                <w:sz w:val="21"/>
                <w:szCs w:val="21"/>
                <w:highlight w:val="none"/>
              </w:rPr>
            </w:r>
            <w:r/>
          </w:p>
        </w:tc>
        <w:tc>
          <w:tcPr>
            <w:tcMar>
              <w:left w:w="105" w:type="dxa"/>
              <w:top w:w="0" w:type="dxa"/>
              <w:right w:w="105" w:type="dxa"/>
              <w:bottom w:w="0" w:type="dxa"/>
            </w:tcMar>
            <w:tcW w:w="1892" w:type="dxa"/>
            <w:vAlign w:val="center"/>
            <w:textDirection w:val="lrTb"/>
            <w:noWrap w:val="false"/>
          </w:tcPr>
          <w:p>
            <w:pPr>
              <w:pStyle w:val="850"/>
              <w:jc w:val="left"/>
              <w:pageBreakBefore w:val="0"/>
              <w:spacing w:after="150" w:line="360" w:lineRule="auto"/>
              <w:widowControl/>
              <w:rPr>
                <w:rFonts w:hint="eastAsia" w:ascii="宋体" w:hAnsi="宋体" w:eastAsia="宋体" w:cs="宋体"/>
                <w:color w:val="000000"/>
                <w:sz w:val="21"/>
                <w:szCs w:val="21"/>
                <w:highlight w:val="none"/>
              </w:rPr>
            </w:pPr>
            <w:r>
              <w:rPr>
                <w:rFonts w:hint="eastAsia" w:ascii="宋体" w:hAnsi="宋体" w:eastAsia="宋体" w:cs="宋体"/>
                <w:b/>
                <w:color w:val="000000"/>
                <w:sz w:val="21"/>
                <w:szCs w:val="21"/>
                <w:highlight w:val="none"/>
              </w:rPr>
              <w:t xml:space="preserve">5000≤Z&lt;80000</w:t>
            </w:r>
            <w:r>
              <w:rPr>
                <w:rFonts w:hint="eastAsia" w:ascii="宋体" w:hAnsi="宋体" w:eastAsia="宋体" w:cs="宋体"/>
                <w:color w:val="000000"/>
                <w:sz w:val="21"/>
                <w:szCs w:val="21"/>
                <w:highlight w:val="none"/>
              </w:rPr>
            </w:r>
            <w:r/>
          </w:p>
        </w:tc>
        <w:tc>
          <w:tcPr>
            <w:tcMar>
              <w:left w:w="105" w:type="dxa"/>
              <w:top w:w="0" w:type="dxa"/>
              <w:right w:w="105" w:type="dxa"/>
              <w:bottom w:w="0" w:type="dxa"/>
            </w:tcMar>
            <w:tcW w:w="1709" w:type="dxa"/>
            <w:vAlign w:val="center"/>
            <w:textDirection w:val="lrTb"/>
            <w:noWrap w:val="false"/>
          </w:tcPr>
          <w:p>
            <w:pPr>
              <w:pStyle w:val="850"/>
              <w:jc w:val="center"/>
              <w:pageBreakBefore w:val="0"/>
              <w:spacing w:after="150" w:line="360" w:lineRule="auto"/>
              <w:widowControl/>
              <w:rPr>
                <w:rFonts w:hint="eastAsia" w:ascii="宋体" w:hAnsi="宋体" w:eastAsia="宋体" w:cs="宋体"/>
                <w:color w:val="000000"/>
                <w:sz w:val="21"/>
                <w:szCs w:val="21"/>
                <w:highlight w:val="none"/>
              </w:rPr>
            </w:pPr>
            <w:r>
              <w:rPr>
                <w:rFonts w:hint="eastAsia" w:ascii="宋体" w:hAnsi="宋体" w:eastAsia="宋体" w:cs="宋体"/>
                <w:b/>
                <w:color w:val="000000"/>
                <w:sz w:val="21"/>
                <w:szCs w:val="21"/>
                <w:highlight w:val="none"/>
              </w:rPr>
              <w:t xml:space="preserve">300≤Z&lt;5000</w:t>
            </w:r>
            <w:r>
              <w:rPr>
                <w:rFonts w:hint="eastAsia" w:ascii="宋体" w:hAnsi="宋体" w:eastAsia="宋体" w:cs="宋体"/>
                <w:color w:val="000000"/>
                <w:sz w:val="21"/>
                <w:szCs w:val="21"/>
                <w:highlight w:val="none"/>
              </w:rPr>
            </w:r>
            <w:r/>
          </w:p>
        </w:tc>
        <w:tc>
          <w:tcPr>
            <w:tcMar>
              <w:left w:w="105" w:type="dxa"/>
              <w:top w:w="0" w:type="dxa"/>
              <w:right w:w="105" w:type="dxa"/>
              <w:bottom w:w="0" w:type="dxa"/>
            </w:tcMar>
            <w:tcW w:w="1500" w:type="dxa"/>
            <w:vAlign w:val="center"/>
            <w:textDirection w:val="lrTb"/>
            <w:noWrap w:val="false"/>
          </w:tcPr>
          <w:p>
            <w:pPr>
              <w:pStyle w:val="850"/>
              <w:ind w:firstLine="420"/>
              <w:jc w:val="left"/>
              <w:pageBreakBefore w:val="0"/>
              <w:spacing w:after="150" w:line="360" w:lineRule="auto"/>
              <w:widowControl/>
              <w:rPr>
                <w:rFonts w:hint="eastAsia" w:ascii="宋体" w:hAnsi="宋体" w:eastAsia="宋体" w:cs="宋体"/>
                <w:color w:val="000000"/>
                <w:sz w:val="21"/>
                <w:szCs w:val="21"/>
                <w:highlight w:val="none"/>
              </w:rPr>
            </w:pPr>
            <w:r>
              <w:rPr>
                <w:rFonts w:hint="eastAsia" w:ascii="宋体" w:hAnsi="宋体" w:eastAsia="宋体" w:cs="宋体"/>
                <w:b/>
                <w:color w:val="000000"/>
                <w:sz w:val="21"/>
                <w:szCs w:val="21"/>
                <w:highlight w:val="none"/>
              </w:rPr>
              <w:t xml:space="preserve">Z&lt;300</w:t>
            </w:r>
            <w:r>
              <w:rPr>
                <w:rFonts w:hint="eastAsia" w:ascii="宋体" w:hAnsi="宋体" w:eastAsia="宋体" w:cs="宋体"/>
                <w:color w:val="000000"/>
                <w:sz w:val="21"/>
                <w:szCs w:val="21"/>
                <w:highlight w:val="none"/>
              </w:rPr>
            </w:r>
            <w:r/>
          </w:p>
        </w:tc>
      </w:tr>
      <w:tr>
        <w:trPr>
          <w:tblCellSpacing w:w="15" w:type="dxa"/>
          <w:trHeight w:val="225"/>
        </w:trPr>
        <w:tc>
          <w:tcPr>
            <w:tcMar>
              <w:left w:w="105" w:type="dxa"/>
              <w:top w:w="0" w:type="dxa"/>
              <w:right w:w="105" w:type="dxa"/>
              <w:bottom w:w="0" w:type="dxa"/>
            </w:tcMar>
            <w:tcW w:w="1446" w:type="dxa"/>
            <w:vAlign w:val="center"/>
            <w:vMerge w:val="restart"/>
            <w:textDirection w:val="lrTb"/>
            <w:noWrap w:val="false"/>
          </w:tcPr>
          <w:p>
            <w:pPr>
              <w:pStyle w:val="850"/>
              <w:jc w:val="center"/>
              <w:pageBreakBefore w:val="0"/>
              <w:spacing w:after="150" w:line="360" w:lineRule="auto"/>
              <w:widowControl/>
              <w:rPr>
                <w:rFonts w:hint="eastAsia" w:ascii="宋体" w:hAnsi="宋体" w:eastAsia="宋体" w:cs="宋体"/>
                <w:color w:val="000000"/>
                <w:sz w:val="21"/>
                <w:szCs w:val="21"/>
                <w:highlight w:val="none"/>
              </w:rPr>
            </w:pPr>
            <w:r>
              <w:rPr>
                <w:rFonts w:hint="eastAsia" w:ascii="宋体" w:hAnsi="宋体" w:eastAsia="宋体" w:cs="宋体"/>
                <w:b/>
                <w:color w:val="000000"/>
                <w:sz w:val="21"/>
                <w:szCs w:val="21"/>
                <w:highlight w:val="none"/>
              </w:rPr>
              <w:t xml:space="preserve">批发业</w:t>
            </w:r>
            <w:r>
              <w:rPr>
                <w:rFonts w:hint="eastAsia" w:ascii="宋体" w:hAnsi="宋体" w:eastAsia="宋体" w:cs="宋体"/>
                <w:color w:val="000000"/>
                <w:sz w:val="21"/>
                <w:szCs w:val="21"/>
                <w:highlight w:val="none"/>
              </w:rPr>
            </w:r>
            <w:r/>
          </w:p>
        </w:tc>
        <w:tc>
          <w:tcPr>
            <w:tcMar>
              <w:left w:w="105" w:type="dxa"/>
              <w:top w:w="0" w:type="dxa"/>
              <w:right w:w="105" w:type="dxa"/>
              <w:bottom w:w="0" w:type="dxa"/>
            </w:tcMar>
            <w:tcW w:w="1718" w:type="dxa"/>
            <w:vAlign w:val="center"/>
            <w:textDirection w:val="lrTb"/>
            <w:noWrap w:val="false"/>
          </w:tcPr>
          <w:p>
            <w:pPr>
              <w:pStyle w:val="850"/>
              <w:jc w:val="left"/>
              <w:pageBreakBefore w:val="0"/>
              <w:spacing w:after="150" w:line="360" w:lineRule="auto"/>
              <w:widowControl/>
              <w:rPr>
                <w:rFonts w:hint="eastAsia" w:ascii="宋体" w:hAnsi="宋体" w:eastAsia="宋体" w:cs="宋体"/>
                <w:color w:val="000000"/>
                <w:sz w:val="21"/>
                <w:szCs w:val="21"/>
                <w:highlight w:val="none"/>
              </w:rPr>
            </w:pPr>
            <w:r>
              <w:rPr>
                <w:rFonts w:hint="eastAsia" w:ascii="宋体" w:hAnsi="宋体" w:eastAsia="宋体" w:cs="宋体"/>
                <w:b/>
                <w:color w:val="000000"/>
                <w:sz w:val="21"/>
                <w:szCs w:val="21"/>
                <w:highlight w:val="none"/>
              </w:rPr>
              <w:t xml:space="preserve">从业人员（X）</w:t>
            </w:r>
            <w:r>
              <w:rPr>
                <w:rFonts w:hint="eastAsia" w:ascii="宋体" w:hAnsi="宋体" w:eastAsia="宋体" w:cs="宋体"/>
                <w:color w:val="000000"/>
                <w:sz w:val="21"/>
                <w:szCs w:val="21"/>
                <w:highlight w:val="none"/>
              </w:rPr>
            </w:r>
            <w:r/>
          </w:p>
        </w:tc>
        <w:tc>
          <w:tcPr>
            <w:tcMar>
              <w:left w:w="105" w:type="dxa"/>
              <w:top w:w="0" w:type="dxa"/>
              <w:right w:w="105" w:type="dxa"/>
              <w:bottom w:w="0" w:type="dxa"/>
            </w:tcMar>
            <w:tcW w:w="702" w:type="dxa"/>
            <w:vAlign w:val="center"/>
            <w:textDirection w:val="lrTb"/>
            <w:noWrap w:val="false"/>
          </w:tcPr>
          <w:p>
            <w:pPr>
              <w:pStyle w:val="850"/>
              <w:jc w:val="left"/>
              <w:pageBreakBefore w:val="0"/>
              <w:spacing w:after="150" w:line="360" w:lineRule="auto"/>
              <w:widowControl/>
              <w:rPr>
                <w:rFonts w:hint="eastAsia" w:ascii="宋体" w:hAnsi="宋体" w:eastAsia="宋体" w:cs="宋体"/>
                <w:color w:val="000000"/>
                <w:sz w:val="21"/>
                <w:szCs w:val="21"/>
                <w:highlight w:val="none"/>
              </w:rPr>
            </w:pPr>
            <w:r>
              <w:rPr>
                <w:rFonts w:hint="eastAsia" w:ascii="宋体" w:hAnsi="宋体" w:eastAsia="宋体" w:cs="宋体"/>
                <w:b/>
                <w:color w:val="000000"/>
                <w:sz w:val="21"/>
                <w:szCs w:val="21"/>
                <w:highlight w:val="none"/>
              </w:rPr>
              <w:t xml:space="preserve">人</w:t>
            </w:r>
            <w:r>
              <w:rPr>
                <w:rFonts w:hint="eastAsia" w:ascii="宋体" w:hAnsi="宋体" w:eastAsia="宋体" w:cs="宋体"/>
                <w:color w:val="000000"/>
                <w:sz w:val="21"/>
                <w:szCs w:val="21"/>
                <w:highlight w:val="none"/>
              </w:rPr>
            </w:r>
            <w:r/>
          </w:p>
        </w:tc>
        <w:tc>
          <w:tcPr>
            <w:tcMar>
              <w:left w:w="105" w:type="dxa"/>
              <w:top w:w="0" w:type="dxa"/>
              <w:right w:w="105" w:type="dxa"/>
              <w:bottom w:w="0" w:type="dxa"/>
            </w:tcMar>
            <w:tcW w:w="1892" w:type="dxa"/>
            <w:vAlign w:val="center"/>
            <w:textDirection w:val="lrTb"/>
            <w:noWrap w:val="false"/>
          </w:tcPr>
          <w:p>
            <w:pPr>
              <w:pStyle w:val="850"/>
              <w:jc w:val="left"/>
              <w:pageBreakBefore w:val="0"/>
              <w:spacing w:after="150" w:line="360" w:lineRule="auto"/>
              <w:widowControl/>
              <w:rPr>
                <w:rFonts w:hint="eastAsia" w:ascii="宋体" w:hAnsi="宋体" w:eastAsia="宋体" w:cs="宋体"/>
                <w:color w:val="000000"/>
                <w:sz w:val="21"/>
                <w:szCs w:val="21"/>
                <w:highlight w:val="none"/>
              </w:rPr>
            </w:pPr>
            <w:r>
              <w:rPr>
                <w:rFonts w:hint="eastAsia" w:ascii="宋体" w:hAnsi="宋体" w:eastAsia="宋体" w:cs="宋体"/>
                <w:b/>
                <w:color w:val="000000"/>
                <w:sz w:val="21"/>
                <w:szCs w:val="21"/>
                <w:highlight w:val="none"/>
              </w:rPr>
              <w:t xml:space="preserve">20≤X&lt;200</w:t>
            </w:r>
            <w:r>
              <w:rPr>
                <w:rFonts w:hint="eastAsia" w:ascii="宋体" w:hAnsi="宋体" w:eastAsia="宋体" w:cs="宋体"/>
                <w:color w:val="000000"/>
                <w:sz w:val="21"/>
                <w:szCs w:val="21"/>
                <w:highlight w:val="none"/>
              </w:rPr>
            </w:r>
            <w:r/>
          </w:p>
        </w:tc>
        <w:tc>
          <w:tcPr>
            <w:tcMar>
              <w:left w:w="105" w:type="dxa"/>
              <w:top w:w="0" w:type="dxa"/>
              <w:right w:w="105" w:type="dxa"/>
              <w:bottom w:w="0" w:type="dxa"/>
            </w:tcMar>
            <w:tcW w:w="1709" w:type="dxa"/>
            <w:vAlign w:val="center"/>
            <w:textDirection w:val="lrTb"/>
            <w:noWrap w:val="false"/>
          </w:tcPr>
          <w:p>
            <w:pPr>
              <w:pStyle w:val="850"/>
              <w:jc w:val="center"/>
              <w:pageBreakBefore w:val="0"/>
              <w:spacing w:after="150" w:line="360" w:lineRule="auto"/>
              <w:widowControl/>
              <w:rPr>
                <w:rFonts w:hint="eastAsia" w:ascii="宋体" w:hAnsi="宋体" w:eastAsia="宋体" w:cs="宋体"/>
                <w:color w:val="000000"/>
                <w:sz w:val="21"/>
                <w:szCs w:val="21"/>
                <w:highlight w:val="none"/>
              </w:rPr>
            </w:pPr>
            <w:r>
              <w:rPr>
                <w:rFonts w:hint="eastAsia" w:ascii="宋体" w:hAnsi="宋体" w:eastAsia="宋体" w:cs="宋体"/>
                <w:b/>
                <w:color w:val="000000"/>
                <w:sz w:val="21"/>
                <w:szCs w:val="21"/>
                <w:highlight w:val="none"/>
              </w:rPr>
              <w:t xml:space="preserve">5≤X&lt;20</w:t>
            </w:r>
            <w:r>
              <w:rPr>
                <w:rFonts w:hint="eastAsia" w:ascii="宋体" w:hAnsi="宋体" w:eastAsia="宋体" w:cs="宋体"/>
                <w:color w:val="000000"/>
                <w:sz w:val="21"/>
                <w:szCs w:val="21"/>
                <w:highlight w:val="none"/>
              </w:rPr>
            </w:r>
            <w:r/>
          </w:p>
        </w:tc>
        <w:tc>
          <w:tcPr>
            <w:tcMar>
              <w:left w:w="105" w:type="dxa"/>
              <w:top w:w="0" w:type="dxa"/>
              <w:right w:w="105" w:type="dxa"/>
              <w:bottom w:w="0" w:type="dxa"/>
            </w:tcMar>
            <w:tcW w:w="1500" w:type="dxa"/>
            <w:vAlign w:val="center"/>
            <w:textDirection w:val="lrTb"/>
            <w:noWrap w:val="false"/>
          </w:tcPr>
          <w:p>
            <w:pPr>
              <w:pStyle w:val="850"/>
              <w:ind w:firstLine="420"/>
              <w:jc w:val="left"/>
              <w:pageBreakBefore w:val="0"/>
              <w:spacing w:after="150" w:line="360" w:lineRule="auto"/>
              <w:widowControl/>
              <w:rPr>
                <w:rFonts w:hint="eastAsia" w:ascii="宋体" w:hAnsi="宋体" w:eastAsia="宋体" w:cs="宋体"/>
                <w:color w:val="000000"/>
                <w:sz w:val="21"/>
                <w:szCs w:val="21"/>
                <w:highlight w:val="none"/>
              </w:rPr>
            </w:pPr>
            <w:r>
              <w:rPr>
                <w:rFonts w:hint="eastAsia" w:ascii="宋体" w:hAnsi="宋体" w:eastAsia="宋体" w:cs="宋体"/>
                <w:b/>
                <w:color w:val="000000"/>
                <w:sz w:val="21"/>
                <w:szCs w:val="21"/>
                <w:highlight w:val="none"/>
              </w:rPr>
              <w:t xml:space="preserve">X&lt;5</w:t>
            </w:r>
            <w:r>
              <w:rPr>
                <w:rFonts w:hint="eastAsia" w:ascii="宋体" w:hAnsi="宋体" w:eastAsia="宋体" w:cs="宋体"/>
                <w:color w:val="000000"/>
                <w:sz w:val="21"/>
                <w:szCs w:val="21"/>
                <w:highlight w:val="none"/>
              </w:rPr>
            </w:r>
            <w:r/>
          </w:p>
        </w:tc>
      </w:tr>
      <w:tr>
        <w:trPr>
          <w:tblCellSpacing w:w="15" w:type="dxa"/>
          <w:trHeight w:val="225"/>
        </w:trPr>
        <w:tc>
          <w:tcPr>
            <w:tcW w:w="1446" w:type="dxa"/>
            <w:vAlign w:val="center"/>
            <w:vMerge w:val="continue"/>
            <w:textDirection w:val="lrTb"/>
            <w:noWrap w:val="false"/>
          </w:tcPr>
          <w:p>
            <w:pPr>
              <w:pStyle w:val="850"/>
              <w:jc w:val="center"/>
              <w:pageBreakBefore w:val="0"/>
              <w:spacing w:line="360" w:lineRule="auto"/>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Mar>
              <w:left w:w="105" w:type="dxa"/>
              <w:top w:w="0" w:type="dxa"/>
              <w:right w:w="105" w:type="dxa"/>
              <w:bottom w:w="0" w:type="dxa"/>
            </w:tcMar>
            <w:tcW w:w="1718" w:type="dxa"/>
            <w:vAlign w:val="center"/>
            <w:textDirection w:val="lrTb"/>
            <w:noWrap w:val="false"/>
          </w:tcPr>
          <w:p>
            <w:pPr>
              <w:pStyle w:val="850"/>
              <w:jc w:val="left"/>
              <w:pageBreakBefore w:val="0"/>
              <w:spacing w:after="150" w:line="360" w:lineRule="auto"/>
              <w:widowControl/>
              <w:rPr>
                <w:rFonts w:hint="eastAsia" w:ascii="宋体" w:hAnsi="宋体" w:eastAsia="宋体" w:cs="宋体"/>
                <w:color w:val="000000"/>
                <w:sz w:val="21"/>
                <w:szCs w:val="21"/>
                <w:highlight w:val="none"/>
              </w:rPr>
            </w:pPr>
            <w:r>
              <w:rPr>
                <w:rFonts w:hint="eastAsia" w:ascii="宋体" w:hAnsi="宋体" w:eastAsia="宋体" w:cs="宋体"/>
                <w:b/>
                <w:color w:val="000000"/>
                <w:sz w:val="21"/>
                <w:szCs w:val="21"/>
                <w:highlight w:val="none"/>
              </w:rPr>
              <w:t xml:space="preserve">营业收入（Y）</w:t>
            </w:r>
            <w:r>
              <w:rPr>
                <w:rFonts w:hint="eastAsia" w:ascii="宋体" w:hAnsi="宋体" w:eastAsia="宋体" w:cs="宋体"/>
                <w:color w:val="000000"/>
                <w:sz w:val="21"/>
                <w:szCs w:val="21"/>
                <w:highlight w:val="none"/>
              </w:rPr>
            </w:r>
            <w:r/>
          </w:p>
        </w:tc>
        <w:tc>
          <w:tcPr>
            <w:tcMar>
              <w:left w:w="105" w:type="dxa"/>
              <w:top w:w="0" w:type="dxa"/>
              <w:right w:w="105" w:type="dxa"/>
              <w:bottom w:w="0" w:type="dxa"/>
            </w:tcMar>
            <w:tcW w:w="702" w:type="dxa"/>
            <w:vAlign w:val="center"/>
            <w:textDirection w:val="lrTb"/>
            <w:noWrap w:val="false"/>
          </w:tcPr>
          <w:p>
            <w:pPr>
              <w:pStyle w:val="850"/>
              <w:jc w:val="left"/>
              <w:pageBreakBefore w:val="0"/>
              <w:spacing w:after="150" w:line="360" w:lineRule="auto"/>
              <w:widowControl/>
              <w:rPr>
                <w:rFonts w:hint="eastAsia" w:ascii="宋体" w:hAnsi="宋体" w:eastAsia="宋体" w:cs="宋体"/>
                <w:color w:val="000000"/>
                <w:sz w:val="21"/>
                <w:szCs w:val="21"/>
                <w:highlight w:val="none"/>
              </w:rPr>
            </w:pPr>
            <w:r>
              <w:rPr>
                <w:rFonts w:hint="eastAsia" w:ascii="宋体" w:hAnsi="宋体" w:eastAsia="宋体" w:cs="宋体"/>
                <w:b/>
                <w:color w:val="000000"/>
                <w:sz w:val="21"/>
                <w:szCs w:val="21"/>
                <w:highlight w:val="none"/>
              </w:rPr>
              <w:t xml:space="preserve">万元</w:t>
            </w:r>
            <w:r>
              <w:rPr>
                <w:rFonts w:hint="eastAsia" w:ascii="宋体" w:hAnsi="宋体" w:eastAsia="宋体" w:cs="宋体"/>
                <w:color w:val="000000"/>
                <w:sz w:val="21"/>
                <w:szCs w:val="21"/>
                <w:highlight w:val="none"/>
              </w:rPr>
            </w:r>
            <w:r/>
          </w:p>
        </w:tc>
        <w:tc>
          <w:tcPr>
            <w:tcMar>
              <w:left w:w="105" w:type="dxa"/>
              <w:top w:w="0" w:type="dxa"/>
              <w:right w:w="105" w:type="dxa"/>
              <w:bottom w:w="0" w:type="dxa"/>
            </w:tcMar>
            <w:tcW w:w="1892" w:type="dxa"/>
            <w:vAlign w:val="center"/>
            <w:textDirection w:val="lrTb"/>
            <w:noWrap w:val="false"/>
          </w:tcPr>
          <w:p>
            <w:pPr>
              <w:pStyle w:val="850"/>
              <w:jc w:val="left"/>
              <w:pageBreakBefore w:val="0"/>
              <w:spacing w:after="150" w:line="360" w:lineRule="auto"/>
              <w:widowControl/>
              <w:rPr>
                <w:rFonts w:hint="eastAsia" w:ascii="宋体" w:hAnsi="宋体" w:eastAsia="宋体" w:cs="宋体"/>
                <w:color w:val="000000"/>
                <w:sz w:val="21"/>
                <w:szCs w:val="21"/>
                <w:highlight w:val="none"/>
              </w:rPr>
            </w:pPr>
            <w:r>
              <w:rPr>
                <w:rFonts w:hint="eastAsia" w:ascii="宋体" w:hAnsi="宋体" w:eastAsia="宋体" w:cs="宋体"/>
                <w:b/>
                <w:color w:val="000000"/>
                <w:sz w:val="21"/>
                <w:szCs w:val="21"/>
                <w:highlight w:val="none"/>
              </w:rPr>
              <w:t xml:space="preserve">5000≤Y&lt;40000</w:t>
            </w:r>
            <w:r>
              <w:rPr>
                <w:rFonts w:hint="eastAsia" w:ascii="宋体" w:hAnsi="宋体" w:eastAsia="宋体" w:cs="宋体"/>
                <w:color w:val="000000"/>
                <w:sz w:val="21"/>
                <w:szCs w:val="21"/>
                <w:highlight w:val="none"/>
              </w:rPr>
            </w:r>
            <w:r/>
          </w:p>
        </w:tc>
        <w:tc>
          <w:tcPr>
            <w:tcMar>
              <w:left w:w="105" w:type="dxa"/>
              <w:top w:w="0" w:type="dxa"/>
              <w:right w:w="105" w:type="dxa"/>
              <w:bottom w:w="0" w:type="dxa"/>
            </w:tcMar>
            <w:tcW w:w="1709" w:type="dxa"/>
            <w:vAlign w:val="center"/>
            <w:textDirection w:val="lrTb"/>
            <w:noWrap w:val="false"/>
          </w:tcPr>
          <w:p>
            <w:pPr>
              <w:pStyle w:val="850"/>
              <w:jc w:val="center"/>
              <w:pageBreakBefore w:val="0"/>
              <w:spacing w:after="150" w:line="360" w:lineRule="auto"/>
              <w:widowControl/>
              <w:rPr>
                <w:rFonts w:hint="eastAsia" w:ascii="宋体" w:hAnsi="宋体" w:eastAsia="宋体" w:cs="宋体"/>
                <w:color w:val="000000"/>
                <w:sz w:val="21"/>
                <w:szCs w:val="21"/>
                <w:highlight w:val="none"/>
              </w:rPr>
            </w:pPr>
            <w:r>
              <w:rPr>
                <w:rFonts w:hint="eastAsia" w:ascii="宋体" w:hAnsi="宋体" w:eastAsia="宋体" w:cs="宋体"/>
                <w:b/>
                <w:color w:val="000000"/>
                <w:sz w:val="21"/>
                <w:szCs w:val="21"/>
                <w:highlight w:val="none"/>
              </w:rPr>
              <w:t xml:space="preserve">1000≤Y&lt;5000</w:t>
            </w:r>
            <w:r>
              <w:rPr>
                <w:rFonts w:hint="eastAsia" w:ascii="宋体" w:hAnsi="宋体" w:eastAsia="宋体" w:cs="宋体"/>
                <w:color w:val="000000"/>
                <w:sz w:val="21"/>
                <w:szCs w:val="21"/>
                <w:highlight w:val="none"/>
              </w:rPr>
            </w:r>
            <w:r/>
          </w:p>
        </w:tc>
        <w:tc>
          <w:tcPr>
            <w:tcMar>
              <w:left w:w="105" w:type="dxa"/>
              <w:top w:w="0" w:type="dxa"/>
              <w:right w:w="105" w:type="dxa"/>
              <w:bottom w:w="0" w:type="dxa"/>
            </w:tcMar>
            <w:tcW w:w="1500" w:type="dxa"/>
            <w:vAlign w:val="center"/>
            <w:textDirection w:val="lrTb"/>
            <w:noWrap w:val="false"/>
          </w:tcPr>
          <w:p>
            <w:pPr>
              <w:pStyle w:val="850"/>
              <w:ind w:firstLine="420"/>
              <w:jc w:val="left"/>
              <w:pageBreakBefore w:val="0"/>
              <w:spacing w:after="150" w:line="360" w:lineRule="auto"/>
              <w:widowControl/>
              <w:rPr>
                <w:rFonts w:hint="eastAsia" w:ascii="宋体" w:hAnsi="宋体" w:eastAsia="宋体" w:cs="宋体"/>
                <w:color w:val="000000"/>
                <w:sz w:val="21"/>
                <w:szCs w:val="21"/>
                <w:highlight w:val="none"/>
              </w:rPr>
            </w:pPr>
            <w:r>
              <w:rPr>
                <w:rFonts w:hint="eastAsia" w:ascii="宋体" w:hAnsi="宋体" w:eastAsia="宋体" w:cs="宋体"/>
                <w:b/>
                <w:color w:val="000000"/>
                <w:sz w:val="21"/>
                <w:szCs w:val="21"/>
                <w:highlight w:val="none"/>
              </w:rPr>
              <w:t xml:space="preserve">Y&lt;1000</w:t>
            </w:r>
            <w:r>
              <w:rPr>
                <w:rFonts w:hint="eastAsia" w:ascii="宋体" w:hAnsi="宋体" w:eastAsia="宋体" w:cs="宋体"/>
                <w:color w:val="000000"/>
                <w:sz w:val="21"/>
                <w:szCs w:val="21"/>
                <w:highlight w:val="none"/>
              </w:rPr>
            </w:r>
            <w:r/>
          </w:p>
        </w:tc>
      </w:tr>
      <w:tr>
        <w:trPr>
          <w:tblCellSpacing w:w="15" w:type="dxa"/>
          <w:trHeight w:val="225"/>
        </w:trPr>
        <w:tc>
          <w:tcPr>
            <w:tcMar>
              <w:left w:w="105" w:type="dxa"/>
              <w:top w:w="0" w:type="dxa"/>
              <w:right w:w="105" w:type="dxa"/>
              <w:bottom w:w="0" w:type="dxa"/>
            </w:tcMar>
            <w:tcW w:w="1446" w:type="dxa"/>
            <w:vAlign w:val="center"/>
            <w:vMerge w:val="restart"/>
            <w:textDirection w:val="lrTb"/>
            <w:noWrap w:val="false"/>
          </w:tcPr>
          <w:p>
            <w:pPr>
              <w:pStyle w:val="850"/>
              <w:jc w:val="center"/>
              <w:pageBreakBefore w:val="0"/>
              <w:spacing w:after="150" w:line="360" w:lineRule="auto"/>
              <w:widowControl/>
              <w:rPr>
                <w:rFonts w:hint="eastAsia" w:ascii="宋体" w:hAnsi="宋体" w:eastAsia="宋体" w:cs="宋体"/>
                <w:color w:val="000000"/>
                <w:sz w:val="21"/>
                <w:szCs w:val="21"/>
                <w:highlight w:val="none"/>
              </w:rPr>
            </w:pPr>
            <w:r>
              <w:rPr>
                <w:rFonts w:hint="eastAsia" w:ascii="宋体" w:hAnsi="宋体" w:eastAsia="宋体" w:cs="宋体"/>
                <w:b/>
                <w:color w:val="000000"/>
                <w:sz w:val="21"/>
                <w:szCs w:val="21"/>
                <w:highlight w:val="none"/>
              </w:rPr>
              <w:t xml:space="preserve">零售业</w:t>
            </w:r>
            <w:r>
              <w:rPr>
                <w:rFonts w:hint="eastAsia" w:ascii="宋体" w:hAnsi="宋体" w:eastAsia="宋体" w:cs="宋体"/>
                <w:color w:val="000000"/>
                <w:sz w:val="21"/>
                <w:szCs w:val="21"/>
                <w:highlight w:val="none"/>
              </w:rPr>
            </w:r>
            <w:r/>
          </w:p>
        </w:tc>
        <w:tc>
          <w:tcPr>
            <w:tcMar>
              <w:left w:w="105" w:type="dxa"/>
              <w:top w:w="0" w:type="dxa"/>
              <w:right w:w="105" w:type="dxa"/>
              <w:bottom w:w="0" w:type="dxa"/>
            </w:tcMar>
            <w:tcW w:w="1718" w:type="dxa"/>
            <w:vAlign w:val="center"/>
            <w:textDirection w:val="lrTb"/>
            <w:noWrap w:val="false"/>
          </w:tcPr>
          <w:p>
            <w:pPr>
              <w:pStyle w:val="850"/>
              <w:jc w:val="left"/>
              <w:pageBreakBefore w:val="0"/>
              <w:spacing w:after="150" w:line="360" w:lineRule="auto"/>
              <w:widowControl/>
              <w:rPr>
                <w:rFonts w:hint="eastAsia" w:ascii="宋体" w:hAnsi="宋体" w:eastAsia="宋体" w:cs="宋体"/>
                <w:color w:val="000000"/>
                <w:sz w:val="21"/>
                <w:szCs w:val="21"/>
                <w:highlight w:val="none"/>
              </w:rPr>
            </w:pPr>
            <w:r>
              <w:rPr>
                <w:rFonts w:hint="eastAsia" w:ascii="宋体" w:hAnsi="宋体" w:eastAsia="宋体" w:cs="宋体"/>
                <w:b/>
                <w:color w:val="000000"/>
                <w:sz w:val="21"/>
                <w:szCs w:val="21"/>
                <w:highlight w:val="none"/>
              </w:rPr>
              <w:t xml:space="preserve">从业人员（X）</w:t>
            </w:r>
            <w:r>
              <w:rPr>
                <w:rFonts w:hint="eastAsia" w:ascii="宋体" w:hAnsi="宋体" w:eastAsia="宋体" w:cs="宋体"/>
                <w:color w:val="000000"/>
                <w:sz w:val="21"/>
                <w:szCs w:val="21"/>
                <w:highlight w:val="none"/>
              </w:rPr>
            </w:r>
            <w:r/>
          </w:p>
        </w:tc>
        <w:tc>
          <w:tcPr>
            <w:tcMar>
              <w:left w:w="105" w:type="dxa"/>
              <w:top w:w="0" w:type="dxa"/>
              <w:right w:w="105" w:type="dxa"/>
              <w:bottom w:w="0" w:type="dxa"/>
            </w:tcMar>
            <w:tcW w:w="702" w:type="dxa"/>
            <w:vAlign w:val="center"/>
            <w:textDirection w:val="lrTb"/>
            <w:noWrap w:val="false"/>
          </w:tcPr>
          <w:p>
            <w:pPr>
              <w:pStyle w:val="850"/>
              <w:jc w:val="left"/>
              <w:pageBreakBefore w:val="0"/>
              <w:spacing w:after="150" w:line="360" w:lineRule="auto"/>
              <w:widowControl/>
              <w:rPr>
                <w:rFonts w:hint="eastAsia" w:ascii="宋体" w:hAnsi="宋体" w:eastAsia="宋体" w:cs="宋体"/>
                <w:color w:val="000000"/>
                <w:sz w:val="21"/>
                <w:szCs w:val="21"/>
                <w:highlight w:val="none"/>
              </w:rPr>
            </w:pPr>
            <w:r>
              <w:rPr>
                <w:rFonts w:hint="eastAsia" w:ascii="宋体" w:hAnsi="宋体" w:eastAsia="宋体" w:cs="宋体"/>
                <w:b/>
                <w:color w:val="000000"/>
                <w:sz w:val="21"/>
                <w:szCs w:val="21"/>
                <w:highlight w:val="none"/>
              </w:rPr>
              <w:t xml:space="preserve">人</w:t>
            </w:r>
            <w:r>
              <w:rPr>
                <w:rFonts w:hint="eastAsia" w:ascii="宋体" w:hAnsi="宋体" w:eastAsia="宋体" w:cs="宋体"/>
                <w:color w:val="000000"/>
                <w:sz w:val="21"/>
                <w:szCs w:val="21"/>
                <w:highlight w:val="none"/>
              </w:rPr>
            </w:r>
            <w:r/>
          </w:p>
        </w:tc>
        <w:tc>
          <w:tcPr>
            <w:tcMar>
              <w:left w:w="105" w:type="dxa"/>
              <w:top w:w="0" w:type="dxa"/>
              <w:right w:w="105" w:type="dxa"/>
              <w:bottom w:w="0" w:type="dxa"/>
            </w:tcMar>
            <w:tcW w:w="1892" w:type="dxa"/>
            <w:vAlign w:val="center"/>
            <w:textDirection w:val="lrTb"/>
            <w:noWrap w:val="false"/>
          </w:tcPr>
          <w:p>
            <w:pPr>
              <w:pStyle w:val="850"/>
              <w:jc w:val="left"/>
              <w:pageBreakBefore w:val="0"/>
              <w:spacing w:after="150" w:line="360" w:lineRule="auto"/>
              <w:widowControl/>
              <w:rPr>
                <w:rFonts w:hint="eastAsia" w:ascii="宋体" w:hAnsi="宋体" w:eastAsia="宋体" w:cs="宋体"/>
                <w:color w:val="000000"/>
                <w:sz w:val="21"/>
                <w:szCs w:val="21"/>
                <w:highlight w:val="none"/>
              </w:rPr>
            </w:pPr>
            <w:r>
              <w:rPr>
                <w:rFonts w:hint="eastAsia" w:ascii="宋体" w:hAnsi="宋体" w:eastAsia="宋体" w:cs="宋体"/>
                <w:b/>
                <w:color w:val="000000"/>
                <w:sz w:val="21"/>
                <w:szCs w:val="21"/>
                <w:highlight w:val="none"/>
              </w:rPr>
              <w:t xml:space="preserve">50≤X&lt;300</w:t>
            </w:r>
            <w:r>
              <w:rPr>
                <w:rFonts w:hint="eastAsia" w:ascii="宋体" w:hAnsi="宋体" w:eastAsia="宋体" w:cs="宋体"/>
                <w:color w:val="000000"/>
                <w:sz w:val="21"/>
                <w:szCs w:val="21"/>
                <w:highlight w:val="none"/>
              </w:rPr>
            </w:r>
            <w:r/>
          </w:p>
        </w:tc>
        <w:tc>
          <w:tcPr>
            <w:tcMar>
              <w:left w:w="105" w:type="dxa"/>
              <w:top w:w="0" w:type="dxa"/>
              <w:right w:w="105" w:type="dxa"/>
              <w:bottom w:w="0" w:type="dxa"/>
            </w:tcMar>
            <w:tcW w:w="1709" w:type="dxa"/>
            <w:vAlign w:val="center"/>
            <w:textDirection w:val="lrTb"/>
            <w:noWrap w:val="false"/>
          </w:tcPr>
          <w:p>
            <w:pPr>
              <w:pStyle w:val="850"/>
              <w:jc w:val="center"/>
              <w:pageBreakBefore w:val="0"/>
              <w:spacing w:after="150" w:line="360" w:lineRule="auto"/>
              <w:widowControl/>
              <w:rPr>
                <w:rFonts w:hint="eastAsia" w:ascii="宋体" w:hAnsi="宋体" w:eastAsia="宋体" w:cs="宋体"/>
                <w:color w:val="000000"/>
                <w:sz w:val="21"/>
                <w:szCs w:val="21"/>
                <w:highlight w:val="none"/>
              </w:rPr>
            </w:pPr>
            <w:r>
              <w:rPr>
                <w:rFonts w:hint="eastAsia" w:ascii="宋体" w:hAnsi="宋体" w:eastAsia="宋体" w:cs="宋体"/>
                <w:b/>
                <w:color w:val="000000"/>
                <w:sz w:val="21"/>
                <w:szCs w:val="21"/>
                <w:highlight w:val="none"/>
              </w:rPr>
              <w:t xml:space="preserve">10≤X&lt;50</w:t>
            </w:r>
            <w:r>
              <w:rPr>
                <w:rFonts w:hint="eastAsia" w:ascii="宋体" w:hAnsi="宋体" w:eastAsia="宋体" w:cs="宋体"/>
                <w:color w:val="000000"/>
                <w:sz w:val="21"/>
                <w:szCs w:val="21"/>
                <w:highlight w:val="none"/>
              </w:rPr>
            </w:r>
            <w:r/>
          </w:p>
        </w:tc>
        <w:tc>
          <w:tcPr>
            <w:tcMar>
              <w:left w:w="105" w:type="dxa"/>
              <w:top w:w="0" w:type="dxa"/>
              <w:right w:w="105" w:type="dxa"/>
              <w:bottom w:w="0" w:type="dxa"/>
            </w:tcMar>
            <w:tcW w:w="1500" w:type="dxa"/>
            <w:vAlign w:val="center"/>
            <w:textDirection w:val="lrTb"/>
            <w:noWrap w:val="false"/>
          </w:tcPr>
          <w:p>
            <w:pPr>
              <w:pStyle w:val="850"/>
              <w:ind w:firstLine="420"/>
              <w:jc w:val="left"/>
              <w:pageBreakBefore w:val="0"/>
              <w:spacing w:after="150" w:line="360" w:lineRule="auto"/>
              <w:widowControl/>
              <w:rPr>
                <w:rFonts w:hint="eastAsia" w:ascii="宋体" w:hAnsi="宋体" w:eastAsia="宋体" w:cs="宋体"/>
                <w:color w:val="000000"/>
                <w:sz w:val="21"/>
                <w:szCs w:val="21"/>
                <w:highlight w:val="none"/>
              </w:rPr>
            </w:pPr>
            <w:r>
              <w:rPr>
                <w:rFonts w:hint="eastAsia" w:ascii="宋体" w:hAnsi="宋体" w:eastAsia="宋体" w:cs="宋体"/>
                <w:b/>
                <w:color w:val="000000"/>
                <w:sz w:val="21"/>
                <w:szCs w:val="21"/>
                <w:highlight w:val="none"/>
              </w:rPr>
              <w:t xml:space="preserve">X&lt;10</w:t>
            </w:r>
            <w:r>
              <w:rPr>
                <w:rFonts w:hint="eastAsia" w:ascii="宋体" w:hAnsi="宋体" w:eastAsia="宋体" w:cs="宋体"/>
                <w:color w:val="000000"/>
                <w:sz w:val="21"/>
                <w:szCs w:val="21"/>
                <w:highlight w:val="none"/>
              </w:rPr>
            </w:r>
            <w:r/>
          </w:p>
        </w:tc>
      </w:tr>
      <w:tr>
        <w:trPr>
          <w:tblCellSpacing w:w="15" w:type="dxa"/>
          <w:trHeight w:val="225"/>
        </w:trPr>
        <w:tc>
          <w:tcPr>
            <w:tcW w:w="1446" w:type="dxa"/>
            <w:vAlign w:val="center"/>
            <w:vMerge w:val="continue"/>
            <w:textDirection w:val="lrTb"/>
            <w:noWrap w:val="false"/>
          </w:tcPr>
          <w:p>
            <w:pPr>
              <w:pStyle w:val="850"/>
              <w:jc w:val="center"/>
              <w:pageBreakBefore w:val="0"/>
              <w:spacing w:line="360" w:lineRule="auto"/>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Mar>
              <w:left w:w="105" w:type="dxa"/>
              <w:top w:w="0" w:type="dxa"/>
              <w:right w:w="105" w:type="dxa"/>
              <w:bottom w:w="0" w:type="dxa"/>
            </w:tcMar>
            <w:tcW w:w="1718" w:type="dxa"/>
            <w:vAlign w:val="center"/>
            <w:textDirection w:val="lrTb"/>
            <w:noWrap w:val="false"/>
          </w:tcPr>
          <w:p>
            <w:pPr>
              <w:pStyle w:val="850"/>
              <w:jc w:val="left"/>
              <w:pageBreakBefore w:val="0"/>
              <w:spacing w:after="150" w:line="360" w:lineRule="auto"/>
              <w:widowControl/>
              <w:rPr>
                <w:rFonts w:hint="eastAsia" w:ascii="宋体" w:hAnsi="宋体" w:eastAsia="宋体" w:cs="宋体"/>
                <w:color w:val="000000"/>
                <w:sz w:val="21"/>
                <w:szCs w:val="21"/>
                <w:highlight w:val="none"/>
              </w:rPr>
            </w:pPr>
            <w:r>
              <w:rPr>
                <w:rFonts w:hint="eastAsia" w:ascii="宋体" w:hAnsi="宋体" w:eastAsia="宋体" w:cs="宋体"/>
                <w:b/>
                <w:color w:val="000000"/>
                <w:sz w:val="21"/>
                <w:szCs w:val="21"/>
                <w:highlight w:val="none"/>
              </w:rPr>
              <w:t xml:space="preserve">营业收入（Y）</w:t>
            </w:r>
            <w:r>
              <w:rPr>
                <w:rFonts w:hint="eastAsia" w:ascii="宋体" w:hAnsi="宋体" w:eastAsia="宋体" w:cs="宋体"/>
                <w:color w:val="000000"/>
                <w:sz w:val="21"/>
                <w:szCs w:val="21"/>
                <w:highlight w:val="none"/>
              </w:rPr>
            </w:r>
            <w:r/>
          </w:p>
        </w:tc>
        <w:tc>
          <w:tcPr>
            <w:tcMar>
              <w:left w:w="105" w:type="dxa"/>
              <w:top w:w="0" w:type="dxa"/>
              <w:right w:w="105" w:type="dxa"/>
              <w:bottom w:w="0" w:type="dxa"/>
            </w:tcMar>
            <w:tcW w:w="702" w:type="dxa"/>
            <w:vAlign w:val="center"/>
            <w:textDirection w:val="lrTb"/>
            <w:noWrap w:val="false"/>
          </w:tcPr>
          <w:p>
            <w:pPr>
              <w:pStyle w:val="850"/>
              <w:jc w:val="left"/>
              <w:pageBreakBefore w:val="0"/>
              <w:spacing w:after="150" w:line="360" w:lineRule="auto"/>
              <w:widowControl/>
              <w:rPr>
                <w:rFonts w:hint="eastAsia" w:ascii="宋体" w:hAnsi="宋体" w:eastAsia="宋体" w:cs="宋体"/>
                <w:color w:val="000000"/>
                <w:sz w:val="21"/>
                <w:szCs w:val="21"/>
                <w:highlight w:val="none"/>
              </w:rPr>
            </w:pPr>
            <w:r>
              <w:rPr>
                <w:rFonts w:hint="eastAsia" w:ascii="宋体" w:hAnsi="宋体" w:eastAsia="宋体" w:cs="宋体"/>
                <w:b/>
                <w:color w:val="000000"/>
                <w:sz w:val="21"/>
                <w:szCs w:val="21"/>
                <w:highlight w:val="none"/>
              </w:rPr>
              <w:t xml:space="preserve">万元</w:t>
            </w:r>
            <w:r>
              <w:rPr>
                <w:rFonts w:hint="eastAsia" w:ascii="宋体" w:hAnsi="宋体" w:eastAsia="宋体" w:cs="宋体"/>
                <w:color w:val="000000"/>
                <w:sz w:val="21"/>
                <w:szCs w:val="21"/>
                <w:highlight w:val="none"/>
              </w:rPr>
            </w:r>
            <w:r/>
          </w:p>
        </w:tc>
        <w:tc>
          <w:tcPr>
            <w:tcMar>
              <w:left w:w="105" w:type="dxa"/>
              <w:top w:w="0" w:type="dxa"/>
              <w:right w:w="105" w:type="dxa"/>
              <w:bottom w:w="0" w:type="dxa"/>
            </w:tcMar>
            <w:tcW w:w="1892" w:type="dxa"/>
            <w:vAlign w:val="center"/>
            <w:textDirection w:val="lrTb"/>
            <w:noWrap w:val="false"/>
          </w:tcPr>
          <w:p>
            <w:pPr>
              <w:pStyle w:val="850"/>
              <w:jc w:val="left"/>
              <w:pageBreakBefore w:val="0"/>
              <w:spacing w:after="150" w:line="360" w:lineRule="auto"/>
              <w:widowControl/>
              <w:rPr>
                <w:rFonts w:hint="eastAsia" w:ascii="宋体" w:hAnsi="宋体" w:eastAsia="宋体" w:cs="宋体"/>
                <w:color w:val="000000"/>
                <w:sz w:val="21"/>
                <w:szCs w:val="21"/>
                <w:highlight w:val="none"/>
              </w:rPr>
            </w:pPr>
            <w:r>
              <w:rPr>
                <w:rFonts w:hint="eastAsia" w:ascii="宋体" w:hAnsi="宋体" w:eastAsia="宋体" w:cs="宋体"/>
                <w:b/>
                <w:color w:val="000000"/>
                <w:sz w:val="21"/>
                <w:szCs w:val="21"/>
                <w:highlight w:val="none"/>
              </w:rPr>
              <w:t xml:space="preserve">500≤Y&lt;20000</w:t>
            </w:r>
            <w:r>
              <w:rPr>
                <w:rFonts w:hint="eastAsia" w:ascii="宋体" w:hAnsi="宋体" w:eastAsia="宋体" w:cs="宋体"/>
                <w:color w:val="000000"/>
                <w:sz w:val="21"/>
                <w:szCs w:val="21"/>
                <w:highlight w:val="none"/>
              </w:rPr>
            </w:r>
            <w:r/>
          </w:p>
        </w:tc>
        <w:tc>
          <w:tcPr>
            <w:tcMar>
              <w:left w:w="105" w:type="dxa"/>
              <w:top w:w="0" w:type="dxa"/>
              <w:right w:w="105" w:type="dxa"/>
              <w:bottom w:w="0" w:type="dxa"/>
            </w:tcMar>
            <w:tcW w:w="1709" w:type="dxa"/>
            <w:vAlign w:val="center"/>
            <w:textDirection w:val="lrTb"/>
            <w:noWrap w:val="false"/>
          </w:tcPr>
          <w:p>
            <w:pPr>
              <w:pStyle w:val="850"/>
              <w:jc w:val="center"/>
              <w:pageBreakBefore w:val="0"/>
              <w:spacing w:after="150" w:line="360" w:lineRule="auto"/>
              <w:widowControl/>
              <w:rPr>
                <w:rFonts w:hint="eastAsia" w:ascii="宋体" w:hAnsi="宋体" w:eastAsia="宋体" w:cs="宋体"/>
                <w:color w:val="000000"/>
                <w:sz w:val="21"/>
                <w:szCs w:val="21"/>
                <w:highlight w:val="none"/>
              </w:rPr>
            </w:pPr>
            <w:r>
              <w:rPr>
                <w:rFonts w:hint="eastAsia" w:ascii="宋体" w:hAnsi="宋体" w:eastAsia="宋体" w:cs="宋体"/>
                <w:b/>
                <w:color w:val="000000"/>
                <w:sz w:val="21"/>
                <w:szCs w:val="21"/>
                <w:highlight w:val="none"/>
              </w:rPr>
              <w:t xml:space="preserve">100≤Y&lt;500</w:t>
            </w:r>
            <w:r>
              <w:rPr>
                <w:rFonts w:hint="eastAsia" w:ascii="宋体" w:hAnsi="宋体" w:eastAsia="宋体" w:cs="宋体"/>
                <w:color w:val="000000"/>
                <w:sz w:val="21"/>
                <w:szCs w:val="21"/>
                <w:highlight w:val="none"/>
              </w:rPr>
            </w:r>
            <w:r/>
          </w:p>
        </w:tc>
        <w:tc>
          <w:tcPr>
            <w:tcMar>
              <w:left w:w="105" w:type="dxa"/>
              <w:top w:w="0" w:type="dxa"/>
              <w:right w:w="105" w:type="dxa"/>
              <w:bottom w:w="0" w:type="dxa"/>
            </w:tcMar>
            <w:tcW w:w="1500" w:type="dxa"/>
            <w:vAlign w:val="center"/>
            <w:textDirection w:val="lrTb"/>
            <w:noWrap w:val="false"/>
          </w:tcPr>
          <w:p>
            <w:pPr>
              <w:pStyle w:val="850"/>
              <w:ind w:firstLine="420"/>
              <w:jc w:val="left"/>
              <w:pageBreakBefore w:val="0"/>
              <w:spacing w:after="150" w:line="360" w:lineRule="auto"/>
              <w:widowControl/>
              <w:rPr>
                <w:rFonts w:hint="eastAsia" w:ascii="宋体" w:hAnsi="宋体" w:eastAsia="宋体" w:cs="宋体"/>
                <w:color w:val="000000"/>
                <w:sz w:val="21"/>
                <w:szCs w:val="21"/>
                <w:highlight w:val="none"/>
              </w:rPr>
            </w:pPr>
            <w:r>
              <w:rPr>
                <w:rFonts w:hint="eastAsia" w:ascii="宋体" w:hAnsi="宋体" w:eastAsia="宋体" w:cs="宋体"/>
                <w:b/>
                <w:color w:val="000000"/>
                <w:sz w:val="21"/>
                <w:szCs w:val="21"/>
                <w:highlight w:val="none"/>
              </w:rPr>
              <w:t xml:space="preserve">Y&lt;100</w:t>
            </w:r>
            <w:r>
              <w:rPr>
                <w:rFonts w:hint="eastAsia" w:ascii="宋体" w:hAnsi="宋体" w:eastAsia="宋体" w:cs="宋体"/>
                <w:color w:val="000000"/>
                <w:sz w:val="21"/>
                <w:szCs w:val="21"/>
                <w:highlight w:val="none"/>
              </w:rPr>
            </w:r>
            <w:r/>
          </w:p>
        </w:tc>
      </w:tr>
      <w:tr>
        <w:trPr>
          <w:tblCellSpacing w:w="15" w:type="dxa"/>
          <w:trHeight w:val="225"/>
        </w:trPr>
        <w:tc>
          <w:tcPr>
            <w:tcMar>
              <w:left w:w="105" w:type="dxa"/>
              <w:top w:w="0" w:type="dxa"/>
              <w:right w:w="105" w:type="dxa"/>
              <w:bottom w:w="0" w:type="dxa"/>
            </w:tcMar>
            <w:tcW w:w="1446" w:type="dxa"/>
            <w:vAlign w:val="center"/>
            <w:vMerge w:val="restart"/>
            <w:textDirection w:val="lrTb"/>
            <w:noWrap w:val="false"/>
          </w:tcPr>
          <w:p>
            <w:pPr>
              <w:pStyle w:val="850"/>
              <w:jc w:val="center"/>
              <w:pageBreakBefore w:val="0"/>
              <w:spacing w:after="150" w:line="360" w:lineRule="auto"/>
              <w:widowControl/>
              <w:rPr>
                <w:rFonts w:hint="eastAsia" w:ascii="宋体" w:hAnsi="宋体" w:eastAsia="宋体" w:cs="宋体"/>
                <w:color w:val="000000"/>
                <w:sz w:val="21"/>
                <w:szCs w:val="21"/>
                <w:highlight w:val="none"/>
              </w:rPr>
            </w:pPr>
            <w:r>
              <w:rPr>
                <w:rFonts w:hint="eastAsia" w:ascii="宋体" w:hAnsi="宋体" w:eastAsia="宋体" w:cs="宋体"/>
                <w:b/>
                <w:color w:val="000000"/>
                <w:sz w:val="21"/>
                <w:szCs w:val="21"/>
                <w:highlight w:val="none"/>
              </w:rPr>
              <w:t xml:space="preserve">交通运输业</w:t>
            </w:r>
            <w:r>
              <w:rPr>
                <w:rFonts w:hint="eastAsia" w:ascii="宋体" w:hAnsi="宋体" w:eastAsia="宋体" w:cs="宋体"/>
                <w:color w:val="000000"/>
                <w:sz w:val="21"/>
                <w:szCs w:val="21"/>
                <w:highlight w:val="none"/>
              </w:rPr>
            </w:r>
            <w:r/>
          </w:p>
        </w:tc>
        <w:tc>
          <w:tcPr>
            <w:tcMar>
              <w:left w:w="105" w:type="dxa"/>
              <w:top w:w="0" w:type="dxa"/>
              <w:right w:w="105" w:type="dxa"/>
              <w:bottom w:w="0" w:type="dxa"/>
            </w:tcMar>
            <w:tcW w:w="1718" w:type="dxa"/>
            <w:vAlign w:val="center"/>
            <w:textDirection w:val="lrTb"/>
            <w:noWrap w:val="false"/>
          </w:tcPr>
          <w:p>
            <w:pPr>
              <w:pStyle w:val="850"/>
              <w:jc w:val="left"/>
              <w:pageBreakBefore w:val="0"/>
              <w:spacing w:after="150" w:line="360" w:lineRule="auto"/>
              <w:widowControl/>
              <w:rPr>
                <w:rFonts w:hint="eastAsia" w:ascii="宋体" w:hAnsi="宋体" w:eastAsia="宋体" w:cs="宋体"/>
                <w:color w:val="000000"/>
                <w:sz w:val="21"/>
                <w:szCs w:val="21"/>
                <w:highlight w:val="none"/>
              </w:rPr>
            </w:pPr>
            <w:r>
              <w:rPr>
                <w:rFonts w:hint="eastAsia" w:ascii="宋体" w:hAnsi="宋体" w:eastAsia="宋体" w:cs="宋体"/>
                <w:b/>
                <w:color w:val="000000"/>
                <w:sz w:val="21"/>
                <w:szCs w:val="21"/>
                <w:highlight w:val="none"/>
              </w:rPr>
              <w:t xml:space="preserve">从业人员（X）</w:t>
            </w:r>
            <w:r>
              <w:rPr>
                <w:rFonts w:hint="eastAsia" w:ascii="宋体" w:hAnsi="宋体" w:eastAsia="宋体" w:cs="宋体"/>
                <w:color w:val="000000"/>
                <w:sz w:val="21"/>
                <w:szCs w:val="21"/>
                <w:highlight w:val="none"/>
              </w:rPr>
            </w:r>
            <w:r/>
          </w:p>
        </w:tc>
        <w:tc>
          <w:tcPr>
            <w:tcMar>
              <w:left w:w="105" w:type="dxa"/>
              <w:top w:w="0" w:type="dxa"/>
              <w:right w:w="105" w:type="dxa"/>
              <w:bottom w:w="0" w:type="dxa"/>
            </w:tcMar>
            <w:tcW w:w="702" w:type="dxa"/>
            <w:vAlign w:val="center"/>
            <w:textDirection w:val="lrTb"/>
            <w:noWrap w:val="false"/>
          </w:tcPr>
          <w:p>
            <w:pPr>
              <w:pStyle w:val="850"/>
              <w:jc w:val="left"/>
              <w:pageBreakBefore w:val="0"/>
              <w:spacing w:after="150" w:line="360" w:lineRule="auto"/>
              <w:widowControl/>
              <w:rPr>
                <w:rFonts w:hint="eastAsia" w:ascii="宋体" w:hAnsi="宋体" w:eastAsia="宋体" w:cs="宋体"/>
                <w:color w:val="000000"/>
                <w:sz w:val="21"/>
                <w:szCs w:val="21"/>
                <w:highlight w:val="none"/>
              </w:rPr>
            </w:pPr>
            <w:r>
              <w:rPr>
                <w:rFonts w:hint="eastAsia" w:ascii="宋体" w:hAnsi="宋体" w:eastAsia="宋体" w:cs="宋体"/>
                <w:b/>
                <w:color w:val="000000"/>
                <w:sz w:val="21"/>
                <w:szCs w:val="21"/>
                <w:highlight w:val="none"/>
              </w:rPr>
              <w:t xml:space="preserve">人</w:t>
            </w:r>
            <w:r>
              <w:rPr>
                <w:rFonts w:hint="eastAsia" w:ascii="宋体" w:hAnsi="宋体" w:eastAsia="宋体" w:cs="宋体"/>
                <w:color w:val="000000"/>
                <w:sz w:val="21"/>
                <w:szCs w:val="21"/>
                <w:highlight w:val="none"/>
              </w:rPr>
            </w:r>
            <w:r/>
          </w:p>
        </w:tc>
        <w:tc>
          <w:tcPr>
            <w:tcMar>
              <w:left w:w="105" w:type="dxa"/>
              <w:top w:w="0" w:type="dxa"/>
              <w:right w:w="105" w:type="dxa"/>
              <w:bottom w:w="0" w:type="dxa"/>
            </w:tcMar>
            <w:tcW w:w="1892" w:type="dxa"/>
            <w:vAlign w:val="center"/>
            <w:textDirection w:val="lrTb"/>
            <w:noWrap w:val="false"/>
          </w:tcPr>
          <w:p>
            <w:pPr>
              <w:pStyle w:val="850"/>
              <w:jc w:val="left"/>
              <w:pageBreakBefore w:val="0"/>
              <w:spacing w:after="150" w:line="360" w:lineRule="auto"/>
              <w:widowControl/>
              <w:rPr>
                <w:rFonts w:hint="eastAsia" w:ascii="宋体" w:hAnsi="宋体" w:eastAsia="宋体" w:cs="宋体"/>
                <w:color w:val="000000"/>
                <w:sz w:val="21"/>
                <w:szCs w:val="21"/>
                <w:highlight w:val="none"/>
              </w:rPr>
            </w:pPr>
            <w:r>
              <w:rPr>
                <w:rFonts w:hint="eastAsia" w:ascii="宋体" w:hAnsi="宋体" w:eastAsia="宋体" w:cs="宋体"/>
                <w:b/>
                <w:color w:val="000000"/>
                <w:sz w:val="21"/>
                <w:szCs w:val="21"/>
                <w:highlight w:val="none"/>
              </w:rPr>
              <w:t xml:space="preserve">300≤X&lt;1000</w:t>
            </w:r>
            <w:r>
              <w:rPr>
                <w:rFonts w:hint="eastAsia" w:ascii="宋体" w:hAnsi="宋体" w:eastAsia="宋体" w:cs="宋体"/>
                <w:color w:val="000000"/>
                <w:sz w:val="21"/>
                <w:szCs w:val="21"/>
                <w:highlight w:val="none"/>
              </w:rPr>
            </w:r>
            <w:r/>
          </w:p>
        </w:tc>
        <w:tc>
          <w:tcPr>
            <w:tcMar>
              <w:left w:w="105" w:type="dxa"/>
              <w:top w:w="0" w:type="dxa"/>
              <w:right w:w="105" w:type="dxa"/>
              <w:bottom w:w="0" w:type="dxa"/>
            </w:tcMar>
            <w:tcW w:w="1709" w:type="dxa"/>
            <w:vAlign w:val="center"/>
            <w:textDirection w:val="lrTb"/>
            <w:noWrap w:val="false"/>
          </w:tcPr>
          <w:p>
            <w:pPr>
              <w:pStyle w:val="850"/>
              <w:jc w:val="center"/>
              <w:pageBreakBefore w:val="0"/>
              <w:spacing w:after="150" w:line="360" w:lineRule="auto"/>
              <w:widowControl/>
              <w:rPr>
                <w:rFonts w:hint="eastAsia" w:ascii="宋体" w:hAnsi="宋体" w:eastAsia="宋体" w:cs="宋体"/>
                <w:color w:val="000000"/>
                <w:sz w:val="21"/>
                <w:szCs w:val="21"/>
                <w:highlight w:val="none"/>
              </w:rPr>
            </w:pPr>
            <w:r>
              <w:rPr>
                <w:rFonts w:hint="eastAsia" w:ascii="宋体" w:hAnsi="宋体" w:eastAsia="宋体" w:cs="宋体"/>
                <w:b/>
                <w:color w:val="000000"/>
                <w:sz w:val="21"/>
                <w:szCs w:val="21"/>
                <w:highlight w:val="none"/>
              </w:rPr>
              <w:t xml:space="preserve">20≤X&lt;300</w:t>
            </w:r>
            <w:r>
              <w:rPr>
                <w:rFonts w:hint="eastAsia" w:ascii="宋体" w:hAnsi="宋体" w:eastAsia="宋体" w:cs="宋体"/>
                <w:color w:val="000000"/>
                <w:sz w:val="21"/>
                <w:szCs w:val="21"/>
                <w:highlight w:val="none"/>
              </w:rPr>
            </w:r>
            <w:r/>
          </w:p>
        </w:tc>
        <w:tc>
          <w:tcPr>
            <w:tcMar>
              <w:left w:w="105" w:type="dxa"/>
              <w:top w:w="0" w:type="dxa"/>
              <w:right w:w="105" w:type="dxa"/>
              <w:bottom w:w="0" w:type="dxa"/>
            </w:tcMar>
            <w:tcW w:w="1500" w:type="dxa"/>
            <w:vAlign w:val="center"/>
            <w:textDirection w:val="lrTb"/>
            <w:noWrap w:val="false"/>
          </w:tcPr>
          <w:p>
            <w:pPr>
              <w:pStyle w:val="850"/>
              <w:ind w:firstLine="420"/>
              <w:jc w:val="left"/>
              <w:pageBreakBefore w:val="0"/>
              <w:spacing w:after="150" w:line="360" w:lineRule="auto"/>
              <w:widowControl/>
              <w:rPr>
                <w:rFonts w:hint="eastAsia" w:ascii="宋体" w:hAnsi="宋体" w:eastAsia="宋体" w:cs="宋体"/>
                <w:color w:val="000000"/>
                <w:sz w:val="21"/>
                <w:szCs w:val="21"/>
                <w:highlight w:val="none"/>
              </w:rPr>
            </w:pPr>
            <w:r>
              <w:rPr>
                <w:rFonts w:hint="eastAsia" w:ascii="宋体" w:hAnsi="宋体" w:eastAsia="宋体" w:cs="宋体"/>
                <w:b/>
                <w:color w:val="000000"/>
                <w:sz w:val="21"/>
                <w:szCs w:val="21"/>
                <w:highlight w:val="none"/>
              </w:rPr>
              <w:t xml:space="preserve">X&lt;20</w:t>
            </w:r>
            <w:r>
              <w:rPr>
                <w:rFonts w:hint="eastAsia" w:ascii="宋体" w:hAnsi="宋体" w:eastAsia="宋体" w:cs="宋体"/>
                <w:color w:val="000000"/>
                <w:sz w:val="21"/>
                <w:szCs w:val="21"/>
                <w:highlight w:val="none"/>
              </w:rPr>
            </w:r>
            <w:r/>
          </w:p>
        </w:tc>
      </w:tr>
      <w:tr>
        <w:trPr>
          <w:tblCellSpacing w:w="15" w:type="dxa"/>
          <w:trHeight w:val="225"/>
        </w:trPr>
        <w:tc>
          <w:tcPr>
            <w:tcW w:w="1446" w:type="dxa"/>
            <w:vAlign w:val="center"/>
            <w:vMerge w:val="continue"/>
            <w:textDirection w:val="lrTb"/>
            <w:noWrap w:val="false"/>
          </w:tcPr>
          <w:p>
            <w:pPr>
              <w:pStyle w:val="850"/>
              <w:jc w:val="center"/>
              <w:pageBreakBefore w:val="0"/>
              <w:spacing w:line="360" w:lineRule="auto"/>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Mar>
              <w:left w:w="105" w:type="dxa"/>
              <w:top w:w="0" w:type="dxa"/>
              <w:right w:w="105" w:type="dxa"/>
              <w:bottom w:w="0" w:type="dxa"/>
            </w:tcMar>
            <w:tcW w:w="1718" w:type="dxa"/>
            <w:vAlign w:val="center"/>
            <w:textDirection w:val="lrTb"/>
            <w:noWrap w:val="false"/>
          </w:tcPr>
          <w:p>
            <w:pPr>
              <w:pStyle w:val="850"/>
              <w:jc w:val="left"/>
              <w:pageBreakBefore w:val="0"/>
              <w:spacing w:after="150" w:line="360" w:lineRule="auto"/>
              <w:widowControl/>
              <w:rPr>
                <w:rFonts w:hint="eastAsia" w:ascii="宋体" w:hAnsi="宋体" w:eastAsia="宋体" w:cs="宋体"/>
                <w:color w:val="000000"/>
                <w:sz w:val="21"/>
                <w:szCs w:val="21"/>
                <w:highlight w:val="none"/>
              </w:rPr>
            </w:pPr>
            <w:r>
              <w:rPr>
                <w:rFonts w:hint="eastAsia" w:ascii="宋体" w:hAnsi="宋体" w:eastAsia="宋体" w:cs="宋体"/>
                <w:b/>
                <w:color w:val="000000"/>
                <w:sz w:val="21"/>
                <w:szCs w:val="21"/>
                <w:highlight w:val="none"/>
              </w:rPr>
              <w:t xml:space="preserve">营业收入（Y）</w:t>
            </w:r>
            <w:r>
              <w:rPr>
                <w:rFonts w:hint="eastAsia" w:ascii="宋体" w:hAnsi="宋体" w:eastAsia="宋体" w:cs="宋体"/>
                <w:color w:val="000000"/>
                <w:sz w:val="21"/>
                <w:szCs w:val="21"/>
                <w:highlight w:val="none"/>
              </w:rPr>
            </w:r>
            <w:r/>
          </w:p>
        </w:tc>
        <w:tc>
          <w:tcPr>
            <w:tcMar>
              <w:left w:w="105" w:type="dxa"/>
              <w:top w:w="0" w:type="dxa"/>
              <w:right w:w="105" w:type="dxa"/>
              <w:bottom w:w="0" w:type="dxa"/>
            </w:tcMar>
            <w:tcW w:w="702" w:type="dxa"/>
            <w:vAlign w:val="center"/>
            <w:textDirection w:val="lrTb"/>
            <w:noWrap w:val="false"/>
          </w:tcPr>
          <w:p>
            <w:pPr>
              <w:pStyle w:val="850"/>
              <w:jc w:val="left"/>
              <w:pageBreakBefore w:val="0"/>
              <w:spacing w:after="150" w:line="360" w:lineRule="auto"/>
              <w:widowControl/>
              <w:rPr>
                <w:rFonts w:hint="eastAsia" w:ascii="宋体" w:hAnsi="宋体" w:eastAsia="宋体" w:cs="宋体"/>
                <w:color w:val="000000"/>
                <w:sz w:val="21"/>
                <w:szCs w:val="21"/>
                <w:highlight w:val="none"/>
              </w:rPr>
            </w:pPr>
            <w:r>
              <w:rPr>
                <w:rFonts w:hint="eastAsia" w:ascii="宋体" w:hAnsi="宋体" w:eastAsia="宋体" w:cs="宋体"/>
                <w:b/>
                <w:color w:val="000000"/>
                <w:sz w:val="21"/>
                <w:szCs w:val="21"/>
                <w:highlight w:val="none"/>
              </w:rPr>
              <w:t xml:space="preserve">万元</w:t>
            </w:r>
            <w:r>
              <w:rPr>
                <w:rFonts w:hint="eastAsia" w:ascii="宋体" w:hAnsi="宋体" w:eastAsia="宋体" w:cs="宋体"/>
                <w:color w:val="000000"/>
                <w:sz w:val="21"/>
                <w:szCs w:val="21"/>
                <w:highlight w:val="none"/>
              </w:rPr>
            </w:r>
            <w:r/>
          </w:p>
        </w:tc>
        <w:tc>
          <w:tcPr>
            <w:tcMar>
              <w:left w:w="105" w:type="dxa"/>
              <w:top w:w="0" w:type="dxa"/>
              <w:right w:w="105" w:type="dxa"/>
              <w:bottom w:w="0" w:type="dxa"/>
            </w:tcMar>
            <w:tcW w:w="1892" w:type="dxa"/>
            <w:vAlign w:val="center"/>
            <w:textDirection w:val="lrTb"/>
            <w:noWrap w:val="false"/>
          </w:tcPr>
          <w:p>
            <w:pPr>
              <w:pStyle w:val="850"/>
              <w:jc w:val="left"/>
              <w:pageBreakBefore w:val="0"/>
              <w:spacing w:after="150" w:line="360" w:lineRule="auto"/>
              <w:widowControl/>
              <w:rPr>
                <w:rFonts w:hint="eastAsia" w:ascii="宋体" w:hAnsi="宋体" w:eastAsia="宋体" w:cs="宋体"/>
                <w:color w:val="000000"/>
                <w:sz w:val="21"/>
                <w:szCs w:val="21"/>
                <w:highlight w:val="none"/>
              </w:rPr>
            </w:pPr>
            <w:r>
              <w:rPr>
                <w:rFonts w:hint="eastAsia" w:ascii="宋体" w:hAnsi="宋体" w:eastAsia="宋体" w:cs="宋体"/>
                <w:b/>
                <w:color w:val="000000"/>
                <w:sz w:val="21"/>
                <w:szCs w:val="21"/>
                <w:highlight w:val="none"/>
              </w:rPr>
              <w:t xml:space="preserve">3000≤Y&lt;30000</w:t>
            </w:r>
            <w:r>
              <w:rPr>
                <w:rFonts w:hint="eastAsia" w:ascii="宋体" w:hAnsi="宋体" w:eastAsia="宋体" w:cs="宋体"/>
                <w:color w:val="000000"/>
                <w:sz w:val="21"/>
                <w:szCs w:val="21"/>
                <w:highlight w:val="none"/>
              </w:rPr>
            </w:r>
            <w:r/>
          </w:p>
        </w:tc>
        <w:tc>
          <w:tcPr>
            <w:tcMar>
              <w:left w:w="105" w:type="dxa"/>
              <w:top w:w="0" w:type="dxa"/>
              <w:right w:w="105" w:type="dxa"/>
              <w:bottom w:w="0" w:type="dxa"/>
            </w:tcMar>
            <w:tcW w:w="1709" w:type="dxa"/>
            <w:vAlign w:val="center"/>
            <w:textDirection w:val="lrTb"/>
            <w:noWrap w:val="false"/>
          </w:tcPr>
          <w:p>
            <w:pPr>
              <w:pStyle w:val="850"/>
              <w:jc w:val="center"/>
              <w:pageBreakBefore w:val="0"/>
              <w:spacing w:after="150" w:line="360" w:lineRule="auto"/>
              <w:widowControl/>
              <w:rPr>
                <w:rFonts w:hint="eastAsia" w:ascii="宋体" w:hAnsi="宋体" w:eastAsia="宋体" w:cs="宋体"/>
                <w:color w:val="000000"/>
                <w:sz w:val="21"/>
                <w:szCs w:val="21"/>
                <w:highlight w:val="none"/>
              </w:rPr>
            </w:pPr>
            <w:r>
              <w:rPr>
                <w:rFonts w:hint="eastAsia" w:ascii="宋体" w:hAnsi="宋体" w:eastAsia="宋体" w:cs="宋体"/>
                <w:b/>
                <w:color w:val="000000"/>
                <w:sz w:val="21"/>
                <w:szCs w:val="21"/>
                <w:highlight w:val="none"/>
              </w:rPr>
              <w:t xml:space="preserve">200≤Y&lt;3000</w:t>
            </w:r>
            <w:r>
              <w:rPr>
                <w:rFonts w:hint="eastAsia" w:ascii="宋体" w:hAnsi="宋体" w:eastAsia="宋体" w:cs="宋体"/>
                <w:color w:val="000000"/>
                <w:sz w:val="21"/>
                <w:szCs w:val="21"/>
                <w:highlight w:val="none"/>
              </w:rPr>
            </w:r>
            <w:r/>
          </w:p>
        </w:tc>
        <w:tc>
          <w:tcPr>
            <w:tcMar>
              <w:left w:w="105" w:type="dxa"/>
              <w:top w:w="0" w:type="dxa"/>
              <w:right w:w="105" w:type="dxa"/>
              <w:bottom w:w="0" w:type="dxa"/>
            </w:tcMar>
            <w:tcW w:w="1500" w:type="dxa"/>
            <w:vAlign w:val="center"/>
            <w:textDirection w:val="lrTb"/>
            <w:noWrap w:val="false"/>
          </w:tcPr>
          <w:p>
            <w:pPr>
              <w:pStyle w:val="850"/>
              <w:ind w:firstLine="420"/>
              <w:jc w:val="left"/>
              <w:pageBreakBefore w:val="0"/>
              <w:spacing w:after="150" w:line="360" w:lineRule="auto"/>
              <w:widowControl/>
              <w:rPr>
                <w:rFonts w:hint="eastAsia" w:ascii="宋体" w:hAnsi="宋体" w:eastAsia="宋体" w:cs="宋体"/>
                <w:color w:val="000000"/>
                <w:sz w:val="21"/>
                <w:szCs w:val="21"/>
                <w:highlight w:val="none"/>
              </w:rPr>
            </w:pPr>
            <w:r>
              <w:rPr>
                <w:rFonts w:hint="eastAsia" w:ascii="宋体" w:hAnsi="宋体" w:eastAsia="宋体" w:cs="宋体"/>
                <w:b/>
                <w:color w:val="000000"/>
                <w:sz w:val="21"/>
                <w:szCs w:val="21"/>
                <w:highlight w:val="none"/>
              </w:rPr>
              <w:t xml:space="preserve">Y&lt;200</w:t>
            </w:r>
            <w:r>
              <w:rPr>
                <w:rFonts w:hint="eastAsia" w:ascii="宋体" w:hAnsi="宋体" w:eastAsia="宋体" w:cs="宋体"/>
                <w:color w:val="000000"/>
                <w:sz w:val="21"/>
                <w:szCs w:val="21"/>
                <w:highlight w:val="none"/>
              </w:rPr>
            </w:r>
            <w:r/>
          </w:p>
        </w:tc>
      </w:tr>
      <w:tr>
        <w:trPr>
          <w:tblCellSpacing w:w="15" w:type="dxa"/>
          <w:trHeight w:val="225"/>
        </w:trPr>
        <w:tc>
          <w:tcPr>
            <w:tcMar>
              <w:left w:w="105" w:type="dxa"/>
              <w:top w:w="0" w:type="dxa"/>
              <w:right w:w="105" w:type="dxa"/>
              <w:bottom w:w="0" w:type="dxa"/>
            </w:tcMar>
            <w:tcW w:w="1446" w:type="dxa"/>
            <w:vAlign w:val="center"/>
            <w:vMerge w:val="restart"/>
            <w:textDirection w:val="lrTb"/>
            <w:noWrap w:val="false"/>
          </w:tcPr>
          <w:p>
            <w:pPr>
              <w:pStyle w:val="850"/>
              <w:jc w:val="center"/>
              <w:pageBreakBefore w:val="0"/>
              <w:spacing w:after="150" w:line="360" w:lineRule="auto"/>
              <w:widowControl/>
              <w:rPr>
                <w:rFonts w:hint="eastAsia" w:ascii="宋体" w:hAnsi="宋体" w:eastAsia="宋体" w:cs="宋体"/>
                <w:color w:val="000000"/>
                <w:sz w:val="21"/>
                <w:szCs w:val="21"/>
                <w:highlight w:val="none"/>
              </w:rPr>
            </w:pPr>
            <w:r>
              <w:rPr>
                <w:rFonts w:hint="eastAsia" w:ascii="宋体" w:hAnsi="宋体" w:eastAsia="宋体" w:cs="宋体"/>
                <w:b/>
                <w:color w:val="000000"/>
                <w:sz w:val="21"/>
                <w:szCs w:val="21"/>
                <w:highlight w:val="none"/>
              </w:rPr>
              <w:t xml:space="preserve">仓储业</w:t>
            </w:r>
            <w:r>
              <w:rPr>
                <w:rFonts w:hint="eastAsia" w:ascii="宋体" w:hAnsi="宋体" w:eastAsia="宋体" w:cs="宋体"/>
                <w:color w:val="000000"/>
                <w:sz w:val="21"/>
                <w:szCs w:val="21"/>
                <w:highlight w:val="none"/>
              </w:rPr>
            </w:r>
            <w:r/>
          </w:p>
        </w:tc>
        <w:tc>
          <w:tcPr>
            <w:tcMar>
              <w:left w:w="105" w:type="dxa"/>
              <w:top w:w="0" w:type="dxa"/>
              <w:right w:w="105" w:type="dxa"/>
              <w:bottom w:w="0" w:type="dxa"/>
            </w:tcMar>
            <w:tcW w:w="1718" w:type="dxa"/>
            <w:vAlign w:val="center"/>
            <w:textDirection w:val="lrTb"/>
            <w:noWrap w:val="false"/>
          </w:tcPr>
          <w:p>
            <w:pPr>
              <w:pStyle w:val="850"/>
              <w:jc w:val="left"/>
              <w:pageBreakBefore w:val="0"/>
              <w:spacing w:after="150" w:line="360" w:lineRule="auto"/>
              <w:widowControl/>
              <w:rPr>
                <w:rFonts w:hint="eastAsia" w:ascii="宋体" w:hAnsi="宋体" w:eastAsia="宋体" w:cs="宋体"/>
                <w:color w:val="000000"/>
                <w:sz w:val="21"/>
                <w:szCs w:val="21"/>
                <w:highlight w:val="none"/>
              </w:rPr>
            </w:pPr>
            <w:r>
              <w:rPr>
                <w:rFonts w:hint="eastAsia" w:ascii="宋体" w:hAnsi="宋体" w:eastAsia="宋体" w:cs="宋体"/>
                <w:b/>
                <w:color w:val="000000"/>
                <w:sz w:val="21"/>
                <w:szCs w:val="21"/>
                <w:highlight w:val="none"/>
              </w:rPr>
              <w:t xml:space="preserve">从业人员（X）</w:t>
            </w:r>
            <w:r>
              <w:rPr>
                <w:rFonts w:hint="eastAsia" w:ascii="宋体" w:hAnsi="宋体" w:eastAsia="宋体" w:cs="宋体"/>
                <w:color w:val="000000"/>
                <w:sz w:val="21"/>
                <w:szCs w:val="21"/>
                <w:highlight w:val="none"/>
              </w:rPr>
            </w:r>
            <w:r/>
          </w:p>
        </w:tc>
        <w:tc>
          <w:tcPr>
            <w:tcMar>
              <w:left w:w="105" w:type="dxa"/>
              <w:top w:w="0" w:type="dxa"/>
              <w:right w:w="105" w:type="dxa"/>
              <w:bottom w:w="0" w:type="dxa"/>
            </w:tcMar>
            <w:tcW w:w="702" w:type="dxa"/>
            <w:vAlign w:val="center"/>
            <w:textDirection w:val="lrTb"/>
            <w:noWrap w:val="false"/>
          </w:tcPr>
          <w:p>
            <w:pPr>
              <w:pStyle w:val="850"/>
              <w:jc w:val="left"/>
              <w:pageBreakBefore w:val="0"/>
              <w:spacing w:after="150" w:line="360" w:lineRule="auto"/>
              <w:widowControl/>
              <w:rPr>
                <w:rFonts w:hint="eastAsia" w:ascii="宋体" w:hAnsi="宋体" w:eastAsia="宋体" w:cs="宋体"/>
                <w:color w:val="000000"/>
                <w:sz w:val="21"/>
                <w:szCs w:val="21"/>
                <w:highlight w:val="none"/>
              </w:rPr>
            </w:pPr>
            <w:r>
              <w:rPr>
                <w:rFonts w:hint="eastAsia" w:ascii="宋体" w:hAnsi="宋体" w:eastAsia="宋体" w:cs="宋体"/>
                <w:b/>
                <w:color w:val="000000"/>
                <w:sz w:val="21"/>
                <w:szCs w:val="21"/>
                <w:highlight w:val="none"/>
              </w:rPr>
              <w:t xml:space="preserve">人</w:t>
            </w:r>
            <w:r>
              <w:rPr>
                <w:rFonts w:hint="eastAsia" w:ascii="宋体" w:hAnsi="宋体" w:eastAsia="宋体" w:cs="宋体"/>
                <w:color w:val="000000"/>
                <w:sz w:val="21"/>
                <w:szCs w:val="21"/>
                <w:highlight w:val="none"/>
              </w:rPr>
            </w:r>
            <w:r/>
          </w:p>
        </w:tc>
        <w:tc>
          <w:tcPr>
            <w:tcMar>
              <w:left w:w="105" w:type="dxa"/>
              <w:top w:w="0" w:type="dxa"/>
              <w:right w:w="105" w:type="dxa"/>
              <w:bottom w:w="0" w:type="dxa"/>
            </w:tcMar>
            <w:tcW w:w="1892" w:type="dxa"/>
            <w:vAlign w:val="center"/>
            <w:textDirection w:val="lrTb"/>
            <w:noWrap w:val="false"/>
          </w:tcPr>
          <w:p>
            <w:pPr>
              <w:pStyle w:val="850"/>
              <w:jc w:val="left"/>
              <w:pageBreakBefore w:val="0"/>
              <w:spacing w:after="150" w:line="360" w:lineRule="auto"/>
              <w:widowControl/>
              <w:rPr>
                <w:rFonts w:hint="eastAsia" w:ascii="宋体" w:hAnsi="宋体" w:eastAsia="宋体" w:cs="宋体"/>
                <w:color w:val="000000"/>
                <w:sz w:val="21"/>
                <w:szCs w:val="21"/>
                <w:highlight w:val="none"/>
              </w:rPr>
            </w:pPr>
            <w:r>
              <w:rPr>
                <w:rFonts w:hint="eastAsia" w:ascii="宋体" w:hAnsi="宋体" w:eastAsia="宋体" w:cs="宋体"/>
                <w:b/>
                <w:color w:val="000000"/>
                <w:sz w:val="21"/>
                <w:szCs w:val="21"/>
                <w:highlight w:val="none"/>
              </w:rPr>
              <w:t xml:space="preserve">100≤X&lt;200</w:t>
            </w:r>
            <w:r>
              <w:rPr>
                <w:rFonts w:hint="eastAsia" w:ascii="宋体" w:hAnsi="宋体" w:eastAsia="宋体" w:cs="宋体"/>
                <w:color w:val="000000"/>
                <w:sz w:val="21"/>
                <w:szCs w:val="21"/>
                <w:highlight w:val="none"/>
              </w:rPr>
            </w:r>
            <w:r/>
          </w:p>
        </w:tc>
        <w:tc>
          <w:tcPr>
            <w:tcMar>
              <w:left w:w="105" w:type="dxa"/>
              <w:top w:w="0" w:type="dxa"/>
              <w:right w:w="105" w:type="dxa"/>
              <w:bottom w:w="0" w:type="dxa"/>
            </w:tcMar>
            <w:tcW w:w="1709" w:type="dxa"/>
            <w:vAlign w:val="center"/>
            <w:textDirection w:val="lrTb"/>
            <w:noWrap w:val="false"/>
          </w:tcPr>
          <w:p>
            <w:pPr>
              <w:pStyle w:val="850"/>
              <w:jc w:val="center"/>
              <w:pageBreakBefore w:val="0"/>
              <w:spacing w:after="150" w:line="360" w:lineRule="auto"/>
              <w:widowControl/>
              <w:rPr>
                <w:rFonts w:hint="eastAsia" w:ascii="宋体" w:hAnsi="宋体" w:eastAsia="宋体" w:cs="宋体"/>
                <w:color w:val="000000"/>
                <w:sz w:val="21"/>
                <w:szCs w:val="21"/>
                <w:highlight w:val="none"/>
              </w:rPr>
            </w:pPr>
            <w:r>
              <w:rPr>
                <w:rFonts w:hint="eastAsia" w:ascii="宋体" w:hAnsi="宋体" w:eastAsia="宋体" w:cs="宋体"/>
                <w:b/>
                <w:color w:val="000000"/>
                <w:sz w:val="21"/>
                <w:szCs w:val="21"/>
                <w:highlight w:val="none"/>
              </w:rPr>
              <w:t xml:space="preserve">20≤X&lt;100</w:t>
            </w:r>
            <w:r>
              <w:rPr>
                <w:rFonts w:hint="eastAsia" w:ascii="宋体" w:hAnsi="宋体" w:eastAsia="宋体" w:cs="宋体"/>
                <w:color w:val="000000"/>
                <w:sz w:val="21"/>
                <w:szCs w:val="21"/>
                <w:highlight w:val="none"/>
              </w:rPr>
            </w:r>
            <w:r/>
          </w:p>
        </w:tc>
        <w:tc>
          <w:tcPr>
            <w:tcMar>
              <w:left w:w="105" w:type="dxa"/>
              <w:top w:w="0" w:type="dxa"/>
              <w:right w:w="105" w:type="dxa"/>
              <w:bottom w:w="0" w:type="dxa"/>
            </w:tcMar>
            <w:tcW w:w="1500" w:type="dxa"/>
            <w:vAlign w:val="center"/>
            <w:textDirection w:val="lrTb"/>
            <w:noWrap w:val="false"/>
          </w:tcPr>
          <w:p>
            <w:pPr>
              <w:pStyle w:val="850"/>
              <w:ind w:firstLine="420"/>
              <w:jc w:val="left"/>
              <w:pageBreakBefore w:val="0"/>
              <w:spacing w:after="150" w:line="360" w:lineRule="auto"/>
              <w:widowControl/>
              <w:rPr>
                <w:rFonts w:hint="eastAsia" w:ascii="宋体" w:hAnsi="宋体" w:eastAsia="宋体" w:cs="宋体"/>
                <w:color w:val="000000"/>
                <w:sz w:val="21"/>
                <w:szCs w:val="21"/>
                <w:highlight w:val="none"/>
              </w:rPr>
            </w:pPr>
            <w:r>
              <w:rPr>
                <w:rFonts w:hint="eastAsia" w:ascii="宋体" w:hAnsi="宋体" w:eastAsia="宋体" w:cs="宋体"/>
                <w:b/>
                <w:color w:val="000000"/>
                <w:sz w:val="21"/>
                <w:szCs w:val="21"/>
                <w:highlight w:val="none"/>
              </w:rPr>
              <w:t xml:space="preserve">X&lt;20</w:t>
            </w:r>
            <w:r>
              <w:rPr>
                <w:rFonts w:hint="eastAsia" w:ascii="宋体" w:hAnsi="宋体" w:eastAsia="宋体" w:cs="宋体"/>
                <w:color w:val="000000"/>
                <w:sz w:val="21"/>
                <w:szCs w:val="21"/>
                <w:highlight w:val="none"/>
              </w:rPr>
            </w:r>
            <w:r/>
          </w:p>
        </w:tc>
      </w:tr>
      <w:tr>
        <w:trPr>
          <w:tblCellSpacing w:w="15" w:type="dxa"/>
          <w:trHeight w:val="225"/>
        </w:trPr>
        <w:tc>
          <w:tcPr>
            <w:tcW w:w="1446" w:type="dxa"/>
            <w:vAlign w:val="center"/>
            <w:vMerge w:val="continue"/>
            <w:textDirection w:val="lrTb"/>
            <w:noWrap w:val="false"/>
          </w:tcPr>
          <w:p>
            <w:pPr>
              <w:pStyle w:val="850"/>
              <w:jc w:val="center"/>
              <w:pageBreakBefore w:val="0"/>
              <w:spacing w:line="360" w:lineRule="auto"/>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Mar>
              <w:left w:w="105" w:type="dxa"/>
              <w:top w:w="0" w:type="dxa"/>
              <w:right w:w="105" w:type="dxa"/>
              <w:bottom w:w="0" w:type="dxa"/>
            </w:tcMar>
            <w:tcW w:w="1718" w:type="dxa"/>
            <w:vAlign w:val="center"/>
            <w:textDirection w:val="lrTb"/>
            <w:noWrap w:val="false"/>
          </w:tcPr>
          <w:p>
            <w:pPr>
              <w:pStyle w:val="850"/>
              <w:jc w:val="left"/>
              <w:pageBreakBefore w:val="0"/>
              <w:spacing w:after="150" w:line="360" w:lineRule="auto"/>
              <w:widowControl/>
              <w:rPr>
                <w:rFonts w:hint="eastAsia" w:ascii="宋体" w:hAnsi="宋体" w:eastAsia="宋体" w:cs="宋体"/>
                <w:color w:val="000000"/>
                <w:sz w:val="21"/>
                <w:szCs w:val="21"/>
                <w:highlight w:val="none"/>
              </w:rPr>
            </w:pPr>
            <w:r>
              <w:rPr>
                <w:rFonts w:hint="eastAsia" w:ascii="宋体" w:hAnsi="宋体" w:eastAsia="宋体" w:cs="宋体"/>
                <w:b/>
                <w:color w:val="000000"/>
                <w:sz w:val="21"/>
                <w:szCs w:val="21"/>
                <w:highlight w:val="none"/>
              </w:rPr>
              <w:t xml:space="preserve">营业收入（Y）</w:t>
            </w:r>
            <w:r>
              <w:rPr>
                <w:rFonts w:hint="eastAsia" w:ascii="宋体" w:hAnsi="宋体" w:eastAsia="宋体" w:cs="宋体"/>
                <w:color w:val="000000"/>
                <w:sz w:val="21"/>
                <w:szCs w:val="21"/>
                <w:highlight w:val="none"/>
              </w:rPr>
            </w:r>
            <w:r/>
          </w:p>
        </w:tc>
        <w:tc>
          <w:tcPr>
            <w:tcMar>
              <w:left w:w="105" w:type="dxa"/>
              <w:top w:w="0" w:type="dxa"/>
              <w:right w:w="105" w:type="dxa"/>
              <w:bottom w:w="0" w:type="dxa"/>
            </w:tcMar>
            <w:tcW w:w="702" w:type="dxa"/>
            <w:vAlign w:val="center"/>
            <w:textDirection w:val="lrTb"/>
            <w:noWrap w:val="false"/>
          </w:tcPr>
          <w:p>
            <w:pPr>
              <w:pStyle w:val="850"/>
              <w:jc w:val="left"/>
              <w:pageBreakBefore w:val="0"/>
              <w:spacing w:after="150" w:line="360" w:lineRule="auto"/>
              <w:widowControl/>
              <w:rPr>
                <w:rFonts w:hint="eastAsia" w:ascii="宋体" w:hAnsi="宋体" w:eastAsia="宋体" w:cs="宋体"/>
                <w:color w:val="000000"/>
                <w:sz w:val="21"/>
                <w:szCs w:val="21"/>
                <w:highlight w:val="none"/>
              </w:rPr>
            </w:pPr>
            <w:r>
              <w:rPr>
                <w:rFonts w:hint="eastAsia" w:ascii="宋体" w:hAnsi="宋体" w:eastAsia="宋体" w:cs="宋体"/>
                <w:b/>
                <w:color w:val="000000"/>
                <w:sz w:val="21"/>
                <w:szCs w:val="21"/>
                <w:highlight w:val="none"/>
              </w:rPr>
              <w:t xml:space="preserve">万元</w:t>
            </w:r>
            <w:r>
              <w:rPr>
                <w:rFonts w:hint="eastAsia" w:ascii="宋体" w:hAnsi="宋体" w:eastAsia="宋体" w:cs="宋体"/>
                <w:color w:val="000000"/>
                <w:sz w:val="21"/>
                <w:szCs w:val="21"/>
                <w:highlight w:val="none"/>
              </w:rPr>
            </w:r>
            <w:r/>
          </w:p>
        </w:tc>
        <w:tc>
          <w:tcPr>
            <w:tcMar>
              <w:left w:w="105" w:type="dxa"/>
              <w:top w:w="0" w:type="dxa"/>
              <w:right w:w="105" w:type="dxa"/>
              <w:bottom w:w="0" w:type="dxa"/>
            </w:tcMar>
            <w:tcW w:w="1892" w:type="dxa"/>
            <w:vAlign w:val="center"/>
            <w:textDirection w:val="lrTb"/>
            <w:noWrap w:val="false"/>
          </w:tcPr>
          <w:p>
            <w:pPr>
              <w:pStyle w:val="850"/>
              <w:jc w:val="left"/>
              <w:pageBreakBefore w:val="0"/>
              <w:spacing w:after="150" w:line="360" w:lineRule="auto"/>
              <w:widowControl/>
              <w:rPr>
                <w:rFonts w:hint="eastAsia" w:ascii="宋体" w:hAnsi="宋体" w:eastAsia="宋体" w:cs="宋体"/>
                <w:color w:val="000000"/>
                <w:sz w:val="21"/>
                <w:szCs w:val="21"/>
                <w:highlight w:val="none"/>
              </w:rPr>
            </w:pPr>
            <w:r>
              <w:rPr>
                <w:rFonts w:hint="eastAsia" w:ascii="宋体" w:hAnsi="宋体" w:eastAsia="宋体" w:cs="宋体"/>
                <w:b/>
                <w:color w:val="000000"/>
                <w:sz w:val="21"/>
                <w:szCs w:val="21"/>
                <w:highlight w:val="none"/>
              </w:rPr>
              <w:t xml:space="preserve">1000≤Y&lt;30000</w:t>
            </w:r>
            <w:r>
              <w:rPr>
                <w:rFonts w:hint="eastAsia" w:ascii="宋体" w:hAnsi="宋体" w:eastAsia="宋体" w:cs="宋体"/>
                <w:color w:val="000000"/>
                <w:sz w:val="21"/>
                <w:szCs w:val="21"/>
                <w:highlight w:val="none"/>
              </w:rPr>
            </w:r>
            <w:r/>
          </w:p>
        </w:tc>
        <w:tc>
          <w:tcPr>
            <w:tcMar>
              <w:left w:w="105" w:type="dxa"/>
              <w:top w:w="0" w:type="dxa"/>
              <w:right w:w="105" w:type="dxa"/>
              <w:bottom w:w="0" w:type="dxa"/>
            </w:tcMar>
            <w:tcW w:w="1709" w:type="dxa"/>
            <w:vAlign w:val="center"/>
            <w:textDirection w:val="lrTb"/>
            <w:noWrap w:val="false"/>
          </w:tcPr>
          <w:p>
            <w:pPr>
              <w:pStyle w:val="850"/>
              <w:jc w:val="center"/>
              <w:pageBreakBefore w:val="0"/>
              <w:spacing w:after="150" w:line="360" w:lineRule="auto"/>
              <w:widowControl/>
              <w:rPr>
                <w:rFonts w:hint="eastAsia" w:ascii="宋体" w:hAnsi="宋体" w:eastAsia="宋体" w:cs="宋体"/>
                <w:color w:val="000000"/>
                <w:sz w:val="21"/>
                <w:szCs w:val="21"/>
                <w:highlight w:val="none"/>
              </w:rPr>
            </w:pPr>
            <w:r>
              <w:rPr>
                <w:rFonts w:hint="eastAsia" w:ascii="宋体" w:hAnsi="宋体" w:eastAsia="宋体" w:cs="宋体"/>
                <w:b/>
                <w:color w:val="000000"/>
                <w:sz w:val="21"/>
                <w:szCs w:val="21"/>
                <w:highlight w:val="none"/>
              </w:rPr>
              <w:t xml:space="preserve">100≤Y&lt;1000</w:t>
            </w:r>
            <w:r>
              <w:rPr>
                <w:rFonts w:hint="eastAsia" w:ascii="宋体" w:hAnsi="宋体" w:eastAsia="宋体" w:cs="宋体"/>
                <w:color w:val="000000"/>
                <w:sz w:val="21"/>
                <w:szCs w:val="21"/>
                <w:highlight w:val="none"/>
              </w:rPr>
            </w:r>
            <w:r/>
          </w:p>
        </w:tc>
        <w:tc>
          <w:tcPr>
            <w:tcMar>
              <w:left w:w="105" w:type="dxa"/>
              <w:top w:w="0" w:type="dxa"/>
              <w:right w:w="105" w:type="dxa"/>
              <w:bottom w:w="0" w:type="dxa"/>
            </w:tcMar>
            <w:tcW w:w="1500" w:type="dxa"/>
            <w:vAlign w:val="center"/>
            <w:textDirection w:val="lrTb"/>
            <w:noWrap w:val="false"/>
          </w:tcPr>
          <w:p>
            <w:pPr>
              <w:pStyle w:val="850"/>
              <w:ind w:firstLine="420"/>
              <w:jc w:val="left"/>
              <w:pageBreakBefore w:val="0"/>
              <w:spacing w:after="150" w:line="360" w:lineRule="auto"/>
              <w:widowControl/>
              <w:rPr>
                <w:rFonts w:hint="eastAsia" w:ascii="宋体" w:hAnsi="宋体" w:eastAsia="宋体" w:cs="宋体"/>
                <w:color w:val="000000"/>
                <w:sz w:val="21"/>
                <w:szCs w:val="21"/>
                <w:highlight w:val="none"/>
              </w:rPr>
            </w:pPr>
            <w:r>
              <w:rPr>
                <w:rFonts w:hint="eastAsia" w:ascii="宋体" w:hAnsi="宋体" w:eastAsia="宋体" w:cs="宋体"/>
                <w:b/>
                <w:color w:val="000000"/>
                <w:sz w:val="21"/>
                <w:szCs w:val="21"/>
                <w:highlight w:val="none"/>
              </w:rPr>
              <w:t xml:space="preserve">Y&lt;100</w:t>
            </w:r>
            <w:r>
              <w:rPr>
                <w:rFonts w:hint="eastAsia" w:ascii="宋体" w:hAnsi="宋体" w:eastAsia="宋体" w:cs="宋体"/>
                <w:color w:val="000000"/>
                <w:sz w:val="21"/>
                <w:szCs w:val="21"/>
                <w:highlight w:val="none"/>
              </w:rPr>
            </w:r>
            <w:r/>
          </w:p>
        </w:tc>
      </w:tr>
      <w:tr>
        <w:trPr>
          <w:tblCellSpacing w:w="15" w:type="dxa"/>
          <w:trHeight w:val="225"/>
        </w:trPr>
        <w:tc>
          <w:tcPr>
            <w:tcMar>
              <w:left w:w="105" w:type="dxa"/>
              <w:top w:w="0" w:type="dxa"/>
              <w:right w:w="105" w:type="dxa"/>
              <w:bottom w:w="0" w:type="dxa"/>
            </w:tcMar>
            <w:tcW w:w="1446" w:type="dxa"/>
            <w:vAlign w:val="center"/>
            <w:vMerge w:val="restart"/>
            <w:textDirection w:val="lrTb"/>
            <w:noWrap w:val="false"/>
          </w:tcPr>
          <w:p>
            <w:pPr>
              <w:pStyle w:val="850"/>
              <w:jc w:val="center"/>
              <w:pageBreakBefore w:val="0"/>
              <w:spacing w:after="150" w:line="360" w:lineRule="auto"/>
              <w:widowControl/>
              <w:rPr>
                <w:rFonts w:hint="eastAsia" w:ascii="宋体" w:hAnsi="宋体" w:eastAsia="宋体" w:cs="宋体"/>
                <w:color w:val="000000"/>
                <w:sz w:val="21"/>
                <w:szCs w:val="21"/>
                <w:highlight w:val="none"/>
              </w:rPr>
            </w:pPr>
            <w:r>
              <w:rPr>
                <w:rFonts w:hint="eastAsia" w:ascii="宋体" w:hAnsi="宋体" w:eastAsia="宋体" w:cs="宋体"/>
                <w:b/>
                <w:color w:val="000000"/>
                <w:sz w:val="21"/>
                <w:szCs w:val="21"/>
                <w:highlight w:val="none"/>
              </w:rPr>
              <w:t xml:space="preserve">邮政业</w:t>
            </w:r>
            <w:r>
              <w:rPr>
                <w:rFonts w:hint="eastAsia" w:ascii="宋体" w:hAnsi="宋体" w:eastAsia="宋体" w:cs="宋体"/>
                <w:color w:val="000000"/>
                <w:sz w:val="21"/>
                <w:szCs w:val="21"/>
                <w:highlight w:val="none"/>
              </w:rPr>
            </w:r>
            <w:r/>
          </w:p>
        </w:tc>
        <w:tc>
          <w:tcPr>
            <w:tcMar>
              <w:left w:w="105" w:type="dxa"/>
              <w:top w:w="0" w:type="dxa"/>
              <w:right w:w="105" w:type="dxa"/>
              <w:bottom w:w="0" w:type="dxa"/>
            </w:tcMar>
            <w:tcW w:w="1718" w:type="dxa"/>
            <w:vAlign w:val="center"/>
            <w:textDirection w:val="lrTb"/>
            <w:noWrap w:val="false"/>
          </w:tcPr>
          <w:p>
            <w:pPr>
              <w:pStyle w:val="850"/>
              <w:jc w:val="left"/>
              <w:pageBreakBefore w:val="0"/>
              <w:spacing w:after="150" w:line="360" w:lineRule="auto"/>
              <w:widowControl/>
              <w:rPr>
                <w:rFonts w:hint="eastAsia" w:ascii="宋体" w:hAnsi="宋体" w:eastAsia="宋体" w:cs="宋体"/>
                <w:color w:val="000000"/>
                <w:sz w:val="21"/>
                <w:szCs w:val="21"/>
                <w:highlight w:val="none"/>
              </w:rPr>
            </w:pPr>
            <w:r>
              <w:rPr>
                <w:rFonts w:hint="eastAsia" w:ascii="宋体" w:hAnsi="宋体" w:eastAsia="宋体" w:cs="宋体"/>
                <w:b/>
                <w:color w:val="000000"/>
                <w:sz w:val="21"/>
                <w:szCs w:val="21"/>
                <w:highlight w:val="none"/>
              </w:rPr>
              <w:t xml:space="preserve">从业人员（X）</w:t>
            </w:r>
            <w:r>
              <w:rPr>
                <w:rFonts w:hint="eastAsia" w:ascii="宋体" w:hAnsi="宋体" w:eastAsia="宋体" w:cs="宋体"/>
                <w:color w:val="000000"/>
                <w:sz w:val="21"/>
                <w:szCs w:val="21"/>
                <w:highlight w:val="none"/>
              </w:rPr>
            </w:r>
            <w:r/>
          </w:p>
        </w:tc>
        <w:tc>
          <w:tcPr>
            <w:tcMar>
              <w:left w:w="105" w:type="dxa"/>
              <w:top w:w="0" w:type="dxa"/>
              <w:right w:w="105" w:type="dxa"/>
              <w:bottom w:w="0" w:type="dxa"/>
            </w:tcMar>
            <w:tcW w:w="702" w:type="dxa"/>
            <w:vAlign w:val="center"/>
            <w:textDirection w:val="lrTb"/>
            <w:noWrap w:val="false"/>
          </w:tcPr>
          <w:p>
            <w:pPr>
              <w:pStyle w:val="850"/>
              <w:jc w:val="left"/>
              <w:pageBreakBefore w:val="0"/>
              <w:spacing w:after="150" w:line="360" w:lineRule="auto"/>
              <w:widowControl/>
              <w:rPr>
                <w:rFonts w:hint="eastAsia" w:ascii="宋体" w:hAnsi="宋体" w:eastAsia="宋体" w:cs="宋体"/>
                <w:color w:val="000000"/>
                <w:sz w:val="21"/>
                <w:szCs w:val="21"/>
                <w:highlight w:val="none"/>
              </w:rPr>
            </w:pPr>
            <w:r>
              <w:rPr>
                <w:rFonts w:hint="eastAsia" w:ascii="宋体" w:hAnsi="宋体" w:eastAsia="宋体" w:cs="宋体"/>
                <w:b/>
                <w:color w:val="000000"/>
                <w:sz w:val="21"/>
                <w:szCs w:val="21"/>
                <w:highlight w:val="none"/>
              </w:rPr>
              <w:t xml:space="preserve">人</w:t>
            </w:r>
            <w:r>
              <w:rPr>
                <w:rFonts w:hint="eastAsia" w:ascii="宋体" w:hAnsi="宋体" w:eastAsia="宋体" w:cs="宋体"/>
                <w:color w:val="000000"/>
                <w:sz w:val="21"/>
                <w:szCs w:val="21"/>
                <w:highlight w:val="none"/>
              </w:rPr>
            </w:r>
            <w:r/>
          </w:p>
        </w:tc>
        <w:tc>
          <w:tcPr>
            <w:tcMar>
              <w:left w:w="105" w:type="dxa"/>
              <w:top w:w="0" w:type="dxa"/>
              <w:right w:w="105" w:type="dxa"/>
              <w:bottom w:w="0" w:type="dxa"/>
            </w:tcMar>
            <w:tcW w:w="1892" w:type="dxa"/>
            <w:vAlign w:val="center"/>
            <w:textDirection w:val="lrTb"/>
            <w:noWrap w:val="false"/>
          </w:tcPr>
          <w:p>
            <w:pPr>
              <w:pStyle w:val="850"/>
              <w:jc w:val="left"/>
              <w:pageBreakBefore w:val="0"/>
              <w:spacing w:after="150" w:line="360" w:lineRule="auto"/>
              <w:widowControl/>
              <w:rPr>
                <w:rFonts w:hint="eastAsia" w:ascii="宋体" w:hAnsi="宋体" w:eastAsia="宋体" w:cs="宋体"/>
                <w:color w:val="000000"/>
                <w:sz w:val="21"/>
                <w:szCs w:val="21"/>
                <w:highlight w:val="none"/>
              </w:rPr>
            </w:pPr>
            <w:r>
              <w:rPr>
                <w:rFonts w:hint="eastAsia" w:ascii="宋体" w:hAnsi="宋体" w:eastAsia="宋体" w:cs="宋体"/>
                <w:b/>
                <w:color w:val="000000"/>
                <w:sz w:val="21"/>
                <w:szCs w:val="21"/>
                <w:highlight w:val="none"/>
              </w:rPr>
              <w:t xml:space="preserve">300≤X&lt;1000</w:t>
            </w:r>
            <w:r>
              <w:rPr>
                <w:rFonts w:hint="eastAsia" w:ascii="宋体" w:hAnsi="宋体" w:eastAsia="宋体" w:cs="宋体"/>
                <w:color w:val="000000"/>
                <w:sz w:val="21"/>
                <w:szCs w:val="21"/>
                <w:highlight w:val="none"/>
              </w:rPr>
            </w:r>
            <w:r/>
          </w:p>
        </w:tc>
        <w:tc>
          <w:tcPr>
            <w:tcMar>
              <w:left w:w="105" w:type="dxa"/>
              <w:top w:w="0" w:type="dxa"/>
              <w:right w:w="105" w:type="dxa"/>
              <w:bottom w:w="0" w:type="dxa"/>
            </w:tcMar>
            <w:tcW w:w="1709" w:type="dxa"/>
            <w:vAlign w:val="center"/>
            <w:textDirection w:val="lrTb"/>
            <w:noWrap w:val="false"/>
          </w:tcPr>
          <w:p>
            <w:pPr>
              <w:pStyle w:val="850"/>
              <w:jc w:val="center"/>
              <w:pageBreakBefore w:val="0"/>
              <w:spacing w:after="150" w:line="360" w:lineRule="auto"/>
              <w:widowControl/>
              <w:rPr>
                <w:rFonts w:hint="eastAsia" w:ascii="宋体" w:hAnsi="宋体" w:eastAsia="宋体" w:cs="宋体"/>
                <w:color w:val="000000"/>
                <w:sz w:val="21"/>
                <w:szCs w:val="21"/>
                <w:highlight w:val="none"/>
              </w:rPr>
            </w:pPr>
            <w:r>
              <w:rPr>
                <w:rFonts w:hint="eastAsia" w:ascii="宋体" w:hAnsi="宋体" w:eastAsia="宋体" w:cs="宋体"/>
                <w:b/>
                <w:color w:val="000000"/>
                <w:sz w:val="21"/>
                <w:szCs w:val="21"/>
                <w:highlight w:val="none"/>
              </w:rPr>
              <w:t xml:space="preserve">20≤X&lt;300</w:t>
            </w:r>
            <w:r>
              <w:rPr>
                <w:rFonts w:hint="eastAsia" w:ascii="宋体" w:hAnsi="宋体" w:eastAsia="宋体" w:cs="宋体"/>
                <w:color w:val="000000"/>
                <w:sz w:val="21"/>
                <w:szCs w:val="21"/>
                <w:highlight w:val="none"/>
              </w:rPr>
            </w:r>
            <w:r/>
          </w:p>
        </w:tc>
        <w:tc>
          <w:tcPr>
            <w:tcMar>
              <w:left w:w="105" w:type="dxa"/>
              <w:top w:w="0" w:type="dxa"/>
              <w:right w:w="105" w:type="dxa"/>
              <w:bottom w:w="0" w:type="dxa"/>
            </w:tcMar>
            <w:tcW w:w="1500" w:type="dxa"/>
            <w:vAlign w:val="center"/>
            <w:textDirection w:val="lrTb"/>
            <w:noWrap w:val="false"/>
          </w:tcPr>
          <w:p>
            <w:pPr>
              <w:pStyle w:val="850"/>
              <w:ind w:firstLine="420"/>
              <w:jc w:val="left"/>
              <w:pageBreakBefore w:val="0"/>
              <w:spacing w:after="150" w:line="360" w:lineRule="auto"/>
              <w:widowControl/>
              <w:rPr>
                <w:rFonts w:hint="eastAsia" w:ascii="宋体" w:hAnsi="宋体" w:eastAsia="宋体" w:cs="宋体"/>
                <w:color w:val="000000"/>
                <w:sz w:val="21"/>
                <w:szCs w:val="21"/>
                <w:highlight w:val="none"/>
              </w:rPr>
            </w:pPr>
            <w:r>
              <w:rPr>
                <w:rFonts w:hint="eastAsia" w:ascii="宋体" w:hAnsi="宋体" w:eastAsia="宋体" w:cs="宋体"/>
                <w:b/>
                <w:color w:val="000000"/>
                <w:sz w:val="21"/>
                <w:szCs w:val="21"/>
                <w:highlight w:val="none"/>
              </w:rPr>
              <w:t xml:space="preserve">X&lt;20</w:t>
            </w:r>
            <w:r>
              <w:rPr>
                <w:rFonts w:hint="eastAsia" w:ascii="宋体" w:hAnsi="宋体" w:eastAsia="宋体" w:cs="宋体"/>
                <w:color w:val="000000"/>
                <w:sz w:val="21"/>
                <w:szCs w:val="21"/>
                <w:highlight w:val="none"/>
              </w:rPr>
            </w:r>
            <w:r/>
          </w:p>
        </w:tc>
      </w:tr>
      <w:tr>
        <w:trPr>
          <w:tblCellSpacing w:w="15" w:type="dxa"/>
          <w:trHeight w:val="225"/>
        </w:trPr>
        <w:tc>
          <w:tcPr>
            <w:tcW w:w="1446" w:type="dxa"/>
            <w:vAlign w:val="center"/>
            <w:vMerge w:val="continue"/>
            <w:textDirection w:val="lrTb"/>
            <w:noWrap w:val="false"/>
          </w:tcPr>
          <w:p>
            <w:pPr>
              <w:pStyle w:val="850"/>
              <w:jc w:val="center"/>
              <w:pageBreakBefore w:val="0"/>
              <w:spacing w:line="360" w:lineRule="auto"/>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Mar>
              <w:left w:w="105" w:type="dxa"/>
              <w:top w:w="0" w:type="dxa"/>
              <w:right w:w="105" w:type="dxa"/>
              <w:bottom w:w="0" w:type="dxa"/>
            </w:tcMar>
            <w:tcW w:w="1718" w:type="dxa"/>
            <w:vAlign w:val="center"/>
            <w:textDirection w:val="lrTb"/>
            <w:noWrap w:val="false"/>
          </w:tcPr>
          <w:p>
            <w:pPr>
              <w:pStyle w:val="850"/>
              <w:jc w:val="left"/>
              <w:pageBreakBefore w:val="0"/>
              <w:spacing w:after="150" w:line="360" w:lineRule="auto"/>
              <w:widowControl/>
              <w:rPr>
                <w:rFonts w:hint="eastAsia" w:ascii="宋体" w:hAnsi="宋体" w:eastAsia="宋体" w:cs="宋体"/>
                <w:color w:val="000000"/>
                <w:sz w:val="21"/>
                <w:szCs w:val="21"/>
                <w:highlight w:val="none"/>
              </w:rPr>
            </w:pPr>
            <w:r>
              <w:rPr>
                <w:rFonts w:hint="eastAsia" w:ascii="宋体" w:hAnsi="宋体" w:eastAsia="宋体" w:cs="宋体"/>
                <w:b/>
                <w:color w:val="000000"/>
                <w:sz w:val="21"/>
                <w:szCs w:val="21"/>
                <w:highlight w:val="none"/>
              </w:rPr>
              <w:t xml:space="preserve">营业收入（Y）</w:t>
            </w:r>
            <w:r>
              <w:rPr>
                <w:rFonts w:hint="eastAsia" w:ascii="宋体" w:hAnsi="宋体" w:eastAsia="宋体" w:cs="宋体"/>
                <w:color w:val="000000"/>
                <w:sz w:val="21"/>
                <w:szCs w:val="21"/>
                <w:highlight w:val="none"/>
              </w:rPr>
            </w:r>
            <w:r/>
          </w:p>
        </w:tc>
        <w:tc>
          <w:tcPr>
            <w:tcMar>
              <w:left w:w="105" w:type="dxa"/>
              <w:top w:w="0" w:type="dxa"/>
              <w:right w:w="105" w:type="dxa"/>
              <w:bottom w:w="0" w:type="dxa"/>
            </w:tcMar>
            <w:tcW w:w="702" w:type="dxa"/>
            <w:vAlign w:val="center"/>
            <w:textDirection w:val="lrTb"/>
            <w:noWrap w:val="false"/>
          </w:tcPr>
          <w:p>
            <w:pPr>
              <w:pStyle w:val="850"/>
              <w:jc w:val="left"/>
              <w:pageBreakBefore w:val="0"/>
              <w:spacing w:after="150" w:line="360" w:lineRule="auto"/>
              <w:widowControl/>
              <w:rPr>
                <w:rFonts w:hint="eastAsia" w:ascii="宋体" w:hAnsi="宋体" w:eastAsia="宋体" w:cs="宋体"/>
                <w:color w:val="000000"/>
                <w:sz w:val="21"/>
                <w:szCs w:val="21"/>
                <w:highlight w:val="none"/>
              </w:rPr>
            </w:pPr>
            <w:r>
              <w:rPr>
                <w:rFonts w:hint="eastAsia" w:ascii="宋体" w:hAnsi="宋体" w:eastAsia="宋体" w:cs="宋体"/>
                <w:b/>
                <w:color w:val="000000"/>
                <w:sz w:val="21"/>
                <w:szCs w:val="21"/>
                <w:highlight w:val="none"/>
              </w:rPr>
              <w:t xml:space="preserve">万元</w:t>
            </w:r>
            <w:r>
              <w:rPr>
                <w:rFonts w:hint="eastAsia" w:ascii="宋体" w:hAnsi="宋体" w:eastAsia="宋体" w:cs="宋体"/>
                <w:color w:val="000000"/>
                <w:sz w:val="21"/>
                <w:szCs w:val="21"/>
                <w:highlight w:val="none"/>
              </w:rPr>
            </w:r>
            <w:r/>
          </w:p>
        </w:tc>
        <w:tc>
          <w:tcPr>
            <w:tcMar>
              <w:left w:w="105" w:type="dxa"/>
              <w:top w:w="0" w:type="dxa"/>
              <w:right w:w="105" w:type="dxa"/>
              <w:bottom w:w="0" w:type="dxa"/>
            </w:tcMar>
            <w:tcW w:w="1892" w:type="dxa"/>
            <w:vAlign w:val="center"/>
            <w:textDirection w:val="lrTb"/>
            <w:noWrap w:val="false"/>
          </w:tcPr>
          <w:p>
            <w:pPr>
              <w:pStyle w:val="850"/>
              <w:jc w:val="left"/>
              <w:pageBreakBefore w:val="0"/>
              <w:spacing w:after="150" w:line="360" w:lineRule="auto"/>
              <w:widowControl/>
              <w:rPr>
                <w:rFonts w:hint="eastAsia" w:ascii="宋体" w:hAnsi="宋体" w:eastAsia="宋体" w:cs="宋体"/>
                <w:color w:val="000000"/>
                <w:sz w:val="21"/>
                <w:szCs w:val="21"/>
                <w:highlight w:val="none"/>
              </w:rPr>
            </w:pPr>
            <w:r>
              <w:rPr>
                <w:rFonts w:hint="eastAsia" w:ascii="宋体" w:hAnsi="宋体" w:eastAsia="宋体" w:cs="宋体"/>
                <w:b/>
                <w:color w:val="000000"/>
                <w:sz w:val="21"/>
                <w:szCs w:val="21"/>
                <w:highlight w:val="none"/>
              </w:rPr>
              <w:t xml:space="preserve">2000≤Y&lt;30000</w:t>
            </w:r>
            <w:r>
              <w:rPr>
                <w:rFonts w:hint="eastAsia" w:ascii="宋体" w:hAnsi="宋体" w:eastAsia="宋体" w:cs="宋体"/>
                <w:color w:val="000000"/>
                <w:sz w:val="21"/>
                <w:szCs w:val="21"/>
                <w:highlight w:val="none"/>
              </w:rPr>
            </w:r>
            <w:r/>
          </w:p>
        </w:tc>
        <w:tc>
          <w:tcPr>
            <w:tcMar>
              <w:left w:w="105" w:type="dxa"/>
              <w:top w:w="0" w:type="dxa"/>
              <w:right w:w="105" w:type="dxa"/>
              <w:bottom w:w="0" w:type="dxa"/>
            </w:tcMar>
            <w:tcW w:w="1709" w:type="dxa"/>
            <w:vAlign w:val="center"/>
            <w:textDirection w:val="lrTb"/>
            <w:noWrap w:val="false"/>
          </w:tcPr>
          <w:p>
            <w:pPr>
              <w:pStyle w:val="850"/>
              <w:jc w:val="center"/>
              <w:pageBreakBefore w:val="0"/>
              <w:spacing w:after="150" w:line="360" w:lineRule="auto"/>
              <w:widowControl/>
              <w:rPr>
                <w:rFonts w:hint="eastAsia" w:ascii="宋体" w:hAnsi="宋体" w:eastAsia="宋体" w:cs="宋体"/>
                <w:color w:val="000000"/>
                <w:sz w:val="21"/>
                <w:szCs w:val="21"/>
                <w:highlight w:val="none"/>
              </w:rPr>
            </w:pPr>
            <w:r>
              <w:rPr>
                <w:rFonts w:hint="eastAsia" w:ascii="宋体" w:hAnsi="宋体" w:eastAsia="宋体" w:cs="宋体"/>
                <w:b/>
                <w:color w:val="000000"/>
                <w:sz w:val="21"/>
                <w:szCs w:val="21"/>
                <w:highlight w:val="none"/>
              </w:rPr>
              <w:t xml:space="preserve">100≤Y&lt;2000</w:t>
            </w:r>
            <w:r>
              <w:rPr>
                <w:rFonts w:hint="eastAsia" w:ascii="宋体" w:hAnsi="宋体" w:eastAsia="宋体" w:cs="宋体"/>
                <w:color w:val="000000"/>
                <w:sz w:val="21"/>
                <w:szCs w:val="21"/>
                <w:highlight w:val="none"/>
              </w:rPr>
            </w:r>
            <w:r/>
          </w:p>
        </w:tc>
        <w:tc>
          <w:tcPr>
            <w:tcMar>
              <w:left w:w="105" w:type="dxa"/>
              <w:top w:w="0" w:type="dxa"/>
              <w:right w:w="105" w:type="dxa"/>
              <w:bottom w:w="0" w:type="dxa"/>
            </w:tcMar>
            <w:tcW w:w="1500" w:type="dxa"/>
            <w:vAlign w:val="center"/>
            <w:textDirection w:val="lrTb"/>
            <w:noWrap w:val="false"/>
          </w:tcPr>
          <w:p>
            <w:pPr>
              <w:pStyle w:val="850"/>
              <w:ind w:firstLine="420"/>
              <w:jc w:val="left"/>
              <w:pageBreakBefore w:val="0"/>
              <w:spacing w:after="150" w:line="360" w:lineRule="auto"/>
              <w:widowControl/>
              <w:rPr>
                <w:rFonts w:hint="eastAsia" w:ascii="宋体" w:hAnsi="宋体" w:eastAsia="宋体" w:cs="宋体"/>
                <w:color w:val="000000"/>
                <w:sz w:val="21"/>
                <w:szCs w:val="21"/>
                <w:highlight w:val="none"/>
              </w:rPr>
            </w:pPr>
            <w:r>
              <w:rPr>
                <w:rFonts w:hint="eastAsia" w:ascii="宋体" w:hAnsi="宋体" w:eastAsia="宋体" w:cs="宋体"/>
                <w:b/>
                <w:color w:val="000000"/>
                <w:sz w:val="21"/>
                <w:szCs w:val="21"/>
                <w:highlight w:val="none"/>
              </w:rPr>
              <w:t xml:space="preserve">Y&lt;100</w:t>
            </w:r>
            <w:r>
              <w:rPr>
                <w:rFonts w:hint="eastAsia" w:ascii="宋体" w:hAnsi="宋体" w:eastAsia="宋体" w:cs="宋体"/>
                <w:color w:val="000000"/>
                <w:sz w:val="21"/>
                <w:szCs w:val="21"/>
                <w:highlight w:val="none"/>
              </w:rPr>
            </w:r>
            <w:r/>
          </w:p>
        </w:tc>
      </w:tr>
      <w:tr>
        <w:trPr>
          <w:tblCellSpacing w:w="15" w:type="dxa"/>
          <w:trHeight w:val="225"/>
        </w:trPr>
        <w:tc>
          <w:tcPr>
            <w:tcMar>
              <w:left w:w="105" w:type="dxa"/>
              <w:top w:w="0" w:type="dxa"/>
              <w:right w:w="105" w:type="dxa"/>
              <w:bottom w:w="0" w:type="dxa"/>
            </w:tcMar>
            <w:tcW w:w="1446" w:type="dxa"/>
            <w:vAlign w:val="center"/>
            <w:vMerge w:val="restart"/>
            <w:textDirection w:val="lrTb"/>
            <w:noWrap w:val="false"/>
          </w:tcPr>
          <w:p>
            <w:pPr>
              <w:pStyle w:val="850"/>
              <w:jc w:val="center"/>
              <w:pageBreakBefore w:val="0"/>
              <w:spacing w:after="150" w:line="360" w:lineRule="auto"/>
              <w:widowControl/>
              <w:rPr>
                <w:rFonts w:hint="eastAsia" w:ascii="宋体" w:hAnsi="宋体" w:eastAsia="宋体" w:cs="宋体"/>
                <w:color w:val="000000"/>
                <w:sz w:val="21"/>
                <w:szCs w:val="21"/>
                <w:highlight w:val="none"/>
              </w:rPr>
            </w:pPr>
            <w:r>
              <w:rPr>
                <w:rFonts w:hint="eastAsia" w:ascii="宋体" w:hAnsi="宋体" w:eastAsia="宋体" w:cs="宋体"/>
                <w:b/>
                <w:color w:val="000000"/>
                <w:sz w:val="21"/>
                <w:szCs w:val="21"/>
                <w:highlight w:val="none"/>
              </w:rPr>
              <w:t xml:space="preserve">住宿业</w:t>
            </w:r>
            <w:r>
              <w:rPr>
                <w:rFonts w:hint="eastAsia" w:ascii="宋体" w:hAnsi="宋体" w:eastAsia="宋体" w:cs="宋体"/>
                <w:color w:val="000000"/>
                <w:sz w:val="21"/>
                <w:szCs w:val="21"/>
                <w:highlight w:val="none"/>
              </w:rPr>
            </w:r>
            <w:r/>
          </w:p>
        </w:tc>
        <w:tc>
          <w:tcPr>
            <w:tcMar>
              <w:left w:w="105" w:type="dxa"/>
              <w:top w:w="0" w:type="dxa"/>
              <w:right w:w="105" w:type="dxa"/>
              <w:bottom w:w="0" w:type="dxa"/>
            </w:tcMar>
            <w:tcW w:w="1718" w:type="dxa"/>
            <w:vAlign w:val="center"/>
            <w:textDirection w:val="lrTb"/>
            <w:noWrap w:val="false"/>
          </w:tcPr>
          <w:p>
            <w:pPr>
              <w:pStyle w:val="850"/>
              <w:jc w:val="left"/>
              <w:pageBreakBefore w:val="0"/>
              <w:spacing w:after="150" w:line="360" w:lineRule="auto"/>
              <w:widowControl/>
              <w:rPr>
                <w:rFonts w:hint="eastAsia" w:ascii="宋体" w:hAnsi="宋体" w:eastAsia="宋体" w:cs="宋体"/>
                <w:color w:val="000000"/>
                <w:sz w:val="21"/>
                <w:szCs w:val="21"/>
                <w:highlight w:val="none"/>
              </w:rPr>
            </w:pPr>
            <w:r>
              <w:rPr>
                <w:rFonts w:hint="eastAsia" w:ascii="宋体" w:hAnsi="宋体" w:eastAsia="宋体" w:cs="宋体"/>
                <w:b/>
                <w:color w:val="000000"/>
                <w:sz w:val="21"/>
                <w:szCs w:val="21"/>
                <w:highlight w:val="none"/>
              </w:rPr>
              <w:t xml:space="preserve">从业人员（X）</w:t>
            </w:r>
            <w:r>
              <w:rPr>
                <w:rFonts w:hint="eastAsia" w:ascii="宋体" w:hAnsi="宋体" w:eastAsia="宋体" w:cs="宋体"/>
                <w:color w:val="000000"/>
                <w:sz w:val="21"/>
                <w:szCs w:val="21"/>
                <w:highlight w:val="none"/>
              </w:rPr>
            </w:r>
            <w:r/>
          </w:p>
        </w:tc>
        <w:tc>
          <w:tcPr>
            <w:tcMar>
              <w:left w:w="105" w:type="dxa"/>
              <w:top w:w="0" w:type="dxa"/>
              <w:right w:w="105" w:type="dxa"/>
              <w:bottom w:w="0" w:type="dxa"/>
            </w:tcMar>
            <w:tcW w:w="702" w:type="dxa"/>
            <w:vAlign w:val="center"/>
            <w:textDirection w:val="lrTb"/>
            <w:noWrap w:val="false"/>
          </w:tcPr>
          <w:p>
            <w:pPr>
              <w:pStyle w:val="850"/>
              <w:jc w:val="left"/>
              <w:pageBreakBefore w:val="0"/>
              <w:spacing w:after="150" w:line="360" w:lineRule="auto"/>
              <w:widowControl/>
              <w:rPr>
                <w:rFonts w:hint="eastAsia" w:ascii="宋体" w:hAnsi="宋体" w:eastAsia="宋体" w:cs="宋体"/>
                <w:color w:val="000000"/>
                <w:sz w:val="21"/>
                <w:szCs w:val="21"/>
                <w:highlight w:val="none"/>
              </w:rPr>
            </w:pPr>
            <w:r>
              <w:rPr>
                <w:rFonts w:hint="eastAsia" w:ascii="宋体" w:hAnsi="宋体" w:eastAsia="宋体" w:cs="宋体"/>
                <w:b/>
                <w:color w:val="000000"/>
                <w:sz w:val="21"/>
                <w:szCs w:val="21"/>
                <w:highlight w:val="none"/>
              </w:rPr>
              <w:t xml:space="preserve">人</w:t>
            </w:r>
            <w:r>
              <w:rPr>
                <w:rFonts w:hint="eastAsia" w:ascii="宋体" w:hAnsi="宋体" w:eastAsia="宋体" w:cs="宋体"/>
                <w:color w:val="000000"/>
                <w:sz w:val="21"/>
                <w:szCs w:val="21"/>
                <w:highlight w:val="none"/>
              </w:rPr>
            </w:r>
            <w:r/>
          </w:p>
        </w:tc>
        <w:tc>
          <w:tcPr>
            <w:tcMar>
              <w:left w:w="105" w:type="dxa"/>
              <w:top w:w="0" w:type="dxa"/>
              <w:right w:w="105" w:type="dxa"/>
              <w:bottom w:w="0" w:type="dxa"/>
            </w:tcMar>
            <w:tcW w:w="1892" w:type="dxa"/>
            <w:vAlign w:val="center"/>
            <w:textDirection w:val="lrTb"/>
            <w:noWrap w:val="false"/>
          </w:tcPr>
          <w:p>
            <w:pPr>
              <w:pStyle w:val="850"/>
              <w:jc w:val="left"/>
              <w:pageBreakBefore w:val="0"/>
              <w:spacing w:after="150" w:line="360" w:lineRule="auto"/>
              <w:widowControl/>
              <w:rPr>
                <w:rFonts w:hint="eastAsia" w:ascii="宋体" w:hAnsi="宋体" w:eastAsia="宋体" w:cs="宋体"/>
                <w:color w:val="000000"/>
                <w:sz w:val="21"/>
                <w:szCs w:val="21"/>
                <w:highlight w:val="none"/>
              </w:rPr>
            </w:pPr>
            <w:r>
              <w:rPr>
                <w:rFonts w:hint="eastAsia" w:ascii="宋体" w:hAnsi="宋体" w:eastAsia="宋体" w:cs="宋体"/>
                <w:b/>
                <w:color w:val="000000"/>
                <w:sz w:val="21"/>
                <w:szCs w:val="21"/>
                <w:highlight w:val="none"/>
              </w:rPr>
              <w:t xml:space="preserve">100≤X&lt;300</w:t>
            </w:r>
            <w:r>
              <w:rPr>
                <w:rFonts w:hint="eastAsia" w:ascii="宋体" w:hAnsi="宋体" w:eastAsia="宋体" w:cs="宋体"/>
                <w:color w:val="000000"/>
                <w:sz w:val="21"/>
                <w:szCs w:val="21"/>
                <w:highlight w:val="none"/>
              </w:rPr>
            </w:r>
            <w:r/>
          </w:p>
        </w:tc>
        <w:tc>
          <w:tcPr>
            <w:tcMar>
              <w:left w:w="105" w:type="dxa"/>
              <w:top w:w="0" w:type="dxa"/>
              <w:right w:w="105" w:type="dxa"/>
              <w:bottom w:w="0" w:type="dxa"/>
            </w:tcMar>
            <w:tcW w:w="1709" w:type="dxa"/>
            <w:vAlign w:val="center"/>
            <w:textDirection w:val="lrTb"/>
            <w:noWrap w:val="false"/>
          </w:tcPr>
          <w:p>
            <w:pPr>
              <w:pStyle w:val="850"/>
              <w:jc w:val="center"/>
              <w:pageBreakBefore w:val="0"/>
              <w:spacing w:after="150" w:line="360" w:lineRule="auto"/>
              <w:widowControl/>
              <w:rPr>
                <w:rFonts w:hint="eastAsia" w:ascii="宋体" w:hAnsi="宋体" w:eastAsia="宋体" w:cs="宋体"/>
                <w:color w:val="000000"/>
                <w:sz w:val="21"/>
                <w:szCs w:val="21"/>
                <w:highlight w:val="none"/>
              </w:rPr>
            </w:pPr>
            <w:r>
              <w:rPr>
                <w:rFonts w:hint="eastAsia" w:ascii="宋体" w:hAnsi="宋体" w:eastAsia="宋体" w:cs="宋体"/>
                <w:b/>
                <w:color w:val="000000"/>
                <w:sz w:val="21"/>
                <w:szCs w:val="21"/>
                <w:highlight w:val="none"/>
              </w:rPr>
              <w:t xml:space="preserve">10≤X&lt;100</w:t>
            </w:r>
            <w:r>
              <w:rPr>
                <w:rFonts w:hint="eastAsia" w:ascii="宋体" w:hAnsi="宋体" w:eastAsia="宋体" w:cs="宋体"/>
                <w:color w:val="000000"/>
                <w:sz w:val="21"/>
                <w:szCs w:val="21"/>
                <w:highlight w:val="none"/>
              </w:rPr>
            </w:r>
            <w:r/>
          </w:p>
        </w:tc>
        <w:tc>
          <w:tcPr>
            <w:tcMar>
              <w:left w:w="105" w:type="dxa"/>
              <w:top w:w="0" w:type="dxa"/>
              <w:right w:w="105" w:type="dxa"/>
              <w:bottom w:w="0" w:type="dxa"/>
            </w:tcMar>
            <w:tcW w:w="1500" w:type="dxa"/>
            <w:vAlign w:val="center"/>
            <w:textDirection w:val="lrTb"/>
            <w:noWrap w:val="false"/>
          </w:tcPr>
          <w:p>
            <w:pPr>
              <w:pStyle w:val="850"/>
              <w:ind w:firstLine="420"/>
              <w:jc w:val="left"/>
              <w:pageBreakBefore w:val="0"/>
              <w:spacing w:after="150" w:line="360" w:lineRule="auto"/>
              <w:widowControl/>
              <w:rPr>
                <w:rFonts w:hint="eastAsia" w:ascii="宋体" w:hAnsi="宋体" w:eastAsia="宋体" w:cs="宋体"/>
                <w:color w:val="000000"/>
                <w:sz w:val="21"/>
                <w:szCs w:val="21"/>
                <w:highlight w:val="none"/>
              </w:rPr>
            </w:pPr>
            <w:r>
              <w:rPr>
                <w:rFonts w:hint="eastAsia" w:ascii="宋体" w:hAnsi="宋体" w:eastAsia="宋体" w:cs="宋体"/>
                <w:b/>
                <w:color w:val="000000"/>
                <w:sz w:val="21"/>
                <w:szCs w:val="21"/>
                <w:highlight w:val="none"/>
              </w:rPr>
              <w:t xml:space="preserve">X&lt;10</w:t>
            </w:r>
            <w:r>
              <w:rPr>
                <w:rFonts w:hint="eastAsia" w:ascii="宋体" w:hAnsi="宋体" w:eastAsia="宋体" w:cs="宋体"/>
                <w:color w:val="000000"/>
                <w:sz w:val="21"/>
                <w:szCs w:val="21"/>
                <w:highlight w:val="none"/>
              </w:rPr>
            </w:r>
            <w:r/>
          </w:p>
        </w:tc>
      </w:tr>
      <w:tr>
        <w:trPr>
          <w:tblCellSpacing w:w="15" w:type="dxa"/>
          <w:trHeight w:val="225"/>
        </w:trPr>
        <w:tc>
          <w:tcPr>
            <w:tcW w:w="1446" w:type="dxa"/>
            <w:vAlign w:val="center"/>
            <w:vMerge w:val="continue"/>
            <w:textDirection w:val="lrTb"/>
            <w:noWrap w:val="false"/>
          </w:tcPr>
          <w:p>
            <w:pPr>
              <w:pStyle w:val="850"/>
              <w:jc w:val="center"/>
              <w:pageBreakBefore w:val="0"/>
              <w:spacing w:line="360" w:lineRule="auto"/>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Mar>
              <w:left w:w="105" w:type="dxa"/>
              <w:top w:w="0" w:type="dxa"/>
              <w:right w:w="105" w:type="dxa"/>
              <w:bottom w:w="0" w:type="dxa"/>
            </w:tcMar>
            <w:tcW w:w="1718" w:type="dxa"/>
            <w:vAlign w:val="center"/>
            <w:textDirection w:val="lrTb"/>
            <w:noWrap w:val="false"/>
          </w:tcPr>
          <w:p>
            <w:pPr>
              <w:pStyle w:val="850"/>
              <w:jc w:val="left"/>
              <w:pageBreakBefore w:val="0"/>
              <w:spacing w:after="150" w:line="360" w:lineRule="auto"/>
              <w:widowControl/>
              <w:rPr>
                <w:rFonts w:hint="eastAsia" w:ascii="宋体" w:hAnsi="宋体" w:eastAsia="宋体" w:cs="宋体"/>
                <w:color w:val="000000"/>
                <w:sz w:val="21"/>
                <w:szCs w:val="21"/>
                <w:highlight w:val="none"/>
              </w:rPr>
            </w:pPr>
            <w:r>
              <w:rPr>
                <w:rFonts w:hint="eastAsia" w:ascii="宋体" w:hAnsi="宋体" w:eastAsia="宋体" w:cs="宋体"/>
                <w:b/>
                <w:color w:val="000000"/>
                <w:sz w:val="21"/>
                <w:szCs w:val="21"/>
                <w:highlight w:val="none"/>
              </w:rPr>
              <w:t xml:space="preserve">营业收入（Y）</w:t>
            </w:r>
            <w:r>
              <w:rPr>
                <w:rFonts w:hint="eastAsia" w:ascii="宋体" w:hAnsi="宋体" w:eastAsia="宋体" w:cs="宋体"/>
                <w:color w:val="000000"/>
                <w:sz w:val="21"/>
                <w:szCs w:val="21"/>
                <w:highlight w:val="none"/>
              </w:rPr>
            </w:r>
            <w:r/>
          </w:p>
        </w:tc>
        <w:tc>
          <w:tcPr>
            <w:tcMar>
              <w:left w:w="105" w:type="dxa"/>
              <w:top w:w="0" w:type="dxa"/>
              <w:right w:w="105" w:type="dxa"/>
              <w:bottom w:w="0" w:type="dxa"/>
            </w:tcMar>
            <w:tcW w:w="702" w:type="dxa"/>
            <w:vAlign w:val="center"/>
            <w:textDirection w:val="lrTb"/>
            <w:noWrap w:val="false"/>
          </w:tcPr>
          <w:p>
            <w:pPr>
              <w:pStyle w:val="850"/>
              <w:jc w:val="left"/>
              <w:pageBreakBefore w:val="0"/>
              <w:spacing w:after="150" w:line="360" w:lineRule="auto"/>
              <w:widowControl/>
              <w:rPr>
                <w:rFonts w:hint="eastAsia" w:ascii="宋体" w:hAnsi="宋体" w:eastAsia="宋体" w:cs="宋体"/>
                <w:color w:val="000000"/>
                <w:sz w:val="21"/>
                <w:szCs w:val="21"/>
                <w:highlight w:val="none"/>
              </w:rPr>
            </w:pPr>
            <w:r>
              <w:rPr>
                <w:rFonts w:hint="eastAsia" w:ascii="宋体" w:hAnsi="宋体" w:eastAsia="宋体" w:cs="宋体"/>
                <w:b/>
                <w:color w:val="000000"/>
                <w:sz w:val="21"/>
                <w:szCs w:val="21"/>
                <w:highlight w:val="none"/>
              </w:rPr>
              <w:t xml:space="preserve">万元</w:t>
            </w:r>
            <w:r>
              <w:rPr>
                <w:rFonts w:hint="eastAsia" w:ascii="宋体" w:hAnsi="宋体" w:eastAsia="宋体" w:cs="宋体"/>
                <w:color w:val="000000"/>
                <w:sz w:val="21"/>
                <w:szCs w:val="21"/>
                <w:highlight w:val="none"/>
              </w:rPr>
            </w:r>
            <w:r/>
          </w:p>
        </w:tc>
        <w:tc>
          <w:tcPr>
            <w:tcMar>
              <w:left w:w="105" w:type="dxa"/>
              <w:top w:w="0" w:type="dxa"/>
              <w:right w:w="105" w:type="dxa"/>
              <w:bottom w:w="0" w:type="dxa"/>
            </w:tcMar>
            <w:tcW w:w="1892" w:type="dxa"/>
            <w:vAlign w:val="center"/>
            <w:textDirection w:val="lrTb"/>
            <w:noWrap w:val="false"/>
          </w:tcPr>
          <w:p>
            <w:pPr>
              <w:pStyle w:val="850"/>
              <w:jc w:val="left"/>
              <w:pageBreakBefore w:val="0"/>
              <w:spacing w:after="150" w:line="360" w:lineRule="auto"/>
              <w:widowControl/>
              <w:rPr>
                <w:rFonts w:hint="eastAsia" w:ascii="宋体" w:hAnsi="宋体" w:eastAsia="宋体" w:cs="宋体"/>
                <w:color w:val="000000"/>
                <w:sz w:val="21"/>
                <w:szCs w:val="21"/>
                <w:highlight w:val="none"/>
              </w:rPr>
            </w:pPr>
            <w:r>
              <w:rPr>
                <w:rFonts w:hint="eastAsia" w:ascii="宋体" w:hAnsi="宋体" w:eastAsia="宋体" w:cs="宋体"/>
                <w:b/>
                <w:color w:val="000000"/>
                <w:sz w:val="21"/>
                <w:szCs w:val="21"/>
                <w:highlight w:val="none"/>
              </w:rPr>
              <w:t xml:space="preserve">2000≤Y&lt;10000</w:t>
            </w:r>
            <w:r>
              <w:rPr>
                <w:rFonts w:hint="eastAsia" w:ascii="宋体" w:hAnsi="宋体" w:eastAsia="宋体" w:cs="宋体"/>
                <w:color w:val="000000"/>
                <w:sz w:val="21"/>
                <w:szCs w:val="21"/>
                <w:highlight w:val="none"/>
              </w:rPr>
            </w:r>
            <w:r/>
          </w:p>
        </w:tc>
        <w:tc>
          <w:tcPr>
            <w:tcMar>
              <w:left w:w="105" w:type="dxa"/>
              <w:top w:w="0" w:type="dxa"/>
              <w:right w:w="105" w:type="dxa"/>
              <w:bottom w:w="0" w:type="dxa"/>
            </w:tcMar>
            <w:tcW w:w="1709" w:type="dxa"/>
            <w:vAlign w:val="center"/>
            <w:textDirection w:val="lrTb"/>
            <w:noWrap w:val="false"/>
          </w:tcPr>
          <w:p>
            <w:pPr>
              <w:pStyle w:val="850"/>
              <w:jc w:val="center"/>
              <w:pageBreakBefore w:val="0"/>
              <w:spacing w:after="150" w:line="360" w:lineRule="auto"/>
              <w:widowControl/>
              <w:rPr>
                <w:rFonts w:hint="eastAsia" w:ascii="宋体" w:hAnsi="宋体" w:eastAsia="宋体" w:cs="宋体"/>
                <w:color w:val="000000"/>
                <w:sz w:val="21"/>
                <w:szCs w:val="21"/>
                <w:highlight w:val="none"/>
              </w:rPr>
            </w:pPr>
            <w:r>
              <w:rPr>
                <w:rFonts w:hint="eastAsia" w:ascii="宋体" w:hAnsi="宋体" w:eastAsia="宋体" w:cs="宋体"/>
                <w:b/>
                <w:color w:val="000000"/>
                <w:sz w:val="21"/>
                <w:szCs w:val="21"/>
                <w:highlight w:val="none"/>
              </w:rPr>
              <w:t xml:space="preserve">100≤Y&lt;2000</w:t>
            </w:r>
            <w:r>
              <w:rPr>
                <w:rFonts w:hint="eastAsia" w:ascii="宋体" w:hAnsi="宋体" w:eastAsia="宋体" w:cs="宋体"/>
                <w:color w:val="000000"/>
                <w:sz w:val="21"/>
                <w:szCs w:val="21"/>
                <w:highlight w:val="none"/>
              </w:rPr>
            </w:r>
            <w:r/>
          </w:p>
        </w:tc>
        <w:tc>
          <w:tcPr>
            <w:tcMar>
              <w:left w:w="105" w:type="dxa"/>
              <w:top w:w="0" w:type="dxa"/>
              <w:right w:w="105" w:type="dxa"/>
              <w:bottom w:w="0" w:type="dxa"/>
            </w:tcMar>
            <w:tcW w:w="1500" w:type="dxa"/>
            <w:vAlign w:val="center"/>
            <w:textDirection w:val="lrTb"/>
            <w:noWrap w:val="false"/>
          </w:tcPr>
          <w:p>
            <w:pPr>
              <w:pStyle w:val="850"/>
              <w:ind w:firstLine="420"/>
              <w:jc w:val="left"/>
              <w:pageBreakBefore w:val="0"/>
              <w:spacing w:after="150" w:line="360" w:lineRule="auto"/>
              <w:widowControl/>
              <w:rPr>
                <w:rFonts w:hint="eastAsia" w:ascii="宋体" w:hAnsi="宋体" w:eastAsia="宋体" w:cs="宋体"/>
                <w:color w:val="000000"/>
                <w:sz w:val="21"/>
                <w:szCs w:val="21"/>
                <w:highlight w:val="none"/>
              </w:rPr>
            </w:pPr>
            <w:r>
              <w:rPr>
                <w:rFonts w:hint="eastAsia" w:ascii="宋体" w:hAnsi="宋体" w:eastAsia="宋体" w:cs="宋体"/>
                <w:b/>
                <w:color w:val="000000"/>
                <w:sz w:val="21"/>
                <w:szCs w:val="21"/>
                <w:highlight w:val="none"/>
              </w:rPr>
              <w:t xml:space="preserve">Y&lt;100</w:t>
            </w:r>
            <w:r>
              <w:rPr>
                <w:rFonts w:hint="eastAsia" w:ascii="宋体" w:hAnsi="宋体" w:eastAsia="宋体" w:cs="宋体"/>
                <w:color w:val="000000"/>
                <w:sz w:val="21"/>
                <w:szCs w:val="21"/>
                <w:highlight w:val="none"/>
              </w:rPr>
            </w:r>
            <w:r/>
          </w:p>
        </w:tc>
      </w:tr>
      <w:tr>
        <w:trPr>
          <w:tblCellSpacing w:w="15" w:type="dxa"/>
          <w:trHeight w:val="225"/>
        </w:trPr>
        <w:tc>
          <w:tcPr>
            <w:tcMar>
              <w:left w:w="105" w:type="dxa"/>
              <w:top w:w="0" w:type="dxa"/>
              <w:right w:w="105" w:type="dxa"/>
              <w:bottom w:w="0" w:type="dxa"/>
            </w:tcMar>
            <w:tcW w:w="1446" w:type="dxa"/>
            <w:vAlign w:val="center"/>
            <w:vMerge w:val="restart"/>
            <w:textDirection w:val="lrTb"/>
            <w:noWrap w:val="false"/>
          </w:tcPr>
          <w:p>
            <w:pPr>
              <w:pStyle w:val="850"/>
              <w:jc w:val="center"/>
              <w:pageBreakBefore w:val="0"/>
              <w:spacing w:after="150" w:line="360" w:lineRule="auto"/>
              <w:widowControl/>
              <w:rPr>
                <w:rFonts w:hint="eastAsia" w:ascii="宋体" w:hAnsi="宋体" w:eastAsia="宋体" w:cs="宋体"/>
                <w:color w:val="000000"/>
                <w:sz w:val="21"/>
                <w:szCs w:val="21"/>
                <w:highlight w:val="none"/>
              </w:rPr>
            </w:pPr>
            <w:r>
              <w:rPr>
                <w:rFonts w:hint="eastAsia" w:ascii="宋体" w:hAnsi="宋体" w:eastAsia="宋体" w:cs="宋体"/>
                <w:b/>
                <w:color w:val="000000"/>
                <w:sz w:val="21"/>
                <w:szCs w:val="21"/>
                <w:highlight w:val="none"/>
              </w:rPr>
              <w:t xml:space="preserve">餐饮业</w:t>
            </w:r>
            <w:r>
              <w:rPr>
                <w:rFonts w:hint="eastAsia" w:ascii="宋体" w:hAnsi="宋体" w:eastAsia="宋体" w:cs="宋体"/>
                <w:color w:val="000000"/>
                <w:sz w:val="21"/>
                <w:szCs w:val="21"/>
                <w:highlight w:val="none"/>
              </w:rPr>
            </w:r>
            <w:r/>
          </w:p>
        </w:tc>
        <w:tc>
          <w:tcPr>
            <w:tcMar>
              <w:left w:w="105" w:type="dxa"/>
              <w:top w:w="0" w:type="dxa"/>
              <w:right w:w="105" w:type="dxa"/>
              <w:bottom w:w="0" w:type="dxa"/>
            </w:tcMar>
            <w:tcW w:w="1718" w:type="dxa"/>
            <w:vAlign w:val="center"/>
            <w:textDirection w:val="lrTb"/>
            <w:noWrap w:val="false"/>
          </w:tcPr>
          <w:p>
            <w:pPr>
              <w:pStyle w:val="850"/>
              <w:jc w:val="left"/>
              <w:pageBreakBefore w:val="0"/>
              <w:spacing w:after="150" w:line="360" w:lineRule="auto"/>
              <w:widowControl/>
              <w:rPr>
                <w:rFonts w:hint="eastAsia" w:ascii="宋体" w:hAnsi="宋体" w:eastAsia="宋体" w:cs="宋体"/>
                <w:color w:val="000000"/>
                <w:sz w:val="21"/>
                <w:szCs w:val="21"/>
                <w:highlight w:val="none"/>
              </w:rPr>
            </w:pPr>
            <w:r>
              <w:rPr>
                <w:rFonts w:hint="eastAsia" w:ascii="宋体" w:hAnsi="宋体" w:eastAsia="宋体" w:cs="宋体"/>
                <w:b/>
                <w:color w:val="000000"/>
                <w:sz w:val="21"/>
                <w:szCs w:val="21"/>
                <w:highlight w:val="none"/>
              </w:rPr>
              <w:t xml:space="preserve">从业人员（X）</w:t>
            </w:r>
            <w:r>
              <w:rPr>
                <w:rFonts w:hint="eastAsia" w:ascii="宋体" w:hAnsi="宋体" w:eastAsia="宋体" w:cs="宋体"/>
                <w:color w:val="000000"/>
                <w:sz w:val="21"/>
                <w:szCs w:val="21"/>
                <w:highlight w:val="none"/>
              </w:rPr>
            </w:r>
            <w:r/>
          </w:p>
        </w:tc>
        <w:tc>
          <w:tcPr>
            <w:tcMar>
              <w:left w:w="105" w:type="dxa"/>
              <w:top w:w="0" w:type="dxa"/>
              <w:right w:w="105" w:type="dxa"/>
              <w:bottom w:w="0" w:type="dxa"/>
            </w:tcMar>
            <w:tcW w:w="702" w:type="dxa"/>
            <w:vAlign w:val="center"/>
            <w:textDirection w:val="lrTb"/>
            <w:noWrap w:val="false"/>
          </w:tcPr>
          <w:p>
            <w:pPr>
              <w:pStyle w:val="850"/>
              <w:jc w:val="left"/>
              <w:pageBreakBefore w:val="0"/>
              <w:spacing w:after="150" w:line="360" w:lineRule="auto"/>
              <w:widowControl/>
              <w:rPr>
                <w:rFonts w:hint="eastAsia" w:ascii="宋体" w:hAnsi="宋体" w:eastAsia="宋体" w:cs="宋体"/>
                <w:color w:val="000000"/>
                <w:sz w:val="21"/>
                <w:szCs w:val="21"/>
                <w:highlight w:val="none"/>
              </w:rPr>
            </w:pPr>
            <w:r>
              <w:rPr>
                <w:rFonts w:hint="eastAsia" w:ascii="宋体" w:hAnsi="宋体" w:eastAsia="宋体" w:cs="宋体"/>
                <w:b/>
                <w:color w:val="000000"/>
                <w:sz w:val="21"/>
                <w:szCs w:val="21"/>
                <w:highlight w:val="none"/>
              </w:rPr>
              <w:t xml:space="preserve">人</w:t>
            </w:r>
            <w:r>
              <w:rPr>
                <w:rFonts w:hint="eastAsia" w:ascii="宋体" w:hAnsi="宋体" w:eastAsia="宋体" w:cs="宋体"/>
                <w:color w:val="000000"/>
                <w:sz w:val="21"/>
                <w:szCs w:val="21"/>
                <w:highlight w:val="none"/>
              </w:rPr>
            </w:r>
            <w:r/>
          </w:p>
        </w:tc>
        <w:tc>
          <w:tcPr>
            <w:tcMar>
              <w:left w:w="105" w:type="dxa"/>
              <w:top w:w="0" w:type="dxa"/>
              <w:right w:w="105" w:type="dxa"/>
              <w:bottom w:w="0" w:type="dxa"/>
            </w:tcMar>
            <w:tcW w:w="1892" w:type="dxa"/>
            <w:vAlign w:val="center"/>
            <w:textDirection w:val="lrTb"/>
            <w:noWrap w:val="false"/>
          </w:tcPr>
          <w:p>
            <w:pPr>
              <w:pStyle w:val="850"/>
              <w:jc w:val="left"/>
              <w:pageBreakBefore w:val="0"/>
              <w:spacing w:after="150" w:line="360" w:lineRule="auto"/>
              <w:widowControl/>
              <w:rPr>
                <w:rFonts w:hint="eastAsia" w:ascii="宋体" w:hAnsi="宋体" w:eastAsia="宋体" w:cs="宋体"/>
                <w:color w:val="000000"/>
                <w:sz w:val="21"/>
                <w:szCs w:val="21"/>
                <w:highlight w:val="none"/>
              </w:rPr>
            </w:pPr>
            <w:r>
              <w:rPr>
                <w:rFonts w:hint="eastAsia" w:ascii="宋体" w:hAnsi="宋体" w:eastAsia="宋体" w:cs="宋体"/>
                <w:b/>
                <w:color w:val="000000"/>
                <w:sz w:val="21"/>
                <w:szCs w:val="21"/>
                <w:highlight w:val="none"/>
              </w:rPr>
              <w:t xml:space="preserve">100≤X&lt;300</w:t>
            </w:r>
            <w:r>
              <w:rPr>
                <w:rFonts w:hint="eastAsia" w:ascii="宋体" w:hAnsi="宋体" w:eastAsia="宋体" w:cs="宋体"/>
                <w:color w:val="000000"/>
                <w:sz w:val="21"/>
                <w:szCs w:val="21"/>
                <w:highlight w:val="none"/>
              </w:rPr>
            </w:r>
            <w:r/>
          </w:p>
        </w:tc>
        <w:tc>
          <w:tcPr>
            <w:tcMar>
              <w:left w:w="105" w:type="dxa"/>
              <w:top w:w="0" w:type="dxa"/>
              <w:right w:w="105" w:type="dxa"/>
              <w:bottom w:w="0" w:type="dxa"/>
            </w:tcMar>
            <w:tcW w:w="1709" w:type="dxa"/>
            <w:vAlign w:val="center"/>
            <w:textDirection w:val="lrTb"/>
            <w:noWrap w:val="false"/>
          </w:tcPr>
          <w:p>
            <w:pPr>
              <w:pStyle w:val="850"/>
              <w:jc w:val="center"/>
              <w:pageBreakBefore w:val="0"/>
              <w:spacing w:after="150" w:line="360" w:lineRule="auto"/>
              <w:widowControl/>
              <w:rPr>
                <w:rFonts w:hint="eastAsia" w:ascii="宋体" w:hAnsi="宋体" w:eastAsia="宋体" w:cs="宋体"/>
                <w:color w:val="000000"/>
                <w:sz w:val="21"/>
                <w:szCs w:val="21"/>
                <w:highlight w:val="none"/>
              </w:rPr>
            </w:pPr>
            <w:r>
              <w:rPr>
                <w:rFonts w:hint="eastAsia" w:ascii="宋体" w:hAnsi="宋体" w:eastAsia="宋体" w:cs="宋体"/>
                <w:b/>
                <w:color w:val="000000"/>
                <w:sz w:val="21"/>
                <w:szCs w:val="21"/>
                <w:highlight w:val="none"/>
              </w:rPr>
              <w:t xml:space="preserve">10≤X&lt;100</w:t>
            </w:r>
            <w:r>
              <w:rPr>
                <w:rFonts w:hint="eastAsia" w:ascii="宋体" w:hAnsi="宋体" w:eastAsia="宋体" w:cs="宋体"/>
                <w:color w:val="000000"/>
                <w:sz w:val="21"/>
                <w:szCs w:val="21"/>
                <w:highlight w:val="none"/>
              </w:rPr>
            </w:r>
            <w:r/>
          </w:p>
        </w:tc>
        <w:tc>
          <w:tcPr>
            <w:tcMar>
              <w:left w:w="105" w:type="dxa"/>
              <w:top w:w="0" w:type="dxa"/>
              <w:right w:w="105" w:type="dxa"/>
              <w:bottom w:w="0" w:type="dxa"/>
            </w:tcMar>
            <w:tcW w:w="1500" w:type="dxa"/>
            <w:vAlign w:val="center"/>
            <w:textDirection w:val="lrTb"/>
            <w:noWrap w:val="false"/>
          </w:tcPr>
          <w:p>
            <w:pPr>
              <w:pStyle w:val="850"/>
              <w:ind w:firstLine="420"/>
              <w:jc w:val="left"/>
              <w:pageBreakBefore w:val="0"/>
              <w:spacing w:after="150" w:line="360" w:lineRule="auto"/>
              <w:widowControl/>
              <w:rPr>
                <w:rFonts w:hint="eastAsia" w:ascii="宋体" w:hAnsi="宋体" w:eastAsia="宋体" w:cs="宋体"/>
                <w:color w:val="000000"/>
                <w:sz w:val="21"/>
                <w:szCs w:val="21"/>
                <w:highlight w:val="none"/>
              </w:rPr>
            </w:pPr>
            <w:r>
              <w:rPr>
                <w:rFonts w:hint="eastAsia" w:ascii="宋体" w:hAnsi="宋体" w:eastAsia="宋体" w:cs="宋体"/>
                <w:b/>
                <w:color w:val="000000"/>
                <w:sz w:val="21"/>
                <w:szCs w:val="21"/>
                <w:highlight w:val="none"/>
              </w:rPr>
              <w:t xml:space="preserve">X&lt;10</w:t>
            </w:r>
            <w:r>
              <w:rPr>
                <w:rFonts w:hint="eastAsia" w:ascii="宋体" w:hAnsi="宋体" w:eastAsia="宋体" w:cs="宋体"/>
                <w:color w:val="000000"/>
                <w:sz w:val="21"/>
                <w:szCs w:val="21"/>
                <w:highlight w:val="none"/>
              </w:rPr>
            </w:r>
            <w:r/>
          </w:p>
        </w:tc>
      </w:tr>
      <w:tr>
        <w:trPr>
          <w:tblCellSpacing w:w="15" w:type="dxa"/>
          <w:trHeight w:val="225"/>
        </w:trPr>
        <w:tc>
          <w:tcPr>
            <w:tcW w:w="1446" w:type="dxa"/>
            <w:vAlign w:val="center"/>
            <w:vMerge w:val="continue"/>
            <w:textDirection w:val="lrTb"/>
            <w:noWrap w:val="false"/>
          </w:tcPr>
          <w:p>
            <w:pPr>
              <w:pStyle w:val="850"/>
              <w:jc w:val="center"/>
              <w:pageBreakBefore w:val="0"/>
              <w:spacing w:line="360" w:lineRule="auto"/>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Mar>
              <w:left w:w="105" w:type="dxa"/>
              <w:top w:w="0" w:type="dxa"/>
              <w:right w:w="105" w:type="dxa"/>
              <w:bottom w:w="0" w:type="dxa"/>
            </w:tcMar>
            <w:tcW w:w="1718" w:type="dxa"/>
            <w:vAlign w:val="center"/>
            <w:textDirection w:val="lrTb"/>
            <w:noWrap w:val="false"/>
          </w:tcPr>
          <w:p>
            <w:pPr>
              <w:pStyle w:val="850"/>
              <w:jc w:val="left"/>
              <w:pageBreakBefore w:val="0"/>
              <w:spacing w:after="150" w:line="360" w:lineRule="auto"/>
              <w:widowControl/>
              <w:rPr>
                <w:rFonts w:hint="eastAsia" w:ascii="宋体" w:hAnsi="宋体" w:eastAsia="宋体" w:cs="宋体"/>
                <w:color w:val="000000"/>
                <w:sz w:val="21"/>
                <w:szCs w:val="21"/>
                <w:highlight w:val="none"/>
              </w:rPr>
            </w:pPr>
            <w:r>
              <w:rPr>
                <w:rFonts w:hint="eastAsia" w:ascii="宋体" w:hAnsi="宋体" w:eastAsia="宋体" w:cs="宋体"/>
                <w:b/>
                <w:color w:val="000000"/>
                <w:sz w:val="21"/>
                <w:szCs w:val="21"/>
                <w:highlight w:val="none"/>
              </w:rPr>
              <w:t xml:space="preserve">营业收入（Y）</w:t>
            </w:r>
            <w:r>
              <w:rPr>
                <w:rFonts w:hint="eastAsia" w:ascii="宋体" w:hAnsi="宋体" w:eastAsia="宋体" w:cs="宋体"/>
                <w:color w:val="000000"/>
                <w:sz w:val="21"/>
                <w:szCs w:val="21"/>
                <w:highlight w:val="none"/>
              </w:rPr>
            </w:r>
            <w:r/>
          </w:p>
        </w:tc>
        <w:tc>
          <w:tcPr>
            <w:tcMar>
              <w:left w:w="105" w:type="dxa"/>
              <w:top w:w="0" w:type="dxa"/>
              <w:right w:w="105" w:type="dxa"/>
              <w:bottom w:w="0" w:type="dxa"/>
            </w:tcMar>
            <w:tcW w:w="702" w:type="dxa"/>
            <w:vAlign w:val="center"/>
            <w:textDirection w:val="lrTb"/>
            <w:noWrap w:val="false"/>
          </w:tcPr>
          <w:p>
            <w:pPr>
              <w:pStyle w:val="850"/>
              <w:jc w:val="left"/>
              <w:pageBreakBefore w:val="0"/>
              <w:spacing w:after="150" w:line="360" w:lineRule="auto"/>
              <w:widowControl/>
              <w:rPr>
                <w:rFonts w:hint="eastAsia" w:ascii="宋体" w:hAnsi="宋体" w:eastAsia="宋体" w:cs="宋体"/>
                <w:color w:val="000000"/>
                <w:sz w:val="21"/>
                <w:szCs w:val="21"/>
                <w:highlight w:val="none"/>
              </w:rPr>
            </w:pPr>
            <w:r>
              <w:rPr>
                <w:rFonts w:hint="eastAsia" w:ascii="宋体" w:hAnsi="宋体" w:eastAsia="宋体" w:cs="宋体"/>
                <w:b/>
                <w:color w:val="000000"/>
                <w:sz w:val="21"/>
                <w:szCs w:val="21"/>
                <w:highlight w:val="none"/>
              </w:rPr>
              <w:t xml:space="preserve">万元</w:t>
            </w:r>
            <w:r>
              <w:rPr>
                <w:rFonts w:hint="eastAsia" w:ascii="宋体" w:hAnsi="宋体" w:eastAsia="宋体" w:cs="宋体"/>
                <w:color w:val="000000"/>
                <w:sz w:val="21"/>
                <w:szCs w:val="21"/>
                <w:highlight w:val="none"/>
              </w:rPr>
            </w:r>
            <w:r/>
          </w:p>
        </w:tc>
        <w:tc>
          <w:tcPr>
            <w:tcMar>
              <w:left w:w="105" w:type="dxa"/>
              <w:top w:w="0" w:type="dxa"/>
              <w:right w:w="105" w:type="dxa"/>
              <w:bottom w:w="0" w:type="dxa"/>
            </w:tcMar>
            <w:tcW w:w="1892" w:type="dxa"/>
            <w:vAlign w:val="center"/>
            <w:textDirection w:val="lrTb"/>
            <w:noWrap w:val="false"/>
          </w:tcPr>
          <w:p>
            <w:pPr>
              <w:pStyle w:val="850"/>
              <w:jc w:val="left"/>
              <w:pageBreakBefore w:val="0"/>
              <w:spacing w:after="150" w:line="360" w:lineRule="auto"/>
              <w:widowControl/>
              <w:rPr>
                <w:rFonts w:hint="eastAsia" w:ascii="宋体" w:hAnsi="宋体" w:eastAsia="宋体" w:cs="宋体"/>
                <w:color w:val="000000"/>
                <w:sz w:val="21"/>
                <w:szCs w:val="21"/>
                <w:highlight w:val="none"/>
              </w:rPr>
            </w:pPr>
            <w:r>
              <w:rPr>
                <w:rFonts w:hint="eastAsia" w:ascii="宋体" w:hAnsi="宋体" w:eastAsia="宋体" w:cs="宋体"/>
                <w:b/>
                <w:color w:val="000000"/>
                <w:sz w:val="21"/>
                <w:szCs w:val="21"/>
                <w:highlight w:val="none"/>
              </w:rPr>
              <w:t xml:space="preserve">2000≤Y&lt;10000</w:t>
            </w:r>
            <w:r>
              <w:rPr>
                <w:rFonts w:hint="eastAsia" w:ascii="宋体" w:hAnsi="宋体" w:eastAsia="宋体" w:cs="宋体"/>
                <w:color w:val="000000"/>
                <w:sz w:val="21"/>
                <w:szCs w:val="21"/>
                <w:highlight w:val="none"/>
              </w:rPr>
            </w:r>
            <w:r/>
          </w:p>
        </w:tc>
        <w:tc>
          <w:tcPr>
            <w:tcMar>
              <w:left w:w="105" w:type="dxa"/>
              <w:top w:w="0" w:type="dxa"/>
              <w:right w:w="105" w:type="dxa"/>
              <w:bottom w:w="0" w:type="dxa"/>
            </w:tcMar>
            <w:tcW w:w="1709" w:type="dxa"/>
            <w:vAlign w:val="center"/>
            <w:textDirection w:val="lrTb"/>
            <w:noWrap w:val="false"/>
          </w:tcPr>
          <w:p>
            <w:pPr>
              <w:pStyle w:val="850"/>
              <w:jc w:val="center"/>
              <w:pageBreakBefore w:val="0"/>
              <w:spacing w:after="150" w:line="360" w:lineRule="auto"/>
              <w:widowControl/>
              <w:rPr>
                <w:rFonts w:hint="eastAsia" w:ascii="宋体" w:hAnsi="宋体" w:eastAsia="宋体" w:cs="宋体"/>
                <w:color w:val="000000"/>
                <w:sz w:val="21"/>
                <w:szCs w:val="21"/>
                <w:highlight w:val="none"/>
              </w:rPr>
            </w:pPr>
            <w:r>
              <w:rPr>
                <w:rFonts w:hint="eastAsia" w:ascii="宋体" w:hAnsi="宋体" w:eastAsia="宋体" w:cs="宋体"/>
                <w:b/>
                <w:color w:val="000000"/>
                <w:sz w:val="21"/>
                <w:szCs w:val="21"/>
                <w:highlight w:val="none"/>
              </w:rPr>
              <w:t xml:space="preserve">100≤Y&lt;2000</w:t>
            </w:r>
            <w:r>
              <w:rPr>
                <w:rFonts w:hint="eastAsia" w:ascii="宋体" w:hAnsi="宋体" w:eastAsia="宋体" w:cs="宋体"/>
                <w:color w:val="000000"/>
                <w:sz w:val="21"/>
                <w:szCs w:val="21"/>
                <w:highlight w:val="none"/>
              </w:rPr>
            </w:r>
            <w:r/>
          </w:p>
        </w:tc>
        <w:tc>
          <w:tcPr>
            <w:tcMar>
              <w:left w:w="105" w:type="dxa"/>
              <w:top w:w="0" w:type="dxa"/>
              <w:right w:w="105" w:type="dxa"/>
              <w:bottom w:w="0" w:type="dxa"/>
            </w:tcMar>
            <w:tcW w:w="1500" w:type="dxa"/>
            <w:vAlign w:val="center"/>
            <w:textDirection w:val="lrTb"/>
            <w:noWrap w:val="false"/>
          </w:tcPr>
          <w:p>
            <w:pPr>
              <w:pStyle w:val="850"/>
              <w:ind w:firstLine="420"/>
              <w:jc w:val="left"/>
              <w:pageBreakBefore w:val="0"/>
              <w:spacing w:after="150" w:line="360" w:lineRule="auto"/>
              <w:widowControl/>
              <w:rPr>
                <w:rFonts w:hint="eastAsia" w:ascii="宋体" w:hAnsi="宋体" w:eastAsia="宋体" w:cs="宋体"/>
                <w:color w:val="000000"/>
                <w:sz w:val="21"/>
                <w:szCs w:val="21"/>
                <w:highlight w:val="none"/>
              </w:rPr>
            </w:pPr>
            <w:r>
              <w:rPr>
                <w:rFonts w:hint="eastAsia" w:ascii="宋体" w:hAnsi="宋体" w:eastAsia="宋体" w:cs="宋体"/>
                <w:b/>
                <w:color w:val="000000"/>
                <w:sz w:val="21"/>
                <w:szCs w:val="21"/>
                <w:highlight w:val="none"/>
              </w:rPr>
              <w:t xml:space="preserve">Y&lt;100</w:t>
            </w:r>
            <w:r>
              <w:rPr>
                <w:rFonts w:hint="eastAsia" w:ascii="宋体" w:hAnsi="宋体" w:eastAsia="宋体" w:cs="宋体"/>
                <w:color w:val="000000"/>
                <w:sz w:val="21"/>
                <w:szCs w:val="21"/>
                <w:highlight w:val="none"/>
              </w:rPr>
            </w:r>
            <w:r/>
          </w:p>
        </w:tc>
      </w:tr>
      <w:tr>
        <w:trPr>
          <w:tblCellSpacing w:w="15" w:type="dxa"/>
          <w:trHeight w:val="225"/>
        </w:trPr>
        <w:tc>
          <w:tcPr>
            <w:tcMar>
              <w:left w:w="105" w:type="dxa"/>
              <w:top w:w="0" w:type="dxa"/>
              <w:right w:w="105" w:type="dxa"/>
              <w:bottom w:w="0" w:type="dxa"/>
            </w:tcMar>
            <w:tcW w:w="1446" w:type="dxa"/>
            <w:vAlign w:val="center"/>
            <w:vMerge w:val="restart"/>
            <w:textDirection w:val="lrTb"/>
            <w:noWrap w:val="false"/>
          </w:tcPr>
          <w:p>
            <w:pPr>
              <w:pStyle w:val="850"/>
              <w:jc w:val="center"/>
              <w:pageBreakBefore w:val="0"/>
              <w:spacing w:after="150" w:line="360" w:lineRule="auto"/>
              <w:widowControl/>
              <w:rPr>
                <w:rFonts w:hint="eastAsia" w:ascii="宋体" w:hAnsi="宋体" w:eastAsia="宋体" w:cs="宋体"/>
                <w:color w:val="000000"/>
                <w:sz w:val="21"/>
                <w:szCs w:val="21"/>
                <w:highlight w:val="none"/>
              </w:rPr>
            </w:pPr>
            <w:r>
              <w:rPr>
                <w:rFonts w:hint="eastAsia" w:ascii="宋体" w:hAnsi="宋体" w:eastAsia="宋体" w:cs="宋体"/>
                <w:b/>
                <w:color w:val="000000"/>
                <w:sz w:val="21"/>
                <w:szCs w:val="21"/>
                <w:highlight w:val="none"/>
              </w:rPr>
              <w:t xml:space="preserve">信息传输业</w:t>
            </w:r>
            <w:r>
              <w:rPr>
                <w:rFonts w:hint="eastAsia" w:ascii="宋体" w:hAnsi="宋体" w:eastAsia="宋体" w:cs="宋体"/>
                <w:color w:val="000000"/>
                <w:sz w:val="21"/>
                <w:szCs w:val="21"/>
                <w:highlight w:val="none"/>
              </w:rPr>
            </w:r>
            <w:r/>
          </w:p>
        </w:tc>
        <w:tc>
          <w:tcPr>
            <w:tcMar>
              <w:left w:w="105" w:type="dxa"/>
              <w:top w:w="0" w:type="dxa"/>
              <w:right w:w="105" w:type="dxa"/>
              <w:bottom w:w="0" w:type="dxa"/>
            </w:tcMar>
            <w:tcW w:w="1718" w:type="dxa"/>
            <w:vAlign w:val="center"/>
            <w:textDirection w:val="lrTb"/>
            <w:noWrap w:val="false"/>
          </w:tcPr>
          <w:p>
            <w:pPr>
              <w:pStyle w:val="850"/>
              <w:jc w:val="left"/>
              <w:pageBreakBefore w:val="0"/>
              <w:spacing w:after="150" w:line="360" w:lineRule="auto"/>
              <w:widowControl/>
              <w:rPr>
                <w:rFonts w:hint="eastAsia" w:ascii="宋体" w:hAnsi="宋体" w:eastAsia="宋体" w:cs="宋体"/>
                <w:color w:val="000000"/>
                <w:sz w:val="21"/>
                <w:szCs w:val="21"/>
                <w:highlight w:val="none"/>
              </w:rPr>
            </w:pPr>
            <w:r>
              <w:rPr>
                <w:rFonts w:hint="eastAsia" w:ascii="宋体" w:hAnsi="宋体" w:eastAsia="宋体" w:cs="宋体"/>
                <w:b/>
                <w:color w:val="000000"/>
                <w:sz w:val="21"/>
                <w:szCs w:val="21"/>
                <w:highlight w:val="none"/>
              </w:rPr>
              <w:t xml:space="preserve">从业人员（X）</w:t>
            </w:r>
            <w:r>
              <w:rPr>
                <w:rFonts w:hint="eastAsia" w:ascii="宋体" w:hAnsi="宋体" w:eastAsia="宋体" w:cs="宋体"/>
                <w:color w:val="000000"/>
                <w:sz w:val="21"/>
                <w:szCs w:val="21"/>
                <w:highlight w:val="none"/>
              </w:rPr>
            </w:r>
            <w:r/>
          </w:p>
        </w:tc>
        <w:tc>
          <w:tcPr>
            <w:tcMar>
              <w:left w:w="105" w:type="dxa"/>
              <w:top w:w="0" w:type="dxa"/>
              <w:right w:w="105" w:type="dxa"/>
              <w:bottom w:w="0" w:type="dxa"/>
            </w:tcMar>
            <w:tcW w:w="702" w:type="dxa"/>
            <w:vAlign w:val="center"/>
            <w:textDirection w:val="lrTb"/>
            <w:noWrap w:val="false"/>
          </w:tcPr>
          <w:p>
            <w:pPr>
              <w:pStyle w:val="850"/>
              <w:jc w:val="left"/>
              <w:pageBreakBefore w:val="0"/>
              <w:spacing w:after="150" w:line="360" w:lineRule="auto"/>
              <w:widowControl/>
              <w:rPr>
                <w:rFonts w:hint="eastAsia" w:ascii="宋体" w:hAnsi="宋体" w:eastAsia="宋体" w:cs="宋体"/>
                <w:color w:val="000000"/>
                <w:sz w:val="21"/>
                <w:szCs w:val="21"/>
                <w:highlight w:val="none"/>
              </w:rPr>
            </w:pPr>
            <w:r>
              <w:rPr>
                <w:rFonts w:hint="eastAsia" w:ascii="宋体" w:hAnsi="宋体" w:eastAsia="宋体" w:cs="宋体"/>
                <w:b/>
                <w:color w:val="000000"/>
                <w:sz w:val="21"/>
                <w:szCs w:val="21"/>
                <w:highlight w:val="none"/>
              </w:rPr>
              <w:t xml:space="preserve">人</w:t>
            </w:r>
            <w:r>
              <w:rPr>
                <w:rFonts w:hint="eastAsia" w:ascii="宋体" w:hAnsi="宋体" w:eastAsia="宋体" w:cs="宋体"/>
                <w:color w:val="000000"/>
                <w:sz w:val="21"/>
                <w:szCs w:val="21"/>
                <w:highlight w:val="none"/>
              </w:rPr>
            </w:r>
            <w:r/>
          </w:p>
        </w:tc>
        <w:tc>
          <w:tcPr>
            <w:tcMar>
              <w:left w:w="105" w:type="dxa"/>
              <w:top w:w="0" w:type="dxa"/>
              <w:right w:w="105" w:type="dxa"/>
              <w:bottom w:w="0" w:type="dxa"/>
            </w:tcMar>
            <w:tcW w:w="1892" w:type="dxa"/>
            <w:vAlign w:val="center"/>
            <w:textDirection w:val="lrTb"/>
            <w:noWrap w:val="false"/>
          </w:tcPr>
          <w:p>
            <w:pPr>
              <w:pStyle w:val="850"/>
              <w:jc w:val="left"/>
              <w:pageBreakBefore w:val="0"/>
              <w:spacing w:after="150" w:line="360" w:lineRule="auto"/>
              <w:widowControl/>
              <w:rPr>
                <w:rFonts w:hint="eastAsia" w:ascii="宋体" w:hAnsi="宋体" w:eastAsia="宋体" w:cs="宋体"/>
                <w:color w:val="000000"/>
                <w:sz w:val="21"/>
                <w:szCs w:val="21"/>
                <w:highlight w:val="none"/>
              </w:rPr>
            </w:pPr>
            <w:r>
              <w:rPr>
                <w:rFonts w:hint="eastAsia" w:ascii="宋体" w:hAnsi="宋体" w:eastAsia="宋体" w:cs="宋体"/>
                <w:b/>
                <w:color w:val="000000"/>
                <w:sz w:val="21"/>
                <w:szCs w:val="21"/>
                <w:highlight w:val="none"/>
              </w:rPr>
              <w:t xml:space="preserve">100≤X&lt;2000</w:t>
            </w:r>
            <w:r>
              <w:rPr>
                <w:rFonts w:hint="eastAsia" w:ascii="宋体" w:hAnsi="宋体" w:eastAsia="宋体" w:cs="宋体"/>
                <w:color w:val="000000"/>
                <w:sz w:val="21"/>
                <w:szCs w:val="21"/>
                <w:highlight w:val="none"/>
              </w:rPr>
            </w:r>
            <w:r/>
          </w:p>
        </w:tc>
        <w:tc>
          <w:tcPr>
            <w:tcMar>
              <w:left w:w="105" w:type="dxa"/>
              <w:top w:w="0" w:type="dxa"/>
              <w:right w:w="105" w:type="dxa"/>
              <w:bottom w:w="0" w:type="dxa"/>
            </w:tcMar>
            <w:tcW w:w="1709" w:type="dxa"/>
            <w:vAlign w:val="center"/>
            <w:textDirection w:val="lrTb"/>
            <w:noWrap w:val="false"/>
          </w:tcPr>
          <w:p>
            <w:pPr>
              <w:pStyle w:val="850"/>
              <w:jc w:val="center"/>
              <w:pageBreakBefore w:val="0"/>
              <w:spacing w:after="150" w:line="360" w:lineRule="auto"/>
              <w:widowControl/>
              <w:rPr>
                <w:rFonts w:hint="eastAsia" w:ascii="宋体" w:hAnsi="宋体" w:eastAsia="宋体" w:cs="宋体"/>
                <w:color w:val="000000"/>
                <w:sz w:val="21"/>
                <w:szCs w:val="21"/>
                <w:highlight w:val="none"/>
              </w:rPr>
            </w:pPr>
            <w:r>
              <w:rPr>
                <w:rFonts w:hint="eastAsia" w:ascii="宋体" w:hAnsi="宋体" w:eastAsia="宋体" w:cs="宋体"/>
                <w:b/>
                <w:color w:val="000000"/>
                <w:sz w:val="21"/>
                <w:szCs w:val="21"/>
                <w:highlight w:val="none"/>
              </w:rPr>
              <w:t xml:space="preserve">10≤X&lt;100</w:t>
            </w:r>
            <w:r>
              <w:rPr>
                <w:rFonts w:hint="eastAsia" w:ascii="宋体" w:hAnsi="宋体" w:eastAsia="宋体" w:cs="宋体"/>
                <w:color w:val="000000"/>
                <w:sz w:val="21"/>
                <w:szCs w:val="21"/>
                <w:highlight w:val="none"/>
              </w:rPr>
            </w:r>
            <w:r/>
          </w:p>
        </w:tc>
        <w:tc>
          <w:tcPr>
            <w:tcMar>
              <w:left w:w="105" w:type="dxa"/>
              <w:top w:w="0" w:type="dxa"/>
              <w:right w:w="105" w:type="dxa"/>
              <w:bottom w:w="0" w:type="dxa"/>
            </w:tcMar>
            <w:tcW w:w="1500" w:type="dxa"/>
            <w:vAlign w:val="center"/>
            <w:textDirection w:val="lrTb"/>
            <w:noWrap w:val="false"/>
          </w:tcPr>
          <w:p>
            <w:pPr>
              <w:pStyle w:val="850"/>
              <w:ind w:firstLine="420"/>
              <w:jc w:val="left"/>
              <w:pageBreakBefore w:val="0"/>
              <w:spacing w:after="150" w:line="360" w:lineRule="auto"/>
              <w:widowControl/>
              <w:rPr>
                <w:rFonts w:hint="eastAsia" w:ascii="宋体" w:hAnsi="宋体" w:eastAsia="宋体" w:cs="宋体"/>
                <w:color w:val="000000"/>
                <w:sz w:val="21"/>
                <w:szCs w:val="21"/>
                <w:highlight w:val="none"/>
              </w:rPr>
            </w:pPr>
            <w:r>
              <w:rPr>
                <w:rFonts w:hint="eastAsia" w:ascii="宋体" w:hAnsi="宋体" w:eastAsia="宋体" w:cs="宋体"/>
                <w:b/>
                <w:color w:val="000000"/>
                <w:sz w:val="21"/>
                <w:szCs w:val="21"/>
                <w:highlight w:val="none"/>
              </w:rPr>
              <w:t xml:space="preserve">X&lt;10</w:t>
            </w:r>
            <w:r>
              <w:rPr>
                <w:rFonts w:hint="eastAsia" w:ascii="宋体" w:hAnsi="宋体" w:eastAsia="宋体" w:cs="宋体"/>
                <w:color w:val="000000"/>
                <w:sz w:val="21"/>
                <w:szCs w:val="21"/>
                <w:highlight w:val="none"/>
              </w:rPr>
            </w:r>
            <w:r/>
          </w:p>
        </w:tc>
      </w:tr>
      <w:tr>
        <w:trPr>
          <w:tblCellSpacing w:w="15" w:type="dxa"/>
          <w:trHeight w:val="225"/>
        </w:trPr>
        <w:tc>
          <w:tcPr>
            <w:tcW w:w="1446" w:type="dxa"/>
            <w:vAlign w:val="center"/>
            <w:vMerge w:val="continue"/>
            <w:textDirection w:val="lrTb"/>
            <w:noWrap w:val="false"/>
          </w:tcPr>
          <w:p>
            <w:pPr>
              <w:pStyle w:val="850"/>
              <w:jc w:val="center"/>
              <w:pageBreakBefore w:val="0"/>
              <w:spacing w:line="360" w:lineRule="auto"/>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Mar>
              <w:left w:w="105" w:type="dxa"/>
              <w:top w:w="0" w:type="dxa"/>
              <w:right w:w="105" w:type="dxa"/>
              <w:bottom w:w="0" w:type="dxa"/>
            </w:tcMar>
            <w:tcW w:w="1718" w:type="dxa"/>
            <w:vAlign w:val="center"/>
            <w:textDirection w:val="lrTb"/>
            <w:noWrap w:val="false"/>
          </w:tcPr>
          <w:p>
            <w:pPr>
              <w:pStyle w:val="850"/>
              <w:jc w:val="left"/>
              <w:pageBreakBefore w:val="0"/>
              <w:spacing w:after="150" w:line="360" w:lineRule="auto"/>
              <w:widowControl/>
              <w:rPr>
                <w:rFonts w:hint="eastAsia" w:ascii="宋体" w:hAnsi="宋体" w:eastAsia="宋体" w:cs="宋体"/>
                <w:color w:val="000000"/>
                <w:sz w:val="21"/>
                <w:szCs w:val="21"/>
                <w:highlight w:val="none"/>
              </w:rPr>
            </w:pPr>
            <w:r>
              <w:rPr>
                <w:rFonts w:hint="eastAsia" w:ascii="宋体" w:hAnsi="宋体" w:eastAsia="宋体" w:cs="宋体"/>
                <w:b/>
                <w:color w:val="000000"/>
                <w:sz w:val="21"/>
                <w:szCs w:val="21"/>
                <w:highlight w:val="none"/>
              </w:rPr>
              <w:t xml:space="preserve">营业收入（Y）</w:t>
            </w:r>
            <w:r>
              <w:rPr>
                <w:rFonts w:hint="eastAsia" w:ascii="宋体" w:hAnsi="宋体" w:eastAsia="宋体" w:cs="宋体"/>
                <w:color w:val="000000"/>
                <w:sz w:val="21"/>
                <w:szCs w:val="21"/>
                <w:highlight w:val="none"/>
              </w:rPr>
            </w:r>
            <w:r/>
          </w:p>
        </w:tc>
        <w:tc>
          <w:tcPr>
            <w:tcMar>
              <w:left w:w="105" w:type="dxa"/>
              <w:top w:w="0" w:type="dxa"/>
              <w:right w:w="105" w:type="dxa"/>
              <w:bottom w:w="0" w:type="dxa"/>
            </w:tcMar>
            <w:tcW w:w="702" w:type="dxa"/>
            <w:vAlign w:val="center"/>
            <w:textDirection w:val="lrTb"/>
            <w:noWrap w:val="false"/>
          </w:tcPr>
          <w:p>
            <w:pPr>
              <w:pStyle w:val="850"/>
              <w:jc w:val="left"/>
              <w:pageBreakBefore w:val="0"/>
              <w:spacing w:after="150" w:line="360" w:lineRule="auto"/>
              <w:widowControl/>
              <w:rPr>
                <w:rFonts w:hint="eastAsia" w:ascii="宋体" w:hAnsi="宋体" w:eastAsia="宋体" w:cs="宋体"/>
                <w:color w:val="000000"/>
                <w:sz w:val="21"/>
                <w:szCs w:val="21"/>
                <w:highlight w:val="none"/>
              </w:rPr>
            </w:pPr>
            <w:r>
              <w:rPr>
                <w:rFonts w:hint="eastAsia" w:ascii="宋体" w:hAnsi="宋体" w:eastAsia="宋体" w:cs="宋体"/>
                <w:b/>
                <w:color w:val="000000"/>
                <w:sz w:val="21"/>
                <w:szCs w:val="21"/>
                <w:highlight w:val="none"/>
              </w:rPr>
              <w:t xml:space="preserve">万元</w:t>
            </w:r>
            <w:r>
              <w:rPr>
                <w:rFonts w:hint="eastAsia" w:ascii="宋体" w:hAnsi="宋体" w:eastAsia="宋体" w:cs="宋体"/>
                <w:color w:val="000000"/>
                <w:sz w:val="21"/>
                <w:szCs w:val="21"/>
                <w:highlight w:val="none"/>
              </w:rPr>
            </w:r>
            <w:r/>
          </w:p>
        </w:tc>
        <w:tc>
          <w:tcPr>
            <w:tcMar>
              <w:left w:w="105" w:type="dxa"/>
              <w:top w:w="0" w:type="dxa"/>
              <w:right w:w="105" w:type="dxa"/>
              <w:bottom w:w="0" w:type="dxa"/>
            </w:tcMar>
            <w:tcW w:w="1892" w:type="dxa"/>
            <w:vAlign w:val="center"/>
            <w:textDirection w:val="lrTb"/>
            <w:noWrap w:val="false"/>
          </w:tcPr>
          <w:p>
            <w:pPr>
              <w:pStyle w:val="850"/>
              <w:jc w:val="left"/>
              <w:pageBreakBefore w:val="0"/>
              <w:spacing w:after="150" w:line="360" w:lineRule="auto"/>
              <w:widowControl/>
              <w:rPr>
                <w:rFonts w:hint="eastAsia" w:ascii="宋体" w:hAnsi="宋体" w:eastAsia="宋体" w:cs="宋体"/>
                <w:color w:val="000000"/>
                <w:sz w:val="21"/>
                <w:szCs w:val="21"/>
                <w:highlight w:val="none"/>
              </w:rPr>
            </w:pPr>
            <w:r>
              <w:rPr>
                <w:rFonts w:hint="eastAsia" w:ascii="宋体" w:hAnsi="宋体" w:eastAsia="宋体" w:cs="宋体"/>
                <w:b/>
                <w:color w:val="000000"/>
                <w:sz w:val="21"/>
                <w:szCs w:val="21"/>
                <w:highlight w:val="none"/>
              </w:rPr>
              <w:t xml:space="preserve">1000≤Y&lt;100000</w:t>
            </w:r>
            <w:r>
              <w:rPr>
                <w:rFonts w:hint="eastAsia" w:ascii="宋体" w:hAnsi="宋体" w:eastAsia="宋体" w:cs="宋体"/>
                <w:color w:val="000000"/>
                <w:sz w:val="21"/>
                <w:szCs w:val="21"/>
                <w:highlight w:val="none"/>
              </w:rPr>
            </w:r>
            <w:r/>
          </w:p>
        </w:tc>
        <w:tc>
          <w:tcPr>
            <w:tcMar>
              <w:left w:w="105" w:type="dxa"/>
              <w:top w:w="0" w:type="dxa"/>
              <w:right w:w="105" w:type="dxa"/>
              <w:bottom w:w="0" w:type="dxa"/>
            </w:tcMar>
            <w:tcW w:w="1709" w:type="dxa"/>
            <w:vAlign w:val="center"/>
            <w:textDirection w:val="lrTb"/>
            <w:noWrap w:val="false"/>
          </w:tcPr>
          <w:p>
            <w:pPr>
              <w:pStyle w:val="850"/>
              <w:jc w:val="center"/>
              <w:pageBreakBefore w:val="0"/>
              <w:spacing w:after="150" w:line="360" w:lineRule="auto"/>
              <w:widowControl/>
              <w:rPr>
                <w:rFonts w:hint="eastAsia" w:ascii="宋体" w:hAnsi="宋体" w:eastAsia="宋体" w:cs="宋体"/>
                <w:color w:val="000000"/>
                <w:sz w:val="21"/>
                <w:szCs w:val="21"/>
                <w:highlight w:val="none"/>
              </w:rPr>
            </w:pPr>
            <w:r>
              <w:rPr>
                <w:rFonts w:hint="eastAsia" w:ascii="宋体" w:hAnsi="宋体" w:eastAsia="宋体" w:cs="宋体"/>
                <w:b/>
                <w:color w:val="000000"/>
                <w:sz w:val="21"/>
                <w:szCs w:val="21"/>
                <w:highlight w:val="none"/>
              </w:rPr>
              <w:t xml:space="preserve">100≤Y&lt;1000</w:t>
            </w:r>
            <w:r>
              <w:rPr>
                <w:rFonts w:hint="eastAsia" w:ascii="宋体" w:hAnsi="宋体" w:eastAsia="宋体" w:cs="宋体"/>
                <w:color w:val="000000"/>
                <w:sz w:val="21"/>
                <w:szCs w:val="21"/>
                <w:highlight w:val="none"/>
              </w:rPr>
            </w:r>
            <w:r/>
          </w:p>
        </w:tc>
        <w:tc>
          <w:tcPr>
            <w:tcMar>
              <w:left w:w="105" w:type="dxa"/>
              <w:top w:w="0" w:type="dxa"/>
              <w:right w:w="105" w:type="dxa"/>
              <w:bottom w:w="0" w:type="dxa"/>
            </w:tcMar>
            <w:tcW w:w="1500" w:type="dxa"/>
            <w:vAlign w:val="center"/>
            <w:textDirection w:val="lrTb"/>
            <w:noWrap w:val="false"/>
          </w:tcPr>
          <w:p>
            <w:pPr>
              <w:pStyle w:val="850"/>
              <w:ind w:firstLine="420"/>
              <w:jc w:val="left"/>
              <w:pageBreakBefore w:val="0"/>
              <w:spacing w:after="150" w:line="360" w:lineRule="auto"/>
              <w:widowControl/>
              <w:rPr>
                <w:rFonts w:hint="eastAsia" w:ascii="宋体" w:hAnsi="宋体" w:eastAsia="宋体" w:cs="宋体"/>
                <w:color w:val="000000"/>
                <w:sz w:val="21"/>
                <w:szCs w:val="21"/>
                <w:highlight w:val="none"/>
              </w:rPr>
            </w:pPr>
            <w:r>
              <w:rPr>
                <w:rFonts w:hint="eastAsia" w:ascii="宋体" w:hAnsi="宋体" w:eastAsia="宋体" w:cs="宋体"/>
                <w:b/>
                <w:color w:val="000000"/>
                <w:sz w:val="21"/>
                <w:szCs w:val="21"/>
                <w:highlight w:val="none"/>
              </w:rPr>
              <w:t xml:space="preserve">Y&lt;100</w:t>
            </w:r>
            <w:r>
              <w:rPr>
                <w:rFonts w:hint="eastAsia" w:ascii="宋体" w:hAnsi="宋体" w:eastAsia="宋体" w:cs="宋体"/>
                <w:color w:val="000000"/>
                <w:sz w:val="21"/>
                <w:szCs w:val="21"/>
                <w:highlight w:val="none"/>
              </w:rPr>
            </w:r>
            <w:r/>
          </w:p>
        </w:tc>
      </w:tr>
      <w:tr>
        <w:trPr>
          <w:tblCellSpacing w:w="15" w:type="dxa"/>
          <w:trHeight w:val="225"/>
        </w:trPr>
        <w:tc>
          <w:tcPr>
            <w:tcMar>
              <w:left w:w="105" w:type="dxa"/>
              <w:top w:w="0" w:type="dxa"/>
              <w:right w:w="105" w:type="dxa"/>
              <w:bottom w:w="0" w:type="dxa"/>
            </w:tcMar>
            <w:tcW w:w="1446" w:type="dxa"/>
            <w:vAlign w:val="center"/>
            <w:vMerge w:val="restart"/>
            <w:textDirection w:val="lrTb"/>
            <w:noWrap w:val="false"/>
          </w:tcPr>
          <w:p>
            <w:pPr>
              <w:pStyle w:val="850"/>
              <w:ind w:firstLine="420"/>
              <w:jc w:val="center"/>
              <w:pageBreakBefore w:val="0"/>
              <w:spacing w:after="150" w:line="360" w:lineRule="auto"/>
              <w:widowControl/>
              <w:rPr>
                <w:rFonts w:hint="eastAsia" w:ascii="宋体" w:hAnsi="宋体" w:eastAsia="宋体" w:cs="宋体"/>
                <w:color w:val="000000"/>
                <w:sz w:val="21"/>
                <w:szCs w:val="21"/>
                <w:highlight w:val="none"/>
              </w:rPr>
            </w:pPr>
            <w:r>
              <w:rPr>
                <w:rFonts w:hint="eastAsia" w:ascii="宋体" w:hAnsi="宋体" w:eastAsia="宋体" w:cs="宋体"/>
                <w:b/>
                <w:color w:val="000000"/>
                <w:sz w:val="21"/>
                <w:szCs w:val="21"/>
                <w:highlight w:val="none"/>
              </w:rPr>
              <w:t xml:space="preserve">软件和信息技术服务业</w:t>
            </w:r>
            <w:r>
              <w:rPr>
                <w:rFonts w:hint="eastAsia" w:ascii="宋体" w:hAnsi="宋体" w:eastAsia="宋体" w:cs="宋体"/>
                <w:color w:val="000000"/>
                <w:sz w:val="21"/>
                <w:szCs w:val="21"/>
                <w:highlight w:val="none"/>
              </w:rPr>
            </w:r>
            <w:r/>
          </w:p>
        </w:tc>
        <w:tc>
          <w:tcPr>
            <w:tcMar>
              <w:left w:w="105" w:type="dxa"/>
              <w:top w:w="0" w:type="dxa"/>
              <w:right w:w="105" w:type="dxa"/>
              <w:bottom w:w="0" w:type="dxa"/>
            </w:tcMar>
            <w:tcW w:w="1718" w:type="dxa"/>
            <w:vAlign w:val="center"/>
            <w:textDirection w:val="lrTb"/>
            <w:noWrap w:val="false"/>
          </w:tcPr>
          <w:p>
            <w:pPr>
              <w:pStyle w:val="850"/>
              <w:jc w:val="left"/>
              <w:pageBreakBefore w:val="0"/>
              <w:spacing w:after="150" w:line="360" w:lineRule="auto"/>
              <w:widowControl/>
              <w:rPr>
                <w:rFonts w:hint="eastAsia" w:ascii="宋体" w:hAnsi="宋体" w:eastAsia="宋体" w:cs="宋体"/>
                <w:color w:val="000000"/>
                <w:sz w:val="21"/>
                <w:szCs w:val="21"/>
                <w:highlight w:val="none"/>
              </w:rPr>
            </w:pPr>
            <w:r>
              <w:rPr>
                <w:rFonts w:hint="eastAsia" w:ascii="宋体" w:hAnsi="宋体" w:eastAsia="宋体" w:cs="宋体"/>
                <w:b/>
                <w:color w:val="000000"/>
                <w:sz w:val="21"/>
                <w:szCs w:val="21"/>
                <w:highlight w:val="none"/>
              </w:rPr>
              <w:t xml:space="preserve">从业人员（X）</w:t>
            </w:r>
            <w:r>
              <w:rPr>
                <w:rFonts w:hint="eastAsia" w:ascii="宋体" w:hAnsi="宋体" w:eastAsia="宋体" w:cs="宋体"/>
                <w:color w:val="000000"/>
                <w:sz w:val="21"/>
                <w:szCs w:val="21"/>
                <w:highlight w:val="none"/>
              </w:rPr>
            </w:r>
            <w:r/>
          </w:p>
        </w:tc>
        <w:tc>
          <w:tcPr>
            <w:tcMar>
              <w:left w:w="105" w:type="dxa"/>
              <w:top w:w="0" w:type="dxa"/>
              <w:right w:w="105" w:type="dxa"/>
              <w:bottom w:w="0" w:type="dxa"/>
            </w:tcMar>
            <w:tcW w:w="702" w:type="dxa"/>
            <w:vAlign w:val="center"/>
            <w:textDirection w:val="lrTb"/>
            <w:noWrap w:val="false"/>
          </w:tcPr>
          <w:p>
            <w:pPr>
              <w:pStyle w:val="850"/>
              <w:jc w:val="left"/>
              <w:pageBreakBefore w:val="0"/>
              <w:spacing w:after="150" w:line="360" w:lineRule="auto"/>
              <w:widowControl/>
              <w:rPr>
                <w:rFonts w:hint="eastAsia" w:ascii="宋体" w:hAnsi="宋体" w:eastAsia="宋体" w:cs="宋体"/>
                <w:color w:val="000000"/>
                <w:sz w:val="21"/>
                <w:szCs w:val="21"/>
                <w:highlight w:val="none"/>
              </w:rPr>
            </w:pPr>
            <w:r>
              <w:rPr>
                <w:rFonts w:hint="eastAsia" w:ascii="宋体" w:hAnsi="宋体" w:eastAsia="宋体" w:cs="宋体"/>
                <w:b/>
                <w:color w:val="000000"/>
                <w:sz w:val="21"/>
                <w:szCs w:val="21"/>
                <w:highlight w:val="none"/>
              </w:rPr>
              <w:t xml:space="preserve">人</w:t>
            </w:r>
            <w:r>
              <w:rPr>
                <w:rFonts w:hint="eastAsia" w:ascii="宋体" w:hAnsi="宋体" w:eastAsia="宋体" w:cs="宋体"/>
                <w:color w:val="000000"/>
                <w:sz w:val="21"/>
                <w:szCs w:val="21"/>
                <w:highlight w:val="none"/>
              </w:rPr>
            </w:r>
            <w:r/>
          </w:p>
        </w:tc>
        <w:tc>
          <w:tcPr>
            <w:tcMar>
              <w:left w:w="105" w:type="dxa"/>
              <w:top w:w="0" w:type="dxa"/>
              <w:right w:w="105" w:type="dxa"/>
              <w:bottom w:w="0" w:type="dxa"/>
            </w:tcMar>
            <w:tcW w:w="1892" w:type="dxa"/>
            <w:vAlign w:val="center"/>
            <w:textDirection w:val="lrTb"/>
            <w:noWrap w:val="false"/>
          </w:tcPr>
          <w:p>
            <w:pPr>
              <w:pStyle w:val="850"/>
              <w:jc w:val="left"/>
              <w:pageBreakBefore w:val="0"/>
              <w:spacing w:after="150" w:line="360" w:lineRule="auto"/>
              <w:widowControl/>
              <w:rPr>
                <w:rFonts w:hint="eastAsia" w:ascii="宋体" w:hAnsi="宋体" w:eastAsia="宋体" w:cs="宋体"/>
                <w:color w:val="000000"/>
                <w:sz w:val="21"/>
                <w:szCs w:val="21"/>
                <w:highlight w:val="none"/>
              </w:rPr>
            </w:pPr>
            <w:r>
              <w:rPr>
                <w:rFonts w:hint="eastAsia" w:ascii="宋体" w:hAnsi="宋体" w:eastAsia="宋体" w:cs="宋体"/>
                <w:b/>
                <w:color w:val="000000"/>
                <w:sz w:val="21"/>
                <w:szCs w:val="21"/>
                <w:highlight w:val="none"/>
              </w:rPr>
              <w:t xml:space="preserve">100≤X&lt;300</w:t>
            </w:r>
            <w:r>
              <w:rPr>
                <w:rFonts w:hint="eastAsia" w:ascii="宋体" w:hAnsi="宋体" w:eastAsia="宋体" w:cs="宋体"/>
                <w:color w:val="000000"/>
                <w:sz w:val="21"/>
                <w:szCs w:val="21"/>
                <w:highlight w:val="none"/>
              </w:rPr>
            </w:r>
            <w:r/>
          </w:p>
        </w:tc>
        <w:tc>
          <w:tcPr>
            <w:tcMar>
              <w:left w:w="105" w:type="dxa"/>
              <w:top w:w="0" w:type="dxa"/>
              <w:right w:w="105" w:type="dxa"/>
              <w:bottom w:w="0" w:type="dxa"/>
            </w:tcMar>
            <w:tcW w:w="1709" w:type="dxa"/>
            <w:vAlign w:val="center"/>
            <w:textDirection w:val="lrTb"/>
            <w:noWrap w:val="false"/>
          </w:tcPr>
          <w:p>
            <w:pPr>
              <w:pStyle w:val="850"/>
              <w:jc w:val="center"/>
              <w:pageBreakBefore w:val="0"/>
              <w:spacing w:after="150" w:line="360" w:lineRule="auto"/>
              <w:widowControl/>
              <w:rPr>
                <w:rFonts w:hint="eastAsia" w:ascii="宋体" w:hAnsi="宋体" w:eastAsia="宋体" w:cs="宋体"/>
                <w:color w:val="000000"/>
                <w:sz w:val="21"/>
                <w:szCs w:val="21"/>
                <w:highlight w:val="none"/>
              </w:rPr>
            </w:pPr>
            <w:r>
              <w:rPr>
                <w:rFonts w:hint="eastAsia" w:ascii="宋体" w:hAnsi="宋体" w:eastAsia="宋体" w:cs="宋体"/>
                <w:b/>
                <w:color w:val="000000"/>
                <w:sz w:val="21"/>
                <w:szCs w:val="21"/>
                <w:highlight w:val="none"/>
              </w:rPr>
              <w:t xml:space="preserve">10≤X&lt;100</w:t>
            </w:r>
            <w:r>
              <w:rPr>
                <w:rFonts w:hint="eastAsia" w:ascii="宋体" w:hAnsi="宋体" w:eastAsia="宋体" w:cs="宋体"/>
                <w:color w:val="000000"/>
                <w:sz w:val="21"/>
                <w:szCs w:val="21"/>
                <w:highlight w:val="none"/>
              </w:rPr>
            </w:r>
            <w:r/>
          </w:p>
        </w:tc>
        <w:tc>
          <w:tcPr>
            <w:tcMar>
              <w:left w:w="105" w:type="dxa"/>
              <w:top w:w="0" w:type="dxa"/>
              <w:right w:w="105" w:type="dxa"/>
              <w:bottom w:w="0" w:type="dxa"/>
            </w:tcMar>
            <w:tcW w:w="1500" w:type="dxa"/>
            <w:vAlign w:val="center"/>
            <w:textDirection w:val="lrTb"/>
            <w:noWrap w:val="false"/>
          </w:tcPr>
          <w:p>
            <w:pPr>
              <w:pStyle w:val="850"/>
              <w:ind w:firstLine="420"/>
              <w:jc w:val="left"/>
              <w:pageBreakBefore w:val="0"/>
              <w:spacing w:after="150" w:line="360" w:lineRule="auto"/>
              <w:widowControl/>
              <w:rPr>
                <w:rFonts w:hint="eastAsia" w:ascii="宋体" w:hAnsi="宋体" w:eastAsia="宋体" w:cs="宋体"/>
                <w:color w:val="000000"/>
                <w:sz w:val="21"/>
                <w:szCs w:val="21"/>
                <w:highlight w:val="none"/>
              </w:rPr>
            </w:pPr>
            <w:r>
              <w:rPr>
                <w:rFonts w:hint="eastAsia" w:ascii="宋体" w:hAnsi="宋体" w:eastAsia="宋体" w:cs="宋体"/>
                <w:b/>
                <w:color w:val="000000"/>
                <w:sz w:val="21"/>
                <w:szCs w:val="21"/>
                <w:highlight w:val="none"/>
              </w:rPr>
              <w:t xml:space="preserve">X&lt;10</w:t>
            </w:r>
            <w:r>
              <w:rPr>
                <w:rFonts w:hint="eastAsia" w:ascii="宋体" w:hAnsi="宋体" w:eastAsia="宋体" w:cs="宋体"/>
                <w:color w:val="000000"/>
                <w:sz w:val="21"/>
                <w:szCs w:val="21"/>
                <w:highlight w:val="none"/>
              </w:rPr>
            </w:r>
            <w:r/>
          </w:p>
        </w:tc>
      </w:tr>
      <w:tr>
        <w:trPr>
          <w:tblCellSpacing w:w="15" w:type="dxa"/>
          <w:trHeight w:val="225"/>
        </w:trPr>
        <w:tc>
          <w:tcPr>
            <w:tcW w:w="1446" w:type="dxa"/>
            <w:vAlign w:val="center"/>
            <w:vMerge w:val="continue"/>
            <w:textDirection w:val="lrTb"/>
            <w:noWrap w:val="false"/>
          </w:tcPr>
          <w:p>
            <w:pPr>
              <w:pStyle w:val="850"/>
              <w:jc w:val="center"/>
              <w:pageBreakBefore w:val="0"/>
              <w:spacing w:line="360" w:lineRule="auto"/>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Mar>
              <w:left w:w="105" w:type="dxa"/>
              <w:top w:w="0" w:type="dxa"/>
              <w:right w:w="105" w:type="dxa"/>
              <w:bottom w:w="0" w:type="dxa"/>
            </w:tcMar>
            <w:tcW w:w="1718" w:type="dxa"/>
            <w:vAlign w:val="center"/>
            <w:textDirection w:val="lrTb"/>
            <w:noWrap w:val="false"/>
          </w:tcPr>
          <w:p>
            <w:pPr>
              <w:pStyle w:val="850"/>
              <w:jc w:val="left"/>
              <w:pageBreakBefore w:val="0"/>
              <w:spacing w:after="150" w:line="360" w:lineRule="auto"/>
              <w:widowControl/>
              <w:rPr>
                <w:rFonts w:hint="eastAsia" w:ascii="宋体" w:hAnsi="宋体" w:eastAsia="宋体" w:cs="宋体"/>
                <w:color w:val="000000"/>
                <w:sz w:val="21"/>
                <w:szCs w:val="21"/>
                <w:highlight w:val="none"/>
              </w:rPr>
            </w:pPr>
            <w:r>
              <w:rPr>
                <w:rFonts w:hint="eastAsia" w:ascii="宋体" w:hAnsi="宋体" w:eastAsia="宋体" w:cs="宋体"/>
                <w:b/>
                <w:color w:val="000000"/>
                <w:sz w:val="21"/>
                <w:szCs w:val="21"/>
                <w:highlight w:val="none"/>
              </w:rPr>
              <w:t xml:space="preserve">营业收入（Y）</w:t>
            </w:r>
            <w:r>
              <w:rPr>
                <w:rFonts w:hint="eastAsia" w:ascii="宋体" w:hAnsi="宋体" w:eastAsia="宋体" w:cs="宋体"/>
                <w:color w:val="000000"/>
                <w:sz w:val="21"/>
                <w:szCs w:val="21"/>
                <w:highlight w:val="none"/>
              </w:rPr>
            </w:r>
            <w:r/>
          </w:p>
        </w:tc>
        <w:tc>
          <w:tcPr>
            <w:tcMar>
              <w:left w:w="105" w:type="dxa"/>
              <w:top w:w="0" w:type="dxa"/>
              <w:right w:w="105" w:type="dxa"/>
              <w:bottom w:w="0" w:type="dxa"/>
            </w:tcMar>
            <w:tcW w:w="702" w:type="dxa"/>
            <w:vAlign w:val="center"/>
            <w:textDirection w:val="lrTb"/>
            <w:noWrap w:val="false"/>
          </w:tcPr>
          <w:p>
            <w:pPr>
              <w:pStyle w:val="850"/>
              <w:jc w:val="left"/>
              <w:pageBreakBefore w:val="0"/>
              <w:spacing w:after="150" w:line="360" w:lineRule="auto"/>
              <w:widowControl/>
              <w:rPr>
                <w:rFonts w:hint="eastAsia" w:ascii="宋体" w:hAnsi="宋体" w:eastAsia="宋体" w:cs="宋体"/>
                <w:color w:val="000000"/>
                <w:sz w:val="21"/>
                <w:szCs w:val="21"/>
                <w:highlight w:val="none"/>
              </w:rPr>
            </w:pPr>
            <w:r>
              <w:rPr>
                <w:rFonts w:hint="eastAsia" w:ascii="宋体" w:hAnsi="宋体" w:eastAsia="宋体" w:cs="宋体"/>
                <w:b/>
                <w:color w:val="000000"/>
                <w:sz w:val="21"/>
                <w:szCs w:val="21"/>
                <w:highlight w:val="none"/>
              </w:rPr>
              <w:t xml:space="preserve">万元</w:t>
            </w:r>
            <w:r>
              <w:rPr>
                <w:rFonts w:hint="eastAsia" w:ascii="宋体" w:hAnsi="宋体" w:eastAsia="宋体" w:cs="宋体"/>
                <w:color w:val="000000"/>
                <w:sz w:val="21"/>
                <w:szCs w:val="21"/>
                <w:highlight w:val="none"/>
              </w:rPr>
            </w:r>
            <w:r/>
          </w:p>
        </w:tc>
        <w:tc>
          <w:tcPr>
            <w:tcMar>
              <w:left w:w="105" w:type="dxa"/>
              <w:top w:w="0" w:type="dxa"/>
              <w:right w:w="105" w:type="dxa"/>
              <w:bottom w:w="0" w:type="dxa"/>
            </w:tcMar>
            <w:tcW w:w="1892" w:type="dxa"/>
            <w:vAlign w:val="center"/>
            <w:textDirection w:val="lrTb"/>
            <w:noWrap w:val="false"/>
          </w:tcPr>
          <w:p>
            <w:pPr>
              <w:pStyle w:val="850"/>
              <w:jc w:val="left"/>
              <w:pageBreakBefore w:val="0"/>
              <w:spacing w:after="150" w:line="360" w:lineRule="auto"/>
              <w:widowControl/>
              <w:rPr>
                <w:rFonts w:hint="eastAsia" w:ascii="宋体" w:hAnsi="宋体" w:eastAsia="宋体" w:cs="宋体"/>
                <w:color w:val="000000"/>
                <w:sz w:val="21"/>
                <w:szCs w:val="21"/>
                <w:highlight w:val="none"/>
              </w:rPr>
            </w:pPr>
            <w:r>
              <w:rPr>
                <w:rFonts w:hint="eastAsia" w:ascii="宋体" w:hAnsi="宋体" w:eastAsia="宋体" w:cs="宋体"/>
                <w:b/>
                <w:color w:val="000000"/>
                <w:sz w:val="21"/>
                <w:szCs w:val="21"/>
                <w:highlight w:val="none"/>
              </w:rPr>
              <w:t xml:space="preserve">1000≤Y&lt;10000</w:t>
            </w:r>
            <w:r>
              <w:rPr>
                <w:rFonts w:hint="eastAsia" w:ascii="宋体" w:hAnsi="宋体" w:eastAsia="宋体" w:cs="宋体"/>
                <w:color w:val="000000"/>
                <w:sz w:val="21"/>
                <w:szCs w:val="21"/>
                <w:highlight w:val="none"/>
              </w:rPr>
            </w:r>
            <w:r/>
          </w:p>
        </w:tc>
        <w:tc>
          <w:tcPr>
            <w:tcMar>
              <w:left w:w="105" w:type="dxa"/>
              <w:top w:w="0" w:type="dxa"/>
              <w:right w:w="105" w:type="dxa"/>
              <w:bottom w:w="0" w:type="dxa"/>
            </w:tcMar>
            <w:tcW w:w="1709" w:type="dxa"/>
            <w:vAlign w:val="center"/>
            <w:textDirection w:val="lrTb"/>
            <w:noWrap w:val="false"/>
          </w:tcPr>
          <w:p>
            <w:pPr>
              <w:pStyle w:val="850"/>
              <w:jc w:val="center"/>
              <w:pageBreakBefore w:val="0"/>
              <w:spacing w:after="150" w:line="360" w:lineRule="auto"/>
              <w:widowControl/>
              <w:rPr>
                <w:rFonts w:hint="eastAsia" w:ascii="宋体" w:hAnsi="宋体" w:eastAsia="宋体" w:cs="宋体"/>
                <w:color w:val="000000"/>
                <w:sz w:val="21"/>
                <w:szCs w:val="21"/>
                <w:highlight w:val="none"/>
              </w:rPr>
            </w:pPr>
            <w:r>
              <w:rPr>
                <w:rFonts w:hint="eastAsia" w:ascii="宋体" w:hAnsi="宋体" w:eastAsia="宋体" w:cs="宋体"/>
                <w:b/>
                <w:color w:val="000000"/>
                <w:sz w:val="21"/>
                <w:szCs w:val="21"/>
                <w:highlight w:val="none"/>
              </w:rPr>
              <w:t xml:space="preserve">50≤Y&lt;1000</w:t>
            </w:r>
            <w:r>
              <w:rPr>
                <w:rFonts w:hint="eastAsia" w:ascii="宋体" w:hAnsi="宋体" w:eastAsia="宋体" w:cs="宋体"/>
                <w:color w:val="000000"/>
                <w:sz w:val="21"/>
                <w:szCs w:val="21"/>
                <w:highlight w:val="none"/>
              </w:rPr>
            </w:r>
            <w:r/>
          </w:p>
        </w:tc>
        <w:tc>
          <w:tcPr>
            <w:tcMar>
              <w:left w:w="105" w:type="dxa"/>
              <w:top w:w="0" w:type="dxa"/>
              <w:right w:w="105" w:type="dxa"/>
              <w:bottom w:w="0" w:type="dxa"/>
            </w:tcMar>
            <w:tcW w:w="1500" w:type="dxa"/>
            <w:vAlign w:val="center"/>
            <w:textDirection w:val="lrTb"/>
            <w:noWrap w:val="false"/>
          </w:tcPr>
          <w:p>
            <w:pPr>
              <w:pStyle w:val="850"/>
              <w:ind w:firstLine="420"/>
              <w:jc w:val="left"/>
              <w:pageBreakBefore w:val="0"/>
              <w:spacing w:after="150" w:line="360" w:lineRule="auto"/>
              <w:widowControl/>
              <w:rPr>
                <w:rFonts w:hint="eastAsia" w:ascii="宋体" w:hAnsi="宋体" w:eastAsia="宋体" w:cs="宋体"/>
                <w:color w:val="000000"/>
                <w:sz w:val="21"/>
                <w:szCs w:val="21"/>
                <w:highlight w:val="none"/>
              </w:rPr>
            </w:pPr>
            <w:r>
              <w:rPr>
                <w:rFonts w:hint="eastAsia" w:ascii="宋体" w:hAnsi="宋体" w:eastAsia="宋体" w:cs="宋体"/>
                <w:b/>
                <w:color w:val="000000"/>
                <w:sz w:val="21"/>
                <w:szCs w:val="21"/>
                <w:highlight w:val="none"/>
              </w:rPr>
              <w:t xml:space="preserve">Y&lt;50</w:t>
            </w:r>
            <w:r>
              <w:rPr>
                <w:rFonts w:hint="eastAsia" w:ascii="宋体" w:hAnsi="宋体" w:eastAsia="宋体" w:cs="宋体"/>
                <w:color w:val="000000"/>
                <w:sz w:val="21"/>
                <w:szCs w:val="21"/>
                <w:highlight w:val="none"/>
              </w:rPr>
            </w:r>
            <w:r/>
          </w:p>
        </w:tc>
      </w:tr>
      <w:tr>
        <w:trPr>
          <w:tblCellSpacing w:w="15" w:type="dxa"/>
          <w:trHeight w:val="225"/>
        </w:trPr>
        <w:tc>
          <w:tcPr>
            <w:tcMar>
              <w:left w:w="105" w:type="dxa"/>
              <w:top w:w="0" w:type="dxa"/>
              <w:right w:w="105" w:type="dxa"/>
              <w:bottom w:w="0" w:type="dxa"/>
            </w:tcMar>
            <w:tcW w:w="1446" w:type="dxa"/>
            <w:vAlign w:val="center"/>
            <w:vMerge w:val="restart"/>
            <w:textDirection w:val="lrTb"/>
            <w:noWrap w:val="false"/>
          </w:tcPr>
          <w:p>
            <w:pPr>
              <w:pStyle w:val="850"/>
              <w:jc w:val="center"/>
              <w:pageBreakBefore w:val="0"/>
              <w:spacing w:after="150" w:line="360" w:lineRule="auto"/>
              <w:widowControl/>
              <w:rPr>
                <w:rFonts w:hint="eastAsia" w:ascii="宋体" w:hAnsi="宋体" w:eastAsia="宋体" w:cs="宋体"/>
                <w:color w:val="000000"/>
                <w:sz w:val="21"/>
                <w:szCs w:val="21"/>
                <w:highlight w:val="none"/>
              </w:rPr>
            </w:pPr>
            <w:r>
              <w:rPr>
                <w:rFonts w:hint="eastAsia" w:ascii="宋体" w:hAnsi="宋体" w:eastAsia="宋体" w:cs="宋体"/>
                <w:b/>
                <w:color w:val="000000"/>
                <w:sz w:val="21"/>
                <w:szCs w:val="21"/>
                <w:highlight w:val="none"/>
              </w:rPr>
              <w:t xml:space="preserve">房地产开发经营</w:t>
            </w:r>
            <w:r>
              <w:rPr>
                <w:rFonts w:hint="eastAsia" w:ascii="宋体" w:hAnsi="宋体" w:eastAsia="宋体" w:cs="宋体"/>
                <w:color w:val="000000"/>
                <w:sz w:val="21"/>
                <w:szCs w:val="21"/>
                <w:highlight w:val="none"/>
              </w:rPr>
            </w:r>
            <w:r/>
          </w:p>
        </w:tc>
        <w:tc>
          <w:tcPr>
            <w:tcMar>
              <w:left w:w="105" w:type="dxa"/>
              <w:top w:w="0" w:type="dxa"/>
              <w:right w:w="105" w:type="dxa"/>
              <w:bottom w:w="0" w:type="dxa"/>
            </w:tcMar>
            <w:tcW w:w="1718" w:type="dxa"/>
            <w:vAlign w:val="center"/>
            <w:textDirection w:val="lrTb"/>
            <w:noWrap w:val="false"/>
          </w:tcPr>
          <w:p>
            <w:pPr>
              <w:pStyle w:val="850"/>
              <w:jc w:val="left"/>
              <w:pageBreakBefore w:val="0"/>
              <w:spacing w:after="150" w:line="360" w:lineRule="auto"/>
              <w:widowControl/>
              <w:rPr>
                <w:rFonts w:hint="eastAsia" w:ascii="宋体" w:hAnsi="宋体" w:eastAsia="宋体" w:cs="宋体"/>
                <w:color w:val="000000"/>
                <w:sz w:val="21"/>
                <w:szCs w:val="21"/>
                <w:highlight w:val="none"/>
              </w:rPr>
            </w:pPr>
            <w:r>
              <w:rPr>
                <w:rFonts w:hint="eastAsia" w:ascii="宋体" w:hAnsi="宋体" w:eastAsia="宋体" w:cs="宋体"/>
                <w:b/>
                <w:color w:val="000000"/>
                <w:sz w:val="21"/>
                <w:szCs w:val="21"/>
                <w:highlight w:val="none"/>
              </w:rPr>
              <w:t xml:space="preserve">营业收入（Y）</w:t>
            </w:r>
            <w:r>
              <w:rPr>
                <w:rFonts w:hint="eastAsia" w:ascii="宋体" w:hAnsi="宋体" w:eastAsia="宋体" w:cs="宋体"/>
                <w:color w:val="000000"/>
                <w:sz w:val="21"/>
                <w:szCs w:val="21"/>
                <w:highlight w:val="none"/>
              </w:rPr>
            </w:r>
            <w:r/>
          </w:p>
        </w:tc>
        <w:tc>
          <w:tcPr>
            <w:tcMar>
              <w:left w:w="105" w:type="dxa"/>
              <w:top w:w="0" w:type="dxa"/>
              <w:right w:w="105" w:type="dxa"/>
              <w:bottom w:w="0" w:type="dxa"/>
            </w:tcMar>
            <w:tcW w:w="702" w:type="dxa"/>
            <w:vAlign w:val="center"/>
            <w:textDirection w:val="lrTb"/>
            <w:noWrap w:val="false"/>
          </w:tcPr>
          <w:p>
            <w:pPr>
              <w:pStyle w:val="850"/>
              <w:jc w:val="left"/>
              <w:pageBreakBefore w:val="0"/>
              <w:spacing w:after="150" w:line="360" w:lineRule="auto"/>
              <w:widowControl/>
              <w:rPr>
                <w:rFonts w:hint="eastAsia" w:ascii="宋体" w:hAnsi="宋体" w:eastAsia="宋体" w:cs="宋体"/>
                <w:color w:val="000000"/>
                <w:sz w:val="21"/>
                <w:szCs w:val="21"/>
                <w:highlight w:val="none"/>
              </w:rPr>
            </w:pPr>
            <w:r>
              <w:rPr>
                <w:rFonts w:hint="eastAsia" w:ascii="宋体" w:hAnsi="宋体" w:eastAsia="宋体" w:cs="宋体"/>
                <w:b/>
                <w:color w:val="000000"/>
                <w:sz w:val="21"/>
                <w:szCs w:val="21"/>
                <w:highlight w:val="none"/>
              </w:rPr>
              <w:t xml:space="preserve">万元</w:t>
            </w:r>
            <w:r>
              <w:rPr>
                <w:rFonts w:hint="eastAsia" w:ascii="宋体" w:hAnsi="宋体" w:eastAsia="宋体" w:cs="宋体"/>
                <w:color w:val="000000"/>
                <w:sz w:val="21"/>
                <w:szCs w:val="21"/>
                <w:highlight w:val="none"/>
              </w:rPr>
            </w:r>
            <w:r/>
          </w:p>
        </w:tc>
        <w:tc>
          <w:tcPr>
            <w:tcMar>
              <w:left w:w="105" w:type="dxa"/>
              <w:top w:w="0" w:type="dxa"/>
              <w:right w:w="105" w:type="dxa"/>
              <w:bottom w:w="0" w:type="dxa"/>
            </w:tcMar>
            <w:tcW w:w="1892" w:type="dxa"/>
            <w:vAlign w:val="center"/>
            <w:textDirection w:val="lrTb"/>
            <w:noWrap w:val="false"/>
          </w:tcPr>
          <w:p>
            <w:pPr>
              <w:pStyle w:val="850"/>
              <w:jc w:val="left"/>
              <w:pageBreakBefore w:val="0"/>
              <w:spacing w:after="150" w:line="360" w:lineRule="auto"/>
              <w:widowControl/>
              <w:rPr>
                <w:rFonts w:hint="eastAsia" w:ascii="宋体" w:hAnsi="宋体" w:eastAsia="宋体" w:cs="宋体"/>
                <w:color w:val="000000"/>
                <w:sz w:val="21"/>
                <w:szCs w:val="21"/>
                <w:highlight w:val="none"/>
              </w:rPr>
            </w:pPr>
            <w:r>
              <w:rPr>
                <w:rFonts w:hint="eastAsia" w:ascii="宋体" w:hAnsi="宋体" w:eastAsia="宋体" w:cs="宋体"/>
                <w:b/>
                <w:color w:val="000000"/>
                <w:sz w:val="21"/>
                <w:szCs w:val="21"/>
                <w:highlight w:val="none"/>
              </w:rPr>
              <w:t xml:space="preserve">1000≤Y&lt;200000</w:t>
            </w:r>
            <w:r>
              <w:rPr>
                <w:rFonts w:hint="eastAsia" w:ascii="宋体" w:hAnsi="宋体" w:eastAsia="宋体" w:cs="宋体"/>
                <w:color w:val="000000"/>
                <w:sz w:val="21"/>
                <w:szCs w:val="21"/>
                <w:highlight w:val="none"/>
              </w:rPr>
            </w:r>
            <w:r/>
          </w:p>
        </w:tc>
        <w:tc>
          <w:tcPr>
            <w:tcMar>
              <w:left w:w="105" w:type="dxa"/>
              <w:top w:w="0" w:type="dxa"/>
              <w:right w:w="105" w:type="dxa"/>
              <w:bottom w:w="0" w:type="dxa"/>
            </w:tcMar>
            <w:tcW w:w="1709" w:type="dxa"/>
            <w:vAlign w:val="center"/>
            <w:textDirection w:val="lrTb"/>
            <w:noWrap w:val="false"/>
          </w:tcPr>
          <w:p>
            <w:pPr>
              <w:pStyle w:val="850"/>
              <w:jc w:val="center"/>
              <w:pageBreakBefore w:val="0"/>
              <w:spacing w:after="150" w:line="360" w:lineRule="auto"/>
              <w:widowControl/>
              <w:rPr>
                <w:rFonts w:hint="eastAsia" w:ascii="宋体" w:hAnsi="宋体" w:eastAsia="宋体" w:cs="宋体"/>
                <w:color w:val="000000"/>
                <w:sz w:val="21"/>
                <w:szCs w:val="21"/>
                <w:highlight w:val="none"/>
              </w:rPr>
            </w:pPr>
            <w:r>
              <w:rPr>
                <w:rFonts w:hint="eastAsia" w:ascii="宋体" w:hAnsi="宋体" w:eastAsia="宋体" w:cs="宋体"/>
                <w:b/>
                <w:color w:val="000000"/>
                <w:sz w:val="21"/>
                <w:szCs w:val="21"/>
                <w:highlight w:val="none"/>
              </w:rPr>
              <w:t xml:space="preserve">100≤X&lt;1000</w:t>
            </w:r>
            <w:r>
              <w:rPr>
                <w:rFonts w:hint="eastAsia" w:ascii="宋体" w:hAnsi="宋体" w:eastAsia="宋体" w:cs="宋体"/>
                <w:color w:val="000000"/>
                <w:sz w:val="21"/>
                <w:szCs w:val="21"/>
                <w:highlight w:val="none"/>
              </w:rPr>
            </w:r>
            <w:r/>
          </w:p>
        </w:tc>
        <w:tc>
          <w:tcPr>
            <w:tcMar>
              <w:left w:w="105" w:type="dxa"/>
              <w:top w:w="0" w:type="dxa"/>
              <w:right w:w="105" w:type="dxa"/>
              <w:bottom w:w="0" w:type="dxa"/>
            </w:tcMar>
            <w:tcW w:w="1500" w:type="dxa"/>
            <w:vAlign w:val="center"/>
            <w:textDirection w:val="lrTb"/>
            <w:noWrap w:val="false"/>
          </w:tcPr>
          <w:p>
            <w:pPr>
              <w:pStyle w:val="850"/>
              <w:ind w:firstLine="420"/>
              <w:jc w:val="left"/>
              <w:pageBreakBefore w:val="0"/>
              <w:spacing w:after="150" w:line="360" w:lineRule="auto"/>
              <w:widowControl/>
              <w:rPr>
                <w:rFonts w:hint="eastAsia" w:ascii="宋体" w:hAnsi="宋体" w:eastAsia="宋体" w:cs="宋体"/>
                <w:color w:val="000000"/>
                <w:sz w:val="21"/>
                <w:szCs w:val="21"/>
                <w:highlight w:val="none"/>
              </w:rPr>
            </w:pPr>
            <w:r>
              <w:rPr>
                <w:rFonts w:hint="eastAsia" w:ascii="宋体" w:hAnsi="宋体" w:eastAsia="宋体" w:cs="宋体"/>
                <w:b/>
                <w:color w:val="000000"/>
                <w:sz w:val="21"/>
                <w:szCs w:val="21"/>
                <w:highlight w:val="none"/>
              </w:rPr>
              <w:t xml:space="preserve">X&lt;100</w:t>
            </w:r>
            <w:r>
              <w:rPr>
                <w:rFonts w:hint="eastAsia" w:ascii="宋体" w:hAnsi="宋体" w:eastAsia="宋体" w:cs="宋体"/>
                <w:color w:val="000000"/>
                <w:sz w:val="21"/>
                <w:szCs w:val="21"/>
                <w:highlight w:val="none"/>
              </w:rPr>
            </w:r>
            <w:r/>
          </w:p>
        </w:tc>
      </w:tr>
      <w:tr>
        <w:trPr>
          <w:tblCellSpacing w:w="15" w:type="dxa"/>
          <w:trHeight w:val="225"/>
        </w:trPr>
        <w:tc>
          <w:tcPr>
            <w:tcW w:w="1446" w:type="dxa"/>
            <w:vAlign w:val="center"/>
            <w:vMerge w:val="continue"/>
            <w:textDirection w:val="lrTb"/>
            <w:noWrap w:val="false"/>
          </w:tcPr>
          <w:p>
            <w:pPr>
              <w:pStyle w:val="850"/>
              <w:jc w:val="center"/>
              <w:pageBreakBefore w:val="0"/>
              <w:spacing w:line="360" w:lineRule="auto"/>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Mar>
              <w:left w:w="105" w:type="dxa"/>
              <w:top w:w="0" w:type="dxa"/>
              <w:right w:w="105" w:type="dxa"/>
              <w:bottom w:w="0" w:type="dxa"/>
            </w:tcMar>
            <w:tcW w:w="1718" w:type="dxa"/>
            <w:vAlign w:val="center"/>
            <w:textDirection w:val="lrTb"/>
            <w:noWrap w:val="false"/>
          </w:tcPr>
          <w:p>
            <w:pPr>
              <w:pStyle w:val="850"/>
              <w:jc w:val="left"/>
              <w:pageBreakBefore w:val="0"/>
              <w:spacing w:after="150" w:line="360" w:lineRule="auto"/>
              <w:widowControl/>
              <w:rPr>
                <w:rFonts w:hint="eastAsia" w:ascii="宋体" w:hAnsi="宋体" w:eastAsia="宋体" w:cs="宋体"/>
                <w:color w:val="000000"/>
                <w:sz w:val="21"/>
                <w:szCs w:val="21"/>
                <w:highlight w:val="none"/>
              </w:rPr>
            </w:pPr>
            <w:r>
              <w:rPr>
                <w:rFonts w:hint="eastAsia" w:ascii="宋体" w:hAnsi="宋体" w:eastAsia="宋体" w:cs="宋体"/>
                <w:b/>
                <w:color w:val="000000"/>
                <w:sz w:val="21"/>
                <w:szCs w:val="21"/>
                <w:highlight w:val="none"/>
              </w:rPr>
              <w:t xml:space="preserve">资产总额（Z）</w:t>
            </w:r>
            <w:r>
              <w:rPr>
                <w:rFonts w:hint="eastAsia" w:ascii="宋体" w:hAnsi="宋体" w:eastAsia="宋体" w:cs="宋体"/>
                <w:color w:val="000000"/>
                <w:sz w:val="21"/>
                <w:szCs w:val="21"/>
                <w:highlight w:val="none"/>
              </w:rPr>
            </w:r>
            <w:r/>
          </w:p>
        </w:tc>
        <w:tc>
          <w:tcPr>
            <w:tcMar>
              <w:left w:w="105" w:type="dxa"/>
              <w:top w:w="0" w:type="dxa"/>
              <w:right w:w="105" w:type="dxa"/>
              <w:bottom w:w="0" w:type="dxa"/>
            </w:tcMar>
            <w:tcW w:w="702" w:type="dxa"/>
            <w:vAlign w:val="center"/>
            <w:textDirection w:val="lrTb"/>
            <w:noWrap w:val="false"/>
          </w:tcPr>
          <w:p>
            <w:pPr>
              <w:pStyle w:val="850"/>
              <w:jc w:val="left"/>
              <w:pageBreakBefore w:val="0"/>
              <w:spacing w:after="150" w:line="360" w:lineRule="auto"/>
              <w:widowControl/>
              <w:rPr>
                <w:rFonts w:hint="eastAsia" w:ascii="宋体" w:hAnsi="宋体" w:eastAsia="宋体" w:cs="宋体"/>
                <w:color w:val="000000"/>
                <w:sz w:val="21"/>
                <w:szCs w:val="21"/>
                <w:highlight w:val="none"/>
              </w:rPr>
            </w:pPr>
            <w:r>
              <w:rPr>
                <w:rFonts w:hint="eastAsia" w:ascii="宋体" w:hAnsi="宋体" w:eastAsia="宋体" w:cs="宋体"/>
                <w:b/>
                <w:color w:val="000000"/>
                <w:sz w:val="21"/>
                <w:szCs w:val="21"/>
                <w:highlight w:val="none"/>
              </w:rPr>
              <w:t xml:space="preserve">万元</w:t>
            </w:r>
            <w:r>
              <w:rPr>
                <w:rFonts w:hint="eastAsia" w:ascii="宋体" w:hAnsi="宋体" w:eastAsia="宋体" w:cs="宋体"/>
                <w:color w:val="000000"/>
                <w:sz w:val="21"/>
                <w:szCs w:val="21"/>
                <w:highlight w:val="none"/>
              </w:rPr>
            </w:r>
            <w:r/>
          </w:p>
        </w:tc>
        <w:tc>
          <w:tcPr>
            <w:tcMar>
              <w:left w:w="105" w:type="dxa"/>
              <w:top w:w="0" w:type="dxa"/>
              <w:right w:w="105" w:type="dxa"/>
              <w:bottom w:w="0" w:type="dxa"/>
            </w:tcMar>
            <w:tcW w:w="1892" w:type="dxa"/>
            <w:vAlign w:val="center"/>
            <w:textDirection w:val="lrTb"/>
            <w:noWrap w:val="false"/>
          </w:tcPr>
          <w:p>
            <w:pPr>
              <w:pStyle w:val="850"/>
              <w:jc w:val="left"/>
              <w:pageBreakBefore w:val="0"/>
              <w:spacing w:after="150" w:line="360" w:lineRule="auto"/>
              <w:widowControl/>
              <w:rPr>
                <w:rFonts w:hint="eastAsia" w:ascii="宋体" w:hAnsi="宋体" w:eastAsia="宋体" w:cs="宋体"/>
                <w:color w:val="000000"/>
                <w:sz w:val="21"/>
                <w:szCs w:val="21"/>
                <w:highlight w:val="none"/>
              </w:rPr>
            </w:pPr>
            <w:r>
              <w:rPr>
                <w:rFonts w:hint="eastAsia" w:ascii="宋体" w:hAnsi="宋体" w:eastAsia="宋体" w:cs="宋体"/>
                <w:b/>
                <w:color w:val="000000"/>
                <w:sz w:val="21"/>
                <w:szCs w:val="21"/>
                <w:highlight w:val="none"/>
              </w:rPr>
              <w:t xml:space="preserve">5000≤Z&lt;10000</w:t>
            </w:r>
            <w:r>
              <w:rPr>
                <w:rFonts w:hint="eastAsia" w:ascii="宋体" w:hAnsi="宋体" w:eastAsia="宋体" w:cs="宋体"/>
                <w:color w:val="000000"/>
                <w:sz w:val="21"/>
                <w:szCs w:val="21"/>
                <w:highlight w:val="none"/>
              </w:rPr>
            </w:r>
            <w:r/>
          </w:p>
        </w:tc>
        <w:tc>
          <w:tcPr>
            <w:tcMar>
              <w:left w:w="105" w:type="dxa"/>
              <w:top w:w="0" w:type="dxa"/>
              <w:right w:w="105" w:type="dxa"/>
              <w:bottom w:w="0" w:type="dxa"/>
            </w:tcMar>
            <w:tcW w:w="1709" w:type="dxa"/>
            <w:vAlign w:val="center"/>
            <w:textDirection w:val="lrTb"/>
            <w:noWrap w:val="false"/>
          </w:tcPr>
          <w:p>
            <w:pPr>
              <w:pStyle w:val="850"/>
              <w:jc w:val="center"/>
              <w:pageBreakBefore w:val="0"/>
              <w:spacing w:after="150" w:line="360" w:lineRule="auto"/>
              <w:widowControl/>
              <w:rPr>
                <w:rFonts w:hint="eastAsia" w:ascii="宋体" w:hAnsi="宋体" w:eastAsia="宋体" w:cs="宋体"/>
                <w:color w:val="000000"/>
                <w:sz w:val="21"/>
                <w:szCs w:val="21"/>
                <w:highlight w:val="none"/>
              </w:rPr>
            </w:pPr>
            <w:r>
              <w:rPr>
                <w:rFonts w:hint="eastAsia" w:ascii="宋体" w:hAnsi="宋体" w:eastAsia="宋体" w:cs="宋体"/>
                <w:b/>
                <w:color w:val="000000"/>
                <w:sz w:val="21"/>
                <w:szCs w:val="21"/>
                <w:highlight w:val="none"/>
              </w:rPr>
              <w:t xml:space="preserve">2000≤Y&lt;5000</w:t>
            </w:r>
            <w:r>
              <w:rPr>
                <w:rFonts w:hint="eastAsia" w:ascii="宋体" w:hAnsi="宋体" w:eastAsia="宋体" w:cs="宋体"/>
                <w:color w:val="000000"/>
                <w:sz w:val="21"/>
                <w:szCs w:val="21"/>
                <w:highlight w:val="none"/>
              </w:rPr>
            </w:r>
            <w:r/>
          </w:p>
        </w:tc>
        <w:tc>
          <w:tcPr>
            <w:tcMar>
              <w:left w:w="105" w:type="dxa"/>
              <w:top w:w="0" w:type="dxa"/>
              <w:right w:w="105" w:type="dxa"/>
              <w:bottom w:w="0" w:type="dxa"/>
            </w:tcMar>
            <w:tcW w:w="1500" w:type="dxa"/>
            <w:vAlign w:val="center"/>
            <w:textDirection w:val="lrTb"/>
            <w:noWrap w:val="false"/>
          </w:tcPr>
          <w:p>
            <w:pPr>
              <w:pStyle w:val="850"/>
              <w:ind w:firstLine="420"/>
              <w:jc w:val="left"/>
              <w:pageBreakBefore w:val="0"/>
              <w:spacing w:after="150" w:line="360" w:lineRule="auto"/>
              <w:widowControl/>
              <w:rPr>
                <w:rFonts w:hint="eastAsia" w:ascii="宋体" w:hAnsi="宋体" w:eastAsia="宋体" w:cs="宋体"/>
                <w:color w:val="000000"/>
                <w:sz w:val="21"/>
                <w:szCs w:val="21"/>
                <w:highlight w:val="none"/>
              </w:rPr>
            </w:pPr>
            <w:r>
              <w:rPr>
                <w:rFonts w:hint="eastAsia" w:ascii="宋体" w:hAnsi="宋体" w:eastAsia="宋体" w:cs="宋体"/>
                <w:b/>
                <w:color w:val="000000"/>
                <w:sz w:val="21"/>
                <w:szCs w:val="21"/>
                <w:highlight w:val="none"/>
              </w:rPr>
              <w:t xml:space="preserve">Y&lt;2000</w:t>
            </w:r>
            <w:r>
              <w:rPr>
                <w:rFonts w:hint="eastAsia" w:ascii="宋体" w:hAnsi="宋体" w:eastAsia="宋体" w:cs="宋体"/>
                <w:color w:val="000000"/>
                <w:sz w:val="21"/>
                <w:szCs w:val="21"/>
                <w:highlight w:val="none"/>
              </w:rPr>
            </w:r>
            <w:r/>
          </w:p>
        </w:tc>
      </w:tr>
      <w:tr>
        <w:trPr>
          <w:tblCellSpacing w:w="15" w:type="dxa"/>
          <w:trHeight w:val="225"/>
        </w:trPr>
        <w:tc>
          <w:tcPr>
            <w:tcMar>
              <w:left w:w="105" w:type="dxa"/>
              <w:top w:w="0" w:type="dxa"/>
              <w:right w:w="105" w:type="dxa"/>
              <w:bottom w:w="0" w:type="dxa"/>
            </w:tcMar>
            <w:tcW w:w="1446" w:type="dxa"/>
            <w:vAlign w:val="center"/>
            <w:vMerge w:val="restart"/>
            <w:textDirection w:val="lrTb"/>
            <w:noWrap w:val="false"/>
          </w:tcPr>
          <w:p>
            <w:pPr>
              <w:pStyle w:val="850"/>
              <w:jc w:val="center"/>
              <w:pageBreakBefore w:val="0"/>
              <w:spacing w:after="150" w:line="360" w:lineRule="auto"/>
              <w:widowControl/>
              <w:rPr>
                <w:rFonts w:hint="eastAsia" w:ascii="宋体" w:hAnsi="宋体" w:eastAsia="宋体" w:cs="宋体"/>
                <w:color w:val="000000"/>
                <w:sz w:val="21"/>
                <w:szCs w:val="21"/>
                <w:highlight w:val="none"/>
              </w:rPr>
            </w:pPr>
            <w:r>
              <w:rPr>
                <w:rFonts w:hint="eastAsia" w:ascii="宋体" w:hAnsi="宋体" w:eastAsia="宋体" w:cs="宋体"/>
                <w:b/>
                <w:color w:val="000000"/>
                <w:sz w:val="21"/>
                <w:szCs w:val="21"/>
                <w:highlight w:val="none"/>
              </w:rPr>
              <w:t xml:space="preserve">物业管理</w:t>
            </w:r>
            <w:r>
              <w:rPr>
                <w:rFonts w:hint="eastAsia" w:ascii="宋体" w:hAnsi="宋体" w:eastAsia="宋体" w:cs="宋体"/>
                <w:color w:val="000000"/>
                <w:sz w:val="21"/>
                <w:szCs w:val="21"/>
                <w:highlight w:val="none"/>
              </w:rPr>
            </w:r>
            <w:r/>
          </w:p>
        </w:tc>
        <w:tc>
          <w:tcPr>
            <w:tcMar>
              <w:left w:w="105" w:type="dxa"/>
              <w:top w:w="0" w:type="dxa"/>
              <w:right w:w="105" w:type="dxa"/>
              <w:bottom w:w="0" w:type="dxa"/>
            </w:tcMar>
            <w:tcW w:w="1718" w:type="dxa"/>
            <w:vAlign w:val="center"/>
            <w:textDirection w:val="lrTb"/>
            <w:noWrap w:val="false"/>
          </w:tcPr>
          <w:p>
            <w:pPr>
              <w:pStyle w:val="850"/>
              <w:jc w:val="left"/>
              <w:pageBreakBefore w:val="0"/>
              <w:spacing w:after="150" w:line="360" w:lineRule="auto"/>
              <w:widowControl/>
              <w:rPr>
                <w:rFonts w:hint="eastAsia" w:ascii="宋体" w:hAnsi="宋体" w:eastAsia="宋体" w:cs="宋体"/>
                <w:color w:val="000000"/>
                <w:sz w:val="21"/>
                <w:szCs w:val="21"/>
                <w:highlight w:val="none"/>
              </w:rPr>
            </w:pPr>
            <w:r>
              <w:rPr>
                <w:rFonts w:hint="eastAsia" w:ascii="宋体" w:hAnsi="宋体" w:eastAsia="宋体" w:cs="宋体"/>
                <w:b/>
                <w:color w:val="000000"/>
                <w:sz w:val="21"/>
                <w:szCs w:val="21"/>
                <w:highlight w:val="none"/>
              </w:rPr>
              <w:t xml:space="preserve">从业人员（X）</w:t>
            </w:r>
            <w:r>
              <w:rPr>
                <w:rFonts w:hint="eastAsia" w:ascii="宋体" w:hAnsi="宋体" w:eastAsia="宋体" w:cs="宋体"/>
                <w:color w:val="000000"/>
                <w:sz w:val="21"/>
                <w:szCs w:val="21"/>
                <w:highlight w:val="none"/>
              </w:rPr>
            </w:r>
            <w:r/>
          </w:p>
        </w:tc>
        <w:tc>
          <w:tcPr>
            <w:tcMar>
              <w:left w:w="105" w:type="dxa"/>
              <w:top w:w="0" w:type="dxa"/>
              <w:right w:w="105" w:type="dxa"/>
              <w:bottom w:w="0" w:type="dxa"/>
            </w:tcMar>
            <w:tcW w:w="702" w:type="dxa"/>
            <w:vAlign w:val="center"/>
            <w:textDirection w:val="lrTb"/>
            <w:noWrap w:val="false"/>
          </w:tcPr>
          <w:p>
            <w:pPr>
              <w:pStyle w:val="850"/>
              <w:jc w:val="left"/>
              <w:pageBreakBefore w:val="0"/>
              <w:spacing w:after="150" w:line="360" w:lineRule="auto"/>
              <w:widowControl/>
              <w:rPr>
                <w:rFonts w:hint="eastAsia" w:ascii="宋体" w:hAnsi="宋体" w:eastAsia="宋体" w:cs="宋体"/>
                <w:color w:val="000000"/>
                <w:sz w:val="21"/>
                <w:szCs w:val="21"/>
                <w:highlight w:val="none"/>
              </w:rPr>
            </w:pPr>
            <w:r>
              <w:rPr>
                <w:rFonts w:hint="eastAsia" w:ascii="宋体" w:hAnsi="宋体" w:eastAsia="宋体" w:cs="宋体"/>
                <w:b/>
                <w:color w:val="000000"/>
                <w:sz w:val="21"/>
                <w:szCs w:val="21"/>
                <w:highlight w:val="none"/>
              </w:rPr>
              <w:t xml:space="preserve">人</w:t>
            </w:r>
            <w:r>
              <w:rPr>
                <w:rFonts w:hint="eastAsia" w:ascii="宋体" w:hAnsi="宋体" w:eastAsia="宋体" w:cs="宋体"/>
                <w:color w:val="000000"/>
                <w:sz w:val="21"/>
                <w:szCs w:val="21"/>
                <w:highlight w:val="none"/>
              </w:rPr>
            </w:r>
            <w:r/>
          </w:p>
        </w:tc>
        <w:tc>
          <w:tcPr>
            <w:tcMar>
              <w:left w:w="105" w:type="dxa"/>
              <w:top w:w="0" w:type="dxa"/>
              <w:right w:w="105" w:type="dxa"/>
              <w:bottom w:w="0" w:type="dxa"/>
            </w:tcMar>
            <w:tcW w:w="1892" w:type="dxa"/>
            <w:vAlign w:val="center"/>
            <w:textDirection w:val="lrTb"/>
            <w:noWrap w:val="false"/>
          </w:tcPr>
          <w:p>
            <w:pPr>
              <w:pStyle w:val="850"/>
              <w:jc w:val="left"/>
              <w:pageBreakBefore w:val="0"/>
              <w:spacing w:after="150" w:line="360" w:lineRule="auto"/>
              <w:widowControl/>
              <w:rPr>
                <w:rFonts w:hint="eastAsia" w:ascii="宋体" w:hAnsi="宋体" w:eastAsia="宋体" w:cs="宋体"/>
                <w:color w:val="000000"/>
                <w:sz w:val="21"/>
                <w:szCs w:val="21"/>
                <w:highlight w:val="none"/>
              </w:rPr>
            </w:pPr>
            <w:r>
              <w:rPr>
                <w:rFonts w:hint="eastAsia" w:ascii="宋体" w:hAnsi="宋体" w:eastAsia="宋体" w:cs="宋体"/>
                <w:b/>
                <w:color w:val="000000"/>
                <w:sz w:val="21"/>
                <w:szCs w:val="21"/>
                <w:highlight w:val="none"/>
              </w:rPr>
              <w:t xml:space="preserve">300≤X&lt;1000</w:t>
            </w:r>
            <w:r>
              <w:rPr>
                <w:rFonts w:hint="eastAsia" w:ascii="宋体" w:hAnsi="宋体" w:eastAsia="宋体" w:cs="宋体"/>
                <w:color w:val="000000"/>
                <w:sz w:val="21"/>
                <w:szCs w:val="21"/>
                <w:highlight w:val="none"/>
              </w:rPr>
            </w:r>
            <w:r/>
          </w:p>
        </w:tc>
        <w:tc>
          <w:tcPr>
            <w:tcMar>
              <w:left w:w="105" w:type="dxa"/>
              <w:top w:w="0" w:type="dxa"/>
              <w:right w:w="105" w:type="dxa"/>
              <w:bottom w:w="0" w:type="dxa"/>
            </w:tcMar>
            <w:tcW w:w="1709" w:type="dxa"/>
            <w:vAlign w:val="center"/>
            <w:textDirection w:val="lrTb"/>
            <w:noWrap w:val="false"/>
          </w:tcPr>
          <w:p>
            <w:pPr>
              <w:pStyle w:val="850"/>
              <w:jc w:val="center"/>
              <w:pageBreakBefore w:val="0"/>
              <w:spacing w:after="150" w:line="360" w:lineRule="auto"/>
              <w:widowControl/>
              <w:rPr>
                <w:rFonts w:hint="eastAsia" w:ascii="宋体" w:hAnsi="宋体" w:eastAsia="宋体" w:cs="宋体"/>
                <w:color w:val="000000"/>
                <w:sz w:val="21"/>
                <w:szCs w:val="21"/>
                <w:highlight w:val="none"/>
              </w:rPr>
            </w:pPr>
            <w:r>
              <w:rPr>
                <w:rFonts w:hint="eastAsia" w:ascii="宋体" w:hAnsi="宋体" w:eastAsia="宋体" w:cs="宋体"/>
                <w:b/>
                <w:color w:val="000000"/>
                <w:sz w:val="21"/>
                <w:szCs w:val="21"/>
                <w:highlight w:val="none"/>
              </w:rPr>
              <w:t xml:space="preserve">100≤X&lt;300</w:t>
            </w:r>
            <w:r>
              <w:rPr>
                <w:rFonts w:hint="eastAsia" w:ascii="宋体" w:hAnsi="宋体" w:eastAsia="宋体" w:cs="宋体"/>
                <w:color w:val="000000"/>
                <w:sz w:val="21"/>
                <w:szCs w:val="21"/>
                <w:highlight w:val="none"/>
              </w:rPr>
            </w:r>
            <w:r/>
          </w:p>
        </w:tc>
        <w:tc>
          <w:tcPr>
            <w:tcMar>
              <w:left w:w="105" w:type="dxa"/>
              <w:top w:w="0" w:type="dxa"/>
              <w:right w:w="105" w:type="dxa"/>
              <w:bottom w:w="0" w:type="dxa"/>
            </w:tcMar>
            <w:tcW w:w="1500" w:type="dxa"/>
            <w:vAlign w:val="center"/>
            <w:textDirection w:val="lrTb"/>
            <w:noWrap w:val="false"/>
          </w:tcPr>
          <w:p>
            <w:pPr>
              <w:pStyle w:val="850"/>
              <w:ind w:firstLine="420"/>
              <w:jc w:val="left"/>
              <w:pageBreakBefore w:val="0"/>
              <w:spacing w:after="150" w:line="360" w:lineRule="auto"/>
              <w:widowControl/>
              <w:rPr>
                <w:rFonts w:hint="eastAsia" w:ascii="宋体" w:hAnsi="宋体" w:eastAsia="宋体" w:cs="宋体"/>
                <w:color w:val="000000"/>
                <w:sz w:val="21"/>
                <w:szCs w:val="21"/>
                <w:highlight w:val="none"/>
              </w:rPr>
            </w:pPr>
            <w:r>
              <w:rPr>
                <w:rFonts w:hint="eastAsia" w:ascii="宋体" w:hAnsi="宋体" w:eastAsia="宋体" w:cs="宋体"/>
                <w:b/>
                <w:color w:val="000000"/>
                <w:sz w:val="21"/>
                <w:szCs w:val="21"/>
                <w:highlight w:val="none"/>
              </w:rPr>
              <w:t xml:space="preserve">X&lt;100</w:t>
            </w:r>
            <w:r>
              <w:rPr>
                <w:rFonts w:hint="eastAsia" w:ascii="宋体" w:hAnsi="宋体" w:eastAsia="宋体" w:cs="宋体"/>
                <w:color w:val="000000"/>
                <w:sz w:val="21"/>
                <w:szCs w:val="21"/>
                <w:highlight w:val="none"/>
              </w:rPr>
            </w:r>
            <w:r/>
          </w:p>
        </w:tc>
      </w:tr>
      <w:tr>
        <w:trPr>
          <w:tblCellSpacing w:w="15" w:type="dxa"/>
          <w:trHeight w:val="225"/>
        </w:trPr>
        <w:tc>
          <w:tcPr>
            <w:tcW w:w="1446" w:type="dxa"/>
            <w:vAlign w:val="center"/>
            <w:vMerge w:val="continue"/>
            <w:textDirection w:val="lrTb"/>
            <w:noWrap w:val="false"/>
          </w:tcPr>
          <w:p>
            <w:pPr>
              <w:pStyle w:val="850"/>
              <w:jc w:val="center"/>
              <w:pageBreakBefore w:val="0"/>
              <w:spacing w:line="360" w:lineRule="auto"/>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Mar>
              <w:left w:w="105" w:type="dxa"/>
              <w:top w:w="0" w:type="dxa"/>
              <w:right w:w="105" w:type="dxa"/>
              <w:bottom w:w="0" w:type="dxa"/>
            </w:tcMar>
            <w:tcW w:w="1718" w:type="dxa"/>
            <w:vAlign w:val="center"/>
            <w:textDirection w:val="lrTb"/>
            <w:noWrap w:val="false"/>
          </w:tcPr>
          <w:p>
            <w:pPr>
              <w:pStyle w:val="850"/>
              <w:jc w:val="left"/>
              <w:pageBreakBefore w:val="0"/>
              <w:spacing w:after="150" w:line="360" w:lineRule="auto"/>
              <w:widowControl/>
              <w:rPr>
                <w:rFonts w:hint="eastAsia" w:ascii="宋体" w:hAnsi="宋体" w:eastAsia="宋体" w:cs="宋体"/>
                <w:color w:val="000000"/>
                <w:sz w:val="21"/>
                <w:szCs w:val="21"/>
                <w:highlight w:val="none"/>
              </w:rPr>
            </w:pPr>
            <w:r>
              <w:rPr>
                <w:rFonts w:hint="eastAsia" w:ascii="宋体" w:hAnsi="宋体" w:eastAsia="宋体" w:cs="宋体"/>
                <w:b/>
                <w:color w:val="000000"/>
                <w:sz w:val="21"/>
                <w:szCs w:val="21"/>
                <w:highlight w:val="none"/>
              </w:rPr>
              <w:t xml:space="preserve">营业收入（Y）</w:t>
            </w:r>
            <w:r>
              <w:rPr>
                <w:rFonts w:hint="eastAsia" w:ascii="宋体" w:hAnsi="宋体" w:eastAsia="宋体" w:cs="宋体"/>
                <w:color w:val="000000"/>
                <w:sz w:val="21"/>
                <w:szCs w:val="21"/>
                <w:highlight w:val="none"/>
              </w:rPr>
            </w:r>
            <w:r/>
          </w:p>
        </w:tc>
        <w:tc>
          <w:tcPr>
            <w:tcMar>
              <w:left w:w="105" w:type="dxa"/>
              <w:top w:w="0" w:type="dxa"/>
              <w:right w:w="105" w:type="dxa"/>
              <w:bottom w:w="0" w:type="dxa"/>
            </w:tcMar>
            <w:tcW w:w="702" w:type="dxa"/>
            <w:vAlign w:val="center"/>
            <w:textDirection w:val="lrTb"/>
            <w:noWrap w:val="false"/>
          </w:tcPr>
          <w:p>
            <w:pPr>
              <w:pStyle w:val="850"/>
              <w:jc w:val="left"/>
              <w:pageBreakBefore w:val="0"/>
              <w:spacing w:after="150" w:line="360" w:lineRule="auto"/>
              <w:widowControl/>
              <w:rPr>
                <w:rFonts w:hint="eastAsia" w:ascii="宋体" w:hAnsi="宋体" w:eastAsia="宋体" w:cs="宋体"/>
                <w:color w:val="000000"/>
                <w:sz w:val="21"/>
                <w:szCs w:val="21"/>
                <w:highlight w:val="none"/>
              </w:rPr>
            </w:pPr>
            <w:r>
              <w:rPr>
                <w:rFonts w:hint="eastAsia" w:ascii="宋体" w:hAnsi="宋体" w:eastAsia="宋体" w:cs="宋体"/>
                <w:b/>
                <w:color w:val="000000"/>
                <w:sz w:val="21"/>
                <w:szCs w:val="21"/>
                <w:highlight w:val="none"/>
              </w:rPr>
              <w:t xml:space="preserve">万元</w:t>
            </w:r>
            <w:r>
              <w:rPr>
                <w:rFonts w:hint="eastAsia" w:ascii="宋体" w:hAnsi="宋体" w:eastAsia="宋体" w:cs="宋体"/>
                <w:color w:val="000000"/>
                <w:sz w:val="21"/>
                <w:szCs w:val="21"/>
                <w:highlight w:val="none"/>
              </w:rPr>
            </w:r>
            <w:r/>
          </w:p>
        </w:tc>
        <w:tc>
          <w:tcPr>
            <w:tcMar>
              <w:left w:w="105" w:type="dxa"/>
              <w:top w:w="0" w:type="dxa"/>
              <w:right w:w="105" w:type="dxa"/>
              <w:bottom w:w="0" w:type="dxa"/>
            </w:tcMar>
            <w:tcW w:w="1892" w:type="dxa"/>
            <w:vAlign w:val="center"/>
            <w:textDirection w:val="lrTb"/>
            <w:noWrap w:val="false"/>
          </w:tcPr>
          <w:p>
            <w:pPr>
              <w:pStyle w:val="850"/>
              <w:jc w:val="left"/>
              <w:pageBreakBefore w:val="0"/>
              <w:spacing w:after="150" w:line="360" w:lineRule="auto"/>
              <w:widowControl/>
              <w:rPr>
                <w:rFonts w:hint="eastAsia" w:ascii="宋体" w:hAnsi="宋体" w:eastAsia="宋体" w:cs="宋体"/>
                <w:color w:val="000000"/>
                <w:sz w:val="21"/>
                <w:szCs w:val="21"/>
                <w:highlight w:val="none"/>
              </w:rPr>
            </w:pPr>
            <w:r>
              <w:rPr>
                <w:rFonts w:hint="eastAsia" w:ascii="宋体" w:hAnsi="宋体" w:eastAsia="宋体" w:cs="宋体"/>
                <w:b/>
                <w:color w:val="000000"/>
                <w:sz w:val="21"/>
                <w:szCs w:val="21"/>
                <w:highlight w:val="none"/>
              </w:rPr>
              <w:t xml:space="preserve">1000≤Y&lt;5000</w:t>
            </w:r>
            <w:r>
              <w:rPr>
                <w:rFonts w:hint="eastAsia" w:ascii="宋体" w:hAnsi="宋体" w:eastAsia="宋体" w:cs="宋体"/>
                <w:color w:val="000000"/>
                <w:sz w:val="21"/>
                <w:szCs w:val="21"/>
                <w:highlight w:val="none"/>
              </w:rPr>
            </w:r>
            <w:r/>
          </w:p>
        </w:tc>
        <w:tc>
          <w:tcPr>
            <w:tcMar>
              <w:left w:w="105" w:type="dxa"/>
              <w:top w:w="0" w:type="dxa"/>
              <w:right w:w="105" w:type="dxa"/>
              <w:bottom w:w="0" w:type="dxa"/>
            </w:tcMar>
            <w:tcW w:w="1709" w:type="dxa"/>
            <w:vAlign w:val="center"/>
            <w:textDirection w:val="lrTb"/>
            <w:noWrap w:val="false"/>
          </w:tcPr>
          <w:p>
            <w:pPr>
              <w:pStyle w:val="850"/>
              <w:jc w:val="center"/>
              <w:pageBreakBefore w:val="0"/>
              <w:spacing w:after="150" w:line="360" w:lineRule="auto"/>
              <w:widowControl/>
              <w:rPr>
                <w:rFonts w:hint="eastAsia" w:ascii="宋体" w:hAnsi="宋体" w:eastAsia="宋体" w:cs="宋体"/>
                <w:color w:val="000000"/>
                <w:sz w:val="21"/>
                <w:szCs w:val="21"/>
                <w:highlight w:val="none"/>
              </w:rPr>
            </w:pPr>
            <w:r>
              <w:rPr>
                <w:rFonts w:hint="eastAsia" w:ascii="宋体" w:hAnsi="宋体" w:eastAsia="宋体" w:cs="宋体"/>
                <w:b/>
                <w:color w:val="000000"/>
                <w:sz w:val="21"/>
                <w:szCs w:val="21"/>
                <w:highlight w:val="none"/>
              </w:rPr>
              <w:t xml:space="preserve">500≤Y&lt;1000</w:t>
            </w:r>
            <w:r>
              <w:rPr>
                <w:rFonts w:hint="eastAsia" w:ascii="宋体" w:hAnsi="宋体" w:eastAsia="宋体" w:cs="宋体"/>
                <w:color w:val="000000"/>
                <w:sz w:val="21"/>
                <w:szCs w:val="21"/>
                <w:highlight w:val="none"/>
              </w:rPr>
            </w:r>
            <w:r/>
          </w:p>
        </w:tc>
        <w:tc>
          <w:tcPr>
            <w:tcMar>
              <w:left w:w="105" w:type="dxa"/>
              <w:top w:w="0" w:type="dxa"/>
              <w:right w:w="105" w:type="dxa"/>
              <w:bottom w:w="0" w:type="dxa"/>
            </w:tcMar>
            <w:tcW w:w="1500" w:type="dxa"/>
            <w:vAlign w:val="center"/>
            <w:textDirection w:val="lrTb"/>
            <w:noWrap w:val="false"/>
          </w:tcPr>
          <w:p>
            <w:pPr>
              <w:pStyle w:val="850"/>
              <w:ind w:firstLine="420"/>
              <w:jc w:val="left"/>
              <w:pageBreakBefore w:val="0"/>
              <w:spacing w:after="150" w:line="360" w:lineRule="auto"/>
              <w:widowControl/>
              <w:rPr>
                <w:rFonts w:hint="eastAsia" w:ascii="宋体" w:hAnsi="宋体" w:eastAsia="宋体" w:cs="宋体"/>
                <w:color w:val="000000"/>
                <w:sz w:val="21"/>
                <w:szCs w:val="21"/>
                <w:highlight w:val="none"/>
              </w:rPr>
            </w:pPr>
            <w:r>
              <w:rPr>
                <w:rFonts w:hint="eastAsia" w:ascii="宋体" w:hAnsi="宋体" w:eastAsia="宋体" w:cs="宋体"/>
                <w:b/>
                <w:color w:val="000000"/>
                <w:sz w:val="21"/>
                <w:szCs w:val="21"/>
                <w:highlight w:val="none"/>
              </w:rPr>
              <w:t xml:space="preserve">Y&lt;500</w:t>
            </w:r>
            <w:r>
              <w:rPr>
                <w:rFonts w:hint="eastAsia" w:ascii="宋体" w:hAnsi="宋体" w:eastAsia="宋体" w:cs="宋体"/>
                <w:color w:val="000000"/>
                <w:sz w:val="21"/>
                <w:szCs w:val="21"/>
                <w:highlight w:val="none"/>
              </w:rPr>
            </w:r>
            <w:r/>
          </w:p>
        </w:tc>
      </w:tr>
      <w:tr>
        <w:trPr>
          <w:tblCellSpacing w:w="15" w:type="dxa"/>
          <w:trHeight w:val="225"/>
        </w:trPr>
        <w:tc>
          <w:tcPr>
            <w:tcMar>
              <w:left w:w="105" w:type="dxa"/>
              <w:top w:w="0" w:type="dxa"/>
              <w:right w:w="105" w:type="dxa"/>
              <w:bottom w:w="0" w:type="dxa"/>
            </w:tcMar>
            <w:tcW w:w="1446" w:type="dxa"/>
            <w:vAlign w:val="center"/>
            <w:vMerge w:val="restart"/>
            <w:textDirection w:val="lrTb"/>
            <w:noWrap w:val="false"/>
          </w:tcPr>
          <w:p>
            <w:pPr>
              <w:pStyle w:val="850"/>
              <w:jc w:val="center"/>
              <w:pageBreakBefore w:val="0"/>
              <w:spacing w:after="150" w:line="360" w:lineRule="auto"/>
              <w:widowControl/>
              <w:rPr>
                <w:rFonts w:hint="eastAsia" w:ascii="宋体" w:hAnsi="宋体" w:eastAsia="宋体" w:cs="宋体"/>
                <w:color w:val="000000"/>
                <w:sz w:val="21"/>
                <w:szCs w:val="21"/>
                <w:highlight w:val="none"/>
              </w:rPr>
            </w:pPr>
            <w:r>
              <w:rPr>
                <w:rFonts w:hint="eastAsia" w:ascii="宋体" w:hAnsi="宋体" w:eastAsia="宋体" w:cs="宋体"/>
                <w:b/>
                <w:color w:val="000000"/>
                <w:sz w:val="21"/>
                <w:szCs w:val="21"/>
                <w:highlight w:val="none"/>
              </w:rPr>
              <w:t xml:space="preserve">租赁和商务服务业</w:t>
            </w:r>
            <w:r>
              <w:rPr>
                <w:rFonts w:hint="eastAsia" w:ascii="宋体" w:hAnsi="宋体" w:eastAsia="宋体" w:cs="宋体"/>
                <w:color w:val="000000"/>
                <w:sz w:val="21"/>
                <w:szCs w:val="21"/>
                <w:highlight w:val="none"/>
              </w:rPr>
            </w:r>
            <w:r/>
          </w:p>
        </w:tc>
        <w:tc>
          <w:tcPr>
            <w:tcMar>
              <w:left w:w="105" w:type="dxa"/>
              <w:top w:w="0" w:type="dxa"/>
              <w:right w:w="105" w:type="dxa"/>
              <w:bottom w:w="0" w:type="dxa"/>
            </w:tcMar>
            <w:tcW w:w="1718" w:type="dxa"/>
            <w:vAlign w:val="center"/>
            <w:textDirection w:val="lrTb"/>
            <w:noWrap w:val="false"/>
          </w:tcPr>
          <w:p>
            <w:pPr>
              <w:pStyle w:val="850"/>
              <w:jc w:val="left"/>
              <w:pageBreakBefore w:val="0"/>
              <w:spacing w:after="150" w:line="360" w:lineRule="auto"/>
              <w:widowControl/>
              <w:rPr>
                <w:rFonts w:hint="eastAsia" w:ascii="宋体" w:hAnsi="宋体" w:eastAsia="宋体" w:cs="宋体"/>
                <w:color w:val="000000"/>
                <w:sz w:val="21"/>
                <w:szCs w:val="21"/>
                <w:highlight w:val="none"/>
              </w:rPr>
            </w:pPr>
            <w:r>
              <w:rPr>
                <w:rFonts w:hint="eastAsia" w:ascii="宋体" w:hAnsi="宋体" w:eastAsia="宋体" w:cs="宋体"/>
                <w:b/>
                <w:color w:val="000000"/>
                <w:sz w:val="21"/>
                <w:szCs w:val="21"/>
                <w:highlight w:val="none"/>
              </w:rPr>
              <w:t xml:space="preserve">从业人员（X）</w:t>
            </w:r>
            <w:r>
              <w:rPr>
                <w:rFonts w:hint="eastAsia" w:ascii="宋体" w:hAnsi="宋体" w:eastAsia="宋体" w:cs="宋体"/>
                <w:color w:val="000000"/>
                <w:sz w:val="21"/>
                <w:szCs w:val="21"/>
                <w:highlight w:val="none"/>
              </w:rPr>
            </w:r>
            <w:r/>
          </w:p>
        </w:tc>
        <w:tc>
          <w:tcPr>
            <w:tcMar>
              <w:left w:w="105" w:type="dxa"/>
              <w:top w:w="0" w:type="dxa"/>
              <w:right w:w="105" w:type="dxa"/>
              <w:bottom w:w="0" w:type="dxa"/>
            </w:tcMar>
            <w:tcW w:w="702" w:type="dxa"/>
            <w:vAlign w:val="center"/>
            <w:textDirection w:val="lrTb"/>
            <w:noWrap w:val="false"/>
          </w:tcPr>
          <w:p>
            <w:pPr>
              <w:pStyle w:val="850"/>
              <w:jc w:val="left"/>
              <w:pageBreakBefore w:val="0"/>
              <w:spacing w:after="150" w:line="360" w:lineRule="auto"/>
              <w:widowControl/>
              <w:rPr>
                <w:rFonts w:hint="eastAsia" w:ascii="宋体" w:hAnsi="宋体" w:eastAsia="宋体" w:cs="宋体"/>
                <w:color w:val="000000"/>
                <w:sz w:val="21"/>
                <w:szCs w:val="21"/>
                <w:highlight w:val="none"/>
              </w:rPr>
            </w:pPr>
            <w:r>
              <w:rPr>
                <w:rFonts w:hint="eastAsia" w:ascii="宋体" w:hAnsi="宋体" w:eastAsia="宋体" w:cs="宋体"/>
                <w:b/>
                <w:color w:val="000000"/>
                <w:sz w:val="21"/>
                <w:szCs w:val="21"/>
                <w:highlight w:val="none"/>
              </w:rPr>
              <w:t xml:space="preserve">人</w:t>
            </w:r>
            <w:r>
              <w:rPr>
                <w:rFonts w:hint="eastAsia" w:ascii="宋体" w:hAnsi="宋体" w:eastAsia="宋体" w:cs="宋体"/>
                <w:color w:val="000000"/>
                <w:sz w:val="21"/>
                <w:szCs w:val="21"/>
                <w:highlight w:val="none"/>
              </w:rPr>
            </w:r>
            <w:r/>
          </w:p>
        </w:tc>
        <w:tc>
          <w:tcPr>
            <w:tcMar>
              <w:left w:w="105" w:type="dxa"/>
              <w:top w:w="0" w:type="dxa"/>
              <w:right w:w="105" w:type="dxa"/>
              <w:bottom w:w="0" w:type="dxa"/>
            </w:tcMar>
            <w:tcW w:w="1892" w:type="dxa"/>
            <w:vAlign w:val="center"/>
            <w:textDirection w:val="lrTb"/>
            <w:noWrap w:val="false"/>
          </w:tcPr>
          <w:p>
            <w:pPr>
              <w:pStyle w:val="850"/>
              <w:jc w:val="left"/>
              <w:pageBreakBefore w:val="0"/>
              <w:spacing w:after="150" w:line="360" w:lineRule="auto"/>
              <w:widowControl/>
              <w:rPr>
                <w:rFonts w:hint="eastAsia" w:ascii="宋体" w:hAnsi="宋体" w:eastAsia="宋体" w:cs="宋体"/>
                <w:color w:val="000000"/>
                <w:sz w:val="21"/>
                <w:szCs w:val="21"/>
                <w:highlight w:val="none"/>
              </w:rPr>
            </w:pPr>
            <w:r>
              <w:rPr>
                <w:rFonts w:hint="eastAsia" w:ascii="宋体" w:hAnsi="宋体" w:eastAsia="宋体" w:cs="宋体"/>
                <w:b/>
                <w:color w:val="000000"/>
                <w:sz w:val="21"/>
                <w:szCs w:val="21"/>
                <w:highlight w:val="none"/>
              </w:rPr>
              <w:t xml:space="preserve">100≤X&lt;300</w:t>
            </w:r>
            <w:r>
              <w:rPr>
                <w:rFonts w:hint="eastAsia" w:ascii="宋体" w:hAnsi="宋体" w:eastAsia="宋体" w:cs="宋体"/>
                <w:color w:val="000000"/>
                <w:sz w:val="21"/>
                <w:szCs w:val="21"/>
                <w:highlight w:val="none"/>
              </w:rPr>
            </w:r>
            <w:r/>
          </w:p>
        </w:tc>
        <w:tc>
          <w:tcPr>
            <w:tcMar>
              <w:left w:w="105" w:type="dxa"/>
              <w:top w:w="0" w:type="dxa"/>
              <w:right w:w="105" w:type="dxa"/>
              <w:bottom w:w="0" w:type="dxa"/>
            </w:tcMar>
            <w:tcW w:w="1709" w:type="dxa"/>
            <w:vAlign w:val="center"/>
            <w:textDirection w:val="lrTb"/>
            <w:noWrap w:val="false"/>
          </w:tcPr>
          <w:p>
            <w:pPr>
              <w:pStyle w:val="850"/>
              <w:jc w:val="center"/>
              <w:pageBreakBefore w:val="0"/>
              <w:spacing w:after="150" w:line="360" w:lineRule="auto"/>
              <w:widowControl/>
              <w:rPr>
                <w:rFonts w:hint="eastAsia" w:ascii="宋体" w:hAnsi="宋体" w:eastAsia="宋体" w:cs="宋体"/>
                <w:color w:val="000000"/>
                <w:sz w:val="21"/>
                <w:szCs w:val="21"/>
                <w:highlight w:val="none"/>
              </w:rPr>
            </w:pPr>
            <w:r>
              <w:rPr>
                <w:rFonts w:hint="eastAsia" w:ascii="宋体" w:hAnsi="宋体" w:eastAsia="宋体" w:cs="宋体"/>
                <w:b/>
                <w:color w:val="000000"/>
                <w:sz w:val="21"/>
                <w:szCs w:val="21"/>
                <w:highlight w:val="none"/>
              </w:rPr>
              <w:t xml:space="preserve">10≤X&lt;100</w:t>
            </w:r>
            <w:r>
              <w:rPr>
                <w:rFonts w:hint="eastAsia" w:ascii="宋体" w:hAnsi="宋体" w:eastAsia="宋体" w:cs="宋体"/>
                <w:color w:val="000000"/>
                <w:sz w:val="21"/>
                <w:szCs w:val="21"/>
                <w:highlight w:val="none"/>
              </w:rPr>
            </w:r>
            <w:r/>
          </w:p>
        </w:tc>
        <w:tc>
          <w:tcPr>
            <w:tcMar>
              <w:left w:w="105" w:type="dxa"/>
              <w:top w:w="0" w:type="dxa"/>
              <w:right w:w="105" w:type="dxa"/>
              <w:bottom w:w="0" w:type="dxa"/>
            </w:tcMar>
            <w:tcW w:w="1500" w:type="dxa"/>
            <w:vAlign w:val="center"/>
            <w:textDirection w:val="lrTb"/>
            <w:noWrap w:val="false"/>
          </w:tcPr>
          <w:p>
            <w:pPr>
              <w:pStyle w:val="850"/>
              <w:ind w:firstLine="420"/>
              <w:jc w:val="left"/>
              <w:pageBreakBefore w:val="0"/>
              <w:spacing w:after="150" w:line="360" w:lineRule="auto"/>
              <w:widowControl/>
              <w:rPr>
                <w:rFonts w:hint="eastAsia" w:ascii="宋体" w:hAnsi="宋体" w:eastAsia="宋体" w:cs="宋体"/>
                <w:color w:val="000000"/>
                <w:sz w:val="21"/>
                <w:szCs w:val="21"/>
                <w:highlight w:val="none"/>
              </w:rPr>
            </w:pPr>
            <w:r>
              <w:rPr>
                <w:rFonts w:hint="eastAsia" w:ascii="宋体" w:hAnsi="宋体" w:eastAsia="宋体" w:cs="宋体"/>
                <w:b/>
                <w:color w:val="000000"/>
                <w:sz w:val="21"/>
                <w:szCs w:val="21"/>
                <w:highlight w:val="none"/>
              </w:rPr>
              <w:t xml:space="preserve">X&lt;10</w:t>
            </w:r>
            <w:r>
              <w:rPr>
                <w:rFonts w:hint="eastAsia" w:ascii="宋体" w:hAnsi="宋体" w:eastAsia="宋体" w:cs="宋体"/>
                <w:color w:val="000000"/>
                <w:sz w:val="21"/>
                <w:szCs w:val="21"/>
                <w:highlight w:val="none"/>
              </w:rPr>
            </w:r>
            <w:r/>
          </w:p>
        </w:tc>
      </w:tr>
      <w:tr>
        <w:trPr>
          <w:tblCellSpacing w:w="15" w:type="dxa"/>
          <w:trHeight w:val="225"/>
        </w:trPr>
        <w:tc>
          <w:tcPr>
            <w:tcW w:w="1446" w:type="dxa"/>
            <w:vAlign w:val="center"/>
            <w:vMerge w:val="continue"/>
            <w:textDirection w:val="lrTb"/>
            <w:noWrap w:val="false"/>
          </w:tcPr>
          <w:p>
            <w:pPr>
              <w:pStyle w:val="850"/>
              <w:jc w:val="center"/>
              <w:pageBreakBefore w:val="0"/>
              <w:spacing w:line="360" w:lineRule="auto"/>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Mar>
              <w:left w:w="105" w:type="dxa"/>
              <w:top w:w="0" w:type="dxa"/>
              <w:right w:w="105" w:type="dxa"/>
              <w:bottom w:w="0" w:type="dxa"/>
            </w:tcMar>
            <w:tcW w:w="1718" w:type="dxa"/>
            <w:vAlign w:val="center"/>
            <w:textDirection w:val="lrTb"/>
            <w:noWrap w:val="false"/>
          </w:tcPr>
          <w:p>
            <w:pPr>
              <w:pStyle w:val="850"/>
              <w:jc w:val="left"/>
              <w:pageBreakBefore w:val="0"/>
              <w:spacing w:after="150" w:line="360" w:lineRule="auto"/>
              <w:widowControl/>
              <w:rPr>
                <w:rFonts w:hint="eastAsia" w:ascii="宋体" w:hAnsi="宋体" w:eastAsia="宋体" w:cs="宋体"/>
                <w:color w:val="000000"/>
                <w:sz w:val="21"/>
                <w:szCs w:val="21"/>
                <w:highlight w:val="none"/>
              </w:rPr>
            </w:pPr>
            <w:r>
              <w:rPr>
                <w:rFonts w:hint="eastAsia" w:ascii="宋体" w:hAnsi="宋体" w:eastAsia="宋体" w:cs="宋体"/>
                <w:b/>
                <w:color w:val="000000"/>
                <w:sz w:val="21"/>
                <w:szCs w:val="21"/>
                <w:highlight w:val="none"/>
              </w:rPr>
              <w:t xml:space="preserve">资产总额（Z）</w:t>
            </w:r>
            <w:r>
              <w:rPr>
                <w:rFonts w:hint="eastAsia" w:ascii="宋体" w:hAnsi="宋体" w:eastAsia="宋体" w:cs="宋体"/>
                <w:color w:val="000000"/>
                <w:sz w:val="21"/>
                <w:szCs w:val="21"/>
                <w:highlight w:val="none"/>
              </w:rPr>
            </w:r>
            <w:r/>
          </w:p>
        </w:tc>
        <w:tc>
          <w:tcPr>
            <w:tcMar>
              <w:left w:w="105" w:type="dxa"/>
              <w:top w:w="0" w:type="dxa"/>
              <w:right w:w="105" w:type="dxa"/>
              <w:bottom w:w="0" w:type="dxa"/>
            </w:tcMar>
            <w:tcW w:w="702" w:type="dxa"/>
            <w:vAlign w:val="center"/>
            <w:textDirection w:val="lrTb"/>
            <w:noWrap w:val="false"/>
          </w:tcPr>
          <w:p>
            <w:pPr>
              <w:pStyle w:val="850"/>
              <w:jc w:val="left"/>
              <w:pageBreakBefore w:val="0"/>
              <w:spacing w:after="150" w:line="360" w:lineRule="auto"/>
              <w:widowControl/>
              <w:rPr>
                <w:rFonts w:hint="eastAsia" w:ascii="宋体" w:hAnsi="宋体" w:eastAsia="宋体" w:cs="宋体"/>
                <w:color w:val="000000"/>
                <w:sz w:val="21"/>
                <w:szCs w:val="21"/>
                <w:highlight w:val="none"/>
              </w:rPr>
            </w:pPr>
            <w:r>
              <w:rPr>
                <w:rFonts w:hint="eastAsia" w:ascii="宋体" w:hAnsi="宋体" w:eastAsia="宋体" w:cs="宋体"/>
                <w:b/>
                <w:color w:val="000000"/>
                <w:sz w:val="21"/>
                <w:szCs w:val="21"/>
                <w:highlight w:val="none"/>
              </w:rPr>
              <w:t xml:space="preserve">万元</w:t>
            </w:r>
            <w:r>
              <w:rPr>
                <w:rFonts w:hint="eastAsia" w:ascii="宋体" w:hAnsi="宋体" w:eastAsia="宋体" w:cs="宋体"/>
                <w:color w:val="000000"/>
                <w:sz w:val="21"/>
                <w:szCs w:val="21"/>
                <w:highlight w:val="none"/>
              </w:rPr>
            </w:r>
            <w:r/>
          </w:p>
        </w:tc>
        <w:tc>
          <w:tcPr>
            <w:tcMar>
              <w:left w:w="105" w:type="dxa"/>
              <w:top w:w="0" w:type="dxa"/>
              <w:right w:w="105" w:type="dxa"/>
              <w:bottom w:w="0" w:type="dxa"/>
            </w:tcMar>
            <w:tcW w:w="1892" w:type="dxa"/>
            <w:vAlign w:val="center"/>
            <w:textDirection w:val="lrTb"/>
            <w:noWrap w:val="false"/>
          </w:tcPr>
          <w:p>
            <w:pPr>
              <w:pStyle w:val="850"/>
              <w:jc w:val="left"/>
              <w:pageBreakBefore w:val="0"/>
              <w:spacing w:after="150" w:line="360" w:lineRule="auto"/>
              <w:widowControl/>
              <w:rPr>
                <w:rFonts w:hint="eastAsia" w:ascii="宋体" w:hAnsi="宋体" w:eastAsia="宋体" w:cs="宋体"/>
                <w:color w:val="000000"/>
                <w:sz w:val="21"/>
                <w:szCs w:val="21"/>
                <w:highlight w:val="none"/>
              </w:rPr>
            </w:pPr>
            <w:r>
              <w:rPr>
                <w:rFonts w:hint="eastAsia" w:ascii="宋体" w:hAnsi="宋体" w:eastAsia="宋体" w:cs="宋体"/>
                <w:b/>
                <w:color w:val="000000"/>
                <w:sz w:val="21"/>
                <w:szCs w:val="21"/>
                <w:highlight w:val="none"/>
              </w:rPr>
              <w:t xml:space="preserve">8000≤Z&lt;120000</w:t>
            </w:r>
            <w:r>
              <w:rPr>
                <w:rFonts w:hint="eastAsia" w:ascii="宋体" w:hAnsi="宋体" w:eastAsia="宋体" w:cs="宋体"/>
                <w:color w:val="000000"/>
                <w:sz w:val="21"/>
                <w:szCs w:val="21"/>
                <w:highlight w:val="none"/>
              </w:rPr>
            </w:r>
            <w:r/>
          </w:p>
        </w:tc>
        <w:tc>
          <w:tcPr>
            <w:tcMar>
              <w:left w:w="105" w:type="dxa"/>
              <w:top w:w="0" w:type="dxa"/>
              <w:right w:w="105" w:type="dxa"/>
              <w:bottom w:w="0" w:type="dxa"/>
            </w:tcMar>
            <w:tcW w:w="1709" w:type="dxa"/>
            <w:vAlign w:val="center"/>
            <w:textDirection w:val="lrTb"/>
            <w:noWrap w:val="false"/>
          </w:tcPr>
          <w:p>
            <w:pPr>
              <w:pStyle w:val="850"/>
              <w:jc w:val="center"/>
              <w:pageBreakBefore w:val="0"/>
              <w:spacing w:after="150" w:line="360" w:lineRule="auto"/>
              <w:widowControl/>
              <w:rPr>
                <w:rFonts w:hint="eastAsia" w:ascii="宋体" w:hAnsi="宋体" w:eastAsia="宋体" w:cs="宋体"/>
                <w:color w:val="000000"/>
                <w:sz w:val="21"/>
                <w:szCs w:val="21"/>
                <w:highlight w:val="none"/>
              </w:rPr>
            </w:pPr>
            <w:r>
              <w:rPr>
                <w:rFonts w:hint="eastAsia" w:ascii="宋体" w:hAnsi="宋体" w:eastAsia="宋体" w:cs="宋体"/>
                <w:b/>
                <w:color w:val="000000"/>
                <w:sz w:val="21"/>
                <w:szCs w:val="21"/>
                <w:highlight w:val="none"/>
              </w:rPr>
              <w:t xml:space="preserve">100≤Z&lt;8000</w:t>
            </w:r>
            <w:r>
              <w:rPr>
                <w:rFonts w:hint="eastAsia" w:ascii="宋体" w:hAnsi="宋体" w:eastAsia="宋体" w:cs="宋体"/>
                <w:color w:val="000000"/>
                <w:sz w:val="21"/>
                <w:szCs w:val="21"/>
                <w:highlight w:val="none"/>
              </w:rPr>
            </w:r>
            <w:r/>
          </w:p>
        </w:tc>
        <w:tc>
          <w:tcPr>
            <w:tcMar>
              <w:left w:w="105" w:type="dxa"/>
              <w:top w:w="0" w:type="dxa"/>
              <w:right w:w="105" w:type="dxa"/>
              <w:bottom w:w="0" w:type="dxa"/>
            </w:tcMar>
            <w:tcW w:w="1500" w:type="dxa"/>
            <w:vAlign w:val="center"/>
            <w:textDirection w:val="lrTb"/>
            <w:noWrap w:val="false"/>
          </w:tcPr>
          <w:p>
            <w:pPr>
              <w:pStyle w:val="850"/>
              <w:ind w:firstLine="420"/>
              <w:jc w:val="left"/>
              <w:pageBreakBefore w:val="0"/>
              <w:spacing w:after="150" w:line="360" w:lineRule="auto"/>
              <w:widowControl/>
              <w:rPr>
                <w:rFonts w:hint="eastAsia" w:ascii="宋体" w:hAnsi="宋体" w:eastAsia="宋体" w:cs="宋体"/>
                <w:color w:val="000000"/>
                <w:sz w:val="21"/>
                <w:szCs w:val="21"/>
                <w:highlight w:val="none"/>
              </w:rPr>
            </w:pPr>
            <w:r>
              <w:rPr>
                <w:rFonts w:hint="eastAsia" w:ascii="宋体" w:hAnsi="宋体" w:eastAsia="宋体" w:cs="宋体"/>
                <w:b/>
                <w:color w:val="000000"/>
                <w:sz w:val="21"/>
                <w:szCs w:val="21"/>
                <w:highlight w:val="none"/>
              </w:rPr>
              <w:t xml:space="preserve">Y&lt;100</w:t>
            </w:r>
            <w:r>
              <w:rPr>
                <w:rFonts w:hint="eastAsia" w:ascii="宋体" w:hAnsi="宋体" w:eastAsia="宋体" w:cs="宋体"/>
                <w:color w:val="000000"/>
                <w:sz w:val="21"/>
                <w:szCs w:val="21"/>
                <w:highlight w:val="none"/>
              </w:rPr>
            </w:r>
            <w:r/>
          </w:p>
        </w:tc>
      </w:tr>
      <w:tr>
        <w:trPr>
          <w:tblCellSpacing w:w="15" w:type="dxa"/>
          <w:trHeight w:val="225"/>
        </w:trPr>
        <w:tc>
          <w:tcPr>
            <w:tcMar>
              <w:left w:w="105" w:type="dxa"/>
              <w:top w:w="0" w:type="dxa"/>
              <w:right w:w="105" w:type="dxa"/>
              <w:bottom w:w="0" w:type="dxa"/>
            </w:tcMar>
            <w:tcW w:w="1446" w:type="dxa"/>
            <w:vAlign w:val="center"/>
            <w:textDirection w:val="lrTb"/>
            <w:noWrap w:val="false"/>
          </w:tcPr>
          <w:p>
            <w:pPr>
              <w:pStyle w:val="850"/>
              <w:jc w:val="center"/>
              <w:pageBreakBefore w:val="0"/>
              <w:spacing w:after="150" w:line="360" w:lineRule="auto"/>
              <w:widowControl/>
              <w:rPr>
                <w:rFonts w:hint="eastAsia" w:ascii="宋体" w:hAnsi="宋体" w:eastAsia="宋体" w:cs="宋体"/>
                <w:color w:val="000000"/>
                <w:sz w:val="21"/>
                <w:szCs w:val="21"/>
                <w:highlight w:val="none"/>
              </w:rPr>
            </w:pPr>
            <w:r>
              <w:rPr>
                <w:rFonts w:hint="eastAsia" w:ascii="宋体" w:hAnsi="宋体" w:eastAsia="宋体" w:cs="宋体"/>
                <w:b/>
                <w:color w:val="000000"/>
                <w:sz w:val="21"/>
                <w:szCs w:val="21"/>
                <w:highlight w:val="none"/>
              </w:rPr>
              <w:t xml:space="preserve">其他未列明行业</w:t>
            </w:r>
            <w:r>
              <w:rPr>
                <w:rFonts w:hint="eastAsia" w:ascii="宋体" w:hAnsi="宋体" w:eastAsia="宋体" w:cs="宋体"/>
                <w:color w:val="000000"/>
                <w:sz w:val="21"/>
                <w:szCs w:val="21"/>
                <w:highlight w:val="none"/>
              </w:rPr>
            </w:r>
            <w:r/>
          </w:p>
        </w:tc>
        <w:tc>
          <w:tcPr>
            <w:tcMar>
              <w:left w:w="105" w:type="dxa"/>
              <w:top w:w="0" w:type="dxa"/>
              <w:right w:w="105" w:type="dxa"/>
              <w:bottom w:w="0" w:type="dxa"/>
            </w:tcMar>
            <w:tcW w:w="1718" w:type="dxa"/>
            <w:vAlign w:val="center"/>
            <w:textDirection w:val="lrTb"/>
            <w:noWrap w:val="false"/>
          </w:tcPr>
          <w:p>
            <w:pPr>
              <w:pStyle w:val="850"/>
              <w:jc w:val="left"/>
              <w:pageBreakBefore w:val="0"/>
              <w:spacing w:after="150" w:line="360" w:lineRule="auto"/>
              <w:widowControl/>
              <w:rPr>
                <w:rFonts w:hint="eastAsia" w:ascii="宋体" w:hAnsi="宋体" w:eastAsia="宋体" w:cs="宋体"/>
                <w:color w:val="000000"/>
                <w:sz w:val="21"/>
                <w:szCs w:val="21"/>
                <w:highlight w:val="none"/>
              </w:rPr>
            </w:pPr>
            <w:r>
              <w:rPr>
                <w:rFonts w:hint="eastAsia" w:ascii="宋体" w:hAnsi="宋体" w:eastAsia="宋体" w:cs="宋体"/>
                <w:b/>
                <w:color w:val="000000"/>
                <w:sz w:val="21"/>
                <w:szCs w:val="21"/>
                <w:highlight w:val="none"/>
              </w:rPr>
              <w:t xml:space="preserve">从业人员（X）</w:t>
            </w:r>
            <w:r>
              <w:rPr>
                <w:rFonts w:hint="eastAsia" w:ascii="宋体" w:hAnsi="宋体" w:eastAsia="宋体" w:cs="宋体"/>
                <w:color w:val="000000"/>
                <w:sz w:val="21"/>
                <w:szCs w:val="21"/>
                <w:highlight w:val="none"/>
              </w:rPr>
            </w:r>
            <w:r/>
          </w:p>
        </w:tc>
        <w:tc>
          <w:tcPr>
            <w:tcMar>
              <w:left w:w="105" w:type="dxa"/>
              <w:top w:w="0" w:type="dxa"/>
              <w:right w:w="105" w:type="dxa"/>
              <w:bottom w:w="0" w:type="dxa"/>
            </w:tcMar>
            <w:tcW w:w="702" w:type="dxa"/>
            <w:vAlign w:val="center"/>
            <w:textDirection w:val="lrTb"/>
            <w:noWrap w:val="false"/>
          </w:tcPr>
          <w:p>
            <w:pPr>
              <w:pStyle w:val="850"/>
              <w:jc w:val="left"/>
              <w:pageBreakBefore w:val="0"/>
              <w:spacing w:after="150" w:line="360" w:lineRule="auto"/>
              <w:widowControl/>
              <w:rPr>
                <w:rFonts w:hint="eastAsia" w:ascii="宋体" w:hAnsi="宋体" w:eastAsia="宋体" w:cs="宋体"/>
                <w:color w:val="000000"/>
                <w:sz w:val="21"/>
                <w:szCs w:val="21"/>
                <w:highlight w:val="none"/>
              </w:rPr>
            </w:pPr>
            <w:r>
              <w:rPr>
                <w:rFonts w:hint="eastAsia" w:ascii="宋体" w:hAnsi="宋体" w:eastAsia="宋体" w:cs="宋体"/>
                <w:b/>
                <w:color w:val="000000"/>
                <w:sz w:val="21"/>
                <w:szCs w:val="21"/>
                <w:highlight w:val="none"/>
              </w:rPr>
              <w:t xml:space="preserve">人</w:t>
            </w:r>
            <w:r>
              <w:rPr>
                <w:rFonts w:hint="eastAsia" w:ascii="宋体" w:hAnsi="宋体" w:eastAsia="宋体" w:cs="宋体"/>
                <w:color w:val="000000"/>
                <w:sz w:val="21"/>
                <w:szCs w:val="21"/>
                <w:highlight w:val="none"/>
              </w:rPr>
            </w:r>
            <w:r/>
          </w:p>
        </w:tc>
        <w:tc>
          <w:tcPr>
            <w:tcMar>
              <w:left w:w="105" w:type="dxa"/>
              <w:top w:w="0" w:type="dxa"/>
              <w:right w:w="105" w:type="dxa"/>
              <w:bottom w:w="0" w:type="dxa"/>
            </w:tcMar>
            <w:tcW w:w="1892" w:type="dxa"/>
            <w:vAlign w:val="center"/>
            <w:textDirection w:val="lrTb"/>
            <w:noWrap w:val="false"/>
          </w:tcPr>
          <w:p>
            <w:pPr>
              <w:pStyle w:val="850"/>
              <w:jc w:val="left"/>
              <w:pageBreakBefore w:val="0"/>
              <w:spacing w:after="150" w:line="360" w:lineRule="auto"/>
              <w:widowControl/>
              <w:rPr>
                <w:rFonts w:hint="eastAsia" w:ascii="宋体" w:hAnsi="宋体" w:eastAsia="宋体" w:cs="宋体"/>
                <w:color w:val="000000"/>
                <w:sz w:val="21"/>
                <w:szCs w:val="21"/>
                <w:highlight w:val="none"/>
              </w:rPr>
            </w:pPr>
            <w:r>
              <w:rPr>
                <w:rFonts w:hint="eastAsia" w:ascii="宋体" w:hAnsi="宋体" w:eastAsia="宋体" w:cs="宋体"/>
                <w:b/>
                <w:color w:val="000000"/>
                <w:sz w:val="21"/>
                <w:szCs w:val="21"/>
                <w:highlight w:val="none"/>
              </w:rPr>
              <w:t xml:space="preserve">100≤X&lt;300</w:t>
            </w:r>
            <w:r>
              <w:rPr>
                <w:rFonts w:hint="eastAsia" w:ascii="宋体" w:hAnsi="宋体" w:eastAsia="宋体" w:cs="宋体"/>
                <w:color w:val="000000"/>
                <w:sz w:val="21"/>
                <w:szCs w:val="21"/>
                <w:highlight w:val="none"/>
              </w:rPr>
            </w:r>
            <w:r/>
          </w:p>
        </w:tc>
        <w:tc>
          <w:tcPr>
            <w:tcMar>
              <w:left w:w="105" w:type="dxa"/>
              <w:top w:w="0" w:type="dxa"/>
              <w:right w:w="105" w:type="dxa"/>
              <w:bottom w:w="0" w:type="dxa"/>
            </w:tcMar>
            <w:tcW w:w="1709" w:type="dxa"/>
            <w:vAlign w:val="center"/>
            <w:textDirection w:val="lrTb"/>
            <w:noWrap w:val="false"/>
          </w:tcPr>
          <w:p>
            <w:pPr>
              <w:pStyle w:val="850"/>
              <w:jc w:val="center"/>
              <w:pageBreakBefore w:val="0"/>
              <w:spacing w:after="150" w:line="360" w:lineRule="auto"/>
              <w:widowControl/>
              <w:rPr>
                <w:rFonts w:hint="eastAsia" w:ascii="宋体" w:hAnsi="宋体" w:eastAsia="宋体" w:cs="宋体"/>
                <w:color w:val="000000"/>
                <w:sz w:val="21"/>
                <w:szCs w:val="21"/>
                <w:highlight w:val="none"/>
              </w:rPr>
            </w:pPr>
            <w:r>
              <w:rPr>
                <w:rFonts w:hint="eastAsia" w:ascii="宋体" w:hAnsi="宋体" w:eastAsia="宋体" w:cs="宋体"/>
                <w:b/>
                <w:color w:val="000000"/>
                <w:sz w:val="21"/>
                <w:szCs w:val="21"/>
                <w:highlight w:val="none"/>
              </w:rPr>
              <w:t xml:space="preserve">10≤X&lt;100</w:t>
            </w:r>
            <w:r>
              <w:rPr>
                <w:rFonts w:hint="eastAsia" w:ascii="宋体" w:hAnsi="宋体" w:eastAsia="宋体" w:cs="宋体"/>
                <w:color w:val="000000"/>
                <w:sz w:val="21"/>
                <w:szCs w:val="21"/>
                <w:highlight w:val="none"/>
              </w:rPr>
            </w:r>
            <w:r/>
          </w:p>
        </w:tc>
        <w:tc>
          <w:tcPr>
            <w:tcMar>
              <w:left w:w="105" w:type="dxa"/>
              <w:top w:w="0" w:type="dxa"/>
              <w:right w:w="105" w:type="dxa"/>
              <w:bottom w:w="0" w:type="dxa"/>
            </w:tcMar>
            <w:tcW w:w="1500" w:type="dxa"/>
            <w:vAlign w:val="center"/>
            <w:textDirection w:val="lrTb"/>
            <w:noWrap w:val="false"/>
          </w:tcPr>
          <w:p>
            <w:pPr>
              <w:pStyle w:val="850"/>
              <w:ind w:firstLine="420"/>
              <w:jc w:val="left"/>
              <w:pageBreakBefore w:val="0"/>
              <w:spacing w:after="150" w:line="360" w:lineRule="auto"/>
              <w:widowControl/>
              <w:rPr>
                <w:rFonts w:hint="eastAsia" w:ascii="宋体" w:hAnsi="宋体" w:eastAsia="宋体" w:cs="宋体"/>
                <w:color w:val="000000"/>
                <w:sz w:val="21"/>
                <w:szCs w:val="21"/>
                <w:highlight w:val="none"/>
              </w:rPr>
            </w:pPr>
            <w:r>
              <w:rPr>
                <w:rFonts w:hint="eastAsia" w:ascii="宋体" w:hAnsi="宋体" w:eastAsia="宋体" w:cs="宋体"/>
                <w:b/>
                <w:color w:val="000000"/>
                <w:sz w:val="21"/>
                <w:szCs w:val="21"/>
                <w:highlight w:val="none"/>
              </w:rPr>
              <w:t xml:space="preserve">X&lt;10</w:t>
            </w:r>
            <w:r>
              <w:rPr>
                <w:rFonts w:hint="eastAsia" w:ascii="宋体" w:hAnsi="宋体" w:eastAsia="宋体" w:cs="宋体"/>
                <w:color w:val="000000"/>
                <w:sz w:val="21"/>
                <w:szCs w:val="21"/>
                <w:highlight w:val="none"/>
              </w:rPr>
            </w:r>
            <w:r/>
          </w:p>
        </w:tc>
      </w:tr>
    </w:tbl>
    <w:p>
      <w:pPr>
        <w:pStyle w:val="850"/>
        <w:jc w:val="left"/>
        <w:pageBreakBefore w:val="0"/>
        <w:spacing w:before="300" w:after="452" w:line="360" w:lineRule="auto"/>
        <w:widowControl/>
        <w:rPr>
          <w:rFonts w:hint="eastAsia" w:ascii="宋体" w:hAnsi="宋体" w:eastAsia="宋体" w:cs="宋体"/>
          <w:color w:val="000000"/>
          <w:sz w:val="21"/>
          <w:szCs w:val="21"/>
          <w:highlight w:val="none"/>
        </w:rPr>
      </w:pPr>
      <w:r>
        <w:rPr>
          <w:rFonts w:hint="eastAsia" w:ascii="宋体" w:hAnsi="宋体" w:eastAsia="宋体" w:cs="宋体"/>
          <w:b/>
          <w:color w:val="000000"/>
          <w:sz w:val="21"/>
          <w:szCs w:val="21"/>
          <w:highlight w:val="none"/>
        </w:rPr>
        <w:t xml:space="preserve">说明：上述标准参照《关于印发中小企业划型标准规定的通知》（工信部联企业〔2011〕300号），大型、中型和小型企业须同时满足所列指标的下限，否则下划一档；微型企业只需满足所列指标中的一项即可。</w:t>
      </w:r>
      <w:r>
        <w:rPr>
          <w:rFonts w:hint="eastAsia" w:ascii="宋体" w:hAnsi="宋体" w:eastAsia="宋体" w:cs="宋体"/>
          <w:color w:val="000000"/>
          <w:sz w:val="21"/>
          <w:szCs w:val="21"/>
          <w:highlight w:val="none"/>
        </w:rPr>
      </w:r>
      <w:r/>
    </w:p>
    <w:p>
      <w:pPr>
        <w:pStyle w:val="850"/>
        <w:ind w:firstLine="480"/>
        <w:pageBreakBefore w:val="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p>
      <w:pPr>
        <w:pStyle w:val="850"/>
        <w:pageBreakBefore w:val="0"/>
        <w:spacing w:line="360" w:lineRule="auto"/>
        <w:rPr>
          <w:rFonts w:hint="eastAsia" w:ascii="宋体" w:hAnsi="宋体" w:eastAsia="宋体" w:cs="宋体"/>
          <w:b/>
          <w:color w:val="000000"/>
          <w:sz w:val="21"/>
          <w:szCs w:val="21"/>
          <w:highlight w:val="none"/>
        </w:rPr>
      </w:pPr>
      <w:r>
        <w:rPr>
          <w:rFonts w:hint="eastAsia" w:ascii="宋体" w:hAnsi="宋体" w:eastAsia="宋体" w:cs="宋体"/>
          <w:b/>
          <w:color w:val="000000"/>
          <w:sz w:val="21"/>
          <w:szCs w:val="21"/>
          <w:highlight w:val="none"/>
        </w:rPr>
        <w:br w:type="page" w:clear="all"/>
      </w:r>
      <w:r>
        <w:rPr>
          <w:rFonts w:hint="eastAsia" w:ascii="宋体" w:hAnsi="宋体" w:eastAsia="宋体" w:cs="宋体"/>
          <w:b/>
          <w:color w:val="000000"/>
          <w:sz w:val="21"/>
          <w:szCs w:val="21"/>
          <w:highlight w:val="none"/>
        </w:rPr>
        <w:t xml:space="preserve">附件12 </w:t>
      </w:r>
      <w:r>
        <w:rPr>
          <w:rFonts w:hint="eastAsia" w:ascii="宋体" w:hAnsi="宋体" w:eastAsia="宋体" w:cs="宋体"/>
          <w:b/>
          <w:color w:val="000000"/>
          <w:sz w:val="21"/>
          <w:szCs w:val="21"/>
          <w:highlight w:val="none"/>
        </w:rPr>
      </w:r>
      <w:r/>
    </w:p>
    <w:p>
      <w:pPr>
        <w:pStyle w:val="850"/>
        <w:jc w:val="center"/>
        <w:pageBreakBefore w:val="0"/>
        <w:spacing w:line="360" w:lineRule="auto"/>
        <w:rPr>
          <w:rFonts w:hint="eastAsia" w:ascii="宋体" w:hAnsi="宋体" w:eastAsia="宋体" w:cs="宋体"/>
          <w:b/>
          <w:bCs/>
          <w:color w:val="000000"/>
          <w:sz w:val="21"/>
          <w:szCs w:val="21"/>
          <w:highlight w:val="none"/>
        </w:rPr>
      </w:pPr>
      <w:r>
        <w:rPr>
          <w:rFonts w:hint="eastAsia" w:ascii="宋体" w:hAnsi="宋体" w:eastAsia="宋体" w:cs="宋体"/>
          <w:b/>
          <w:bCs/>
          <w:color w:val="000000"/>
          <w:sz w:val="21"/>
          <w:szCs w:val="21"/>
          <w:highlight w:val="none"/>
        </w:rPr>
        <w:t xml:space="preserve">残疾人福利性单位声明函</w:t>
      </w:r>
      <w:r>
        <w:rPr>
          <w:rFonts w:hint="eastAsia" w:ascii="宋体" w:hAnsi="宋体" w:eastAsia="宋体" w:cs="宋体"/>
          <w:b/>
          <w:bCs/>
          <w:color w:val="000000"/>
          <w:sz w:val="21"/>
          <w:szCs w:val="21"/>
          <w:highlight w:val="none"/>
        </w:rPr>
      </w:r>
      <w:r/>
    </w:p>
    <w:p>
      <w:pPr>
        <w:pStyle w:val="850"/>
        <w:ind w:firstLine="420"/>
        <w:pageBreakBefore w:val="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p>
      <w:pPr>
        <w:pStyle w:val="850"/>
        <w:ind w:firstLine="420"/>
        <w:pageBreakBefore w:val="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本单位郑重声明，根据《财政部 民政部 中国残疾人联合会关于促进残疾人就业政府采购政策的通知》（财库〔2017〕141号）的规定，本单位为符合条件的残疾人福利性单位，且本单位参加______单位的</w:t>
      </w:r>
      <w:r>
        <w:rPr>
          <w:rFonts w:hint="eastAsia" w:ascii="宋体" w:hAnsi="宋体" w:eastAsia="宋体" w:cs="宋体"/>
          <w:color w:val="000000"/>
          <w:sz w:val="21"/>
          <w:szCs w:val="21"/>
          <w:highlight w:val="none"/>
          <w:lang w:eastAsia="zh-CN"/>
        </w:rPr>
        <w:t xml:space="preserve">招标文件</w:t>
      </w:r>
      <w:r>
        <w:rPr>
          <w:rFonts w:hint="eastAsia" w:ascii="宋体" w:hAnsi="宋体" w:eastAsia="宋体" w:cs="宋体"/>
          <w:color w:val="000000"/>
          <w:sz w:val="21"/>
          <w:szCs w:val="21"/>
          <w:highlight w:val="none"/>
        </w:rPr>
        <w:t xml:space="preserve">编号为</w:t>
      </w:r>
      <w:r>
        <w:rPr>
          <w:rFonts w:hint="eastAsia" w:ascii="宋体" w:hAnsi="宋体" w:eastAsia="宋体" w:cs="宋体"/>
          <w:color w:val="000000"/>
          <w:sz w:val="21"/>
          <w:szCs w:val="21"/>
          <w:highlight w:val="none"/>
          <w:u w:val="single"/>
        </w:rPr>
        <w:t xml:space="preserve">****</w:t>
      </w:r>
      <w:r>
        <w:rPr>
          <w:rFonts w:hint="eastAsia" w:ascii="宋体" w:hAnsi="宋体" w:eastAsia="宋体" w:cs="宋体"/>
          <w:color w:val="000000"/>
          <w:sz w:val="21"/>
          <w:szCs w:val="21"/>
          <w:highlight w:val="none"/>
        </w:rPr>
        <w:t xml:space="preserve">的</w:t>
      </w:r>
      <w:r>
        <w:rPr>
          <w:rFonts w:hint="eastAsia" w:ascii="宋体" w:hAnsi="宋体" w:eastAsia="宋体" w:cs="宋体"/>
          <w:color w:val="000000"/>
          <w:sz w:val="21"/>
          <w:szCs w:val="21"/>
          <w:highlight w:val="none"/>
          <w:u w:val="single"/>
        </w:rPr>
        <w:t xml:space="preserve">       </w:t>
      </w:r>
      <w:r>
        <w:rPr>
          <w:rFonts w:hint="eastAsia" w:ascii="宋体" w:hAnsi="宋体" w:eastAsia="宋体" w:cs="宋体"/>
          <w:color w:val="000000"/>
          <w:sz w:val="21"/>
          <w:szCs w:val="21"/>
          <w:highlight w:val="none"/>
        </w:rPr>
        <w:t xml:space="preserve">项目（采购包号：**）项目采购活动提供本单位制造的产品或服务（由本单位承担工程/提供服务）。或者提供其他残疾人福利性单位制造的产品或服务（不包括使用非残疾人福利性单位注册商标的产品或服务）。</w:t>
      </w:r>
      <w:r>
        <w:rPr>
          <w:rFonts w:hint="eastAsia" w:ascii="宋体" w:hAnsi="宋体" w:eastAsia="宋体" w:cs="宋体"/>
          <w:color w:val="000000"/>
          <w:sz w:val="21"/>
          <w:szCs w:val="21"/>
          <w:highlight w:val="none"/>
        </w:rPr>
      </w:r>
      <w:r/>
    </w:p>
    <w:p>
      <w:pPr>
        <w:pStyle w:val="850"/>
        <w:ind w:firstLine="480"/>
        <w:pageBreakBefore w:val="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本单位在本次政府采购活动中提供的残疾人福利单位产品报价合计为人民币（大写）圆整（￥：）。</w:t>
      </w:r>
      <w:r>
        <w:rPr>
          <w:rFonts w:hint="eastAsia" w:ascii="宋体" w:hAnsi="宋体" w:eastAsia="宋体" w:cs="宋体"/>
          <w:color w:val="000000"/>
          <w:sz w:val="21"/>
          <w:szCs w:val="21"/>
          <w:highlight w:val="none"/>
        </w:rPr>
      </w:r>
      <w:r/>
    </w:p>
    <w:p>
      <w:pPr>
        <w:pStyle w:val="850"/>
        <w:ind w:firstLine="480"/>
        <w:pageBreakBefore w:val="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本单位对上述声明的真实性负责。如有虚假，将依法承担相应责任。</w:t>
      </w:r>
      <w:r>
        <w:rPr>
          <w:rFonts w:hint="eastAsia" w:ascii="宋体" w:hAnsi="宋体" w:eastAsia="宋体" w:cs="宋体"/>
          <w:color w:val="000000"/>
          <w:sz w:val="21"/>
          <w:szCs w:val="21"/>
          <w:highlight w:val="none"/>
        </w:rPr>
      </w:r>
      <w:r/>
    </w:p>
    <w:p>
      <w:pPr>
        <w:pStyle w:val="850"/>
        <w:ind w:firstLine="480"/>
        <w:pageBreakBefore w:val="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p>
      <w:pPr>
        <w:pStyle w:val="850"/>
        <w:ind w:firstLine="480"/>
        <w:pageBreakBefore w:val="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 </w:t>
      </w:r>
      <w:r>
        <w:rPr>
          <w:rFonts w:hint="eastAsia" w:ascii="宋体" w:hAnsi="宋体" w:eastAsia="宋体" w:cs="宋体"/>
          <w:color w:val="000000"/>
          <w:sz w:val="21"/>
          <w:szCs w:val="21"/>
          <w:highlight w:val="none"/>
        </w:rPr>
      </w:r>
      <w:r/>
    </w:p>
    <w:p>
      <w:pPr>
        <w:pStyle w:val="850"/>
        <w:ind w:firstLine="480"/>
        <w:pageBreakBefore w:val="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备注：</w:t>
      </w:r>
      <w:r>
        <w:rPr>
          <w:rFonts w:hint="eastAsia" w:ascii="宋体" w:hAnsi="宋体" w:eastAsia="宋体" w:cs="宋体"/>
          <w:color w:val="000000"/>
          <w:sz w:val="21"/>
          <w:szCs w:val="21"/>
          <w:highlight w:val="none"/>
        </w:rPr>
      </w:r>
      <w:r/>
    </w:p>
    <w:p>
      <w:pPr>
        <w:pStyle w:val="850"/>
        <w:ind w:firstLine="480"/>
        <w:pageBreakBefore w:val="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1.专门面向中小企业采购的项目，供应商为残疾人福利性单位并提供本单位制造的货物，或者提供其他残疾人福利性单位制造的货物，必须提供此声明函，否则将不能通过资格审查。</w:t>
      </w:r>
      <w:r>
        <w:rPr>
          <w:rFonts w:hint="eastAsia" w:ascii="宋体" w:hAnsi="宋体" w:eastAsia="宋体" w:cs="宋体"/>
          <w:color w:val="000000"/>
          <w:sz w:val="21"/>
          <w:szCs w:val="21"/>
          <w:highlight w:val="none"/>
        </w:rPr>
      </w:r>
      <w:r/>
    </w:p>
    <w:p>
      <w:pPr>
        <w:pStyle w:val="850"/>
        <w:ind w:firstLine="480"/>
        <w:pageBreakBefore w:val="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2. 非专门面向中小企业采购的项目，供应商如不提供此声明函，价格将不做相应扣除。</w:t>
      </w:r>
      <w:r>
        <w:rPr>
          <w:rFonts w:hint="eastAsia" w:ascii="宋体" w:hAnsi="宋体" w:eastAsia="宋体" w:cs="宋体"/>
          <w:color w:val="000000"/>
          <w:sz w:val="21"/>
          <w:szCs w:val="21"/>
          <w:highlight w:val="none"/>
        </w:rPr>
      </w:r>
      <w:r/>
    </w:p>
    <w:p>
      <w:pPr>
        <w:pStyle w:val="850"/>
        <w:ind w:firstLine="480"/>
        <w:pageBreakBefore w:val="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3.中标/成交供应商为残疾人福利性单位的，此声明函将随中标/成交结果同时公告，接受社会监督。</w:t>
      </w:r>
      <w:r>
        <w:rPr>
          <w:rFonts w:hint="eastAsia" w:ascii="宋体" w:hAnsi="宋体" w:eastAsia="宋体" w:cs="宋体"/>
          <w:color w:val="000000"/>
          <w:sz w:val="21"/>
          <w:szCs w:val="21"/>
          <w:highlight w:val="none"/>
        </w:rPr>
      </w:r>
      <w:r/>
    </w:p>
    <w:p>
      <w:pPr>
        <w:pStyle w:val="850"/>
        <w:ind w:firstLine="624"/>
        <w:pageBreakBefore w:val="0"/>
        <w:spacing w:line="360" w:lineRule="auto"/>
        <w:rPr>
          <w:rFonts w:hint="eastAsia" w:ascii="宋体" w:hAnsi="宋体" w:eastAsia="宋体" w:cs="宋体"/>
          <w:color w:val="000000"/>
          <w:spacing w:val="6"/>
          <w:sz w:val="21"/>
          <w:szCs w:val="21"/>
          <w:highlight w:val="none"/>
        </w:rPr>
      </w:pPr>
      <w:r>
        <w:rPr>
          <w:rFonts w:hint="eastAsia" w:ascii="宋体" w:hAnsi="宋体" w:eastAsia="宋体" w:cs="宋体"/>
          <w:color w:val="000000"/>
          <w:spacing w:val="6"/>
          <w:sz w:val="21"/>
          <w:szCs w:val="21"/>
          <w:highlight w:val="none"/>
        </w:rPr>
      </w:r>
      <w:r/>
    </w:p>
    <w:p>
      <w:pPr>
        <w:pStyle w:val="850"/>
        <w:ind w:right="1560" w:firstLine="624"/>
        <w:jc w:val="center"/>
        <w:pageBreakBefore w:val="0"/>
        <w:spacing w:line="360" w:lineRule="auto"/>
        <w:tabs>
          <w:tab w:val="left" w:pos="4860" w:leader="none"/>
        </w:tabs>
        <w:rPr>
          <w:rFonts w:hint="eastAsia" w:ascii="宋体" w:hAnsi="宋体" w:eastAsia="宋体" w:cs="宋体"/>
          <w:color w:val="000000"/>
          <w:sz w:val="21"/>
          <w:szCs w:val="21"/>
          <w:highlight w:val="none"/>
        </w:rPr>
      </w:pPr>
      <w:r>
        <w:rPr>
          <w:rFonts w:hint="eastAsia" w:ascii="宋体" w:hAnsi="宋体" w:eastAsia="宋体" w:cs="宋体"/>
          <w:color w:val="000000"/>
          <w:spacing w:val="6"/>
          <w:sz w:val="21"/>
          <w:szCs w:val="21"/>
          <w:highlight w:val="none"/>
        </w:rPr>
        <w:t xml:space="preserve">             </w:t>
      </w:r>
      <w:r>
        <w:rPr>
          <w:rFonts w:hint="eastAsia" w:ascii="宋体" w:hAnsi="宋体" w:eastAsia="宋体" w:cs="宋体"/>
          <w:color w:val="000000"/>
          <w:sz w:val="21"/>
          <w:szCs w:val="21"/>
          <w:highlight w:val="none"/>
        </w:rPr>
        <w:t xml:space="preserve">  </w:t>
      </w:r>
      <w:r>
        <w:rPr>
          <w:rFonts w:hint="eastAsia" w:ascii="宋体" w:hAnsi="宋体" w:eastAsia="宋体" w:cs="宋体"/>
          <w:color w:val="000000"/>
          <w:sz w:val="21"/>
          <w:szCs w:val="21"/>
          <w:highlight w:val="none"/>
          <w:lang w:eastAsia="zh-CN"/>
        </w:rPr>
        <w:t xml:space="preserve">供应商名称</w:t>
      </w:r>
      <w:r>
        <w:rPr>
          <w:rFonts w:hint="eastAsia" w:ascii="宋体" w:hAnsi="宋体" w:eastAsia="宋体" w:cs="宋体"/>
          <w:color w:val="000000"/>
          <w:sz w:val="21"/>
          <w:szCs w:val="21"/>
          <w:highlight w:val="none"/>
        </w:rPr>
        <w:t xml:space="preserve">（</w:t>
      </w:r>
      <w:r>
        <w:rPr>
          <w:rFonts w:hint="eastAsia" w:ascii="宋体" w:hAnsi="宋体" w:eastAsia="宋体" w:cs="宋体"/>
          <w:color w:val="000000"/>
          <w:sz w:val="21"/>
          <w:szCs w:val="21"/>
          <w:highlight w:val="none"/>
          <w:lang w:eastAsia="zh-CN"/>
        </w:rPr>
        <w:t xml:space="preserve">加盖CA电子签章</w:t>
      </w:r>
      <w:r>
        <w:rPr>
          <w:rFonts w:hint="eastAsia" w:ascii="宋体" w:hAnsi="宋体" w:eastAsia="宋体" w:cs="宋体"/>
          <w:color w:val="000000"/>
          <w:sz w:val="21"/>
          <w:szCs w:val="21"/>
          <w:highlight w:val="none"/>
        </w:rPr>
        <w:t xml:space="preserve">）：</w:t>
      </w:r>
      <w:r>
        <w:rPr>
          <w:rFonts w:hint="eastAsia" w:ascii="宋体" w:hAnsi="宋体" w:eastAsia="宋体" w:cs="宋体"/>
          <w:color w:val="000000"/>
          <w:sz w:val="21"/>
          <w:szCs w:val="21"/>
          <w:highlight w:val="none"/>
        </w:rPr>
      </w:r>
      <w:r/>
    </w:p>
    <w:p>
      <w:pPr>
        <w:pStyle w:val="850"/>
        <w:ind w:left="0" w:right="1560" w:firstLine="2940"/>
        <w:jc w:val="both"/>
        <w:pageBreakBefore w:val="0"/>
        <w:spacing w:line="360" w:lineRule="auto"/>
        <w:tabs>
          <w:tab w:val="left" w:pos="4860" w:leader="none"/>
        </w:tabs>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日  期：</w:t>
      </w:r>
      <w:r>
        <w:rPr>
          <w:rFonts w:hint="eastAsia" w:ascii="宋体" w:hAnsi="宋体" w:eastAsia="宋体" w:cs="宋体"/>
          <w:color w:val="000000"/>
          <w:sz w:val="21"/>
          <w:szCs w:val="21"/>
          <w:highlight w:val="none"/>
        </w:rPr>
      </w:r>
      <w:r/>
    </w:p>
    <w:p>
      <w:pPr>
        <w:pStyle w:val="850"/>
        <w:ind w:firstLine="480"/>
        <w:pageBreakBefore w:val="0"/>
        <w:spacing w:line="360" w:lineRule="auto"/>
        <w:rPr>
          <w:rFonts w:hint="eastAsia" w:ascii="宋体" w:hAnsi="宋体" w:eastAsia="宋体" w:cs="宋体"/>
          <w:i/>
          <w:color w:val="000000"/>
          <w:sz w:val="21"/>
          <w:szCs w:val="21"/>
          <w:highlight w:val="none"/>
          <w:u w:val="single"/>
        </w:rPr>
        <w:sectPr>
          <w:headerReference w:type="default" r:id="rId11"/>
          <w:footnotePr/>
          <w:endnotePr/>
          <w:type w:val="nextPage"/>
          <w:pgSz w:w="11906" w:h="16838" w:orient="portrait"/>
          <w:pgMar w:top="1440" w:right="1800" w:bottom="1440" w:left="1800" w:header="851" w:footer="992" w:gutter="0"/>
          <w:pgNumType w:start="1"/>
          <w:cols w:num="1" w:sep="0" w:space="1701" w:equalWidth="1"/>
          <w:docGrid w:linePitch="360"/>
        </w:sectPr>
      </w:pPr>
      <w:r>
        <w:rPr>
          <w:rFonts w:hint="eastAsia" w:ascii="宋体" w:hAnsi="宋体" w:eastAsia="宋体" w:cs="宋体"/>
          <w:i/>
          <w:color w:val="000000"/>
          <w:sz w:val="21"/>
          <w:szCs w:val="21"/>
          <w:highlight w:val="none"/>
          <w:u w:val="single"/>
        </w:rPr>
      </w:r>
      <w:r/>
    </w:p>
    <w:p>
      <w:pPr>
        <w:pStyle w:val="850"/>
        <w:pageBreakBefore w:val="0"/>
        <w:spacing w:line="360" w:lineRule="auto"/>
        <w:rPr>
          <w:rFonts w:hint="eastAsia" w:ascii="宋体" w:hAnsi="宋体" w:eastAsia="宋体" w:cs="宋体"/>
          <w:b/>
          <w:color w:val="000000"/>
          <w:sz w:val="21"/>
          <w:szCs w:val="21"/>
          <w:highlight w:val="none"/>
        </w:rPr>
      </w:pPr>
      <w:r>
        <w:rPr>
          <w:rFonts w:hint="eastAsia" w:ascii="宋体" w:hAnsi="宋体" w:eastAsia="宋体" w:cs="宋体"/>
          <w:b/>
          <w:color w:val="000000"/>
          <w:sz w:val="21"/>
          <w:szCs w:val="21"/>
          <w:highlight w:val="none"/>
        </w:rPr>
        <w:t xml:space="preserve">附件1</w:t>
      </w:r>
      <w:r>
        <w:rPr>
          <w:rFonts w:hint="eastAsia" w:ascii="宋体" w:hAnsi="宋体" w:eastAsia="宋体" w:cs="宋体"/>
          <w:b/>
          <w:color w:val="000000"/>
          <w:sz w:val="21"/>
          <w:szCs w:val="21"/>
          <w:highlight w:val="none"/>
          <w:lang w:val="en-US" w:eastAsia="zh-CN"/>
        </w:rPr>
        <w:t xml:space="preserve">3</w:t>
      </w:r>
      <w:r>
        <w:rPr>
          <w:rFonts w:hint="eastAsia" w:ascii="宋体" w:hAnsi="宋体" w:eastAsia="宋体" w:cs="宋体"/>
          <w:b/>
          <w:color w:val="000000"/>
          <w:sz w:val="21"/>
          <w:szCs w:val="21"/>
          <w:highlight w:val="none"/>
        </w:rPr>
        <w:t xml:space="preserve"> </w:t>
      </w:r>
      <w:r>
        <w:rPr>
          <w:rFonts w:hint="eastAsia" w:ascii="宋体" w:hAnsi="宋体" w:eastAsia="宋体" w:cs="宋体"/>
          <w:b/>
          <w:color w:val="000000"/>
          <w:sz w:val="21"/>
          <w:szCs w:val="21"/>
          <w:highlight w:val="none"/>
        </w:rPr>
      </w:r>
      <w:r/>
    </w:p>
    <w:p>
      <w:pPr>
        <w:pStyle w:val="850"/>
        <w:jc w:val="center"/>
        <w:pageBreakBefore w:val="0"/>
        <w:spacing w:line="360" w:lineRule="auto"/>
        <w:rPr>
          <w:rFonts w:hint="eastAsia" w:ascii="宋体" w:hAnsi="宋体" w:eastAsia="宋体" w:cs="宋体"/>
          <w:b/>
          <w:bCs/>
          <w:color w:val="000000"/>
          <w:sz w:val="21"/>
          <w:szCs w:val="21"/>
          <w:highlight w:val="none"/>
        </w:rPr>
      </w:pPr>
      <w:r>
        <w:rPr>
          <w:rFonts w:hint="eastAsia" w:ascii="宋体" w:hAnsi="宋体" w:eastAsia="宋体" w:cs="宋体"/>
          <w:b/>
          <w:bCs/>
          <w:color w:val="000000"/>
          <w:sz w:val="21"/>
          <w:szCs w:val="21"/>
          <w:highlight w:val="none"/>
        </w:rPr>
        <w:t xml:space="preserve">实质性要求响应及偏离表</w:t>
      </w:r>
      <w:r>
        <w:rPr>
          <w:rFonts w:hint="eastAsia" w:ascii="宋体" w:hAnsi="宋体" w:eastAsia="宋体" w:cs="宋体"/>
          <w:b/>
          <w:bCs/>
          <w:color w:val="000000"/>
          <w:sz w:val="21"/>
          <w:szCs w:val="21"/>
          <w:highlight w:val="none"/>
        </w:rPr>
        <w:br w:type="textWrapping" w:clear="all"/>
      </w:r>
      <w:r>
        <w:rPr>
          <w:rFonts w:hint="eastAsia" w:ascii="宋体" w:hAnsi="宋体" w:eastAsia="宋体" w:cs="宋体"/>
          <w:b/>
          <w:bCs/>
          <w:color w:val="000000"/>
          <w:sz w:val="21"/>
          <w:szCs w:val="21"/>
          <w:highlight w:val="none"/>
        </w:rPr>
      </w:r>
      <w:r/>
    </w:p>
    <w:tbl>
      <w:tblPr>
        <w:tblW w:w="8997" w:type="dxa"/>
        <w:tblInd w:w="-216"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545"/>
        <w:gridCol w:w="4117"/>
        <w:gridCol w:w="2809"/>
        <w:gridCol w:w="1526"/>
      </w:tblGrid>
      <w:tr>
        <w:trPr>
          <w:cantSplit/>
        </w:trPr>
        <w:tc>
          <w:tcPr>
            <w:tcW w:w="545" w:type="dxa"/>
            <w:vAlign w:val="center"/>
            <w:textDirection w:val="lrTb"/>
            <w:noWrap w:val="false"/>
          </w:tcPr>
          <w:p>
            <w:pPr>
              <w:pStyle w:val="850"/>
              <w:jc w:val="center"/>
              <w:pageBreakBefore w:val="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序号</w:t>
            </w:r>
            <w:r>
              <w:rPr>
                <w:rFonts w:hint="eastAsia" w:ascii="宋体" w:hAnsi="宋体" w:eastAsia="宋体" w:cs="宋体"/>
                <w:color w:val="000000"/>
                <w:sz w:val="21"/>
                <w:szCs w:val="21"/>
                <w:highlight w:val="none"/>
              </w:rPr>
            </w:r>
            <w:r/>
          </w:p>
        </w:tc>
        <w:tc>
          <w:tcPr>
            <w:tcW w:w="4117" w:type="dxa"/>
            <w:vAlign w:val="center"/>
            <w:textDirection w:val="lrTb"/>
            <w:noWrap w:val="false"/>
          </w:tcPr>
          <w:p>
            <w:pPr>
              <w:pStyle w:val="850"/>
              <w:jc w:val="center"/>
              <w:pageBreakBefore w:val="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技术要求和商务要求中的实质性要求</w:t>
            </w:r>
            <w:r>
              <w:rPr>
                <w:rFonts w:hint="eastAsia" w:ascii="宋体" w:hAnsi="宋体" w:eastAsia="宋体" w:cs="宋体"/>
                <w:b/>
                <w:bCs/>
                <w:color w:val="000000"/>
                <w:sz w:val="21"/>
                <w:szCs w:val="21"/>
                <w:highlight w:val="none"/>
              </w:rPr>
              <w:t xml:space="preserve">（</w:t>
            </w:r>
            <w:r>
              <w:rPr>
                <w:rFonts w:hint="eastAsia" w:ascii="宋体" w:hAnsi="宋体" w:eastAsia="宋体" w:cs="宋体"/>
                <w:b/>
                <w:bCs/>
                <w:i/>
                <w:color w:val="000000"/>
                <w:sz w:val="21"/>
                <w:szCs w:val="21"/>
                <w:highlight w:val="none"/>
                <w:u w:val="single"/>
              </w:rPr>
              <w:t xml:space="preserve">斜体且有下划线部分</w:t>
            </w:r>
            <w:r>
              <w:rPr>
                <w:rFonts w:hint="eastAsia" w:ascii="宋体" w:hAnsi="宋体" w:eastAsia="宋体" w:cs="宋体"/>
                <w:b/>
                <w:bCs/>
                <w:color w:val="000000"/>
                <w:sz w:val="21"/>
                <w:szCs w:val="21"/>
                <w:highlight w:val="none"/>
              </w:rPr>
              <w:t xml:space="preserve">）</w:t>
            </w:r>
            <w:r>
              <w:rPr>
                <w:rFonts w:hint="eastAsia" w:ascii="宋体" w:hAnsi="宋体" w:eastAsia="宋体" w:cs="宋体"/>
                <w:color w:val="000000"/>
                <w:sz w:val="21"/>
                <w:szCs w:val="21"/>
                <w:highlight w:val="none"/>
              </w:rPr>
            </w:r>
            <w:r/>
          </w:p>
        </w:tc>
        <w:tc>
          <w:tcPr>
            <w:tcW w:w="2809" w:type="dxa"/>
            <w:vAlign w:val="center"/>
            <w:textDirection w:val="lrTb"/>
            <w:noWrap w:val="false"/>
          </w:tcPr>
          <w:p>
            <w:pPr>
              <w:pStyle w:val="850"/>
              <w:jc w:val="center"/>
              <w:pageBreakBefore w:val="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投标响应情况</w:t>
            </w:r>
            <w:r>
              <w:rPr>
                <w:rFonts w:hint="eastAsia" w:ascii="宋体" w:hAnsi="宋体" w:eastAsia="宋体" w:cs="宋体"/>
                <w:color w:val="000000"/>
                <w:sz w:val="21"/>
                <w:szCs w:val="21"/>
                <w:highlight w:val="none"/>
              </w:rPr>
            </w:r>
            <w:r/>
          </w:p>
        </w:tc>
        <w:tc>
          <w:tcPr>
            <w:tcW w:w="1526" w:type="dxa"/>
            <w:vAlign w:val="center"/>
            <w:textDirection w:val="lrTb"/>
            <w:noWrap w:val="false"/>
          </w:tcPr>
          <w:p>
            <w:pPr>
              <w:pStyle w:val="850"/>
              <w:jc w:val="center"/>
              <w:pageBreakBefore w:val="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超出、符合或偏离</w:t>
            </w:r>
            <w:r>
              <w:rPr>
                <w:rFonts w:hint="eastAsia" w:ascii="宋体" w:hAnsi="宋体" w:eastAsia="宋体" w:cs="宋体"/>
                <w:color w:val="000000"/>
                <w:sz w:val="21"/>
                <w:szCs w:val="21"/>
                <w:highlight w:val="none"/>
              </w:rPr>
            </w:r>
            <w:r/>
          </w:p>
        </w:tc>
      </w:tr>
      <w:tr>
        <w:trPr>
          <w:cantSplit/>
          <w:trHeight w:val="640"/>
        </w:trPr>
        <w:tc>
          <w:tcPr>
            <w:tcW w:w="545" w:type="dxa"/>
            <w:vAlign w:val="top"/>
            <w:textDirection w:val="lrTb"/>
            <w:noWrap w:val="false"/>
          </w:tcPr>
          <w:p>
            <w:pPr>
              <w:pStyle w:val="850"/>
              <w:jc w:val="center"/>
              <w:pageBreakBefore w:val="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1</w:t>
            </w:r>
            <w:r>
              <w:rPr>
                <w:rFonts w:hint="eastAsia" w:ascii="宋体" w:hAnsi="宋体" w:eastAsia="宋体" w:cs="宋体"/>
                <w:color w:val="000000"/>
                <w:sz w:val="21"/>
                <w:szCs w:val="21"/>
                <w:highlight w:val="none"/>
              </w:rPr>
            </w:r>
            <w:r/>
          </w:p>
        </w:tc>
        <w:tc>
          <w:tcPr>
            <w:tcW w:w="4117" w:type="dxa"/>
            <w:vAlign w:val="top"/>
            <w:textDirection w:val="lrTb"/>
            <w:noWrap w:val="false"/>
          </w:tcPr>
          <w:p>
            <w:pPr>
              <w:pStyle w:val="850"/>
              <w:jc w:val="center"/>
              <w:pageBreakBefore w:val="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W w:w="2809" w:type="dxa"/>
            <w:vAlign w:val="top"/>
            <w:textDirection w:val="lrTb"/>
            <w:noWrap w:val="false"/>
          </w:tcPr>
          <w:p>
            <w:pPr>
              <w:pStyle w:val="850"/>
              <w:jc w:val="center"/>
              <w:pageBreakBefore w:val="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W w:w="1526" w:type="dxa"/>
            <w:vAlign w:val="top"/>
            <w:textDirection w:val="lrTb"/>
            <w:noWrap w:val="false"/>
          </w:tcPr>
          <w:p>
            <w:pPr>
              <w:pStyle w:val="850"/>
              <w:jc w:val="center"/>
              <w:pageBreakBefore w:val="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r>
      <w:tr>
        <w:trPr>
          <w:cantSplit/>
          <w:trHeight w:val="640"/>
        </w:trPr>
        <w:tc>
          <w:tcPr>
            <w:tcW w:w="545" w:type="dxa"/>
            <w:vAlign w:val="top"/>
            <w:textDirection w:val="lrTb"/>
            <w:noWrap w:val="false"/>
          </w:tcPr>
          <w:p>
            <w:pPr>
              <w:pStyle w:val="850"/>
              <w:jc w:val="center"/>
              <w:pageBreakBefore w:val="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2</w:t>
            </w:r>
            <w:r>
              <w:rPr>
                <w:rFonts w:hint="eastAsia" w:ascii="宋体" w:hAnsi="宋体" w:eastAsia="宋体" w:cs="宋体"/>
                <w:color w:val="000000"/>
                <w:sz w:val="21"/>
                <w:szCs w:val="21"/>
                <w:highlight w:val="none"/>
              </w:rPr>
            </w:r>
            <w:r/>
          </w:p>
        </w:tc>
        <w:tc>
          <w:tcPr>
            <w:tcW w:w="4117" w:type="dxa"/>
            <w:vAlign w:val="top"/>
            <w:textDirection w:val="lrTb"/>
            <w:noWrap w:val="false"/>
          </w:tcPr>
          <w:p>
            <w:pPr>
              <w:pStyle w:val="850"/>
              <w:jc w:val="center"/>
              <w:pageBreakBefore w:val="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W w:w="2809" w:type="dxa"/>
            <w:vAlign w:val="top"/>
            <w:textDirection w:val="lrTb"/>
            <w:noWrap w:val="false"/>
          </w:tcPr>
          <w:p>
            <w:pPr>
              <w:pStyle w:val="850"/>
              <w:jc w:val="center"/>
              <w:pageBreakBefore w:val="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W w:w="1526" w:type="dxa"/>
            <w:vAlign w:val="top"/>
            <w:textDirection w:val="lrTb"/>
            <w:noWrap w:val="false"/>
          </w:tcPr>
          <w:p>
            <w:pPr>
              <w:pStyle w:val="850"/>
              <w:jc w:val="center"/>
              <w:pageBreakBefore w:val="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r>
      <w:tr>
        <w:trPr>
          <w:cantSplit/>
          <w:trHeight w:val="640"/>
        </w:trPr>
        <w:tc>
          <w:tcPr>
            <w:tcW w:w="545" w:type="dxa"/>
            <w:vAlign w:val="top"/>
            <w:textDirection w:val="lrTb"/>
            <w:noWrap w:val="false"/>
          </w:tcPr>
          <w:p>
            <w:pPr>
              <w:pStyle w:val="850"/>
              <w:jc w:val="center"/>
              <w:pageBreakBefore w:val="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W w:w="4117" w:type="dxa"/>
            <w:vAlign w:val="top"/>
            <w:textDirection w:val="lrTb"/>
            <w:noWrap w:val="false"/>
          </w:tcPr>
          <w:p>
            <w:pPr>
              <w:pStyle w:val="850"/>
              <w:jc w:val="center"/>
              <w:pageBreakBefore w:val="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w:t>
            </w:r>
            <w:r>
              <w:rPr>
                <w:rFonts w:hint="eastAsia" w:ascii="宋体" w:hAnsi="宋体" w:eastAsia="宋体" w:cs="宋体"/>
                <w:color w:val="000000"/>
                <w:sz w:val="21"/>
                <w:szCs w:val="21"/>
                <w:highlight w:val="none"/>
              </w:rPr>
            </w:r>
            <w:r/>
          </w:p>
        </w:tc>
        <w:tc>
          <w:tcPr>
            <w:tcW w:w="2809" w:type="dxa"/>
            <w:vAlign w:val="top"/>
            <w:textDirection w:val="lrTb"/>
            <w:noWrap w:val="false"/>
          </w:tcPr>
          <w:p>
            <w:pPr>
              <w:pStyle w:val="850"/>
              <w:jc w:val="center"/>
              <w:pageBreakBefore w:val="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W w:w="1526" w:type="dxa"/>
            <w:vAlign w:val="top"/>
            <w:textDirection w:val="lrTb"/>
            <w:noWrap w:val="false"/>
          </w:tcPr>
          <w:p>
            <w:pPr>
              <w:pStyle w:val="850"/>
              <w:jc w:val="center"/>
              <w:pageBreakBefore w:val="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r>
    </w:tbl>
    <w:p>
      <w:pPr>
        <w:pStyle w:val="850"/>
        <w:pageBreakBefore w:val="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附件：证明材料1，证明材料2，……</w:t>
      </w:r>
      <w:r>
        <w:rPr>
          <w:rFonts w:hint="eastAsia" w:ascii="宋体" w:hAnsi="宋体" w:eastAsia="宋体" w:cs="宋体"/>
          <w:color w:val="000000"/>
          <w:sz w:val="21"/>
          <w:szCs w:val="21"/>
          <w:highlight w:val="none"/>
        </w:rPr>
      </w:r>
      <w:r/>
    </w:p>
    <w:p>
      <w:pPr>
        <w:pStyle w:val="850"/>
        <w:pageBreakBefore w:val="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p>
      <w:pPr>
        <w:pStyle w:val="850"/>
        <w:pageBreakBefore w:val="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备注：</w:t>
      </w:r>
      <w:r>
        <w:rPr>
          <w:rFonts w:hint="eastAsia" w:ascii="宋体" w:hAnsi="宋体" w:eastAsia="宋体" w:cs="宋体"/>
          <w:color w:val="000000"/>
          <w:sz w:val="21"/>
          <w:szCs w:val="21"/>
          <w:highlight w:val="none"/>
        </w:rPr>
      </w:r>
      <w:r/>
    </w:p>
    <w:p>
      <w:pPr>
        <w:pStyle w:val="850"/>
        <w:pageBreakBefore w:val="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1.供应商必须对技术要求和商务要求中的实质性要求</w:t>
      </w:r>
      <w:r>
        <w:rPr>
          <w:rFonts w:hint="eastAsia" w:ascii="宋体" w:hAnsi="宋体" w:eastAsia="宋体" w:cs="宋体"/>
          <w:b/>
          <w:bCs/>
          <w:color w:val="000000"/>
          <w:sz w:val="21"/>
          <w:szCs w:val="21"/>
          <w:highlight w:val="none"/>
        </w:rPr>
        <w:t xml:space="preserve">（</w:t>
      </w:r>
      <w:r>
        <w:rPr>
          <w:rFonts w:hint="eastAsia" w:ascii="宋体" w:hAnsi="宋体" w:eastAsia="宋体" w:cs="宋体"/>
          <w:b/>
          <w:bCs/>
          <w:i/>
          <w:color w:val="000000"/>
          <w:sz w:val="21"/>
          <w:szCs w:val="21"/>
          <w:highlight w:val="none"/>
          <w:u w:val="single"/>
        </w:rPr>
        <w:t xml:space="preserve">斜体且有下划线部分</w:t>
      </w:r>
      <w:r>
        <w:rPr>
          <w:rFonts w:hint="eastAsia" w:ascii="宋体" w:hAnsi="宋体" w:eastAsia="宋体" w:cs="宋体"/>
          <w:b/>
          <w:bCs/>
          <w:color w:val="000000"/>
          <w:sz w:val="21"/>
          <w:szCs w:val="21"/>
          <w:highlight w:val="none"/>
        </w:rPr>
        <w:t xml:space="preserve">）</w:t>
      </w:r>
      <w:r>
        <w:rPr>
          <w:rFonts w:hint="eastAsia" w:ascii="宋体" w:hAnsi="宋体" w:eastAsia="宋体" w:cs="宋体"/>
          <w:color w:val="000000"/>
          <w:sz w:val="21"/>
          <w:szCs w:val="21"/>
          <w:highlight w:val="none"/>
        </w:rPr>
        <w:t xml:space="preserve">逐条做出明确响应。</w:t>
      </w:r>
      <w:r>
        <w:rPr>
          <w:rFonts w:hint="eastAsia" w:ascii="宋体" w:hAnsi="宋体" w:eastAsia="宋体" w:cs="宋体"/>
          <w:color w:val="000000"/>
          <w:sz w:val="21"/>
          <w:szCs w:val="21"/>
          <w:highlight w:val="none"/>
        </w:rPr>
      </w:r>
      <w:r/>
    </w:p>
    <w:p>
      <w:pPr>
        <w:pStyle w:val="850"/>
        <w:pageBreakBefore w:val="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2.如果招标文件要求提供证明材料，供应商必须将证明材料列于该表之下。</w:t>
      </w:r>
      <w:r>
        <w:rPr>
          <w:rFonts w:hint="eastAsia" w:ascii="宋体" w:hAnsi="宋体" w:eastAsia="宋体" w:cs="宋体"/>
          <w:color w:val="000000"/>
          <w:sz w:val="21"/>
          <w:szCs w:val="21"/>
          <w:highlight w:val="none"/>
        </w:rPr>
      </w:r>
      <w:r/>
    </w:p>
    <w:p>
      <w:pPr>
        <w:pStyle w:val="850"/>
        <w:jc w:val="left"/>
        <w:pageBreakBefore w:val="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3.供应商未对实质性要求逐条作出明确响应的，或未按招标文件要求提供证明材料的，该采购包作无效投标处理。</w:t>
      </w:r>
      <w:r>
        <w:rPr>
          <w:rFonts w:hint="eastAsia" w:ascii="宋体" w:hAnsi="宋体" w:eastAsia="宋体" w:cs="宋体"/>
          <w:color w:val="000000"/>
          <w:sz w:val="21"/>
          <w:szCs w:val="21"/>
          <w:highlight w:val="none"/>
        </w:rPr>
        <w:br w:type="textWrapping" w:clear="all"/>
      </w:r>
      <w:r/>
    </w:p>
    <w:sectPr>
      <w:headerReference w:type="default" r:id="rId12"/>
      <w:footnotePr/>
      <w:endnotePr/>
      <w:type w:val="nextPage"/>
      <w:pgSz w:w="11906" w:h="16838" w:orient="portrait"/>
      <w:pgMar w:top="1440" w:right="1800" w:bottom="1440" w:left="1800" w:header="851" w:footer="992" w:gutter="0"/>
      <w:pgNumType w:start="1"/>
      <w:cols w:num="1" w:sep="0" w:space="1701"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font>
  <w:font w:name="Wingdings">
    <w:panose1 w:val="05000000000000000000"/>
  </w:font>
  <w:font w:name="Cambria">
    <w:panose1 w:val="02040503050406030204"/>
  </w:font>
  <w:font w:name="MingLiU">
    <w:panose1 w:val="02020500000000000000"/>
  </w:font>
  <w:font w:name="Noto Sans CJK JP Regular">
    <w:panose1 w:val="020B0503020202020204"/>
  </w:font>
  <w:font w:name="Courier New">
    <w:panose1 w:val="02070309020205020404"/>
  </w:font>
  <w:font w:name="儷宋 Pro">
    <w:panose1 w:val="020B0503020202020204"/>
  </w:font>
  <w:font w:name="等线">
    <w:panose1 w:val="02010600030101010101"/>
  </w:font>
  <w:font w:name="楷体_GB2312">
    <w:panose1 w:val="02010609060101010101"/>
  </w:font>
  <w:font w:name="黑体">
    <w:panose1 w:val="02010609060101010101"/>
  </w:font>
  <w:font w:name="Verdana">
    <w:panose1 w:val="020B0604030504040204"/>
  </w:font>
  <w:font w:name="幼圆">
    <w:panose1 w:val="02010509060101010101"/>
  </w:font>
  <w:font w:name="Calibri">
    <w:panose1 w:val="020F0502020204030204"/>
  </w:font>
  <w:font w:name="Arial">
    <w:panose1 w:val="020B0604020202020204"/>
  </w:font>
  <w:font w:name="宋体">
    <w:panose1 w:val="02010600030101010101"/>
  </w:font>
  <w:font w:name="Times New Roman">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88"/>
      <w:tabs>
        <w:tab w:val="center" w:pos="4153" w:leader="none"/>
        <w:tab w:val="right" w:pos="8306" w:leader="none"/>
      </w:tabs>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524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888"/>
                            <w:tabs>
                              <w:tab w:val="clear" w:pos="4153" w:leader="none"/>
                              <w:tab w:val="clear" w:pos="8306" w:leader="none"/>
                            </w:tabs>
                          </w:pPr>
                          <w:r>
                            <w:t xml:space="preserve">第 </w:t>
                          </w:r>
                          <w:r>
                            <w:fldChar w:fldCharType="begin"/>
                          </w:r>
                          <w:r>
                            <w:instrText xml:space="preserve"> PAGE  \* MERGEFORMAT </w:instrText>
                          </w:r>
                          <w:r>
                            <w:fldChar w:fldCharType="separate"/>
                          </w:r>
                          <w:r>
                            <w:t xml:space="preserve">1</w:t>
                          </w:r>
                          <w:r>
                            <w:fldChar w:fldCharType="end"/>
                          </w:r>
                          <w:r>
                            <w:t xml:space="preserve"> 页</w:t>
                          </w:r>
                          <w:r/>
                        </w:p>
                        <w:p>
                          <w:pPr>
                            <w:pStyle w:val="850"/>
                          </w:pPr>
                          <w:r/>
                          <w:r/>
                        </w:p>
                      </w:txbxContent>
                    </wps:txbx>
                    <wps:bodyPr wrap="none" lIns="0" tIns="0" rIns="0" bIns="0" upright="1">
                      <a:spAutoFit/>
                    </wps:bodyPr>
                  </wps:wsp>
                </a:graphicData>
              </a:graphic>
            </wp:anchor>
          </w:drawing>
        </mc:Choice>
        <mc:Fallback>
          <w:pict>
            <v:shape id="shape 0" o:spid="_x0000_s0" o:spt="202" type="#_x0000_t202" style="position:absolute;z-index:524288;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888"/>
                      <w:tabs>
                        <w:tab w:val="clear" w:pos="4153" w:leader="none"/>
                        <w:tab w:val="clear" w:pos="8306" w:leader="none"/>
                      </w:tabs>
                    </w:pPr>
                    <w:r>
                      <w:t xml:space="preserve">第 </w:t>
                    </w:r>
                    <w:r>
                      <w:fldChar w:fldCharType="begin"/>
                    </w:r>
                    <w:r>
                      <w:instrText xml:space="preserve"> PAGE  \* MERGEFORMAT </w:instrText>
                    </w:r>
                    <w:r>
                      <w:fldChar w:fldCharType="separate"/>
                    </w:r>
                    <w:r>
                      <w:t xml:space="preserve">1</w:t>
                    </w:r>
                    <w:r>
                      <w:fldChar w:fldCharType="end"/>
                    </w:r>
                    <w:r>
                      <w:t xml:space="preserve"> 页</w:t>
                    </w:r>
                    <w:r/>
                  </w:p>
                  <w:p>
                    <w:pPr>
                      <w:pStyle w:val="850"/>
                    </w:pPr>
                    <w:r/>
                    <w:r/>
                  </w:p>
                </w:txbxContent>
              </v:textbox>
            </v:shape>
          </w:pict>
        </mc:Fallback>
      </mc:AlternateContent>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88"/>
      <w:ind w:right="360"/>
      <w:tabs>
        <w:tab w:val="center" w:pos="4153" w:leader="none"/>
        <w:tab w:val="right" w:pos="8306" w:leader="none"/>
      </w:tabs>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58241"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888"/>
                            <w:tabs>
                              <w:tab w:val="clear" w:pos="4153" w:leader="none"/>
                              <w:tab w:val="clear" w:pos="8306" w:leader="none"/>
                            </w:tabs>
                            <w:rPr>
                              <w:rStyle w:val="913"/>
                            </w:rPr>
                          </w:pPr>
                          <w:r>
                            <w:rPr>
                              <w:rStyle w:val="913"/>
                            </w:rPr>
                            <w:t xml:space="preserve">第 </w:t>
                          </w:r>
                          <w:r>
                            <w:rPr>
                              <w:rStyle w:val="913"/>
                            </w:rPr>
                            <w:fldChar w:fldCharType="begin"/>
                          </w:r>
                          <w:r>
                            <w:rPr>
                              <w:rStyle w:val="913"/>
                            </w:rPr>
                            <w:instrText xml:space="preserve"> PAGE  \* MERGEFORMAT </w:instrText>
                          </w:r>
                          <w:r>
                            <w:rPr>
                              <w:rStyle w:val="913"/>
                            </w:rPr>
                            <w:fldChar w:fldCharType="separate"/>
                          </w:r>
                          <w:r>
                            <w:rPr>
                              <w:rStyle w:val="913"/>
                            </w:rPr>
                            <w:t xml:space="preserve">6</w:t>
                          </w:r>
                          <w:r>
                            <w:rPr>
                              <w:rStyle w:val="913"/>
                            </w:rPr>
                            <w:fldChar w:fldCharType="end"/>
                          </w:r>
                          <w:r>
                            <w:rPr>
                              <w:rStyle w:val="913"/>
                            </w:rPr>
                            <w:t xml:space="preserve"> 页</w:t>
                          </w:r>
                          <w:r>
                            <w:rPr>
                              <w:rStyle w:val="913"/>
                            </w:rPr>
                          </w:r>
                          <w:r/>
                        </w:p>
                        <w:p>
                          <w:pPr>
                            <w:pStyle w:val="850"/>
                          </w:pPr>
                          <w:r/>
                          <w:r/>
                        </w:p>
                      </w:txbxContent>
                    </wps:txbx>
                    <wps:bodyPr wrap="none" lIns="0" tIns="0" rIns="0" bIns="0" upright="1">
                      <a:spAutoFit/>
                    </wps:bodyPr>
                  </wps:wsp>
                </a:graphicData>
              </a:graphic>
            </wp:anchor>
          </w:drawing>
        </mc:Choice>
        <mc:Fallback>
          <w:pict>
            <v:shape id="shape 1" o:spid="_x0000_s1" o:spt="202" type="#_x0000_t202" style="position:absolute;z-index:251658241;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888"/>
                      <w:tabs>
                        <w:tab w:val="clear" w:pos="4153" w:leader="none"/>
                        <w:tab w:val="clear" w:pos="8306" w:leader="none"/>
                      </w:tabs>
                      <w:rPr>
                        <w:rStyle w:val="913"/>
                      </w:rPr>
                    </w:pPr>
                    <w:r>
                      <w:rPr>
                        <w:rStyle w:val="913"/>
                      </w:rPr>
                      <w:t xml:space="preserve">第 </w:t>
                    </w:r>
                    <w:r>
                      <w:rPr>
                        <w:rStyle w:val="913"/>
                      </w:rPr>
                      <w:fldChar w:fldCharType="begin"/>
                    </w:r>
                    <w:r>
                      <w:rPr>
                        <w:rStyle w:val="913"/>
                      </w:rPr>
                      <w:instrText xml:space="preserve"> PAGE  \* MERGEFORMAT </w:instrText>
                    </w:r>
                    <w:r>
                      <w:rPr>
                        <w:rStyle w:val="913"/>
                      </w:rPr>
                      <w:fldChar w:fldCharType="separate"/>
                    </w:r>
                    <w:r>
                      <w:rPr>
                        <w:rStyle w:val="913"/>
                      </w:rPr>
                      <w:t xml:space="preserve">6</w:t>
                    </w:r>
                    <w:r>
                      <w:rPr>
                        <w:rStyle w:val="913"/>
                      </w:rPr>
                      <w:fldChar w:fldCharType="end"/>
                    </w:r>
                    <w:r>
                      <w:rPr>
                        <w:rStyle w:val="913"/>
                      </w:rPr>
                      <w:t xml:space="preserve"> 页</w:t>
                    </w:r>
                    <w:r>
                      <w:rPr>
                        <w:rStyle w:val="913"/>
                      </w:rPr>
                    </w:r>
                    <w:r/>
                  </w:p>
                  <w:p>
                    <w:pPr>
                      <w:pStyle w:val="850"/>
                    </w:pPr>
                    <w:r/>
                    <w:r/>
                  </w:p>
                </w:txbxContent>
              </v:textbox>
            </v:shape>
          </w:pict>
        </mc:Fallback>
      </mc:AlternateContent>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90"/>
      <w:jc w:val="both"/>
      <w:tabs>
        <w:tab w:val="center" w:pos="4153" w:leader="none"/>
        <w:tab w:val="right" w:pos="8306" w:leader="none"/>
      </w:tabs>
      <w:rPr>
        <w:rFonts w:hint="eastAsia" w:ascii="宋体" w:hAnsi="宋体" w:cs="宋体"/>
        <w:shd w:val="clear" w:color="auto" w:fill="ffffff"/>
      </w:rPr>
    </w:pPr>
    <w:r>
      <w:rPr>
        <w:rFonts w:hint="eastAsia" w:ascii="宋体" w:hAnsi="宋体" w:cs="宋体"/>
        <w:shd w:val="clear" w:color="auto" w:fill="ffffff"/>
      </w:rPr>
    </w:r>
    <w:r/>
  </w:p>
  <w:p>
    <w:pPr>
      <w:pStyle w:val="890"/>
      <w:jc w:val="both"/>
      <w:tabs>
        <w:tab w:val="center" w:pos="4153" w:leader="none"/>
        <w:tab w:val="right" w:pos="8306" w:leader="none"/>
      </w:tabs>
      <w:rPr>
        <w:rFonts w:hint="eastAsia" w:ascii="宋体" w:hAnsi="宋体" w:cs="宋体"/>
      </w:rPr>
    </w:pPr>
    <w:r>
      <w:rPr>
        <w:rFonts w:hint="eastAsia" w:ascii="宋体" w:hAnsi="宋体" w:cs="宋体"/>
        <w:color w:val="000000"/>
        <w:shd w:val="clear" w:color="auto" w:fill="ffffff"/>
        <w:lang w:eastAsia="zh-CN"/>
      </w:rPr>
      <w:t xml:space="preserve">JSZC-320000-JSWD-G2026-0020</w:t>
    </w:r>
    <w:r>
      <w:rPr>
        <w:rFonts w:hint="eastAsia" w:ascii="宋体" w:hAnsi="宋体" w:cs="宋体"/>
        <w:color w:val="000000"/>
      </w:rPr>
      <w:t xml:space="preserve">     </w:t>
    </w:r>
    <w:r>
      <w:rPr>
        <w:rFonts w:hint="eastAsia" w:ascii="宋体" w:hAnsi="宋体" w:cs="宋体"/>
      </w:rPr>
      <w:t xml:space="preserve">                              江苏万达工程造价事务所有限公司</w:t>
    </w:r>
    <w:r>
      <w:rPr>
        <w:rFonts w:hint="eastAsia" w:ascii="宋体" w:hAnsi="宋体" w:cs="宋体"/>
      </w:rPr>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90"/>
      <w:ind w:firstLine="360"/>
      <w:jc w:val="both"/>
      <w:tabs>
        <w:tab w:val="center" w:pos="4153" w:leader="none"/>
        <w:tab w:val="right" w:pos="8306" w:leader="none"/>
      </w:tabs>
      <w:rPr>
        <w:rFonts w:hint="eastAsia" w:ascii="宋体" w:hAnsi="宋体" w:cs="宋体"/>
        <w:shd w:val="clear" w:color="auto" w:fill="ffffff"/>
      </w:rPr>
    </w:pPr>
    <w:r>
      <w:rPr>
        <w:rFonts w:hint="eastAsia" w:ascii="宋体" w:hAnsi="宋体" w:cs="宋体"/>
        <w:shd w:val="clear" w:color="auto" w:fill="ffffff"/>
      </w:rPr>
    </w:r>
    <w:r/>
  </w:p>
  <w:p>
    <w:pPr>
      <w:pStyle w:val="890"/>
      <w:ind w:firstLine="180"/>
      <w:jc w:val="both"/>
      <w:tabs>
        <w:tab w:val="center" w:pos="4153" w:leader="none"/>
        <w:tab w:val="right" w:pos="8306" w:leader="none"/>
      </w:tabs>
      <w:rPr>
        <w:rFonts w:hint="eastAsia"/>
      </w:rPr>
    </w:pPr>
    <w:r>
      <w:rPr>
        <w:rFonts w:hint="eastAsia" w:ascii="宋体" w:hAnsi="宋体" w:cs="宋体"/>
        <w:shd w:val="clear" w:color="auto" w:fill="ffffff"/>
      </w:rPr>
      <w:t xml:space="preserve">JSZC-320000-JSWD-G2025-0118</w:t>
    </w:r>
    <w:r>
      <w:rPr>
        <w:rFonts w:hint="eastAsia" w:ascii="宋体" w:hAnsi="宋体" w:cs="宋体"/>
      </w:rPr>
      <w:t xml:space="preserve">                              江苏万达工程造价事务所有限公司</w:t>
    </w:r>
    <w:r>
      <w:rPr>
        <w:rFonts w:hint="eastAsia"/>
      </w:rPr>
    </w:r>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90"/>
      <w:jc w:val="both"/>
      <w:tabs>
        <w:tab w:val="center" w:pos="4153" w:leader="none"/>
        <w:tab w:val="right" w:pos="8306" w:leader="none"/>
      </w:tabs>
      <w:rPr>
        <w:rFonts w:hint="eastAsia"/>
      </w:rPr>
    </w:pPr>
    <w:r>
      <w:rPr>
        <w:rFonts w:hint="eastAsia" w:ascii="宋体" w:hAnsi="宋体" w:cs="宋体"/>
        <w:shd w:val="clear" w:color="auto" w:fill="ffffff"/>
        <w:lang w:eastAsia="zh-CN"/>
      </w:rPr>
      <w:t xml:space="preserve">JSZC-320000-JSWD-G2026-0020</w:t>
    </w:r>
    <w:r>
      <w:rPr>
        <w:rFonts w:hint="eastAsia" w:ascii="宋体" w:hAnsi="宋体" w:cs="宋体"/>
      </w:rPr>
      <w:t xml:space="preserve">                                   江苏万达工程造价事务所有限公司</w:t>
    </w:r>
    <w:r>
      <w:rPr>
        <w:rFonts w:hint="eastAsia"/>
      </w:rPr>
    </w:r>
    <w: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90"/>
      <w:jc w:val="both"/>
      <w:tabs>
        <w:tab w:val="center" w:pos="4153" w:leader="none"/>
        <w:tab w:val="right" w:pos="8306" w:leader="none"/>
      </w:tabs>
      <w:rPr>
        <w:rFonts w:hint="eastAsia"/>
      </w:rPr>
    </w:pPr>
    <w:r>
      <w:rPr>
        <w:rFonts w:hint="eastAsia" w:ascii="宋体" w:hAnsi="宋体" w:cs="宋体"/>
        <w:shd w:val="clear" w:color="auto" w:fill="ffffff"/>
        <w:lang w:eastAsia="zh-CN"/>
      </w:rPr>
      <w:t xml:space="preserve">JSZC-320000-JSWD-G2026-0020</w:t>
    </w:r>
    <w:r>
      <w:rPr>
        <w:rFonts w:hint="eastAsia" w:ascii="宋体" w:hAnsi="宋体" w:cs="宋体"/>
      </w:rPr>
      <w:t xml:space="preserve">                                 江苏万达工程造价事务所有限公司</w:t>
    </w:r>
    <w:r>
      <w:rPr>
        <w:rFonts w:hint="eastAsia"/>
      </w:r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6"/>
      <w:numFmt w:val="chineseCounting"/>
      <w:isLgl w:val="false"/>
      <w:suff w:val="nothing"/>
      <w:lvlText w:val="%1、"/>
      <w:lvlJc w:val="left"/>
      <w:pPr>
        <w:pStyle w:val="850"/>
        <w:ind w:left="-2"/>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
      <w:numFmt w:val="decimal"/>
      <w:pStyle w:val="1026"/>
      <w:isLgl w:val="false"/>
      <w:suff w:val="tab"/>
      <w:lvlText w:val="%1"/>
      <w:lvlJc w:val="left"/>
      <w:pPr>
        <w:pStyle w:val="850"/>
        <w:ind w:left="0" w:firstLine="0"/>
      </w:pPr>
      <w:rPr>
        <w:rFonts w:hint="eastAsia"/>
      </w:rPr>
    </w:lvl>
    <w:lvl w:ilvl="1">
      <w:start w:val="1"/>
      <w:numFmt w:val="decimal"/>
      <w:pStyle w:val="974"/>
      <w:isLgl w:val="false"/>
      <w:suff w:val="tab"/>
      <w:lvlText w:val="_x0002_.%2"/>
      <w:lvlJc w:val="left"/>
      <w:pPr>
        <w:pStyle w:val="850"/>
        <w:ind w:left="0" w:firstLine="284"/>
      </w:pPr>
    </w:lvl>
    <w:lvl w:ilvl="2">
      <w:start w:val="1"/>
      <w:numFmt w:val="decimal"/>
      <w:pStyle w:val="1030"/>
      <w:isLgl w:val="false"/>
      <w:suff w:val="tab"/>
      <w:lvlText w:val="%1.%2.%3"/>
      <w:lvlJc w:val="left"/>
      <w:pPr>
        <w:pStyle w:val="850"/>
        <w:ind w:left="0" w:firstLine="567"/>
      </w:pPr>
      <w:rPr>
        <w:rFonts w:hint="eastAsia"/>
      </w:rPr>
    </w:lvl>
    <w:lvl w:ilvl="3">
      <w:start w:val="1"/>
      <w:numFmt w:val="decimal"/>
      <w:isLgl w:val="false"/>
      <w:suff w:val="tab"/>
      <w:lvlText w:val="%1.%2.%3.%4"/>
      <w:lvlJc w:val="left"/>
      <w:pPr>
        <w:pStyle w:val="850"/>
        <w:ind w:left="1984" w:hanging="708"/>
      </w:pPr>
      <w:rPr>
        <w:rFonts w:hint="eastAsia"/>
      </w:rPr>
    </w:lvl>
    <w:lvl w:ilvl="4">
      <w:start w:val="1"/>
      <w:numFmt w:val="decimal"/>
      <w:isLgl w:val="false"/>
      <w:suff w:val="tab"/>
      <w:lvlText w:val="%1.%2.%3.%4.%5"/>
      <w:lvlJc w:val="left"/>
      <w:pPr>
        <w:pStyle w:val="850"/>
        <w:ind w:left="2551" w:hanging="850"/>
      </w:pPr>
      <w:rPr>
        <w:rFonts w:hint="eastAsia"/>
      </w:rPr>
    </w:lvl>
    <w:lvl w:ilvl="5">
      <w:start w:val="1"/>
      <w:numFmt w:val="decimal"/>
      <w:isLgl w:val="false"/>
      <w:suff w:val="tab"/>
      <w:lvlText w:val="%1.%2.%3.%4.%5.%6"/>
      <w:lvlJc w:val="left"/>
      <w:pPr>
        <w:pStyle w:val="850"/>
        <w:ind w:left="3260" w:hanging="1134"/>
      </w:pPr>
      <w:rPr>
        <w:rFonts w:hint="eastAsia"/>
      </w:rPr>
    </w:lvl>
    <w:lvl w:ilvl="6">
      <w:start w:val="1"/>
      <w:numFmt w:val="decimal"/>
      <w:isLgl w:val="false"/>
      <w:suff w:val="tab"/>
      <w:lvlText w:val="%1.%2.%3.%4.%5.%6.%7"/>
      <w:lvlJc w:val="left"/>
      <w:pPr>
        <w:pStyle w:val="850"/>
        <w:ind w:left="3827" w:hanging="1276"/>
      </w:pPr>
      <w:rPr>
        <w:rFonts w:hint="eastAsia"/>
      </w:rPr>
    </w:lvl>
    <w:lvl w:ilvl="7">
      <w:start w:val="1"/>
      <w:numFmt w:val="decimal"/>
      <w:isLgl w:val="false"/>
      <w:suff w:val="tab"/>
      <w:lvlText w:val="%1.%2.%3.%4.%5.%6.%7.%8"/>
      <w:lvlJc w:val="left"/>
      <w:pPr>
        <w:pStyle w:val="850"/>
        <w:ind w:left="4394" w:hanging="1418"/>
      </w:pPr>
      <w:rPr>
        <w:rFonts w:hint="eastAsia"/>
      </w:rPr>
    </w:lvl>
    <w:lvl w:ilvl="8">
      <w:start w:val="1"/>
      <w:numFmt w:val="decimal"/>
      <w:isLgl w:val="false"/>
      <w:suff w:val="tab"/>
      <w:lvlText w:val="%1.%2.%3.%4.%5.%6.%7.%8.%9"/>
      <w:lvlJc w:val="left"/>
      <w:pPr>
        <w:pStyle w:val="850"/>
        <w:ind w:left="5102" w:hanging="1700"/>
      </w:pPr>
      <w:rPr>
        <w:rFonts w:hint="eastAsia"/>
      </w:rPr>
    </w:lvl>
  </w:abstractNum>
  <w:abstractNum w:abstractNumId="2">
    <w:multiLevelType w:val="hybridMultilevel"/>
    <w:lvl w:ilvl="0">
      <w:start w:val="4"/>
      <w:numFmt w:val="decimal"/>
      <w:isLgl w:val="false"/>
      <w:suff w:val="tab"/>
      <w:lvlText w:val="%1."/>
      <w:lvlJc w:val="left"/>
      <w:pPr>
        <w:pStyle w:val="850"/>
        <w:tabs>
          <w:tab w:val="num" w:pos="312"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
    <w:multiLevelType w:val="hybridMultilevel"/>
    <w:lvl w:ilvl="0">
      <w:start w:val="1"/>
      <w:numFmt w:val="bullet"/>
      <w:pStyle w:val="877"/>
      <w:isLgl w:val="false"/>
      <w:suff w:val="tab"/>
      <w:lvlText w:val=""/>
      <w:lvlJc w:val="left"/>
      <w:pPr>
        <w:pStyle w:val="850"/>
        <w:ind w:left="780" w:hanging="360"/>
        <w:tabs>
          <w:tab w:val="num" w:pos="780" w:leader="none"/>
        </w:tabs>
      </w:pPr>
      <w:rPr>
        <w:rFonts w:ascii="Wingdings" w:hAnsi="Wingdings"/>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4">
    <w:multiLevelType w:val="hybridMultilevel"/>
    <w:lvl w:ilvl="0">
      <w:start w:val="1"/>
      <w:numFmt w:val="chineseCounting"/>
      <w:isLgl w:val="false"/>
      <w:suff w:val="space"/>
      <w:lvlText w:val="第%1章"/>
      <w:lvlJc w:val="left"/>
      <w:pPr>
        <w:pStyle w:val="850"/>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5">
    <w:multiLevelType w:val="hybridMultilevel"/>
    <w:lvl w:ilvl="0">
      <w:start w:val="1"/>
      <w:numFmt w:val="decimal"/>
      <w:isLgl w:val="false"/>
      <w:suff w:val="nothing"/>
      <w:lvlText w:val="%1、"/>
      <w:lvlJc w:val="left"/>
      <w:pPr>
        <w:pStyle w:val="850"/>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3"/>
  </w:num>
  <w:num w:numId="2">
    <w:abstractNumId w:val="1"/>
  </w:num>
  <w:num w:numId="3">
    <w:abstractNumId w:val="4"/>
  </w:num>
  <w:num w:numId="4">
    <w:abstractNumId w:val="2"/>
  </w:num>
  <w:num w:numId="5">
    <w:abstractNumId w:val="0"/>
  </w:num>
  <w:num w:numId="6">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compatSetting w:name="compatibilityMode" w:uri="http://schemas.microsoft.com/office/word" w:val="11"/>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784">
    <w:name w:val="Heading 1"/>
    <w:basedOn w:val="850"/>
    <w:next w:val="850"/>
    <w:link w:val="1008"/>
    <w:uiPriority w:val="9"/>
    <w:qFormat/>
    <w:pPr>
      <w:keepLines/>
      <w:keepNext/>
      <w:spacing w:before="480" w:after="200"/>
      <w:outlineLvl w:val="0"/>
    </w:pPr>
    <w:rPr>
      <w:rFonts w:ascii="Arial" w:hAnsi="Arial" w:eastAsia="Arial" w:cs="Arial"/>
      <w:sz w:val="40"/>
      <w:szCs w:val="40"/>
    </w:rPr>
  </w:style>
  <w:style w:type="paragraph" w:styleId="785">
    <w:name w:val="Heading 2"/>
    <w:basedOn w:val="850"/>
    <w:next w:val="850"/>
    <w:link w:val="989"/>
    <w:uiPriority w:val="9"/>
    <w:unhideWhenUsed/>
    <w:qFormat/>
    <w:pPr>
      <w:keepLines/>
      <w:keepNext/>
      <w:spacing w:before="360" w:after="200"/>
      <w:outlineLvl w:val="1"/>
    </w:pPr>
    <w:rPr>
      <w:rFonts w:ascii="Arial" w:hAnsi="Arial" w:eastAsia="Arial" w:cs="Arial"/>
      <w:sz w:val="34"/>
    </w:rPr>
  </w:style>
  <w:style w:type="paragraph" w:styleId="786">
    <w:name w:val="Heading 3"/>
    <w:basedOn w:val="850"/>
    <w:next w:val="850"/>
    <w:link w:val="973"/>
    <w:uiPriority w:val="9"/>
    <w:unhideWhenUsed/>
    <w:qFormat/>
    <w:pPr>
      <w:keepLines/>
      <w:keepNext/>
      <w:spacing w:before="320" w:after="200"/>
      <w:outlineLvl w:val="2"/>
    </w:pPr>
    <w:rPr>
      <w:rFonts w:ascii="Arial" w:hAnsi="Arial" w:eastAsia="Arial" w:cs="Arial"/>
      <w:sz w:val="30"/>
      <w:szCs w:val="30"/>
    </w:rPr>
  </w:style>
  <w:style w:type="paragraph" w:styleId="787">
    <w:name w:val="Heading 4"/>
    <w:basedOn w:val="850"/>
    <w:next w:val="850"/>
    <w:link w:val="788"/>
    <w:uiPriority w:val="9"/>
    <w:unhideWhenUsed/>
    <w:qFormat/>
    <w:pPr>
      <w:keepLines/>
      <w:keepNext/>
      <w:spacing w:before="320" w:after="200"/>
      <w:outlineLvl w:val="3"/>
    </w:pPr>
    <w:rPr>
      <w:rFonts w:ascii="Arial" w:hAnsi="Arial" w:eastAsia="Arial" w:cs="Arial"/>
      <w:b/>
      <w:bCs/>
      <w:sz w:val="26"/>
      <w:szCs w:val="26"/>
    </w:rPr>
  </w:style>
  <w:style w:type="character" w:styleId="788">
    <w:name w:val="Heading 4 Char"/>
    <w:link w:val="787"/>
    <w:uiPriority w:val="9"/>
    <w:rPr>
      <w:rFonts w:ascii="Arial" w:hAnsi="Arial" w:eastAsia="Arial" w:cs="Arial"/>
      <w:b/>
      <w:bCs/>
      <w:sz w:val="26"/>
      <w:szCs w:val="26"/>
    </w:rPr>
  </w:style>
  <w:style w:type="paragraph" w:styleId="789">
    <w:name w:val="Heading 5"/>
    <w:basedOn w:val="850"/>
    <w:next w:val="850"/>
    <w:link w:val="790"/>
    <w:uiPriority w:val="9"/>
    <w:unhideWhenUsed/>
    <w:qFormat/>
    <w:pPr>
      <w:keepLines/>
      <w:keepNext/>
      <w:spacing w:before="320" w:after="200"/>
      <w:outlineLvl w:val="4"/>
    </w:pPr>
    <w:rPr>
      <w:rFonts w:ascii="Arial" w:hAnsi="Arial" w:eastAsia="Arial" w:cs="Arial"/>
      <w:b/>
      <w:bCs/>
      <w:sz w:val="24"/>
      <w:szCs w:val="24"/>
    </w:rPr>
  </w:style>
  <w:style w:type="character" w:styleId="790">
    <w:name w:val="Heading 5 Char"/>
    <w:link w:val="789"/>
    <w:uiPriority w:val="9"/>
    <w:rPr>
      <w:rFonts w:ascii="Arial" w:hAnsi="Arial" w:eastAsia="Arial" w:cs="Arial"/>
      <w:b/>
      <w:bCs/>
      <w:sz w:val="24"/>
      <w:szCs w:val="24"/>
    </w:rPr>
  </w:style>
  <w:style w:type="paragraph" w:styleId="791">
    <w:name w:val="Heading 6"/>
    <w:basedOn w:val="850"/>
    <w:next w:val="850"/>
    <w:link w:val="792"/>
    <w:uiPriority w:val="9"/>
    <w:unhideWhenUsed/>
    <w:qFormat/>
    <w:pPr>
      <w:keepLines/>
      <w:keepNext/>
      <w:spacing w:before="320" w:after="200"/>
      <w:outlineLvl w:val="5"/>
    </w:pPr>
    <w:rPr>
      <w:rFonts w:ascii="Arial" w:hAnsi="Arial" w:eastAsia="Arial" w:cs="Arial"/>
      <w:b/>
      <w:bCs/>
      <w:sz w:val="22"/>
      <w:szCs w:val="22"/>
    </w:rPr>
  </w:style>
  <w:style w:type="character" w:styleId="792">
    <w:name w:val="Heading 6 Char"/>
    <w:link w:val="791"/>
    <w:uiPriority w:val="9"/>
    <w:rPr>
      <w:rFonts w:ascii="Arial" w:hAnsi="Arial" w:eastAsia="Arial" w:cs="Arial"/>
      <w:b/>
      <w:bCs/>
      <w:sz w:val="22"/>
      <w:szCs w:val="22"/>
    </w:rPr>
  </w:style>
  <w:style w:type="paragraph" w:styleId="793">
    <w:name w:val="Heading 7"/>
    <w:basedOn w:val="850"/>
    <w:next w:val="850"/>
    <w:link w:val="794"/>
    <w:uiPriority w:val="9"/>
    <w:unhideWhenUsed/>
    <w:qFormat/>
    <w:pPr>
      <w:keepLines/>
      <w:keepNext/>
      <w:spacing w:before="320" w:after="200"/>
      <w:outlineLvl w:val="6"/>
    </w:pPr>
    <w:rPr>
      <w:rFonts w:ascii="Arial" w:hAnsi="Arial" w:eastAsia="Arial" w:cs="Arial"/>
      <w:b/>
      <w:bCs/>
      <w:i/>
      <w:iCs/>
      <w:sz w:val="22"/>
      <w:szCs w:val="22"/>
    </w:rPr>
  </w:style>
  <w:style w:type="character" w:styleId="794">
    <w:name w:val="Heading 7 Char"/>
    <w:link w:val="793"/>
    <w:uiPriority w:val="9"/>
    <w:rPr>
      <w:rFonts w:ascii="Arial" w:hAnsi="Arial" w:eastAsia="Arial" w:cs="Arial"/>
      <w:b/>
      <w:bCs/>
      <w:i/>
      <w:iCs/>
      <w:sz w:val="22"/>
      <w:szCs w:val="22"/>
    </w:rPr>
  </w:style>
  <w:style w:type="paragraph" w:styleId="795">
    <w:name w:val="Heading 8"/>
    <w:basedOn w:val="850"/>
    <w:next w:val="850"/>
    <w:link w:val="796"/>
    <w:uiPriority w:val="9"/>
    <w:unhideWhenUsed/>
    <w:qFormat/>
    <w:pPr>
      <w:keepLines/>
      <w:keepNext/>
      <w:spacing w:before="320" w:after="200"/>
      <w:outlineLvl w:val="7"/>
    </w:pPr>
    <w:rPr>
      <w:rFonts w:ascii="Arial" w:hAnsi="Arial" w:eastAsia="Arial" w:cs="Arial"/>
      <w:i/>
      <w:iCs/>
      <w:sz w:val="22"/>
      <w:szCs w:val="22"/>
    </w:rPr>
  </w:style>
  <w:style w:type="character" w:styleId="796">
    <w:name w:val="Heading 8 Char"/>
    <w:link w:val="795"/>
    <w:uiPriority w:val="9"/>
    <w:rPr>
      <w:rFonts w:ascii="Arial" w:hAnsi="Arial" w:eastAsia="Arial" w:cs="Arial"/>
      <w:i/>
      <w:iCs/>
      <w:sz w:val="22"/>
      <w:szCs w:val="22"/>
    </w:rPr>
  </w:style>
  <w:style w:type="paragraph" w:styleId="797">
    <w:name w:val="Heading 9"/>
    <w:basedOn w:val="850"/>
    <w:next w:val="850"/>
    <w:link w:val="798"/>
    <w:uiPriority w:val="9"/>
    <w:unhideWhenUsed/>
    <w:qFormat/>
    <w:pPr>
      <w:keepLines/>
      <w:keepNext/>
      <w:spacing w:before="320" w:after="200"/>
      <w:outlineLvl w:val="8"/>
    </w:pPr>
    <w:rPr>
      <w:rFonts w:ascii="Arial" w:hAnsi="Arial" w:eastAsia="Arial" w:cs="Arial"/>
      <w:i/>
      <w:iCs/>
      <w:sz w:val="21"/>
      <w:szCs w:val="21"/>
    </w:rPr>
  </w:style>
  <w:style w:type="character" w:styleId="798">
    <w:name w:val="Heading 9 Char"/>
    <w:link w:val="797"/>
    <w:uiPriority w:val="9"/>
    <w:rPr>
      <w:rFonts w:ascii="Arial" w:hAnsi="Arial" w:eastAsia="Arial" w:cs="Arial"/>
      <w:i/>
      <w:iCs/>
      <w:sz w:val="21"/>
      <w:szCs w:val="21"/>
    </w:rPr>
  </w:style>
  <w:style w:type="paragraph" w:styleId="799">
    <w:name w:val="List Paragraph"/>
    <w:basedOn w:val="850"/>
    <w:uiPriority w:val="34"/>
    <w:qFormat/>
    <w:pPr>
      <w:contextualSpacing/>
      <w:ind w:left="720"/>
    </w:pPr>
  </w:style>
  <w:style w:type="paragraph" w:styleId="800">
    <w:name w:val="No Spacing"/>
    <w:uiPriority w:val="1"/>
    <w:qFormat/>
    <w:pPr>
      <w:spacing w:before="0" w:after="0" w:line="240" w:lineRule="auto"/>
    </w:pPr>
  </w:style>
  <w:style w:type="paragraph" w:styleId="801">
    <w:name w:val="Title"/>
    <w:basedOn w:val="850"/>
    <w:next w:val="850"/>
    <w:link w:val="802"/>
    <w:uiPriority w:val="10"/>
    <w:qFormat/>
    <w:pPr>
      <w:contextualSpacing/>
      <w:spacing w:before="300" w:after="200"/>
    </w:pPr>
    <w:rPr>
      <w:sz w:val="48"/>
      <w:szCs w:val="48"/>
    </w:rPr>
  </w:style>
  <w:style w:type="character" w:styleId="802">
    <w:name w:val="Title Char"/>
    <w:link w:val="801"/>
    <w:uiPriority w:val="10"/>
    <w:rPr>
      <w:sz w:val="48"/>
      <w:szCs w:val="48"/>
    </w:rPr>
  </w:style>
  <w:style w:type="paragraph" w:styleId="803">
    <w:name w:val="Subtitle"/>
    <w:basedOn w:val="850"/>
    <w:next w:val="850"/>
    <w:link w:val="804"/>
    <w:uiPriority w:val="11"/>
    <w:qFormat/>
    <w:pPr>
      <w:spacing w:before="200" w:after="200"/>
    </w:pPr>
    <w:rPr>
      <w:sz w:val="24"/>
      <w:szCs w:val="24"/>
    </w:rPr>
  </w:style>
  <w:style w:type="character" w:styleId="804">
    <w:name w:val="Subtitle Char"/>
    <w:link w:val="803"/>
    <w:uiPriority w:val="11"/>
    <w:rPr>
      <w:sz w:val="24"/>
      <w:szCs w:val="24"/>
    </w:rPr>
  </w:style>
  <w:style w:type="paragraph" w:styleId="805">
    <w:name w:val="Quote"/>
    <w:basedOn w:val="850"/>
    <w:next w:val="850"/>
    <w:link w:val="806"/>
    <w:uiPriority w:val="29"/>
    <w:qFormat/>
    <w:pPr>
      <w:ind w:left="720" w:right="720"/>
    </w:pPr>
    <w:rPr>
      <w:i/>
    </w:rPr>
  </w:style>
  <w:style w:type="character" w:styleId="806">
    <w:name w:val="Quote Char"/>
    <w:link w:val="805"/>
    <w:uiPriority w:val="29"/>
    <w:rPr>
      <w:i/>
    </w:rPr>
  </w:style>
  <w:style w:type="paragraph" w:styleId="807">
    <w:name w:val="Intense Quote"/>
    <w:basedOn w:val="850"/>
    <w:next w:val="850"/>
    <w:link w:val="808"/>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808">
    <w:name w:val="Intense Quote Char"/>
    <w:link w:val="807"/>
    <w:uiPriority w:val="30"/>
    <w:rPr>
      <w:i/>
    </w:rPr>
  </w:style>
  <w:style w:type="paragraph" w:styleId="809">
    <w:name w:val="Header"/>
    <w:basedOn w:val="850"/>
    <w:link w:val="993"/>
    <w:uiPriority w:val="99"/>
    <w:unhideWhenUsed/>
    <w:pPr>
      <w:spacing w:after="0" w:line="240" w:lineRule="auto"/>
      <w:tabs>
        <w:tab w:val="center" w:pos="7143" w:leader="none"/>
        <w:tab w:val="right" w:pos="14287" w:leader="none"/>
      </w:tabs>
    </w:pPr>
  </w:style>
  <w:style w:type="paragraph" w:styleId="810">
    <w:name w:val="Footer"/>
    <w:basedOn w:val="850"/>
    <w:link w:val="1069"/>
    <w:uiPriority w:val="99"/>
    <w:unhideWhenUsed/>
    <w:pPr>
      <w:spacing w:after="0" w:line="240" w:lineRule="auto"/>
      <w:tabs>
        <w:tab w:val="center" w:pos="7143" w:leader="none"/>
        <w:tab w:val="right" w:pos="14287" w:leader="none"/>
      </w:tabs>
    </w:pPr>
  </w:style>
  <w:style w:type="paragraph" w:styleId="811">
    <w:name w:val="Caption"/>
    <w:basedOn w:val="850"/>
    <w:next w:val="850"/>
    <w:uiPriority w:val="35"/>
    <w:semiHidden/>
    <w:unhideWhenUsed/>
    <w:qFormat/>
    <w:pPr>
      <w:spacing w:line="276" w:lineRule="auto"/>
    </w:pPr>
    <w:rPr>
      <w:b/>
      <w:bCs/>
      <w:color w:val="4f81bd" w:themeColor="accent1"/>
      <w:sz w:val="18"/>
      <w:szCs w:val="18"/>
    </w:rPr>
  </w:style>
  <w:style w:type="table" w:styleId="812">
    <w:name w:val="Table Grid"/>
    <w:uiPriority w:val="59"/>
    <w:pPr>
      <w:spacing w:after="0" w:line="240" w:lineRule="auto"/>
    </w:pPr>
    <w:tblP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813">
    <w:name w:val="Plain Table 1"/>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814">
    <w:name w:val="Plain Table 2"/>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815">
    <w:name w:val="Plain Table 3"/>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816">
    <w:name w:val="Plain Table 4"/>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817">
    <w:name w:val="Plain Table 5"/>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818">
    <w:name w:val="Grid Table 1 Light"/>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819">
    <w:name w:val="Grid Table 2"/>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820">
    <w:name w:val="Grid Table 3"/>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21">
    <w:name w:val="Grid Table 4"/>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822">
    <w:name w:val="Grid Table 5 Dark"/>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823">
    <w:name w:val="Grid Table 6 Colorful"/>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824">
    <w:name w:val="Grid Table 7 Colorful"/>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style>
  <w:style w:type="table" w:styleId="825">
    <w:name w:val="List Table 1 Light"/>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826">
    <w:name w:val="List Table 2"/>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827">
    <w:name w:val="List Table 3"/>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828">
    <w:name w:val="List Table 4"/>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829">
    <w:name w:val="List Table 5 Dark"/>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30">
    <w:name w:val="List Table 6 Colorful"/>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831">
    <w:name w:val="List Table 7 Colorful"/>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tblStylePr w:type="wholeTable">
      <w:rPr>
        <w:rFonts w:ascii="Arial" w:hAnsi="Arial"/>
        <w:color w:val="4a4a4a" w:themeColor="text1" w:themeTint="80" w:themeShade="95"/>
        <w:sz w:val="22"/>
      </w:rPr>
    </w:tblStylePr>
  </w:style>
  <w:style w:type="character" w:styleId="832">
    <w:name w:val="Hyperlink"/>
    <w:uiPriority w:val="99"/>
    <w:unhideWhenUsed/>
    <w:rPr>
      <w:color w:val="0000ff" w:themeColor="hyperlink"/>
      <w:u w:val="single"/>
    </w:rPr>
  </w:style>
  <w:style w:type="paragraph" w:styleId="833">
    <w:name w:val="footnote text"/>
    <w:basedOn w:val="850"/>
    <w:link w:val="834"/>
    <w:uiPriority w:val="99"/>
    <w:semiHidden/>
    <w:unhideWhenUsed/>
    <w:pPr>
      <w:spacing w:after="40" w:line="240" w:lineRule="auto"/>
    </w:pPr>
    <w:rPr>
      <w:sz w:val="18"/>
    </w:rPr>
  </w:style>
  <w:style w:type="character" w:styleId="834">
    <w:name w:val="Footnote Text Char"/>
    <w:link w:val="833"/>
    <w:uiPriority w:val="99"/>
    <w:rPr>
      <w:sz w:val="18"/>
    </w:rPr>
  </w:style>
  <w:style w:type="character" w:styleId="835">
    <w:name w:val="footnote reference"/>
    <w:uiPriority w:val="99"/>
    <w:unhideWhenUsed/>
    <w:rPr>
      <w:vertAlign w:val="superscript"/>
    </w:rPr>
  </w:style>
  <w:style w:type="paragraph" w:styleId="836">
    <w:name w:val="endnote text"/>
    <w:basedOn w:val="850"/>
    <w:link w:val="837"/>
    <w:uiPriority w:val="99"/>
    <w:semiHidden/>
    <w:unhideWhenUsed/>
    <w:pPr>
      <w:spacing w:after="0" w:line="240" w:lineRule="auto"/>
    </w:pPr>
    <w:rPr>
      <w:sz w:val="20"/>
    </w:rPr>
  </w:style>
  <w:style w:type="character" w:styleId="837">
    <w:name w:val="Endnote Text Char"/>
    <w:link w:val="836"/>
    <w:uiPriority w:val="99"/>
    <w:rPr>
      <w:sz w:val="20"/>
    </w:rPr>
  </w:style>
  <w:style w:type="character" w:styleId="838">
    <w:name w:val="endnote reference"/>
    <w:uiPriority w:val="99"/>
    <w:semiHidden/>
    <w:unhideWhenUsed/>
    <w:rPr>
      <w:vertAlign w:val="superscript"/>
    </w:rPr>
  </w:style>
  <w:style w:type="paragraph" w:styleId="839">
    <w:name w:val="toc 1"/>
    <w:basedOn w:val="850"/>
    <w:next w:val="850"/>
    <w:uiPriority w:val="39"/>
    <w:unhideWhenUsed/>
    <w:pPr>
      <w:ind w:left="0" w:right="0" w:firstLine="0"/>
      <w:spacing w:after="57"/>
    </w:pPr>
  </w:style>
  <w:style w:type="paragraph" w:styleId="840">
    <w:name w:val="toc 2"/>
    <w:basedOn w:val="850"/>
    <w:next w:val="850"/>
    <w:uiPriority w:val="39"/>
    <w:unhideWhenUsed/>
    <w:pPr>
      <w:ind w:left="283" w:right="0" w:firstLine="0"/>
      <w:spacing w:after="57"/>
    </w:pPr>
  </w:style>
  <w:style w:type="paragraph" w:styleId="841">
    <w:name w:val="toc 3"/>
    <w:basedOn w:val="850"/>
    <w:next w:val="850"/>
    <w:uiPriority w:val="39"/>
    <w:unhideWhenUsed/>
    <w:pPr>
      <w:ind w:left="567" w:right="0" w:firstLine="0"/>
      <w:spacing w:after="57"/>
    </w:pPr>
  </w:style>
  <w:style w:type="paragraph" w:styleId="842">
    <w:name w:val="toc 4"/>
    <w:basedOn w:val="850"/>
    <w:next w:val="850"/>
    <w:uiPriority w:val="39"/>
    <w:unhideWhenUsed/>
    <w:pPr>
      <w:ind w:left="850" w:right="0" w:firstLine="0"/>
      <w:spacing w:after="57"/>
    </w:pPr>
  </w:style>
  <w:style w:type="paragraph" w:styleId="843">
    <w:name w:val="toc 5"/>
    <w:basedOn w:val="850"/>
    <w:next w:val="850"/>
    <w:uiPriority w:val="39"/>
    <w:unhideWhenUsed/>
    <w:pPr>
      <w:ind w:left="1134" w:right="0" w:firstLine="0"/>
      <w:spacing w:after="57"/>
    </w:pPr>
  </w:style>
  <w:style w:type="paragraph" w:styleId="844">
    <w:name w:val="toc 6"/>
    <w:basedOn w:val="850"/>
    <w:next w:val="850"/>
    <w:uiPriority w:val="39"/>
    <w:unhideWhenUsed/>
    <w:pPr>
      <w:ind w:left="1417" w:right="0" w:firstLine="0"/>
      <w:spacing w:after="57"/>
    </w:pPr>
  </w:style>
  <w:style w:type="paragraph" w:styleId="845">
    <w:name w:val="toc 7"/>
    <w:basedOn w:val="850"/>
    <w:next w:val="850"/>
    <w:uiPriority w:val="39"/>
    <w:unhideWhenUsed/>
    <w:pPr>
      <w:ind w:left="1701" w:right="0" w:firstLine="0"/>
      <w:spacing w:after="57"/>
    </w:pPr>
  </w:style>
  <w:style w:type="paragraph" w:styleId="846">
    <w:name w:val="toc 8"/>
    <w:basedOn w:val="850"/>
    <w:next w:val="850"/>
    <w:uiPriority w:val="39"/>
    <w:unhideWhenUsed/>
    <w:pPr>
      <w:ind w:left="1984" w:right="0" w:firstLine="0"/>
      <w:spacing w:after="57"/>
    </w:pPr>
  </w:style>
  <w:style w:type="paragraph" w:styleId="847">
    <w:name w:val="toc 9"/>
    <w:basedOn w:val="850"/>
    <w:next w:val="850"/>
    <w:uiPriority w:val="39"/>
    <w:unhideWhenUsed/>
    <w:pPr>
      <w:ind w:left="2268" w:right="0" w:firstLine="0"/>
      <w:spacing w:after="57"/>
    </w:pPr>
  </w:style>
  <w:style w:type="paragraph" w:styleId="848">
    <w:name w:val="TOC Heading"/>
    <w:uiPriority w:val="39"/>
    <w:unhideWhenUsed/>
  </w:style>
  <w:style w:type="paragraph" w:styleId="849">
    <w:name w:val="table of figures"/>
    <w:basedOn w:val="850"/>
    <w:next w:val="850"/>
    <w:uiPriority w:val="99"/>
    <w:unhideWhenUsed/>
    <w:pPr>
      <w:spacing w:after="0" w:afterAutospacing="0"/>
    </w:pPr>
  </w:style>
  <w:style w:type="paragraph" w:styleId="850" w:default="1">
    <w:name w:val="Normal"/>
    <w:next w:val="862"/>
    <w:link w:val="850"/>
    <w:qFormat/>
    <w:pPr>
      <w:jc w:val="both"/>
      <w:widowControl w:val="off"/>
    </w:pPr>
    <w:rPr>
      <w:rFonts w:ascii="Calibri" w:hAnsi="Calibri"/>
      <w:sz w:val="21"/>
      <w:szCs w:val="22"/>
      <w:lang w:val="en-US" w:eastAsia="zh-CN" w:bidi="ar-SA"/>
    </w:rPr>
  </w:style>
  <w:style w:type="paragraph" w:styleId="851">
    <w:name w:val="标题 1"/>
    <w:basedOn w:val="850"/>
    <w:next w:val="850"/>
    <w:link w:val="850"/>
    <w:uiPriority w:val="9"/>
    <w:qFormat/>
    <w:pPr>
      <w:keepLines/>
      <w:keepNext/>
      <w:spacing w:before="340" w:after="330" w:line="578" w:lineRule="auto"/>
      <w:outlineLvl w:val="0"/>
    </w:pPr>
    <w:rPr>
      <w:b/>
      <w:bCs/>
      <w:sz w:val="44"/>
      <w:szCs w:val="44"/>
    </w:rPr>
  </w:style>
  <w:style w:type="paragraph" w:styleId="852">
    <w:name w:val="标题 2"/>
    <w:basedOn w:val="850"/>
    <w:next w:val="850"/>
    <w:link w:val="850"/>
    <w:qFormat/>
    <w:pPr>
      <w:jc w:val="center"/>
      <w:keepLines/>
      <w:keepNext/>
      <w:spacing w:before="260" w:after="260" w:line="416" w:lineRule="auto"/>
      <w:outlineLvl w:val="1"/>
    </w:pPr>
    <w:rPr>
      <w:rFonts w:ascii="Arial" w:hAnsi="Arial" w:eastAsia="幼圆" w:cs="Arial"/>
      <w:b/>
      <w:bCs/>
      <w:sz w:val="44"/>
      <w:szCs w:val="44"/>
    </w:rPr>
  </w:style>
  <w:style w:type="paragraph" w:styleId="853">
    <w:name w:val="标题 3"/>
    <w:basedOn w:val="850"/>
    <w:next w:val="850"/>
    <w:link w:val="850"/>
    <w:qFormat/>
    <w:pPr>
      <w:keepLines/>
      <w:keepNext/>
      <w:spacing w:before="260" w:after="260" w:line="416" w:lineRule="auto"/>
      <w:outlineLvl w:val="2"/>
    </w:pPr>
    <w:rPr>
      <w:b/>
      <w:bCs/>
      <w:sz w:val="32"/>
      <w:szCs w:val="32"/>
    </w:rPr>
  </w:style>
  <w:style w:type="paragraph" w:styleId="854">
    <w:name w:val="标题 4"/>
    <w:basedOn w:val="850"/>
    <w:next w:val="850"/>
    <w:link w:val="863"/>
    <w:uiPriority w:val="9"/>
    <w:qFormat/>
    <w:pPr>
      <w:keepLines/>
      <w:keepNext/>
      <w:spacing w:before="320" w:after="200"/>
      <w:outlineLvl w:val="3"/>
    </w:pPr>
    <w:rPr>
      <w:rFonts w:ascii="Arial" w:hAnsi="Arial" w:eastAsia="Arial" w:cs="Arial"/>
      <w:b/>
      <w:bCs/>
      <w:sz w:val="26"/>
      <w:szCs w:val="26"/>
    </w:rPr>
  </w:style>
  <w:style w:type="paragraph" w:styleId="855">
    <w:name w:val="标题 5"/>
    <w:basedOn w:val="850"/>
    <w:next w:val="850"/>
    <w:link w:val="864"/>
    <w:uiPriority w:val="9"/>
    <w:qFormat/>
    <w:pPr>
      <w:keepLines/>
      <w:keepNext/>
      <w:spacing w:before="320" w:after="200"/>
      <w:outlineLvl w:val="4"/>
    </w:pPr>
    <w:rPr>
      <w:rFonts w:ascii="Arial" w:hAnsi="Arial" w:eastAsia="Arial" w:cs="Arial"/>
      <w:b/>
      <w:bCs/>
      <w:sz w:val="24"/>
      <w:szCs w:val="24"/>
    </w:rPr>
  </w:style>
  <w:style w:type="paragraph" w:styleId="856">
    <w:name w:val="标题 6"/>
    <w:basedOn w:val="850"/>
    <w:next w:val="850"/>
    <w:link w:val="865"/>
    <w:uiPriority w:val="9"/>
    <w:qFormat/>
    <w:pPr>
      <w:keepLines/>
      <w:keepNext/>
      <w:spacing w:before="320" w:after="200"/>
      <w:outlineLvl w:val="5"/>
    </w:pPr>
    <w:rPr>
      <w:rFonts w:ascii="Arial" w:hAnsi="Arial" w:eastAsia="Arial" w:cs="Arial"/>
      <w:b/>
      <w:bCs/>
      <w:sz w:val="22"/>
    </w:rPr>
  </w:style>
  <w:style w:type="paragraph" w:styleId="857">
    <w:name w:val="标题 7"/>
    <w:basedOn w:val="850"/>
    <w:next w:val="850"/>
    <w:link w:val="866"/>
    <w:uiPriority w:val="9"/>
    <w:qFormat/>
    <w:pPr>
      <w:keepLines/>
      <w:keepNext/>
      <w:spacing w:before="320" w:after="200"/>
      <w:outlineLvl w:val="6"/>
    </w:pPr>
    <w:rPr>
      <w:rFonts w:ascii="Arial" w:hAnsi="Arial" w:eastAsia="Arial" w:cs="Arial"/>
      <w:b/>
      <w:bCs/>
      <w:i/>
      <w:iCs/>
      <w:sz w:val="22"/>
    </w:rPr>
  </w:style>
  <w:style w:type="paragraph" w:styleId="858">
    <w:name w:val="标题 8"/>
    <w:basedOn w:val="850"/>
    <w:next w:val="850"/>
    <w:link w:val="867"/>
    <w:uiPriority w:val="9"/>
    <w:qFormat/>
    <w:pPr>
      <w:keepLines/>
      <w:keepNext/>
      <w:spacing w:before="320" w:after="200"/>
      <w:outlineLvl w:val="7"/>
    </w:pPr>
    <w:rPr>
      <w:rFonts w:ascii="Arial" w:hAnsi="Arial" w:eastAsia="Arial" w:cs="Arial"/>
      <w:i/>
      <w:iCs/>
      <w:sz w:val="22"/>
    </w:rPr>
  </w:style>
  <w:style w:type="paragraph" w:styleId="859">
    <w:name w:val="标题 9"/>
    <w:basedOn w:val="850"/>
    <w:next w:val="850"/>
    <w:link w:val="868"/>
    <w:uiPriority w:val="9"/>
    <w:qFormat/>
    <w:pPr>
      <w:keepLines/>
      <w:keepNext/>
      <w:spacing w:before="320" w:after="200"/>
      <w:outlineLvl w:val="8"/>
    </w:pPr>
    <w:rPr>
      <w:rFonts w:ascii="Arial" w:hAnsi="Arial" w:eastAsia="Arial" w:cs="Arial"/>
      <w:i/>
      <w:iCs/>
      <w:szCs w:val="21"/>
    </w:rPr>
  </w:style>
  <w:style w:type="character" w:styleId="860">
    <w:name w:val="默认段落字体"/>
    <w:next w:val="860"/>
    <w:link w:val="850"/>
    <w:uiPriority w:val="1"/>
    <w:unhideWhenUsed/>
    <w:qFormat/>
  </w:style>
  <w:style w:type="table" w:styleId="861">
    <w:name w:val="普通表格"/>
    <w:next w:val="861"/>
    <w:link w:val="850"/>
    <w:uiPriority w:val="99"/>
    <w:unhideWhenUsed/>
    <w:qFormat/>
    <w:tblPr/>
  </w:style>
  <w:style w:type="paragraph" w:styleId="862">
    <w:name w:val="标题 31"/>
    <w:basedOn w:val="850"/>
    <w:next w:val="850"/>
    <w:link w:val="850"/>
    <w:uiPriority w:val="9"/>
    <w:qFormat/>
    <w:pPr>
      <w:keepLines/>
      <w:keepNext/>
      <w:spacing w:before="260" w:after="260" w:line="416" w:lineRule="auto"/>
      <w:outlineLvl w:val="2"/>
    </w:pPr>
    <w:rPr>
      <w:rFonts w:ascii="Calibri" w:hAnsi="Calibri"/>
      <w:b/>
      <w:bCs/>
      <w:sz w:val="32"/>
      <w:szCs w:val="32"/>
    </w:rPr>
  </w:style>
  <w:style w:type="character" w:styleId="863">
    <w:name w:val="标题 4 字符"/>
    <w:next w:val="863"/>
    <w:link w:val="854"/>
    <w:uiPriority w:val="9"/>
    <w:qFormat/>
    <w:rPr>
      <w:rFonts w:ascii="Arial" w:hAnsi="Arial" w:eastAsia="Arial" w:cs="Arial"/>
      <w:b/>
      <w:bCs/>
      <w:sz w:val="26"/>
      <w:szCs w:val="26"/>
    </w:rPr>
  </w:style>
  <w:style w:type="character" w:styleId="864">
    <w:name w:val="标题 5 字符"/>
    <w:next w:val="864"/>
    <w:link w:val="855"/>
    <w:uiPriority w:val="9"/>
    <w:qFormat/>
    <w:rPr>
      <w:rFonts w:ascii="Arial" w:hAnsi="Arial" w:eastAsia="Arial" w:cs="Arial"/>
      <w:b/>
      <w:bCs/>
      <w:sz w:val="24"/>
      <w:szCs w:val="24"/>
    </w:rPr>
  </w:style>
  <w:style w:type="character" w:styleId="865">
    <w:name w:val="标题 6 字符"/>
    <w:next w:val="865"/>
    <w:link w:val="856"/>
    <w:uiPriority w:val="9"/>
    <w:qFormat/>
    <w:rPr>
      <w:rFonts w:ascii="Arial" w:hAnsi="Arial" w:eastAsia="Arial" w:cs="Arial"/>
      <w:b/>
      <w:bCs/>
      <w:sz w:val="22"/>
      <w:szCs w:val="22"/>
    </w:rPr>
  </w:style>
  <w:style w:type="character" w:styleId="866">
    <w:name w:val="标题 7 字符"/>
    <w:next w:val="866"/>
    <w:link w:val="857"/>
    <w:uiPriority w:val="9"/>
    <w:qFormat/>
    <w:rPr>
      <w:rFonts w:ascii="Arial" w:hAnsi="Arial" w:eastAsia="Arial" w:cs="Arial"/>
      <w:b/>
      <w:bCs/>
      <w:i/>
      <w:iCs/>
      <w:sz w:val="22"/>
      <w:szCs w:val="22"/>
    </w:rPr>
  </w:style>
  <w:style w:type="character" w:styleId="867">
    <w:name w:val="标题 8 字符"/>
    <w:next w:val="867"/>
    <w:link w:val="858"/>
    <w:uiPriority w:val="9"/>
    <w:qFormat/>
    <w:rPr>
      <w:rFonts w:ascii="Arial" w:hAnsi="Arial" w:eastAsia="Arial" w:cs="Arial"/>
      <w:i/>
      <w:iCs/>
      <w:sz w:val="22"/>
      <w:szCs w:val="22"/>
    </w:rPr>
  </w:style>
  <w:style w:type="character" w:styleId="868">
    <w:name w:val="标题 9 字符"/>
    <w:next w:val="868"/>
    <w:link w:val="859"/>
    <w:uiPriority w:val="9"/>
    <w:qFormat/>
    <w:rPr>
      <w:rFonts w:ascii="Arial" w:hAnsi="Arial" w:eastAsia="Arial" w:cs="Arial"/>
      <w:i/>
      <w:iCs/>
      <w:sz w:val="21"/>
      <w:szCs w:val="21"/>
    </w:rPr>
  </w:style>
  <w:style w:type="paragraph" w:styleId="869">
    <w:name w:val="目录 7"/>
    <w:basedOn w:val="850"/>
    <w:next w:val="850"/>
    <w:link w:val="850"/>
    <w:uiPriority w:val="39"/>
    <w:unhideWhenUsed/>
    <w:qFormat/>
    <w:pPr>
      <w:ind w:left="1701"/>
      <w:spacing w:after="57"/>
    </w:pPr>
  </w:style>
  <w:style w:type="paragraph" w:styleId="870">
    <w:name w:val="引文目录"/>
    <w:basedOn w:val="850"/>
    <w:next w:val="850"/>
    <w:link w:val="850"/>
    <w:qFormat/>
    <w:pPr>
      <w:ind w:left="420" w:firstLine="200"/>
      <w:spacing w:line="360" w:lineRule="auto"/>
    </w:pPr>
    <w:rPr>
      <w:rFonts w:ascii="Times New Roman" w:hAnsi="Times New Roman"/>
      <w:sz w:val="24"/>
      <w:szCs w:val="24"/>
    </w:rPr>
  </w:style>
  <w:style w:type="paragraph" w:styleId="871">
    <w:name w:val="正文缩进"/>
    <w:basedOn w:val="850"/>
    <w:next w:val="871"/>
    <w:link w:val="850"/>
    <w:unhideWhenUsed/>
    <w:qFormat/>
    <w:pPr>
      <w:ind w:firstLine="420"/>
    </w:pPr>
  </w:style>
  <w:style w:type="paragraph" w:styleId="872">
    <w:name w:val="题注"/>
    <w:basedOn w:val="850"/>
    <w:next w:val="850"/>
    <w:link w:val="850"/>
    <w:uiPriority w:val="35"/>
    <w:qFormat/>
    <w:pPr>
      <w:spacing w:line="276" w:lineRule="auto"/>
    </w:pPr>
    <w:rPr>
      <w:b/>
      <w:bCs/>
      <w:color w:val="5b9bd5"/>
      <w:sz w:val="18"/>
      <w:szCs w:val="18"/>
    </w:rPr>
  </w:style>
  <w:style w:type="paragraph" w:styleId="873">
    <w:name w:val="批注文字"/>
    <w:basedOn w:val="850"/>
    <w:next w:val="873"/>
    <w:link w:val="874"/>
    <w:qFormat/>
    <w:pPr>
      <w:jc w:val="left"/>
    </w:pPr>
  </w:style>
  <w:style w:type="character" w:styleId="874">
    <w:name w:val="批注文字 字符"/>
    <w:next w:val="874"/>
    <w:link w:val="873"/>
    <w:qFormat/>
    <w:rPr>
      <w:rFonts w:ascii="Calibri" w:hAnsi="Calibri"/>
      <w:sz w:val="21"/>
      <w:szCs w:val="22"/>
    </w:rPr>
  </w:style>
  <w:style w:type="paragraph" w:styleId="875">
    <w:name w:val="正文文本"/>
    <w:basedOn w:val="850"/>
    <w:next w:val="875"/>
    <w:link w:val="850"/>
    <w:qFormat/>
    <w:rPr>
      <w:rFonts w:ascii="楷体_GB2312" w:hAnsi="Arial" w:eastAsia="楷体_GB2312"/>
      <w:sz w:val="28"/>
      <w:szCs w:val="28"/>
    </w:rPr>
  </w:style>
  <w:style w:type="paragraph" w:styleId="876">
    <w:name w:val="正文文本缩进"/>
    <w:basedOn w:val="850"/>
    <w:next w:val="850"/>
    <w:link w:val="850"/>
    <w:qFormat/>
    <w:pPr>
      <w:ind w:left="420"/>
      <w:spacing w:after="120"/>
    </w:pPr>
    <w:rPr>
      <w:rFonts w:ascii="等线" w:hAnsi="等线" w:eastAsia="等线"/>
    </w:rPr>
  </w:style>
  <w:style w:type="paragraph" w:styleId="877">
    <w:name w:val="列表项目符号 2"/>
    <w:basedOn w:val="850"/>
    <w:next w:val="877"/>
    <w:link w:val="850"/>
    <w:uiPriority w:val="99"/>
    <w:unhideWhenUsed/>
    <w:pPr>
      <w:numPr>
        <w:ilvl w:val="0"/>
        <w:numId w:val="1"/>
      </w:numPr>
      <w:tabs>
        <w:tab w:val="left" w:pos="780" w:leader="none"/>
      </w:tabs>
    </w:pPr>
  </w:style>
  <w:style w:type="paragraph" w:styleId="878">
    <w:name w:val="索引 4"/>
    <w:basedOn w:val="850"/>
    <w:next w:val="850"/>
    <w:link w:val="850"/>
    <w:uiPriority w:val="99"/>
    <w:qFormat/>
    <w:pPr>
      <w:ind w:left="600"/>
    </w:pPr>
    <w:rPr>
      <w:rFonts w:ascii="Verdana" w:hAnsi="Verdana"/>
      <w:szCs w:val="20"/>
    </w:rPr>
  </w:style>
  <w:style w:type="paragraph" w:styleId="879">
    <w:name w:val="目录 5"/>
    <w:basedOn w:val="850"/>
    <w:next w:val="850"/>
    <w:link w:val="850"/>
    <w:uiPriority w:val="39"/>
    <w:unhideWhenUsed/>
    <w:qFormat/>
    <w:pPr>
      <w:ind w:left="1134"/>
      <w:spacing w:after="57"/>
    </w:pPr>
  </w:style>
  <w:style w:type="paragraph" w:styleId="880">
    <w:name w:val="目录 3"/>
    <w:basedOn w:val="850"/>
    <w:next w:val="850"/>
    <w:link w:val="850"/>
    <w:uiPriority w:val="39"/>
    <w:unhideWhenUsed/>
    <w:qFormat/>
    <w:pPr>
      <w:ind w:left="567"/>
      <w:spacing w:after="57"/>
    </w:pPr>
  </w:style>
  <w:style w:type="paragraph" w:styleId="881">
    <w:name w:val="纯文本"/>
    <w:basedOn w:val="850"/>
    <w:next w:val="881"/>
    <w:link w:val="850"/>
    <w:uiPriority w:val="99"/>
    <w:qFormat/>
    <w:rPr>
      <w:rFonts w:ascii="宋体" w:hAnsi="Courier New"/>
      <w:sz w:val="20"/>
      <w:szCs w:val="21"/>
    </w:rPr>
  </w:style>
  <w:style w:type="paragraph" w:styleId="882">
    <w:name w:val="目录 8"/>
    <w:basedOn w:val="850"/>
    <w:next w:val="850"/>
    <w:link w:val="850"/>
    <w:uiPriority w:val="39"/>
    <w:unhideWhenUsed/>
    <w:qFormat/>
    <w:pPr>
      <w:ind w:left="1984"/>
      <w:spacing w:after="57"/>
    </w:pPr>
  </w:style>
  <w:style w:type="paragraph" w:styleId="883">
    <w:name w:val="正文文本缩进 2"/>
    <w:basedOn w:val="850"/>
    <w:next w:val="883"/>
    <w:link w:val="850"/>
    <w:uiPriority w:val="99"/>
    <w:unhideWhenUsed/>
    <w:qFormat/>
    <w:pPr>
      <w:ind w:firstLine="510"/>
      <w:spacing w:line="520" w:lineRule="exact"/>
    </w:pPr>
    <w:rPr>
      <w:rFonts w:ascii="儷宋 Pro" w:eastAsia="儷宋 Pro"/>
      <w:sz w:val="28"/>
      <w:szCs w:val="20"/>
    </w:rPr>
  </w:style>
  <w:style w:type="paragraph" w:styleId="884">
    <w:name w:val="尾注文本"/>
    <w:basedOn w:val="850"/>
    <w:next w:val="884"/>
    <w:link w:val="885"/>
    <w:uiPriority w:val="99"/>
    <w:unhideWhenUsed/>
    <w:qFormat/>
    <w:rPr>
      <w:sz w:val="20"/>
    </w:rPr>
  </w:style>
  <w:style w:type="character" w:styleId="885">
    <w:name w:val="尾注文本 字符"/>
    <w:next w:val="885"/>
    <w:link w:val="884"/>
    <w:uiPriority w:val="99"/>
    <w:qFormat/>
    <w:rPr>
      <w:sz w:val="20"/>
    </w:rPr>
  </w:style>
  <w:style w:type="paragraph" w:styleId="886">
    <w:name w:val="批注框文本"/>
    <w:basedOn w:val="850"/>
    <w:next w:val="886"/>
    <w:link w:val="887"/>
    <w:qFormat/>
    <w:rPr>
      <w:sz w:val="18"/>
      <w:szCs w:val="18"/>
    </w:rPr>
  </w:style>
  <w:style w:type="character" w:styleId="887">
    <w:name w:val="批注框文本 字符"/>
    <w:next w:val="887"/>
    <w:link w:val="886"/>
    <w:qFormat/>
    <w:rPr>
      <w:sz w:val="18"/>
      <w:szCs w:val="18"/>
    </w:rPr>
  </w:style>
  <w:style w:type="paragraph" w:styleId="888">
    <w:name w:val="页脚"/>
    <w:basedOn w:val="850"/>
    <w:next w:val="888"/>
    <w:link w:val="850"/>
    <w:uiPriority w:val="99"/>
    <w:unhideWhenUsed/>
    <w:qFormat/>
    <w:pPr>
      <w:jc w:val="left"/>
      <w:tabs>
        <w:tab w:val="center" w:pos="4153" w:leader="none"/>
        <w:tab w:val="right" w:pos="8306" w:leader="none"/>
      </w:tabs>
    </w:pPr>
    <w:rPr>
      <w:sz w:val="18"/>
      <w:szCs w:val="18"/>
    </w:rPr>
  </w:style>
  <w:style w:type="paragraph" w:styleId="889">
    <w:name w:val="寄信人地址"/>
    <w:basedOn w:val="850"/>
    <w:next w:val="889"/>
    <w:link w:val="850"/>
    <w:uiPriority w:val="99"/>
    <w:unhideWhenUsed/>
    <w:qFormat/>
    <w:rPr>
      <w:rFonts w:ascii="Arial" w:hAnsi="Arial"/>
    </w:rPr>
  </w:style>
  <w:style w:type="paragraph" w:styleId="890">
    <w:name w:val="页眉"/>
    <w:basedOn w:val="850"/>
    <w:next w:val="890"/>
    <w:link w:val="850"/>
    <w:uiPriority w:val="99"/>
    <w:unhideWhenUsed/>
    <w:qFormat/>
    <w:pPr>
      <w:jc w:val="center"/>
      <w:tabs>
        <w:tab w:val="center" w:pos="4153" w:leader="none"/>
        <w:tab w:val="right" w:pos="8306" w:leader="none"/>
      </w:tabs>
      <w:pBdr>
        <w:bottom w:val="single" w:color="000000" w:sz="6" w:space="1"/>
      </w:pBdr>
    </w:pPr>
    <w:rPr>
      <w:sz w:val="18"/>
      <w:szCs w:val="18"/>
    </w:rPr>
  </w:style>
  <w:style w:type="paragraph" w:styleId="891">
    <w:name w:val="目录 1"/>
    <w:basedOn w:val="850"/>
    <w:next w:val="850"/>
    <w:link w:val="850"/>
    <w:uiPriority w:val="39"/>
    <w:unhideWhenUsed/>
    <w:qFormat/>
  </w:style>
  <w:style w:type="paragraph" w:styleId="892">
    <w:name w:val="目录 4"/>
    <w:basedOn w:val="850"/>
    <w:next w:val="850"/>
    <w:link w:val="850"/>
    <w:uiPriority w:val="39"/>
    <w:unhideWhenUsed/>
    <w:qFormat/>
    <w:pPr>
      <w:ind w:left="850"/>
      <w:spacing w:after="57"/>
    </w:pPr>
  </w:style>
  <w:style w:type="paragraph" w:styleId="893">
    <w:name w:val="副标题"/>
    <w:basedOn w:val="850"/>
    <w:next w:val="850"/>
    <w:link w:val="894"/>
    <w:uiPriority w:val="11"/>
    <w:qFormat/>
    <w:pPr>
      <w:spacing w:before="200" w:after="200"/>
    </w:pPr>
    <w:rPr>
      <w:sz w:val="24"/>
      <w:szCs w:val="24"/>
    </w:rPr>
  </w:style>
  <w:style w:type="character" w:styleId="894">
    <w:name w:val="副标题 字符"/>
    <w:next w:val="894"/>
    <w:link w:val="893"/>
    <w:uiPriority w:val="11"/>
    <w:qFormat/>
    <w:rPr>
      <w:sz w:val="24"/>
      <w:szCs w:val="24"/>
    </w:rPr>
  </w:style>
  <w:style w:type="paragraph" w:styleId="895">
    <w:name w:val="脚注文本"/>
    <w:basedOn w:val="850"/>
    <w:next w:val="895"/>
    <w:link w:val="896"/>
    <w:uiPriority w:val="99"/>
    <w:unhideWhenUsed/>
    <w:qFormat/>
    <w:pPr>
      <w:spacing w:after="40"/>
    </w:pPr>
    <w:rPr>
      <w:sz w:val="18"/>
    </w:rPr>
  </w:style>
  <w:style w:type="character" w:styleId="896">
    <w:name w:val="脚注文本 字符"/>
    <w:next w:val="896"/>
    <w:link w:val="895"/>
    <w:uiPriority w:val="99"/>
    <w:qFormat/>
    <w:rPr>
      <w:sz w:val="18"/>
    </w:rPr>
  </w:style>
  <w:style w:type="paragraph" w:styleId="897">
    <w:name w:val="目录 6"/>
    <w:basedOn w:val="850"/>
    <w:next w:val="850"/>
    <w:link w:val="850"/>
    <w:uiPriority w:val="39"/>
    <w:unhideWhenUsed/>
    <w:qFormat/>
    <w:pPr>
      <w:ind w:left="1417"/>
      <w:spacing w:after="57"/>
    </w:pPr>
  </w:style>
  <w:style w:type="paragraph" w:styleId="898">
    <w:name w:val="图表目录"/>
    <w:basedOn w:val="850"/>
    <w:next w:val="850"/>
    <w:link w:val="850"/>
    <w:uiPriority w:val="99"/>
    <w:unhideWhenUsed/>
    <w:qFormat/>
  </w:style>
  <w:style w:type="paragraph" w:styleId="899">
    <w:name w:val="目录 2"/>
    <w:basedOn w:val="850"/>
    <w:next w:val="850"/>
    <w:link w:val="850"/>
    <w:uiPriority w:val="39"/>
    <w:unhideWhenUsed/>
    <w:qFormat/>
    <w:pPr>
      <w:ind w:left="283"/>
      <w:spacing w:after="57"/>
    </w:pPr>
  </w:style>
  <w:style w:type="paragraph" w:styleId="900">
    <w:name w:val="目录 9"/>
    <w:basedOn w:val="850"/>
    <w:next w:val="850"/>
    <w:link w:val="850"/>
    <w:uiPriority w:val="39"/>
    <w:unhideWhenUsed/>
    <w:qFormat/>
    <w:pPr>
      <w:ind w:left="2268"/>
      <w:spacing w:after="57"/>
    </w:pPr>
  </w:style>
  <w:style w:type="paragraph" w:styleId="901">
    <w:name w:val="正文文本 2"/>
    <w:basedOn w:val="850"/>
    <w:next w:val="901"/>
    <w:link w:val="850"/>
    <w:qFormat/>
    <w:pPr>
      <w:spacing w:after="120" w:line="480" w:lineRule="auto"/>
    </w:pPr>
  </w:style>
  <w:style w:type="paragraph" w:styleId="902">
    <w:name w:val="信息标题"/>
    <w:basedOn w:val="850"/>
    <w:next w:val="902"/>
    <w:link w:val="850"/>
    <w:qFormat/>
    <w:pPr>
      <w:ind w:left="500" w:hanging="1080"/>
      <w:shd w:val="pct20" w:color="auto" w:fill="auto"/>
      <w:pBdr>
        <w:top w:val="single" w:color="000000" w:sz="6" w:space="1"/>
        <w:left w:val="single" w:color="000000" w:sz="6" w:space="1"/>
        <w:bottom w:val="single" w:color="000000" w:sz="6" w:space="1"/>
        <w:right w:val="single" w:color="000000" w:sz="6" w:space="1"/>
      </w:pBdr>
    </w:pPr>
    <w:rPr>
      <w:rFonts w:ascii="Arial" w:hAnsi="Arial"/>
      <w:sz w:val="24"/>
    </w:rPr>
  </w:style>
  <w:style w:type="paragraph" w:styleId="903">
    <w:name w:val="普通(网站)"/>
    <w:basedOn w:val="850"/>
    <w:next w:val="903"/>
    <w:link w:val="850"/>
    <w:qFormat/>
    <w:rPr>
      <w:rFonts w:ascii="Times New Roman" w:hAnsi="Times New Roman"/>
      <w:sz w:val="24"/>
    </w:rPr>
  </w:style>
  <w:style w:type="paragraph" w:styleId="904">
    <w:name w:val="标题"/>
    <w:basedOn w:val="850"/>
    <w:next w:val="850"/>
    <w:link w:val="905"/>
    <w:uiPriority w:val="10"/>
    <w:qFormat/>
    <w:pPr>
      <w:contextualSpacing/>
      <w:spacing w:before="300" w:after="200"/>
    </w:pPr>
    <w:rPr>
      <w:sz w:val="48"/>
      <w:szCs w:val="48"/>
    </w:rPr>
  </w:style>
  <w:style w:type="character" w:styleId="905">
    <w:name w:val="标题 字符"/>
    <w:next w:val="905"/>
    <w:link w:val="904"/>
    <w:uiPriority w:val="10"/>
    <w:qFormat/>
    <w:rPr>
      <w:sz w:val="48"/>
      <w:szCs w:val="48"/>
    </w:rPr>
  </w:style>
  <w:style w:type="paragraph" w:styleId="906">
    <w:name w:val="批注主题"/>
    <w:basedOn w:val="873"/>
    <w:next w:val="873"/>
    <w:link w:val="907"/>
    <w:qFormat/>
    <w:rPr>
      <w:b/>
      <w:bCs/>
    </w:rPr>
  </w:style>
  <w:style w:type="character" w:styleId="907">
    <w:name w:val="批注主题 字符"/>
    <w:next w:val="907"/>
    <w:link w:val="906"/>
    <w:qFormat/>
    <w:rPr>
      <w:rFonts w:ascii="Calibri" w:hAnsi="Calibri"/>
      <w:b/>
      <w:bCs/>
      <w:sz w:val="21"/>
      <w:szCs w:val="22"/>
    </w:rPr>
  </w:style>
  <w:style w:type="paragraph" w:styleId="908">
    <w:name w:val="正文首行缩进"/>
    <w:basedOn w:val="875"/>
    <w:next w:val="908"/>
    <w:link w:val="850"/>
    <w:qFormat/>
    <w:pPr>
      <w:ind w:firstLine="420"/>
      <w:spacing w:after="120"/>
    </w:pPr>
    <w:rPr>
      <w:rFonts w:ascii="Times New Roman" w:eastAsia="宋体"/>
      <w:sz w:val="21"/>
    </w:rPr>
  </w:style>
  <w:style w:type="paragraph" w:styleId="909">
    <w:name w:val="正文首行缩进 2"/>
    <w:basedOn w:val="850"/>
    <w:next w:val="909"/>
    <w:link w:val="850"/>
    <w:qFormat/>
    <w:pPr>
      <w:ind w:firstLine="420"/>
      <w:spacing w:before="100" w:beforeAutospacing="1"/>
    </w:pPr>
    <w:rPr>
      <w:rFonts w:ascii="Times New Roman" w:hAnsi="Times New Roman" w:eastAsia="宋体"/>
      <w:sz w:val="20"/>
      <w:szCs w:val="21"/>
    </w:rPr>
  </w:style>
  <w:style w:type="table" w:styleId="910">
    <w:name w:val="网格型"/>
    <w:basedOn w:val="861"/>
    <w:next w:val="910"/>
    <w:link w:val="850"/>
    <w:qFormat/>
    <w:pPr>
      <w:jc w:val="both"/>
      <w:widowControl w:val="off"/>
    </w:pPr>
    <w:tblPr/>
  </w:style>
  <w:style w:type="character" w:styleId="911">
    <w:name w:val="要点"/>
    <w:next w:val="911"/>
    <w:link w:val="850"/>
    <w:qFormat/>
    <w:rPr>
      <w:b/>
    </w:rPr>
  </w:style>
  <w:style w:type="character" w:styleId="912">
    <w:name w:val="尾注引用"/>
    <w:next w:val="912"/>
    <w:link w:val="850"/>
    <w:uiPriority w:val="99"/>
    <w:unhideWhenUsed/>
    <w:qFormat/>
    <w:rPr>
      <w:vertAlign w:val="superscript"/>
    </w:rPr>
  </w:style>
  <w:style w:type="character" w:styleId="913">
    <w:name w:val="页码"/>
    <w:basedOn w:val="860"/>
    <w:next w:val="913"/>
    <w:link w:val="850"/>
    <w:qFormat/>
  </w:style>
  <w:style w:type="character" w:styleId="914">
    <w:name w:val="超链接"/>
    <w:next w:val="914"/>
    <w:link w:val="850"/>
    <w:qFormat/>
    <w:rPr>
      <w:color w:val="0000ff"/>
      <w:u w:val="single"/>
    </w:rPr>
  </w:style>
  <w:style w:type="character" w:styleId="915">
    <w:name w:val="批注引用"/>
    <w:next w:val="915"/>
    <w:link w:val="850"/>
    <w:qFormat/>
    <w:rPr>
      <w:sz w:val="21"/>
      <w:szCs w:val="21"/>
    </w:rPr>
  </w:style>
  <w:style w:type="character" w:styleId="916">
    <w:name w:val="脚注引用"/>
    <w:next w:val="916"/>
    <w:link w:val="850"/>
    <w:uiPriority w:val="99"/>
    <w:unhideWhenUsed/>
    <w:qFormat/>
    <w:rPr>
      <w:vertAlign w:val="superscript"/>
    </w:rPr>
  </w:style>
  <w:style w:type="paragraph" w:styleId="917">
    <w:name w:val="Default"/>
    <w:next w:val="850"/>
    <w:link w:val="850"/>
    <w:qFormat/>
    <w:pPr>
      <w:widowControl w:val="off"/>
    </w:pPr>
    <w:rPr>
      <w:rFonts w:ascii="宋体" w:cs="宋体"/>
      <w:color w:val="000000"/>
      <w:sz w:val="24"/>
      <w:szCs w:val="24"/>
      <w:lang w:val="en-US" w:eastAsia="zh-CN" w:bidi="ar-SA"/>
    </w:rPr>
  </w:style>
  <w:style w:type="paragraph" w:styleId="918">
    <w:name w:val="正文（缩进）"/>
    <w:basedOn w:val="850"/>
    <w:next w:val="919"/>
    <w:link w:val="850"/>
    <w:qFormat/>
    <w:pPr>
      <w:ind w:firstLine="480"/>
    </w:pPr>
  </w:style>
  <w:style w:type="paragraph" w:styleId="919">
    <w:name w:val="Char Char Char Char Char Char Char Char Char"/>
    <w:basedOn w:val="850"/>
    <w:next w:val="920"/>
    <w:link w:val="850"/>
    <w:qFormat/>
    <w:pPr>
      <w:ind w:left="360" w:firstLine="5784"/>
      <w:jc w:val="both"/>
      <w:spacing w:before="0" w:after="0" w:line="240" w:lineRule="auto"/>
      <w:widowControl w:val="off"/>
    </w:pPr>
  </w:style>
  <w:style w:type="paragraph" w:styleId="920">
    <w:name w:val="正文文本 21"/>
    <w:basedOn w:val="850"/>
    <w:next w:val="921"/>
    <w:link w:val="850"/>
    <w:qFormat/>
    <w:pPr>
      <w:ind w:left="720" w:firstLine="5680"/>
      <w:jc w:val="both"/>
      <w:spacing w:before="0" w:after="0" w:line="240" w:lineRule="auto"/>
      <w:widowControl/>
    </w:pPr>
  </w:style>
  <w:style w:type="paragraph" w:styleId="921">
    <w:name w:val="默认段落字体 Para Char Char Char Char Char Char Char"/>
    <w:basedOn w:val="850"/>
    <w:next w:val="922"/>
    <w:link w:val="850"/>
    <w:uiPriority w:val="1723"/>
    <w:qFormat/>
    <w:pPr>
      <w:ind w:firstLine="200"/>
    </w:pPr>
    <w:rPr>
      <w:rFonts w:cs="Arial"/>
    </w:rPr>
  </w:style>
  <w:style w:type="paragraph" w:styleId="922">
    <w:name w:val="样式 首行缩进:  2 字符"/>
    <w:basedOn w:val="850"/>
    <w:next w:val="923"/>
    <w:link w:val="850"/>
    <w:qFormat/>
    <w:pPr>
      <w:ind w:left="480" w:firstLine="5856"/>
      <w:jc w:val="both"/>
      <w:spacing w:before="0" w:after="0" w:line="360" w:lineRule="auto"/>
      <w:widowControl w:val="off"/>
    </w:pPr>
  </w:style>
  <w:style w:type="paragraph" w:styleId="923">
    <w:name w:val="样式 段后: 0.25 行"/>
    <w:basedOn w:val="850"/>
    <w:next w:val="924"/>
    <w:link w:val="850"/>
    <w:qFormat/>
    <w:pPr>
      <w:ind w:left="420" w:firstLine="5796"/>
      <w:spacing w:before="0" w:after="0" w:line="300" w:lineRule="auto"/>
      <w:widowControl/>
    </w:pPr>
  </w:style>
  <w:style w:type="paragraph" w:styleId="924">
    <w:name w:val="正文 New New New New New New New New New New New New New New"/>
    <w:next w:val="900"/>
    <w:link w:val="850"/>
    <w:qFormat/>
    <w:pPr>
      <w:ind w:firstLine="2048"/>
      <w:jc w:val="both"/>
      <w:widowControl w:val="off"/>
    </w:pPr>
    <w:rPr>
      <w:rFonts w:ascii="Calibri" w:hAnsi="Calibri"/>
      <w:lang w:val="en-US" w:eastAsia="zh-CN" w:bidi="ar-SA"/>
    </w:rPr>
  </w:style>
  <w:style w:type="paragraph" w:styleId="925">
    <w:name w:val="目录 91"/>
    <w:basedOn w:val="850"/>
    <w:next w:val="850"/>
    <w:link w:val="850"/>
    <w:uiPriority w:val="39"/>
    <w:unhideWhenUsed/>
    <w:qFormat/>
    <w:pPr>
      <w:ind w:left="2268" w:right="0" w:firstLine="0"/>
      <w:spacing w:after="57"/>
    </w:pPr>
  </w:style>
  <w:style w:type="paragraph" w:styleId="926">
    <w:name w:val="正文1"/>
    <w:basedOn w:val="850"/>
    <w:next w:val="927"/>
    <w:link w:val="850"/>
    <w:qFormat/>
    <w:pPr>
      <w:jc w:val="left"/>
      <w:spacing w:line="360" w:lineRule="atLeast"/>
    </w:pPr>
    <w:rPr>
      <w:rFonts w:ascii="宋体" w:hAnsi="Calibri" w:eastAsia="宋体" w:cs="Times New Roman"/>
      <w:sz w:val="24"/>
      <w:szCs w:val="20"/>
    </w:rPr>
  </w:style>
  <w:style w:type="paragraph" w:styleId="927">
    <w:name w:val="正文文本1"/>
    <w:basedOn w:val="926"/>
    <w:next w:val="928"/>
    <w:link w:val="850"/>
    <w:qFormat/>
    <w:pPr>
      <w:spacing w:after="120"/>
    </w:pPr>
    <w:rPr>
      <w:lang w:eastAsia="en-US"/>
    </w:rPr>
  </w:style>
  <w:style w:type="paragraph" w:styleId="928">
    <w:name w:val="目录 21"/>
    <w:basedOn w:val="850"/>
    <w:next w:val="850"/>
    <w:link w:val="850"/>
    <w:uiPriority w:val="39"/>
    <w:qFormat/>
    <w:pPr>
      <w:ind w:left="210"/>
      <w:jc w:val="left"/>
    </w:pPr>
    <w:rPr>
      <w:smallCaps/>
      <w:szCs w:val="24"/>
    </w:rPr>
  </w:style>
  <w:style w:type="paragraph" w:styleId="929">
    <w:name w:val="列表段落"/>
    <w:basedOn w:val="850"/>
    <w:next w:val="929"/>
    <w:link w:val="850"/>
    <w:qFormat/>
    <w:pPr>
      <w:ind w:firstLine="420"/>
    </w:pPr>
  </w:style>
  <w:style w:type="table" w:styleId="930">
    <w:name w:val="Bordered - Accent 2"/>
    <w:basedOn w:val="861"/>
    <w:next w:val="930"/>
    <w:link w:val="850"/>
    <w:uiPriority w:val="99"/>
    <w:qFormat/>
    <w:tblPr/>
  </w:style>
  <w:style w:type="table" w:styleId="931">
    <w:name w:val="Grid Table 1 Light - Accent 3"/>
    <w:basedOn w:val="861"/>
    <w:next w:val="931"/>
    <w:link w:val="850"/>
    <w:uiPriority w:val="99"/>
    <w:qFormat/>
    <w:tblPr/>
  </w:style>
  <w:style w:type="paragraph" w:styleId="932">
    <w:name w:val="修订1"/>
    <w:next w:val="932"/>
    <w:link w:val="850"/>
    <w:uiPriority w:val="99"/>
    <w:semiHidden/>
    <w:qFormat/>
    <w:rPr>
      <w:rFonts w:ascii="Calibri" w:hAnsi="Calibri"/>
      <w:sz w:val="21"/>
      <w:szCs w:val="22"/>
      <w:lang w:val="en-US" w:eastAsia="zh-CN" w:bidi="ar-SA"/>
    </w:rPr>
  </w:style>
  <w:style w:type="table" w:styleId="933">
    <w:name w:val="Bordered - Accent 1"/>
    <w:basedOn w:val="861"/>
    <w:next w:val="933"/>
    <w:link w:val="850"/>
    <w:uiPriority w:val="99"/>
    <w:qFormat/>
    <w:tblPr/>
  </w:style>
  <w:style w:type="paragraph" w:styleId="934">
    <w:name w:val="Table Paragraph"/>
    <w:basedOn w:val="850"/>
    <w:next w:val="934"/>
    <w:link w:val="850"/>
    <w:uiPriority w:val="1"/>
    <w:qFormat/>
    <w:rPr>
      <w:rFonts w:ascii="Noto Sans CJK JP Regular" w:hAnsi="Noto Sans CJK JP Regular" w:eastAsia="Noto Sans CJK JP Regular" w:cs="Noto Sans CJK JP Regular"/>
    </w:rPr>
  </w:style>
  <w:style w:type="paragraph" w:styleId="935">
    <w:name w:val="章标题"/>
    <w:next w:val="850"/>
    <w:link w:val="850"/>
    <w:qFormat/>
    <w:pPr>
      <w:ind w:left="810" w:hanging="810"/>
      <w:jc w:val="both"/>
      <w:spacing w:before="50" w:after="50"/>
      <w:tabs>
        <w:tab w:val="left" w:pos="810" w:leader="none"/>
        <w:tab w:val="left" w:pos="1265" w:leader="none"/>
      </w:tabs>
      <w:outlineLvl w:val="1"/>
    </w:pPr>
    <w:rPr>
      <w:rFonts w:ascii="黑体" w:hAnsi="Calibri" w:eastAsia="黑体"/>
      <w:sz w:val="21"/>
      <w:szCs w:val="22"/>
      <w:lang w:val="en-US" w:eastAsia="zh-CN" w:bidi="ar-SA"/>
    </w:rPr>
  </w:style>
  <w:style w:type="paragraph" w:styleId="936">
    <w:name w:val="引用"/>
    <w:basedOn w:val="850"/>
    <w:next w:val="850"/>
    <w:link w:val="937"/>
    <w:uiPriority w:val="29"/>
    <w:qFormat/>
    <w:pPr>
      <w:ind w:left="720" w:right="720"/>
    </w:pPr>
    <w:rPr>
      <w:i/>
    </w:rPr>
  </w:style>
  <w:style w:type="character" w:styleId="937">
    <w:name w:val="引用 字符"/>
    <w:next w:val="937"/>
    <w:link w:val="936"/>
    <w:uiPriority w:val="29"/>
    <w:qFormat/>
    <w:rPr>
      <w:i/>
    </w:rPr>
  </w:style>
  <w:style w:type="table" w:styleId="938">
    <w:name w:val="Bordered &amp; Lined - Accent"/>
    <w:basedOn w:val="861"/>
    <w:next w:val="938"/>
    <w:link w:val="850"/>
    <w:uiPriority w:val="99"/>
    <w:qFormat/>
    <w:rPr>
      <w:color w:val="404040"/>
    </w:rPr>
    <w:tblPr/>
  </w:style>
  <w:style w:type="table" w:styleId="939">
    <w:name w:val="无格式表格 51"/>
    <w:basedOn w:val="861"/>
    <w:next w:val="939"/>
    <w:link w:val="850"/>
    <w:uiPriority w:val="99"/>
    <w:qFormat/>
    <w:tblPr/>
  </w:style>
  <w:style w:type="table" w:styleId="940">
    <w:name w:val="Table Grid Light"/>
    <w:basedOn w:val="861"/>
    <w:next w:val="940"/>
    <w:link w:val="850"/>
    <w:uiPriority w:val="59"/>
    <w:qFormat/>
    <w:tblPr/>
  </w:style>
  <w:style w:type="table" w:styleId="941">
    <w:name w:val="Bordered &amp; Lined - Accent 3"/>
    <w:basedOn w:val="861"/>
    <w:next w:val="941"/>
    <w:link w:val="850"/>
    <w:uiPriority w:val="99"/>
    <w:qFormat/>
    <w:rPr>
      <w:color w:val="404040"/>
    </w:rPr>
    <w:tblPr/>
  </w:style>
  <w:style w:type="table" w:styleId="942">
    <w:name w:val="Grid Table 5 Dark- Accent 4"/>
    <w:basedOn w:val="861"/>
    <w:next w:val="942"/>
    <w:link w:val="850"/>
    <w:uiPriority w:val="99"/>
    <w:qFormat/>
    <w:tblPr/>
  </w:style>
  <w:style w:type="table" w:styleId="943">
    <w:name w:val="Grid Table 6 Colorful - Accent 4"/>
    <w:basedOn w:val="861"/>
    <w:next w:val="943"/>
    <w:link w:val="850"/>
    <w:uiPriority w:val="99"/>
    <w:qFormat/>
    <w:tblPr/>
  </w:style>
  <w:style w:type="table" w:styleId="944">
    <w:name w:val="Grid Table 6 Colorful - Accent 6"/>
    <w:basedOn w:val="861"/>
    <w:next w:val="944"/>
    <w:link w:val="850"/>
    <w:uiPriority w:val="99"/>
    <w:qFormat/>
    <w:tblPr/>
  </w:style>
  <w:style w:type="table" w:styleId="945">
    <w:name w:val="Grid Table 1 Light - Accent 6"/>
    <w:basedOn w:val="861"/>
    <w:next w:val="945"/>
    <w:link w:val="850"/>
    <w:uiPriority w:val="99"/>
    <w:qFormat/>
    <w:tblPr/>
  </w:style>
  <w:style w:type="table" w:styleId="946">
    <w:name w:val="Grid Table 7 Colorful - Accent 3"/>
    <w:basedOn w:val="861"/>
    <w:next w:val="946"/>
    <w:link w:val="850"/>
    <w:uiPriority w:val="99"/>
    <w:qFormat/>
    <w:tblPr/>
  </w:style>
  <w:style w:type="table" w:styleId="947">
    <w:name w:val="清单表 31"/>
    <w:basedOn w:val="861"/>
    <w:next w:val="947"/>
    <w:link w:val="850"/>
    <w:uiPriority w:val="99"/>
    <w:qFormat/>
    <w:tblPr/>
  </w:style>
  <w:style w:type="paragraph" w:styleId="948">
    <w:name w:val="一级条标题"/>
    <w:basedOn w:val="935"/>
    <w:next w:val="949"/>
    <w:link w:val="850"/>
    <w:qFormat/>
    <w:pPr>
      <w:ind w:left="907" w:hanging="907"/>
      <w:spacing w:before="0" w:after="0"/>
      <w:tabs>
        <w:tab w:val="left" w:pos="810" w:leader="none"/>
        <w:tab w:val="left" w:pos="907" w:leader="none"/>
        <w:tab w:val="left" w:pos="1265" w:leader="none"/>
      </w:tabs>
      <w:outlineLvl w:val="2"/>
    </w:pPr>
    <w:rPr>
      <w:rFonts w:hAnsi="宋体"/>
      <w:sz w:val="20"/>
      <w:szCs w:val="20"/>
    </w:rPr>
  </w:style>
  <w:style w:type="paragraph" w:styleId="949">
    <w:name w:val="段"/>
    <w:basedOn w:val="926"/>
    <w:next w:val="850"/>
    <w:link w:val="850"/>
    <w:qFormat/>
    <w:pPr>
      <w:ind w:firstLine="200"/>
      <w:widowControl/>
    </w:pPr>
    <w:rPr>
      <w:sz w:val="20"/>
    </w:rPr>
  </w:style>
  <w:style w:type="table" w:styleId="950">
    <w:name w:val="Grid Table 7 Colorful - Accent 2"/>
    <w:basedOn w:val="861"/>
    <w:next w:val="950"/>
    <w:link w:val="850"/>
    <w:uiPriority w:val="99"/>
    <w:qFormat/>
    <w:tblPr/>
  </w:style>
  <w:style w:type="table" w:styleId="951">
    <w:name w:val="Grid Table 4 - Accent 1"/>
    <w:basedOn w:val="861"/>
    <w:next w:val="951"/>
    <w:link w:val="850"/>
    <w:uiPriority w:val="59"/>
    <w:qFormat/>
    <w:tblPr/>
  </w:style>
  <w:style w:type="table" w:styleId="952">
    <w:name w:val="List Table 4 - Accent 4"/>
    <w:basedOn w:val="861"/>
    <w:next w:val="952"/>
    <w:link w:val="850"/>
    <w:uiPriority w:val="99"/>
    <w:qFormat/>
    <w:tblPr/>
  </w:style>
  <w:style w:type="table" w:styleId="953">
    <w:name w:val="Lined - Accent 3"/>
    <w:basedOn w:val="861"/>
    <w:next w:val="953"/>
    <w:link w:val="850"/>
    <w:uiPriority w:val="99"/>
    <w:qFormat/>
    <w:rPr>
      <w:color w:val="404040"/>
    </w:rPr>
    <w:tblPr/>
  </w:style>
  <w:style w:type="table" w:styleId="954">
    <w:name w:val="List Table 5 Dark - Accent 4"/>
    <w:basedOn w:val="861"/>
    <w:next w:val="954"/>
    <w:link w:val="850"/>
    <w:uiPriority w:val="99"/>
    <w:qFormat/>
    <w:tblPr/>
  </w:style>
  <w:style w:type="table" w:styleId="955">
    <w:name w:val="网格表 6 彩色1"/>
    <w:basedOn w:val="861"/>
    <w:next w:val="955"/>
    <w:link w:val="850"/>
    <w:uiPriority w:val="99"/>
    <w:qFormat/>
    <w:tblPr/>
  </w:style>
  <w:style w:type="table" w:styleId="956">
    <w:name w:val="Lined - Accent 5"/>
    <w:basedOn w:val="861"/>
    <w:next w:val="956"/>
    <w:link w:val="850"/>
    <w:uiPriority w:val="99"/>
    <w:qFormat/>
    <w:rPr>
      <w:color w:val="404040"/>
    </w:rPr>
    <w:tblPr/>
  </w:style>
  <w:style w:type="table" w:styleId="957">
    <w:name w:val="List Table 2 - Accent 1"/>
    <w:basedOn w:val="861"/>
    <w:next w:val="957"/>
    <w:link w:val="850"/>
    <w:uiPriority w:val="99"/>
    <w:qFormat/>
    <w:tblPr/>
  </w:style>
  <w:style w:type="table" w:styleId="958">
    <w:name w:val="List Table 2 - Accent 3"/>
    <w:basedOn w:val="861"/>
    <w:next w:val="958"/>
    <w:link w:val="850"/>
    <w:uiPriority w:val="99"/>
    <w:qFormat/>
    <w:tblPr/>
  </w:style>
  <w:style w:type="table" w:styleId="959">
    <w:name w:val="List Table 6 Colorful - Accent 4"/>
    <w:basedOn w:val="861"/>
    <w:next w:val="959"/>
    <w:link w:val="850"/>
    <w:uiPriority w:val="99"/>
    <w:qFormat/>
    <w:tblPr/>
  </w:style>
  <w:style w:type="paragraph" w:styleId="960">
    <w:name w:val="无间隔"/>
    <w:next w:val="960"/>
    <w:link w:val="850"/>
    <w:uiPriority w:val="1"/>
    <w:qFormat/>
    <w:rPr>
      <w:sz w:val="21"/>
      <w:szCs w:val="22"/>
      <w:lang w:val="en-US" w:eastAsia="zh-CN" w:bidi="ar-SA"/>
    </w:rPr>
  </w:style>
  <w:style w:type="character" w:styleId="961">
    <w:name w:val="明显引用 字符"/>
    <w:next w:val="961"/>
    <w:link w:val="962"/>
    <w:uiPriority w:val="30"/>
    <w:qFormat/>
    <w:rPr>
      <w:i/>
    </w:rPr>
  </w:style>
  <w:style w:type="paragraph" w:styleId="962">
    <w:name w:val="明显引用"/>
    <w:basedOn w:val="850"/>
    <w:next w:val="850"/>
    <w:link w:val="961"/>
    <w:uiPriority w:val="30"/>
    <w:qFormat/>
    <w:pPr>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table" w:styleId="963">
    <w:name w:val="Grid Table 7 Colorful - Accent 4"/>
    <w:basedOn w:val="861"/>
    <w:next w:val="963"/>
    <w:link w:val="850"/>
    <w:uiPriority w:val="99"/>
    <w:qFormat/>
    <w:tblPr/>
  </w:style>
  <w:style w:type="table" w:styleId="964">
    <w:name w:val="List Table 3 - Accent 4"/>
    <w:basedOn w:val="861"/>
    <w:next w:val="964"/>
    <w:link w:val="850"/>
    <w:uiPriority w:val="99"/>
    <w:qFormat/>
    <w:tblPr/>
  </w:style>
  <w:style w:type="table" w:styleId="965">
    <w:name w:val="List Table 6 Colorful - Accent 3"/>
    <w:basedOn w:val="861"/>
    <w:next w:val="965"/>
    <w:link w:val="850"/>
    <w:uiPriority w:val="99"/>
    <w:qFormat/>
    <w:tblPr/>
  </w:style>
  <w:style w:type="table" w:styleId="966">
    <w:name w:val="List Table 2 - Accent 5"/>
    <w:basedOn w:val="861"/>
    <w:next w:val="966"/>
    <w:link w:val="850"/>
    <w:uiPriority w:val="99"/>
    <w:qFormat/>
    <w:tblPr/>
  </w:style>
  <w:style w:type="table" w:styleId="967">
    <w:name w:val="List Table 1 Light - Accent 3"/>
    <w:basedOn w:val="861"/>
    <w:next w:val="967"/>
    <w:link w:val="850"/>
    <w:uiPriority w:val="99"/>
    <w:qFormat/>
    <w:tblPr/>
  </w:style>
  <w:style w:type="table" w:styleId="968">
    <w:name w:val="Bordered"/>
    <w:basedOn w:val="861"/>
    <w:next w:val="968"/>
    <w:link w:val="850"/>
    <w:uiPriority w:val="99"/>
    <w:qFormat/>
    <w:tblPr/>
  </w:style>
  <w:style w:type="table" w:styleId="969">
    <w:name w:val="List Table 1 Light - Accent 2"/>
    <w:basedOn w:val="861"/>
    <w:next w:val="969"/>
    <w:link w:val="850"/>
    <w:uiPriority w:val="99"/>
    <w:qFormat/>
    <w:tblPr/>
  </w:style>
  <w:style w:type="table" w:styleId="970">
    <w:name w:val="Bordered - Accent 4"/>
    <w:basedOn w:val="861"/>
    <w:next w:val="970"/>
    <w:link w:val="850"/>
    <w:uiPriority w:val="99"/>
    <w:qFormat/>
    <w:tblPr/>
  </w:style>
  <w:style w:type="table" w:styleId="971">
    <w:name w:val="网格表 21"/>
    <w:basedOn w:val="861"/>
    <w:next w:val="971"/>
    <w:link w:val="850"/>
    <w:uiPriority w:val="99"/>
    <w:qFormat/>
    <w:tblPr/>
  </w:style>
  <w:style w:type="table" w:styleId="972">
    <w:name w:val="Bordered &amp; Lined - Accent 5"/>
    <w:basedOn w:val="861"/>
    <w:next w:val="972"/>
    <w:link w:val="850"/>
    <w:uiPriority w:val="99"/>
    <w:qFormat/>
    <w:rPr>
      <w:color w:val="404040"/>
    </w:rPr>
    <w:tblPr/>
  </w:style>
  <w:style w:type="character" w:styleId="973">
    <w:name w:val="Heading 3 Char"/>
    <w:next w:val="973"/>
    <w:link w:val="850"/>
    <w:uiPriority w:val="9"/>
    <w:qFormat/>
    <w:rPr>
      <w:rFonts w:ascii="Arial" w:hAnsi="Arial" w:eastAsia="Arial" w:cs="Arial"/>
      <w:sz w:val="30"/>
      <w:szCs w:val="30"/>
    </w:rPr>
  </w:style>
  <w:style w:type="paragraph" w:styleId="974">
    <w:name w:val="02"/>
    <w:next w:val="974"/>
    <w:link w:val="850"/>
    <w:qFormat/>
    <w:pPr>
      <w:numPr>
        <w:ilvl w:val="1"/>
        <w:numId w:val="2"/>
      </w:numPr>
      <w:spacing w:line="360" w:lineRule="auto"/>
      <w:outlineLvl w:val="1"/>
    </w:pPr>
    <w:rPr>
      <w:rFonts w:ascii="Calibri" w:hAnsi="Calibri"/>
      <w:b/>
      <w:sz w:val="28"/>
      <w:szCs w:val="22"/>
      <w:lang w:val="en-US" w:eastAsia="zh-CN" w:bidi="ar-SA"/>
    </w:rPr>
  </w:style>
  <w:style w:type="table" w:styleId="975">
    <w:name w:val="List Table 5 Dark - Accent 5"/>
    <w:basedOn w:val="861"/>
    <w:next w:val="975"/>
    <w:link w:val="850"/>
    <w:uiPriority w:val="99"/>
    <w:qFormat/>
    <w:tblPr/>
  </w:style>
  <w:style w:type="table" w:styleId="976">
    <w:name w:val="Grid Table 6 Colorful - Accent 1"/>
    <w:basedOn w:val="861"/>
    <w:next w:val="976"/>
    <w:link w:val="850"/>
    <w:uiPriority w:val="99"/>
    <w:qFormat/>
    <w:tblPr/>
  </w:style>
  <w:style w:type="table" w:styleId="977">
    <w:name w:val="List Table 5 Dark - Accent 6"/>
    <w:basedOn w:val="861"/>
    <w:next w:val="977"/>
    <w:link w:val="850"/>
    <w:uiPriority w:val="99"/>
    <w:qFormat/>
    <w:tblPr/>
  </w:style>
  <w:style w:type="table" w:styleId="978">
    <w:name w:val="Grid Table 3 - Accent 1"/>
    <w:basedOn w:val="861"/>
    <w:next w:val="978"/>
    <w:link w:val="850"/>
    <w:uiPriority w:val="99"/>
    <w:qFormat/>
    <w:tblPr/>
  </w:style>
  <w:style w:type="table" w:styleId="979">
    <w:name w:val="Grid Table 3 - Accent 6"/>
    <w:basedOn w:val="861"/>
    <w:next w:val="979"/>
    <w:link w:val="850"/>
    <w:uiPriority w:val="99"/>
    <w:qFormat/>
    <w:tblPr/>
  </w:style>
  <w:style w:type="table" w:styleId="980">
    <w:name w:val="Grid Table 3 - Accent 4"/>
    <w:basedOn w:val="861"/>
    <w:next w:val="980"/>
    <w:link w:val="850"/>
    <w:uiPriority w:val="99"/>
    <w:qFormat/>
    <w:tblPr/>
  </w:style>
  <w:style w:type="table" w:styleId="981">
    <w:name w:val="List Table 3 - Accent 2"/>
    <w:basedOn w:val="861"/>
    <w:next w:val="981"/>
    <w:link w:val="850"/>
    <w:uiPriority w:val="99"/>
    <w:qFormat/>
    <w:tblPr/>
  </w:style>
  <w:style w:type="table" w:styleId="982">
    <w:name w:val="Grid Table 3 - Accent 5"/>
    <w:basedOn w:val="861"/>
    <w:next w:val="982"/>
    <w:link w:val="850"/>
    <w:uiPriority w:val="99"/>
    <w:qFormat/>
    <w:tblPr/>
  </w:style>
  <w:style w:type="table" w:styleId="983">
    <w:name w:val="List Table 1 Light - Accent 1"/>
    <w:basedOn w:val="861"/>
    <w:next w:val="983"/>
    <w:link w:val="850"/>
    <w:uiPriority w:val="99"/>
    <w:qFormat/>
    <w:tblPr/>
  </w:style>
  <w:style w:type="table" w:styleId="984">
    <w:name w:val="Grid Table 5 Dark- Accent 1"/>
    <w:basedOn w:val="861"/>
    <w:next w:val="984"/>
    <w:link w:val="850"/>
    <w:uiPriority w:val="99"/>
    <w:qFormat/>
    <w:tblPr/>
  </w:style>
  <w:style w:type="table" w:styleId="985">
    <w:name w:val="List Table 2 - Accent 2"/>
    <w:basedOn w:val="861"/>
    <w:next w:val="985"/>
    <w:link w:val="850"/>
    <w:uiPriority w:val="99"/>
    <w:qFormat/>
    <w:tblPr/>
  </w:style>
  <w:style w:type="paragraph" w:styleId="986">
    <w:name w:val="Revision"/>
    <w:next w:val="986"/>
    <w:link w:val="850"/>
    <w:uiPriority w:val="99"/>
    <w:unhideWhenUsed/>
    <w:qFormat/>
    <w:rPr>
      <w:rFonts w:ascii="Calibri" w:hAnsi="Calibri"/>
      <w:sz w:val="21"/>
      <w:szCs w:val="22"/>
      <w:lang w:val="en-US" w:eastAsia="zh-CN" w:bidi="ar-SA"/>
    </w:rPr>
  </w:style>
  <w:style w:type="table" w:styleId="987">
    <w:name w:val="清单表 6 彩色1"/>
    <w:basedOn w:val="861"/>
    <w:next w:val="987"/>
    <w:link w:val="850"/>
    <w:uiPriority w:val="99"/>
    <w:qFormat/>
    <w:tblPr/>
  </w:style>
  <w:style w:type="table" w:styleId="988">
    <w:name w:val="List Table 3 - Accent 5"/>
    <w:basedOn w:val="861"/>
    <w:next w:val="988"/>
    <w:link w:val="850"/>
    <w:uiPriority w:val="99"/>
    <w:qFormat/>
    <w:tblPr/>
  </w:style>
  <w:style w:type="character" w:styleId="989">
    <w:name w:val="Heading 2 Char"/>
    <w:next w:val="989"/>
    <w:link w:val="850"/>
    <w:uiPriority w:val="9"/>
    <w:qFormat/>
    <w:rPr>
      <w:rFonts w:ascii="Arial" w:hAnsi="Arial" w:eastAsia="Arial" w:cs="Arial"/>
      <w:sz w:val="34"/>
    </w:rPr>
  </w:style>
  <w:style w:type="table" w:styleId="990">
    <w:name w:val="List Table 4 - Accent 1"/>
    <w:basedOn w:val="861"/>
    <w:next w:val="990"/>
    <w:link w:val="850"/>
    <w:uiPriority w:val="99"/>
    <w:qFormat/>
    <w:tblPr/>
  </w:style>
  <w:style w:type="table" w:styleId="991">
    <w:name w:val="List Table 4 - Accent 6"/>
    <w:basedOn w:val="861"/>
    <w:next w:val="991"/>
    <w:link w:val="850"/>
    <w:uiPriority w:val="99"/>
    <w:qFormat/>
    <w:tblPr/>
  </w:style>
  <w:style w:type="table" w:styleId="992">
    <w:name w:val="Grid Table 6 Colorful - Accent 2"/>
    <w:basedOn w:val="861"/>
    <w:next w:val="992"/>
    <w:link w:val="850"/>
    <w:uiPriority w:val="99"/>
    <w:qFormat/>
    <w:tblPr/>
  </w:style>
  <w:style w:type="character" w:styleId="993">
    <w:name w:val="Header Char"/>
    <w:next w:val="993"/>
    <w:link w:val="850"/>
    <w:uiPriority w:val="99"/>
    <w:qFormat/>
  </w:style>
  <w:style w:type="table" w:styleId="994">
    <w:name w:val="List Table 6 Colorful - Accent 1"/>
    <w:basedOn w:val="861"/>
    <w:next w:val="994"/>
    <w:link w:val="850"/>
    <w:uiPriority w:val="99"/>
    <w:qFormat/>
    <w:tblPr/>
  </w:style>
  <w:style w:type="table" w:styleId="995">
    <w:name w:val="Grid Table 6 Colorful - Accent 3"/>
    <w:basedOn w:val="861"/>
    <w:next w:val="995"/>
    <w:link w:val="850"/>
    <w:uiPriority w:val="99"/>
    <w:qFormat/>
    <w:tblPr/>
  </w:style>
  <w:style w:type="table" w:styleId="996">
    <w:name w:val="List Table 3 - Accent 6"/>
    <w:basedOn w:val="861"/>
    <w:next w:val="996"/>
    <w:link w:val="850"/>
    <w:uiPriority w:val="99"/>
    <w:qFormat/>
    <w:tblPr/>
  </w:style>
  <w:style w:type="character" w:styleId="997">
    <w:name w:val="Footer Char"/>
    <w:next w:val="997"/>
    <w:link w:val="850"/>
    <w:uiPriority w:val="99"/>
    <w:qFormat/>
  </w:style>
  <w:style w:type="table" w:styleId="998">
    <w:name w:val="List Table 2 - Accent 4"/>
    <w:basedOn w:val="861"/>
    <w:next w:val="998"/>
    <w:link w:val="850"/>
    <w:uiPriority w:val="99"/>
    <w:qFormat/>
    <w:tblPr/>
  </w:style>
  <w:style w:type="table" w:styleId="999">
    <w:name w:val="List Table 4 - Accent 3"/>
    <w:basedOn w:val="861"/>
    <w:next w:val="999"/>
    <w:link w:val="850"/>
    <w:uiPriority w:val="99"/>
    <w:qFormat/>
    <w:tblPr/>
  </w:style>
  <w:style w:type="table" w:styleId="1000">
    <w:name w:val="Grid Table 2 - Accent 1"/>
    <w:basedOn w:val="861"/>
    <w:next w:val="1000"/>
    <w:link w:val="850"/>
    <w:uiPriority w:val="99"/>
    <w:qFormat/>
    <w:tblPr/>
  </w:style>
  <w:style w:type="paragraph" w:styleId="1001">
    <w:name w:val="Char"/>
    <w:basedOn w:val="850"/>
    <w:next w:val="1001"/>
    <w:link w:val="850"/>
    <w:qFormat/>
    <w:pPr>
      <w:ind w:firstLine="200"/>
      <w:tabs>
        <w:tab w:val="left" w:pos="360" w:leader="none"/>
      </w:tabs>
    </w:pPr>
    <w:rPr>
      <w:rFonts w:ascii="Times New Roman" w:hAnsi="Times New Roman"/>
      <w:sz w:val="28"/>
      <w:szCs w:val="30"/>
    </w:rPr>
  </w:style>
  <w:style w:type="paragraph" w:styleId="1002">
    <w:name w:val="GP正文(首行缩进)"/>
    <w:basedOn w:val="850"/>
    <w:next w:val="1002"/>
    <w:link w:val="850"/>
    <w:qFormat/>
    <w:pPr>
      <w:ind w:firstLine="480"/>
      <w:jc w:val="left"/>
    </w:pPr>
    <w:rPr>
      <w:rFonts w:ascii="Times New Roman" w:hAnsi="宋体"/>
      <w:sz w:val="24"/>
      <w:szCs w:val="24"/>
    </w:rPr>
  </w:style>
  <w:style w:type="table" w:styleId="1003">
    <w:name w:val="List Table 7 Colorful - Accent 5"/>
    <w:basedOn w:val="861"/>
    <w:next w:val="1003"/>
    <w:link w:val="850"/>
    <w:uiPriority w:val="99"/>
    <w:qFormat/>
    <w:tblPr/>
  </w:style>
  <w:style w:type="table" w:styleId="1004">
    <w:name w:val="Bordered &amp; Lined - Accent 2"/>
    <w:basedOn w:val="861"/>
    <w:next w:val="1004"/>
    <w:link w:val="850"/>
    <w:uiPriority w:val="99"/>
    <w:qFormat/>
    <w:rPr>
      <w:color w:val="404040"/>
    </w:rPr>
    <w:tblPr/>
  </w:style>
  <w:style w:type="table" w:styleId="1005">
    <w:name w:val="清单表 41"/>
    <w:basedOn w:val="861"/>
    <w:next w:val="1005"/>
    <w:link w:val="850"/>
    <w:uiPriority w:val="99"/>
    <w:qFormat/>
    <w:tblPr/>
  </w:style>
  <w:style w:type="table" w:styleId="1006">
    <w:name w:val="Grid Table 2 - Accent 4"/>
    <w:basedOn w:val="861"/>
    <w:next w:val="1006"/>
    <w:link w:val="850"/>
    <w:uiPriority w:val="99"/>
    <w:qFormat/>
    <w:tblPr/>
  </w:style>
  <w:style w:type="table" w:styleId="1007">
    <w:name w:val="List Table 7 Colorful - Accent 2"/>
    <w:basedOn w:val="861"/>
    <w:next w:val="1007"/>
    <w:link w:val="850"/>
    <w:uiPriority w:val="99"/>
    <w:qFormat/>
    <w:tblPr/>
  </w:style>
  <w:style w:type="character" w:styleId="1008">
    <w:name w:val="Heading 1 Char"/>
    <w:next w:val="1008"/>
    <w:link w:val="850"/>
    <w:uiPriority w:val="9"/>
    <w:qFormat/>
    <w:rPr>
      <w:rFonts w:ascii="Arial" w:hAnsi="Arial" w:eastAsia="Arial" w:cs="Arial"/>
      <w:sz w:val="40"/>
      <w:szCs w:val="40"/>
    </w:rPr>
  </w:style>
  <w:style w:type="table" w:styleId="1009">
    <w:name w:val="Grid Table 1 Light - Accent 5"/>
    <w:basedOn w:val="861"/>
    <w:next w:val="1009"/>
    <w:link w:val="850"/>
    <w:uiPriority w:val="99"/>
    <w:qFormat/>
    <w:tblPr/>
  </w:style>
  <w:style w:type="table" w:styleId="1010">
    <w:name w:val="List Table 6 Colorful - Accent 5"/>
    <w:basedOn w:val="861"/>
    <w:next w:val="1010"/>
    <w:link w:val="850"/>
    <w:uiPriority w:val="99"/>
    <w:qFormat/>
    <w:tblPr/>
  </w:style>
  <w:style w:type="table" w:styleId="1011">
    <w:name w:val="Lined - Accent 4"/>
    <w:basedOn w:val="861"/>
    <w:next w:val="1011"/>
    <w:link w:val="850"/>
    <w:uiPriority w:val="99"/>
    <w:qFormat/>
    <w:rPr>
      <w:color w:val="404040"/>
    </w:rPr>
    <w:tblPr/>
  </w:style>
  <w:style w:type="character" w:styleId="1012">
    <w:name w:val="font71"/>
    <w:next w:val="1012"/>
    <w:link w:val="850"/>
    <w:qFormat/>
    <w:rPr>
      <w:rFonts w:hint="eastAsia" w:ascii="宋体" w:hAnsi="宋体" w:eastAsia="宋体" w:cs="宋体"/>
      <w:color w:val="ff0000"/>
      <w:sz w:val="21"/>
      <w:szCs w:val="21"/>
      <w:u w:val="none"/>
    </w:rPr>
  </w:style>
  <w:style w:type="table" w:styleId="1013">
    <w:name w:val="List Table 4 - Accent 5"/>
    <w:basedOn w:val="861"/>
    <w:next w:val="1013"/>
    <w:link w:val="850"/>
    <w:uiPriority w:val="99"/>
    <w:qFormat/>
    <w:tblPr/>
  </w:style>
  <w:style w:type="table" w:styleId="1014">
    <w:name w:val="Grid Table 5 Dark - Accent 5"/>
    <w:basedOn w:val="861"/>
    <w:next w:val="1014"/>
    <w:link w:val="850"/>
    <w:uiPriority w:val="99"/>
    <w:qFormat/>
    <w:tblPr/>
  </w:style>
  <w:style w:type="table" w:styleId="1015">
    <w:name w:val="Grid Table 3 - Accent 2"/>
    <w:basedOn w:val="861"/>
    <w:next w:val="1015"/>
    <w:link w:val="850"/>
    <w:uiPriority w:val="99"/>
    <w:qFormat/>
    <w:tblPr/>
  </w:style>
  <w:style w:type="table" w:styleId="1016">
    <w:name w:val="清单表 21"/>
    <w:basedOn w:val="861"/>
    <w:next w:val="1016"/>
    <w:link w:val="850"/>
    <w:uiPriority w:val="99"/>
    <w:qFormat/>
    <w:tblPr/>
  </w:style>
  <w:style w:type="table" w:styleId="1017">
    <w:name w:val="Bordered - Accent 5"/>
    <w:basedOn w:val="861"/>
    <w:next w:val="1017"/>
    <w:link w:val="850"/>
    <w:uiPriority w:val="99"/>
    <w:qFormat/>
    <w:tblPr/>
  </w:style>
  <w:style w:type="table" w:styleId="1018">
    <w:name w:val="List Table 2 - Accent 6"/>
    <w:basedOn w:val="861"/>
    <w:next w:val="1018"/>
    <w:link w:val="850"/>
    <w:uiPriority w:val="99"/>
    <w:qFormat/>
    <w:tblPr/>
  </w:style>
  <w:style w:type="table" w:styleId="1019">
    <w:name w:val="清单表 5 深色1"/>
    <w:basedOn w:val="861"/>
    <w:next w:val="1019"/>
    <w:link w:val="850"/>
    <w:uiPriority w:val="99"/>
    <w:qFormat/>
    <w:tblPr/>
  </w:style>
  <w:style w:type="paragraph" w:styleId="1020">
    <w:name w:val="列出段落2"/>
    <w:basedOn w:val="850"/>
    <w:next w:val="1020"/>
    <w:link w:val="850"/>
    <w:uiPriority w:val="34"/>
    <w:qFormat/>
    <w:pPr>
      <w:ind w:firstLine="420"/>
    </w:pPr>
    <w:rPr>
      <w:rFonts w:ascii="宋体"/>
      <w:color w:val="404040"/>
    </w:rPr>
  </w:style>
  <w:style w:type="table" w:styleId="1021">
    <w:name w:val="Grid Table 1 Light - Accent 2"/>
    <w:basedOn w:val="861"/>
    <w:next w:val="1021"/>
    <w:link w:val="850"/>
    <w:uiPriority w:val="99"/>
    <w:qFormat/>
    <w:tblPr/>
  </w:style>
  <w:style w:type="table" w:styleId="1022">
    <w:name w:val="Grid Table 6 Colorful - Accent 5"/>
    <w:basedOn w:val="861"/>
    <w:next w:val="1022"/>
    <w:link w:val="850"/>
    <w:uiPriority w:val="99"/>
    <w:qFormat/>
    <w:tblPr/>
  </w:style>
  <w:style w:type="table" w:styleId="1023">
    <w:name w:val="List Table 6 Colorful - Accent 6"/>
    <w:basedOn w:val="861"/>
    <w:next w:val="1023"/>
    <w:link w:val="850"/>
    <w:uiPriority w:val="99"/>
    <w:qFormat/>
    <w:tblPr/>
  </w:style>
  <w:style w:type="table" w:styleId="1024">
    <w:name w:val="网格表 1 浅色1"/>
    <w:basedOn w:val="861"/>
    <w:next w:val="1024"/>
    <w:link w:val="850"/>
    <w:uiPriority w:val="99"/>
    <w:qFormat/>
    <w:tblPr/>
  </w:style>
  <w:style w:type="table" w:styleId="1025">
    <w:name w:val="无格式表格 11"/>
    <w:basedOn w:val="861"/>
    <w:next w:val="1025"/>
    <w:link w:val="850"/>
    <w:uiPriority w:val="59"/>
    <w:qFormat/>
    <w:tblPr/>
  </w:style>
  <w:style w:type="paragraph" w:styleId="1026">
    <w:name w:val="01"/>
    <w:basedOn w:val="850"/>
    <w:next w:val="1026"/>
    <w:link w:val="850"/>
    <w:qFormat/>
    <w:pPr>
      <w:numPr>
        <w:ilvl w:val="0"/>
        <w:numId w:val="2"/>
      </w:numPr>
      <w:jc w:val="left"/>
      <w:spacing w:line="360" w:lineRule="auto"/>
      <w:outlineLvl w:val="0"/>
    </w:pPr>
    <w:rPr>
      <w:rFonts w:ascii="宋体" w:hAnsi="宋体"/>
      <w:b/>
      <w:sz w:val="32"/>
      <w:szCs w:val="28"/>
    </w:rPr>
  </w:style>
  <w:style w:type="table" w:styleId="1027">
    <w:name w:val="Grid Table 7 Colorful - Accent 6"/>
    <w:basedOn w:val="861"/>
    <w:next w:val="1027"/>
    <w:link w:val="850"/>
    <w:uiPriority w:val="99"/>
    <w:qFormat/>
    <w:tblPr/>
  </w:style>
  <w:style w:type="table" w:styleId="1028">
    <w:name w:val="List Table 7 Colorful - Accent 3"/>
    <w:basedOn w:val="861"/>
    <w:next w:val="1028"/>
    <w:link w:val="850"/>
    <w:uiPriority w:val="99"/>
    <w:qFormat/>
    <w:tblPr/>
  </w:style>
  <w:style w:type="table" w:styleId="1029">
    <w:name w:val="List Table 3 - Accent 1"/>
    <w:basedOn w:val="861"/>
    <w:next w:val="1029"/>
    <w:link w:val="850"/>
    <w:uiPriority w:val="99"/>
    <w:qFormat/>
    <w:tblPr/>
  </w:style>
  <w:style w:type="paragraph" w:styleId="1030">
    <w:name w:val="03"/>
    <w:next w:val="1030"/>
    <w:link w:val="850"/>
    <w:qFormat/>
    <w:pPr>
      <w:numPr>
        <w:ilvl w:val="2"/>
        <w:numId w:val="2"/>
      </w:numPr>
      <w:spacing w:line="360" w:lineRule="auto"/>
      <w:outlineLvl w:val="2"/>
    </w:pPr>
    <w:rPr>
      <w:rFonts w:ascii="Calibri" w:hAnsi="Calibri"/>
      <w:b/>
      <w:sz w:val="28"/>
      <w:szCs w:val="22"/>
      <w:lang w:val="en-US" w:eastAsia="zh-CN" w:bidi="ar-SA"/>
    </w:rPr>
  </w:style>
  <w:style w:type="table" w:styleId="1031">
    <w:name w:val="List Table 3 - Accent 3"/>
    <w:basedOn w:val="861"/>
    <w:next w:val="1031"/>
    <w:link w:val="850"/>
    <w:uiPriority w:val="99"/>
    <w:qFormat/>
    <w:tblPr/>
  </w:style>
  <w:style w:type="table" w:styleId="1032">
    <w:name w:val="Grid Table 1 Light - Accent 4"/>
    <w:basedOn w:val="861"/>
    <w:next w:val="1032"/>
    <w:link w:val="850"/>
    <w:uiPriority w:val="99"/>
    <w:qFormat/>
    <w:tblPr/>
  </w:style>
  <w:style w:type="table" w:styleId="1033">
    <w:name w:val="Grid Table 5 Dark - Accent 6"/>
    <w:basedOn w:val="861"/>
    <w:next w:val="1033"/>
    <w:link w:val="850"/>
    <w:uiPriority w:val="99"/>
    <w:qFormat/>
    <w:tblPr/>
  </w:style>
  <w:style w:type="table" w:styleId="1034">
    <w:name w:val="List Table 5 Dark - Accent 1"/>
    <w:basedOn w:val="861"/>
    <w:next w:val="1034"/>
    <w:link w:val="850"/>
    <w:uiPriority w:val="99"/>
    <w:qFormat/>
    <w:tblPr/>
  </w:style>
  <w:style w:type="table" w:styleId="1035">
    <w:name w:val="清单表 1 浅色1"/>
    <w:basedOn w:val="861"/>
    <w:next w:val="1035"/>
    <w:link w:val="850"/>
    <w:uiPriority w:val="99"/>
    <w:qFormat/>
    <w:tblPr/>
  </w:style>
  <w:style w:type="character" w:styleId="1036">
    <w:name w:val="font41"/>
    <w:next w:val="1036"/>
    <w:link w:val="850"/>
    <w:qFormat/>
    <w:rPr>
      <w:rFonts w:hint="eastAsia" w:ascii="宋体" w:hAnsi="宋体" w:eastAsia="宋体" w:cs="宋体"/>
      <w:color w:val="000000"/>
      <w:sz w:val="21"/>
      <w:szCs w:val="21"/>
      <w:u w:val="none"/>
    </w:rPr>
  </w:style>
  <w:style w:type="table" w:styleId="1037">
    <w:name w:val="Grid Table 1 Light - Accent 1"/>
    <w:basedOn w:val="861"/>
    <w:next w:val="1037"/>
    <w:link w:val="850"/>
    <w:uiPriority w:val="99"/>
    <w:qFormat/>
    <w:tblPr/>
  </w:style>
  <w:style w:type="table" w:styleId="1038">
    <w:name w:val="List Table 6 Colorful - Accent 2"/>
    <w:basedOn w:val="861"/>
    <w:next w:val="1038"/>
    <w:link w:val="850"/>
    <w:uiPriority w:val="99"/>
    <w:qFormat/>
    <w:tblPr/>
  </w:style>
  <w:style w:type="table" w:styleId="1039">
    <w:name w:val="Grid Table 7 Colorful - Accent 5"/>
    <w:basedOn w:val="861"/>
    <w:next w:val="1039"/>
    <w:link w:val="850"/>
    <w:uiPriority w:val="99"/>
    <w:qFormat/>
    <w:tblPr/>
  </w:style>
  <w:style w:type="table" w:styleId="1040">
    <w:name w:val="Grid Table 4 - Accent 6"/>
    <w:basedOn w:val="861"/>
    <w:next w:val="1040"/>
    <w:link w:val="850"/>
    <w:uiPriority w:val="59"/>
    <w:qFormat/>
    <w:tblPr/>
  </w:style>
  <w:style w:type="table" w:styleId="1041">
    <w:name w:val="Lined - Accent 1"/>
    <w:basedOn w:val="861"/>
    <w:next w:val="1041"/>
    <w:link w:val="850"/>
    <w:uiPriority w:val="99"/>
    <w:qFormat/>
    <w:rPr>
      <w:color w:val="404040"/>
    </w:rPr>
    <w:tblPr/>
  </w:style>
  <w:style w:type="table" w:styleId="1042">
    <w:name w:val="List Table 7 Colorful - Accent 4"/>
    <w:basedOn w:val="861"/>
    <w:next w:val="1042"/>
    <w:link w:val="850"/>
    <w:uiPriority w:val="99"/>
    <w:qFormat/>
    <w:tblPr/>
  </w:style>
  <w:style w:type="table" w:styleId="1043">
    <w:name w:val="List Table 5 Dark - Accent 3"/>
    <w:basedOn w:val="861"/>
    <w:next w:val="1043"/>
    <w:link w:val="850"/>
    <w:uiPriority w:val="99"/>
    <w:qFormat/>
    <w:tblPr/>
  </w:style>
  <w:style w:type="paragraph" w:styleId="1044">
    <w:name w:val="朱-正文"/>
    <w:basedOn w:val="850"/>
    <w:next w:val="1044"/>
    <w:link w:val="850"/>
    <w:qFormat/>
    <w:pPr>
      <w:ind w:firstLine="200"/>
    </w:pPr>
    <w:rPr>
      <w:rFonts w:ascii="Times New Roman"/>
      <w:color w:val="000000"/>
      <w:szCs w:val="24"/>
      <w:lang w:val="en-GB"/>
    </w:rPr>
  </w:style>
  <w:style w:type="table" w:styleId="1045">
    <w:name w:val="Grid Table 7 Colorful - Accent 1"/>
    <w:basedOn w:val="861"/>
    <w:next w:val="1045"/>
    <w:link w:val="850"/>
    <w:uiPriority w:val="99"/>
    <w:qFormat/>
    <w:tblPr/>
  </w:style>
  <w:style w:type="table" w:styleId="1046">
    <w:name w:val="Grid Table 2 - Accent 5"/>
    <w:basedOn w:val="861"/>
    <w:next w:val="1046"/>
    <w:link w:val="850"/>
    <w:uiPriority w:val="99"/>
    <w:qFormat/>
    <w:tblPr/>
  </w:style>
  <w:style w:type="table" w:styleId="1047">
    <w:name w:val="List Table 1 Light - Accent 6"/>
    <w:basedOn w:val="861"/>
    <w:next w:val="1047"/>
    <w:link w:val="850"/>
    <w:uiPriority w:val="99"/>
    <w:qFormat/>
    <w:tblPr/>
  </w:style>
  <w:style w:type="table" w:styleId="1048">
    <w:name w:val="Bordered &amp; Lined - Accent 4"/>
    <w:basedOn w:val="861"/>
    <w:next w:val="1048"/>
    <w:link w:val="850"/>
    <w:uiPriority w:val="99"/>
    <w:qFormat/>
    <w:rPr>
      <w:color w:val="404040"/>
    </w:rPr>
    <w:tblPr/>
  </w:style>
  <w:style w:type="table" w:styleId="1049">
    <w:name w:val="List Table 1 Light - Accent 5"/>
    <w:basedOn w:val="861"/>
    <w:next w:val="1049"/>
    <w:link w:val="850"/>
    <w:uiPriority w:val="99"/>
    <w:qFormat/>
    <w:tblPr/>
  </w:style>
  <w:style w:type="table" w:styleId="1050">
    <w:name w:val="Grid Table 4 - Accent 3"/>
    <w:basedOn w:val="861"/>
    <w:next w:val="1050"/>
    <w:link w:val="850"/>
    <w:uiPriority w:val="59"/>
    <w:qFormat/>
    <w:tblPr/>
  </w:style>
  <w:style w:type="table" w:styleId="1051">
    <w:name w:val="Grid Table 4 - Accent 4"/>
    <w:basedOn w:val="861"/>
    <w:next w:val="1051"/>
    <w:link w:val="850"/>
    <w:uiPriority w:val="59"/>
    <w:qFormat/>
    <w:tblPr/>
  </w:style>
  <w:style w:type="table" w:styleId="1052">
    <w:name w:val="Grid Table 5 Dark - Accent 3"/>
    <w:basedOn w:val="861"/>
    <w:next w:val="1052"/>
    <w:link w:val="850"/>
    <w:uiPriority w:val="99"/>
    <w:qFormat/>
    <w:tblPr/>
  </w:style>
  <w:style w:type="paragraph" w:styleId="1053">
    <w:name w:val="普通正文"/>
    <w:basedOn w:val="850"/>
    <w:next w:val="1053"/>
    <w:link w:val="850"/>
    <w:qFormat/>
    <w:pPr>
      <w:ind w:firstLine="480"/>
      <w:jc w:val="left"/>
      <w:spacing w:before="120" w:after="120" w:line="360" w:lineRule="auto"/>
    </w:pPr>
    <w:rPr>
      <w:rFonts w:ascii="Arial" w:hAnsi="Arial"/>
      <w:sz w:val="24"/>
      <w:szCs w:val="24"/>
    </w:rPr>
  </w:style>
  <w:style w:type="table" w:styleId="1054">
    <w:name w:val="Grid Table 5 Dark - Accent 2"/>
    <w:basedOn w:val="861"/>
    <w:next w:val="1054"/>
    <w:link w:val="850"/>
    <w:uiPriority w:val="99"/>
    <w:qFormat/>
    <w:tblPr/>
  </w:style>
  <w:style w:type="table" w:styleId="1055">
    <w:name w:val="Grid Table 2 - Accent 6"/>
    <w:basedOn w:val="861"/>
    <w:next w:val="1055"/>
    <w:link w:val="850"/>
    <w:uiPriority w:val="99"/>
    <w:qFormat/>
    <w:tblPr/>
  </w:style>
  <w:style w:type="table" w:styleId="1056">
    <w:name w:val="无格式表格 41"/>
    <w:basedOn w:val="861"/>
    <w:next w:val="1056"/>
    <w:link w:val="850"/>
    <w:uiPriority w:val="99"/>
    <w:qFormat/>
    <w:tblPr/>
  </w:style>
  <w:style w:type="table" w:styleId="1057">
    <w:name w:val="Lined - Accent"/>
    <w:basedOn w:val="861"/>
    <w:next w:val="1057"/>
    <w:link w:val="850"/>
    <w:uiPriority w:val="99"/>
    <w:qFormat/>
    <w:rPr>
      <w:color w:val="404040"/>
    </w:rPr>
    <w:tblPr/>
  </w:style>
  <w:style w:type="table" w:styleId="1058">
    <w:name w:val="Bordered &amp; Lined - Accent 1"/>
    <w:basedOn w:val="861"/>
    <w:next w:val="1058"/>
    <w:link w:val="850"/>
    <w:uiPriority w:val="99"/>
    <w:qFormat/>
    <w:rPr>
      <w:color w:val="404040"/>
    </w:rPr>
    <w:tblPr/>
  </w:style>
  <w:style w:type="table" w:styleId="1059">
    <w:name w:val="Grid Table 2 - Accent 2"/>
    <w:basedOn w:val="861"/>
    <w:next w:val="1059"/>
    <w:link w:val="850"/>
    <w:uiPriority w:val="99"/>
    <w:qFormat/>
    <w:tblPr/>
  </w:style>
  <w:style w:type="table" w:styleId="1060">
    <w:name w:val="Bordered - Accent 3"/>
    <w:basedOn w:val="861"/>
    <w:next w:val="1060"/>
    <w:link w:val="850"/>
    <w:uiPriority w:val="99"/>
    <w:qFormat/>
    <w:tblPr/>
  </w:style>
  <w:style w:type="table" w:styleId="1061">
    <w:name w:val="Lined - Accent 2"/>
    <w:basedOn w:val="861"/>
    <w:next w:val="1061"/>
    <w:link w:val="850"/>
    <w:uiPriority w:val="99"/>
    <w:qFormat/>
    <w:rPr>
      <w:color w:val="404040"/>
    </w:rPr>
    <w:tblPr/>
  </w:style>
  <w:style w:type="table" w:styleId="1062">
    <w:name w:val="无格式表格 21"/>
    <w:basedOn w:val="861"/>
    <w:next w:val="1062"/>
    <w:link w:val="850"/>
    <w:uiPriority w:val="59"/>
    <w:qFormat/>
    <w:tblPr/>
  </w:style>
  <w:style w:type="table" w:styleId="1063">
    <w:name w:val="网格表 5 深色1"/>
    <w:basedOn w:val="861"/>
    <w:next w:val="1063"/>
    <w:link w:val="850"/>
    <w:uiPriority w:val="99"/>
    <w:qFormat/>
    <w:tblPr/>
  </w:style>
  <w:style w:type="table" w:styleId="1064">
    <w:name w:val="Grid Table 4 - Accent 2"/>
    <w:basedOn w:val="861"/>
    <w:next w:val="1064"/>
    <w:link w:val="850"/>
    <w:uiPriority w:val="59"/>
    <w:qFormat/>
    <w:tblPr/>
  </w:style>
  <w:style w:type="table" w:styleId="1065">
    <w:name w:val="Bordered &amp; Lined - Accent 6"/>
    <w:basedOn w:val="861"/>
    <w:next w:val="1065"/>
    <w:link w:val="850"/>
    <w:uiPriority w:val="99"/>
    <w:qFormat/>
    <w:rPr>
      <w:color w:val="404040"/>
    </w:rPr>
    <w:tblPr/>
  </w:style>
  <w:style w:type="table" w:styleId="1066">
    <w:name w:val="List Table 7 Colorful - Accent 1"/>
    <w:basedOn w:val="861"/>
    <w:next w:val="1066"/>
    <w:link w:val="850"/>
    <w:uiPriority w:val="99"/>
    <w:qFormat/>
    <w:tblPr/>
  </w:style>
  <w:style w:type="table" w:styleId="1067">
    <w:name w:val="List Table 1 Light - Accent 4"/>
    <w:basedOn w:val="861"/>
    <w:next w:val="1067"/>
    <w:link w:val="850"/>
    <w:uiPriority w:val="99"/>
    <w:qFormat/>
    <w:tblPr/>
  </w:style>
  <w:style w:type="table" w:styleId="1068">
    <w:name w:val="网格表 31"/>
    <w:basedOn w:val="861"/>
    <w:next w:val="1068"/>
    <w:link w:val="850"/>
    <w:uiPriority w:val="99"/>
    <w:qFormat/>
    <w:tblPr/>
  </w:style>
  <w:style w:type="character" w:styleId="1069">
    <w:name w:val="Caption Char"/>
    <w:next w:val="1069"/>
    <w:link w:val="850"/>
    <w:uiPriority w:val="99"/>
    <w:qFormat/>
  </w:style>
  <w:style w:type="table" w:styleId="1070">
    <w:name w:val="网格表 7 彩色1"/>
    <w:basedOn w:val="861"/>
    <w:next w:val="1070"/>
    <w:link w:val="850"/>
    <w:uiPriority w:val="99"/>
    <w:qFormat/>
    <w:tblPr/>
  </w:style>
  <w:style w:type="table" w:styleId="1071">
    <w:name w:val="Grid Table 4 - Accent 5"/>
    <w:basedOn w:val="861"/>
    <w:next w:val="1071"/>
    <w:link w:val="850"/>
    <w:uiPriority w:val="59"/>
    <w:qFormat/>
    <w:tblPr/>
  </w:style>
  <w:style w:type="table" w:styleId="1072">
    <w:name w:val="List Table 7 Colorful - Accent 6"/>
    <w:basedOn w:val="861"/>
    <w:next w:val="1072"/>
    <w:link w:val="850"/>
    <w:uiPriority w:val="99"/>
    <w:qFormat/>
    <w:tblPr/>
  </w:style>
  <w:style w:type="table" w:styleId="1073">
    <w:name w:val="Grid Table 3 - Accent 3"/>
    <w:basedOn w:val="861"/>
    <w:next w:val="1073"/>
    <w:link w:val="850"/>
    <w:uiPriority w:val="99"/>
    <w:qFormat/>
    <w:tblPr/>
  </w:style>
  <w:style w:type="table" w:styleId="1074">
    <w:name w:val="List Table 4 - Accent 2"/>
    <w:basedOn w:val="861"/>
    <w:next w:val="1074"/>
    <w:link w:val="850"/>
    <w:uiPriority w:val="99"/>
    <w:qFormat/>
    <w:tblPr/>
  </w:style>
  <w:style w:type="table" w:styleId="1075">
    <w:name w:val="清单表 7 彩色1"/>
    <w:basedOn w:val="861"/>
    <w:next w:val="1075"/>
    <w:link w:val="850"/>
    <w:uiPriority w:val="99"/>
    <w:qFormat/>
    <w:tblPr/>
  </w:style>
  <w:style w:type="table" w:styleId="1076">
    <w:name w:val="List Table 5 Dark - Accent 2"/>
    <w:basedOn w:val="861"/>
    <w:next w:val="1076"/>
    <w:link w:val="850"/>
    <w:uiPriority w:val="99"/>
    <w:qFormat/>
    <w:tblPr/>
  </w:style>
  <w:style w:type="table" w:styleId="1077">
    <w:name w:val="Grid Table 2 - Accent 3"/>
    <w:basedOn w:val="861"/>
    <w:next w:val="1077"/>
    <w:link w:val="850"/>
    <w:uiPriority w:val="99"/>
    <w:qFormat/>
    <w:tblPr/>
  </w:style>
  <w:style w:type="table" w:styleId="1078">
    <w:name w:val="Bordered - Accent 6"/>
    <w:basedOn w:val="861"/>
    <w:next w:val="1078"/>
    <w:link w:val="850"/>
    <w:uiPriority w:val="99"/>
    <w:qFormat/>
    <w:tblPr/>
  </w:style>
  <w:style w:type="paragraph" w:styleId="1079">
    <w:name w:val="正文（1）"/>
    <w:basedOn w:val="850"/>
    <w:next w:val="1079"/>
    <w:link w:val="850"/>
    <w:qFormat/>
    <w:pPr>
      <w:ind w:firstLine="200"/>
    </w:pPr>
    <w:rPr>
      <w:szCs w:val="24"/>
    </w:rPr>
  </w:style>
  <w:style w:type="paragraph" w:styleId="1080">
    <w:name w:val="TOC 标题1"/>
    <w:next w:val="1080"/>
    <w:link w:val="850"/>
    <w:uiPriority w:val="39"/>
    <w:unhideWhenUsed/>
    <w:qFormat/>
    <w:rPr>
      <w:sz w:val="21"/>
      <w:szCs w:val="22"/>
      <w:lang w:val="en-US" w:eastAsia="zh-CN" w:bidi="ar-SA"/>
    </w:rPr>
  </w:style>
  <w:style w:type="table" w:styleId="1081">
    <w:name w:val="Lined - Accent 6"/>
    <w:basedOn w:val="861"/>
    <w:next w:val="1081"/>
    <w:link w:val="850"/>
    <w:uiPriority w:val="99"/>
    <w:qFormat/>
    <w:rPr>
      <w:color w:val="404040"/>
    </w:rPr>
    <w:tblPr/>
  </w:style>
  <w:style w:type="table" w:styleId="1082">
    <w:name w:val="无格式表格 31"/>
    <w:basedOn w:val="861"/>
    <w:next w:val="1082"/>
    <w:link w:val="850"/>
    <w:uiPriority w:val="99"/>
    <w:qFormat/>
    <w:tblPr/>
  </w:style>
  <w:style w:type="table" w:styleId="1083">
    <w:name w:val="网格表 41"/>
    <w:basedOn w:val="861"/>
    <w:next w:val="1083"/>
    <w:link w:val="850"/>
    <w:uiPriority w:val="59"/>
    <w:qFormat/>
    <w:tblPr/>
  </w:style>
  <w:style w:type="paragraph" w:styleId="1084">
    <w:name w:val="正文文本 (2)"/>
    <w:basedOn w:val="850"/>
    <w:next w:val="1084"/>
    <w:link w:val="850"/>
    <w:qFormat/>
    <w:pPr>
      <w:ind w:firstLine="37"/>
      <w:jc w:val="both"/>
      <w:spacing w:before="60" w:line="317" w:lineRule="exact"/>
      <w:shd w:val="clear" w:color="auto" w:fill="ffffff"/>
    </w:pPr>
    <w:rPr>
      <w:rFonts w:ascii="MingLiU" w:hAnsi="MingLiU" w:eastAsia="MingLiU" w:cs="MingLiU"/>
      <w:sz w:val="18"/>
      <w:szCs w:val="18"/>
    </w:rPr>
  </w:style>
  <w:style w:type="paragraph" w:styleId="1085">
    <w:name w:val="信息标题1"/>
    <w:basedOn w:val="850"/>
    <w:next w:val="1085"/>
    <w:link w:val="850"/>
    <w:uiPriority w:val="99"/>
    <w:qFormat/>
    <w:pPr>
      <w:ind w:left="1080" w:hanging="1080"/>
      <w:spacing w:before="100" w:beforeAutospacing="1" w:after="100" w:afterAutospacing="1"/>
      <w:shd w:val="clear" w:color="auto" w:fill="7f7f7f"/>
      <w:pBdr>
        <w:top w:val="single" w:color="000000" w:sz="6" w:space="1"/>
        <w:left w:val="single" w:color="000000" w:sz="6" w:space="1"/>
        <w:bottom w:val="single" w:color="000000" w:sz="6" w:space="1"/>
        <w:right w:val="single" w:color="000000" w:sz="6" w:space="1"/>
      </w:pBdr>
    </w:pPr>
    <w:rPr>
      <w:rFonts w:ascii="Cambria" w:hAnsi="Cambria"/>
      <w:sz w:val="24"/>
      <w:szCs w:val="24"/>
    </w:rPr>
  </w:style>
  <w:style w:type="paragraph" w:styleId="1086">
    <w:name w:val="纯文本1"/>
    <w:basedOn w:val="850"/>
    <w:next w:val="1086"/>
    <w:link w:val="850"/>
    <w:uiPriority w:val="99"/>
    <w:qFormat/>
    <w:rPr>
      <w:rFonts w:ascii="宋体" w:hAnsi="Courier New"/>
      <w:sz w:val="20"/>
      <w:szCs w:val="21"/>
    </w:rPr>
  </w:style>
  <w:style w:type="paragraph" w:styleId="1087">
    <w:name w:val="纯文本11"/>
    <w:basedOn w:val="850"/>
    <w:next w:val="1087"/>
    <w:link w:val="850"/>
    <w:qFormat/>
    <w:rPr>
      <w:rFonts w:ascii="宋体" w:hAnsi="Courier New"/>
      <w:sz w:val="20"/>
      <w:szCs w:val="21"/>
    </w:rPr>
  </w:style>
  <w:style w:type="paragraph" w:styleId="1088">
    <w:name w:val="Table Text"/>
    <w:basedOn w:val="850"/>
    <w:next w:val="1088"/>
    <w:link w:val="850"/>
    <w:semiHidden/>
    <w:qFormat/>
    <w:pPr>
      <w:ind w:right="137"/>
      <w:jc w:val="center"/>
      <w:spacing w:before="65" w:line="360" w:lineRule="auto"/>
      <w:widowControl/>
    </w:pPr>
    <w:rPr>
      <w:rFonts w:ascii="宋体" w:hAnsi="宋体" w:cs="宋体"/>
      <w:bCs/>
      <w:color w:val="000000"/>
      <w:spacing w:val="6"/>
      <w:sz w:val="20"/>
      <w:szCs w:val="20"/>
      <w:lang w:eastAsia="en-US"/>
    </w:rPr>
  </w:style>
  <w:style w:type="paragraph" w:styleId="1089">
    <w:name w:val="正文_0_0"/>
    <w:next w:val="1089"/>
    <w:link w:val="850"/>
    <w:qFormat/>
    <w:pPr>
      <w:jc w:val="both"/>
      <w:widowControl w:val="off"/>
    </w:pPr>
    <w:rPr>
      <w:rFonts w:ascii="Times New Roman" w:hAnsi="Times New Roman" w:eastAsia="宋体" w:cs="Times New Roman"/>
      <w:sz w:val="21"/>
      <w:szCs w:val="22"/>
      <w:lang w:val="en-US" w:eastAsia="zh-CN" w:bidi="ar-SA"/>
    </w:rPr>
  </w:style>
  <w:style w:type="character" w:styleId="1090" w:default="1">
    <w:name w:val="Default Paragraph Font"/>
    <w:uiPriority w:val="1"/>
    <w:semiHidden/>
    <w:unhideWhenUsed/>
  </w:style>
  <w:style w:type="numbering" w:styleId="1091" w:default="1">
    <w:name w:val="No List"/>
    <w:uiPriority w:val="99"/>
    <w:semiHidden/>
    <w:unhideWhenUsed/>
  </w:style>
  <w:style w:type="table" w:styleId="1092" w:default="1">
    <w:name w:val="Normal Table"/>
    <w:uiPriority w:val="99"/>
    <w:semiHidden/>
    <w:unhideWhenUsed/>
    <w:tbl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header" Target="header2.xml" /><Relationship Id="rId11" Type="http://schemas.openxmlformats.org/officeDocument/2006/relationships/header" Target="header3.xml" /><Relationship Id="rId12" Type="http://schemas.openxmlformats.org/officeDocument/2006/relationships/header" Target="header4.xml" /><Relationship Id="rId13" Type="http://schemas.openxmlformats.org/officeDocument/2006/relationships/footer" Target="footer1.xml" /><Relationship Id="rId14" Type="http://schemas.openxmlformats.org/officeDocument/2006/relationships/footer" Target="footer2.xml" /><Relationship Id="rId15" Type="http://schemas.openxmlformats.org/officeDocument/2006/relationships/image" Target="media/image1.png"/></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_rels/header2.xml.rels><?xml version="1.0" encoding="UTF-8" standalone="yes"?><Relationships xmlns="http://schemas.openxmlformats.org/package/2006/relationships"></Relationships>
</file>

<file path=word/_rels/header3.xml.rels><?xml version="1.0" encoding="UTF-8" standalone="yes"?><Relationships xmlns="http://schemas.openxmlformats.org/package/2006/relationships"></Relationships>
</file>

<file path=word/_rels/header4.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name="">
      <a:fillStyleLst>
        <a:solidFill>
          <a:schemeClr val="phClr"/>
        </a:solidFill>
        <a:solidFill/>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docProps/app.xml><?xml version="1.0" encoding="utf-8"?>
<Properties xmlns="http://schemas.openxmlformats.org/officeDocument/2006/extended-properties" xmlns:vt="http://schemas.openxmlformats.org/officeDocument/2006/docPropsVTypes">
  <Application>ONLYOFFICE/7.2.1.34</Application>
  <Company/>
  <DocSecurity>0</DocSecurity>
  <ScaleCrop>false</ScaleCrop>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len</dc:creator>
  <cp:lastModifiedBy>胡祖云</cp:lastModifiedBy>
  <cp:revision>16</cp:revision>
  <dcterms:created xsi:type="dcterms:W3CDTF">2024-11-29T16:30:00Z</dcterms:created>
  <dcterms:modified xsi:type="dcterms:W3CDTF">2026-05-26T08:17:58Z</dcterms:modified>
</cp:coreProperties>
</file>