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37"/>
        <w:rPr>
          <w:rFonts w:hint="eastAsia"/>
        </w:rPr>
      </w:pPr>
      <w:r>
        <w:rPr>
          <w:rFonts w:hint="eastAsia"/>
        </w:rPr>
      </w:r>
      <w:r/>
    </w:p>
    <w:p>
      <w:pPr>
        <w:pStyle w:val="1048"/>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955"/>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江北新区2026年泰山小学等多校教室教学等设备采购项目</w:t>
      </w:r>
      <w:r>
        <w:rPr>
          <w:rFonts w:eastAsia="宋体" w:cs="Times New Roman"/>
          <w:b/>
          <w:color w:val="000000"/>
          <w:sz w:val="30"/>
          <w:szCs w:val="30"/>
          <w:u w:val="single"/>
          <w:lang w:val="en-US" w:eastAsia="zh-CN"/>
        </w:rPr>
      </w:r>
      <w:r/>
    </w:p>
    <w:p>
      <w:pPr>
        <w:pStyle w:val="955"/>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JSZC-320192-JZCG-G2026-0021</w:t>
      </w:r>
      <w:r>
        <w:rPr>
          <w:rFonts w:hint="eastAsia" w:eastAsia="宋体" w:cs="Times New Roman"/>
          <w:b/>
          <w:color w:val="000000"/>
          <w:sz w:val="30"/>
          <w:szCs w:val="30"/>
          <w:lang w:eastAsia="zh-CN"/>
        </w:rPr>
      </w:r>
      <w:r/>
    </w:p>
    <w:p>
      <w:pPr>
        <w:pStyle w:val="955"/>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9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48"/>
        <w:ind w:firstLine="0"/>
        <w:jc w:val="center"/>
        <w:rPr>
          <w:rFonts w:hint="eastAsia"/>
          <w:b/>
          <w:bCs/>
          <w:color w:val="000000"/>
          <w:sz w:val="32"/>
          <w:lang w:eastAsia="zh-CN"/>
        </w:rPr>
      </w:pPr>
      <w:r>
        <w:rPr>
          <w:rFonts w:hint="eastAsia"/>
          <w:b/>
          <w:bCs/>
          <w:color w:val="000000"/>
          <w:sz w:val="32"/>
          <w:lang w:eastAsia="zh-CN"/>
        </w:rPr>
        <w:t xml:space="preserve">南京市公共资源交易中心江北新区分中心</w:t>
      </w:r>
      <w:r>
        <w:rPr>
          <w:rFonts w:hint="eastAsia"/>
          <w:b/>
          <w:bCs/>
          <w:color w:val="000000"/>
          <w:sz w:val="32"/>
          <w:lang w:eastAsia="zh-CN"/>
        </w:rPr>
      </w:r>
      <w:r/>
    </w:p>
    <w:p>
      <w:pPr>
        <w:pStyle w:val="955"/>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rPr>
          <w:rFonts w:hint="eastAsia" w:ascii="Times New Roman" w:hAnsi="Times New Roman" w:eastAsia="宋体" w:cs="Times New Roman"/>
          <w:b/>
          <w:bCs w:val="0"/>
          <w:color w:val="000000"/>
          <w:sz w:val="32"/>
          <w:szCs w:val="32"/>
          <w:u w:val="none"/>
          <w:lang w:val="en-US" w:eastAsia="zh-CN"/>
        </w:rPr>
      </w:r>
      <w:r/>
    </w:p>
    <w:p>
      <w:pPr>
        <w:pStyle w:val="95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5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55"/>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955"/>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95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5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rPr>
      </w:r>
      <w:r/>
    </w:p>
    <w:p>
      <w:pPr>
        <w:pStyle w:val="95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rPr>
      </w:r>
      <w:r/>
    </w:p>
    <w:p>
      <w:pPr>
        <w:pStyle w:val="95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rPr>
      </w:r>
      <w:r/>
    </w:p>
    <w:p>
      <w:pPr>
        <w:pStyle w:val="95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rPr>
      </w:r>
      <w:r/>
    </w:p>
    <w:p>
      <w:pPr>
        <w:pStyle w:val="95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rPr>
      </w:r>
      <w:r/>
    </w:p>
    <w:p>
      <w:pPr>
        <w:pStyle w:val="95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rPr>
      </w:r>
      <w:r/>
    </w:p>
    <w:p>
      <w:pPr>
        <w:pStyle w:val="955"/>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955"/>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955"/>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955"/>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955"/>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955"/>
        <w:ind w:firstLine="480"/>
        <w:pageBreakBefore w:val="0"/>
        <w:spacing w:line="252" w:lineRule="auto"/>
        <w:widowControl w:val="off"/>
        <w:rPr>
          <w:rFonts w:ascii="宋体" w:hAnsi="宋体"/>
          <w:sz w:val="24"/>
          <w:szCs w:val="24"/>
        </w:rPr>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南京江北新区管理委员会教育局</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w:t>
      </w:r>
      <w:r>
        <w:rPr>
          <w:rFonts w:hint="eastAsia" w:ascii="宋体" w:hAnsi="宋体"/>
          <w:sz w:val="24"/>
          <w:szCs w:val="24"/>
          <w:u w:val="none"/>
          <w:lang w:val="en-US" w:eastAsia="zh-CN"/>
        </w:rPr>
        <w:t xml:space="preserve">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sz w:val="24"/>
          <w:szCs w:val="24"/>
          <w:lang w:eastAsia="zh-CN"/>
        </w:rPr>
        <w:t xml:space="preserve">，</w:t>
      </w:r>
      <w:r>
        <w:rPr>
          <w:rFonts w:hint="eastAsia" w:ascii="宋体" w:hAnsi="宋体"/>
          <w:b w:val="0"/>
          <w:bCs w:val="0"/>
          <w:color w:val="000000"/>
          <w:sz w:val="24"/>
          <w:szCs w:val="24"/>
          <w:lang w:eastAsia="zh-CN"/>
        </w:rPr>
        <w:t xml:space="preserve">南京市公共资源交易中心江北新区分中心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ascii="宋体" w:hAnsi="宋体"/>
          <w:color w:val="000000"/>
          <w:sz w:val="24"/>
          <w:szCs w:val="24"/>
          <w:u w:val="none"/>
          <w:lang w:val="en-US" w:eastAsia="zh-CN"/>
        </w:rPr>
        <w:t xml:space="preserve">江北新区2026年泰山小学等多校教室教学等设备采购项目（</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进行公开招标采购</w:t>
      </w:r>
      <w:r>
        <w:rPr>
          <w:rFonts w:hint="eastAsia" w:ascii="宋体" w:hAnsi="宋体"/>
          <w:color w:val="000000"/>
          <w:sz w:val="24"/>
          <w:szCs w:val="24"/>
          <w:lang w:eastAsia="zh-CN"/>
        </w:rPr>
        <w:t xml:space="preserve">，</w:t>
      </w:r>
      <w:r>
        <w:rPr>
          <w:rFonts w:hint="eastAsia" w:ascii="宋体" w:hAnsi="宋体"/>
          <w:color w:val="000000"/>
          <w:sz w:val="24"/>
          <w:szCs w:val="24"/>
        </w:rPr>
        <w:t xml:space="preserve">欢</w:t>
      </w:r>
      <w:r>
        <w:rPr>
          <w:rFonts w:hint="eastAsia" w:ascii="宋体" w:hAnsi="宋体"/>
          <w:sz w:val="24"/>
          <w:szCs w:val="24"/>
        </w:rPr>
        <w:t xml:space="preserve">迎符合条件的供应商投标。</w:t>
      </w:r>
      <w:r>
        <w:rPr>
          <w:rFonts w:ascii="宋体" w:hAnsi="宋体"/>
          <w:sz w:val="24"/>
          <w:szCs w:val="24"/>
        </w:rPr>
      </w:r>
      <w:r/>
    </w:p>
    <w:p>
      <w:pPr>
        <w:pStyle w:val="95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955"/>
        <w:ind w:firstLine="480"/>
        <w:pageBreakBefore w:val="0"/>
        <w:spacing w:line="252" w:lineRule="auto"/>
        <w:widowControl w:val="off"/>
        <w:rPr>
          <w:rFonts w:ascii="宋体" w:hAnsi="宋体"/>
          <w:color w:val="000000"/>
          <w:sz w:val="24"/>
          <w:szCs w:val="24"/>
          <w:highlight w:val="none"/>
        </w:rPr>
      </w:pPr>
      <w:r/>
      <w:bookmarkEnd w:id="11"/>
      <w:r/>
      <w:bookmarkStart w:id="12" w:name="_Toc35393791"/>
      <w:r/>
      <w:bookmarkStart w:id="13" w:name="_Toc28359003"/>
      <w:r/>
      <w:bookmarkStart w:id="14" w:name="_Toc28359080"/>
      <w:r/>
      <w:bookmarkStart w:id="15" w:name="_Toc35393622"/>
      <w:r/>
      <w:bookmarkStart w:id="16" w:name="_Toc38985264"/>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JSZC-320192-JZCG-G2026-0021 </w:t>
      </w:r>
      <w:r>
        <w:rPr>
          <w:rFonts w:ascii="宋体" w:hAnsi="宋体"/>
          <w:color w:val="000000"/>
          <w:sz w:val="24"/>
          <w:szCs w:val="24"/>
          <w:highlight w:val="none"/>
        </w:rPr>
      </w:r>
      <w:r/>
    </w:p>
    <w:p>
      <w:pPr>
        <w:pStyle w:val="955"/>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江北新区2026年泰山小学等多校教室教学等设备采购项目</w:t>
      </w:r>
      <w:r>
        <w:rPr>
          <w:rFonts w:hint="eastAsia" w:ascii="宋体" w:hAnsi="宋体" w:eastAsia="宋体"/>
          <w:color w:val="000000"/>
          <w:sz w:val="24"/>
          <w:szCs w:val="24"/>
          <w:highlight w:val="none"/>
          <w:lang w:eastAsia="zh-CN"/>
        </w:rPr>
      </w:r>
      <w:r/>
    </w:p>
    <w:p>
      <w:pPr>
        <w:pStyle w:val="95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531万元</w:t>
      </w:r>
      <w:r>
        <w:rPr>
          <w:rFonts w:ascii="宋体" w:hAnsi="宋体"/>
          <w:color w:val="000000"/>
          <w:sz w:val="24"/>
          <w:szCs w:val="24"/>
          <w:highlight w:val="none"/>
        </w:rPr>
      </w:r>
      <w:r/>
    </w:p>
    <w:p>
      <w:pPr>
        <w:pStyle w:val="955"/>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s="Times New Roman"/>
          <w:color w:val="000000"/>
          <w:sz w:val="24"/>
          <w:szCs w:val="24"/>
          <w:highlight w:val="none"/>
          <w:lang w:val="en-US" w:eastAsia="zh-CN"/>
        </w:rPr>
        <w:t xml:space="preserve">510.9874</w:t>
      </w:r>
      <w:r>
        <w:rPr>
          <w:rFonts w:hint="eastAsia" w:ascii="宋体" w:hAnsi="宋体" w:eastAsia="宋体" w:cs="Times New Roman"/>
          <w:color w:val="000000"/>
          <w:sz w:val="24"/>
          <w:szCs w:val="24"/>
          <w:highlight w:val="none"/>
          <w:lang w:val="en-US" w:eastAsia="zh-CN"/>
        </w:rPr>
        <w:t xml:space="preserve">万元</w:t>
      </w:r>
      <w:r>
        <w:rPr>
          <w:rFonts w:hint="eastAsia" w:ascii="宋体" w:hAnsi="宋体"/>
          <w:color w:val="000000"/>
          <w:sz w:val="24"/>
          <w:szCs w:val="24"/>
          <w:highlight w:val="none"/>
        </w:rPr>
      </w:r>
      <w:r/>
    </w:p>
    <w:p>
      <w:pPr>
        <w:pStyle w:val="955"/>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江北新区2026年泰山小学等多校教室教学等设备采购</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955"/>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ascii="宋体" w:hAnsi="宋体" w:eastAsia="宋体" w:cs="宋体"/>
          <w:color w:val="000000"/>
          <w:sz w:val="24"/>
          <w:szCs w:val="24"/>
          <w:highlight w:val="none"/>
        </w:rPr>
        <w:t xml:space="preserve">合同签订后</w:t>
      </w:r>
      <w:r>
        <w:rPr>
          <w:rFonts w:hint="eastAsia" w:ascii="宋体" w:hAnsi="宋体" w:cs="宋体"/>
          <w:bCs/>
          <w:color w:val="000000"/>
          <w:sz w:val="24"/>
          <w:szCs w:val="24"/>
          <w:highlight w:val="none"/>
          <w:lang w:val="en-US" w:eastAsia="zh-CN"/>
        </w:rPr>
        <w:t xml:space="preserve">30</w:t>
      </w:r>
      <w:r>
        <w:rPr>
          <w:rFonts w:ascii="宋体" w:hAnsi="宋体" w:eastAsia="宋体" w:cs="宋体"/>
          <w:color w:val="000000"/>
          <w:sz w:val="24"/>
          <w:szCs w:val="24"/>
          <w:highlight w:val="none"/>
        </w:rPr>
        <w:t xml:space="preserve">天内交付并完成安装调试及验收等相关工作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955"/>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955"/>
        <w:ind w:firstLine="480"/>
        <w:spacing w:line="252" w:lineRule="auto"/>
        <w:rPr>
          <w:rFonts w:hint="eastAsia"/>
          <w:color w:val="000000"/>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color w:val="000000"/>
          <w:highlight w:val="none"/>
          <w:lang w:val="en-US" w:eastAsia="zh-CN"/>
        </w:rPr>
      </w:r>
      <w:r/>
    </w:p>
    <w:p>
      <w:pPr>
        <w:pStyle w:val="95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955"/>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8985265"/>
      <w:r/>
      <w:bookmarkStart w:id="18" w:name="_Toc28359004"/>
      <w:r/>
      <w:bookmarkStart w:id="19" w:name="_Toc35393623"/>
      <w:r/>
      <w:bookmarkStart w:id="20" w:name="_Toc28359081"/>
      <w:r/>
      <w:bookmarkStart w:id="21" w:name="_Toc35393792"/>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955"/>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955"/>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955"/>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sz w:val="24"/>
          <w:szCs w:val="24"/>
        </w:rPr>
        <w:t xml:space="preserve">2.落实政府采购政策需满足的</w:t>
      </w:r>
      <w:r>
        <w:rPr>
          <w:rFonts w:hint="eastAsia" w:ascii="宋体" w:hAnsi="宋体"/>
          <w:color w:val="000000"/>
          <w:sz w:val="24"/>
          <w:szCs w:val="24"/>
        </w:rPr>
        <w:t xml:space="preserve">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955"/>
        <w:ind w:firstLine="480"/>
        <w:pageBreakBefore w:val="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sz w:val="24"/>
          <w:szCs w:val="24"/>
          <w:lang w:val="en-US" w:eastAsia="zh-CN"/>
        </w:rPr>
        <w:t xml:space="preserve">3.在</w:t>
      </w:r>
      <w:r>
        <w:rPr>
          <w:rFonts w:hint="eastAsia" w:ascii="宋体" w:hAnsi="宋体" w:eastAsia="宋体" w:cs="Times New Roman"/>
          <w:sz w:val="24"/>
          <w:szCs w:val="24"/>
        </w:rPr>
        <w:t xml:space="preserve">“信用中国”网站（www.creditchina.gov.cn）</w:t>
      </w:r>
      <w:r>
        <w:rPr>
          <w:rFonts w:hint="eastAsia" w:ascii="宋体" w:hAnsi="宋体" w:eastAsia="宋体" w:cs="Times New Roman"/>
          <w:sz w:val="24"/>
          <w:szCs w:val="24"/>
          <w:lang w:val="en-US" w:eastAsia="zh-CN"/>
        </w:rPr>
        <w:t xml:space="preserve">查询，不存在被</w:t>
      </w:r>
      <w:r>
        <w:rPr>
          <w:rFonts w:hint="eastAsia" w:ascii="宋体" w:hAnsi="宋体" w:eastAsia="宋体" w:cs="Times New Roman"/>
          <w:sz w:val="24"/>
          <w:szCs w:val="24"/>
        </w:rPr>
        <w:t xml:space="preserve">列入失信被执行人、重大税收违法案件当事人名单、政府采购严重违法失信行为记录名单</w:t>
      </w:r>
      <w:r>
        <w:rPr>
          <w:rFonts w:hint="eastAsia" w:ascii="宋体" w:hAnsi="宋体" w:eastAsia="宋体" w:cs="Times New Roman"/>
          <w:color w:val="000000"/>
          <w:sz w:val="24"/>
          <w:szCs w:val="24"/>
          <w:highlight w:val="none"/>
        </w:rPr>
        <w:t xml:space="preserve">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rPr>
      </w:r>
      <w:r/>
    </w:p>
    <w:p>
      <w:pPr>
        <w:pStyle w:val="955"/>
        <w:ind w:firstLine="480"/>
        <w:spacing w:line="252"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highlight w:val="none"/>
        </w:rPr>
        <w:t xml:space="preserve">（二）本项目特定资格要求</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rPr>
          <w:rFonts w:hint="eastAsia" w:ascii="宋体" w:hAnsi="宋体" w:eastAsia="宋体" w:cs="Times New Roman"/>
          <w:sz w:val="24"/>
          <w:szCs w:val="24"/>
          <w:lang w:val="en-US" w:eastAsia="zh-CN"/>
        </w:rPr>
      </w:r>
      <w:r/>
    </w:p>
    <w:p>
      <w:pPr>
        <w:pStyle w:val="95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955"/>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955"/>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95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955"/>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625"/>
      <w:r/>
      <w:bookmarkStart w:id="28" w:name="_Toc38985267"/>
      <w:r/>
      <w:bookmarkStart w:id="29" w:name="_Toc28359007"/>
      <w:r/>
      <w:bookmarkStart w:id="30" w:name="_Toc35393794"/>
      <w:r/>
      <w:bookmarkStart w:id="31" w:name="_Toc2835908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
          <w:bCs w:val="0"/>
          <w:color w:val="000000"/>
          <w:sz w:val="24"/>
          <w:szCs w:val="24"/>
          <w:highlight w:val="none"/>
          <w:u w:val="none"/>
          <w:lang w:val="en-US" w:eastAsia="zh-CN"/>
        </w:rPr>
        <w:t xml:space="preserve">20</w:t>
      </w:r>
      <w:r>
        <w:rPr>
          <w:rFonts w:hint="eastAsia" w:ascii="宋体" w:hAnsi="宋体" w:eastAsia="宋体" w:cs="宋体"/>
          <w:b/>
          <w:color w:val="000000"/>
          <w:sz w:val="24"/>
          <w:szCs w:val="24"/>
          <w:highlight w:val="none"/>
          <w:u w:val="none"/>
          <w:lang w:val="en-US" w:eastAsia="zh-CN"/>
        </w:rPr>
        <w:t xml:space="preserve">26</w:t>
      </w:r>
      <w:r>
        <w:rPr>
          <w:rFonts w:hint="eastAsia" w:ascii="宋体" w:hAnsi="宋体"/>
          <w:b/>
          <w:bCs w:val="0"/>
          <w:color w:val="000000"/>
          <w:sz w:val="24"/>
          <w:szCs w:val="24"/>
          <w:highlight w:val="none"/>
          <w:u w:val="none"/>
        </w:rPr>
        <w:t xml:space="preserve">年</w:t>
      </w:r>
      <w:r>
        <w:rPr>
          <w:rFonts w:hint="eastAsia" w:ascii="宋体" w:hAnsi="宋体" w:eastAsia="宋体" w:cs="宋体"/>
          <w:b/>
          <w:color w:val="000000"/>
          <w:sz w:val="24"/>
          <w:szCs w:val="24"/>
          <w:highlight w:val="none"/>
          <w:u w:val="none"/>
          <w:lang w:val="en-US" w:eastAsia="zh-CN"/>
        </w:rPr>
        <w:t xml:space="preserve">7</w:t>
      </w:r>
      <w:r>
        <w:rPr>
          <w:rFonts w:hint="eastAsia" w:ascii="宋体" w:hAnsi="宋体"/>
          <w:b/>
          <w:bCs w:val="0"/>
          <w:color w:val="000000"/>
          <w:sz w:val="24"/>
          <w:szCs w:val="24"/>
          <w:highlight w:val="none"/>
          <w:u w:val="none"/>
        </w:rPr>
        <w:t xml:space="preserve">月</w:t>
      </w:r>
      <w:r>
        <w:rPr>
          <w:rFonts w:hint="eastAsia" w:ascii="宋体" w:hAnsi="宋体" w:eastAsia="宋体" w:cs="宋体"/>
          <w:b/>
          <w:color w:val="000000"/>
          <w:sz w:val="24"/>
          <w:szCs w:val="24"/>
          <w:highlight w:val="none"/>
          <w:u w:val="none"/>
          <w:lang w:val="en-US" w:eastAsia="zh-CN"/>
        </w:rPr>
        <w:t xml:space="preserve">10</w:t>
      </w:r>
      <w:r>
        <w:rPr>
          <w:rFonts w:hint="eastAsia" w:ascii="宋体" w:hAnsi="宋体"/>
          <w:b/>
          <w:bCs w:val="0"/>
          <w:color w:val="000000"/>
          <w:sz w:val="24"/>
          <w:szCs w:val="24"/>
          <w:highlight w:val="none"/>
          <w:u w:val="none"/>
        </w:rPr>
        <w:t xml:space="preserve">日</w:t>
      </w:r>
      <w:r>
        <w:rPr>
          <w:rFonts w:hint="eastAsia" w:ascii="宋体" w:hAnsi="宋体" w:eastAsia="宋体" w:cs="宋体"/>
          <w:b/>
          <w:color w:val="000000"/>
          <w:sz w:val="24"/>
          <w:szCs w:val="24"/>
          <w:highlight w:val="none"/>
          <w:u w:val="none"/>
          <w:lang w:val="en-US" w:eastAsia="zh-CN"/>
        </w:rPr>
        <w:t xml:space="preserve">9</w:t>
      </w:r>
      <w:r>
        <w:rPr>
          <w:rFonts w:hint="eastAsia" w:ascii="Times New Roman" w:hAnsi="Times New Roman" w:eastAsia="宋体" w:cs="Times New Roman"/>
          <w:b/>
          <w:bCs w:val="0"/>
          <w:color w:val="000000"/>
          <w:sz w:val="24"/>
          <w:szCs w:val="24"/>
          <w:highlight w:val="none"/>
          <w:u w:val="none"/>
          <w:lang w:val="en-US" w:eastAsia="zh-CN"/>
        </w:rPr>
        <w:t xml:space="preserve">时</w:t>
      </w:r>
      <w:r>
        <w:rPr>
          <w:rFonts w:hint="eastAsia" w:ascii="宋体" w:hAnsi="宋体" w:eastAsia="宋体" w:cs="宋体"/>
          <w:b/>
          <w:color w:val="000000"/>
          <w:sz w:val="24"/>
          <w:szCs w:val="24"/>
          <w:highlight w:val="none"/>
          <w:u w:val="none"/>
          <w:lang w:val="en-US" w:eastAsia="zh-CN"/>
        </w:rPr>
        <w:t xml:space="preserve">30</w:t>
      </w:r>
      <w:r>
        <w:rPr>
          <w:rFonts w:hint="eastAsia" w:ascii="宋体" w:hAnsi="宋体"/>
          <w:b/>
          <w:bCs w:val="0"/>
          <w:color w:val="000000"/>
          <w:sz w:val="24"/>
          <w:szCs w:val="24"/>
          <w:highlight w:val="none"/>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955"/>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95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955"/>
        <w:ind w:firstLine="480"/>
        <w:pageBreakBefore w:val="0"/>
        <w:spacing w:line="252" w:lineRule="auto"/>
        <w:widowControl w:val="off"/>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958"/>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955"/>
        <w:ind w:firstLine="480"/>
        <w:pageBreakBefore w:val="0"/>
        <w:spacing w:line="252" w:lineRule="auto"/>
        <w:widowControl w:val="off"/>
        <w:tabs>
          <w:tab w:val="left" w:pos="900" w:leader="none"/>
        </w:tabs>
        <w:rPr>
          <w:rFonts w:hint="eastAsia" w:ascii="宋体" w:hAnsi="宋体"/>
          <w:bCs/>
          <w:color w:val="000000"/>
          <w:sz w:val="24"/>
          <w:szCs w:val="24"/>
        </w:rPr>
      </w:pPr>
      <w:r/>
      <w:bookmarkStart w:id="35" w:name="_Toc28359085"/>
      <w:r/>
      <w:bookmarkStart w:id="36" w:name="_Toc35393627"/>
      <w:r/>
      <w:bookmarkStart w:id="37" w:name="_Toc35393796"/>
      <w:r/>
      <w:bookmarkStart w:id="38" w:name="_Toc28359008"/>
      <w:r/>
      <w:bookmarkStart w:id="39" w:name="_Toc38985269"/>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955"/>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955"/>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955"/>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55"/>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w:t>
      </w:r>
      <w:r>
        <w:rPr>
          <w:rFonts w:hint="eastAsia" w:ascii="宋体" w:hAnsi="宋体" w:eastAsia="宋体" w:cs="Times New Roman"/>
          <w:b/>
          <w:bCs/>
          <w:color w:val="000000"/>
          <w:sz w:val="24"/>
          <w:highlight w:val="none"/>
          <w:lang w:val="zh-CN"/>
        </w:rPr>
        <w:t xml:space="preserve">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955"/>
        <w:ind w:firstLine="482"/>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eastAsia="宋体" w:cs="Times New Roman"/>
          <w:b w:val="0"/>
          <w:bCs w:val="0"/>
          <w:color w:val="000000"/>
          <w:sz w:val="24"/>
          <w:szCs w:val="24"/>
          <w:highlight w:val="none"/>
          <w:lang w:val="en-US" w:eastAsia="zh-CN"/>
        </w:rPr>
        <w:t xml:space="preserve">何</w:t>
      </w:r>
      <w:r>
        <w:rPr>
          <w:rFonts w:hint="eastAsia" w:ascii="宋体" w:hAnsi="宋体" w:eastAsia="宋体" w:cs="Times New Roman"/>
          <w:b w:val="0"/>
          <w:bCs w:val="0"/>
          <w:color w:val="000000"/>
          <w:sz w:val="24"/>
          <w:highlight w:val="none"/>
          <w:lang w:val="en-US" w:eastAsia="zh-CN"/>
        </w:rPr>
        <w:t xml:space="preserve">老师，收件地址：</w:t>
      </w:r>
      <w:r>
        <w:rPr>
          <w:rFonts w:hint="eastAsia" w:ascii="宋体" w:hAnsi="宋体"/>
          <w:color w:val="000000"/>
          <w:sz w:val="24"/>
          <w:szCs w:val="24"/>
          <w:highlight w:val="none"/>
          <w:u w:val="none"/>
          <w:lang w:val="en-US" w:eastAsia="zh-CN"/>
        </w:rPr>
        <w:t xml:space="preserve">江苏省南京市浦口区行知路5号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025-58882126</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955"/>
        <w:ind w:firstLine="420"/>
        <w:keepLines w:val="0"/>
        <w:keepNext w:val="0"/>
        <w:pageBreakBefore w:val="0"/>
        <w:spacing w:line="240" w:lineRule="auto"/>
        <w:widowControl w:val="off"/>
        <w:rPr>
          <w:rFonts w:ascii="宋体" w:hAnsi="宋体" w:cs="Times New Roman"/>
          <w:color w:val="0000ff"/>
          <w:sz w:val="24"/>
          <w:lang w:val="en-US" w:eastAsia="zh-CN"/>
        </w:rPr>
      </w:pPr>
      <w:r>
        <w:rPr>
          <w:rFonts w:hint="eastAsia" w:ascii="宋体" w:hAnsi="宋体" w:eastAsia="宋体" w:cs="Times New Roman"/>
          <w:b w:val="0"/>
          <w:bCs w:val="0"/>
          <w:color w:val="000000"/>
          <w:sz w:val="24"/>
          <w:highlight w:val="none"/>
          <w:lang w:val="zh-CN"/>
        </w:rPr>
        <w:t xml:space="preserve">交易中心《质疑函》收件人：</w:t>
      </w:r>
      <w:r>
        <w:rPr>
          <w:rFonts w:hint="eastAsia" w:ascii="宋体" w:hAnsi="宋体" w:eastAsia="宋体" w:cs="Times New Roman"/>
          <w:color w:val="000000"/>
          <w:sz w:val="24"/>
          <w:highlight w:val="none"/>
          <w:lang w:val="zh-CN" w:eastAsia="zh-CN"/>
        </w:rPr>
        <w:t xml:space="preserve">业务受理窗口（快递运单上的收件人填写“业务受理窗口”即可）</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w:t>
      </w:r>
      <w:r>
        <w:rPr>
          <w:rFonts w:hint="eastAsia" w:ascii="宋体" w:hAnsi="宋体" w:eastAsia="宋体" w:cs="Times New Roman"/>
          <w:color w:val="000000"/>
          <w:sz w:val="24"/>
          <w:highlight w:val="none"/>
          <w:lang w:val="en-US" w:eastAsia="zh-CN"/>
        </w:rPr>
        <w:t xml:space="preserve">南京市江北新区天浦路1号5号楼一楼大厅</w:t>
      </w:r>
      <w:r>
        <w:rPr>
          <w:rFonts w:hint="eastAsia" w:ascii="宋体" w:hAnsi="宋体" w:eastAsia="宋体" w:cs="Times New Roman"/>
          <w:color w:val="000000"/>
          <w:sz w:val="24"/>
          <w:highlight w:val="none"/>
          <w:lang w:val="zh-CN" w:eastAsia="zh-CN"/>
        </w:rPr>
        <w:t xml:space="preserve">业务受理窗口，联系电话：025-</w:t>
      </w:r>
      <w:r>
        <w:rPr>
          <w:rFonts w:hint="eastAsia" w:ascii="宋体" w:hAnsi="宋体" w:eastAsia="宋体" w:cs="Times New Roman"/>
          <w:color w:val="000000"/>
          <w:sz w:val="24"/>
          <w:highlight w:val="none"/>
          <w:lang w:val="en-US" w:eastAsia="zh-CN"/>
        </w:rPr>
        <w:t xml:space="preserve">58150937。</w:t>
      </w:r>
      <w:r>
        <w:rPr>
          <w:rFonts w:ascii="宋体" w:hAnsi="宋体" w:cs="Times New Roman"/>
          <w:color w:val="0000ff"/>
          <w:sz w:val="24"/>
          <w:lang w:val="en-US" w:eastAsia="zh-CN"/>
        </w:rPr>
      </w:r>
      <w:r/>
    </w:p>
    <w:p>
      <w:pPr>
        <w:pStyle w:val="955"/>
        <w:ind w:firstLine="600"/>
        <w:keepLines w:val="0"/>
        <w:keepNext w:val="0"/>
        <w:widowControl/>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955"/>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95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称：南京江北新区管理委员会教育局          </w:t>
      </w:r>
      <w:r>
        <w:rPr>
          <w:rFonts w:hint="eastAsia" w:ascii="宋体" w:hAnsi="宋体" w:eastAsia="宋体" w:cs="Times New Roman"/>
          <w:color w:val="000000"/>
          <w:sz w:val="24"/>
          <w:szCs w:val="24"/>
          <w:highlight w:val="none"/>
          <w:u w:val="none"/>
          <w:lang w:val="en-US" w:eastAsia="zh-CN"/>
        </w:rPr>
      </w:r>
      <w:r/>
    </w:p>
    <w:p>
      <w:pPr>
        <w:pStyle w:val="95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址：江苏省南京市浦口区行知路5号    </w:t>
      </w:r>
      <w:r>
        <w:rPr>
          <w:rFonts w:hint="eastAsia" w:ascii="宋体" w:hAnsi="宋体" w:eastAsia="宋体" w:cs="Times New Roman"/>
          <w:color w:val="000000"/>
          <w:sz w:val="24"/>
          <w:szCs w:val="24"/>
          <w:highlight w:val="none"/>
          <w:u w:val="none"/>
          <w:lang w:val="en-US" w:eastAsia="zh-CN"/>
        </w:rPr>
      </w:r>
      <w:r/>
    </w:p>
    <w:p>
      <w:pPr>
        <w:pStyle w:val="955"/>
        <w:ind w:firstLine="480"/>
        <w:pageBreakBefore w:val="0"/>
        <w:spacing w:line="252"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eastAsia="宋体" w:cs="Times New Roman"/>
          <w:b w:val="0"/>
          <w:bCs w:val="0"/>
          <w:color w:val="000000"/>
          <w:sz w:val="24"/>
          <w:szCs w:val="24"/>
          <w:highlight w:val="none"/>
          <w:lang w:val="en-US" w:eastAsia="zh-CN"/>
        </w:rPr>
        <w:t xml:space="preserve">何老师</w:t>
      </w:r>
      <w:r>
        <w:rPr>
          <w:rFonts w:hint="eastAsia" w:ascii="宋体" w:hAnsi="宋体" w:eastAsia="宋体" w:cs="Times New Roman"/>
          <w:b w:val="0"/>
          <w:bCs w:val="0"/>
          <w:color w:val="000000"/>
          <w:sz w:val="24"/>
          <w:szCs w:val="24"/>
          <w:highlight w:val="none"/>
          <w:lang w:val="en-US" w:eastAsia="zh-CN"/>
        </w:rPr>
      </w:r>
      <w:r/>
    </w:p>
    <w:p>
      <w:pPr>
        <w:pStyle w:val="95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联系电话：025-58882126</w:t>
      </w:r>
      <w:r>
        <w:rPr>
          <w:rFonts w:hint="eastAsia" w:ascii="宋体" w:hAnsi="宋体" w:eastAsia="宋体" w:cs="Times New Roman"/>
          <w:color w:val="000000"/>
          <w:sz w:val="24"/>
          <w:szCs w:val="24"/>
          <w:highlight w:val="none"/>
          <w:u w:val="none"/>
          <w:lang w:val="en-US" w:eastAsia="zh-CN"/>
        </w:rPr>
      </w:r>
      <w:r/>
    </w:p>
    <w:p>
      <w:pPr>
        <w:pStyle w:val="955"/>
        <w:ind w:firstLine="480"/>
        <w:pageBreakBefore w:val="0"/>
        <w:spacing w:line="252" w:lineRule="auto"/>
        <w:widowControl w:val="off"/>
        <w:rPr>
          <w:rFonts w:hint="eastAsia" w:ascii="宋体" w:hAnsi="宋体" w:eastAsia="宋体" w:cs="Times New Roman"/>
          <w:sz w:val="24"/>
          <w:szCs w:val="24"/>
          <w:u w:val="none"/>
          <w:lang w:val="en-US" w:eastAsia="zh-CN"/>
        </w:rPr>
      </w:pPr>
      <w:r/>
      <w:bookmarkStart w:id="40" w:name="_Toc28359086"/>
      <w:r/>
      <w:bookmarkStart w:id="41" w:name="_Toc28359009"/>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95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color w:val="000000"/>
          <w:sz w:val="24"/>
          <w:szCs w:val="24"/>
          <w:highlight w:val="none"/>
        </w:rPr>
        <w:t xml:space="preserve">南京市江北新区天浦路1号5号楼二楼</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5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梁老师</w:t>
      </w:r>
      <w:r>
        <w:rPr>
          <w:rFonts w:hint="eastAsia" w:ascii="宋体" w:hAnsi="宋体" w:eastAsia="宋体" w:cs="Times New Roman"/>
          <w:color w:val="000000"/>
          <w:sz w:val="24"/>
          <w:szCs w:val="24"/>
          <w:highlight w:val="none"/>
          <w:u w:val="none"/>
          <w:lang w:val="en-US" w:eastAsia="zh-CN"/>
        </w:rPr>
      </w:r>
      <w:r/>
    </w:p>
    <w:p>
      <w:pPr>
        <w:pStyle w:val="955"/>
        <w:ind w:right="0" w:firstLine="480"/>
        <w:jc w:val="left"/>
        <w:spacing w:line="252" w:lineRule="auto"/>
        <w:rPr>
          <w:rFonts w:hint="eastAsia" w:ascii="方正小标宋简体" w:hAnsi="方正小标宋简体" w:eastAsia="方正小标宋简体" w:cs="方正小标宋简体"/>
          <w:color w:val="000000"/>
          <w:sz w:val="36"/>
          <w:szCs w:val="36"/>
        </w:rPr>
        <w:outlineLvl w:val="9"/>
      </w:pPr>
      <w:r>
        <w:rPr>
          <w:rFonts w:hint="eastAsia" w:ascii="宋体" w:hAnsi="宋体" w:eastAsia="宋体" w:cs="Times New Roman"/>
          <w:color w:val="000000"/>
          <w:sz w:val="24"/>
          <w:szCs w:val="24"/>
          <w:highlight w:val="none"/>
          <w:u w:val="none"/>
          <w:lang w:val="en-US" w:eastAsia="zh-CN"/>
        </w:rPr>
        <w:t xml:space="preserve">联系电话：025-58150957</w:t>
      </w: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宋体" w:hAnsi="宋体"/>
          <w:color w:val="000000"/>
          <w:sz w:val="24"/>
          <w:szCs w:val="24"/>
          <w:lang w:val="en-US" w:eastAsia="zh-CN"/>
        </w:rPr>
        <w:t xml:space="preserve">                           </w:t>
      </w:r>
      <w:r>
        <w:rPr>
          <w:rFonts w:hint="eastAsia" w:ascii="方正小标宋简体" w:hAnsi="方正小标宋简体" w:eastAsia="方正小标宋简体" w:cs="方正小标宋简体"/>
          <w:color w:val="000000"/>
          <w:sz w:val="36"/>
          <w:szCs w:val="36"/>
        </w:rPr>
        <w:t xml:space="preserve">第二章  </w:t>
      </w:r>
      <w:bookmarkEnd w:id="42"/>
      <w:r/>
      <w:bookmarkStart w:id="43" w:name="_Toc513029202"/>
      <w:r/>
      <w:bookmarkStart w:id="44" w:name="_Toc16938518"/>
      <w:r/>
      <w:bookmarkStart w:id="45" w:name="_Toc20823274"/>
      <w:r/>
      <w:bookmarkStart w:id="46" w:name="_Toc120614213"/>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95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513029203"/>
      <w:r/>
      <w:bookmarkStart w:id="48" w:name="_Toc16938519"/>
      <w:r/>
      <w:bookmarkStart w:id="49" w:name="_Toc120614214"/>
      <w:r/>
      <w:bookmarkStart w:id="50" w:name="_Toc20823275"/>
      <w:r/>
      <w:bookmarkStart w:id="51" w:name="_Toc513029242"/>
      <w:r/>
      <w:bookmarkStart w:id="52" w:name="_Toc479757207"/>
      <w:r/>
      <w:bookmarkStart w:id="53" w:name="_Toc20823314"/>
      <w:r/>
      <w:bookmarkStart w:id="54" w:name="_Toc120614221"/>
      <w:r/>
      <w:bookmarkStart w:id="55" w:name="_Toc16938558"/>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16938521"/>
      <w:r/>
      <w:bookmarkStart w:id="62" w:name="_Toc513029205"/>
      <w:r/>
      <w:bookmarkStart w:id="63"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513029206"/>
      <w:r/>
      <w:bookmarkStart w:id="65" w:name="_Toc16938522"/>
      <w:r/>
      <w:bookmarkStart w:id="66" w:name="_Toc20823278"/>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462564067"/>
      <w:r/>
      <w:bookmarkStart w:id="68" w:name="_Toc16938523"/>
      <w:r/>
      <w:bookmarkStart w:id="69" w:name="_Toc20823279"/>
      <w:r/>
      <w:bookmarkStart w:id="70"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95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20823281"/>
      <w:r/>
      <w:bookmarkStart w:id="72" w:name="_Toc120614215"/>
      <w:r/>
      <w:bookmarkStart w:id="73" w:name="_Toc513029209"/>
      <w:r/>
      <w:bookmarkStart w:id="74" w:name="_Toc1693852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513029210"/>
      <w:r/>
      <w:bookmarkStart w:id="76" w:name="_Toc16938526"/>
      <w:r/>
      <w:bookmarkStart w:id="77"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462564070"/>
      <w:r/>
      <w:bookmarkStart w:id="79" w:name="_Toc16938527"/>
      <w:r/>
      <w:bookmarkStart w:id="80" w:name="_Toc513029211"/>
      <w:r/>
      <w:bookmarkStart w:id="81" w:name="_Toc20823283"/>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16938528"/>
      <w:r/>
      <w:bookmarkStart w:id="83" w:name="_Toc513029212"/>
      <w:r/>
      <w:bookmarkStart w:id="84" w:name="_Toc462564071"/>
      <w:r/>
      <w:bookmarkStart w:id="85" w:name="_Toc20823284"/>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6938529"/>
      <w:r/>
      <w:bookmarkStart w:id="87" w:name="_Toc513029213"/>
      <w:r/>
      <w:bookmarkStart w:id="88" w:name="_Toc20823285"/>
      <w:r/>
      <w:bookmarkStart w:id="89" w:name="_Toc120614216"/>
      <w:r/>
      <w:bookmarkStart w:id="90" w:name="_Toc462564072"/>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95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462564073"/>
      <w:r/>
      <w:bookmarkStart w:id="92" w:name="_Toc513029214"/>
      <w:r/>
      <w:bookmarkStart w:id="93" w:name="_Toc16938530"/>
      <w:r/>
      <w:bookmarkStart w:id="94" w:name="_Toc20823286"/>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462564074"/>
      <w:r/>
      <w:bookmarkStart w:id="96" w:name="_Toc20823287"/>
      <w:r/>
      <w:bookmarkStart w:id="97" w:name="_Toc16938531"/>
      <w:r/>
      <w:bookmarkStart w:id="98" w:name="_Toc513029215"/>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670360"/>
      <w:r/>
      <w:bookmarkEnd w:id="99"/>
      <w:r/>
      <w:bookmarkStart w:id="100" w:name="_Hlt26954838"/>
      <w:r/>
      <w:bookmarkEnd w:id="100"/>
      <w:r/>
      <w:bookmarkStart w:id="101" w:name="_Toc14577357"/>
      <w:r/>
      <w:bookmarkStart w:id="102" w:name="_Toc513029219"/>
      <w:r/>
      <w:bookmarkStart w:id="103" w:name="_Toc49090509"/>
      <w:r/>
      <w:bookmarkStart w:id="104" w:name="_Toc513029216"/>
      <w:r/>
      <w:bookmarkStart w:id="105" w:name="_Toc14577354"/>
      <w:r/>
      <w:bookmarkStart w:id="106" w:name="_Toc49090507"/>
      <w:r/>
      <w:bookmarkStart w:id="107" w:name="_Hlt26668975"/>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670482"/>
      <w:r/>
      <w:bookmarkEnd w:id="113"/>
      <w:r/>
      <w:bookmarkStart w:id="114" w:name="_Hlt26670403"/>
      <w:r/>
      <w:bookmarkEnd w:id="114"/>
      <w:r/>
      <w:bookmarkStart w:id="115" w:name="_Hlt26954731"/>
      <w:r/>
      <w:bookmarkEnd w:id="115"/>
      <w:r/>
      <w:bookmarkStart w:id="116" w:name="_Hlt26670486"/>
      <w:r/>
      <w:bookmarkEnd w:id="116"/>
      <w:r/>
      <w:bookmarkStart w:id="117" w:name="_Hlt26670425"/>
      <w:r/>
      <w:bookmarkEnd w:id="117"/>
      <w:r/>
      <w:bookmarkStart w:id="118" w:name="_Hlt26954848"/>
      <w:r/>
      <w:bookmarkEnd w:id="118"/>
      <w:r/>
      <w:bookmarkStart w:id="119" w:name="_Hlt26954844"/>
      <w:r/>
      <w:bookmarkEnd w:id="119"/>
      <w:r/>
      <w:bookmarkStart w:id="120" w:name="_Hlt26668983"/>
      <w:r/>
      <w:bookmarkEnd w:id="120"/>
      <w:r/>
      <w:bookmarkStart w:id="121" w:name="_Hlt26954842"/>
      <w:r/>
      <w:bookmarkEnd w:id="121"/>
      <w:r/>
      <w:bookmarkStart w:id="122" w:name="_Hlt26954846"/>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955"/>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954850"/>
      <w:r/>
      <w:bookmarkEnd w:id="125"/>
      <w:r/>
      <w:bookmarkStart w:id="126" w:name="_Hlt26954734"/>
      <w:r/>
      <w:bookmarkEnd w:id="126"/>
      <w:r/>
      <w:bookmarkStart w:id="127" w:name="_Hlt26670489"/>
      <w:r/>
      <w:bookmarkEnd w:id="127"/>
      <w:r/>
      <w:bookmarkStart w:id="128" w:name="_Toc14577360"/>
      <w:r/>
      <w:bookmarkStart w:id="129"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95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739"/>
      <w:r/>
      <w:bookmarkEnd w:id="130"/>
      <w:r/>
      <w:bookmarkStart w:id="131" w:name="_Hlt26954852"/>
      <w:r/>
      <w:bookmarkEnd w:id="131"/>
      <w:r/>
      <w:bookmarkStart w:id="132" w:name="_Toc120614217"/>
      <w:r/>
      <w:bookmarkStart w:id="133" w:name="_Toc513029224"/>
      <w:r/>
      <w:bookmarkStart w:id="134" w:name="_Toc20823296"/>
      <w:r/>
      <w:bookmarkStart w:id="135" w:name="_Toc16938540"/>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16938541"/>
      <w:r/>
      <w:bookmarkStart w:id="137" w:name="_Toc20823297"/>
      <w:r/>
      <w:bookmarkStart w:id="138" w:name="_Toc462564084"/>
      <w:r/>
      <w:bookmarkStart w:id="139"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20823298"/>
      <w:r/>
      <w:bookmarkStart w:id="141" w:name="_Toc513029226"/>
      <w:r/>
      <w:bookmarkStart w:id="142" w:name="_Toc16938542"/>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16938543"/>
      <w:r/>
      <w:bookmarkStart w:id="144" w:name="_Toc20823299"/>
      <w:r/>
      <w:bookmarkStart w:id="145"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513029228"/>
      <w:r/>
      <w:bookmarkStart w:id="147" w:name="_Toc16938544"/>
      <w:r/>
      <w:bookmarkStart w:id="148"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513029229"/>
      <w:r/>
      <w:bookmarkStart w:id="150" w:name="_Toc16938545"/>
      <w:r/>
      <w:bookmarkStart w:id="151" w:name="_Toc20823301"/>
      <w:r/>
      <w:bookmarkStart w:id="152" w:name="_Toc120614218"/>
      <w:r>
        <w:rPr>
          <w:rFonts w:hint="eastAsia" w:ascii="宋体" w:hAnsi="宋体" w:eastAsia="宋体" w:cs="Times New Roman"/>
          <w:color w:val="000000"/>
          <w:sz w:val="24"/>
          <w:lang w:val="zh-CN"/>
        </w:rPr>
      </w:r>
      <w:r/>
    </w:p>
    <w:p>
      <w:pPr>
        <w:pStyle w:val="95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20823302"/>
      <w:r/>
      <w:bookmarkStart w:id="154" w:name="_Toc16938546"/>
      <w:r/>
      <w:bookmarkStart w:id="155"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513029231"/>
      <w:r/>
      <w:bookmarkStart w:id="157" w:name="_Toc16938547"/>
      <w:r/>
      <w:bookmarkStart w:id="158"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20823304"/>
      <w:r/>
      <w:bookmarkStart w:id="160" w:name="_Toc513029232"/>
      <w:r/>
      <w:bookmarkStart w:id="161"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16938549"/>
      <w:r/>
      <w:bookmarkStart w:id="163" w:name="_Toc513029233"/>
      <w:r/>
      <w:bookmarkStart w:id="16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20823306"/>
      <w:r/>
      <w:bookmarkStart w:id="166" w:name="_Toc16938550"/>
      <w:r/>
      <w:bookmarkStart w:id="167"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95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95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95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95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95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95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95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95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16938551"/>
      <w:r/>
      <w:bookmarkStart w:id="170" w:name="_Toc513029235"/>
      <w:r/>
      <w:bookmarkStart w:id="171" w:name="_Toc120614219"/>
      <w:r/>
      <w:bookmarkStart w:id="172"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95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955"/>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95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2"/>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Start w:id="173" w:name="_Toc513029238"/>
      <w:r/>
      <w:bookmarkStart w:id="174" w:name="_Toc16938554"/>
      <w:r/>
      <w:bookmarkStart w:id="175" w:name="_Toc20823310"/>
      <w:r>
        <w:rPr>
          <w:rFonts w:hint="eastAsia" w:ascii="方正楷体_GBK" w:hAnsi="方正楷体_GBK" w:eastAsia="方正楷体_GBK" w:cs="方正楷体_GBK"/>
          <w:b/>
          <w:bCs/>
        </w:rPr>
        <w:t xml:space="preserve">2</w:t>
      </w:r>
      <w:bookmarkEnd w:id="173"/>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4"/>
      <w:r/>
      <w:bookmarkEnd w:id="175"/>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End w:id="17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95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20823308"/>
      <w:r/>
      <w:bookmarkStart w:id="179" w:name="_Toc513029236"/>
      <w:r/>
      <w:bookmarkStart w:id="180" w:name="_Toc16938552"/>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End w:id="178"/>
      <w:r/>
      <w:bookmarkEnd w:id="179"/>
      <w:r/>
      <w:bookmarkEnd w:id="180"/>
      <w:r/>
      <w:bookmarkStart w:id="181" w:name="_Toc513029237"/>
      <w:r/>
      <w:bookmarkStart w:id="182" w:name="_Toc20823309"/>
      <w:r/>
      <w:bookmarkStart w:id="183"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959"/>
        <w:ind w:firstLine="420"/>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955"/>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95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955"/>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958"/>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959"/>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955"/>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95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955"/>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955"/>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95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95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959"/>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59"/>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955"/>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955"/>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955"/>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955"/>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959"/>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955"/>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959"/>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95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95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959"/>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95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95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5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5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55"/>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95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955"/>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95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5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5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95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955"/>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955"/>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955"/>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955"/>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955"/>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955"/>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103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1037"/>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955"/>
        <w:ind w:firstLine="480"/>
        <w:keepLines w:val="0"/>
        <w:keepNext w:val="0"/>
        <w:pageBreakBefore w:val="0"/>
        <w:spacing w:line="264" w:lineRule="auto"/>
        <w:widowControl w:val="off"/>
        <w:rPr>
          <w:rFonts w:hint="eastAsia" w:ascii="宋体" w:hAnsi="宋体"/>
          <w:bCs/>
          <w:color w:val="000000"/>
          <w:sz w:val="24"/>
          <w:szCs w:val="21"/>
        </w:rPr>
      </w:pPr>
      <w:r/>
      <w:bookmarkStart w:id="184" w:name="_Toc16938559"/>
      <w:r/>
      <w:bookmarkStart w:id="185" w:name="_Toc20823315"/>
      <w:r/>
      <w:bookmarkStart w:id="186" w:name="_Toc513029243"/>
      <w:r/>
      <w:bookmarkStart w:id="187" w:name="_Hlt16619350"/>
      <w:r/>
      <w:bookmarkStart w:id="188" w:name="_Toc120614244"/>
      <w:r/>
      <w:bookmarkStart w:id="189" w:name="_Toc16938590"/>
      <w:r/>
      <w:bookmarkStart w:id="190" w:name="_Toc20823346"/>
      <w:r/>
      <w:bookmarkStart w:id="191" w:name="_Toc462564139"/>
      <w:r/>
      <w:bookmarkStart w:id="192"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955"/>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95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955"/>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955"/>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55"/>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55"/>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55"/>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南京市公共资源交易中心江北新区分中心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9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955"/>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9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96"/>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9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95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95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955"/>
        <w:spacing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6.1 签订合同</w:t>
      </w:r>
      <w:r>
        <w:rPr>
          <w:rFonts w:hint="eastAsia" w:ascii="宋体" w:hAnsi="宋体" w:eastAsia="宋体" w:cs="Courier New"/>
          <w:color w:val="000000"/>
          <w:sz w:val="24"/>
          <w:szCs w:val="24"/>
          <w:highlight w:val="none"/>
          <w:lang w:val="en-US" w:eastAsia="zh-CN"/>
        </w:rPr>
        <w:t xml:space="preserve">日起</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在7个工作日内</w:t>
      </w:r>
      <w:r>
        <w:rPr>
          <w:rFonts w:hint="eastAsia" w:ascii="宋体" w:hAnsi="宋体" w:eastAsia="宋体" w:cs="Courier New"/>
          <w:color w:val="000000"/>
          <w:sz w:val="24"/>
          <w:szCs w:val="24"/>
          <w:highlight w:val="none"/>
        </w:rPr>
        <w:t xml:space="preserve">按照合同金额</w:t>
      </w:r>
      <w:r>
        <w:rPr>
          <w:rFonts w:hint="eastAsia" w:ascii="宋体" w:hAnsi="宋体" w:eastAsia="宋体" w:cs="Courier New"/>
          <w:color w:val="000000"/>
          <w:sz w:val="24"/>
          <w:szCs w:val="24"/>
          <w:highlight w:val="none"/>
          <w:u w:val="none"/>
          <w:lang w:val="en-US" w:eastAsia="zh-CN"/>
        </w:rPr>
        <w:t xml:space="preserve">1</w:t>
      </w:r>
      <w:r>
        <w:rPr>
          <w:rFonts w:hint="eastAsia" w:ascii="宋体" w:hAnsi="宋体" w:eastAsia="宋体" w:cs="Courier New"/>
          <w:color w:val="000000"/>
          <w:sz w:val="24"/>
          <w:szCs w:val="24"/>
          <w:highlight w:val="none"/>
          <w:u w:val="none"/>
        </w:rPr>
        <w:t xml:space="preserve">%</w:t>
      </w:r>
      <w:r>
        <w:rPr>
          <w:rFonts w:hint="eastAsia" w:ascii="宋体" w:hAnsi="宋体" w:eastAsia="宋体" w:cs="Courier New"/>
          <w:color w:val="000000"/>
          <w:sz w:val="24"/>
          <w:szCs w:val="24"/>
          <w:highlight w:val="none"/>
        </w:rPr>
        <w:t xml:space="preserve">缴纳履约保证金。合同履行结束后，甲方按以下约定退还：</w:t>
      </w:r>
      <w:r>
        <w:rPr>
          <w:rFonts w:hint="eastAsia" w:ascii="宋体" w:hAnsi="宋体" w:eastAsia="宋体" w:cs="Courier New"/>
          <w:color w:val="000000"/>
          <w:sz w:val="24"/>
          <w:szCs w:val="24"/>
          <w:highlight w:val="none"/>
        </w:rPr>
      </w:r>
      <w:r/>
    </w:p>
    <w:p>
      <w:pPr>
        <w:pStyle w:val="955"/>
        <w:spacing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6.1.1 退还时间及条件：验收合格且合同履行期结束后5个工作日内。</w:t>
      </w:r>
      <w:r>
        <w:rPr>
          <w:rFonts w:hint="eastAsia" w:ascii="宋体" w:hAnsi="宋体" w:eastAsia="宋体" w:cs="Courier New"/>
          <w:color w:val="000000"/>
          <w:sz w:val="24"/>
          <w:szCs w:val="24"/>
          <w:highlight w:val="none"/>
        </w:rPr>
      </w:r>
      <w:r/>
    </w:p>
    <w:p>
      <w:pPr>
        <w:pStyle w:val="955"/>
        <w:spacing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6.1.2 退还方式：扣除违约费用后一次性无息退还。</w:t>
      </w:r>
      <w:r>
        <w:rPr>
          <w:rFonts w:hint="eastAsia" w:ascii="宋体" w:hAnsi="宋体" w:eastAsia="宋体" w:cs="Courier New"/>
          <w:color w:val="000000"/>
          <w:sz w:val="24"/>
          <w:szCs w:val="24"/>
          <w:highlight w:val="none"/>
        </w:rPr>
      </w:r>
      <w:r/>
    </w:p>
    <w:p>
      <w:pPr>
        <w:pStyle w:val="955"/>
        <w:spacing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6.1.3 不予退还的情形：合同约定的交付期内未履约完成、验收不合格、整改不到位等情形。</w:t>
      </w:r>
      <w:r>
        <w:rPr>
          <w:rFonts w:hint="eastAsia" w:ascii="宋体" w:hAnsi="宋体" w:eastAsia="宋体" w:cs="Courier New"/>
          <w:color w:val="000000"/>
          <w:sz w:val="24"/>
          <w:szCs w:val="24"/>
          <w:highlight w:val="none"/>
        </w:rPr>
      </w:r>
      <w:r/>
    </w:p>
    <w:p>
      <w:pPr>
        <w:pStyle w:val="955"/>
        <w:spacing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color w:val="000000"/>
          <w:sz w:val="24"/>
          <w:szCs w:val="24"/>
          <w:highlight w:val="none"/>
        </w:rPr>
      </w:r>
      <w:r/>
    </w:p>
    <w:p>
      <w:pPr>
        <w:pStyle w:val="955"/>
        <w:spacing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eastAsia="宋体" w:cs="Courier New"/>
          <w:color w:val="000000"/>
          <w:sz w:val="24"/>
          <w:szCs w:val="24"/>
          <w:highlight w:val="none"/>
        </w:rPr>
      </w:r>
      <w:r/>
    </w:p>
    <w:p>
      <w:pPr>
        <w:pStyle w:val="9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3"/>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96"/>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96"/>
        <w:rPr>
          <w:rFonts w:hint="eastAsia" w:ascii="宋体" w:hAnsi="宋体" w:eastAsia="宋体" w:cs="Courier New"/>
          <w:b w:val="0"/>
          <w:bCs w:val="0"/>
          <w:sz w:val="24"/>
          <w:szCs w:val="24"/>
          <w:highlight w:val="none"/>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b w:val="0"/>
          <w:bCs w:val="0"/>
          <w:sz w:val="24"/>
          <w:szCs w:val="24"/>
          <w:highlight w:val="none"/>
        </w:rPr>
        <w:t xml:space="preserve">本合同签订后30日内，采购人向成交供应商支付合同总价款的30%；</w:t>
      </w:r>
      <w:r>
        <w:rPr>
          <w:rFonts w:hint="eastAsia" w:ascii="宋体" w:hAnsi="宋体" w:eastAsia="宋体" w:cs="Courier New"/>
          <w:b w:val="0"/>
          <w:bCs w:val="0"/>
          <w:sz w:val="24"/>
          <w:szCs w:val="24"/>
          <w:highlight w:val="none"/>
        </w:rPr>
      </w:r>
      <w:r/>
    </w:p>
    <w:p>
      <w:pPr>
        <w:pStyle w:val="996"/>
        <w:rPr>
          <w:rFonts w:hint="eastAsia" w:ascii="宋体" w:hAnsi="宋体" w:eastAsia="宋体" w:cs="Courier New"/>
          <w:b w:val="0"/>
          <w:bCs w:val="0"/>
          <w:sz w:val="24"/>
          <w:szCs w:val="24"/>
          <w:highlight w:val="none"/>
        </w:rPr>
      </w:pPr>
      <w:r>
        <w:rPr>
          <w:rFonts w:hint="eastAsia" w:ascii="宋体" w:hAnsi="宋体" w:eastAsia="宋体" w:cs="Courier New"/>
          <w:color w:val="000000"/>
          <w:sz w:val="24"/>
          <w:szCs w:val="24"/>
          <w:highlight w:val="none"/>
          <w:lang w:val="en-US" w:eastAsia="zh-CN"/>
        </w:rPr>
        <w:t xml:space="preserve">8.1.2</w:t>
      </w:r>
      <w:r>
        <w:rPr>
          <w:rFonts w:hint="eastAsia" w:ascii="宋体" w:hAnsi="宋体" w:eastAsia="宋体" w:cs="Courier New"/>
          <w:b w:val="0"/>
          <w:bCs w:val="0"/>
          <w:sz w:val="24"/>
          <w:szCs w:val="24"/>
          <w:highlight w:val="none"/>
        </w:rPr>
        <w:t xml:space="preserve">全部设备到货且整体验收合格后，</w:t>
      </w:r>
      <w:r>
        <w:rPr>
          <w:rFonts w:hint="eastAsia" w:ascii="宋体" w:hAnsi="宋体" w:eastAsia="宋体" w:cs="Courier New"/>
          <w:color w:val="000000"/>
          <w:sz w:val="24"/>
          <w:szCs w:val="24"/>
          <w:highlight w:val="none"/>
          <w:lang w:val="en-US" w:eastAsia="zh-CN"/>
        </w:rPr>
        <w:t xml:space="preserve">乙方需按甲方要求提供所有验收材料，甲方根据乙方提供的资金支付申请支付货款，</w:t>
      </w:r>
      <w:r>
        <w:rPr>
          <w:rFonts w:hint="eastAsia" w:hAnsi="宋体" w:cs="Courier New"/>
          <w:b w:val="0"/>
          <w:bCs w:val="0"/>
          <w:sz w:val="24"/>
          <w:szCs w:val="24"/>
          <w:highlight w:val="none"/>
          <w:lang w:val="en-US" w:eastAsia="zh-CN"/>
        </w:rPr>
        <w:t xml:space="preserve">一年</w:t>
      </w:r>
      <w:r>
        <w:rPr>
          <w:rFonts w:hint="eastAsia" w:ascii="宋体" w:hAnsi="宋体" w:eastAsia="宋体" w:cs="Courier New"/>
          <w:b w:val="0"/>
          <w:bCs w:val="0"/>
          <w:sz w:val="24"/>
          <w:szCs w:val="24"/>
          <w:highlight w:val="none"/>
        </w:rPr>
        <w:t xml:space="preserve">内支付</w:t>
      </w:r>
      <w:r>
        <w:rPr>
          <w:rFonts w:hint="eastAsia" w:hAnsi="宋体" w:cs="Courier New"/>
          <w:b w:val="0"/>
          <w:bCs w:val="0"/>
          <w:sz w:val="24"/>
          <w:szCs w:val="24"/>
          <w:highlight w:val="none"/>
          <w:lang w:val="en-US" w:eastAsia="zh-CN"/>
        </w:rPr>
        <w:t xml:space="preserve">至</w:t>
      </w:r>
      <w:r>
        <w:rPr>
          <w:rFonts w:hint="eastAsia" w:ascii="宋体" w:hAnsi="宋体" w:eastAsia="宋体" w:cs="Courier New"/>
          <w:b w:val="0"/>
          <w:bCs w:val="0"/>
          <w:sz w:val="24"/>
          <w:szCs w:val="24"/>
          <w:highlight w:val="none"/>
        </w:rPr>
        <w:t xml:space="preserve">合同总价款的</w:t>
      </w:r>
      <w:r>
        <w:rPr>
          <w:rFonts w:hint="eastAsia" w:hAnsi="宋体" w:cs="Courier New"/>
          <w:b w:val="0"/>
          <w:bCs w:val="0"/>
          <w:sz w:val="24"/>
          <w:szCs w:val="24"/>
          <w:highlight w:val="none"/>
          <w:lang w:val="en-US" w:eastAsia="zh-CN"/>
        </w:rPr>
        <w:t xml:space="preserve">10</w:t>
      </w:r>
      <w:r>
        <w:rPr>
          <w:rFonts w:hint="eastAsia" w:ascii="宋体" w:hAnsi="宋体" w:eastAsia="宋体" w:cs="Courier New"/>
          <w:b w:val="0"/>
          <w:bCs w:val="0"/>
          <w:sz w:val="24"/>
          <w:szCs w:val="24"/>
          <w:highlight w:val="none"/>
        </w:rPr>
        <w:t xml:space="preserve">0%</w:t>
      </w:r>
      <w:r>
        <w:rPr>
          <w:rFonts w:hint="eastAsia" w:ascii="宋体" w:hAnsi="宋体" w:eastAsia="宋体" w:cs="Courier New"/>
          <w:b w:val="0"/>
          <w:bCs w:val="0"/>
          <w:sz w:val="24"/>
          <w:szCs w:val="24"/>
          <w:highlight w:val="none"/>
          <w:lang w:eastAsia="zh-CN"/>
        </w:rPr>
        <w:t xml:space="preserve">。</w:t>
      </w:r>
      <w:r>
        <w:rPr>
          <w:rFonts w:hint="eastAsia" w:ascii="宋体" w:hAnsi="宋体" w:eastAsia="宋体" w:cs="Courier New"/>
          <w:b w:val="0"/>
          <w:bCs w:val="0"/>
          <w:sz w:val="24"/>
          <w:szCs w:val="24"/>
          <w:highlight w:val="none"/>
        </w:rPr>
      </w:r>
      <w:r/>
    </w:p>
    <w:p>
      <w:pPr>
        <w:pStyle w:val="996"/>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96"/>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9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955"/>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955"/>
        <w:spacing w:line="264" w:lineRule="auto"/>
        <w:rPr>
          <w:rFonts w:eastAsia="宋体"/>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eastAsia="宋体"/>
          <w:lang w:val="en-US" w:eastAsia="zh-CN"/>
        </w:rPr>
      </w:r>
      <w:r/>
    </w:p>
    <w:p>
      <w:pPr>
        <w:pStyle w:val="9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lang w:eastAsia="zh-CN"/>
        </w:rPr>
        <w:t xml:space="preserve">万分之五</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cs="Courier New"/>
          <w:color w:val="000000"/>
          <w:sz w:val="24"/>
          <w:szCs w:val="24"/>
          <w:highlight w:val="none"/>
          <w:u w:val="single"/>
          <w:lang w:eastAsia="zh-CN"/>
        </w:rPr>
        <w:t xml:space="preserve">万分之五</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由甲方从待付货款中扣除。逾期超过约定日期10个工作日不能交货的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 </w:t>
      </w:r>
      <w:r>
        <w:rPr>
          <w:rFonts w:hint="eastAsia" w:ascii="宋体" w:hAnsi="宋体" w:eastAsia="宋体" w:cs="Courier New"/>
          <w:color w:val="000000"/>
          <w:sz w:val="24"/>
          <w:szCs w:val="24"/>
          <w:highlight w:val="none"/>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w:t>
      </w:r>
      <w:r>
        <w:rPr>
          <w:rFonts w:hint="eastAsia" w:ascii="宋体" w:hAnsi="宋体" w:eastAsia="宋体" w:cs="Courier New"/>
          <w:color w:val="000000"/>
          <w:sz w:val="24"/>
          <w:szCs w:val="24"/>
        </w:rPr>
        <w:t xml:space="preserve">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9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95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96"/>
        <w:keepLines w:val="0"/>
        <w:keepNext w:val="0"/>
        <w:pageBreakBefore w:val="0"/>
        <w:spacing w:before="120" w:after="120" w:line="264" w:lineRule="auto"/>
        <w:widowControl w:val="off"/>
        <w:rPr>
          <w:rFonts w:hint="eastAsia" w:hAnsi="宋体" w:eastAsia="宋体" w:cs="Courier New"/>
          <w:sz w:val="24"/>
          <w:szCs w:val="24"/>
        </w:rPr>
      </w:pPr>
      <w:r/>
      <w:bookmarkEnd w:id="184"/>
      <w:r/>
      <w:bookmarkEnd w:id="185"/>
      <w:r/>
      <w:bookmarkEnd w:id="186"/>
      <w:r/>
      <w:bookmarkStart w:id="193" w:name="_Hlt16619369"/>
      <w:r/>
      <w:bookmarkEnd w:id="193"/>
      <w:r>
        <w:rPr>
          <w:rFonts w:hint="eastAsia" w:hAnsi="宋体" w:eastAsia="宋体" w:cs="Courier New"/>
          <w:sz w:val="24"/>
          <w:szCs w:val="24"/>
        </w:rPr>
        <w:t xml:space="preserve">  </w:t>
      </w:r>
      <w:r>
        <w:rPr>
          <w:rFonts w:hint="eastAsia" w:hAnsi="宋体" w:eastAsia="宋体" w:cs="Courier New"/>
          <w:sz w:val="24"/>
          <w:szCs w:val="24"/>
        </w:rPr>
      </w:r>
      <w:r/>
    </w:p>
    <w:p>
      <w:pPr>
        <w:pStyle w:val="996"/>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9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9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96"/>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9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96"/>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955"/>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955"/>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95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96"/>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8"/>
      <w:r/>
      <w:bookmarkEnd w:id="189"/>
      <w:r/>
      <w:bookmarkEnd w:id="190"/>
      <w:r>
        <w:rPr>
          <w:rFonts w:hint="eastAsia" w:ascii="方正小标宋简体" w:hAnsi="方正小标宋简体" w:eastAsia="方正小标宋简体" w:cs="方正小标宋简体"/>
          <w:color w:val="000000"/>
          <w:sz w:val="36"/>
          <w:szCs w:val="36"/>
        </w:rPr>
      </w:r>
      <w:r/>
    </w:p>
    <w:p>
      <w:pPr>
        <w:pStyle w:val="955"/>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49090575"/>
      <w:r/>
      <w:bookmarkStart w:id="195"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955"/>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955"/>
        <w:ind w:firstLine="480"/>
        <w:keepLines w:val="0"/>
        <w:keepNext w:val="0"/>
        <w:pageBreakBefore w:val="0"/>
        <w:spacing w:line="264" w:lineRule="auto"/>
        <w:widowControl/>
        <w:rPr>
          <w:rFonts w:hint="eastAsia" w:ascii="宋体" w:hAnsi="宋体" w:eastAsia="宋体" w:cs="宋体"/>
          <w:bCs/>
          <w:color w:val="000000"/>
          <w:sz w:val="24"/>
          <w:szCs w:val="24"/>
          <w:lang w:val="zh-CN" w:eastAsia="zh-CN"/>
        </w:rPr>
      </w:pPr>
      <w:r>
        <w:rPr>
          <w:rFonts w:hint="eastAsia" w:ascii="宋体" w:hAnsi="宋体" w:eastAsia="宋体" w:cs="宋体"/>
          <w:bCs/>
          <w:color w:val="000000"/>
          <w:sz w:val="24"/>
          <w:szCs w:val="24"/>
          <w:lang w:val="zh-CN" w:eastAsia="zh-CN"/>
        </w:rPr>
        <w:t xml:space="preserve">（一）项目背景</w:t>
      </w:r>
      <w:r>
        <w:rPr>
          <w:rFonts w:hint="eastAsia" w:ascii="宋体" w:hAnsi="宋体" w:eastAsia="宋体" w:cs="宋体"/>
          <w:bCs/>
          <w:color w:val="000000"/>
          <w:sz w:val="24"/>
          <w:szCs w:val="24"/>
          <w:lang w:val="zh-CN" w:eastAsia="zh-CN"/>
        </w:rPr>
      </w:r>
      <w:r/>
    </w:p>
    <w:p>
      <w:pPr>
        <w:pStyle w:val="955"/>
        <w:ind w:firstLine="480"/>
        <w:spacing w:line="264" w:lineRule="auto"/>
        <w:widowControl/>
        <w:rPr>
          <w:rFonts w:hint="eastAsia" w:ascii="宋体" w:hAnsi="宋体" w:eastAsia="宋体" w:cs="宋体"/>
          <w:bCs/>
          <w:color w:val="000000"/>
          <w:sz w:val="24"/>
          <w:szCs w:val="24"/>
          <w:lang w:val="zh-CN" w:eastAsia="zh-CN"/>
        </w:rPr>
      </w:pPr>
      <w:r>
        <w:rPr>
          <w:rFonts w:hint="eastAsia" w:ascii="宋体" w:hAnsi="宋体" w:eastAsia="宋体" w:cs="宋体"/>
          <w:bCs/>
          <w:color w:val="000000"/>
          <w:sz w:val="24"/>
          <w:szCs w:val="24"/>
          <w:lang w:val="zh-CN"/>
        </w:rPr>
        <w:t xml:space="preserve">本项目为</w:t>
      </w:r>
      <w:r>
        <w:rPr>
          <w:rFonts w:hint="eastAsia" w:ascii="宋体" w:hAnsi="宋体" w:eastAsia="宋体" w:cs="宋体"/>
          <w:b w:val="0"/>
          <w:bCs/>
          <w:color w:val="000000"/>
          <w:sz w:val="24"/>
          <w:szCs w:val="24"/>
          <w:highlight w:val="none"/>
          <w:lang w:val="zh-CN" w:eastAsia="zh-CN"/>
        </w:rPr>
        <w:t xml:space="preserve">江北新区2026年泰山小学等多校教室教学等设备采购</w:t>
      </w:r>
      <w:r>
        <w:rPr>
          <w:rFonts w:hint="eastAsia" w:ascii="宋体" w:hAnsi="宋体" w:eastAsia="宋体" w:cs="宋体"/>
          <w:bCs/>
          <w:color w:val="000000"/>
          <w:sz w:val="24"/>
          <w:szCs w:val="24"/>
          <w:lang w:val="zh-CN" w:eastAsia="zh-CN"/>
        </w:rPr>
        <w:t xml:space="preserve">，</w:t>
      </w:r>
      <w:r>
        <w:rPr>
          <w:rFonts w:hint="eastAsia" w:ascii="宋体" w:hAnsi="宋体" w:eastAsia="宋体" w:cs="宋体"/>
          <w:bCs/>
          <w:color w:val="000000"/>
          <w:sz w:val="24"/>
          <w:szCs w:val="24"/>
          <w:lang w:val="zh-CN"/>
        </w:rPr>
        <w:t xml:space="preserve">根据学校</w:t>
      </w:r>
      <w:r>
        <w:rPr>
          <w:rFonts w:hint="eastAsia" w:ascii="宋体" w:hAnsi="宋体" w:eastAsia="宋体" w:cs="宋体"/>
          <w:bCs/>
          <w:color w:val="000000"/>
          <w:sz w:val="24"/>
          <w:szCs w:val="24"/>
          <w:lang w:val="zh-CN" w:eastAsia="zh-CN"/>
        </w:rPr>
        <w:t xml:space="preserve">实际</w:t>
      </w:r>
      <w:r>
        <w:rPr>
          <w:rFonts w:hint="eastAsia" w:ascii="宋体" w:hAnsi="宋体" w:eastAsia="宋体" w:cs="宋体"/>
          <w:bCs/>
          <w:color w:val="000000"/>
          <w:sz w:val="24"/>
          <w:szCs w:val="24"/>
          <w:lang w:val="zh-CN"/>
        </w:rPr>
        <w:t xml:space="preserve">需求，配置相关设备，满足学校的教育教学需要。</w:t>
      </w:r>
      <w:r>
        <w:rPr>
          <w:rFonts w:hint="eastAsia" w:ascii="宋体" w:hAnsi="宋体" w:eastAsia="宋体" w:cs="宋体"/>
          <w:bCs/>
          <w:color w:val="000000"/>
          <w:sz w:val="24"/>
          <w:szCs w:val="24"/>
          <w:lang w:val="zh-CN" w:eastAsia="zh-CN"/>
        </w:rPr>
      </w:r>
      <w:r/>
    </w:p>
    <w:p>
      <w:pPr>
        <w:pStyle w:val="955"/>
        <w:numPr>
          <w:ilvl w:val="0"/>
          <w:numId w:val="0"/>
        </w:numPr>
        <w:ind w:firstLine="480"/>
        <w:keepLines w:val="0"/>
        <w:keepNext w:val="0"/>
        <w:pageBreakBefore w:val="0"/>
        <w:spacing w:line="264" w:lineRule="auto"/>
        <w:widowControl/>
        <w:rPr>
          <w:rFonts w:hint="eastAsia" w:ascii="宋体" w:hAnsi="宋体" w:eastAsia="宋体" w:cs="宋体"/>
          <w:bCs/>
          <w:color w:val="000000"/>
          <w:sz w:val="24"/>
          <w:szCs w:val="24"/>
          <w:lang w:val="zh-CN" w:eastAsia="zh-CN"/>
        </w:rPr>
      </w:pPr>
      <w:r>
        <w:rPr>
          <w:rFonts w:hint="eastAsia" w:ascii="宋体" w:hAnsi="宋体" w:eastAsia="宋体" w:cs="宋体"/>
          <w:bCs/>
          <w:color w:val="000000"/>
          <w:sz w:val="24"/>
          <w:szCs w:val="24"/>
          <w:lang w:val="zh-CN" w:eastAsia="zh-CN"/>
        </w:rPr>
        <w:t xml:space="preserve">（二）项目建设遵循标准</w:t>
      </w:r>
      <w:r>
        <w:rPr>
          <w:rFonts w:hint="eastAsia" w:ascii="宋体" w:hAnsi="宋体" w:eastAsia="宋体" w:cs="宋体"/>
          <w:bCs/>
          <w:color w:val="000000"/>
          <w:sz w:val="24"/>
          <w:szCs w:val="24"/>
          <w:lang w:val="zh-CN" w:eastAsia="zh-CN"/>
        </w:rPr>
      </w:r>
      <w:r/>
    </w:p>
    <w:p>
      <w:pPr>
        <w:pStyle w:val="955"/>
        <w:ind w:firstLine="480"/>
        <w:spacing w:line="264" w:lineRule="auto"/>
        <w:widowControl/>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遵循国家、行业及地方现行的规范和标准。</w:t>
      </w:r>
      <w:r>
        <w:rPr>
          <w:rFonts w:hint="eastAsia" w:ascii="宋体" w:hAnsi="宋体" w:eastAsia="宋体" w:cs="宋体"/>
          <w:bCs/>
          <w:color w:val="000000"/>
          <w:sz w:val="24"/>
          <w:szCs w:val="24"/>
          <w:lang w:val="zh-CN"/>
        </w:rPr>
      </w:r>
      <w:r/>
    </w:p>
    <w:p>
      <w:pPr>
        <w:pStyle w:val="955"/>
        <w:ind w:firstLine="480"/>
        <w:spacing w:line="264" w:lineRule="auto"/>
        <w:widowControl/>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（三）资产配置标准</w:t>
      </w:r>
      <w:r>
        <w:rPr>
          <w:rFonts w:hint="eastAsia" w:ascii="宋体" w:hAnsi="宋体" w:eastAsia="宋体" w:cs="宋体"/>
          <w:bCs/>
          <w:color w:val="000000"/>
          <w:sz w:val="24"/>
          <w:szCs w:val="24"/>
          <w:lang w:val="zh-CN"/>
        </w:rPr>
      </w:r>
      <w:r/>
    </w:p>
    <w:p>
      <w:pPr>
        <w:pStyle w:val="955"/>
        <w:ind w:firstLine="48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rPr>
        <w:t xml:space="preserve">符合《市政府办公厅关于印发&lt;南京市市级行政事业单位资产配置标准》、《南京市市级行政事业单位资产使用年限标准》（2016年修订版）的通知》及《关于印发南京市中小学通用资产配置标准的通知》（2023年）。</w:t>
      </w:r>
      <w:r>
        <w:rPr>
          <w:rFonts w:hint="eastAsia" w:ascii="宋体" w:hAnsi="宋体" w:eastAsia="宋体" w:cs="宋体"/>
          <w:bCs/>
          <w:color w:val="000000"/>
          <w:sz w:val="24"/>
          <w:szCs w:val="24"/>
          <w:highlight w:val="none"/>
          <w:lang w:val="zh-CN" w:eastAsia="zh-CN"/>
        </w:rPr>
      </w:r>
      <w:r/>
    </w:p>
    <w:p>
      <w:pPr>
        <w:pStyle w:val="955"/>
        <w:numPr>
          <w:ilvl w:val="0"/>
          <w:numId w:val="5"/>
        </w:numPr>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outlineLvl w:val="9"/>
      </w:pP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黑体" w:hAnsi="黑体" w:eastAsia="黑体" w:cs="黑体"/>
          <w:bCs w:val="0"/>
          <w:color w:val="000000"/>
          <w:sz w:val="24"/>
          <w:szCs w:val="24"/>
          <w:lang w:eastAsia="zh-CN"/>
        </w:rPr>
      </w:r>
      <w:r/>
    </w:p>
    <w:tbl>
      <w:tblPr>
        <w:tblpPr w:horzAnchor="margin" w:tblpXSpec="center" w:vertAnchor="text" w:tblpY="109" w:leftFromText="180" w:topFromText="0" w:rightFromText="180" w:bottomFromText="0"/>
        <w:tblW w:w="4979"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59"/>
        <w:gridCol w:w="1901"/>
        <w:gridCol w:w="949"/>
        <w:gridCol w:w="1140"/>
        <w:gridCol w:w="831"/>
        <w:gridCol w:w="723"/>
        <w:gridCol w:w="1116"/>
        <w:gridCol w:w="928"/>
        <w:gridCol w:w="1374"/>
      </w:tblGrid>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955"/>
              <w:jc w:val="center"/>
              <w:widowControl/>
              <w:rPr>
                <w:rFonts w:hint="eastAsia" w:ascii="宋体" w:hAnsi="宋体" w:eastAsia="宋体" w:cs="宋体"/>
                <w:color w:val="000000"/>
                <w:sz w:val="22"/>
                <w:szCs w:val="22"/>
              </w:rPr>
              <w:framePr w:vAnchor="page" w:hAnchor="page" w:xAlign="center" w:y="109"/>
            </w:pPr>
            <w:r>
              <w:rPr>
                <w:rFonts w:hint="eastAsia" w:ascii="宋体" w:hAnsi="宋体" w:eastAsia="宋体" w:cs="宋体"/>
                <w:color w:val="000000"/>
                <w:sz w:val="22"/>
                <w:szCs w:val="22"/>
              </w:rPr>
              <w:t xml:space="preserve">序号</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widowControl/>
              <w:rPr>
                <w:rFonts w:hint="eastAsia" w:ascii="宋体" w:hAnsi="宋体" w:eastAsia="宋体" w:cs="宋体"/>
                <w:color w:val="000000"/>
                <w:sz w:val="22"/>
                <w:szCs w:val="22"/>
              </w:rPr>
              <w:framePr w:vAnchor="page" w:hAnchor="page" w:xAlign="center" w:y="109"/>
            </w:pPr>
            <w:r>
              <w:rPr>
                <w:rFonts w:hint="eastAsia" w:ascii="宋体" w:hAnsi="宋体" w:eastAsia="宋体" w:cs="宋体"/>
                <w:color w:val="000000"/>
                <w:sz w:val="22"/>
                <w:szCs w:val="22"/>
                <w:lang w:eastAsia="zh-CN"/>
              </w:rPr>
              <w:t xml:space="preserve">分项</w:t>
            </w:r>
            <w:r>
              <w:rPr>
                <w:rFonts w:hint="eastAsia" w:ascii="宋体" w:hAnsi="宋体" w:eastAsia="宋体" w:cs="宋体"/>
                <w:color w:val="000000"/>
                <w:sz w:val="22"/>
                <w:szCs w:val="22"/>
              </w:rPr>
              <w:t xml:space="preserve">名称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955"/>
              <w:jc w:val="center"/>
              <w:widowControl/>
              <w:rPr>
                <w:rFonts w:hint="eastAsia" w:ascii="宋体" w:hAnsi="宋体" w:eastAsia="宋体" w:cs="宋体"/>
                <w:color w:val="000000"/>
                <w:sz w:val="22"/>
                <w:szCs w:val="22"/>
              </w:rPr>
              <w:framePr w:vAnchor="page" w:hAnchor="page" w:xAlign="center" w:y="109"/>
            </w:pPr>
            <w:r>
              <w:rPr>
                <w:rFonts w:hint="eastAsia" w:ascii="宋体" w:hAnsi="宋体" w:eastAsia="宋体" w:cs="宋体"/>
                <w:color w:val="000000"/>
                <w:sz w:val="22"/>
                <w:szCs w:val="22"/>
              </w:rPr>
              <w:t xml:space="preserve">数量</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955"/>
              <w:jc w:val="center"/>
              <w:widowControl/>
              <w:rPr>
                <w:rFonts w:hint="eastAsia" w:ascii="宋体" w:hAnsi="宋体" w:eastAsia="宋体" w:cs="宋体"/>
                <w:color w:val="000000"/>
                <w:sz w:val="22"/>
                <w:szCs w:val="22"/>
              </w:rPr>
              <w:framePr w:vAnchor="page" w:hAnchor="page" w:xAlign="center" w:y="109"/>
            </w:pPr>
            <w:r>
              <w:rPr>
                <w:rFonts w:hint="eastAsia" w:ascii="宋体" w:hAnsi="宋体" w:eastAsia="宋体" w:cs="宋体"/>
                <w:color w:val="000000"/>
                <w:sz w:val="22"/>
                <w:szCs w:val="22"/>
              </w:rPr>
              <w:t xml:space="preserve">单位</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955"/>
              <w:jc w:val="center"/>
              <w:keepLines w:val="0"/>
              <w:keepNext w:val="0"/>
              <w:pageBreakBefore w:val="0"/>
              <w:spacing w:line="264" w:lineRule="auto"/>
              <w:widowControl w:val="off"/>
              <w:rPr>
                <w:rFonts w:hint="eastAsia" w:ascii="宋体" w:hAnsi="宋体" w:eastAsia="宋体" w:cs="宋体"/>
                <w:bCs/>
                <w:color w:val="000000"/>
                <w:sz w:val="22"/>
                <w:szCs w:val="22"/>
                <w:lang w:eastAsia="zh-CN"/>
              </w:rPr>
              <w:framePr w:vAnchor="page" w:hAnchor="page" w:xAlign="center" w:y="109"/>
            </w:pPr>
            <w:r>
              <w:rPr>
                <w:rFonts w:hint="eastAsia" w:ascii="宋体" w:hAnsi="宋体" w:eastAsia="宋体" w:cs="宋体"/>
                <w:bCs/>
                <w:color w:val="000000"/>
                <w:sz w:val="22"/>
                <w:szCs w:val="22"/>
                <w:lang w:eastAsia="zh-CN"/>
              </w:rPr>
              <w:t xml:space="preserve">单价上限</w:t>
            </w:r>
            <w:r>
              <w:rPr>
                <w:rFonts w:hint="eastAsia" w:ascii="宋体" w:hAnsi="宋体" w:eastAsia="宋体" w:cs="宋体"/>
                <w:bCs/>
                <w:color w:val="000000"/>
                <w:sz w:val="22"/>
                <w:szCs w:val="22"/>
                <w:lang w:eastAsia="zh-CN"/>
              </w:rPr>
            </w:r>
            <w:r/>
          </w:p>
          <w:p>
            <w:pPr>
              <w:pStyle w:val="955"/>
              <w:jc w:val="center"/>
              <w:widowControl/>
              <w:rPr>
                <w:rFonts w:hint="eastAsia" w:ascii="宋体" w:hAnsi="宋体" w:eastAsia="宋体" w:cs="宋体"/>
                <w:color w:val="000000"/>
                <w:sz w:val="22"/>
                <w:szCs w:val="22"/>
                <w:lang w:val="en-US" w:eastAsia="zh-CN" w:bidi="ar-SA"/>
              </w:rPr>
              <w:framePr w:vAnchor="page" w:hAnchor="page" w:xAlign="center" w:y="109"/>
            </w:pPr>
            <w:r>
              <w:rPr>
                <w:rFonts w:hint="eastAsia" w:ascii="宋体" w:hAnsi="宋体" w:eastAsia="宋体" w:cs="宋体"/>
                <w:bCs/>
                <w:color w:val="000000"/>
                <w:sz w:val="22"/>
                <w:szCs w:val="22"/>
                <w:lang w:eastAsia="zh-CN"/>
              </w:rPr>
              <w:t xml:space="preserve">（</w:t>
            </w:r>
            <w:r>
              <w:rPr>
                <w:rFonts w:hint="eastAsia" w:ascii="宋体" w:hAnsi="宋体" w:eastAsia="宋体" w:cs="宋体"/>
                <w:bCs/>
                <w:color w:val="000000"/>
                <w:sz w:val="22"/>
                <w:szCs w:val="22"/>
                <w:lang w:val="en-US" w:eastAsia="zh-CN"/>
              </w:rPr>
              <w:t xml:space="preserve">元</w:t>
            </w:r>
            <w:r>
              <w:rPr>
                <w:rFonts w:hint="eastAsia" w:ascii="宋体" w:hAnsi="宋体" w:eastAsia="宋体" w:cs="宋体"/>
                <w:bCs/>
                <w:color w:val="000000"/>
                <w:sz w:val="22"/>
                <w:szCs w:val="22"/>
                <w:lang w:eastAsia="zh-CN"/>
              </w:rPr>
              <w:t xml:space="preserve">）</w:t>
            </w:r>
            <w:r>
              <w:rPr>
                <w:rFonts w:hint="eastAsia" w:ascii="宋体" w:hAnsi="宋体" w:eastAsia="宋体" w:cs="宋体"/>
                <w:color w:val="000000"/>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t xml:space="preserve">产品类型</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t xml:space="preserve">所属行业</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t xml:space="preserve">属性</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rPr>
              <w:framePr w:vAnchor="page" w:hAnchor="page" w:xAlign="center" w:y="109"/>
            </w:pPr>
            <w:r>
              <w:rPr>
                <w:rFonts w:hint="eastAsia" w:ascii="宋体" w:hAnsi="宋体" w:eastAsia="宋体" w:cs="宋体"/>
                <w:color w:val="000000"/>
                <w:sz w:val="22"/>
                <w:szCs w:val="22"/>
                <w:highlight w:val="none"/>
                <w:u w:val="none"/>
                <w:lang w:val="en-US" w:eastAsia="zh-CN"/>
              </w:rPr>
              <w:t xml:space="preserve">政府强制采购节能产品</w:t>
            </w:r>
            <w:r>
              <w:rPr>
                <w:rFonts w:hint="eastAsia" w:ascii="宋体" w:hAnsi="宋体" w:eastAsia="宋体" w:cs="宋体"/>
                <w:color w:val="000000"/>
                <w:sz w:val="22"/>
                <w:szCs w:val="22"/>
                <w:highlight w:val="none"/>
                <w:lang w:val="en-US"/>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讲台-1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后黑板</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书包柜（含图书柜）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办公桌-1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516890</wp:posOffset>
                      </wp:positionH>
                      <wp:positionV relativeFrom="paragraph">
                        <wp:posOffset>0</wp:posOffset>
                      </wp:positionV>
                      <wp:extent cx="208280" cy="28384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08280" cy="28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78;o:allowoverlap:true;o:allowincell:true;mso-position-horizontal-relative:text;margin-left:40.7pt;mso-position-horizontal:absolute;mso-position-vertical-relative:text;margin-top:0.0pt;mso-position-vertical:absolute;width:16.4pt;height:22.3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2"/>
                <w:szCs w:val="22"/>
                <w:highlight w:val="none"/>
                <w:u w:val="none"/>
                <w:lang w:val="en-US" w:eastAsia="zh-CN" w:bidi="ar"/>
              </w:rPr>
              <w:t xml:space="preserve">1800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教室讲台-1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书包柜-1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个（点位）</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机房桌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96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位</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1100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机房椅</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98</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285</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机房班桌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教师办公桌-1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午休椅-1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12</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行政办公桌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13</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副柜-1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1500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14</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午休椅-2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15</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音乐准备室服装柜及鞋柜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1580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乐器陈列架</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1550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17</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讲台-2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大华报告厅学生公开课桌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950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19</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组合桌柜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2300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20</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保洁柜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2500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21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书架</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22</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lang w:val="en-US"/>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异形沙发</w:t>
            </w:r>
            <w:r>
              <w:rPr>
                <w:rFonts w:hint="eastAsia" w:ascii="宋体" w:hAnsi="宋体" w:eastAsia="宋体" w:cs="宋体"/>
                <w:color w:val="000000"/>
                <w:sz w:val="22"/>
                <w:szCs w:val="22"/>
                <w:highlight w:val="none"/>
                <w:lang w:val="en-US"/>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8000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23</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矮书架</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24</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展示柜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1500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25</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定制沙发组合</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26</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悦砺庭</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27</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丢丢屋</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28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石头凳1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1300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29</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石头凳2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30</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行政办公桌椅</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2300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31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黑板</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32</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办公椅-1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33</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定制柜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34</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讲台-3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1200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35</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办公椅-2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160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36</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ABS书包柜-1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126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37</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柜子-1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1500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38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柜子-2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2700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39</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柜子-3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2100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40</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办公桌-2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41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副柜-2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1400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42</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柜子-4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5200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43</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铁皮柜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44</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文件柜-1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1100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45</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音乐凳（ABS)</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250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46</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音乐凳</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47</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教师演示台</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4950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48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实验桌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1900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49</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实验凳</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50</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美工桌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51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凳子</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160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52</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陈列柜-1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5700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53</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陈列柜-2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5400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54</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陈列柜-3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13200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55</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仪器柜-1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56</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后墙软木板</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1200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57</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大会议桌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8900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58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条桌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59</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仪器柜-2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1680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60</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会议椅</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450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61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茶水柜-1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62</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培训桌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650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63</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培训椅</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122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165</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64</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ABS书包柜-2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1170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门</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185</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t xml:space="preserve">主要产品</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档案柜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980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66</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小桌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450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67</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活动柜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420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68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休闲桌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1600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69</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休闲椅</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980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70</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折叠方桌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350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71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圆凳</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105</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72</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双槽基础桌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73</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基础凳</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416</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74</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长桌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460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75</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灯光桌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880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76</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操作桌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450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77</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玩沙桌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78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方桌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79</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钢制储物柜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980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80</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资料柜-1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980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81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资料柜-2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980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82</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单层橡木床</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83</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实木长桌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84</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实木三层玩具柜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85</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办公橱柜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1400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86</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讲台-4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1950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87</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储物柜-1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980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88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办公桌-3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1600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89</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办公椅-3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90</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储物柜-2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980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91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文件柜-2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92</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食堂就餐桌椅</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1950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93</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会议长条桌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94</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观课桌椅（长条桌）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95</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午休课桌椅</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210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96</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办公椅-4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97</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图书柜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98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组合办公桌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99</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午休椅-3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100</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更衣柜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450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101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升降讲台</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1580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102</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音乐凳(抽屉式）</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92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103</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定制合唱台</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3330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104</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乐谱架</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105</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收纳边柜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106</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专业音箱</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107</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音箱壁挂支架</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130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108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功率放大器（450W）</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4600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109</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四通道功率放大器（400W）</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6500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110</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数字效果器</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2600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111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无线传声器（1手持1头戴）</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2900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tabs>
                <w:tab w:val="center" w:pos="237" w:leader="none"/>
                <w:tab w:val="left" w:pos="508" w:leader="none"/>
              </w:tabs>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112</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音箱线</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300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113</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电源时序器</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1500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114</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设备机柜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115</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安装调试</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其他未列明行业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rPr>
              <w:t xml:space="preserve">服务</w:t>
            </w:r>
            <w:r>
              <w:rPr>
                <w:rFonts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116</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86寸触控一体机</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13000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117</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大屏移动支架</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1200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118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把杆</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960 </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119</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练功凳</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290 </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120</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压腿凳</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420 </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121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舞蹈垫</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280 </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122</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瑜伽垫</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面</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80 </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123</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舞蹈练功球</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66 </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124</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舞蹈垫收纳车</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1090 </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125</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窗帘</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126</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图书清扫柜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2200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127</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办公桌-4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1500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128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副柜-3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129</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讲台-5</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130</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书包柜-2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5900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131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讲台-6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132</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定制教学展台</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150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133</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洽谈桌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520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134</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洽谈椅</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135</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实木课桌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320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136</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实木课椅</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137</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定制异形沙发</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2400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138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lang w:val="en-US"/>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接待桌</w:t>
            </w:r>
            <w:r>
              <w:rPr>
                <w:rFonts w:hint="eastAsia" w:ascii="宋体" w:hAnsi="宋体" w:eastAsia="宋体" w:cs="宋体"/>
                <w:color w:val="000000"/>
                <w:sz w:val="22"/>
                <w:szCs w:val="22"/>
                <w:highlight w:val="none"/>
                <w:lang w:val="en-US"/>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760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139</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洽谈沙发</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870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140</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定制沙发</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141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长茶几-1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700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142</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定制长沙发</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2200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143</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长茶几-2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700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144</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定制科学实验桌-1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145</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定制科学实验桌-2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146</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办公桌-5</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860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147</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副柜-4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148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书包柜-3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3140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149</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讲台-7</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1600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150</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餐桌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1300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151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餐椅</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150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152</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图书架（双面）</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3040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153</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图书借阅架</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2600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154</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图书架（单面）</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155</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边柜工位</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位</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156</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教室储物柜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3885</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157</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教室讲台-2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158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教师工作台</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1280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159</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边柜-1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570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160</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书柜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1480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161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教室背景墙</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毛毡板</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162</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教师办公桌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color w:val="000000"/>
                <w:sz w:val="22"/>
                <w:szCs w:val="22"/>
                <w:highlight w:val="none"/>
                <w:lang w:val="en-US"/>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163</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网椅</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164</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班台</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165</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办公椅</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166</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教学讲台-3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167</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格子柜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1250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168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ABS书包柜-3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162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365</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169</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茶水柜-2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170</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教师办公桌-2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40</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171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午休椅-4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172</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铁皮作业文件柜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173</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录播室桌椅</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92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174</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钢木分档调节课桌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1095</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230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t xml:space="preserve">核心产品</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175</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塑钢手摇课桌椅</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600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350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176</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塑钢分档调节课桌椅</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995</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350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177</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塑钢手摇课桌椅1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350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t xml:space="preserve">主要产品</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178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塑钢分档调节课椅</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1095</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179</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塑钢手摇课桌椅2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360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350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180</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塑钢分档调节课桌椅-1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300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350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181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侧墙书包柜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24.9</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1100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182</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立式书包柜</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1500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183</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教师办公桌-3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1400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184</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边柜-2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185</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三抽柜-1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186</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午休椅-5</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187</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办公桌-6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1400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188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副柜-5</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1300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189</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三抽柜-2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190</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午休椅-6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191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茶水柜-3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192</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教师办公桌-4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193</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午休椅-7</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194</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活动办公桌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195</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弓形椅</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196</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教师操作台</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2800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197</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教师上课椅</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198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计算机桌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2100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199</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计算机凳</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180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200</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可组合会议桌</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201</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分体式空调1.5P（壁挂式）</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是</w:t>
            </w:r>
            <w:r>
              <w:rPr>
                <w:rFonts w:hint="eastAsia" w:ascii="宋体" w:hAnsi="宋体" w:eastAsia="宋体" w:cs="宋体"/>
                <w:color w:val="000000"/>
                <w:sz w:val="22"/>
                <w:szCs w:val="22"/>
                <w:highlight w:val="none"/>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202</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分体式空调2P（壁挂式）</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t xml:space="preserve">主要产品</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lang w:val="en-US" w:eastAsia="zh-CN"/>
              </w:rPr>
              <w:t xml:space="preserve">是</w:t>
            </w: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203</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分体式空调3P（壁挂式）</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color w:val="000000"/>
                <w:sz w:val="22"/>
                <w:szCs w:val="22"/>
                <w:highlight w:val="none"/>
                <w:lang w:val="en-US"/>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lang w:val="en-US" w:eastAsia="zh-CN"/>
              </w:rPr>
              <w:t xml:space="preserve">是</w:t>
            </w: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204</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分体式空调3P（柜式）</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hint="eastAsia" w:ascii="宋体" w:hAnsi="宋体" w:eastAsia="宋体" w:cs="宋体"/>
                <w:color w:val="000000"/>
                <w:sz w:val="22"/>
                <w:szCs w:val="22"/>
                <w:highlight w:val="none"/>
                <w:lang w:val="en-US"/>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6000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lang w:val="en-US" w:eastAsia="zh-CN"/>
              </w:rPr>
              <w:t xml:space="preserve">是</w:t>
            </w:r>
            <w:r>
              <w:rPr>
                <w:rFonts w:hint="eastAsia" w:ascii="宋体" w:hAnsi="宋体" w:eastAsia="宋体" w:cs="宋体"/>
                <w:color w:val="000000"/>
                <w:sz w:val="22"/>
                <w:szCs w:val="22"/>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087"/>
              <w:jc w:val="center"/>
              <w:keepLines w:val="0"/>
              <w:keepNext w:val="0"/>
              <w:pageBreakBefore w:val="0"/>
              <w:rPr>
                <w:rFonts w:hint="eastAsia" w:ascii="宋体" w:hAnsi="宋体" w:eastAsia="宋体" w:cs="宋体"/>
                <w:color w:val="000000"/>
                <w:sz w:val="22"/>
                <w:szCs w:val="22"/>
                <w:highlight w:val="none"/>
                <w:lang w:val="en-US" w:eastAsia="zh-CN"/>
              </w:rPr>
              <w:framePr w:vAnchor="page" w:hAnchor="page" w:xAlign="center" w:y="109"/>
            </w:pPr>
            <w:r>
              <w:rPr>
                <w:rFonts w:hint="eastAsia" w:ascii="宋体" w:hAnsi="宋体" w:eastAsia="宋体" w:cs="宋体"/>
                <w:color w:val="000000"/>
                <w:sz w:val="22"/>
                <w:szCs w:val="22"/>
                <w:highlight w:val="none"/>
                <w:lang w:val="en-US" w:eastAsia="zh-CN"/>
              </w:rPr>
              <w:t xml:space="preserve">205</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分体式空调5P（柜式）</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955"/>
              <w:jc w:val="center"/>
              <w:keepLines w:val="0"/>
              <w:keepNext w:val="0"/>
              <w:widowControl/>
              <w:rPr>
                <w:rFonts w:hint="eastAsia" w:ascii="宋体" w:hAnsi="宋体" w:eastAsia="宋体" w:cs="宋体"/>
                <w:color w:val="000000"/>
                <w:sz w:val="22"/>
                <w:szCs w:val="22"/>
                <w:highlight w:val="none"/>
                <w:lang w:val="en-US" w:eastAsia="zh-CN" w:bidi="ar-SA"/>
              </w:rPr>
              <w:framePr w:vAnchor="page" w:hAnchor="page" w:xAlign="center" w:y="109"/>
              <w:suppressLineNumbers w:val="0"/>
            </w:pPr>
            <w:r>
              <w:rPr>
                <w:rFonts w:hint="eastAsia" w:ascii="宋体" w:hAnsi="宋体" w:eastAsia="宋体" w:cs="宋体"/>
                <w:i w:val="0"/>
                <w:iCs w:val="0"/>
                <w:color w:val="000000"/>
                <w:sz w:val="22"/>
                <w:szCs w:val="22"/>
                <w:highlight w:val="none"/>
                <w:u w:val="none"/>
                <w:lang w:val="en-US" w:eastAsia="zh-CN" w:bidi="ar"/>
              </w:rPr>
              <w:t xml:space="preserve">8000</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955"/>
              <w:jc w:val="center"/>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rPr>
              <w:t xml:space="preserve">工业</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955"/>
              <w:jc w:val="center"/>
              <w:widowControl/>
              <w:rPr>
                <w:rFonts w:hint="eastAsia" w:ascii="宋体" w:hAnsi="宋体" w:eastAsia="宋体" w:cs="宋体"/>
                <w:color w:val="000000"/>
                <w:sz w:val="22"/>
                <w:szCs w:val="22"/>
                <w:highlight w:val="none"/>
                <w:lang w:val="en-US" w:eastAsia="zh-CN" w:bidi="ar-SA"/>
              </w:rPr>
              <w:framePr w:vAnchor="page" w:hAnchor="page" w:xAlign="center" w:y="109"/>
            </w:pPr>
            <w:r>
              <w:rPr>
                <w:rFonts w:hint="eastAsia" w:ascii="宋体" w:hAnsi="宋体" w:eastAsia="宋体" w:cs="宋体"/>
                <w:color w:val="000000"/>
                <w:sz w:val="22"/>
                <w:szCs w:val="22"/>
                <w:highlight w:val="none"/>
                <w:lang w:eastAsia="zh-CN"/>
              </w:rPr>
              <w:t xml:space="preserve">货物</w:t>
            </w:r>
            <w:r>
              <w:rPr>
                <w:rFonts w:hint="eastAsia" w:ascii="宋体" w:hAnsi="宋体" w:eastAsia="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5"/>
              <w:jc w:val="center"/>
              <w:widowControl/>
              <w:rPr>
                <w:rFonts w:hint="eastAsia" w:ascii="宋体" w:hAnsi="宋体" w:eastAsia="宋体" w:cs="宋体"/>
                <w:color w:val="000000"/>
                <w:sz w:val="22"/>
                <w:szCs w:val="22"/>
                <w:highlight w:val="none"/>
              </w:rPr>
              <w:framePr w:vAnchor="page" w:hAnchor="page" w:xAlign="center" w:y="109"/>
            </w:pPr>
            <w:r>
              <w:rPr>
                <w:rFonts w:hint="eastAsia" w:ascii="宋体" w:hAnsi="宋体" w:eastAsia="宋体" w:cs="宋体"/>
                <w:color w:val="000000"/>
                <w:sz w:val="22"/>
                <w:szCs w:val="22"/>
                <w:highlight w:val="none"/>
                <w:lang w:val="en-US" w:eastAsia="zh-CN"/>
              </w:rPr>
              <w:t xml:space="preserve">是</w:t>
            </w:r>
            <w:r>
              <w:rPr>
                <w:rFonts w:hint="eastAsia" w:ascii="宋体" w:hAnsi="宋体" w:eastAsia="宋体" w:cs="宋体"/>
                <w:color w:val="000000"/>
                <w:sz w:val="22"/>
                <w:szCs w:val="22"/>
                <w:highlight w:val="none"/>
              </w:rPr>
            </w:r>
            <w:r/>
          </w:p>
        </w:tc>
      </w:tr>
    </w:tbl>
    <w:p>
      <w:pPr>
        <w:pStyle w:val="955"/>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955"/>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955"/>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1.产品技术要求</w:t>
      </w:r>
      <w:r>
        <w:rPr>
          <w:rFonts w:hint="eastAsia" w:ascii="宋体" w:hAnsi="宋体" w:eastAsia="宋体" w:cs="宋体"/>
          <w:bCs/>
          <w:color w:val="000000"/>
          <w:sz w:val="24"/>
          <w:szCs w:val="24"/>
          <w:lang w:val="en-US" w:eastAsia="zh-CN"/>
        </w:rPr>
      </w:r>
      <w:r/>
    </w:p>
    <w:tbl>
      <w:tblPr>
        <w:tblW w:w="529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60"/>
        <w:gridCol w:w="1648"/>
        <w:gridCol w:w="1456"/>
        <w:gridCol w:w="6462"/>
      </w:tblGrid>
      <w:tr>
        <w:trPr>
          <w:trHeight w:val="357"/>
        </w:trPr>
        <w:tc>
          <w:tcPr>
            <w:tcW w:w="368" w:type="dxa"/>
            <w:vAlign w:val="center"/>
            <w:textDirection w:val="lrTb"/>
            <w:noWrap w:val="false"/>
          </w:tcPr>
          <w:p>
            <w:pPr>
              <w:pStyle w:val="955"/>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序号</w:t>
            </w:r>
            <w:r>
              <w:rPr>
                <w:rFonts w:ascii="宋体" w:hAnsi="宋体" w:cs="宋体"/>
                <w:bCs/>
                <w:color w:val="000000"/>
                <w:sz w:val="24"/>
                <w:szCs w:val="24"/>
                <w:highlight w:val="none"/>
              </w:rPr>
            </w:r>
            <w:r/>
          </w:p>
        </w:tc>
        <w:tc>
          <w:tcPr>
            <w:tcW w:w="798" w:type="dxa"/>
            <w:vAlign w:val="center"/>
            <w:textDirection w:val="lrTb"/>
            <w:noWrap w:val="false"/>
          </w:tcPr>
          <w:p>
            <w:pPr>
              <w:pStyle w:val="955"/>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产品</w:t>
            </w:r>
            <w:r>
              <w:rPr>
                <w:rFonts w:ascii="宋体" w:hAnsi="宋体" w:cs="宋体"/>
                <w:bCs/>
                <w:color w:val="000000"/>
                <w:sz w:val="24"/>
                <w:szCs w:val="24"/>
                <w:highlight w:val="none"/>
              </w:rPr>
            </w:r>
            <w:r/>
          </w:p>
        </w:tc>
        <w:tc>
          <w:tcPr>
            <w:tcW w:w="705" w:type="dxa"/>
            <w:vAlign w:val="center"/>
            <w:textDirection w:val="lrTb"/>
            <w:noWrap w:val="false"/>
          </w:tcPr>
          <w:p>
            <w:pPr>
              <w:pStyle w:val="955"/>
              <w:jc w:val="center"/>
              <w:rPr>
                <w:rFonts w:ascii="宋体" w:hAnsi="宋体" w:cs="宋体"/>
                <w:bCs/>
                <w:color w:val="000000"/>
                <w:sz w:val="24"/>
                <w:szCs w:val="24"/>
                <w:highlight w:val="none"/>
              </w:rPr>
            </w:pPr>
            <w:r>
              <w:rPr>
                <w:rFonts w:hint="eastAsia" w:ascii="宋体" w:hAnsi="宋体" w:cs="宋体"/>
                <w:bCs/>
                <w:color w:val="000000"/>
                <w:szCs w:val="21"/>
                <w:highlight w:val="none"/>
              </w:rPr>
              <w:t xml:space="preserve">要求</w:t>
            </w:r>
            <w:r>
              <w:rPr>
                <w:rFonts w:ascii="宋体" w:hAnsi="宋体" w:cs="宋体"/>
                <w:bCs/>
                <w:color w:val="000000"/>
                <w:sz w:val="24"/>
                <w:szCs w:val="24"/>
                <w:highlight w:val="none"/>
              </w:rPr>
            </w:r>
            <w:r/>
          </w:p>
        </w:tc>
        <w:tc>
          <w:tcPr>
            <w:tcW w:w="3128" w:type="dxa"/>
            <w:vAlign w:val="center"/>
            <w:textDirection w:val="lrTb"/>
            <w:noWrap w:val="false"/>
          </w:tcPr>
          <w:p>
            <w:pPr>
              <w:pStyle w:val="955"/>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功能、性能、配置要求</w:t>
            </w:r>
            <w:r>
              <w:rPr>
                <w:rFonts w:ascii="宋体" w:hAnsi="宋体" w:cs="宋体"/>
                <w:bCs/>
                <w:color w:val="000000"/>
                <w:sz w:val="24"/>
                <w:szCs w:val="24"/>
                <w:highlight w:val="none"/>
              </w:rPr>
            </w:r>
            <w:r/>
          </w:p>
        </w:tc>
      </w:tr>
      <w:tr>
        <w:trPr>
          <w:trHeight w:val="422"/>
        </w:trPr>
        <w:tc>
          <w:tcPr>
            <w:tcW w:w="368" w:type="dxa"/>
            <w:vAlign w:val="center"/>
            <w:vMerge w:val="restart"/>
            <w:textDirection w:val="lrTb"/>
            <w:noWrap w:val="false"/>
          </w:tcPr>
          <w:p>
            <w:pPr>
              <w:pStyle w:val="955"/>
              <w:jc w:val="center"/>
              <w:widowControl/>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w:t>
            </w:r>
            <w:r>
              <w:rPr>
                <w:rFonts w:ascii="宋体" w:hAnsi="宋体" w:eastAsia="宋体" w:cs="宋体"/>
                <w:bCs/>
                <w:color w:val="000000"/>
                <w:szCs w:val="21"/>
                <w:highlight w:val="none"/>
                <w:lang w:val="en-US" w:eastAsia="zh-CN"/>
              </w:rPr>
            </w:r>
            <w:r/>
          </w:p>
        </w:tc>
        <w:tc>
          <w:tcPr>
            <w:tcW w:w="798" w:type="dxa"/>
            <w:vAlign w:val="center"/>
            <w:vMerge w:val="restart"/>
            <w:textDirection w:val="lrTb"/>
            <w:noWrap w:val="false"/>
          </w:tcPr>
          <w:p>
            <w:pPr>
              <w:pStyle w:val="955"/>
              <w:jc w:val="center"/>
              <w:keepLines w:val="0"/>
              <w:keepNext w:val="0"/>
              <w:widowControl/>
              <w:rPr>
                <w:rFonts w:ascii="宋体" w:hAnsi="宋体" w:cs="宋体"/>
                <w:bCs/>
                <w:color w:val="000000"/>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讲台-1</w:t>
            </w:r>
            <w:r>
              <w:rPr>
                <w:rFonts w:ascii="宋体" w:hAnsi="宋体" w:cs="宋体"/>
                <w:bCs/>
                <w:color w:val="000000"/>
                <w:szCs w:val="21"/>
                <w:highlight w:val="none"/>
              </w:rPr>
            </w:r>
            <w:r/>
          </w:p>
        </w:tc>
        <w:tc>
          <w:tcPr>
            <w:tcW w:w="705" w:type="dxa"/>
            <w:vAlign w:val="center"/>
            <w:textDirection w:val="lrTb"/>
            <w:noWrap w:val="false"/>
          </w:tcPr>
          <w:p>
            <w:pPr>
              <w:pStyle w:val="955"/>
              <w:jc w:val="center"/>
              <w:spacing w:line="264" w:lineRule="auto"/>
              <w:rPr>
                <w:rFonts w:ascii="宋体" w:hAnsi="宋体" w:cs="宋体"/>
                <w:color w:val="000000"/>
                <w:szCs w:val="21"/>
                <w:highlight w:val="none"/>
              </w:rPr>
            </w:pPr>
            <w:r>
              <w:rPr>
                <w:rFonts w:hint="eastAsia" w:ascii="宋体" w:hAnsi="宋体" w:cs="宋体"/>
                <w:bCs/>
                <w:color w:val="000000"/>
                <w:szCs w:val="21"/>
                <w:highlight w:val="none"/>
              </w:rPr>
              <w:t xml:space="preserve">★实质性要求</w:t>
            </w:r>
            <w:r>
              <w:rPr>
                <w:rFonts w:ascii="宋体" w:hAnsi="宋体" w:cs="宋体"/>
                <w:color w:val="000000"/>
                <w:szCs w:val="21"/>
                <w:highlight w:val="none"/>
              </w:rPr>
            </w:r>
            <w:r/>
          </w:p>
        </w:tc>
        <w:tc>
          <w:tcPr>
            <w:tcW w:w="3128" w:type="dxa"/>
            <w:vAlign w:val="center"/>
            <w:textDirection w:val="lrTb"/>
            <w:noWrap w:val="false"/>
          </w:tcPr>
          <w:p>
            <w:pPr>
              <w:pStyle w:val="955"/>
              <w:jc w:val="left"/>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无</w:t>
            </w:r>
            <w:r>
              <w:rPr>
                <w:rFonts w:hint="eastAsia" w:ascii="宋体" w:hAnsi="宋体" w:eastAsia="宋体" w:cs="宋体"/>
                <w:color w:val="000000"/>
                <w:szCs w:val="21"/>
                <w:highlight w:val="none"/>
                <w:lang w:val="en-US" w:eastAsia="zh-CN"/>
              </w:rPr>
            </w:r>
            <w:r/>
          </w:p>
        </w:tc>
      </w:tr>
      <w:tr>
        <w:trPr>
          <w:trHeight w:val="1541"/>
        </w:trPr>
        <w:tc>
          <w:tcPr>
            <w:tcW w:w="368" w:type="dxa"/>
            <w:vAlign w:val="center"/>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center"/>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ascii="宋体" w:hAnsi="宋体" w:cs="宋体"/>
                <w:color w:val="000000"/>
                <w:szCs w:val="21"/>
                <w:highlight w:val="none"/>
              </w:rPr>
            </w:pPr>
            <w:r>
              <w:rPr>
                <w:rFonts w:hint="eastAsia" w:ascii="宋体" w:hAnsi="宋体" w:cs="宋体"/>
                <w:bCs/>
                <w:color w:val="000000"/>
                <w:szCs w:val="21"/>
                <w:highlight w:val="none"/>
              </w:rPr>
              <w:t xml:space="preserve">非实质性要求</w:t>
            </w:r>
            <w:r>
              <w:rPr>
                <w:rFonts w:ascii="宋体" w:hAnsi="宋体" w:cs="宋体"/>
                <w:color w:val="000000"/>
                <w:szCs w:val="21"/>
                <w:highlight w:val="none"/>
              </w:rPr>
            </w:r>
            <w:r/>
          </w:p>
        </w:tc>
        <w:tc>
          <w:tcPr>
            <w:tcW w:w="3128" w:type="dxa"/>
            <w:vAlign w:val="center"/>
            <w:textDirection w:val="lrTb"/>
            <w:noWrap w:val="false"/>
          </w:tcPr>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6"/>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规格：900*500*860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4、胶水：热熔胶，符合国际采用环保标准；                                                                  5、五金配件：采用优质五金配件，经防锈处理，达国家标准</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r>
            <w:r/>
          </w:p>
          <w:p>
            <w:pPr>
              <w:pStyle w:val="955"/>
              <w:rPr>
                <w:color w:val="000000"/>
                <w:highlight w:val="none"/>
              </w:rPr>
            </w:pPr>
            <w:r>
              <w:rPr>
                <w:rFonts w:hint="eastAsia" w:ascii="宋体" w:hAnsi="宋体" w:cs="宋体"/>
                <w:i w:val="0"/>
                <w:iCs w:val="0"/>
                <w:color w:val="000000"/>
                <w:sz w:val="20"/>
                <w:szCs w:val="20"/>
                <w:highlight w:val="none"/>
                <w:u w:val="none"/>
                <w:lang w:val="en-US" w:eastAsia="zh-CN" w:bidi="ar"/>
              </w:rPr>
              <w:t xml:space="preserve">6、款式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rPr>
                <w:color w:val="000000"/>
                <w:highlight w:val="none"/>
              </w:rPr>
            </w:r>
            <w:r/>
          </w:p>
        </w:tc>
      </w:tr>
      <w:tr>
        <w:trPr>
          <w:trHeight w:val="654"/>
        </w:trPr>
        <w:tc>
          <w:tcPr>
            <w:tcW w:w="368" w:type="dxa"/>
            <w:vAlign w:val="center"/>
            <w:vMerge w:val="restart"/>
            <w:textDirection w:val="lrTb"/>
            <w:noWrap w:val="false"/>
          </w:tcPr>
          <w:p>
            <w:pPr>
              <w:pStyle w:val="955"/>
              <w:jc w:val="center"/>
              <w:widowControl/>
              <w:rPr>
                <w:rFonts w:hint="eastAsia" w:eastAsia="宋体"/>
                <w:color w:val="000000"/>
                <w:highlight w:val="none"/>
                <w:lang w:val="en-US" w:eastAsia="zh-CN"/>
              </w:rPr>
            </w:pPr>
            <w:r>
              <w:rPr>
                <w:rFonts w:hint="eastAsia"/>
                <w:color w:val="000000"/>
                <w:highlight w:val="none"/>
                <w:lang w:val="en-US" w:eastAsia="zh-CN"/>
              </w:rPr>
              <w:t xml:space="preserve">2</w:t>
            </w:r>
            <w:r>
              <w:rPr>
                <w:rFonts w:hint="eastAsia" w:eastAsia="宋体"/>
                <w:color w:val="000000"/>
                <w:highlight w:val="none"/>
                <w:lang w:val="en-US" w:eastAsia="zh-CN"/>
              </w:rPr>
            </w:r>
            <w:r/>
          </w:p>
        </w:tc>
        <w:tc>
          <w:tcPr>
            <w:tcW w:w="798" w:type="dxa"/>
            <w:vAlign w:val="center"/>
            <w:vMerge w:val="restart"/>
            <w:textDirection w:val="lrTb"/>
            <w:noWrap w:val="false"/>
          </w:tcPr>
          <w:p>
            <w:pPr>
              <w:pStyle w:val="955"/>
              <w:jc w:val="center"/>
              <w:keepLines w:val="0"/>
              <w:keepNext w:val="0"/>
              <w:widowControl/>
              <w:rPr>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后黑板</w:t>
            </w: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widowControl/>
              <w:rPr>
                <w:color w:val="000000"/>
                <w:highlight w:val="none"/>
              </w:rPr>
            </w:pPr>
            <w:r>
              <w:rPr>
                <w:rFonts w:hint="eastAsia" w:ascii="宋体" w:hAnsi="宋体" w:cs="宋体"/>
                <w:color w:val="000000"/>
                <w:szCs w:val="21"/>
                <w:highlight w:val="none"/>
                <w:lang w:val="en-US" w:eastAsia="zh-CN"/>
              </w:rPr>
              <w:t xml:space="preserve">无</w:t>
            </w:r>
            <w:r>
              <w:rPr>
                <w:color w:val="000000"/>
                <w:highlight w:val="none"/>
              </w:rPr>
            </w:r>
            <w:r/>
          </w:p>
        </w:tc>
      </w:tr>
      <w:tr>
        <w:trPr>
          <w:trHeight w:val="1541"/>
        </w:trPr>
        <w:tc>
          <w:tcPr>
            <w:tcW w:w="368" w:type="dxa"/>
            <w:vAlign w:val="center"/>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center"/>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7"/>
              </w:numPr>
              <w:rPr>
                <w:color w:val="000000"/>
                <w:highlight w:val="none"/>
              </w:rPr>
            </w:pPr>
            <w:r>
              <w:rPr>
                <w:rFonts w:hint="eastAsia" w:ascii="宋体" w:hAnsi="宋体" w:eastAsia="宋体" w:cs="宋体"/>
                <w:i w:val="0"/>
                <w:iCs w:val="0"/>
                <w:color w:val="000000"/>
                <w:sz w:val="20"/>
                <w:szCs w:val="20"/>
                <w:highlight w:val="none"/>
                <w:u w:val="none"/>
                <w:lang w:val="en-US" w:eastAsia="zh-CN" w:bidi="ar"/>
              </w:rPr>
              <w:t xml:space="preserve">规格：4000*1200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color w:val="000000"/>
                <w:highlight w:val="none"/>
              </w:rPr>
            </w:r>
            <w:r/>
          </w:p>
          <w:p>
            <w:pPr>
              <w:pStyle w:val="955"/>
              <w:numPr>
                <w:ilvl w:val="0"/>
                <w:numId w:val="0"/>
              </w:numPr>
              <w:rPr>
                <w:color w:val="000000"/>
                <w:highlight w:val="none"/>
              </w:rPr>
            </w:pPr>
            <w:r>
              <w:rPr>
                <w:rFonts w:hint="eastAsia" w:ascii="宋体" w:hAnsi="宋体" w:eastAsia="宋体" w:cs="宋体"/>
                <w:i w:val="0"/>
                <w:iCs w:val="0"/>
                <w:color w:val="000000"/>
                <w:sz w:val="20"/>
                <w:szCs w:val="20"/>
                <w:highlight w:val="none"/>
                <w:u w:val="none"/>
                <w:lang w:val="en-US" w:eastAsia="zh-CN" w:bidi="ar"/>
              </w:rPr>
              <w:t xml:space="preserve">2、面料：磨砂pvc膜，纳米铁胶纤维，磁力吸附，流畅笔触，产品检测标准符合国家要求。  </w:t>
            </w:r>
            <w:r>
              <w:rPr>
                <w:color w:val="000000"/>
                <w:highlight w:val="none"/>
              </w:rPr>
            </w:r>
            <w:r/>
          </w:p>
        </w:tc>
      </w:tr>
      <w:tr>
        <w:trPr>
          <w:trHeight w:val="555"/>
        </w:trPr>
        <w:tc>
          <w:tcPr>
            <w:tcW w:w="368" w:type="dxa"/>
            <w:vAlign w:val="center"/>
            <w:vMerge w:val="restart"/>
            <w:textDirection w:val="lrTb"/>
            <w:noWrap w:val="false"/>
          </w:tcPr>
          <w:p>
            <w:pPr>
              <w:pStyle w:val="955"/>
              <w:jc w:val="center"/>
              <w:widowControl/>
              <w:rPr>
                <w:rFonts w:hint="eastAsia" w:eastAsia="宋体"/>
                <w:color w:val="000000"/>
                <w:highlight w:val="none"/>
                <w:lang w:val="en-US" w:eastAsia="zh-CN"/>
              </w:rPr>
            </w:pPr>
            <w:r>
              <w:rPr>
                <w:rFonts w:hint="eastAsia"/>
                <w:color w:val="000000"/>
                <w:highlight w:val="none"/>
                <w:lang w:val="en-US" w:eastAsia="zh-CN"/>
              </w:rPr>
              <w:t xml:space="preserve">3</w:t>
            </w:r>
            <w:r>
              <w:rPr>
                <w:rFonts w:hint="eastAsia" w:eastAsia="宋体"/>
                <w:color w:val="000000"/>
                <w:highlight w:val="none"/>
                <w:lang w:val="en-US" w:eastAsia="zh-CN"/>
              </w:rPr>
            </w:r>
            <w:r/>
          </w:p>
        </w:tc>
        <w:tc>
          <w:tcPr>
            <w:tcW w:w="798" w:type="dxa"/>
            <w:vAlign w:val="center"/>
            <w:vMerge w:val="restart"/>
            <w:textDirection w:val="lrTb"/>
            <w:noWrap w:val="false"/>
          </w:tcPr>
          <w:p>
            <w:pPr>
              <w:pStyle w:val="955"/>
              <w:jc w:val="center"/>
              <w:keepLines w:val="0"/>
              <w:keepNext w:val="0"/>
              <w:widowControl/>
              <w:rPr>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书包柜（含图书柜）</w:t>
            </w: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color w:val="000000"/>
                <w:highlight w:val="none"/>
              </w:rPr>
            </w:pPr>
            <w:r>
              <w:rPr>
                <w:rFonts w:hint="eastAsia" w:ascii="宋体" w:hAnsi="宋体" w:cs="宋体"/>
                <w:color w:val="000000"/>
                <w:szCs w:val="21"/>
                <w:highlight w:val="none"/>
                <w:lang w:val="en-US" w:eastAsia="zh-CN"/>
              </w:rPr>
              <w:t xml:space="preserve">无</w:t>
            </w:r>
            <w:r>
              <w:rPr>
                <w:color w:val="000000"/>
                <w:highlight w:val="none"/>
              </w:rPr>
            </w:r>
            <w:r/>
          </w:p>
        </w:tc>
      </w:tr>
      <w:tr>
        <w:trPr>
          <w:trHeight w:val="1541"/>
        </w:trPr>
        <w:tc>
          <w:tcPr>
            <w:tcW w:w="368" w:type="dxa"/>
            <w:vAlign w:val="center"/>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center"/>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left"/>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val="en-US" w:eastAsia="zh-CN" w:bidi="ar"/>
              </w:rPr>
              <w:t xml:space="preserve"> </w:t>
            </w:r>
            <w:r>
              <w:rPr>
                <w:rFonts w:hint="eastAsia" w:ascii="宋体" w:hAnsi="宋体" w:cs="宋体"/>
                <w:color w:val="000000"/>
                <w:sz w:val="20"/>
                <w:szCs w:val="20"/>
                <w:highlight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1、规格：书包柜：6800*350*980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，图书柜：800*300*990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4、胶水：热熔胶，符合国际采用环保标准；</w:t>
            </w:r>
            <w:r>
              <w:rPr>
                <w:rFonts w:hint="eastAsia" w:ascii="宋体" w:hAnsi="宋体" w:eastAsia="宋体" w:cs="宋体"/>
                <w:i w:val="0"/>
                <w:iCs w:val="0"/>
                <w:color w:val="000000"/>
                <w:sz w:val="20"/>
                <w:szCs w:val="20"/>
                <w:highlight w:val="none"/>
                <w:u w:val="none"/>
                <w:lang w:val="en-US" w:eastAsia="zh-CN" w:bidi="ar"/>
              </w:rPr>
            </w:r>
            <w:r/>
          </w:p>
          <w:p>
            <w:pPr>
              <w:pStyle w:val="955"/>
              <w:jc w:val="left"/>
              <w:rPr>
                <w:rFonts w:hint="eastAsia" w:ascii="宋体" w:hAnsi="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5、五金配件：采用优质五金配件，经防锈处理，达国家标准；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6、结构：图书柜上下分体，上部分占柜体1/2，下部分带门占柜体1/2，上部分带造型隔断，下部分对开门，下门内设两块隔板，踢脚线高度50</w:t>
            </w:r>
            <w:r>
              <w:rPr>
                <w:rFonts w:hint="eastAsia" w:ascii="宋体" w:hAnsi="宋体" w:cs="宋体"/>
                <w:i w:val="0"/>
                <w:iCs w:val="0"/>
                <w:color w:val="000000"/>
                <w:sz w:val="20"/>
                <w:szCs w:val="20"/>
                <w:highlight w:val="none"/>
                <w:u w:val="none"/>
                <w:lang w:val="en-US" w:eastAsia="zh-CN" w:bidi="ar"/>
              </w:rPr>
              <w:t xml:space="preserve">mm；                               </w:t>
            </w:r>
            <w:r>
              <w:rPr>
                <w:color w:val="000000"/>
                <w:highlight w:val="none"/>
              </w:rPr>
            </w:r>
            <w:r/>
          </w:p>
          <w:p>
            <w:pPr>
              <w:jc w:val="left"/>
              <w:rPr>
                <w:color w:val="000000"/>
                <w:highlight w:val="none"/>
              </w:rPr>
            </w:pPr>
            <w:r>
              <w:rPr>
                <w:rFonts w:hint="eastAsia" w:ascii="宋体" w:hAnsi="宋体" w:cs="宋体"/>
                <w:i w:val="0"/>
                <w:iCs w:val="0"/>
                <w:color w:val="000000"/>
                <w:sz w:val="20"/>
                <w:szCs w:val="20"/>
                <w:highlight w:val="none"/>
                <w:u w:val="none"/>
                <w:lang w:val="en-US" w:eastAsia="zh-CN" w:bidi="ar"/>
              </w:rPr>
              <w:t xml:space="preserve">7、款式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trHeight w:val="537"/>
        </w:trPr>
        <w:tc>
          <w:tcPr>
            <w:tcW w:w="368" w:type="dxa"/>
            <w:vAlign w:val="center"/>
            <w:vMerge w:val="restart"/>
            <w:textDirection w:val="lrTb"/>
            <w:noWrap w:val="false"/>
          </w:tcPr>
          <w:p>
            <w:pPr>
              <w:pStyle w:val="955"/>
              <w:jc w:val="center"/>
              <w:widowControl/>
              <w:rPr>
                <w:rFonts w:hint="eastAsia" w:ascii="Times New Roman" w:hAnsi="Times New Roman" w:eastAsia="宋体" w:cs="Times New Roman"/>
                <w:color w:val="000000"/>
                <w:sz w:val="21"/>
                <w:szCs w:val="22"/>
                <w:highlight w:val="none"/>
                <w:lang w:val="en-US" w:eastAsia="zh-CN" w:bidi="ar-SA"/>
              </w:rPr>
            </w:pPr>
            <w:r>
              <w:rPr>
                <w:rFonts w:hint="eastAsia"/>
                <w:color w:val="000000"/>
                <w:highlight w:val="none"/>
                <w:lang w:val="en-US" w:eastAsia="zh-CN"/>
              </w:rPr>
              <w:t xml:space="preserve">4</w:t>
            </w:r>
            <w:r>
              <w:rPr>
                <w:rFonts w:hint="eastAsia"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left"/>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8"/>
              </w:numPr>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规格：1700*1500*1500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8"/>
              </w:numPr>
              <w:ind w:left="0" w:firstLine="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，桌面厚度≥25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,其它厚度≥18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4、胶水：热熔胶，符合国际采用环保标准；</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5、五金配件：采用优质五金配件，经防锈处理，达国家标准；             6、结构：桌面开φ60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走线孔，桌子一侧带三个抽屉+柜门</w:t>
            </w:r>
            <w:r>
              <w:rPr>
                <w:rFonts w:hint="eastAsia" w:ascii="宋体" w:hAnsi="宋体" w:cs="宋体"/>
                <w:i w:val="0"/>
                <w:iCs w:val="0"/>
                <w:color w:val="000000"/>
                <w:sz w:val="20"/>
                <w:szCs w:val="20"/>
                <w:highlight w:val="none"/>
                <w:u w:val="none"/>
                <w:lang w:val="en-US" w:eastAsia="zh-CN" w:bidi="ar"/>
              </w:rPr>
              <w:t xml:space="preserve">；             7、款式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Times New Roman" w:hAnsi="Times New Roman" w:eastAsia="宋体" w:cs="Times New Roman"/>
                <w:color w:val="000000"/>
                <w:sz w:val="21"/>
                <w:szCs w:val="22"/>
                <w:highlight w:val="none"/>
                <w:lang w:val="en-US" w:eastAsia="zh-CN" w:bidi="ar-SA"/>
              </w:rPr>
            </w:r>
            <w:r/>
          </w:p>
        </w:tc>
      </w:tr>
      <w:tr>
        <w:trPr>
          <w:trHeight w:val="71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教室讲台-1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p>
            <w:pPr>
              <w:pStyle w:val="1084"/>
              <w:rPr>
                <w:highlight w:val="none"/>
              </w:rPr>
            </w:pPr>
            <w:r>
              <w:rPr>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9"/>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规格：900*1000*550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ascii="Times New Roman" w:hAnsi="Times New Roman" w:eastAsia="宋体" w:cs="Times New Roman"/>
                <w:color w:val="000000"/>
                <w:sz w:val="21"/>
                <w:szCs w:val="22"/>
                <w:highlight w:val="none"/>
                <w:lang w:val="en-US" w:eastAsia="zh-CN" w:bidi="ar-SA"/>
              </w:rPr>
            </w:r>
            <w:r/>
          </w:p>
          <w:p>
            <w:pPr>
              <w:pStyle w:val="955"/>
              <w:numPr>
                <w:ilvl w:val="0"/>
                <w:numId w:val="0"/>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2、冷轧钢板钢板厚度不小于0.6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3、定制钢制金属，经酸洗、磷化处理后粉末静电喷涂 ，表面光滑平整无瑕疵，符合国家标准。</w:t>
            </w:r>
            <w:r>
              <w:rPr>
                <w:rFonts w:ascii="Times New Roman" w:hAnsi="Times New Roman" w:eastAsia="宋体" w:cs="Times New Roman"/>
                <w:color w:val="000000"/>
                <w:sz w:val="21"/>
                <w:szCs w:val="22"/>
                <w:highlight w:val="none"/>
                <w:lang w:val="en-US" w:eastAsia="zh-CN" w:bidi="ar-SA"/>
              </w:rPr>
            </w:r>
            <w:r/>
          </w:p>
        </w:tc>
      </w:tr>
      <w:tr>
        <w:trPr>
          <w:trHeight w:val="7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书包柜-1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464"/>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10"/>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规格：400*350*300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4、胶水：热熔胶，符合国际采用环保标准；                                                                  5、五金配件：采用优质五金配件，经防锈处理，达国家标准</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r>
            <w:r/>
          </w:p>
          <w:p>
            <w:pPr>
              <w:pStyle w:val="955"/>
              <w:rPr>
                <w:rFonts w:ascii="Times New Roman" w:hAnsi="Times New Roman" w:eastAsia="宋体" w:cs="Times New Roman"/>
                <w:color w:val="000000"/>
                <w:sz w:val="21"/>
                <w:szCs w:val="22"/>
                <w:highlight w:val="none"/>
                <w:lang w:val="en-US" w:eastAsia="zh-CN" w:bidi="ar-SA"/>
              </w:rPr>
            </w:pPr>
            <w:r>
              <w:rPr>
                <w:rFonts w:hint="eastAsia" w:eastAsia="宋体"/>
                <w:color w:val="000000"/>
                <w:highlight w:val="none"/>
                <w:lang w:val="en-US" w:eastAsia="zh-CN"/>
              </w:rPr>
              <w:t xml:space="preserve">6、</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Times New Roman" w:hAnsi="Times New Roman" w:eastAsia="宋体" w:cs="Times New Roman"/>
                <w:color w:val="000000"/>
                <w:sz w:val="21"/>
                <w:szCs w:val="22"/>
                <w:highlight w:val="none"/>
                <w:lang w:val="en-US" w:eastAsia="zh-CN" w:bidi="ar-SA"/>
              </w:rPr>
            </w:r>
            <w:r/>
          </w:p>
        </w:tc>
      </w:tr>
      <w:tr>
        <w:trPr>
          <w:trHeight w:val="6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机房桌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11"/>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规格：1200*1200*765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ascii="Times New Roman" w:hAnsi="Times New Roman" w:eastAsia="宋体" w:cs="Times New Roman"/>
                <w:color w:val="000000"/>
                <w:sz w:val="21"/>
                <w:szCs w:val="22"/>
                <w:highlight w:val="none"/>
                <w:lang w:val="en-US" w:eastAsia="zh-CN" w:bidi="ar-SA"/>
              </w:rPr>
            </w:r>
            <w:r/>
          </w:p>
          <w:p>
            <w:pPr>
              <w:pStyle w:val="955"/>
              <w:numPr>
                <w:ilvl w:val="0"/>
                <w:numId w:val="0"/>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2、桌面基材：采用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w:t>
            </w:r>
            <w:r>
              <w:rPr>
                <w:rFonts w:ascii="Times New Roman" w:hAnsi="Times New Roman" w:eastAsia="宋体" w:cs="Times New Roman"/>
                <w:color w:val="000000"/>
                <w:sz w:val="21"/>
                <w:szCs w:val="22"/>
                <w:highlight w:val="none"/>
                <w:lang w:val="en-US" w:eastAsia="zh-CN" w:bidi="ar-SA"/>
              </w:rPr>
            </w:r>
            <w:r/>
          </w:p>
          <w:p>
            <w:pPr>
              <w:pStyle w:val="955"/>
              <w:numPr>
                <w:ilvl w:val="0"/>
                <w:numId w:val="0"/>
              </w:numPr>
              <w:jc w:val="left"/>
              <w:rPr>
                <w:rFonts w:hint="eastAsia" w:ascii="宋体" w:hAnsi="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3、桌架：定制钢制金属，经酸洗、磷化处理后粉末静电喷涂 ，表面光滑平整无瑕疵，符合国家标准；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4、封边：采用PVC封边，耐干热、耐磨性、耐冷热循环性均为检测合格</w:t>
            </w:r>
            <w:r>
              <w:rPr>
                <w:rFonts w:hint="eastAsia" w:ascii="宋体" w:hAnsi="宋体" w:cs="宋体"/>
                <w:i w:val="0"/>
                <w:iCs w:val="0"/>
                <w:color w:val="000000"/>
                <w:sz w:val="20"/>
                <w:szCs w:val="20"/>
                <w:highlight w:val="none"/>
                <w:u w:val="none"/>
                <w:lang w:val="en-US" w:eastAsia="zh-CN" w:bidi="ar"/>
              </w:rPr>
              <w:t xml:space="preserve">；                                           </w:t>
            </w:r>
            <w:r>
              <w:rPr>
                <w:rFonts w:ascii="Times New Roman" w:hAnsi="Times New Roman" w:eastAsia="宋体" w:cs="Times New Roman"/>
                <w:color w:val="000000"/>
                <w:sz w:val="21"/>
                <w:szCs w:val="22"/>
                <w:highlight w:val="none"/>
                <w:lang w:val="en-US" w:eastAsia="zh-CN" w:bidi="ar-SA"/>
              </w:rPr>
            </w:r>
            <w:r/>
          </w:p>
          <w:p>
            <w:pPr>
              <w:numPr>
                <w:ilvl w:val="0"/>
                <w:numId w:val="0"/>
              </w:numPr>
              <w:jc w:val="left"/>
              <w:rPr>
                <w:rFonts w:ascii="Times New Roman" w:hAnsi="Times New Roman" w:eastAsia="宋体" w:cs="Times New Roman"/>
                <w:color w:val="000000"/>
                <w:sz w:val="21"/>
                <w:szCs w:val="21"/>
                <w:highlight w:val="none"/>
                <w:lang w:val="en-US" w:eastAsia="zh-CN" w:bidi="ar-SA"/>
              </w:rPr>
            </w:pPr>
            <w:r>
              <w:rPr>
                <w:rFonts w:hint="eastAsia" w:ascii="宋体" w:hAnsi="宋体" w:cs="宋体"/>
                <w:i w:val="0"/>
                <w:iCs w:val="0"/>
                <w:color w:val="000000"/>
                <w:sz w:val="20"/>
                <w:szCs w:val="20"/>
                <w:highlight w:val="none"/>
                <w:u w:val="none"/>
                <w:lang w:val="en-US" w:eastAsia="zh-CN" w:bidi="ar"/>
              </w:rPr>
              <w:t xml:space="preserve">5、款式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trHeight w:val="65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机房椅</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12"/>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规格：330*240*460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2、椅面基材：采用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w:t>
            </w:r>
            <w:r>
              <w:rPr>
                <w:rFonts w:ascii="Times New Roman" w:hAnsi="Times New Roman" w:eastAsia="宋体" w:cs="Times New Roman"/>
                <w:color w:val="000000"/>
                <w:sz w:val="21"/>
                <w:szCs w:val="22"/>
                <w:highlight w:val="none"/>
                <w:lang w:val="en-US" w:eastAsia="zh-CN" w:bidi="ar-SA"/>
              </w:rPr>
            </w:r>
            <w:r/>
          </w:p>
          <w:p>
            <w:pPr>
              <w:pStyle w:val="955"/>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3、椅架：定制钢制金属，经酸洗、磷化处理后粉末静电喷涂 ，表面光滑平整无瑕疵，符合国家标准；</w:t>
            </w:r>
            <w:r>
              <w:rPr>
                <w:rFonts w:ascii="Times New Roman" w:hAnsi="Times New Roman" w:eastAsia="宋体" w:cs="Times New Roman"/>
                <w:color w:val="000000"/>
                <w:sz w:val="21"/>
                <w:szCs w:val="22"/>
                <w:highlight w:val="none"/>
                <w:lang w:val="en-US" w:eastAsia="zh-CN" w:bidi="ar-SA"/>
              </w:rPr>
            </w:r>
            <w:r/>
          </w:p>
          <w:p>
            <w:pPr>
              <w:pStyle w:val="955"/>
              <w:numPr>
                <w:ilvl w:val="0"/>
                <w:numId w:val="0"/>
              </w:numPr>
              <w:rPr>
                <w:rFonts w:hint="eastAsia" w:ascii="宋体" w:hAnsi="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4、封边：采用PVC封边，耐干热、耐磨性、耐冷热循环性均为检测合格</w:t>
            </w:r>
            <w:r>
              <w:rPr>
                <w:rFonts w:hint="eastAsia" w:ascii="宋体" w:hAnsi="宋体" w:cs="宋体"/>
                <w:i w:val="0"/>
                <w:iCs w:val="0"/>
                <w:color w:val="000000"/>
                <w:sz w:val="20"/>
                <w:szCs w:val="20"/>
                <w:highlight w:val="none"/>
                <w:u w:val="none"/>
                <w:lang w:val="en-US" w:eastAsia="zh-CN" w:bidi="ar"/>
              </w:rPr>
              <w:t xml:space="preserve">；                                              </w:t>
            </w:r>
            <w:r>
              <w:rPr>
                <w:rFonts w:ascii="Times New Roman" w:hAnsi="Times New Roman" w:eastAsia="宋体" w:cs="Times New Roman"/>
                <w:color w:val="000000"/>
                <w:sz w:val="21"/>
                <w:szCs w:val="22"/>
                <w:highlight w:val="none"/>
                <w:lang w:val="en-US" w:eastAsia="zh-CN" w:bidi="ar-SA"/>
              </w:rPr>
            </w:r>
            <w:r/>
          </w:p>
          <w:p>
            <w:pPr>
              <w:numPr>
                <w:ilvl w:val="0"/>
                <w:numId w:val="0"/>
              </w:numPr>
              <w:rPr>
                <w:rFonts w:ascii="Times New Roman" w:hAnsi="Times New Roman" w:eastAsia="宋体" w:cs="Times New Roman"/>
                <w:color w:val="000000"/>
                <w:sz w:val="21"/>
                <w:szCs w:val="21"/>
                <w:highlight w:val="none"/>
                <w:lang w:val="en-US" w:eastAsia="zh-CN" w:bidi="ar-SA"/>
              </w:rPr>
            </w:pPr>
            <w:r>
              <w:rPr>
                <w:rFonts w:hint="eastAsia" w:ascii="宋体" w:hAnsi="宋体" w:cs="宋体"/>
                <w:i w:val="0"/>
                <w:iCs w:val="0"/>
                <w:color w:val="000000"/>
                <w:sz w:val="20"/>
                <w:szCs w:val="20"/>
                <w:highlight w:val="none"/>
                <w:u w:val="none"/>
                <w:lang w:val="en-US" w:eastAsia="zh-CN" w:bidi="ar"/>
              </w:rPr>
              <w:t xml:space="preserve">5、款式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trHeight w:val="89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机房</w:t>
            </w:r>
            <w:r>
              <w:rPr>
                <w:rFonts w:hint="eastAsia" w:ascii="宋体" w:hAnsi="宋体" w:cs="宋体"/>
                <w:i w:val="0"/>
                <w:iCs w:val="0"/>
                <w:color w:val="000000"/>
                <w:sz w:val="22"/>
                <w:szCs w:val="22"/>
                <w:highlight w:val="none"/>
                <w:u w:val="none"/>
                <w:lang w:val="en-US" w:eastAsia="zh-CN" w:bidi="ar"/>
              </w:rPr>
              <w:t xml:space="preserve">班</w:t>
            </w:r>
            <w:r>
              <w:rPr>
                <w:rFonts w:hint="eastAsia" w:ascii="宋体" w:hAnsi="宋体" w:eastAsia="宋体" w:cs="宋体"/>
                <w:i w:val="0"/>
                <w:iCs w:val="0"/>
                <w:color w:val="000000"/>
                <w:sz w:val="22"/>
                <w:szCs w:val="22"/>
                <w:highlight w:val="none"/>
                <w:u w:val="none"/>
                <w:lang w:val="en-US" w:eastAsia="zh-CN" w:bidi="ar"/>
              </w:rPr>
              <w:t xml:space="preserve">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13"/>
              </w:numPr>
              <w:jc w:val="left"/>
              <w:keepLines w:val="0"/>
              <w:keepNext w:val="0"/>
              <w:widowControl/>
              <w:rPr>
                <w:color w:val="000000"/>
                <w:highlight w:val="none"/>
                <w:lang w:val="en-US"/>
              </w:rPr>
              <w:suppressLineNumbers w:val="0"/>
            </w:pPr>
            <w:r>
              <w:rPr>
                <w:rStyle w:val="1092"/>
                <w:color w:val="000000"/>
                <w:highlight w:val="none"/>
                <w:lang w:val="en-US" w:eastAsia="zh-CN" w:bidi="ar"/>
              </w:rPr>
              <w:t xml:space="preserve">规格：1600*700*760mm</w:t>
            </w:r>
            <w:r>
              <w:rPr>
                <w:rStyle w:val="1093"/>
                <w:color w:val="000000"/>
                <w:highlight w:val="none"/>
                <w:lang w:val="en-US" w:eastAsia="zh-CN" w:bidi="ar"/>
              </w:rPr>
              <w:t xml:space="preserve">；                                                   2、桌面基材：采用实木多层板（浸渍胶膜纸饰面），厚度≥25mm,产品检测标准符合国家要求；                                                                  3、桌架：定制钢制金属，经酸洗、磷化处理后粉末静电喷涂 ，表面光滑平整无瑕疵，符合国家标准；</w:t>
            </w:r>
            <w:r>
              <w:rPr>
                <w:rStyle w:val="1093"/>
                <w:color w:val="000000"/>
                <w:highlight w:val="none"/>
                <w:lang w:val="en-US" w:eastAsia="zh-CN" w:bidi="ar"/>
              </w:rPr>
              <w:br w:type="textWrapping" w:clear="all"/>
            </w:r>
            <w:r>
              <w:rPr>
                <w:rStyle w:val="1093"/>
                <w:color w:val="000000"/>
                <w:highlight w:val="none"/>
                <w:lang w:val="en-US" w:eastAsia="zh-CN" w:bidi="ar"/>
              </w:rPr>
              <w:t xml:space="preserve">4、封边：采用PVC封边，耐干热、耐磨性、耐冷热循环性均为检测合格；</w:t>
            </w:r>
            <w:r>
              <w:rPr>
                <w:rStyle w:val="1093"/>
                <w:rFonts w:hint="eastAsia"/>
                <w:color w:val="000000"/>
                <w:highlight w:val="none"/>
                <w:lang w:val="en-US" w:eastAsia="zh-CN" w:bidi="ar"/>
              </w:rPr>
              <w:t xml:space="preserve">         </w:t>
            </w:r>
            <w:r>
              <w:rPr>
                <w:color w:val="000000"/>
                <w:highlight w:val="none"/>
                <w:lang w:val="en-US"/>
              </w:rPr>
            </w:r>
            <w:r/>
          </w:p>
          <w:p>
            <w:pPr>
              <w:pStyle w:val="955"/>
              <w:rPr>
                <w:rFonts w:ascii="Times New Roman" w:hAnsi="Times New Roman" w:eastAsia="宋体" w:cs="Times New Roman"/>
                <w:color w:val="000000"/>
                <w:sz w:val="21"/>
                <w:szCs w:val="22"/>
                <w:highlight w:val="none"/>
                <w:lang w:val="en-US" w:eastAsia="zh-CN" w:bidi="ar-SA"/>
              </w:rPr>
            </w:pPr>
            <w:r>
              <w:rPr>
                <w:rStyle w:val="1093"/>
                <w:rFonts w:hint="eastAsia"/>
                <w:color w:val="000000"/>
                <w:highlight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Times New Roman" w:hAnsi="Times New Roman" w:eastAsia="宋体" w:cs="Times New Roman"/>
                <w:color w:val="000000"/>
                <w:sz w:val="21"/>
                <w:szCs w:val="22"/>
                <w:highlight w:val="none"/>
                <w:lang w:val="en-US" w:eastAsia="zh-CN" w:bidi="ar-SA"/>
              </w:rPr>
            </w:r>
            <w:r/>
          </w:p>
        </w:tc>
      </w:tr>
      <w:tr>
        <w:trPr>
          <w:trHeight w:val="747"/>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10</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教师办公桌-1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14"/>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规格：1500*1500*1100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4、胶水：热熔胶，符合国际采用环保标准；                                                                  5、五金配件：采用优质五金配件，经防锈处理，达国家标准；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6、结构：采用40款屏风，加配活动柜</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cs="宋体"/>
                <w:i w:val="0"/>
                <w:iCs w:val="0"/>
                <w:color w:val="000000"/>
                <w:sz w:val="20"/>
                <w:szCs w:val="20"/>
                <w:highlight w:val="none"/>
                <w:u w:val="none"/>
                <w:lang w:val="en-US" w:eastAsia="zh-CN" w:bidi="ar"/>
              </w:rPr>
            </w:r>
            <w:r/>
          </w:p>
          <w:p>
            <w:pPr>
              <w:pStyle w:val="955"/>
              <w:rPr>
                <w:rFonts w:ascii="Times New Roman" w:hAnsi="Times New Roman" w:eastAsia="宋体" w:cs="Times New Roman"/>
                <w:color w:val="000000"/>
                <w:sz w:val="21"/>
                <w:szCs w:val="22"/>
                <w:highlight w:val="none"/>
                <w:lang w:val="en-US" w:eastAsia="zh-CN" w:bidi="ar-SA"/>
              </w:rPr>
            </w:pPr>
            <w:r>
              <w:rPr>
                <w:rFonts w:hint="eastAsia" w:eastAsia="宋体"/>
                <w:color w:val="000000"/>
                <w:highlight w:val="none"/>
                <w:lang w:val="en-US" w:eastAsia="zh-CN"/>
              </w:rPr>
              <w:t xml:space="preserve">7、</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Times New Roman" w:hAnsi="Times New Roman" w:eastAsia="宋体" w:cs="Times New Roman"/>
                <w:color w:val="000000"/>
                <w:sz w:val="21"/>
                <w:szCs w:val="22"/>
                <w:highlight w:val="none"/>
                <w:lang w:val="en-US" w:eastAsia="zh-CN" w:bidi="ar-SA"/>
              </w:rPr>
            </w:r>
            <w:r/>
          </w:p>
        </w:tc>
      </w:tr>
      <w:tr>
        <w:trPr>
          <w:trHeight w:val="505"/>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11</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午休椅-1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15"/>
              </w:numPr>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规格：590*790*1250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15"/>
              </w:numPr>
              <w:ind w:left="0" w:firstLine="0"/>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名称：采用加强工程塑料，一体成型人体工学背框，宽大空心头枕；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3、腰靠：多功能龙骨腰托，紧贴腰部，可根据个人舒适度调节，承托腰椎保护腰部；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4、扶手：全新超韧尼龙弹力活动扶手；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5、海绵：</w:t>
            </w:r>
            <w:r>
              <w:rPr>
                <w:rFonts w:hint="eastAsia" w:ascii="宋体" w:hAnsi="宋体" w:cs="宋体"/>
                <w:i w:val="0"/>
                <w:iCs w:val="0"/>
                <w:color w:val="000000"/>
                <w:sz w:val="20"/>
                <w:szCs w:val="20"/>
                <w:highlight w:val="none"/>
                <w:u w:val="none"/>
                <w:lang w:val="en-US" w:eastAsia="zh-CN" w:bidi="ar"/>
              </w:rPr>
              <w:t xml:space="preserve">45D高回弹海绵</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6、网布：</w:t>
            </w:r>
            <w:r>
              <w:rPr>
                <w:rFonts w:hint="eastAsia"/>
                <w:highlight w:val="none"/>
              </w:rPr>
              <w:t xml:space="preserve">采用亲肤面料配耐磨透气网布</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7、底盘：300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厚大方形升降底盘；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8、控制：按钮式300牛线控启动躺度功能，靠背可任意角度调节最大角度165度；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9、气杆：</w:t>
            </w:r>
            <w:r>
              <w:rPr>
                <w:rFonts w:hint="eastAsia" w:ascii="宋体" w:hAnsi="宋体" w:cs="宋体"/>
                <w:i w:val="0"/>
                <w:iCs w:val="0"/>
                <w:color w:val="000000"/>
                <w:sz w:val="20"/>
                <w:szCs w:val="20"/>
                <w:highlight w:val="none"/>
                <w:u w:val="none"/>
                <w:lang w:val="en-US" w:eastAsia="zh-CN" w:bidi="ar"/>
              </w:rPr>
              <w:t xml:space="preserve">85mm/4</w:t>
            </w:r>
            <w:r>
              <w:rPr>
                <w:rFonts w:hint="eastAsia" w:ascii="宋体" w:hAnsi="宋体" w:eastAsia="宋体" w:cs="宋体"/>
                <w:i w:val="0"/>
                <w:iCs w:val="0"/>
                <w:color w:val="000000"/>
                <w:sz w:val="20"/>
                <w:szCs w:val="20"/>
                <w:highlight w:val="none"/>
                <w:u w:val="none"/>
                <w:lang w:val="en-US" w:eastAsia="zh-CN" w:bidi="ar"/>
              </w:rPr>
              <w:t xml:space="preserve">行程黑色三级升降气杆；</w:t>
            </w:r>
            <w:r>
              <w:rPr>
                <w:rFonts w:ascii="Times New Roman" w:hAnsi="Times New Roman" w:eastAsia="宋体" w:cs="Times New Roman"/>
                <w:color w:val="000000"/>
                <w:sz w:val="21"/>
                <w:szCs w:val="22"/>
                <w:highlight w:val="none"/>
                <w:lang w:val="en-US" w:eastAsia="zh-CN" w:bidi="ar-SA"/>
              </w:rPr>
            </w:r>
            <w:r/>
          </w:p>
          <w:p>
            <w:pPr>
              <w:pStyle w:val="955"/>
              <w:numPr>
                <w:ilvl w:val="0"/>
                <w:numId w:val="0"/>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10、脚踏：电镀枝条脚托，搭配伸缩脚托，更加舒适；</w:t>
            </w:r>
            <w:r>
              <w:rPr>
                <w:rFonts w:ascii="Times New Roman" w:hAnsi="Times New Roman" w:eastAsia="宋体" w:cs="Times New Roman"/>
                <w:color w:val="000000"/>
                <w:sz w:val="21"/>
                <w:szCs w:val="22"/>
                <w:highlight w:val="none"/>
                <w:lang w:val="en-US" w:eastAsia="zh-CN" w:bidi="ar-SA"/>
              </w:rPr>
            </w:r>
            <w:r/>
          </w:p>
          <w:p>
            <w:pPr>
              <w:pStyle w:val="955"/>
              <w:numPr>
                <w:ilvl w:val="0"/>
                <w:numId w:val="0"/>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11、五星脚：350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尼龙脚；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12、脚轮：黑色55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专用尼龙活动轮。  </w:t>
            </w:r>
            <w:r>
              <w:rPr>
                <w:rFonts w:ascii="Times New Roman" w:hAnsi="Times New Roman" w:eastAsia="宋体" w:cs="Times New Roman"/>
                <w:color w:val="000000"/>
                <w:sz w:val="21"/>
                <w:szCs w:val="22"/>
                <w:highlight w:val="none"/>
                <w:lang w:val="en-US" w:eastAsia="zh-CN" w:bidi="ar-SA"/>
              </w:rPr>
            </w:r>
            <w:r/>
          </w:p>
        </w:tc>
      </w:tr>
      <w:tr>
        <w:trPr>
          <w:trHeight w:val="489"/>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行政办公桌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16"/>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规格：2400*2000*760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2、桌面基材：采用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，产品检测标准符合国家要求；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3、封边：采用PVC封边，耐干热、耐磨性、耐冷热循环性均为检测合格；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4、胶水：采用环保水性胶粘剂，产品检测标准符合国家要求</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r>
            <w:r/>
          </w:p>
          <w:p>
            <w:pPr>
              <w:pStyle w:val="955"/>
              <w:rPr>
                <w:rFonts w:ascii="Times New Roman" w:hAnsi="Times New Roman" w:eastAsia="宋体" w:cs="Times New Roman"/>
                <w:color w:val="000000"/>
                <w:sz w:val="21"/>
                <w:szCs w:val="22"/>
                <w:highlight w:val="none"/>
                <w:lang w:val="en-US" w:eastAsia="zh-CN" w:bidi="ar-SA"/>
              </w:rPr>
            </w:pPr>
            <w:r>
              <w:rPr>
                <w:rFonts w:hint="eastAsia" w:eastAsia="宋体"/>
                <w:color w:val="000000"/>
                <w:highlight w:val="none"/>
                <w:lang w:val="en-US" w:eastAsia="zh-CN"/>
              </w:rPr>
              <w:t xml:space="preserve">5、</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Times New Roman" w:hAnsi="Times New Roman" w:eastAsia="宋体" w:cs="Times New Roman"/>
                <w:color w:val="000000"/>
                <w:sz w:val="21"/>
                <w:szCs w:val="22"/>
                <w:highlight w:val="none"/>
                <w:lang w:val="en-US" w:eastAsia="zh-CN" w:bidi="ar-SA"/>
              </w:rPr>
            </w:r>
            <w:r/>
          </w:p>
        </w:tc>
      </w:tr>
      <w:tr>
        <w:trPr>
          <w:trHeight w:val="537"/>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副柜-1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17"/>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规格：1200*550*640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2、桌面基材：采用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，产品检测标准符合国家要求；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3、封边：采用PVC封边，耐干热、耐磨性、耐冷热循环性均为检测合格；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4、胶水：采用环保水性胶粘剂，产品检测标准符合国家要求；                                                               5、五金配件：采用优质五金配件</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r>
            <w:r/>
          </w:p>
          <w:p>
            <w:pPr>
              <w:pStyle w:val="955"/>
              <w:rPr>
                <w:rFonts w:ascii="Times New Roman" w:hAnsi="Times New Roman" w:eastAsia="宋体" w:cs="Times New Roman"/>
                <w:color w:val="000000"/>
                <w:sz w:val="21"/>
                <w:szCs w:val="22"/>
                <w:highlight w:val="none"/>
                <w:lang w:val="en-US" w:eastAsia="zh-CN" w:bidi="ar-SA"/>
              </w:rPr>
            </w:pPr>
            <w:r>
              <w:rPr>
                <w:rFonts w:hint="eastAsia" w:eastAsia="宋体"/>
                <w:color w:val="000000"/>
                <w:highlight w:val="none"/>
                <w:lang w:val="en-US" w:eastAsia="zh-CN"/>
              </w:rPr>
              <w:t xml:space="preserve">6、</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Times New Roman" w:hAnsi="Times New Roman" w:eastAsia="宋体" w:cs="Times New Roman"/>
                <w:color w:val="000000"/>
                <w:sz w:val="21"/>
                <w:szCs w:val="22"/>
                <w:highlight w:val="none"/>
                <w:lang w:val="en-US" w:eastAsia="zh-CN" w:bidi="ar-SA"/>
              </w:rPr>
            </w:r>
            <w:r/>
          </w:p>
        </w:tc>
      </w:tr>
      <w:tr>
        <w:trPr>
          <w:trHeight w:val="555"/>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午休椅-2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18"/>
              </w:numPr>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规格：630*710*1190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2、饰面：靠背、座所选面料采用纳米科技皮，耐脏、耐磨、耐高温，不脱层不掉色，质感柔软；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3、海绵：座内垫环保35高密度成型海绵填充软硬适中，回弹性高。靠背内垫3A中空纤维棉软包填充，回弹性、伏贴性高，柔软舒适；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4、汽动杆采用2.5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厚SHS三弘双层加厚镍铬电镀汽动杆；                                                                     5、五星脚采用优质异形钢管机械成型焊而成，表面精抛处理，高温加厚双镍铬电镀。</w:t>
            </w:r>
            <w:r>
              <w:rPr>
                <w:rFonts w:ascii="Times New Roman" w:hAnsi="Times New Roman" w:eastAsia="宋体" w:cs="Times New Roman"/>
                <w:color w:val="000000"/>
                <w:sz w:val="21"/>
                <w:szCs w:val="22"/>
                <w:highlight w:val="none"/>
                <w:lang w:val="en-US" w:eastAsia="zh-CN" w:bidi="ar-SA"/>
              </w:rPr>
            </w:r>
            <w:r/>
          </w:p>
        </w:tc>
      </w:tr>
      <w:tr>
        <w:trPr>
          <w:trHeight w:val="55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音乐准备室服装柜及鞋柜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57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19"/>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规格：7000*400*2000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+3600*400*400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，吸水膨胀率低，游离甲醛含量达到采用标准；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3、面材：三聚氰胺板贴面，阻燃、防污、耐冲击、耐磨损、耐磨性强；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4、封边:采用PVC封边，耐干热、耐磨性、耐冷热循环性均为检测合格</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r>
            <w:r/>
          </w:p>
          <w:p>
            <w:pPr>
              <w:pStyle w:val="955"/>
              <w:rPr>
                <w:rFonts w:ascii="Times New Roman" w:hAnsi="Times New Roman" w:eastAsia="宋体" w:cs="Times New Roman"/>
                <w:color w:val="000000"/>
                <w:sz w:val="21"/>
                <w:szCs w:val="22"/>
                <w:highlight w:val="none"/>
                <w:lang w:val="en-US" w:eastAsia="zh-CN" w:bidi="ar-SA"/>
              </w:rPr>
            </w:pPr>
            <w:r>
              <w:rPr>
                <w:rFonts w:hint="eastAsia" w:eastAsia="宋体"/>
                <w:color w:val="000000"/>
                <w:highlight w:val="none"/>
                <w:lang w:val="en-US" w:eastAsia="zh-CN"/>
              </w:rPr>
              <w:t xml:space="preserve">5、</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Times New Roman" w:hAnsi="Times New Roman" w:eastAsia="宋体" w:cs="Times New Roman"/>
                <w:color w:val="000000"/>
                <w:sz w:val="21"/>
                <w:szCs w:val="22"/>
                <w:highlight w:val="none"/>
                <w:lang w:val="en-US" w:eastAsia="zh-CN" w:bidi="ar-SA"/>
              </w:rPr>
            </w:r>
            <w:r/>
          </w:p>
        </w:tc>
      </w:tr>
      <w:tr>
        <w:trPr>
          <w:trHeight w:val="745"/>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乐器陈列架</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20"/>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规格：6000*400*1800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，吸水膨胀率低，游离甲醛含量达到采用标准；                                                           3、面材：三聚氰胺板贴面，阻燃、防污、耐冲击、耐磨损、耐磨性强；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4、封边:采用PVC封边，耐干热、耐磨性、耐冷热循环性均为检测合格</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r>
            <w:r/>
          </w:p>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i w:val="0"/>
                <w:iCs w:val="0"/>
                <w:color w:val="000000"/>
                <w:sz w:val="20"/>
                <w:szCs w:val="20"/>
                <w:highlight w:val="none"/>
                <w:u w:val="none"/>
                <w:lang w:val="en-US" w:eastAsia="zh-CN" w:bidi="ar"/>
              </w:rPr>
              <w:t xml:space="preserve">5、款式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Times New Roman" w:hAnsi="Times New Roman" w:eastAsia="宋体" w:cs="Times New Roman"/>
                <w:color w:val="000000"/>
                <w:sz w:val="21"/>
                <w:szCs w:val="22"/>
                <w:highlight w:val="none"/>
                <w:lang w:val="en-US" w:eastAsia="zh-CN" w:bidi="ar-SA"/>
              </w:rPr>
            </w:r>
            <w:r/>
          </w:p>
        </w:tc>
      </w:tr>
      <w:tr>
        <w:trPr>
          <w:trHeight w:val="795"/>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21"/>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规格：1200*600*750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，吸水膨胀率低，游离甲醛含量达到采用标准；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3、面材：三聚氰胺板贴面，阻燃、防污、耐冲击、耐磨损、耐磨性强；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4、桌架：定制钢制金属，经酸洗、磷化处理后粉末静电喷涂，表面光滑平整无瑕疵，符合国家标准；                                              5、封边：采用PVC封边，耐干热、耐磨性、耐冷热循环性均为检测合格</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r>
            <w:r/>
          </w:p>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i w:val="0"/>
                <w:iCs w:val="0"/>
                <w:color w:val="000000"/>
                <w:sz w:val="20"/>
                <w:szCs w:val="20"/>
                <w:highlight w:val="none"/>
                <w:u w:val="none"/>
                <w:lang w:val="en-US" w:eastAsia="zh-CN" w:bidi="ar"/>
              </w:rPr>
              <w:t xml:space="preserve">6、款式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rPr>
                <w:rFonts w:ascii="Times New Roman" w:hAnsi="Times New Roman" w:eastAsia="宋体" w:cs="Times New Roman"/>
                <w:color w:val="000000"/>
                <w:sz w:val="21"/>
                <w:szCs w:val="22"/>
                <w:highlight w:val="none"/>
                <w:lang w:val="en-US" w:eastAsia="zh-CN" w:bidi="ar-SA"/>
              </w:rPr>
            </w:r>
            <w:r/>
          </w:p>
        </w:tc>
      </w:tr>
      <w:tr>
        <w:trPr>
          <w:trHeight w:val="64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大华报告厅学生公开课桌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976"/>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22"/>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规格：1200*450*450*750mm；                                     2、基材：采用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，吸水膨胀率低，游离甲醛含量达到采用标准；                                                            3、面材：三聚氰胺板贴面，阻燃、防污、耐冲击、耐磨损、耐磨性强；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4、桌架:定制钢制金属，经酸洗、磷化处理后粉末静电喷涂，表面光滑平整无瑕疵，符合国家标准；                                            5、封边:采用PVC封边，耐干热、耐磨性、耐冷热循环性均为检测合格</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r>
            <w:r/>
          </w:p>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i w:val="0"/>
                <w:iCs w:val="0"/>
                <w:color w:val="000000"/>
                <w:sz w:val="20"/>
                <w:szCs w:val="20"/>
                <w:highlight w:val="none"/>
                <w:u w:val="none"/>
                <w:lang w:val="en-US" w:eastAsia="zh-CN" w:bidi="ar"/>
              </w:rPr>
              <w:t xml:space="preserve">6、款式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Times New Roman" w:hAnsi="Times New Roman" w:eastAsia="宋体" w:cs="Times New Roman"/>
                <w:color w:val="000000"/>
                <w:sz w:val="21"/>
                <w:szCs w:val="22"/>
                <w:highlight w:val="none"/>
                <w:lang w:val="en-US" w:eastAsia="zh-CN" w:bidi="ar-SA"/>
              </w:rPr>
            </w:r>
            <w:r/>
          </w:p>
        </w:tc>
      </w:tr>
      <w:tr>
        <w:trPr>
          <w:trHeight w:val="72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组合桌柜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648"/>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23"/>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规格：桌子：1600*800*750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柜体1600*400*2000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23"/>
              </w:numPr>
              <w:ind w:left="0" w:firstLine="0"/>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，吸水膨胀率低，游离甲醛含量达到采用标准；</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3、面材：三聚氰胺板贴面，阻燃、防污、耐冲击、耐磨损、耐磨性强；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4、封边：采用PVC封边，耐干热、耐磨性、耐冷热循环性均为检测合格；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5、结构：桌面开φ60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走线孔，桌子一侧活动柜，柜体由四个对开门+造型隔断。</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Times New Roman" w:hAnsi="Times New Roman" w:eastAsia="宋体" w:cs="Times New Roman"/>
                <w:color w:val="000000"/>
                <w:sz w:val="21"/>
                <w:szCs w:val="22"/>
                <w:highlight w:val="none"/>
                <w:lang w:val="en-US" w:eastAsia="zh-CN" w:bidi="ar-SA"/>
              </w:rPr>
            </w:r>
            <w:r/>
          </w:p>
        </w:tc>
      </w:tr>
      <w:tr>
        <w:trPr>
          <w:trHeight w:val="65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20</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保洁柜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24"/>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规格：1000*420*1690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ascii="Times New Roman" w:hAnsi="Times New Roman" w:eastAsia="宋体" w:cs="Times New Roman"/>
                <w:color w:val="000000"/>
                <w:sz w:val="21"/>
                <w:szCs w:val="22"/>
                <w:highlight w:val="none"/>
                <w:lang w:val="en-US" w:eastAsia="zh-CN" w:bidi="ar-SA"/>
              </w:rPr>
            </w:r>
            <w:r/>
          </w:p>
          <w:p>
            <w:pPr>
              <w:pStyle w:val="955"/>
              <w:numPr>
                <w:ilvl w:val="0"/>
                <w:numId w:val="0"/>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2、电压/功率：220V/1035W；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3、发热管信息(长:325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):200W*2 300W*2；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4、内胆规格1000*375*1380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5、插头类型/温控温度:10A三插/75°C；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6、箱体/内胆材质：410不锈钢/铁镀镍；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7、层架规格：分餐盘架960*339*85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8、可放餐具规格：分餐盘285*220*40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ascii="Times New Roman" w:hAnsi="Times New Roman" w:eastAsia="宋体" w:cs="Times New Roman"/>
                <w:color w:val="000000"/>
                <w:sz w:val="21"/>
                <w:szCs w:val="22"/>
                <w:highlight w:val="none"/>
                <w:lang w:val="en-US" w:eastAsia="zh-CN" w:bidi="ar-SA"/>
              </w:rPr>
            </w:r>
            <w:r/>
          </w:p>
        </w:tc>
      </w:tr>
      <w:tr>
        <w:trPr>
          <w:trHeight w:val="68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21</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书架</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25"/>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规格：1050*350*1200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，吸水膨胀率低，游离甲醛含量达到采用标准；</w:t>
            </w:r>
            <w:r>
              <w:rPr>
                <w:rFonts w:ascii="Times New Roman" w:hAnsi="Times New Roman" w:eastAsia="宋体" w:cs="Times New Roman"/>
                <w:color w:val="000000"/>
                <w:sz w:val="21"/>
                <w:szCs w:val="22"/>
                <w:highlight w:val="none"/>
                <w:lang w:val="en-US" w:eastAsia="zh-CN" w:bidi="ar-SA"/>
              </w:rPr>
            </w:r>
            <w:r/>
          </w:p>
          <w:p>
            <w:pPr>
              <w:pStyle w:val="955"/>
              <w:numPr>
                <w:ilvl w:val="0"/>
                <w:numId w:val="0"/>
              </w:numPr>
              <w:jc w:val="left"/>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3、面材：三聚氰胺板贴面，阻燃、防污、耐冲击、耐磨损、耐磨性强；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rPr>
                <w:rFonts w:ascii="Times New Roman" w:hAnsi="Times New Roman" w:eastAsia="宋体" w:cs="Times New Roman"/>
                <w:color w:val="000000"/>
                <w:sz w:val="21"/>
                <w:szCs w:val="22"/>
                <w:highlight w:val="none"/>
                <w:lang w:val="en-US" w:eastAsia="zh-CN" w:bidi="ar-SA"/>
              </w:rPr>
            </w:r>
            <w:r/>
          </w:p>
          <w:p>
            <w:pPr>
              <w:numPr>
                <w:ilvl w:val="0"/>
                <w:numId w:val="0"/>
              </w:numPr>
              <w:jc w:val="left"/>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4、封边：采用PVC封边，耐干热、耐磨性、耐冷热循环性均为检测合格。 </w:t>
            </w:r>
            <w:r/>
          </w:p>
        </w:tc>
      </w:tr>
      <w:tr>
        <w:trPr>
          <w:trHeight w:val="722"/>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22</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异形沙发</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26"/>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规格:2400*2400*730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26"/>
              </w:numPr>
              <w:ind w:left="0" w:firstLine="0"/>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内框架：实木框架多层夹板；</w:t>
            </w:r>
            <w:r>
              <w:rPr>
                <w:rFonts w:ascii="Times New Roman" w:hAnsi="Times New Roman" w:eastAsia="宋体" w:cs="Times New Roman"/>
                <w:color w:val="000000"/>
                <w:sz w:val="21"/>
                <w:szCs w:val="22"/>
                <w:highlight w:val="none"/>
                <w:lang w:val="en-US" w:eastAsia="zh-CN" w:bidi="ar-SA"/>
              </w:rPr>
            </w:r>
            <w:r/>
          </w:p>
          <w:p>
            <w:pPr>
              <w:pStyle w:val="955"/>
              <w:numPr>
                <w:ilvl w:val="0"/>
                <w:numId w:val="26"/>
              </w:numPr>
              <w:ind w:left="0" w:firstLine="0"/>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海绵:靠背为</w:t>
            </w:r>
            <w:r>
              <w:rPr>
                <w:rFonts w:hint="eastAsia" w:ascii="宋体" w:hAnsi="宋体" w:cs="宋体"/>
                <w:i w:val="0"/>
                <w:iCs w:val="0"/>
                <w:color w:val="000000"/>
                <w:sz w:val="20"/>
                <w:szCs w:val="20"/>
                <w:highlight w:val="none"/>
                <w:u w:val="none"/>
                <w:lang w:val="en-US" w:eastAsia="zh-CN" w:bidi="ar"/>
              </w:rPr>
              <w:t xml:space="preserve">35D</w:t>
            </w:r>
            <w:r>
              <w:rPr>
                <w:rFonts w:hint="eastAsia" w:ascii="宋体" w:hAnsi="宋体" w:eastAsia="宋体" w:cs="宋体"/>
                <w:i w:val="0"/>
                <w:iCs w:val="0"/>
                <w:color w:val="000000"/>
                <w:sz w:val="20"/>
                <w:szCs w:val="20"/>
                <w:highlight w:val="none"/>
                <w:u w:val="none"/>
                <w:lang w:val="en-US" w:eastAsia="zh-CN" w:bidi="ar"/>
              </w:rPr>
              <w:t xml:space="preserve">度高回弹新棉；</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26"/>
              </w:numPr>
              <w:ind w:left="0" w:firstLine="0"/>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坐垫为</w:t>
            </w:r>
            <w:r>
              <w:rPr>
                <w:rFonts w:hint="eastAsia" w:ascii="宋体" w:hAnsi="宋体" w:cs="宋体"/>
                <w:i w:val="0"/>
                <w:iCs w:val="0"/>
                <w:color w:val="000000"/>
                <w:sz w:val="20"/>
                <w:szCs w:val="20"/>
                <w:highlight w:val="none"/>
                <w:u w:val="none"/>
                <w:lang w:val="en-US" w:eastAsia="zh-CN" w:bidi="ar"/>
              </w:rPr>
              <w:t xml:space="preserve">45D</w:t>
            </w:r>
            <w:r>
              <w:rPr>
                <w:rFonts w:hint="eastAsia" w:ascii="宋体" w:hAnsi="宋体" w:eastAsia="宋体" w:cs="宋体"/>
                <w:i w:val="0"/>
                <w:iCs w:val="0"/>
                <w:color w:val="000000"/>
                <w:sz w:val="20"/>
                <w:szCs w:val="20"/>
                <w:highlight w:val="none"/>
                <w:u w:val="none"/>
                <w:lang w:val="en-US" w:eastAsia="zh-CN" w:bidi="ar"/>
              </w:rPr>
              <w:t xml:space="preserve">高回弹新棉；</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5、面料:布艺/西皮；</w:t>
            </w:r>
            <w:r>
              <w:rPr>
                <w:rFonts w:ascii="Times New Roman" w:hAnsi="Times New Roman" w:eastAsia="宋体" w:cs="Times New Roman"/>
                <w:color w:val="000000"/>
                <w:sz w:val="21"/>
                <w:szCs w:val="22"/>
                <w:highlight w:val="none"/>
                <w:lang w:val="en-US" w:eastAsia="zh-CN" w:bidi="ar-SA"/>
              </w:rPr>
            </w:r>
            <w:r/>
          </w:p>
          <w:p>
            <w:pPr>
              <w:pStyle w:val="955"/>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6、沙发脚:防滑脚垫。</w:t>
            </w:r>
            <w:r>
              <w:rPr>
                <w:rFonts w:ascii="Times New Roman" w:hAnsi="Times New Roman" w:eastAsia="宋体" w:cs="Times New Roman"/>
                <w:color w:val="000000"/>
                <w:sz w:val="21"/>
                <w:szCs w:val="22"/>
                <w:highlight w:val="none"/>
                <w:lang w:val="en-US" w:eastAsia="zh-CN" w:bidi="ar-SA"/>
              </w:rPr>
            </w:r>
            <w:r/>
          </w:p>
        </w:tc>
      </w:tr>
      <w:tr>
        <w:trPr>
          <w:trHeight w:val="65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23</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矮书架</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27"/>
              </w:numPr>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规格：1100*350*1200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，吸水膨胀率低，游离甲醛含量达到采用标准；</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jc w:val="left"/>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3、面材：三聚氰胺板贴面，阻燃、防污、耐冲击、耐磨损、耐磨性强；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rPr>
                <w:rFonts w:ascii="Times New Roman" w:hAnsi="Times New Roman" w:eastAsia="宋体" w:cs="Times New Roman"/>
                <w:color w:val="000000"/>
                <w:sz w:val="21"/>
                <w:szCs w:val="22"/>
                <w:highlight w:val="none"/>
                <w:lang w:val="en-US" w:eastAsia="zh-CN" w:bidi="ar-SA"/>
              </w:rPr>
            </w:r>
            <w:r/>
          </w:p>
          <w:p>
            <w:pPr>
              <w:numPr>
                <w:ilvl w:val="0"/>
                <w:numId w:val="0"/>
              </w:numPr>
              <w:jc w:val="left"/>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4、封边:采用PVC封边，耐干热、耐磨性、耐冷热循环性均为检测合格。 </w:t>
            </w:r>
            <w:r/>
          </w:p>
        </w:tc>
      </w:tr>
      <w:tr>
        <w:trPr>
          <w:trHeight w:val="755"/>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24</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展示柜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numPr>
                <w:ilvl w:val="0"/>
                <w:numId w:val="0"/>
              </w:numPr>
              <w:jc w:val="left"/>
              <w:widowControl/>
              <w:rPr>
                <w:rFonts w:hint="eastAsia" w:ascii="宋体" w:hAnsi="宋体" w:eastAsia="宋体" w:cs="宋体"/>
                <w:i w:val="0"/>
                <w:iCs w:val="0"/>
                <w:color w:val="000000"/>
                <w:sz w:val="20"/>
                <w:szCs w:val="20"/>
                <w:highlight w:val="none"/>
                <w:u w:val="none"/>
                <w:lang w:val="en-US" w:eastAsia="zh-CN" w:bidi="ar"/>
              </w:rPr>
            </w:pPr>
            <w:r>
              <w:rPr>
                <w:rFonts w:hint="eastAsia" w:ascii="宋体" w:hAnsi="宋体" w:cs="宋体"/>
                <w:color w:val="000000"/>
                <w:sz w:val="20"/>
                <w:szCs w:val="20"/>
                <w:highlight w:val="none"/>
                <w:lang w:eastAsia="zh-CN" w:bidi="ar"/>
              </w:rPr>
              <w:t xml:space="preserve">不低于以下要求：</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1、规格：1100*350*1600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，吸水膨胀率低，游离甲醛含量达到采用标准；</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jc w:val="left"/>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3、面材：三聚氰胺板贴面，阻燃、防污、耐冲击、耐磨损、耐磨性强；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rPr>
                <w:rFonts w:ascii="Times New Roman" w:hAnsi="Times New Roman" w:eastAsia="宋体" w:cs="Times New Roman"/>
                <w:color w:val="000000"/>
                <w:sz w:val="21"/>
                <w:szCs w:val="22"/>
                <w:highlight w:val="none"/>
                <w:lang w:val="en-US" w:eastAsia="zh-CN" w:bidi="ar-SA"/>
              </w:rPr>
            </w:r>
            <w:r/>
          </w:p>
          <w:p>
            <w:pPr>
              <w:numPr>
                <w:ilvl w:val="0"/>
                <w:numId w:val="0"/>
              </w:numPr>
              <w:jc w:val="left"/>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4、封边:采用PVC封边，耐干热、耐磨性、耐冷热循环性均为检测合格。  </w:t>
            </w:r>
            <w:r/>
          </w:p>
        </w:tc>
      </w:tr>
      <w:tr>
        <w:trPr>
          <w:trHeight w:val="64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25</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定制沙发组合</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28"/>
              </w:numPr>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规格：根据现场定制；                                                </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jc w:val="left"/>
              <w:rPr>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2、立柱基材:2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厚铝板+软膜；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3、立柱结构:铝板包柱子（直径</w:t>
            </w:r>
            <w:r>
              <w:rPr>
                <w:rFonts w:hint="eastAsia" w:ascii="宋体" w:hAnsi="宋体" w:cs="宋体"/>
                <w:i w:val="0"/>
                <w:iCs w:val="0"/>
                <w:color w:val="000000"/>
                <w:sz w:val="20"/>
                <w:szCs w:val="20"/>
                <w:highlight w:val="none"/>
                <w:u w:val="none"/>
                <w:lang w:val="en-US" w:eastAsia="zh-CN" w:bidi="ar"/>
              </w:rPr>
              <w:t xml:space="preserve">1000mm</w:t>
            </w:r>
            <w:r>
              <w:rPr>
                <w:rFonts w:hint="eastAsia" w:ascii="宋体" w:hAnsi="宋体" w:eastAsia="宋体" w:cs="宋体"/>
                <w:i w:val="0"/>
                <w:iCs w:val="0"/>
                <w:color w:val="000000"/>
                <w:sz w:val="20"/>
                <w:szCs w:val="20"/>
                <w:highlight w:val="none"/>
                <w:u w:val="none"/>
                <w:lang w:val="en-US" w:eastAsia="zh-CN" w:bidi="ar"/>
              </w:rPr>
              <w:t xml:space="preserve">），嵌入软膜灯箱，下部结合定制圆形沙发（直径</w:t>
            </w:r>
            <w:r>
              <w:rPr>
                <w:rFonts w:hint="eastAsia" w:ascii="宋体" w:hAnsi="宋体" w:cs="宋体"/>
                <w:i w:val="0"/>
                <w:iCs w:val="0"/>
                <w:color w:val="000000"/>
                <w:sz w:val="20"/>
                <w:szCs w:val="20"/>
                <w:highlight w:val="none"/>
                <w:u w:val="none"/>
                <w:lang w:val="en-US" w:eastAsia="zh-CN" w:bidi="ar"/>
              </w:rPr>
              <w:t xml:space="preserve">1800mm</w:t>
            </w:r>
            <w:r>
              <w:rPr>
                <w:rFonts w:hint="eastAsia" w:ascii="宋体" w:hAnsi="宋体" w:eastAsia="宋体" w:cs="宋体"/>
                <w:i w:val="0"/>
                <w:iCs w:val="0"/>
                <w:color w:val="000000"/>
                <w:sz w:val="20"/>
                <w:szCs w:val="20"/>
                <w:highlight w:val="none"/>
                <w:u w:val="none"/>
                <w:lang w:val="en-US" w:eastAsia="zh-CN" w:bidi="ar"/>
              </w:rPr>
              <w:t xml:space="preserve">）；</w:t>
            </w:r>
            <w:r>
              <w:rPr>
                <w:highlight w:val="none"/>
                <w:lang w:val="en-US" w:eastAsia="zh-CN"/>
              </w:rPr>
            </w:r>
            <w:r/>
          </w:p>
          <w:p>
            <w:pPr>
              <w:pStyle w:val="955"/>
              <w:numPr>
                <w:ilvl w:val="0"/>
                <w:numId w:val="0"/>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4、沙发（1）框架:实木框架配多层板；</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（2）海绵:靠背为</w:t>
            </w:r>
            <w:r>
              <w:rPr>
                <w:rFonts w:hint="eastAsia" w:ascii="宋体" w:hAnsi="宋体" w:cs="宋体"/>
                <w:i w:val="0"/>
                <w:iCs w:val="0"/>
                <w:color w:val="000000"/>
                <w:sz w:val="20"/>
                <w:szCs w:val="20"/>
                <w:highlight w:val="none"/>
                <w:u w:val="none"/>
                <w:lang w:val="en-US" w:eastAsia="zh-CN" w:bidi="ar"/>
              </w:rPr>
              <w:t xml:space="preserve">35D</w:t>
            </w:r>
            <w:r>
              <w:rPr>
                <w:rFonts w:hint="eastAsia" w:ascii="宋体" w:hAnsi="宋体" w:eastAsia="宋体" w:cs="宋体"/>
                <w:i w:val="0"/>
                <w:iCs w:val="0"/>
                <w:color w:val="000000"/>
                <w:sz w:val="20"/>
                <w:szCs w:val="20"/>
                <w:highlight w:val="none"/>
                <w:u w:val="none"/>
                <w:lang w:val="en-US" w:eastAsia="zh-CN" w:bidi="ar"/>
              </w:rPr>
              <w:t xml:space="preserve">度高回弹新棉，坐垫为</w:t>
            </w:r>
            <w:r>
              <w:rPr>
                <w:rFonts w:hint="eastAsia" w:ascii="宋体" w:hAnsi="宋体" w:cs="宋体"/>
                <w:i w:val="0"/>
                <w:iCs w:val="0"/>
                <w:color w:val="000000"/>
                <w:sz w:val="20"/>
                <w:szCs w:val="20"/>
                <w:highlight w:val="none"/>
                <w:u w:val="none"/>
                <w:lang w:val="en-US" w:eastAsia="zh-CN" w:bidi="ar"/>
              </w:rPr>
              <w:t xml:space="preserve">45D</w:t>
            </w:r>
            <w:r>
              <w:rPr>
                <w:rFonts w:hint="eastAsia" w:ascii="宋体" w:hAnsi="宋体" w:eastAsia="宋体" w:cs="宋体"/>
                <w:i w:val="0"/>
                <w:iCs w:val="0"/>
                <w:color w:val="000000"/>
                <w:sz w:val="20"/>
                <w:szCs w:val="20"/>
                <w:highlight w:val="none"/>
                <w:u w:val="none"/>
                <w:lang w:val="en-US" w:eastAsia="zh-CN" w:bidi="ar"/>
              </w:rPr>
              <w:t xml:space="preserve">高回弹新棉；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（3）面料:布艺/西皮；                                         </w:t>
            </w:r>
            <w:r>
              <w:rPr>
                <w:rFonts w:ascii="Times New Roman" w:hAnsi="Times New Roman" w:eastAsia="宋体" w:cs="Times New Roman"/>
                <w:color w:val="000000"/>
                <w:sz w:val="21"/>
                <w:szCs w:val="22"/>
                <w:highlight w:val="none"/>
                <w:lang w:val="en-US" w:eastAsia="zh-CN" w:bidi="ar-SA"/>
              </w:rPr>
            </w:r>
            <w:r/>
          </w:p>
          <w:p>
            <w:pPr>
              <w:pStyle w:val="955"/>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（4）沙发脚:防滑脚垫。</w:t>
            </w:r>
            <w:r>
              <w:rPr>
                <w:rFonts w:ascii="Times New Roman" w:hAnsi="Times New Roman" w:eastAsia="宋体" w:cs="Times New Roman"/>
                <w:color w:val="000000"/>
                <w:sz w:val="21"/>
                <w:szCs w:val="22"/>
                <w:highlight w:val="none"/>
                <w:lang w:val="en-US" w:eastAsia="zh-CN" w:bidi="ar-SA"/>
              </w:rPr>
            </w:r>
            <w:r/>
          </w:p>
        </w:tc>
      </w:tr>
      <w:tr>
        <w:trPr>
          <w:trHeight w:val="75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26</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悦砺庭</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214"/>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pvc+3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亚克力立体雕刻；                                    2、四周PVC封边处理，图案UV高清印刷技术。</w:t>
            </w:r>
            <w:r>
              <w:rPr>
                <w:rFonts w:ascii="宋体" w:hAnsi="宋体" w:eastAsia="宋体" w:cs="宋体"/>
                <w:i w:val="0"/>
                <w:iCs w:val="0"/>
                <w:color w:val="000000"/>
                <w:sz w:val="20"/>
                <w:szCs w:val="20"/>
                <w:highlight w:val="none"/>
                <w:u w:val="none"/>
                <w:lang w:val="en-US" w:eastAsia="zh-CN" w:bidi="ar-SA"/>
              </w:rPr>
            </w:r>
            <w:r/>
          </w:p>
        </w:tc>
      </w:tr>
      <w:tr>
        <w:trPr>
          <w:trHeight w:val="672"/>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27</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丢丢屋</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cs="宋体"/>
                <w:color w:val="000000"/>
                <w:szCs w:val="21"/>
                <w:highlight w:val="none"/>
                <w:lang w:val="en-US" w:eastAsia="zh-CN"/>
              </w:rPr>
              <w:t xml:space="preserve">无</w:t>
            </w:r>
            <w:r>
              <w:rPr>
                <w:rFonts w:ascii="宋体" w:hAnsi="宋体" w:eastAsia="宋体" w:cs="宋体"/>
                <w:i w:val="0"/>
                <w:iCs w:val="0"/>
                <w:color w:val="000000"/>
                <w:sz w:val="20"/>
                <w:szCs w:val="20"/>
                <w:highlight w:val="none"/>
                <w:u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1、规格：3700*250/500*2000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，吸水膨胀率低，游离甲醛含量达到采用标准；                                                         3、面材：三聚氰胺板贴面，阻燃、防污、耐冲击、耐磨损、耐磨性强；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rPr>
                <w:rFonts w:ascii="宋体" w:hAnsi="宋体" w:eastAsia="宋体" w:cs="宋体"/>
                <w:i w:val="0"/>
                <w:iCs w:val="0"/>
                <w:color w:val="000000"/>
                <w:sz w:val="20"/>
                <w:szCs w:val="20"/>
                <w:highlight w:val="none"/>
                <w:u w:val="none"/>
                <w:lang w:val="en-US" w:eastAsia="zh-CN" w:bidi="ar-SA"/>
              </w:rPr>
            </w:r>
            <w:r/>
          </w:p>
          <w:p>
            <w:pPr>
              <w:jc w:val="left"/>
              <w:keepLines w:val="0"/>
              <w:keepNext w:val="0"/>
              <w:widowControl/>
              <w:rPr>
                <w:rFonts w:ascii="宋体" w:hAnsi="宋体" w:eastAsia="宋体" w:cs="宋体"/>
                <w:bCs w:val="0"/>
                <w:i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4、封边:采用PVC封边，耐干热、耐磨性、耐冷热循环性均为检测合格。</w:t>
            </w:r>
            <w:r/>
          </w:p>
        </w:tc>
      </w:tr>
      <w:tr>
        <w:trPr>
          <w:trHeight w:val="67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28</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石头凳1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color w:val="000000"/>
                <w:szCs w:val="21"/>
                <w:highlight w:val="none"/>
                <w:lang w:val="en-US" w:eastAsia="zh-CN"/>
              </w:rPr>
              <w:t xml:space="preserve">无</w:t>
            </w:r>
            <w:r>
              <w:rPr>
                <w:rFonts w:ascii="宋体" w:hAnsi="宋体" w:eastAsia="宋体" w:cs="宋体"/>
                <w:i w:val="0"/>
                <w:iCs w:val="0"/>
                <w:color w:val="000000"/>
                <w:sz w:val="20"/>
                <w:szCs w:val="20"/>
                <w:highlight w:val="none"/>
                <w:u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29"/>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规格：550*550*400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29"/>
              </w:numPr>
              <w:ind w:left="0" w:firstLine="0"/>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内框架:实木框架多层夹板；</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29"/>
              </w:numPr>
              <w:ind w:left="0" w:firstLine="0"/>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海绵:靠背为</w:t>
            </w:r>
            <w:r>
              <w:rPr>
                <w:rFonts w:hint="eastAsia" w:ascii="宋体" w:hAnsi="宋体" w:cs="宋体"/>
                <w:i w:val="0"/>
                <w:iCs w:val="0"/>
                <w:color w:val="000000"/>
                <w:sz w:val="20"/>
                <w:szCs w:val="20"/>
                <w:highlight w:val="none"/>
                <w:u w:val="none"/>
                <w:lang w:val="en-US" w:eastAsia="zh-CN" w:bidi="ar"/>
              </w:rPr>
              <w:t xml:space="preserve">35D</w:t>
            </w:r>
            <w:r>
              <w:rPr>
                <w:rFonts w:hint="eastAsia" w:ascii="宋体" w:hAnsi="宋体" w:eastAsia="宋体" w:cs="宋体"/>
                <w:i w:val="0"/>
                <w:iCs w:val="0"/>
                <w:color w:val="000000"/>
                <w:sz w:val="20"/>
                <w:szCs w:val="20"/>
                <w:highlight w:val="none"/>
                <w:u w:val="none"/>
                <w:lang w:val="en-US" w:eastAsia="zh-CN" w:bidi="ar"/>
              </w:rPr>
              <w:t xml:space="preserve">度高回弹切割新棉；</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29"/>
              </w:numPr>
              <w:ind w:left="0" w:firstLine="0"/>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坐垫为</w:t>
            </w:r>
            <w:r>
              <w:rPr>
                <w:rFonts w:hint="eastAsia" w:ascii="宋体" w:hAnsi="宋体" w:cs="宋体"/>
                <w:i w:val="0"/>
                <w:iCs w:val="0"/>
                <w:color w:val="000000"/>
                <w:sz w:val="20"/>
                <w:szCs w:val="20"/>
                <w:highlight w:val="none"/>
                <w:u w:val="none"/>
                <w:lang w:val="en-US" w:eastAsia="zh-CN" w:bidi="ar"/>
              </w:rPr>
              <w:t xml:space="preserve">45D</w:t>
            </w:r>
            <w:r>
              <w:rPr>
                <w:rFonts w:hint="eastAsia" w:ascii="宋体" w:hAnsi="宋体" w:eastAsia="宋体" w:cs="宋体"/>
                <w:i w:val="0"/>
                <w:iCs w:val="0"/>
                <w:color w:val="000000"/>
                <w:sz w:val="20"/>
                <w:szCs w:val="20"/>
                <w:highlight w:val="none"/>
                <w:u w:val="none"/>
                <w:lang w:val="en-US" w:eastAsia="zh-CN" w:bidi="ar"/>
              </w:rPr>
              <w:t xml:space="preserve">高回弹切割新棉；                                </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5、面料:布艺/西皮；</w:t>
            </w:r>
            <w:r>
              <w:rPr>
                <w:rFonts w:ascii="Times New Roman" w:hAnsi="Times New Roman" w:eastAsia="宋体" w:cs="Times New Roman"/>
                <w:color w:val="000000"/>
                <w:sz w:val="21"/>
                <w:szCs w:val="22"/>
                <w:highlight w:val="none"/>
                <w:lang w:val="en-US" w:eastAsia="zh-CN" w:bidi="ar-SA"/>
              </w:rPr>
            </w:r>
            <w:r/>
          </w:p>
          <w:p>
            <w:pPr>
              <w:pStyle w:val="955"/>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6、沙发脚:防滑脚垫。</w:t>
            </w:r>
            <w:r>
              <w:rPr>
                <w:rFonts w:ascii="Times New Roman" w:hAnsi="Times New Roman" w:eastAsia="宋体" w:cs="Times New Roman"/>
                <w:color w:val="000000"/>
                <w:sz w:val="21"/>
                <w:szCs w:val="22"/>
                <w:highlight w:val="none"/>
                <w:lang w:val="en-US" w:eastAsia="zh-CN" w:bidi="ar-SA"/>
              </w:rPr>
            </w:r>
            <w:r/>
          </w:p>
        </w:tc>
      </w:tr>
      <w:tr>
        <w:trPr>
          <w:trHeight w:val="52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29</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石头凳2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30"/>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规格:700*700*400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2、内框架:实木框架多层夹板；                                      </w:t>
            </w:r>
            <w:r>
              <w:rPr>
                <w:rFonts w:ascii="Times New Roman" w:hAnsi="Times New Roman" w:eastAsia="宋体" w:cs="Times New Roman"/>
                <w:color w:val="000000"/>
                <w:sz w:val="21"/>
                <w:szCs w:val="22"/>
                <w:highlight w:val="none"/>
                <w:lang w:val="en-US" w:eastAsia="zh-CN" w:bidi="ar-SA"/>
              </w:rPr>
            </w:r>
            <w:r/>
          </w:p>
          <w:p>
            <w:pPr>
              <w:pStyle w:val="955"/>
              <w:numPr>
                <w:ilvl w:val="0"/>
                <w:numId w:val="0"/>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3、海绵:靠背为</w:t>
            </w:r>
            <w:r>
              <w:rPr>
                <w:rFonts w:hint="eastAsia" w:ascii="宋体" w:hAnsi="宋体" w:cs="宋体"/>
                <w:i w:val="0"/>
                <w:iCs w:val="0"/>
                <w:color w:val="000000"/>
                <w:sz w:val="20"/>
                <w:szCs w:val="20"/>
                <w:highlight w:val="none"/>
                <w:u w:val="none"/>
                <w:lang w:val="en-US" w:eastAsia="zh-CN" w:bidi="ar"/>
              </w:rPr>
              <w:t xml:space="preserve">35D</w:t>
            </w:r>
            <w:r>
              <w:rPr>
                <w:rFonts w:hint="eastAsia" w:ascii="宋体" w:hAnsi="宋体" w:eastAsia="宋体" w:cs="宋体"/>
                <w:i w:val="0"/>
                <w:iCs w:val="0"/>
                <w:color w:val="000000"/>
                <w:sz w:val="20"/>
                <w:szCs w:val="20"/>
                <w:highlight w:val="none"/>
                <w:u w:val="none"/>
                <w:lang w:val="en-US" w:eastAsia="zh-CN" w:bidi="ar"/>
              </w:rPr>
              <w:t xml:space="preserve">度高回弹切割新棉；</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4、坐垫为</w:t>
            </w:r>
            <w:r>
              <w:rPr>
                <w:rFonts w:hint="eastAsia" w:ascii="宋体" w:hAnsi="宋体" w:cs="宋体"/>
                <w:i w:val="0"/>
                <w:iCs w:val="0"/>
                <w:color w:val="000000"/>
                <w:sz w:val="20"/>
                <w:szCs w:val="20"/>
                <w:highlight w:val="none"/>
                <w:u w:val="none"/>
                <w:lang w:val="en-US" w:eastAsia="zh-CN" w:bidi="ar"/>
              </w:rPr>
              <w:t xml:space="preserve">45D</w:t>
            </w:r>
            <w:r>
              <w:rPr>
                <w:rFonts w:hint="eastAsia" w:ascii="宋体" w:hAnsi="宋体" w:eastAsia="宋体" w:cs="宋体"/>
                <w:i w:val="0"/>
                <w:iCs w:val="0"/>
                <w:color w:val="000000"/>
                <w:sz w:val="20"/>
                <w:szCs w:val="20"/>
                <w:highlight w:val="none"/>
                <w:u w:val="none"/>
                <w:lang w:val="en-US" w:eastAsia="zh-CN" w:bidi="ar"/>
              </w:rPr>
              <w:t xml:space="preserve">高回弹切割新棉；</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5、面料:布艺/西皮；</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6、沙发脚:防滑脚垫。</w:t>
            </w:r>
            <w:r>
              <w:rPr>
                <w:rFonts w:ascii="Times New Roman" w:hAnsi="Times New Roman" w:eastAsia="宋体" w:cs="Times New Roman"/>
                <w:color w:val="000000"/>
                <w:sz w:val="21"/>
                <w:szCs w:val="22"/>
                <w:highlight w:val="none"/>
                <w:lang w:val="en-US" w:eastAsia="zh-CN" w:bidi="ar-SA"/>
              </w:rPr>
            </w:r>
            <w:r/>
          </w:p>
        </w:tc>
      </w:tr>
      <w:tr>
        <w:trPr>
          <w:trHeight w:val="77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30</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行政办公桌椅</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31"/>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规格:桌子1600*800*750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柜体1600*400*650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，吸水膨胀率低，游离甲醛含量达到采用标准；</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3、面材：三聚氰胺板贴面，阻燃、防污、耐冲击、耐磨损、耐磨性强；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rPr>
                <w:rFonts w:ascii="Times New Roman" w:hAnsi="Times New Roman" w:eastAsia="宋体" w:cs="Times New Roman"/>
                <w:color w:val="000000"/>
                <w:sz w:val="21"/>
                <w:szCs w:val="22"/>
                <w:highlight w:val="none"/>
                <w:lang w:val="en-US" w:eastAsia="zh-CN" w:bidi="ar-SA"/>
              </w:rPr>
            </w:r>
            <w:r/>
          </w:p>
          <w:p>
            <w:pPr>
              <w:numPr>
                <w:ilvl w:val="0"/>
                <w:numId w:val="0"/>
              </w:numPr>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4、封边:采用PVC封边，耐干热、耐磨性、耐冷热循环性均为检测合格；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5、可调节座椅：高品质PU/网布面料，靠背可调节，填充高回弹海绵</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p>
        </w:tc>
      </w:tr>
      <w:tr>
        <w:trPr>
          <w:trHeight w:val="60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31</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黑板</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315"/>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32"/>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规格：4000*1200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2、板面：采用环保软木板采用天然橡树树皮为原材料，没有刺激气味，具有良好的抗高温和阻燃功能，氧指数检测超出一般装饰材料的防火要求，厚度≥3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3、边框：采用高强度银色氧化铝合金型材或者采用高强度香槟色氧化电泳铝合金型材，规格30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，型腔结构，增加板体挺度，教学板面采用槽外包角。</w:t>
            </w:r>
            <w:r>
              <w:rPr>
                <w:rFonts w:ascii="Times New Roman" w:hAnsi="Times New Roman" w:eastAsia="宋体" w:cs="Times New Roman"/>
                <w:color w:val="000000"/>
                <w:sz w:val="21"/>
                <w:szCs w:val="22"/>
                <w:highlight w:val="none"/>
                <w:lang w:val="en-US" w:eastAsia="zh-CN" w:bidi="ar-SA"/>
              </w:rPr>
            </w:r>
            <w:r/>
          </w:p>
        </w:tc>
      </w:tr>
      <w:tr>
        <w:trPr>
          <w:trHeight w:val="72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32</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33"/>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规格：座深510*座宽510*椅深700*椅宽670*背高770*地到座高450-510*地到背高1160-1210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2、面料：面料为西皮；</w:t>
            </w:r>
            <w:r>
              <w:rPr>
                <w:rFonts w:ascii="Times New Roman" w:hAnsi="Times New Roman" w:eastAsia="宋体" w:cs="Times New Roman"/>
                <w:color w:val="000000"/>
                <w:sz w:val="21"/>
                <w:szCs w:val="22"/>
                <w:highlight w:val="none"/>
                <w:lang w:val="en-US" w:eastAsia="zh-CN" w:bidi="ar-SA"/>
              </w:rPr>
            </w:r>
            <w:r/>
          </w:p>
          <w:p>
            <w:pPr>
              <w:pStyle w:val="955"/>
              <w:numPr>
                <w:ilvl w:val="0"/>
                <w:numId w:val="0"/>
              </w:numP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3、海绵：内部采用阻燃、环保高密度聚亚安脂-树脂，密度45kg/m，回弹力90%、达国家阻燃标准。靠背；</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4、椅架：采用优质电镀不锈钢管折弯而成。</w:t>
            </w:r>
            <w:r>
              <w:rPr>
                <w:rFonts w:ascii="Times New Roman" w:hAnsi="Times New Roman" w:eastAsia="宋体" w:cs="Times New Roman"/>
                <w:color w:val="000000"/>
                <w:sz w:val="21"/>
                <w:szCs w:val="22"/>
                <w:highlight w:val="none"/>
                <w:lang w:val="en-US" w:eastAsia="zh-CN" w:bidi="ar-SA"/>
              </w:rPr>
            </w:r>
            <w:r/>
          </w:p>
        </w:tc>
      </w:tr>
      <w:tr>
        <w:trPr>
          <w:trHeight w:val="55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33</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1、规格：1200*350*850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2、材质：AAA橡胶木，厚度不小于18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，不开裂、不易变形，健康、环保、弹性和透气性强，导热性能好且保养简单。全圆角设计，无毛刺，不伤手。各类辅材为</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国家标准的绿色环保粘剂和涂料，无色、无味，结实耐用。表面和内表面以及儿童手指可触及的隐蔽处，均不得有锐利的棱角、毛刺，无结疤。   </w:t>
            </w:r>
            <w:r>
              <w:rPr>
                <w:rFonts w:ascii="Times New Roman" w:hAnsi="Times New Roman" w:eastAsia="宋体" w:cs="Times New Roman"/>
                <w:color w:val="000000"/>
                <w:sz w:val="21"/>
                <w:szCs w:val="22"/>
                <w:highlight w:val="none"/>
                <w:lang w:val="en-US" w:eastAsia="zh-CN" w:bidi="ar-SA"/>
              </w:rPr>
            </w:r>
            <w:r/>
          </w:p>
        </w:tc>
      </w:tr>
      <w:tr>
        <w:trPr>
          <w:trHeight w:val="687"/>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34</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讲台-3</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1、规格：1400*700*750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2、桌腿：30*50*1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的镀锌方管制作；                                3、台面：采用AAA级橡胶木，厚度≥25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，不开裂、不易变形，健康、环保、弹性和透气性强，导热性能好且保养简单；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4、工艺：全圆角设计，无毛刺，不伤手。</w:t>
            </w:r>
            <w:r>
              <w:rPr>
                <w:rFonts w:ascii="宋体" w:hAnsi="宋体" w:eastAsia="宋体" w:cs="宋体"/>
                <w:i w:val="0"/>
                <w:iCs w:val="0"/>
                <w:color w:val="000000"/>
                <w:sz w:val="20"/>
                <w:szCs w:val="20"/>
                <w:highlight w:val="none"/>
                <w:u w:val="none"/>
                <w:lang w:val="en-US" w:eastAsia="zh-CN" w:bidi="ar-SA"/>
              </w:rPr>
            </w:r>
            <w:r/>
          </w:p>
        </w:tc>
      </w:tr>
      <w:tr>
        <w:trPr>
          <w:trHeight w:val="58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35</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1、规格：880*460*440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2、面料：面料为网布。 海绵：内部采用阻燃、环保高密度聚亚安脂-树脂（CM成型座棉），密度45kg/m，回弹力90%、达国家阻燃标准。靠背、坐垫采用15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多层曲木板热压成型；                                           3、椅架：采用优质电镀不锈钢管折弯而成。</w:t>
            </w:r>
            <w:r>
              <w:rPr>
                <w:rFonts w:ascii="宋体" w:hAnsi="宋体" w:eastAsia="宋体" w:cs="宋体"/>
                <w:i w:val="0"/>
                <w:iCs w:val="0"/>
                <w:color w:val="000000"/>
                <w:sz w:val="20"/>
                <w:szCs w:val="20"/>
                <w:highlight w:val="none"/>
                <w:u w:val="none"/>
                <w:lang w:val="en-US" w:eastAsia="zh-CN" w:bidi="ar-SA"/>
              </w:rPr>
            </w:r>
            <w:r/>
          </w:p>
        </w:tc>
      </w:tr>
      <w:tr>
        <w:trPr>
          <w:trHeight w:val="78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36</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ABS书包柜-1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1、规格：书包柜340*380*500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2、材质：门板需由 ABS 塑料制成，柜体需采用高强度 HIPS工程塑料制成；柜门与柜体连接需采用尼龙铰链；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3、工艺：所有板材需采用钢制模具一次注塑成型；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4、产品需具有抗冲击、耐腐蚀、不生锈特点；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5、采用榫卯连接结构，DIY 组装，不用胶水，不用金属螺丝，不易变形，可重复拆装使用。产品加强筋采用最新的蜂窝设计，即结实又易于清理卫生，提升抗压力，整柜做工精细，无毛边毛刺等瑕疵；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柜门表面光滑无皮纹，右开门板左侧带有凸起造型，体现简洁质感和美观；门的右上角可灵活放置号码牌，号码牌采用嵌入插卡式（不得采用胶粘）。门板铰链孔具备铰链安装导槽，铰链倒钩通过导向槽卡在门板内部，整个过程一次到位，实现不需要拆门副板即可安装，方便简单；门板内侧配有多功能置物盒，可放水杯、钥匙、眼镜、笔等小件物品，门板内有挂毛巾挂钩，做到毛巾有地方挂，门板出厂时在直角处安装防撞软胶护角，护角采用环保热塑性橡胶材料，防撞软角出厂时与门副板通过多个圆柱固定锁死在门板上，有效防止用户在使用过程碰撞受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7、门副板与门板四周需采用卡扣固定，中心区域采用柱形对卡结构，稳定牢固；更换门板时，只需打开门轴孔盖，取下门轴即可拆下门板，不需拆除门副板，整个过程需简单便捷；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柜门与柜体连接采用高强度尼龙铰链（Nylon）连接设计，防水。铰链由柜门插件、柜体端插件、铰链销三个部件组成，两端采用弹性卡钩固定在门端、柜体端，轻按卡勾即可拆下，不需要任何辅助螺丝连接，铰链自身具有限位功能。铰链易拆易装，方便售后维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9、平顶板厚度≥40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，内部需采用蜂窝结构加固，安装时通过特制的内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固定板固定，内固定板在柜子内部卡入卡槽并扣住平顶板，可实现内锁外的结构，整柜安全牢固。平顶板顶部需平滑设计，应可放置一些小物品，且方便清理；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10、上下板高度30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，采用增强帽檐设计，可将上下板隐藏于上下门板之间，正面无法观察到，达到柜子正面统一效果，时尚美观；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整体后板由注塑机一次成型，后板两侧可顺利插入单、双侧板导向槽，并通过后板上端两侧的T形固定在单、双侧板上，起到加固的作用，后板下端设有分体式特殊插销，该结构穿过下端上下板、后板，从而锁定下方柜子，无法拆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整个柜体板材之间的连接完全不需要任何螺丝，采用拼接的方式，防止侧板变形，整体做到可重复拆装利用。门板采用非贴膜、非喷漆、柜门颜色及外观的可塑性比较高，可以根据客户的不同需求定制不同的颜色，让自己的柜子与众不同，个性凸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13、板材厚度：侧板宽22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、双侧板宽44</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、上下板高30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；门板厚30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带造型部分32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、底座高80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、平顶板高40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ABS原材料必须符合以下技术参数及要求。颜色由使用方确定后制作。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77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37</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柜子-1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1、规格：1830*350*900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2、材质：AAA橡胶木，厚度≥18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，不开裂、不易变形，健康、环保、弹性和透气性强，导热性能好且保养简单。全圆角设计，无毛刺，不伤手。各类辅材为</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国家标准的绿色环保粘剂和涂料，无色、无味，结实耐用。表面和内表面以及儿童手指可触及的隐蔽处，均不得有锐利的棱角、毛刺，无结疤；                                                            3、油漆:选用优质环保</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。经三底两面打磨喷漆，产品表面无尘粒，气泡、渣点边缘及立面无流挂现象，无结疤；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4、制作要求：三层格挡设计，圆边圆角设计。    </w:t>
            </w:r>
            <w:r>
              <w:rPr>
                <w:rFonts w:ascii="宋体" w:hAnsi="宋体" w:eastAsia="宋体" w:cs="宋体"/>
                <w:i w:val="0"/>
                <w:iCs w:val="0"/>
                <w:color w:val="000000"/>
                <w:sz w:val="20"/>
                <w:szCs w:val="20"/>
                <w:highlight w:val="none"/>
                <w:u w:val="none"/>
                <w:lang w:val="en-US" w:eastAsia="zh-CN" w:bidi="ar-SA"/>
              </w:rPr>
            </w:r>
            <w:r/>
          </w:p>
        </w:tc>
      </w:tr>
      <w:tr>
        <w:trPr>
          <w:trHeight w:val="10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38</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柜子-2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376"/>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1、规格：3000*300*800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2、材质：AAA橡胶木，厚度不小于18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，不开裂、不易变形，健康、环保、弹性和透气性强，导热性能好且保养简单。全圆角设计，无毛刺，不伤手。各类辅材为</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国家标准的绿色环保粘剂和涂料，无色、无味，结实耐用。表面和内表面以及儿童手指可触及的隐蔽处，均不得有锐利的棱角、毛刺，无结疤；                                                        3、油漆:选用优质环保</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。经三底两面打磨喷漆，产品表面无尘粒，气泡、渣点边缘及立面无流挂现象；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4、制作要求：三层格挡设计，圆边圆角设计。   </w:t>
            </w:r>
            <w:r>
              <w:rPr>
                <w:rFonts w:ascii="宋体" w:hAnsi="宋体" w:eastAsia="宋体" w:cs="宋体"/>
                <w:i w:val="0"/>
                <w:iCs w:val="0"/>
                <w:color w:val="000000"/>
                <w:sz w:val="20"/>
                <w:szCs w:val="20"/>
                <w:highlight w:val="none"/>
                <w:u w:val="none"/>
                <w:lang w:val="en-US" w:eastAsia="zh-CN" w:bidi="ar-SA"/>
              </w:rPr>
            </w:r>
            <w:r/>
          </w:p>
        </w:tc>
      </w:tr>
      <w:tr>
        <w:trPr>
          <w:trHeight w:val="8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39</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柜子-3</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1、规格：1200*480*1800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2、材质：AAA橡胶木，厚度不小于18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，不开裂、不易变形，健康、环保、弹性和透气性强，导热性能好且保养简单。全圆角设计，无毛刺，不伤手。各类辅材为</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国家标准的绿色环保粘剂和涂料，无色、无味，结实耐用。表面和内表面以及儿童手指可触及的隐蔽处，均不得有锐利的棱角、毛刺，无结疤；                                                            3、油漆:选用优质环保</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。经三底两面打磨喷漆，产品表面无尘粒，气泡、渣点边缘及立面无流挂现象；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4、制作要求：上下两部分设计，上下部分各占1/2，上半部分造型隔断，下半部分对开门，圆边圆角设计。      </w:t>
            </w:r>
            <w:r>
              <w:rPr>
                <w:rFonts w:ascii="宋体" w:hAnsi="宋体" w:eastAsia="宋体" w:cs="宋体"/>
                <w:i w:val="0"/>
                <w:iCs w:val="0"/>
                <w:color w:val="000000"/>
                <w:sz w:val="20"/>
                <w:szCs w:val="20"/>
                <w:highlight w:val="none"/>
                <w:u w:val="none"/>
                <w:lang w:val="en-US" w:eastAsia="zh-CN" w:bidi="ar-SA"/>
              </w:rPr>
            </w:r>
            <w:r/>
          </w:p>
        </w:tc>
      </w:tr>
      <w:tr>
        <w:trPr>
          <w:trHeight w:val="8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40</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1、规格：1200*600*750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2、材质：桌面采用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                                                           3、桌腿：30*50*1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的镀锌方管制作。</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82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41</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副柜-2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1、规格：1600*400*1200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3、封边：采用PVC四周全自动机器近色一体封边，厚度≥2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4、胶水：热熔胶，符合国际采用环保标准；                                                                  5、五金配件：采用优质五金配件，经防锈处理，达国家标准；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6、结构：分上下两部分，上面占1/3，移门。下面占2/3，对开门，配机箱柜。</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91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42</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柜子-4</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406"/>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34"/>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规格：1600*600*2400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（规格按实际场地为准）；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4、胶水：热熔胶，符合国际采用环保标准；                                                                  5、五金配件：采用优质五金配件，经防锈处理，达国家标准</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r>
            <w:r/>
          </w:p>
          <w:p>
            <w:pPr>
              <w:pStyle w:val="1037"/>
              <w:numPr>
                <w:ilvl w:val="0"/>
                <w:numId w:val="0"/>
              </w:numPr>
              <w:ind w:left="0" w:firstLine="0"/>
              <w:rPr>
                <w:rFonts w:ascii="Calibri" w:hAnsi="Calibri" w:eastAsia="宋体" w:cs="宋体"/>
                <w:color w:val="000000"/>
                <w:sz w:val="20"/>
                <w:szCs w:val="22"/>
                <w:highlight w:val="none"/>
                <w:lang w:val="en-US" w:eastAsia="zh-CN" w:bidi="ar-SA"/>
              </w:rPr>
            </w:pPr>
            <w:r>
              <w:rPr>
                <w:rFonts w:hint="eastAsia" w:eastAsia="宋体"/>
                <w:color w:val="000000"/>
                <w:highlight w:val="none"/>
                <w:lang w:val="en-US" w:eastAsia="zh-CN"/>
              </w:rPr>
              <w:t xml:space="preserve">6、</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Calibri" w:hAnsi="Calibri" w:eastAsia="宋体" w:cs="宋体"/>
                <w:color w:val="000000"/>
                <w:sz w:val="20"/>
                <w:szCs w:val="22"/>
                <w:highlight w:val="none"/>
                <w:lang w:val="en-US" w:eastAsia="zh-CN" w:bidi="ar-SA"/>
              </w:rPr>
            </w:r>
            <w:r/>
          </w:p>
        </w:tc>
      </w:tr>
      <w:tr>
        <w:trPr>
          <w:trHeight w:val="997"/>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43</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铁皮柜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35"/>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规格：1380*340*800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2、基材:一级冷轧钢板压模成型，采用0.8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优质冷轧钢板，搁板0.8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，品架焊档0.8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，顶板0.8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，支撑撑座0.8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，加强筋0.8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，大侧面板0.8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3、工艺：整个流程通过冲压、折边、组装成型，无永久变形和塑层脱落；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4、要求：金属表面的处理采用封闭式九工位处理:酸洗、磷化、清洁、干燥、采用“阿克苏热固性环氧树脂粉末”进行热固性静电粉末涂装，强力静电与200°高温烘烤</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r>
            <w:r/>
          </w:p>
          <w:p>
            <w:pPr>
              <w:pStyle w:val="1037"/>
              <w:numPr>
                <w:ilvl w:val="0"/>
                <w:numId w:val="0"/>
              </w:numPr>
              <w:ind w:left="0" w:firstLine="0"/>
              <w:rPr>
                <w:rFonts w:ascii="Calibri" w:hAnsi="Calibri" w:eastAsia="宋体" w:cs="宋体"/>
                <w:color w:val="000000"/>
                <w:sz w:val="20"/>
                <w:szCs w:val="22"/>
                <w:highlight w:val="none"/>
                <w:lang w:val="en-US" w:eastAsia="zh-CN" w:bidi="ar-SA"/>
              </w:rPr>
            </w:pPr>
            <w:r>
              <w:rPr>
                <w:rFonts w:hint="eastAsia" w:eastAsia="宋体"/>
                <w:color w:val="000000"/>
                <w:highlight w:val="none"/>
                <w:lang w:val="en-US" w:eastAsia="zh-CN"/>
              </w:rPr>
              <w:t xml:space="preserve">5、</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Calibri" w:hAnsi="Calibri" w:eastAsia="宋体" w:cs="宋体"/>
                <w:color w:val="000000"/>
                <w:sz w:val="20"/>
                <w:szCs w:val="22"/>
                <w:highlight w:val="none"/>
                <w:lang w:val="en-US" w:eastAsia="zh-CN" w:bidi="ar-SA"/>
              </w:rPr>
            </w:r>
            <w:r/>
          </w:p>
        </w:tc>
      </w:tr>
      <w:tr>
        <w:trPr>
          <w:trHeight w:val="8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44</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文件柜-1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36"/>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规格：800*400*2400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,产品检测标准符合国家要求；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3、封边：采用PVC四周全自动机器近色一体封边，厚度≥2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4、胶水：热熔胶，符合国际采用环保标准；                                                                  5、五金配件：采用优质五金配件，经防锈处理，达国家标准</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r>
            <w:r/>
          </w:p>
          <w:p>
            <w:pPr>
              <w:pStyle w:val="1037"/>
              <w:numPr>
                <w:ilvl w:val="0"/>
                <w:numId w:val="0"/>
              </w:numPr>
              <w:ind w:left="0" w:firstLine="0"/>
              <w:rPr>
                <w:rFonts w:ascii="Calibri" w:hAnsi="Calibri" w:eastAsia="宋体" w:cs="宋体"/>
                <w:color w:val="000000"/>
                <w:sz w:val="20"/>
                <w:szCs w:val="22"/>
                <w:highlight w:val="none"/>
                <w:lang w:val="en-US" w:eastAsia="zh-CN" w:bidi="ar-SA"/>
              </w:rPr>
            </w:pPr>
            <w:r>
              <w:rPr>
                <w:rFonts w:hint="eastAsia" w:eastAsia="宋体"/>
                <w:color w:val="000000"/>
                <w:highlight w:val="none"/>
                <w:lang w:val="en-US" w:eastAsia="zh-CN"/>
              </w:rPr>
              <w:t xml:space="preserve">6、</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Calibri" w:hAnsi="Calibri" w:eastAsia="宋体" w:cs="宋体"/>
                <w:color w:val="000000"/>
                <w:sz w:val="20"/>
                <w:szCs w:val="22"/>
                <w:highlight w:val="none"/>
                <w:lang w:val="en-US" w:eastAsia="zh-CN" w:bidi="ar-SA"/>
              </w:rPr>
            </w:r>
            <w:r/>
          </w:p>
        </w:tc>
      </w:tr>
      <w:tr>
        <w:trPr>
          <w:trHeight w:val="912"/>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45</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音乐凳（ABS)</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1、规格:360*360*460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2、材质:优质ABS3、工艺:(1)注塑制作。耐磨抗压，抗氧化功能强，长期使用也不会产生开裂现象。(2)硬度和强度高，吸水性小，优良的电绝缘性，耐寒。颜色由使用方确定后制作。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997"/>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46</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音乐凳</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1、规格：250*300*415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2、颜色：红黄蓝绿；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3、材质：高密度板加厚、木龙骨加固。</w:t>
            </w:r>
            <w:r>
              <w:rPr>
                <w:rFonts w:ascii="宋体" w:hAnsi="宋体" w:eastAsia="宋体" w:cs="宋体"/>
                <w:i w:val="0"/>
                <w:iCs w:val="0"/>
                <w:color w:val="000000"/>
                <w:sz w:val="20"/>
                <w:szCs w:val="20"/>
                <w:highlight w:val="none"/>
                <w:u w:val="none"/>
                <w:lang w:val="en-US" w:eastAsia="zh-CN" w:bidi="ar-SA"/>
              </w:rPr>
            </w:r>
            <w:r/>
          </w:p>
        </w:tc>
      </w:tr>
      <w:tr>
        <w:trPr>
          <w:trHeight w:val="99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47</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教师演示台</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1、规格：2400*600*750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2、台面：一体化台面，采用知名品牌12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实芯理化板，耐强酸碱、耐腐蚀、耐有机溶剂，抗菌、抗污染、防水、防火。四周边缘加厚，厚度≥24mm，并经精密加工、倒角、打磨，呈光滑半圆形，注重人性化设计，美观实用；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3、产品结构：0.8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冷轧钢板。</w:t>
            </w:r>
            <w:r>
              <w:rPr>
                <w:rFonts w:ascii="宋体" w:hAnsi="宋体" w:eastAsia="宋体" w:cs="宋体"/>
                <w:i w:val="0"/>
                <w:iCs w:val="0"/>
                <w:color w:val="000000"/>
                <w:sz w:val="20"/>
                <w:szCs w:val="20"/>
                <w:highlight w:val="none"/>
                <w:u w:val="none"/>
                <w:lang w:val="en-US" w:eastAsia="zh-CN" w:bidi="ar-SA"/>
              </w:rPr>
            </w:r>
            <w:r/>
          </w:p>
        </w:tc>
      </w:tr>
      <w:tr>
        <w:trPr>
          <w:trHeight w:val="770"/>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48</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实验桌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1、规格：1200*600*750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2、台面：一体化台面，采用牌12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实芯理化板，耐强酸碱、耐腐蚀、耐有机溶剂，抗菌、抗污染、防水、防火。四周边缘采用35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厚工程塑料一体注塑成型进行包边，减少桌体间机械碰撞，前沿设50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高挡水边，可有效阻挡仪器滑落；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3、桌体：新钢塑镂空结构（工字形）；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4、书包盒：规格：425*305*110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（每组2个），采用ABS工程塑料一次注塑成型，预留学生凳挂靠口；固定横梁采用30*30*1.2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矩形钢构件，书包挂架采用20*25*1.2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矩形钢构件，钢构件表面经酸洗、磷化、喷塑处理，框架横梁与桌脚之间均采用PC＋ABS工程塑料合金连插件连接；                             </w:t>
            </w:r>
            <w:r>
              <w:rPr>
                <w:rFonts w:ascii="宋体" w:hAnsi="宋体" w:eastAsia="宋体" w:cs="宋体"/>
                <w:i w:val="0"/>
                <w:iCs w:val="0"/>
                <w:color w:val="000000"/>
                <w:sz w:val="20"/>
                <w:szCs w:val="20"/>
                <w:highlight w:val="none"/>
                <w:u w:val="none"/>
                <w:lang w:val="en-US" w:eastAsia="zh-CN" w:bidi="ar-SA"/>
              </w:rPr>
            </w:r>
            <w:r/>
          </w:p>
          <w:p>
            <w:pPr>
              <w:jc w:val="left"/>
              <w:keepLines w:val="0"/>
              <w:keepNext w:val="0"/>
              <w:widowControl/>
              <w:rPr>
                <w:rFonts w:ascii="宋体" w:hAnsi="宋体" w:eastAsia="宋体" w:cs="宋体"/>
                <w:bCs w:val="0"/>
                <w:i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5、吊板：采用1.2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厚冷轧钢板折弯成型，表面经酸洗、磷化、喷塑处理，吊板离地550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（每组桌除两侧的桌腿外，整个下面是镂空的，便于打扫卫生）。</w:t>
            </w:r>
            <w:r/>
          </w:p>
        </w:tc>
      </w:tr>
      <w:tr>
        <w:trPr>
          <w:trHeight w:val="9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49</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实验凳</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1、规格：凳面直径320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，高度380-480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（高度可调）；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2、技术参数：凳面采用3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聚丙烯一体注塑成型，接触面为皮纹处理，采用曲面设计增加接触面积，符合人体工程学增强坐感舒适度；凳面弧形挡边设计，可有效纠正学生错误坐姿；学生凳选用优质气杆，与凳面连接处安装加宽加强防爆机构，气杆防尘套（Ø70×170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）为聚丙烯一体注塑成型表面磨砂处理；支架选用半径为230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五星脚，不占用空间面积，五星脚采用高强度尼龙材料一体注塑成型，具有结构牢固、耐酸碱腐蚀等特点。</w:t>
            </w:r>
            <w:r>
              <w:rPr>
                <w:rFonts w:ascii="宋体" w:hAnsi="宋体" w:eastAsia="宋体" w:cs="宋体"/>
                <w:i w:val="0"/>
                <w:iCs w:val="0"/>
                <w:color w:val="000000"/>
                <w:sz w:val="20"/>
                <w:szCs w:val="20"/>
                <w:highlight w:val="none"/>
                <w:u w:val="none"/>
                <w:lang w:val="en-US" w:eastAsia="zh-CN" w:bidi="ar-SA"/>
              </w:rPr>
            </w:r>
            <w:r/>
          </w:p>
        </w:tc>
      </w:tr>
      <w:tr>
        <w:trPr>
          <w:trHeight w:val="99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50</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美工桌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1、规格：2400*1000*750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2、桌腿：30*50*1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的镀锌方管制作；                                 3、台面25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橡胶木不开裂、不易变形，健康、环保、弹性和透气性强，导热性能好且保养简单。全圆角设计，无毛刺，不伤手。</w:t>
            </w:r>
            <w:r>
              <w:rPr>
                <w:rFonts w:ascii="宋体" w:hAnsi="宋体" w:eastAsia="宋体" w:cs="宋体"/>
                <w:i w:val="0"/>
                <w:iCs w:val="0"/>
                <w:color w:val="000000"/>
                <w:sz w:val="20"/>
                <w:szCs w:val="20"/>
                <w:highlight w:val="none"/>
                <w:u w:val="none"/>
                <w:lang w:val="en-US" w:eastAsia="zh-CN" w:bidi="ar-SA"/>
              </w:rPr>
            </w:r>
            <w:r/>
          </w:p>
        </w:tc>
      </w:tr>
      <w:tr>
        <w:trPr>
          <w:trHeight w:val="772"/>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51</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凳子</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1、规格：330*230*420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2、桌腿：25*25*1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的镀锌方管制作；                                  3、台面18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橡胶木不开裂、不易变形，健康、环保、弹性和透气性强，导热性能好且保养简单。全圆角设计，无毛刺，不伤手。</w:t>
            </w:r>
            <w:r>
              <w:rPr>
                <w:rFonts w:ascii="宋体" w:hAnsi="宋体" w:eastAsia="宋体" w:cs="宋体"/>
                <w:i w:val="0"/>
                <w:iCs w:val="0"/>
                <w:color w:val="000000"/>
                <w:sz w:val="20"/>
                <w:szCs w:val="20"/>
                <w:highlight w:val="none"/>
                <w:u w:val="none"/>
                <w:lang w:val="en-US" w:eastAsia="zh-CN" w:bidi="ar-SA"/>
              </w:rPr>
            </w:r>
            <w:r/>
          </w:p>
        </w:tc>
      </w:tr>
      <w:tr>
        <w:trPr>
          <w:trHeight w:val="82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52</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陈列柜-1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1、规格：4800*300*750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2、材质：AAA橡胶木，厚度不小于18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，不开裂、不易变形，健康、环保、弹性和透气性强，导热性能好且保养简单。全圆角设计，无毛刺，不伤手。各类辅材为</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国家标准的绿色环保粘剂和涂料，无色、无味，结实耐用。表面和内表面以及儿童手指可触及的隐蔽处，均不得有锐利的棱角、毛刺；</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rPr>
                <w:rFonts w:ascii="宋体" w:hAnsi="宋体" w:eastAsia="宋体" w:cs="宋体"/>
                <w:i w:val="0"/>
                <w:iCs w:val="0"/>
                <w:color w:val="000000"/>
                <w:sz w:val="20"/>
                <w:szCs w:val="20"/>
                <w:highlight w:val="none"/>
                <w:u w:val="none"/>
                <w:lang w:val="en-US" w:eastAsia="zh-CN" w:bidi="ar-SA"/>
              </w:rPr>
            </w:r>
            <w:r/>
          </w:p>
          <w:p>
            <w:pPr>
              <w:jc w:val="left"/>
              <w:keepLines w:val="0"/>
              <w:keepNext w:val="0"/>
              <w:widowControl/>
              <w:rPr>
                <w:rFonts w:ascii="宋体" w:hAnsi="宋体" w:eastAsia="宋体" w:cs="宋体"/>
                <w:bCs w:val="0"/>
                <w:i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3、油漆:选用优质环保</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。经三底两面打磨喷漆，产品表面无尘粒，气泡、渣点边缘及立面无流挂现象。       </w:t>
            </w:r>
            <w:r/>
          </w:p>
        </w:tc>
      </w:tr>
      <w:tr>
        <w:trPr>
          <w:trHeight w:val="9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53</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陈列柜-2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1、规格：4800*300*750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2、板材：所有板材均采用18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厚环保</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，颜色可选；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厚PVC封边条，机械环保热熔胶封边；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4、五金：优质偏心件安装，阻尼铰链；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5、结构：部分柜体开放格设计，部分柜体带门</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77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54</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陈列柜-3</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1、规格：6000*300*1450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2、板材：所有板材均采用18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厚环保</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，颜色可选；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厚PVC封边条，机械环保热熔胶封边；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4、五金：优质偏心件安装，阻尼铰链；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5、结构：部分柜体开放格设计，部分柜体带门。</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77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55</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1、规格：1000*500*2000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2、柜体：侧板、顶底板采用改性PP材料模具一次成型，表面沙面和光面相结合处理，保证柜体之坚固及密封性，耐腐蚀性强，顶板、底板预留模具成型排风孔。底部镶嵌15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*30*1.2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钢制横梁，承重力强；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3、下柜柜门：内框采用改性PP材质模具一次成型，外嵌5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厚钢化烤漆玻璃。上下拉手及三角对称五点固定，防止玻璃的松动或开合。伸缩式PP旋转门轴，四角圆弧倒角，内侧弧形圆边，配锁；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4、上柜柜门：内框采用改性PP材质模具一次成型，外嵌5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厚钢化烤漆玻璃，中间烤漆镂空制作。上下拉手及三角对称五点固定，防止玻璃的松动或开合。伸缩式PP旋转门轴，四角圆弧倒角，内侧弧形圆边。配锁；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5、层板：上柜配置两块活动层板，下柜配置一块活动层板，层板全部采用改性PP材料模具一次成型，表面沙面和光面相结合处理，四周有阻水边，底部镶嵌两根15*30*1.2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钢制横梁，承重力强。整体设计为活动式，可随意抽取放在合适的隔层，自由组合各层空间；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6、拉手：采用改性PP材料模具一次成型，直角梯形四周倒圆与柜门平行，开启方便；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7、门铰链：采用改性PP材料模具一次成型，伸缩式PP旋转门轴，永不生锈，耐腐蚀性好；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8、螺丝：不锈钢材质。</w:t>
            </w:r>
            <w:r>
              <w:rPr>
                <w:rFonts w:ascii="宋体" w:hAnsi="宋体" w:eastAsia="宋体" w:cs="宋体"/>
                <w:i w:val="0"/>
                <w:iCs w:val="0"/>
                <w:color w:val="000000"/>
                <w:sz w:val="20"/>
                <w:szCs w:val="20"/>
                <w:highlight w:val="none"/>
                <w:u w:val="none"/>
                <w:lang w:val="en-US" w:eastAsia="zh-CN" w:bidi="ar-SA"/>
              </w:rPr>
            </w:r>
            <w:r/>
          </w:p>
        </w:tc>
      </w:tr>
      <w:tr>
        <w:trPr>
          <w:trHeight w:val="755"/>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56</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后墙软木板</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516890</wp:posOffset>
                      </wp:positionH>
                      <wp:positionV relativeFrom="paragraph">
                        <wp:posOffset>0</wp:posOffset>
                      </wp:positionV>
                      <wp:extent cx="208915" cy="29273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08915" cy="292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351;o:allowoverlap:true;o:allowincell:true;mso-position-horizontal-relative:text;margin-left:40.7pt;mso-position-horizontal:absolute;mso-position-vertical-relative:text;margin-top:0.0pt;mso-position-vertical:absolute;width:16.4pt;height:23.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2" behindDoc="0" locked="0" layoutInCell="1" allowOverlap="1">
                      <wp:simplePos x="0" y="0"/>
                      <wp:positionH relativeFrom="column">
                        <wp:posOffset>516890</wp:posOffset>
                      </wp:positionH>
                      <wp:positionV relativeFrom="paragraph">
                        <wp:posOffset>0</wp:posOffset>
                      </wp:positionV>
                      <wp:extent cx="208915" cy="29273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08915" cy="292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352;o:allowoverlap:true;o:allowincell:true;mso-position-horizontal-relative:text;margin-left:40.7pt;mso-position-horizontal:absolute;mso-position-vertical-relative:text;margin-top:0.0pt;mso-position-vertical:absolute;width:16.4pt;height:23.0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3" behindDoc="0" locked="0" layoutInCell="1" allowOverlap="1">
                      <wp:simplePos x="0" y="0"/>
                      <wp:positionH relativeFrom="column">
                        <wp:posOffset>516890</wp:posOffset>
                      </wp:positionH>
                      <wp:positionV relativeFrom="paragraph">
                        <wp:posOffset>0</wp:posOffset>
                      </wp:positionV>
                      <wp:extent cx="208915" cy="29273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08915" cy="292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353;o:allowoverlap:true;o:allowincell:true;mso-position-horizontal-relative:text;margin-left:40.7pt;mso-position-horizontal:absolute;mso-position-vertical-relative:text;margin-top:0.0pt;mso-position-vertical:absolute;width:16.4pt;height:23.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1、规格：4000*1200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2、（结构软木、衬板、背板）经专用胶水高压粘合密封而成，结构牢固、弹性好，耐腐蚀、耐冲击，保持板面平整，软木外层可覆彩色布，外加铝合金或木质流线装饰边框；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3、软木颜色原色为纯软木，覆布后为彩色（布颜色多种客户自选）；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4、软木层小颗粒高密度原色软木，壁厚3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，弹性好，反复使用，无破裂、无折痕，使用工字钉及图钉类针扎后迅速恢复原样，无针眼遗留痕迹；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5、内芯材料高强度聚苯乙烯板；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6、背板材料为镀锌钢板，厚度0.2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7、边框材料；香槟电泳铝合金边框, 规格37*20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8、包角材料铝合金边框包角材料为：抗疲劳ABC工程塑料，模具成型；框角为斜切对角。</w:t>
            </w:r>
            <w:r>
              <w:rPr>
                <w:rFonts w:ascii="宋体" w:hAnsi="宋体" w:eastAsia="宋体" w:cs="宋体"/>
                <w:i w:val="0"/>
                <w:iCs w:val="0"/>
                <w:color w:val="000000"/>
                <w:sz w:val="20"/>
                <w:szCs w:val="20"/>
                <w:highlight w:val="none"/>
                <w:u w:val="none"/>
                <w:lang w:val="en-US" w:eastAsia="zh-CN" w:bidi="ar-SA"/>
              </w:rPr>
            </w:r>
            <w:r/>
          </w:p>
        </w:tc>
      </w:tr>
      <w:tr>
        <w:trPr>
          <w:trHeight w:val="70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57</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大会议桌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4" behindDoc="0" locked="0" layoutInCell="1" allowOverlap="1">
                      <wp:simplePos x="0" y="0"/>
                      <wp:positionH relativeFrom="column">
                        <wp:posOffset>516890</wp:posOffset>
                      </wp:positionH>
                      <wp:positionV relativeFrom="paragraph">
                        <wp:posOffset>0</wp:posOffset>
                      </wp:positionV>
                      <wp:extent cx="208915" cy="26797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08915" cy="267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354;o:allowoverlap:true;o:allowincell:true;mso-position-horizontal-relative:text;margin-left:40.7pt;mso-position-horizontal:absolute;mso-position-vertical-relative:text;margin-top:0.0pt;mso-position-vertical:absolute;width:16.4pt;height:21.1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5" behindDoc="0" locked="0" layoutInCell="1" allowOverlap="1">
                      <wp:simplePos x="0" y="0"/>
                      <wp:positionH relativeFrom="column">
                        <wp:posOffset>516890</wp:posOffset>
                      </wp:positionH>
                      <wp:positionV relativeFrom="paragraph">
                        <wp:posOffset>0</wp:posOffset>
                      </wp:positionV>
                      <wp:extent cx="208915" cy="26797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08915" cy="267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355;o:allowoverlap:true;o:allowincell:true;mso-position-horizontal-relative:text;margin-left:40.7pt;mso-position-horizontal:absolute;mso-position-vertical-relative:text;margin-top:0.0pt;mso-position-vertical:absolute;width:16.4pt;height:21.1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1、规格：4200*1800*750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2、面材:采用采用环保实木生态板，厚度50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，符合国际采用标准；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3、封边：采用PVC封边条，台面封边条厚度≥2.0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，柜体封边条厚度≥1.0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4、胶水：环保热熔胶，符合国际采用环保标准；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5、钢架、钢脚：采用1.5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国产宝钢冷轧钢卷板，经过制模、落料、成型、焊接加工，采用全自动喷涂设备静电粉末喷涂，高温固化，并经过酸洗、磷化来清洁表面，防止表面生锈的工艺加工而成，坚固、耐用；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6、五金配件：采用优质五金配件，经防锈处理，达国家标准。</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770"/>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58</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条桌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498"/>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1、规格：1200*400*750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2、面材:采用采用环保实木生态板，符合国际采用标准；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3、封边：采用PVC封边条，台面封边条厚度≥2.0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，柜体封边条厚度≥1.0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4、胶水：环保热熔胶，，符合国际采用环保标准；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5、钢架、钢脚：采用1.5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国产宝钢冷轧钢卷板，经过制模、落料、成型、焊接加工，采用全自动喷涂设备静电粉末喷涂，高温固化，并经过酸洗、磷化来清洁表面，防止表面生锈的工艺加工而成，坚固、耐用；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6、五金配件：采用优质五金配件，经防锈处理，达国家标准。</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65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59</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1、规格：800*400*2000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2、面材:采用采用环保实木生态板，符合国际采用标准；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3、封边：采用PVC封边条，台面封边条厚度≥2.0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，柜体封边条厚度≥1.0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4、胶水：环保热熔胶，符合国际采用环保标准；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5、钢架、钢脚：采用1.5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国产宝钢冷轧钢卷板，经过制模、落料、成型、焊接加工，采用全自动喷涂设备静电粉末喷涂，高温固化，并经过酸洗、磷化来清洁表面，防止表面生锈的工艺加工而成，坚固、耐用；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6、五金配件：采用优质五金配件，经防锈处理，达国家标准。</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75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60</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会议椅</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1、面料:选用进口优质西皮，经液态浸色及防潮、防污等工艺处理,皮面更加柔软舒适,光泽持久；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2、辅料:采用高密度裁切海绵,表面有一层保护面,可防氧化,防碎,永不变形；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3、脚架：五金弓形脚，壁厚1.5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钢管折弯而成，表面电镀。</w:t>
            </w:r>
            <w:r>
              <w:rPr>
                <w:rFonts w:ascii="宋体" w:hAnsi="宋体" w:eastAsia="宋体" w:cs="宋体"/>
                <w:i w:val="0"/>
                <w:iCs w:val="0"/>
                <w:color w:val="000000"/>
                <w:sz w:val="20"/>
                <w:szCs w:val="20"/>
                <w:highlight w:val="none"/>
                <w:u w:val="none"/>
                <w:lang w:val="en-US" w:eastAsia="zh-CN" w:bidi="ar-SA"/>
              </w:rPr>
            </w:r>
            <w:r/>
          </w:p>
        </w:tc>
      </w:tr>
      <w:tr>
        <w:trPr>
          <w:trHeight w:val="739"/>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61</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茶水柜-1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1、规格：800*400*800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2、面材:采用采用环保实木生态板，符合国际采用标准；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3、封边：采用PVC封边条，封边严密、平整、无脱胶、表面胶渍等瑕疵；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4、胶水：环保热熔胶，符合国际采用环保标准；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5、钢架、钢脚：采用1.5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国产宝钢冷轧钢卷板，经过制模、落料、成型、焊接加工，采用全自动喷涂设备静电粉末喷涂，高温固化，并经过酸洗、磷化来清洁表面，防止表面生锈的工艺加工而成，坚固、耐用；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6、五金配件：优质五金配件</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优质三节消声滑轨，拉出距离长，抽拉时基本无声响。</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rPr>
                <w:rFonts w:ascii="宋体" w:hAnsi="宋体" w:eastAsia="宋体" w:cs="宋体"/>
                <w:i w:val="0"/>
                <w:iCs w:val="0"/>
                <w:color w:val="000000"/>
                <w:sz w:val="20"/>
                <w:szCs w:val="20"/>
                <w:highlight w:val="none"/>
                <w:u w:val="none"/>
                <w:lang w:val="en-US" w:eastAsia="zh-CN" w:bidi="ar-SA"/>
              </w:rPr>
            </w:r>
            <w:r/>
          </w:p>
        </w:tc>
      </w:tr>
      <w:tr>
        <w:trPr>
          <w:trHeight w:val="84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62</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培训桌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6" behindDoc="0" locked="0" layoutInCell="1" allowOverlap="1">
                      <wp:simplePos x="0" y="0"/>
                      <wp:positionH relativeFrom="column">
                        <wp:posOffset>516890</wp:posOffset>
                      </wp:positionH>
                      <wp:positionV relativeFrom="paragraph">
                        <wp:posOffset>0</wp:posOffset>
                      </wp:positionV>
                      <wp:extent cx="204470" cy="26924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0447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356;o:allowoverlap:true;o:allowincell:true;mso-position-horizontal-relative:text;margin-left:40.7pt;mso-position-horizontal:absolute;mso-position-vertical-relative:text;margin-top:0.0pt;mso-position-vertical:absolute;width:16.1pt;height:21.2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7" behindDoc="0" locked="0" layoutInCell="1" allowOverlap="1">
                      <wp:simplePos x="0" y="0"/>
                      <wp:positionH relativeFrom="column">
                        <wp:posOffset>516890</wp:posOffset>
                      </wp:positionH>
                      <wp:positionV relativeFrom="paragraph">
                        <wp:posOffset>0</wp:posOffset>
                      </wp:positionV>
                      <wp:extent cx="204470" cy="26924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0447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357;o:allowoverlap:true;o:allowincell:true;mso-position-horizontal-relative:text;margin-left:40.7pt;mso-position-horizontal:absolute;mso-position-vertical-relative:text;margin-top:0.0pt;mso-position-vertical:absolute;width:16.1pt;height:21.2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1、规格：1200*400*750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2、台面采用优质采用环保实木生态板，表面采用三聚氰胺浸渍纸，pvc加厚封边，台面及柜顶厚度25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其余16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3、脚架桌脚为冷轧钢管1.2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壁厚，表面采用优质品牌静电喷粉—环氧聚脂混合型热固型粉末涂料，具良好的绝缘性，附着力强，耐磨檫，抗撞击。颜色由使用方确定后制作。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747"/>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63</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培训椅</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214"/>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优质PP框架，内置西皮坐垫，椅架为实心钢筋脚架。</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915"/>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64</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ABS书包柜-2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414"/>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1、单门规格：320*310*500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，组合规格：45门一组4800*1010*500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2、工艺：板材采用钢制模具一次注塑成型，柜体表面均圆角处理，无毛刺、棱角，避免碰撞划伤；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3、材质：柜门采用ABS塑料,柜体采用高强度HIPS塑料，防水防潮，抗冲击,不生锈不易腐蚀；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4、柜门：门板采用光面与皮纹套色工艺，柜门由门板和透气孔两部分组成，每片门板可呈现两种颜色，视觉上更活泼、明亮、更显设计感；门板板材壁厚≥4.5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采用无铰链技术，用上下门轴限位且作为支撑，安装简洁美观，单柜开门角度180°，可有效防止柜门过度开启导致侧板断裂，彻底规避了行业内使用传统尼龙铰链的安全隐患，柜门外表面带防刮花皮纹，后期使用及清洁时耐刮耐磨，内表面光滑如镜面，门角注塑成型椭圆角防刮伤设计，不用软胶护角（因软角易粘灰易老化），门板拉手部分加厚设计，上下部分凹凸弧形设计，增加韧性，避免长期使用变形损坏问题，门板右上角可灵活放置号码牌，安装后的号码牌与门板在一个平面不积灰尘，属于镶嵌式贴合安装，不用胶粘更换方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5、透气孔：柜门上注塑多个透气孔自上而下均匀排布，与柜门双拼套色处理，美观时尚，柜体后面带多个透气孔；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拉手：每门配置内嵌式模块化标准拉手，并且做了加厚设计与门板连结更牢固，长期开关门不变形不松动。模块化标准拉手可根据使用的变化随时更换机械锁、电子锁、密码锁、插卡锁等各种锁具。模块化拉手加装了弹簧扣紧装置，既方便开关门，更防止门在不锁的状态下自动开启，撞伤人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7、活动门轴：柜门与柜体的可活动连接件采用高强度不锈钢弹簧门轴,可重复拆装结实耐用，加装不透钢弹簧防止门轴脱落；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8、顶板/底板：可互换使用，避免日后增加层数时不兼容，结构采用建筑平行承重梁设计，即美观又增加承重力；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9、侧板：靠近柜体最两侧的侧板采用楼房承重设计理念，四角设计有4个承重柱，增加承重能力，长期使用不开裂不变形。柜外防划皮纹设计，柜内光滑无纹路，美观又实用；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10、后板：柜内使用面光滑平整，无台阶无注塑料口，不积灰不刮手；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11、底座：高度50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（不加底板高度，加底板高80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），前后独立式底座，左右两侧敞开式设计，可排水可通风，便于日常清理卫生，底座高度可灵活加高或拆除，不影响柜子的使用；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12、柜体各部件外观规格:门板28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；顶板/底板30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；单侧板20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；双侧板42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；后板14</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；层板12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；底座50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65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65</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档案柜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8" behindDoc="0" locked="0" layoutInCell="1" allowOverlap="1">
                      <wp:simplePos x="0" y="0"/>
                      <wp:positionH relativeFrom="column">
                        <wp:posOffset>516890</wp:posOffset>
                      </wp:positionH>
                      <wp:positionV relativeFrom="paragraph">
                        <wp:posOffset>0</wp:posOffset>
                      </wp:positionV>
                      <wp:extent cx="204470" cy="28384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04470" cy="28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358;o:allowoverlap:true;o:allowincell:true;mso-position-horizontal-relative:text;margin-left:40.7pt;mso-position-horizontal:absolute;mso-position-vertical-relative:text;margin-top:0.0pt;mso-position-vertical:absolute;width:16.1pt;height:22.3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9" behindDoc="0" locked="0" layoutInCell="1" allowOverlap="1">
                      <wp:simplePos x="0" y="0"/>
                      <wp:positionH relativeFrom="column">
                        <wp:posOffset>516890</wp:posOffset>
                      </wp:positionH>
                      <wp:positionV relativeFrom="paragraph">
                        <wp:posOffset>0</wp:posOffset>
                      </wp:positionV>
                      <wp:extent cx="204470" cy="28384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04470" cy="28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359;o:allowoverlap:true;o:allowincell:true;mso-position-horizontal-relative:text;margin-left:40.7pt;mso-position-horizontal:absolute;mso-position-vertical-relative:text;margin-top:0.0pt;mso-position-vertical:absolute;width:16.1pt;height:22.3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1、规格:850*400*1800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2、材质：0.9</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冷轧钢板；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3、承重能力:30KG；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4、表面处理:环保粉末喷涂工艺；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5、配置:可调节层板，带锁。</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6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66</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小桌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0" behindDoc="0" locked="0" layoutInCell="1" allowOverlap="1">
                      <wp:simplePos x="0" y="0"/>
                      <wp:positionH relativeFrom="column">
                        <wp:posOffset>516890</wp:posOffset>
                      </wp:positionH>
                      <wp:positionV relativeFrom="paragraph">
                        <wp:posOffset>0</wp:posOffset>
                      </wp:positionV>
                      <wp:extent cx="204470" cy="28575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04470" cy="285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360;o:allowoverlap:true;o:allowincell:true;mso-position-horizontal-relative:text;margin-left:40.7pt;mso-position-horizontal:absolute;mso-position-vertical-relative:text;margin-top:0.0pt;mso-position-vertical:absolute;width:16.1pt;height:22.5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1" behindDoc="0" locked="0" layoutInCell="1" allowOverlap="1">
                      <wp:simplePos x="0" y="0"/>
                      <wp:positionH relativeFrom="column">
                        <wp:posOffset>516890</wp:posOffset>
                      </wp:positionH>
                      <wp:positionV relativeFrom="paragraph">
                        <wp:posOffset>0</wp:posOffset>
                      </wp:positionV>
                      <wp:extent cx="204470" cy="28575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204470" cy="285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361;o:allowoverlap:true;o:allowincell:true;mso-position-horizontal-relative:text;margin-left:40.7pt;mso-position-horizontal:absolute;mso-position-vertical-relative:text;margin-top:0.0pt;mso-position-vertical:absolute;width:16.1pt;height:22.5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1、规格：800*400*500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2、材质：桌面采用AA级（板材双面A级）橡胶木，桌腿采用50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橡胶木；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3、桌面边部厚度：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桌边倒圆弧处理，所有木质品均需圆角倒棱；2）表面打磨光滑，无毛刺；3）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rPr>
                <w:rFonts w:ascii="宋体" w:hAnsi="宋体" w:eastAsia="宋体" w:cs="宋体"/>
                <w:i w:val="0"/>
                <w:iCs w:val="0"/>
                <w:color w:val="000000"/>
                <w:sz w:val="20"/>
                <w:szCs w:val="20"/>
                <w:highlight w:val="none"/>
                <w:u w:val="none"/>
                <w:lang w:val="en-US" w:eastAsia="zh-CN" w:bidi="ar-SA"/>
              </w:rPr>
            </w:r>
            <w:r/>
          </w:p>
        </w:tc>
      </w:tr>
      <w:tr>
        <w:trPr>
          <w:trHeight w:val="73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67</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活动柜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1、规格：600*300*700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2、材质：桌面采用AA级（板材双面A级）橡胶木；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rPr>
                <w:rFonts w:ascii="宋体" w:hAnsi="宋体" w:eastAsia="宋体" w:cs="宋体"/>
                <w:i w:val="0"/>
                <w:iCs w:val="0"/>
                <w:color w:val="000000"/>
                <w:sz w:val="20"/>
                <w:szCs w:val="20"/>
                <w:highlight w:val="none"/>
                <w:u w:val="none"/>
                <w:lang w:val="en-US" w:eastAsia="zh-CN" w:bidi="ar-SA"/>
              </w:rPr>
            </w:r>
            <w:r/>
          </w:p>
        </w:tc>
      </w:tr>
      <w:tr>
        <w:trPr>
          <w:trHeight w:val="6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68</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休闲桌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1、规格：1200*600*750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2、材质：柚木；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3、板材厚度：厚度28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rPr>
                <w:rFonts w:ascii="宋体" w:hAnsi="宋体" w:eastAsia="宋体" w:cs="宋体"/>
                <w:i w:val="0"/>
                <w:iCs w:val="0"/>
                <w:color w:val="000000"/>
                <w:sz w:val="20"/>
                <w:szCs w:val="20"/>
                <w:highlight w:val="none"/>
                <w:u w:val="none"/>
                <w:lang w:val="en-US" w:eastAsia="zh-CN" w:bidi="ar-SA"/>
              </w:rPr>
            </w:r>
            <w:r/>
          </w:p>
        </w:tc>
      </w:tr>
      <w:tr>
        <w:trPr>
          <w:trHeight w:val="463"/>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69</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休闲椅</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2134"/>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1、规格：1200*350*450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2、材质：柚木；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3、桌面厚度：厚度28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rPr>
                <w:rFonts w:ascii="宋体" w:hAnsi="宋体" w:eastAsia="宋体" w:cs="宋体"/>
                <w:i w:val="0"/>
                <w:iCs w:val="0"/>
                <w:color w:val="000000"/>
                <w:sz w:val="20"/>
                <w:szCs w:val="20"/>
                <w:highlight w:val="none"/>
                <w:u w:val="none"/>
                <w:lang w:val="en-US" w:eastAsia="zh-CN" w:bidi="ar-SA"/>
              </w:rPr>
            </w:r>
            <w:r/>
          </w:p>
        </w:tc>
      </w:tr>
      <w:tr>
        <w:trPr>
          <w:trHeight w:val="7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70</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折叠方桌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1、规格：600*600*550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2、材质：松木；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桌边倒圆弧处理，所有木质品均需圆角倒棱；2）表面打磨光滑，无毛刺；3）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rPr>
                <w:rFonts w:ascii="宋体" w:hAnsi="宋体" w:eastAsia="宋体" w:cs="宋体"/>
                <w:i w:val="0"/>
                <w:iCs w:val="0"/>
                <w:color w:val="000000"/>
                <w:sz w:val="20"/>
                <w:szCs w:val="20"/>
                <w:highlight w:val="none"/>
                <w:u w:val="none"/>
                <w:lang w:val="en-US" w:eastAsia="zh-CN" w:bidi="ar-SA"/>
              </w:rPr>
            </w:r>
            <w:r/>
          </w:p>
        </w:tc>
      </w:tr>
      <w:tr>
        <w:trPr>
          <w:trHeight w:val="6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71</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圆凳</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1、规格：直径26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、高26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2、材质：香樟木；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3、凳面厚度：35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rPr>
                <w:rFonts w:ascii="宋体" w:hAnsi="宋体" w:eastAsia="宋体" w:cs="宋体"/>
                <w:i w:val="0"/>
                <w:iCs w:val="0"/>
                <w:color w:val="000000"/>
                <w:sz w:val="20"/>
                <w:szCs w:val="20"/>
                <w:highlight w:val="none"/>
                <w:u w:val="none"/>
                <w:lang w:val="en-US" w:eastAsia="zh-CN" w:bidi="ar-SA"/>
              </w:rPr>
            </w:r>
            <w:r/>
          </w:p>
        </w:tc>
      </w:tr>
      <w:tr>
        <w:trPr>
          <w:trHeight w:val="7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72</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双槽基础桌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1、规格：1200*600*520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2、材质：主框架采用橡胶木，优质环保；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3、厚度：厚度为30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rPr>
                <w:rFonts w:ascii="宋体" w:hAnsi="宋体" w:eastAsia="宋体" w:cs="宋体"/>
                <w:i w:val="0"/>
                <w:iCs w:val="0"/>
                <w:color w:val="000000"/>
                <w:sz w:val="20"/>
                <w:szCs w:val="20"/>
                <w:highlight w:val="none"/>
                <w:u w:val="none"/>
                <w:lang w:val="en-US" w:eastAsia="zh-CN" w:bidi="ar-SA"/>
              </w:rPr>
            </w:r>
            <w:r/>
          </w:p>
        </w:tc>
      </w:tr>
      <w:tr>
        <w:trPr>
          <w:trHeight w:val="69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73</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基础凳</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08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1、规格：400*250*315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2、材质：主框架采用橡胶木，优质环保；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3、框架厚度：厚度为18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rPr>
                <w:rFonts w:ascii="宋体" w:hAnsi="宋体" w:eastAsia="宋体" w:cs="宋体"/>
                <w:i w:val="0"/>
                <w:iCs w:val="0"/>
                <w:color w:val="000000"/>
                <w:sz w:val="20"/>
                <w:szCs w:val="20"/>
                <w:highlight w:val="none"/>
                <w:u w:val="none"/>
                <w:lang w:val="en-US" w:eastAsia="zh-CN" w:bidi="ar-SA"/>
              </w:rPr>
            </w:r>
            <w:r/>
          </w:p>
        </w:tc>
      </w:tr>
      <w:tr>
        <w:trPr>
          <w:trHeight w:val="54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74</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长桌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315"/>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1、规格：1200*600*530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2、材质：桌面采用AA级（板材双面A级）橡胶木，桌腿采用</w:t>
            </w:r>
            <w:r>
              <w:rPr>
                <w:rFonts w:hint="eastAsia" w:ascii="宋体" w:hAnsi="宋体" w:cs="宋体"/>
                <w:i w:val="0"/>
                <w:iCs w:val="0"/>
                <w:color w:val="000000"/>
                <w:sz w:val="20"/>
                <w:szCs w:val="20"/>
                <w:highlight w:val="none"/>
                <w:u w:val="none"/>
                <w:lang w:val="en-US" w:eastAsia="zh-CN" w:bidi="ar"/>
              </w:rPr>
              <w:t xml:space="preserve">50mm*50mm</w:t>
            </w:r>
            <w:r>
              <w:rPr>
                <w:rFonts w:hint="eastAsia" w:ascii="宋体" w:hAnsi="宋体" w:eastAsia="宋体" w:cs="宋体"/>
                <w:i w:val="0"/>
                <w:iCs w:val="0"/>
                <w:color w:val="000000"/>
                <w:sz w:val="20"/>
                <w:szCs w:val="20"/>
                <w:highlight w:val="none"/>
                <w:u w:val="none"/>
                <w:lang w:val="en-US" w:eastAsia="zh-CN" w:bidi="ar"/>
              </w:rPr>
              <w:t xml:space="preserve">橡胶木；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3、桌面边部厚度：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桌边倒圆弧处理，所有木质品均需圆角倒棱；2）表面打磨光滑，无毛刺；3）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油漆，进行至少两底两面清漆涂装；4）桌面与桌腿采用五金钢构件及五金件连接；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rPr>
                <w:rFonts w:ascii="宋体" w:hAnsi="宋体" w:eastAsia="宋体" w:cs="宋体"/>
                <w:i w:val="0"/>
                <w:iCs w:val="0"/>
                <w:color w:val="000000"/>
                <w:sz w:val="20"/>
                <w:szCs w:val="20"/>
                <w:highlight w:val="none"/>
                <w:u w:val="none"/>
                <w:lang w:val="en-US" w:eastAsia="zh-CN" w:bidi="ar-SA"/>
              </w:rPr>
            </w:r>
            <w:r/>
          </w:p>
        </w:tc>
      </w:tr>
      <w:tr>
        <w:trPr>
          <w:trHeight w:val="6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75</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灯光桌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1、规格：690*690*500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2、材质：榉木；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3、配置：三种亮度模式调节；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桌边倒圆弧处理，所有木质品均需圆角倒棱；2）表面打磨光滑，无毛刺；3）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油漆，进行至少两底两面清漆涂装；4）桌面与桌腿采用五金钢构件及五金件连接；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rPr>
                <w:rFonts w:ascii="宋体" w:hAnsi="宋体" w:eastAsia="宋体" w:cs="宋体"/>
                <w:i w:val="0"/>
                <w:iCs w:val="0"/>
                <w:color w:val="000000"/>
                <w:sz w:val="20"/>
                <w:szCs w:val="20"/>
                <w:highlight w:val="none"/>
                <w:u w:val="none"/>
                <w:lang w:val="en-US" w:eastAsia="zh-CN" w:bidi="ar-SA"/>
              </w:rPr>
            </w:r>
            <w:r/>
          </w:p>
        </w:tc>
      </w:tr>
      <w:tr>
        <w:trPr>
          <w:trHeight w:val="51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76</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操作桌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left"/>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1020"/>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1020"/>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1、规格：790*330*490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w:t>
            </w:r>
            <w:r>
              <w:rPr>
                <w:rFonts w:hint="eastAsia" w:ascii="宋体" w:hAnsi="宋体" w:eastAsia="宋体" w:cs="宋体"/>
                <w:b w:val="0"/>
                <w:bCs w:val="0"/>
                <w:i w:val="0"/>
                <w:iCs w:val="0"/>
                <w:color w:val="000000"/>
                <w:spacing w:val="0"/>
                <w:sz w:val="20"/>
                <w:szCs w:val="20"/>
                <w:highlight w:val="none"/>
                <w:shd w:val="clear" w:color="auto" w:fill="auto"/>
                <w:vertAlign w:val="baseline"/>
                <w:lang w:bidi="ar"/>
              </w:rPr>
              <w:t xml:space="preserve">防腐木</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3、工艺要求：1） 边角倒圆弧处理，所有木质品均需圆角倒棱；2）表面打磨光滑，无毛刺；3）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4、要求：五金钢构件及五金件连接。</w:t>
            </w:r>
            <w:r>
              <w:rPr>
                <w:rFonts w:ascii="宋体" w:hAnsi="宋体" w:eastAsia="宋体" w:cs="宋体"/>
                <w:i w:val="0"/>
                <w:iCs w:val="0"/>
                <w:color w:val="000000"/>
                <w:sz w:val="20"/>
                <w:szCs w:val="20"/>
                <w:highlight w:val="none"/>
                <w:u w:val="none"/>
                <w:lang w:val="en-US" w:eastAsia="zh-CN" w:bidi="ar-SA"/>
              </w:rPr>
            </w:r>
            <w:r/>
          </w:p>
        </w:tc>
      </w:tr>
      <w:tr>
        <w:trPr>
          <w:trHeight w:val="547"/>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77</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玩沙桌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1、规格：1290*490*580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w:t>
            </w:r>
            <w:r>
              <w:rPr>
                <w:rFonts w:hint="eastAsia" w:ascii="宋体" w:hAnsi="宋体" w:eastAsia="宋体" w:cs="宋体"/>
                <w:b w:val="0"/>
                <w:bCs w:val="0"/>
                <w:i w:val="0"/>
                <w:iCs w:val="0"/>
                <w:color w:val="000000"/>
                <w:spacing w:val="0"/>
                <w:sz w:val="20"/>
                <w:szCs w:val="20"/>
                <w:highlight w:val="none"/>
                <w:shd w:val="clear" w:color="auto" w:fill="auto"/>
                <w:vertAlign w:val="baseline"/>
                <w:lang w:bidi="ar"/>
              </w:rPr>
              <w:t xml:space="preserve">防腐木</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3、工艺要求：1） 边角倒圆弧处理，所有木质品均需圆角倒棱；2）表面打磨光滑，无毛刺；3）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4、要求：五金钢构件及五金件连接。</w:t>
            </w:r>
            <w:r>
              <w:rPr>
                <w:rFonts w:ascii="宋体" w:hAnsi="宋体" w:eastAsia="宋体" w:cs="宋体"/>
                <w:i w:val="0"/>
                <w:iCs w:val="0"/>
                <w:color w:val="000000"/>
                <w:sz w:val="20"/>
                <w:szCs w:val="20"/>
                <w:highlight w:val="none"/>
                <w:u w:val="none"/>
                <w:lang w:val="en-US" w:eastAsia="zh-CN" w:bidi="ar-SA"/>
              </w:rPr>
            </w:r>
            <w:r/>
          </w:p>
        </w:tc>
      </w:tr>
      <w:tr>
        <w:trPr>
          <w:trHeight w:val="4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78</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方桌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58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1、规格：600*600*500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2、材质：桌面采用AA级（板材双面A级）橡胶木，桌腿采用</w:t>
            </w:r>
            <w:r>
              <w:rPr>
                <w:rFonts w:hint="eastAsia" w:ascii="宋体" w:hAnsi="宋体" w:cs="宋体"/>
                <w:i w:val="0"/>
                <w:iCs w:val="0"/>
                <w:color w:val="000000"/>
                <w:sz w:val="20"/>
                <w:szCs w:val="20"/>
                <w:highlight w:val="none"/>
                <w:u w:val="none"/>
                <w:lang w:val="en-US" w:eastAsia="zh-CN" w:bidi="ar"/>
              </w:rPr>
              <w:t xml:space="preserve">50mm*50mm</w:t>
            </w:r>
            <w:r>
              <w:rPr>
                <w:rFonts w:hint="eastAsia" w:ascii="宋体" w:hAnsi="宋体" w:eastAsia="宋体" w:cs="宋体"/>
                <w:i w:val="0"/>
                <w:iCs w:val="0"/>
                <w:color w:val="000000"/>
                <w:sz w:val="20"/>
                <w:szCs w:val="20"/>
                <w:highlight w:val="none"/>
                <w:u w:val="none"/>
                <w:lang w:val="en-US" w:eastAsia="zh-CN" w:bidi="ar"/>
              </w:rPr>
              <w:t xml:space="preserve">橡胶木；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桌边倒圆弧处理，所有木质品均需圆角倒棱；2）表面打磨光滑，无毛刺；3）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油漆，进行至少两底两面清漆涂装；4）桌面与桌腿采用五金钢构件及五金件连接；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rPr>
                <w:rFonts w:ascii="宋体" w:hAnsi="宋体" w:eastAsia="宋体" w:cs="宋体"/>
                <w:i w:val="0"/>
                <w:iCs w:val="0"/>
                <w:color w:val="000000"/>
                <w:sz w:val="20"/>
                <w:szCs w:val="20"/>
                <w:highlight w:val="none"/>
                <w:u w:val="none"/>
                <w:lang w:val="en-US" w:eastAsia="zh-CN" w:bidi="ar-SA"/>
              </w:rPr>
            </w:r>
            <w:r/>
          </w:p>
        </w:tc>
      </w:tr>
      <w:tr>
        <w:trPr>
          <w:trHeight w:val="5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79</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钢制储物柜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2980"/>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highlight w:val="none"/>
              </w:rPr>
            </w:pPr>
            <w:r>
              <w:rPr>
                <w:rFonts w:hint="eastAsia" w:ascii="宋体" w:hAnsi="宋体" w:eastAsia="宋体" w:cs="宋体"/>
                <w:color w:val="000000"/>
                <w:sz w:val="20"/>
                <w:szCs w:val="20"/>
                <w:highlight w:val="none"/>
                <w:lang w:eastAsia="zh-CN" w:bidi="ar"/>
              </w:rPr>
              <w:t xml:space="preserve">不低于以下要求：</w:t>
            </w:r>
            <w:r>
              <w:rPr>
                <w:highlight w:val="none"/>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2" behindDoc="0" locked="0" layoutInCell="1" allowOverlap="1">
                      <wp:simplePos x="0" y="0"/>
                      <wp:positionH relativeFrom="column">
                        <wp:posOffset>516890</wp:posOffset>
                      </wp:positionH>
                      <wp:positionV relativeFrom="paragraph">
                        <wp:posOffset>0</wp:posOffset>
                      </wp:positionV>
                      <wp:extent cx="204470" cy="26670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362;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3" behindDoc="0" locked="0" layoutInCell="1" allowOverlap="1">
                      <wp:simplePos x="0" y="0"/>
                      <wp:positionH relativeFrom="column">
                        <wp:posOffset>516890</wp:posOffset>
                      </wp:positionH>
                      <wp:positionV relativeFrom="paragraph">
                        <wp:posOffset>0</wp:posOffset>
                      </wp:positionV>
                      <wp:extent cx="204470" cy="26670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363;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1、规格：970*500*1800mm；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2、基材:一级冷轧钢板压模成型，采用0.8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优质冷轧钢板，搁板0.8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，品架焊档0.8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，顶板0.8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，支撑撑座0.8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，加强筋0.8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，大侧面板0.8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3、工艺：整个流程通过冲压、折边、组装成型，无永久变形和塑层脱落；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4、要求：金属表面的处理采用封闭式九工位处理:酸洗、磷化、清洁、干燥、采用“</w:t>
            </w:r>
            <w:r>
              <w:rPr>
                <w:rFonts w:hint="eastAsia" w:ascii="宋体" w:hAnsi="宋体" w:eastAsia="宋体" w:cs="宋体"/>
                <w:b w:val="0"/>
                <w:bCs w:val="0"/>
                <w:i w:val="0"/>
                <w:iCs w:val="0"/>
                <w:color w:val="000000"/>
                <w:spacing w:val="0"/>
                <w:sz w:val="20"/>
                <w:szCs w:val="20"/>
                <w:highlight w:val="none"/>
                <w:shd w:val="clear" w:color="auto" w:fill="auto"/>
                <w:vertAlign w:val="baseline"/>
                <w:lang w:bidi="ar"/>
              </w:rPr>
              <w:t xml:space="preserve">热固性环氧树脂粉末</w:t>
            </w:r>
            <w:r>
              <w:rPr>
                <w:rFonts w:hint="eastAsia" w:ascii="宋体" w:hAnsi="宋体" w:eastAsia="宋体" w:cs="宋体"/>
                <w:i w:val="0"/>
                <w:iCs w:val="0"/>
                <w:color w:val="000000"/>
                <w:sz w:val="20"/>
                <w:szCs w:val="20"/>
                <w:highlight w:val="none"/>
                <w:u w:val="none"/>
                <w:lang w:val="en-US" w:eastAsia="zh-CN" w:bidi="ar"/>
              </w:rPr>
              <w:t xml:space="preserve">”进行热固性静电粉末涂装，强力静电与200°高温烘烤</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7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80</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资料柜-1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1、规格：850*400*1800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2、基材:一级冷轧钢板压模成型，采用0.8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优质冷轧钢板，搁板0.8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，品架焊档0.8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，顶板0.8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，支撑撑座0.8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，加强筋0.8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，大侧面板0.8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3、工艺：整个流程通过冲压、折边、组装成型，无永久变形和塑层脱落；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4、要求：金属表面的处理采用封闭式九工位处理:酸洗、磷化、清洁、干燥、采用“</w:t>
            </w:r>
            <w:r>
              <w:rPr>
                <w:rFonts w:hint="eastAsia" w:ascii="宋体" w:hAnsi="宋体" w:eastAsia="宋体" w:cs="宋体"/>
                <w:b w:val="0"/>
                <w:bCs w:val="0"/>
                <w:i w:val="0"/>
                <w:iCs w:val="0"/>
                <w:color w:val="000000"/>
                <w:spacing w:val="0"/>
                <w:sz w:val="20"/>
                <w:szCs w:val="20"/>
                <w:highlight w:val="none"/>
                <w:shd w:val="clear" w:color="auto" w:fill="auto"/>
                <w:vertAlign w:val="baseline"/>
                <w:lang w:bidi="ar"/>
              </w:rPr>
              <w:t xml:space="preserve">热固性环氧树脂粉末</w:t>
            </w:r>
            <w:r>
              <w:rPr>
                <w:rFonts w:hint="eastAsia" w:ascii="宋体" w:hAnsi="宋体" w:eastAsia="宋体" w:cs="宋体"/>
                <w:i w:val="0"/>
                <w:iCs w:val="0"/>
                <w:color w:val="000000"/>
                <w:sz w:val="20"/>
                <w:szCs w:val="20"/>
                <w:highlight w:val="none"/>
                <w:u w:val="none"/>
                <w:lang w:val="en-US" w:eastAsia="zh-CN" w:bidi="ar"/>
              </w:rPr>
              <w:t xml:space="preserve">”进行热固性静电粉末涂装，强力静电与200°高温烘烤</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90"/>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81</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资料柜-2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left"/>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1020"/>
              <w:ind w:firstLine="0"/>
              <w:jc w:val="left"/>
              <w:keepLines w:val="0"/>
              <w:keepNext w:val="0"/>
              <w:spacing w:line="23" w:lineRule="atLeas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000000"/>
                <w:sz w:val="20"/>
                <w:szCs w:val="20"/>
                <w:highlight w:val="none"/>
                <w:lang w:eastAsia="zh-CN" w:bidi="ar"/>
              </w:rPr>
              <w:t xml:space="preserve">不低于以下要求：</w:t>
            </w:r>
            <w:r>
              <w:rPr>
                <w:rFonts w:hint="eastAsia" w:ascii="宋体" w:hAnsi="宋体" w:eastAsia="宋体" w:cs="宋体"/>
                <w:i w:val="0"/>
                <w:iCs w:val="0"/>
                <w:color w:val="000000"/>
                <w:sz w:val="20"/>
                <w:szCs w:val="20"/>
                <w:highlight w:val="none"/>
                <w:u w:val="none"/>
                <w:lang w:val="en-US" w:eastAsia="zh-CN" w:bidi="ar"/>
              </w:rPr>
            </w:r>
            <w:r/>
          </w:p>
          <w:p>
            <w:pPr>
              <w:pStyle w:val="1020"/>
              <w:ind w:firstLine="0"/>
              <w:jc w:val="left"/>
              <w:keepLines w:val="0"/>
              <w:keepNext w:val="0"/>
              <w:spacing w:line="23" w:lineRule="atLeast"/>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1、规格：970*500*1800mm；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2、基材:一级冷轧钢板压模成型，采用0.8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优质冷轧钢板，搁板0.8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，品架焊档0.8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，顶板0.8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，支撑撑座0.8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，加强筋0.8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，大侧面板0.8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3、工艺：整个流程通过冲压、折边、组装成型，无永久变形和塑层脱落；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4、要求：金属表面的处理采用封闭式九工位处理:酸洗、磷化、清洁、干燥、采用“</w:t>
            </w:r>
            <w:r>
              <w:rPr>
                <w:rFonts w:hint="eastAsia" w:ascii="宋体" w:hAnsi="宋体" w:eastAsia="宋体" w:cs="宋体"/>
                <w:b w:val="0"/>
                <w:bCs w:val="0"/>
                <w:i w:val="0"/>
                <w:iCs w:val="0"/>
                <w:color w:val="000000"/>
                <w:spacing w:val="0"/>
                <w:sz w:val="20"/>
                <w:szCs w:val="20"/>
                <w:highlight w:val="none"/>
                <w:shd w:val="clear" w:color="auto" w:fill="auto"/>
                <w:vertAlign w:val="baseline"/>
                <w:lang w:bidi="ar"/>
              </w:rPr>
              <w:t xml:space="preserve">热固性环氧树脂粉末</w:t>
            </w:r>
            <w:r>
              <w:rPr>
                <w:rFonts w:hint="eastAsia" w:ascii="宋体" w:hAnsi="宋体" w:eastAsia="宋体" w:cs="宋体"/>
                <w:i w:val="0"/>
                <w:iCs w:val="0"/>
                <w:color w:val="000000"/>
                <w:sz w:val="20"/>
                <w:szCs w:val="20"/>
                <w:highlight w:val="none"/>
                <w:u w:val="none"/>
                <w:shd w:val="clear" w:color="auto" w:fill="auto"/>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进行热固性静电粉末涂装，强力静电与200°高温烘烤</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6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82</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单层橡木床</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4" behindDoc="0" locked="0" layoutInCell="1" allowOverlap="1">
                      <wp:simplePos x="0" y="0"/>
                      <wp:positionH relativeFrom="column">
                        <wp:posOffset>516890</wp:posOffset>
                      </wp:positionH>
                      <wp:positionV relativeFrom="paragraph">
                        <wp:posOffset>0</wp:posOffset>
                      </wp:positionV>
                      <wp:extent cx="204470" cy="26670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364;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5" behindDoc="0" locked="0" layoutInCell="1" allowOverlap="1">
                      <wp:simplePos x="0" y="0"/>
                      <wp:positionH relativeFrom="column">
                        <wp:posOffset>516890</wp:posOffset>
                      </wp:positionH>
                      <wp:positionV relativeFrom="paragraph">
                        <wp:posOffset>0</wp:posOffset>
                      </wp:positionV>
                      <wp:extent cx="204470" cy="26670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365;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1、产品规格：1400*600*550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2、材质要求：采用橡胶木制作，</w:t>
            </w:r>
            <w:r>
              <w:rPr>
                <w:rFonts w:hint="eastAsia" w:ascii="宋体" w:hAnsi="宋体" w:cs="宋体"/>
                <w:i w:val="0"/>
                <w:iCs w:val="0"/>
                <w:color w:val="000000"/>
                <w:sz w:val="20"/>
                <w:szCs w:val="20"/>
                <w:highlight w:val="none"/>
                <w:u w:val="none"/>
                <w:lang w:val="en-US" w:eastAsia="zh-CN" w:bidi="ar"/>
              </w:rPr>
              <w:t xml:space="preserve">板材厚度≥18mm</w:t>
            </w:r>
            <w:r>
              <w:rPr>
                <w:rFonts w:hint="eastAsia" w:ascii="宋体" w:hAnsi="宋体" w:eastAsia="宋体" w:cs="宋体"/>
                <w:i w:val="0"/>
                <w:iCs w:val="0"/>
                <w:color w:val="000000"/>
                <w:sz w:val="20"/>
                <w:szCs w:val="20"/>
                <w:highlight w:val="none"/>
                <w:u w:val="none"/>
                <w:lang w:val="en-US" w:eastAsia="zh-CN" w:bidi="ar"/>
              </w:rPr>
              <w:t xml:space="preserve">；板材经干燥处理，含水率≤12%；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3、要求：床板离地面220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4、工艺要求：所有外露部件边角均做倒圆角处理，确保圆边圆角，无尖锐棱角；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五金要求：采用优质五金配件，经防锈处理，达国家标准。</w:t>
            </w:r>
            <w:r>
              <w:rPr>
                <w:rFonts w:hint="eastAsia" w:ascii="宋体" w:hAnsi="宋体" w:eastAsia="宋体" w:cs="宋体"/>
                <w:i w:val="0"/>
                <w:iCs w:val="0"/>
                <w:color w:val="000000"/>
                <w:sz w:val="20"/>
                <w:szCs w:val="20"/>
                <w:highlight w:val="none"/>
                <w:u w:val="none"/>
                <w:lang w:val="en-US" w:eastAsia="zh-CN" w:bidi="ar"/>
              </w:rPr>
              <w:t xml:space="preserve">（适配小床使用）；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6、颜色要求：原木色。</w:t>
            </w:r>
            <w:r>
              <w:rPr>
                <w:rFonts w:ascii="宋体" w:hAnsi="宋体" w:eastAsia="宋体" w:cs="宋体"/>
                <w:i w:val="0"/>
                <w:iCs w:val="0"/>
                <w:color w:val="000000"/>
                <w:sz w:val="20"/>
                <w:szCs w:val="20"/>
                <w:highlight w:val="none"/>
                <w:u w:val="none"/>
                <w:lang w:val="en-US" w:eastAsia="zh-CN" w:bidi="ar-SA"/>
              </w:rPr>
            </w:r>
            <w:r/>
          </w:p>
        </w:tc>
      </w:tr>
      <w:tr>
        <w:trPr>
          <w:trHeight w:val="7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83</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w:t>
            </w:r>
            <w:r>
              <w:rPr>
                <w:rFonts w:hint="eastAsia" w:ascii="宋体" w:hAnsi="宋体" w:cs="宋体"/>
                <w:i w:val="0"/>
                <w:iCs w:val="0"/>
                <w:color w:val="000000"/>
                <w:sz w:val="22"/>
                <w:szCs w:val="22"/>
                <w:highlight w:val="none"/>
                <w:u w:val="none"/>
                <w:lang w:val="en-US" w:eastAsia="zh-CN" w:bidi="ar"/>
              </w:rPr>
              <w:t xml:space="preserve">长</w:t>
            </w:r>
            <w:r>
              <w:rPr>
                <w:rFonts w:hint="eastAsia" w:ascii="宋体" w:hAnsi="宋体" w:eastAsia="宋体" w:cs="宋体"/>
                <w:i w:val="0"/>
                <w:iCs w:val="0"/>
                <w:color w:val="000000"/>
                <w:sz w:val="22"/>
                <w:szCs w:val="22"/>
                <w:highlight w:val="none"/>
                <w:u w:val="none"/>
                <w:lang w:val="en-US" w:eastAsia="zh-CN" w:bidi="ar"/>
              </w:rPr>
              <w:t xml:space="preserve">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1、规格：1200*600*530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2、材质：桌面采用AA级（板材双面A级）橡胶木，桌腿采用</w:t>
            </w:r>
            <w:r>
              <w:rPr>
                <w:rFonts w:hint="eastAsia" w:ascii="宋体" w:hAnsi="宋体" w:cs="宋体"/>
                <w:i w:val="0"/>
                <w:iCs w:val="0"/>
                <w:color w:val="000000"/>
                <w:sz w:val="20"/>
                <w:szCs w:val="20"/>
                <w:highlight w:val="none"/>
                <w:u w:val="none"/>
                <w:lang w:val="en-US" w:eastAsia="zh-CN" w:bidi="ar"/>
              </w:rPr>
              <w:t xml:space="preserve">50mm*50mm</w:t>
            </w:r>
            <w:r>
              <w:rPr>
                <w:rFonts w:hint="eastAsia" w:ascii="宋体" w:hAnsi="宋体" w:eastAsia="宋体" w:cs="宋体"/>
                <w:i w:val="0"/>
                <w:iCs w:val="0"/>
                <w:color w:val="000000"/>
                <w:sz w:val="20"/>
                <w:szCs w:val="20"/>
                <w:highlight w:val="none"/>
                <w:u w:val="none"/>
                <w:lang w:val="en-US" w:eastAsia="zh-CN" w:bidi="ar"/>
              </w:rPr>
              <w:t xml:space="preserve">橡胶木；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3、桌面边部厚度：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桌边倒圆弧处理，所有木质品均需圆角倒棱；2）表面打磨光滑，无毛刺；3） 采用环保无毒无害</w:t>
            </w:r>
            <w:r>
              <w:rPr>
                <w:rFonts w:hint="eastAsia" w:ascii="宋体" w:hAnsi="宋体" w:cs="宋体"/>
                <w:i w:val="0"/>
                <w:iCs w:val="0"/>
                <w:color w:val="000000"/>
                <w:sz w:val="20"/>
                <w:szCs w:val="20"/>
                <w:highlight w:val="none"/>
                <w:u w:val="none"/>
                <w:lang w:val="en-US" w:eastAsia="zh-CN" w:bidi="ar"/>
              </w:rPr>
              <w:t xml:space="preserve">水性</w:t>
            </w:r>
            <w:r>
              <w:rPr>
                <w:rFonts w:hint="eastAsia" w:ascii="宋体" w:hAnsi="宋体" w:eastAsia="宋体" w:cs="宋体"/>
                <w:i w:val="0"/>
                <w:iCs w:val="0"/>
                <w:color w:val="000000"/>
                <w:sz w:val="20"/>
                <w:szCs w:val="20"/>
                <w:highlight w:val="none"/>
                <w:u w:val="none"/>
                <w:lang w:val="en-US" w:eastAsia="zh-CN" w:bidi="ar"/>
              </w:rPr>
              <w:t xml:space="preserve">油漆，进行至少两底两面清漆涂装；4）桌面与桌腿采用五金钢构件及五金件连接；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5、颜色要求：原木色。</w:t>
            </w:r>
            <w:r>
              <w:rPr>
                <w:rFonts w:ascii="宋体" w:hAnsi="宋体" w:eastAsia="宋体" w:cs="宋体"/>
                <w:i w:val="0"/>
                <w:iCs w:val="0"/>
                <w:color w:val="000000"/>
                <w:sz w:val="20"/>
                <w:szCs w:val="20"/>
                <w:highlight w:val="none"/>
                <w:u w:val="none"/>
                <w:lang w:val="en-US" w:eastAsia="zh-CN" w:bidi="ar-SA"/>
              </w:rPr>
            </w:r>
            <w:r/>
          </w:p>
        </w:tc>
      </w:tr>
      <w:tr>
        <w:trPr>
          <w:trHeight w:val="73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84</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实木三层玩具柜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1、规格规格：1000*300*730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2、材质要求：采用橡胶木材质，板材厚度≥18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，经干燥处理，含水率≤12%；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3、柜体结构：采用三层设计，外露部件边倒R5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圆角，圆边圆润规整，表面光滑无毛刺；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五金要求：采用优质五金配件，经防锈处理，达国家标准。</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5、外观要求：整体为原木色，表面光滑无毛刺，无背板，桌面带波浪形挡条。</w:t>
            </w:r>
            <w:r>
              <w:rPr>
                <w:rFonts w:ascii="宋体" w:hAnsi="宋体" w:eastAsia="宋体" w:cs="宋体"/>
                <w:i w:val="0"/>
                <w:iCs w:val="0"/>
                <w:color w:val="000000"/>
                <w:sz w:val="20"/>
                <w:szCs w:val="20"/>
                <w:highlight w:val="none"/>
                <w:u w:val="none"/>
                <w:lang w:val="en-US" w:eastAsia="zh-CN" w:bidi="ar-SA"/>
              </w:rPr>
            </w:r>
            <w:r/>
          </w:p>
        </w:tc>
      </w:tr>
      <w:tr>
        <w:trPr>
          <w:trHeight w:val="665"/>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85</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办公橱柜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6" behindDoc="0" locked="0" layoutInCell="1" allowOverlap="1">
                      <wp:simplePos x="0" y="0"/>
                      <wp:positionH relativeFrom="column">
                        <wp:posOffset>516890</wp:posOffset>
                      </wp:positionH>
                      <wp:positionV relativeFrom="paragraph">
                        <wp:posOffset>0</wp:posOffset>
                      </wp:positionV>
                      <wp:extent cx="204470" cy="26225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366;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28"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7" behindDoc="0" locked="0" layoutInCell="1" allowOverlap="1">
                      <wp:simplePos x="0" y="0"/>
                      <wp:positionH relativeFrom="column">
                        <wp:posOffset>516890</wp:posOffset>
                      </wp:positionH>
                      <wp:positionV relativeFrom="paragraph">
                        <wp:posOffset>0</wp:posOffset>
                      </wp:positionV>
                      <wp:extent cx="204470" cy="26225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367;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29"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1、规格：850*400*1800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2、基材:一级冷轧钢板压模成型，采用0.8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优质冷轧钢板，搁板0.8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，品架焊档0.8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，顶板0.8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，支撑撑座0.8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，加强筋0.8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，大侧面板0.8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3、工艺：整个流程通过冲压、折边、组装成型，无永久变形和塑层脱落；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4、要求：金属表面的处理采用封闭式九工位处理:酸洗、磷化、清洁、干燥、采用“</w:t>
            </w:r>
            <w:r>
              <w:rPr>
                <w:rFonts w:hint="eastAsia" w:ascii="宋体" w:hAnsi="宋体" w:eastAsia="宋体" w:cs="宋体"/>
                <w:b w:val="0"/>
                <w:bCs w:val="0"/>
                <w:i w:val="0"/>
                <w:iCs w:val="0"/>
                <w:color w:val="000000"/>
                <w:spacing w:val="0"/>
                <w:sz w:val="20"/>
                <w:szCs w:val="20"/>
                <w:highlight w:val="none"/>
                <w:shd w:val="clear" w:color="auto" w:fill="auto"/>
                <w:vertAlign w:val="baseline"/>
                <w:lang w:bidi="ar"/>
              </w:rPr>
              <w:t xml:space="preserve">热固性环氧树脂粉末</w:t>
            </w:r>
            <w:r>
              <w:rPr>
                <w:rFonts w:hint="eastAsia" w:ascii="宋体" w:hAnsi="宋体" w:eastAsia="宋体" w:cs="宋体"/>
                <w:i w:val="0"/>
                <w:iCs w:val="0"/>
                <w:color w:val="000000"/>
                <w:sz w:val="20"/>
                <w:szCs w:val="20"/>
                <w:highlight w:val="none"/>
                <w:u w:val="none"/>
                <w:lang w:val="en-US" w:eastAsia="zh-CN" w:bidi="ar"/>
              </w:rPr>
              <w:t xml:space="preserve">”进行热固性静电粉末涂装，强力静电与200°高温烘烤；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5、配置：带保险柜。</w:t>
            </w:r>
            <w:r>
              <w:rPr>
                <w:rFonts w:ascii="宋体" w:hAnsi="宋体" w:eastAsia="宋体" w:cs="宋体"/>
                <w:i w:val="0"/>
                <w:iCs w:val="0"/>
                <w:color w:val="000000"/>
                <w:sz w:val="20"/>
                <w:szCs w:val="20"/>
                <w:highlight w:val="none"/>
                <w:u w:val="none"/>
                <w:lang w:val="en-US" w:eastAsia="zh-CN" w:bidi="ar-SA"/>
              </w:rPr>
            </w:r>
            <w:r/>
          </w:p>
        </w:tc>
      </w:tr>
      <w:tr>
        <w:trPr>
          <w:trHeight w:val="74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86</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讲台-4</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8" behindDoc="0" locked="0" layoutInCell="1" allowOverlap="1">
                      <wp:simplePos x="0" y="0"/>
                      <wp:positionH relativeFrom="column">
                        <wp:posOffset>516890</wp:posOffset>
                      </wp:positionH>
                      <wp:positionV relativeFrom="paragraph">
                        <wp:posOffset>0</wp:posOffset>
                      </wp:positionV>
                      <wp:extent cx="204470" cy="26670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368;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9" behindDoc="0" locked="0" layoutInCell="1" allowOverlap="1">
                      <wp:simplePos x="0" y="0"/>
                      <wp:positionH relativeFrom="column">
                        <wp:posOffset>516890</wp:posOffset>
                      </wp:positionH>
                      <wp:positionV relativeFrom="paragraph">
                        <wp:posOffset>0</wp:posOffset>
                      </wp:positionV>
                      <wp:extent cx="204470" cy="26670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369;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1、规格：1200*600*850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，甲醛释放量≤0.124mg/m³，达采用环保标准；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桌边倒圆弧处理，均需圆角倒棱；2）表面打磨光滑，无毛刺；3） 柜体可放置三个抽拉的小柜；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5、要求：整体可拖拉。</w:t>
            </w:r>
            <w:r>
              <w:rPr>
                <w:rFonts w:ascii="宋体" w:hAnsi="宋体" w:eastAsia="宋体" w:cs="宋体"/>
                <w:i w:val="0"/>
                <w:iCs w:val="0"/>
                <w:color w:val="000000"/>
                <w:sz w:val="20"/>
                <w:szCs w:val="20"/>
                <w:highlight w:val="none"/>
                <w:u w:val="none"/>
                <w:lang w:val="en-US" w:eastAsia="zh-CN" w:bidi="ar-SA"/>
              </w:rPr>
            </w:r>
            <w:r/>
          </w:p>
        </w:tc>
      </w:tr>
      <w:tr>
        <w:trPr>
          <w:trHeight w:val="71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87</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储物柜-1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1、规格：1200*400*900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 ，厚度≥18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，甲醛释放量≤0.124mg/m³，达采用环保标准；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边角倒圆弧处理，均需圆角倒棱；2）表面打磨光滑，无毛刺；3） 柜体可放置三个抽拉的小柜；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五金要求：采用优质五金配件，经防锈处理，达国家标准。</w:t>
            </w:r>
            <w:r>
              <w:rPr>
                <w:rFonts w:ascii="宋体" w:hAnsi="宋体" w:eastAsia="宋体" w:cs="宋体"/>
                <w:i w:val="0"/>
                <w:iCs w:val="0"/>
                <w:color w:val="000000"/>
                <w:sz w:val="20"/>
                <w:szCs w:val="20"/>
                <w:highlight w:val="none"/>
                <w:u w:val="none"/>
                <w:lang w:val="en-US" w:eastAsia="zh-CN" w:bidi="ar-SA"/>
              </w:rPr>
            </w:r>
            <w:r/>
          </w:p>
        </w:tc>
      </w:tr>
      <w:tr>
        <w:trPr>
          <w:trHeight w:val="63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88</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办公桌-3</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364"/>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1、规格：1200*600*750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 ，厚度≥18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，甲醛释放量≤0.124mg/m³，达采用环保标准；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边角倒圆弧处理，均需圆角倒棱；2）表面打磨光滑，无毛刺；3） 柜体配三个抽拉的小柜；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五金要求：采用优质五金配件，经防锈处理，达国家标准。</w:t>
            </w:r>
            <w:r>
              <w:rPr>
                <w:rFonts w:ascii="宋体" w:hAnsi="宋体" w:eastAsia="宋体" w:cs="宋体"/>
                <w:i w:val="0"/>
                <w:iCs w:val="0"/>
                <w:color w:val="000000"/>
                <w:sz w:val="20"/>
                <w:szCs w:val="20"/>
                <w:highlight w:val="none"/>
                <w:u w:val="none"/>
                <w:lang w:val="en-US" w:eastAsia="zh-CN" w:bidi="ar-SA"/>
              </w:rPr>
            </w:r>
            <w:r/>
          </w:p>
        </w:tc>
      </w:tr>
      <w:tr>
        <w:trPr>
          <w:trHeight w:val="615"/>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89</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办公椅-3</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1、规格规格：700*500*1120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2、椅背材质及工艺：椅背边条、背条采用管壁厚度1.2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的铁管制作，表面做普通电镀工艺处理；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3、座板材质及工艺：座板采用优质加厚木板，粘贴高密度切割海绵成型，表面采用优质超纤皮，透气性强；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4、扶手材质：扶手采用优质PP，质感优良、结实耐用；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5、五金架子工艺：五金架子采用直径28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的管材，弯位处采用双管加固（</w:t>
            </w:r>
            <w:r>
              <w:rPr>
                <w:rFonts w:hint="eastAsia" w:ascii="宋体" w:hAnsi="宋体" w:cs="宋体"/>
                <w:i w:val="0"/>
                <w:iCs w:val="0"/>
                <w:color w:val="000000"/>
                <w:sz w:val="20"/>
                <w:szCs w:val="20"/>
                <w:highlight w:val="none"/>
                <w:u w:val="none"/>
                <w:lang w:val="en-US" w:eastAsia="zh-CN" w:bidi="ar"/>
              </w:rPr>
              <w:t xml:space="preserve">1.2mm厚外管套1.8mm厚内管</w:t>
            </w:r>
            <w:r>
              <w:rPr>
                <w:rFonts w:hint="eastAsia" w:ascii="宋体" w:hAnsi="宋体" w:eastAsia="宋体" w:cs="宋体"/>
                <w:i w:val="0"/>
                <w:iCs w:val="0"/>
                <w:color w:val="000000"/>
                <w:sz w:val="20"/>
                <w:szCs w:val="20"/>
                <w:highlight w:val="none"/>
                <w:u w:val="none"/>
                <w:lang w:val="en-US" w:eastAsia="zh-CN" w:bidi="ar"/>
              </w:rPr>
              <w:t xml:space="preserve">），经开料、弯管、冲孔、烧焊、打磨、电镀等工艺加工成型，结构稳固；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6、要求:可躺可仰调节。</w:t>
            </w:r>
            <w:r>
              <w:rPr>
                <w:rFonts w:ascii="宋体" w:hAnsi="宋体" w:eastAsia="宋体" w:cs="宋体"/>
                <w:i w:val="0"/>
                <w:iCs w:val="0"/>
                <w:color w:val="000000"/>
                <w:sz w:val="20"/>
                <w:szCs w:val="20"/>
                <w:highlight w:val="none"/>
                <w:u w:val="none"/>
                <w:lang w:val="en-US" w:eastAsia="zh-CN" w:bidi="ar-SA"/>
              </w:rPr>
            </w:r>
            <w:r/>
          </w:p>
        </w:tc>
      </w:tr>
      <w:tr>
        <w:trPr>
          <w:trHeight w:val="605"/>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90</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储物柜-2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1、规格：1200*350*1400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；（与办公桌匹配）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 ，厚度≥18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，甲醛释放量≤0.124mg/m³，达采用环保标准；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边角倒圆弧处理，均需圆角倒棱；2）表面打磨光滑，无毛刺；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五金要求：采用优质五金配件，经防锈处理，达国家标准。款式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63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91</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文件柜-2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1、规格：800*400*2000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 ，厚度≥18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，甲醛释放量≤0.124mg/m³，达采用环保标准；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边角倒圆弧处理，均需圆角倒棱；2）表面打磨光滑，无毛刺；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五金要求：采用优质五金配件，经防锈处理，达国家标准</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5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92</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食堂就餐桌椅</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1、规格：一张桌1200*600*750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；四张椅：500*450*800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 ，厚度≥18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，甲醛释放量≤0.124mg/m³，达采用环保标准；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边角倒圆弧处理，均需圆角倒棱；2）表面打磨光滑，无毛刺；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五金要求：采用优质五金配件，经防锈处理，达国家标准。款式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71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93</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会议长条桌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1、规格：1400*500*750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 ，厚度≥18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，甲醛释放量≤0.124mg/m³，达采用环保标准；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3、板材厚度：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4、工艺要求：1） 边角倒圆弧处理，均需圆角倒棱；2）表面打磨光滑，无毛刺；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五金要求：采用优质五金配件，经防锈处理，达国家标准</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59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94</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观课桌椅（长条桌）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0" behindDoc="0" locked="0" layoutInCell="1" allowOverlap="1">
                      <wp:simplePos x="0" y="0"/>
                      <wp:positionH relativeFrom="column">
                        <wp:posOffset>516890</wp:posOffset>
                      </wp:positionH>
                      <wp:positionV relativeFrom="paragraph">
                        <wp:posOffset>0</wp:posOffset>
                      </wp:positionV>
                      <wp:extent cx="204470" cy="26797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204470" cy="267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370;o:allowoverlap:true;o:allowincell:true;mso-position-horizontal-relative:text;margin-left:40.7pt;mso-position-horizontal:absolute;mso-position-vertical-relative:text;margin-top:0.0pt;mso-position-vertical:absolute;width:16.1pt;height:21.1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1" behindDoc="0" locked="0" layoutInCell="1" allowOverlap="1">
                      <wp:simplePos x="0" y="0"/>
                      <wp:positionH relativeFrom="column">
                        <wp:posOffset>516890</wp:posOffset>
                      </wp:positionH>
                      <wp:positionV relativeFrom="paragraph">
                        <wp:posOffset>0</wp:posOffset>
                      </wp:positionV>
                      <wp:extent cx="204470" cy="26797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204470" cy="267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371;o:allowoverlap:true;o:allowincell:true;mso-position-horizontal-relative:text;margin-left:40.7pt;mso-position-horizontal:absolute;mso-position-vertical-relative:text;margin-top:0.0pt;mso-position-vertical:absolute;width:16.1pt;height:21.1pt;mso-wrap-distance-left:9.0pt;mso-wrap-distance-top:0.0pt;mso-wrap-distance-right:9.0pt;mso-wrap-distance-bottom:0.0pt;" stroked="f">
                      <v:path textboxrect="0,0,0,0"/>
                      <v:imagedata r:id="rId33"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1、规格:1200*600*750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2、面板：采用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 ，台面厚度≥20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，甲醛释放量≤0.124mg/m³，达采用环保标准；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3、桌腿:加厚1.00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冷轧钢；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4、表面处理:静电喷塑、酸洗磷化防锈；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5、配置:pu静音轮，带锁。颜色由使用方确定后制作。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605"/>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95</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午休课桌椅</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2" behindDoc="0" locked="0" layoutInCell="1" allowOverlap="1">
                      <wp:simplePos x="0" y="0"/>
                      <wp:positionH relativeFrom="column">
                        <wp:posOffset>516890</wp:posOffset>
                      </wp:positionH>
                      <wp:positionV relativeFrom="paragraph">
                        <wp:posOffset>0</wp:posOffset>
                      </wp:positionV>
                      <wp:extent cx="204470" cy="28448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204470" cy="28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372;o:allowoverlap:true;o:allowincell:true;mso-position-horizontal-relative:text;margin-left:40.7pt;mso-position-horizontal:absolute;mso-position-vertical-relative:text;margin-top:0.0pt;mso-position-vertical:absolute;width:16.1pt;height:22.4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3" behindDoc="0" locked="0" layoutInCell="1" allowOverlap="1">
                      <wp:simplePos x="0" y="0"/>
                      <wp:positionH relativeFrom="column">
                        <wp:posOffset>516890</wp:posOffset>
                      </wp:positionH>
                      <wp:positionV relativeFrom="paragraph">
                        <wp:posOffset>0</wp:posOffset>
                      </wp:positionV>
                      <wp:extent cx="204470" cy="28448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204470" cy="28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373;o:allowoverlap:true;o:allowincell:true;mso-position-horizontal-relative:text;margin-left:40.7pt;mso-position-horizontal:absolute;mso-position-vertical-relative:text;margin-top:0.0pt;mso-position-vertical:absolute;width:16.1pt;height:22.4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1、课桌：课桌外规格为650×450×（640-790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)，课桌高度有六个档位可调节，</w:t>
            </w:r>
            <w:r>
              <w:rPr>
                <w:rFonts w:hint="eastAsia" w:ascii="宋体" w:hAnsi="宋体" w:cs="宋体"/>
                <w:i w:val="0"/>
                <w:iCs w:val="0"/>
                <w:color w:val="000000"/>
                <w:sz w:val="20"/>
                <w:szCs w:val="20"/>
                <w:highlight w:val="none"/>
                <w:u w:val="none"/>
                <w:lang w:val="en-US" w:eastAsia="zh-CN" w:bidi="ar"/>
              </w:rPr>
              <w:t xml:space="preserve">每个档位30mm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桌面采用双层设计，上面一层PP材质（可选配），左右两边设置有卡扣，可以拆卸更换，可以选配，下面一层为ABS材质，桌面前端设置有490*15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的笔槽，桌面四角为圆角；桌面底部设置1条规格为480*15*30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的加强钢管；桌斗采用PP原料经模具注塑成型，桌斗长530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，深度350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，高度150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2、桌斗：桌斗左右两侧设置有规格为220*40*15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的置物格以及一体式的书包挂钩，承重可达30公斤。桌斗底面设置有38条360*2.5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凸起，可大大加强桌斗的强度。桌斗前沿设置有规格为350*40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的凹槽，可放置小文具，凹槽两侧分别有排水孔；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桌斗下方设置可翻转折脚托，脚托采用PP原料一体注塑成型，规格为340*235*80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，脚托具备收纳功能，可放置头枕，眼罩等物件；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3、桌子下架左右两侧采用30×60×1.2㎜优质椭圆焊管，横担采用20*40*1.2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,桌子上架升降内管采用20×50×1.2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优质椭圆焊管，钢管表面采用静电粉末喷涂，经高温固化，防锈耐刮花。课桌升降调节装置为优质ABS工程塑料经模具注塑成型,采用插销旋钮升降，无需工具即可调节升降。桌脚脚套采用PP原料注塑成型，并用螺丝紧固。脚套具有耐磨静音，卡口定位不脱落；                                                                                          4、课椅外规格为590×400×(760-860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)，坐板高度可调节范围为340-440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，有六个档位可调节，每个档位2</w:t>
            </w:r>
            <w:r>
              <w:rPr>
                <w:rFonts w:hint="eastAsia" w:ascii="宋体" w:hAnsi="宋体" w:cs="宋体"/>
                <w:i w:val="0"/>
                <w:iCs w:val="0"/>
                <w:color w:val="000000"/>
                <w:sz w:val="20"/>
                <w:szCs w:val="20"/>
                <w:highlight w:val="none"/>
                <w:u w:val="none"/>
                <w:lang w:val="en-US" w:eastAsia="zh-CN" w:bidi="ar"/>
              </w:rPr>
              <w:t xml:space="preserve">0m</w:t>
            </w:r>
            <w:r>
              <w:rPr>
                <w:rFonts w:hint="eastAsia" w:ascii="宋体" w:hAnsi="宋体" w:eastAsia="宋体" w:cs="宋体"/>
                <w:i w:val="0"/>
                <w:iCs w:val="0"/>
                <w:color w:val="000000"/>
                <w:sz w:val="20"/>
                <w:szCs w:val="20"/>
                <w:highlight w:val="none"/>
                <w:u w:val="none"/>
                <w:lang w:val="en-US" w:eastAsia="zh-CN" w:bidi="ar"/>
              </w:rPr>
              <w:t xml:space="preserve">m；椅脚上架升降内管采用20×50×1.2㎜优质椭圆焊管。座架管及横管采用20*40*1.5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优质椭圆焊管，椅子下架采用30×60×1.2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优质椭圆焊管。 坐板背板弧度均采用人体工程学设计，贴合人体曲线，坐感舒适。坐板规格为420*410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，背板规格为615*445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,坐板背板均设置有透气孔；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5、椅子背板两侧设置有规格为</w:t>
            </w:r>
            <w:r>
              <w:rPr>
                <w:rFonts w:hint="eastAsia" w:ascii="宋体" w:hAnsi="宋体" w:cs="宋体"/>
                <w:i w:val="0"/>
                <w:iCs w:val="0"/>
                <w:color w:val="000000"/>
                <w:sz w:val="20"/>
                <w:szCs w:val="20"/>
                <w:highlight w:val="none"/>
                <w:u w:val="none"/>
                <w:lang w:val="en-US" w:eastAsia="zh-CN" w:bidi="ar"/>
              </w:rPr>
              <w:t xml:space="preserve">85*30m</w:t>
            </w:r>
            <w:r>
              <w:rPr>
                <w:rFonts w:hint="eastAsia" w:ascii="宋体" w:hAnsi="宋体" w:eastAsia="宋体" w:cs="宋体"/>
                <w:i w:val="0"/>
                <w:iCs w:val="0"/>
                <w:color w:val="000000"/>
                <w:sz w:val="20"/>
                <w:szCs w:val="20"/>
                <w:highlight w:val="none"/>
                <w:u w:val="none"/>
                <w:lang w:val="en-US" w:eastAsia="zh-CN" w:bidi="ar"/>
              </w:rPr>
              <w:t xml:space="preserve">m握手孔，方便提拉背板，便于将背板拉起放平，转换为午休状态，背板上测设置有</w:t>
            </w:r>
            <w:r>
              <w:rPr>
                <w:rFonts w:hint="eastAsia" w:ascii="宋体" w:hAnsi="宋体" w:cs="宋体"/>
                <w:i w:val="0"/>
                <w:iCs w:val="0"/>
                <w:color w:val="000000"/>
                <w:sz w:val="20"/>
                <w:szCs w:val="20"/>
                <w:highlight w:val="none"/>
                <w:u w:val="none"/>
                <w:lang w:val="en-US" w:eastAsia="zh-CN" w:bidi="ar"/>
              </w:rPr>
              <w:t xml:space="preserve">95*35mm</w:t>
            </w:r>
            <w:r>
              <w:rPr>
                <w:rFonts w:hint="eastAsia" w:ascii="宋体" w:hAnsi="宋体" w:eastAsia="宋体" w:cs="宋体"/>
                <w:i w:val="0"/>
                <w:iCs w:val="0"/>
                <w:color w:val="000000"/>
                <w:sz w:val="20"/>
                <w:szCs w:val="20"/>
                <w:highlight w:val="none"/>
                <w:u w:val="none"/>
                <w:lang w:val="en-US" w:eastAsia="zh-CN" w:bidi="ar"/>
              </w:rPr>
              <w:t xml:space="preserve">拉手孔，方便拖动椅子；椅子坐板两侧设置有</w:t>
            </w:r>
            <w:r>
              <w:rPr>
                <w:rFonts w:hint="eastAsia" w:ascii="宋体" w:hAnsi="宋体" w:cs="宋体"/>
                <w:i w:val="0"/>
                <w:iCs w:val="0"/>
                <w:color w:val="000000"/>
                <w:sz w:val="20"/>
                <w:szCs w:val="20"/>
                <w:highlight w:val="none"/>
                <w:u w:val="none"/>
                <w:lang w:val="en-US" w:eastAsia="zh-CN" w:bidi="ar"/>
              </w:rPr>
              <w:t xml:space="preserve">110*3m</w:t>
            </w:r>
            <w:r>
              <w:rPr>
                <w:rFonts w:hint="eastAsia" w:ascii="宋体" w:hAnsi="宋体" w:eastAsia="宋体" w:cs="宋体"/>
                <w:i w:val="0"/>
                <w:iCs w:val="0"/>
                <w:color w:val="000000"/>
                <w:sz w:val="20"/>
                <w:szCs w:val="20"/>
                <w:highlight w:val="none"/>
                <w:u w:val="none"/>
                <w:lang w:val="en-US" w:eastAsia="zh-CN" w:bidi="ar"/>
              </w:rPr>
              <w:t xml:space="preserve">m握手孔，方便从躺平状态拉住握手孔起身以及课椅方便搬动椅子。坐背板两侧采用包裹设计，</w:t>
            </w:r>
            <w:r>
              <w:rPr>
                <w:rFonts w:hint="eastAsia" w:ascii="宋体" w:hAnsi="宋体" w:cs="宋体"/>
                <w:i w:val="0"/>
                <w:iCs w:val="0"/>
                <w:color w:val="000000"/>
                <w:sz w:val="20"/>
                <w:szCs w:val="20"/>
                <w:highlight w:val="none"/>
                <w:u w:val="none"/>
                <w:lang w:val="en-US" w:eastAsia="zh-CN" w:bidi="ar"/>
              </w:rPr>
              <w:t xml:space="preserve">往上平缓弯曲50mm</w:t>
            </w:r>
            <w:r>
              <w:rPr>
                <w:rFonts w:hint="eastAsia" w:ascii="宋体" w:hAnsi="宋体" w:eastAsia="宋体" w:cs="宋体"/>
                <w:i w:val="0"/>
                <w:iCs w:val="0"/>
                <w:color w:val="000000"/>
                <w:sz w:val="20"/>
                <w:szCs w:val="20"/>
                <w:highlight w:val="none"/>
                <w:u w:val="none"/>
                <w:lang w:val="en-US" w:eastAsia="zh-CN" w:bidi="ar"/>
              </w:rPr>
              <w:t xml:space="preserve">，增加舒适性的同时也增加安全性；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椅子背板平放采用滑轨升降加旋转轴设计，并在背板后下方设置有锁扣，当打开背板锁扣时，可通过提拉背板，使背板下端与滑轨槽分离，然后将背板通过旋转轴旋转往后放倒，从而可使背板向后平放，轻松切换到午休状态，可满足1.1米-1.8米身高的不同年龄段学生午休需求。椅子坐背板采用PP加纤维原料注塑成型，坐板厚度大于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，靠背厚度大于4.5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。左右两侧的滑动槽采用ABS原料注塑成型，厚度大于7.5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；旋转轴采用POM原料注塑成型，厚度大于7.5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。与旋转轴连接的钢管采用20×50×1.5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椭圆管，钢管表面采用静电粉末喷涂，经高温固化，防锈耐刮花。靠背后上侧设置有直径16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的不锈钢钢管，可加强靠背的强度；靠背后侧与钢管连接的滑块规格为</w:t>
            </w:r>
            <w:r>
              <w:rPr>
                <w:rFonts w:hint="eastAsia" w:ascii="宋体" w:hAnsi="宋体" w:cs="宋体"/>
                <w:i w:val="0"/>
                <w:iCs w:val="0"/>
                <w:color w:val="000000"/>
                <w:sz w:val="20"/>
                <w:szCs w:val="20"/>
                <w:highlight w:val="none"/>
                <w:u w:val="none"/>
                <w:lang w:val="en-US" w:eastAsia="zh-CN" w:bidi="ar"/>
              </w:rPr>
              <w:t xml:space="preserve">33*27mm,</w:t>
            </w:r>
            <w:r>
              <w:rPr>
                <w:rFonts w:hint="eastAsia" w:ascii="宋体" w:hAnsi="宋体" w:eastAsia="宋体" w:cs="宋体"/>
                <w:i w:val="0"/>
                <w:iCs w:val="0"/>
                <w:color w:val="000000"/>
                <w:sz w:val="20"/>
                <w:szCs w:val="20"/>
                <w:highlight w:val="none"/>
                <w:u w:val="none"/>
                <w:lang w:val="en-US" w:eastAsia="zh-CN" w:bidi="ar"/>
              </w:rPr>
              <w:t xml:space="preserve">采用POM原料注塑成型。课椅升降调节装置为优质ABS工程塑料经模具注塑成型,采用插销旋钮升降，无需工具即可调节升降。椅脚脚套采用PP原料注塑成型，并用螺丝紧固。脚套具有耐磨静音，卡口定位不脱落；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7、收纳箱由箱体，抽屉，底板三部分组成，采用优质PP原料注塑成型。收纳箱外规格为360×275×230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,抽屉规格为330×220×220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；抽屉采用隐藏式拉手设计，操作简便。 底板下方设置两个60×40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卡扣，与课椅铁架连接无需螺丝，安装方便。</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74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96</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办公椅-4</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4" behindDoc="0" locked="0" layoutInCell="1" allowOverlap="1">
                      <wp:simplePos x="0" y="0"/>
                      <wp:positionH relativeFrom="column">
                        <wp:posOffset>516890</wp:posOffset>
                      </wp:positionH>
                      <wp:positionV relativeFrom="paragraph">
                        <wp:posOffset>0</wp:posOffset>
                      </wp:positionV>
                      <wp:extent cx="204470" cy="26924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20447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374;o:allowoverlap:true;o:allowincell:true;mso-position-horizontal-relative:text;margin-left:40.7pt;mso-position-horizontal:absolute;mso-position-vertical-relative:text;margin-top:0.0pt;mso-position-vertical:absolute;width:16.1pt;height:21.2pt;mso-wrap-distance-left:9.0pt;mso-wrap-distance-top:0.0pt;mso-wrap-distance-right:9.0pt;mso-wrap-distance-bottom:0.0pt;" stroked="f">
                      <v:path textboxrect="0,0,0,0"/>
                      <v:imagedata r:id="rId36"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5" behindDoc="0" locked="0" layoutInCell="1" allowOverlap="1">
                      <wp:simplePos x="0" y="0"/>
                      <wp:positionH relativeFrom="column">
                        <wp:posOffset>516890</wp:posOffset>
                      </wp:positionH>
                      <wp:positionV relativeFrom="paragraph">
                        <wp:posOffset>0</wp:posOffset>
                      </wp:positionV>
                      <wp:extent cx="204470" cy="29210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204470" cy="292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375;o:allowoverlap:true;o:allowincell:true;mso-position-horizontal-relative:text;margin-left:40.7pt;mso-position-horizontal:absolute;mso-position-vertical-relative:text;margin-top:0.0pt;mso-position-vertical:absolute;width:16.1pt;height:23.0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6" behindDoc="0" locked="0" layoutInCell="1" allowOverlap="1">
                      <wp:simplePos x="0" y="0"/>
                      <wp:positionH relativeFrom="column">
                        <wp:posOffset>516890</wp:posOffset>
                      </wp:positionH>
                      <wp:positionV relativeFrom="paragraph">
                        <wp:posOffset>0</wp:posOffset>
                      </wp:positionV>
                      <wp:extent cx="204470" cy="26924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20447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376;o:allowoverlap:true;o:allowincell:true;mso-position-horizontal-relative:text;margin-left:40.7pt;mso-position-horizontal:absolute;mso-position-vertical-relative:text;margin-top:0.0pt;mso-position-vertical:absolute;width:16.1pt;height:21.2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7" behindDoc="0" locked="0" layoutInCell="1" allowOverlap="1">
                      <wp:simplePos x="0" y="0"/>
                      <wp:positionH relativeFrom="column">
                        <wp:posOffset>516890</wp:posOffset>
                      </wp:positionH>
                      <wp:positionV relativeFrom="paragraph">
                        <wp:posOffset>0</wp:posOffset>
                      </wp:positionV>
                      <wp:extent cx="204470" cy="29210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204470" cy="292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377;o:allowoverlap:true;o:allowincell:true;mso-position-horizontal-relative:text;margin-left:40.7pt;mso-position-horizontal:absolute;mso-position-vertical-relative:text;margin-top:0.0pt;mso-position-vertical:absolute;width:16.1pt;height:23.0pt;mso-wrap-distance-left:9.0pt;mso-wrap-distance-top:0.0pt;mso-wrap-distance-right:9.0pt;mso-wrap-distance-bottom:0.0pt;" stroked="f">
                      <v:path textboxrect="0,0,0,0"/>
                      <v:imagedata r:id="rId39"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1、规格：590*690*930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2、材质：耐磨西皮；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3、框架：金属內架定型板结构；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4、海绵：40</w:t>
            </w:r>
            <w:r>
              <w:rPr>
                <w:rFonts w:hint="eastAsia" w:ascii="宋体" w:hAnsi="宋体" w:cs="宋体"/>
                <w:i w:val="0"/>
                <w:iCs w:val="0"/>
                <w:color w:val="000000"/>
                <w:sz w:val="20"/>
                <w:szCs w:val="20"/>
                <w:highlight w:val="none"/>
                <w:u w:val="none"/>
                <w:lang w:val="en-US" w:eastAsia="zh-CN" w:bidi="ar"/>
              </w:rPr>
              <w:t xml:space="preserve">D</w:t>
            </w:r>
            <w:r>
              <w:rPr>
                <w:rFonts w:hint="eastAsia" w:ascii="宋体" w:hAnsi="宋体" w:eastAsia="宋体" w:cs="宋体"/>
                <w:i w:val="0"/>
                <w:iCs w:val="0"/>
                <w:color w:val="000000"/>
                <w:sz w:val="20"/>
                <w:szCs w:val="20"/>
                <w:highlight w:val="none"/>
                <w:u w:val="none"/>
                <w:lang w:val="en-US" w:eastAsia="zh-CN" w:bidi="ar"/>
              </w:rPr>
              <w:t xml:space="preserve">高弹力海绵；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5、扶手：电镀扶手支架，配皮扶手面；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6、腿：2.0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厚弓形架。</w:t>
            </w:r>
            <w:r>
              <w:rPr>
                <w:rFonts w:ascii="宋体" w:hAnsi="宋体" w:eastAsia="宋体" w:cs="宋体"/>
                <w:i w:val="0"/>
                <w:iCs w:val="0"/>
                <w:color w:val="000000"/>
                <w:sz w:val="20"/>
                <w:szCs w:val="20"/>
                <w:highlight w:val="none"/>
                <w:u w:val="none"/>
                <w:lang w:val="en-US" w:eastAsia="zh-CN" w:bidi="ar-SA"/>
              </w:rPr>
            </w:r>
            <w:r/>
          </w:p>
        </w:tc>
      </w:tr>
      <w:tr>
        <w:trPr>
          <w:trHeight w:val="5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97</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图书柜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2" behindDoc="0" locked="0" layoutInCell="1" allowOverlap="1">
                      <wp:simplePos x="0" y="0"/>
                      <wp:positionH relativeFrom="column">
                        <wp:posOffset>516890</wp:posOffset>
                      </wp:positionH>
                      <wp:positionV relativeFrom="paragraph">
                        <wp:posOffset>0</wp:posOffset>
                      </wp:positionV>
                      <wp:extent cx="204470" cy="26670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382;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40"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3" behindDoc="0" locked="0" layoutInCell="1" allowOverlap="1">
                      <wp:simplePos x="0" y="0"/>
                      <wp:positionH relativeFrom="column">
                        <wp:posOffset>516890</wp:posOffset>
                      </wp:positionH>
                      <wp:positionV relativeFrom="paragraph">
                        <wp:posOffset>0</wp:posOffset>
                      </wp:positionV>
                      <wp:extent cx="204470" cy="26670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383;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41"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1、规格：1200*500*2300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2、材质：采用厚度≥25</w:t>
            </w:r>
            <w:r>
              <w:rPr>
                <w:rFonts w:hint="eastAsia" w:ascii="宋体" w:hAnsi="宋体" w:cs="宋体"/>
                <w:i w:val="0"/>
                <w:iCs w:val="0"/>
                <w:color w:val="000000"/>
                <w:sz w:val="20"/>
                <w:szCs w:val="20"/>
                <w:highlight w:val="none"/>
                <w:u w:val="none"/>
                <w:lang w:val="en-US" w:eastAsia="zh-CN" w:bidi="ar"/>
              </w:rPr>
              <w:t xml:space="preserve">mm实木多层板（浸渍胶膜纸饰面）</w:t>
            </w:r>
            <w:r>
              <w:rPr>
                <w:rFonts w:hint="eastAsia" w:ascii="宋体" w:hAnsi="宋体" w:eastAsia="宋体" w:cs="宋体"/>
                <w:i w:val="0"/>
                <w:iCs w:val="0"/>
                <w:color w:val="000000"/>
                <w:sz w:val="20"/>
                <w:szCs w:val="20"/>
                <w:highlight w:val="none"/>
                <w:u w:val="none"/>
                <w:lang w:val="en-US" w:eastAsia="zh-CN" w:bidi="ar"/>
              </w:rPr>
              <w:t xml:space="preserve">；                                                                    3、结构：上下分体，上部分占柜体1/3，下部分带门占柜体2/3，上部分带造型隔断，下门为铝材包边木门，下门内设两块隔板，踢脚线高度50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，颜色由校方确认后制作；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4、PVC封边：采用厚PVC封边带，厚度≥2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5、胶水：热熔胶；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6、五金配件：采用锌合金三合一连接件、固定螺并经过防锈处理后安装。</w:t>
            </w:r>
            <w:r>
              <w:rPr>
                <w:rFonts w:ascii="宋体" w:hAnsi="宋体" w:eastAsia="宋体" w:cs="宋体"/>
                <w:i w:val="0"/>
                <w:iCs w:val="0"/>
                <w:color w:val="000000"/>
                <w:sz w:val="20"/>
                <w:szCs w:val="20"/>
                <w:highlight w:val="none"/>
                <w:u w:val="none"/>
                <w:lang w:val="en-US" w:eastAsia="zh-CN" w:bidi="ar-SA"/>
              </w:rPr>
            </w:r>
            <w:r/>
          </w:p>
        </w:tc>
      </w:tr>
      <w:tr>
        <w:trPr>
          <w:trHeight w:val="6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98</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组合办公桌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1、规格：桌子：1200*600*760/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侧柜：1500*300*1200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2、材质：采用厚度≥25</w:t>
            </w:r>
            <w:r>
              <w:rPr>
                <w:rFonts w:hint="eastAsia" w:ascii="宋体" w:hAnsi="宋体" w:cs="宋体"/>
                <w:i w:val="0"/>
                <w:iCs w:val="0"/>
                <w:color w:val="000000"/>
                <w:sz w:val="20"/>
                <w:szCs w:val="20"/>
                <w:highlight w:val="none"/>
                <w:u w:val="none"/>
                <w:lang w:val="en-US" w:eastAsia="zh-CN" w:bidi="ar"/>
              </w:rPr>
              <w:t xml:space="preserve">mm实木多层板（浸渍胶膜纸饰面）</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3、PVC封边：采用厚PVC封边带，厚度≥2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5、五金配件：采用锌合金三合一连接件、固定螺并经过防锈处理后安装；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6、结构：桌面开φ60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走线孔，带键盘抽，桌子一侧带一个抽屉+柜门。</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7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99</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午休椅-3</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1、规格：615*650*1130-1210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2、头枕：2D头枕，可上下升降和旋转角度；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3、椅背：PP背框，上下升降腰靠，整椅背后仰最大角度：( 125±1 )度；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4、椅座：硬度50</w:t>
            </w:r>
            <w:r>
              <w:rPr>
                <w:rFonts w:hint="eastAsia" w:ascii="宋体" w:hAnsi="宋体" w:cs="宋体"/>
                <w:i w:val="0"/>
                <w:iCs w:val="0"/>
                <w:color w:val="000000"/>
                <w:sz w:val="20"/>
                <w:szCs w:val="20"/>
                <w:highlight w:val="none"/>
                <w:u w:val="none"/>
                <w:lang w:val="en-US" w:eastAsia="zh-CN" w:bidi="ar"/>
              </w:rPr>
              <w:t xml:space="preserve">N</w:t>
            </w:r>
            <w:r>
              <w:rPr>
                <w:rFonts w:hint="eastAsia" w:ascii="宋体" w:hAnsi="宋体" w:eastAsia="宋体" w:cs="宋体"/>
                <w:i w:val="0"/>
                <w:iCs w:val="0"/>
                <w:color w:val="000000"/>
                <w:sz w:val="20"/>
                <w:szCs w:val="20"/>
                <w:highlight w:val="none"/>
                <w:u w:val="none"/>
                <w:lang w:val="en-US" w:eastAsia="zh-CN" w:bidi="ar"/>
              </w:rPr>
              <w:t xml:space="preserve">、密度35</w:t>
            </w:r>
            <w:r>
              <w:rPr>
                <w:rFonts w:hint="eastAsia" w:ascii="宋体" w:hAnsi="宋体" w:cs="宋体"/>
                <w:i w:val="0"/>
                <w:iCs w:val="0"/>
                <w:color w:val="000000"/>
                <w:sz w:val="20"/>
                <w:szCs w:val="20"/>
                <w:highlight w:val="none"/>
                <w:u w:val="none"/>
                <w:lang w:val="en-US" w:eastAsia="zh-CN" w:bidi="ar"/>
              </w:rPr>
              <w:t xml:space="preserve">D</w:t>
            </w:r>
            <w:r>
              <w:rPr>
                <w:rFonts w:hint="eastAsia" w:ascii="宋体" w:hAnsi="宋体" w:eastAsia="宋体" w:cs="宋体"/>
                <w:i w:val="0"/>
                <w:iCs w:val="0"/>
                <w:color w:val="000000"/>
                <w:sz w:val="20"/>
                <w:szCs w:val="20"/>
                <w:highlight w:val="none"/>
                <w:u w:val="none"/>
                <w:lang w:val="en-US" w:eastAsia="zh-CN" w:bidi="ar"/>
              </w:rPr>
              <w:t xml:space="preserve">定型绵；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5、扶手：PU面升降扶手；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6、气杆：行程85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沉口40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三级气杆；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7、底盘：三挡锁定连动底盘；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8、椅脚：340</w:t>
            </w:r>
            <w:r>
              <w:rPr>
                <w:rFonts w:hint="eastAsia" w:ascii="宋体" w:hAnsi="宋体" w:cs="宋体"/>
                <w:i w:val="0"/>
                <w:iCs w:val="0"/>
                <w:color w:val="000000"/>
                <w:sz w:val="20"/>
                <w:szCs w:val="20"/>
                <w:highlight w:val="none"/>
                <w:u w:val="none"/>
                <w:lang w:val="en-US" w:eastAsia="zh-CN" w:bidi="ar"/>
              </w:rPr>
              <w:t xml:space="preserve">mm </w:t>
            </w:r>
            <w:r>
              <w:rPr>
                <w:rFonts w:hint="eastAsia" w:ascii="宋体" w:hAnsi="宋体" w:eastAsia="宋体" w:cs="宋体"/>
                <w:i w:val="0"/>
                <w:iCs w:val="0"/>
                <w:color w:val="000000"/>
                <w:sz w:val="20"/>
                <w:szCs w:val="20"/>
                <w:highlight w:val="none"/>
                <w:u w:val="none"/>
                <w:lang w:val="en-US" w:eastAsia="zh-CN" w:bidi="ar"/>
              </w:rPr>
              <w:t xml:space="preserve">PP五星脚；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9、椅轮：60/25 PA万向轮；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10、脚踏：旋转折叠，前后伸缩(行程：290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），西皮面脚踏。</w:t>
            </w:r>
            <w:r>
              <w:rPr>
                <w:rFonts w:ascii="宋体" w:hAnsi="宋体" w:eastAsia="宋体" w:cs="宋体"/>
                <w:i w:val="0"/>
                <w:iCs w:val="0"/>
                <w:color w:val="000000"/>
                <w:sz w:val="20"/>
                <w:szCs w:val="20"/>
                <w:highlight w:val="none"/>
                <w:u w:val="none"/>
                <w:lang w:val="en-US" w:eastAsia="zh-CN" w:bidi="ar-SA"/>
              </w:rPr>
            </w:r>
            <w:r/>
          </w:p>
        </w:tc>
      </w:tr>
      <w:tr>
        <w:trPr>
          <w:trHeight w:val="71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100</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更衣柜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1、规格：388*508*930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2、A级ABS 原料，（聚苯乙烯树脂）全新工程塑料一体成型，亮面。柜门上下硅胶防撞软护角材质，安装于门板直角处，有效防护使用者意外碰撞受到伤害；                                                            3、柜门外观：顶板至底座1940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弧形半柱支撑，提升承重≥70公斤。中间拱桥弧形状，弧形凸起厚度：≥36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，弧形设计弧型长≥200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拱桥桥梁支撑点，增加强度，增加上下柜体受力点，柜体组合更牢固，不易变形；门板左上角嵌入式PVC丝印号牌，便于更换。防水、防潮、防褪色，规格66*39.2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4、副门内设计超大储物盒＋挂钩 ，储物盒规格：291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*92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；门副板与门板四周12个卡扣固定，采用四方环绕方形加固柱对卡结构，副门凸起外高7</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*门框宽14</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加强筋，覆盖率达到96.6%。柜内配备可活动内承板1片，合理分隔内部空间。柜内配有塑胶挂衣杆，柜子预留挂衣杆孔，需要时可安装，不要时可拆卸；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5、柜体单侧主体采用双环柱形设计，一体成型，增加柜体外受力强度。底座前后设计封闭式，避免垃圾进入，左右两侧设计U型设计，便于通风干燥；                                                            6、板材正视立面边框厚度规格:单侧板厚度≥21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，双侧板厚度≥42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，侧板25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、顶板30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、底板30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；门板36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、底座80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.误差不得高于2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7、铰链孔加强筋：铰链孔孔边缘设凸点加强筋骨；加强因门转动带出的力度，防止铰链孔断裂；                                                 8、高强度尼龙料铰链U型开口设计+360度L型门轴，为确保摩擦环节年限15年以上不松动，特设计双门，12个卡扣以上二次固定。颜色由使用方确定后制作。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81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101</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升降讲台</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398"/>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1、规格：680*480*680-1000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2、材质：抗倍特板/钢架；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3、工艺：桌面：材质采用抗倍特一体成型。厚12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,耐80度以上高温</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防水：浸水24小时后的膨胀指数不多于0.1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，面板四周采CNC修边，四周倒角，圆润光滑无任何毛边</w:t>
            </w:r>
            <w:r>
              <w:rPr>
                <w:rFonts w:hint="eastAsia" w:ascii="宋体" w:hAnsi="宋体" w:cs="宋体"/>
                <w:i w:val="0"/>
                <w:iCs w:val="0"/>
                <w:color w:val="000000"/>
                <w:sz w:val="20"/>
                <w:szCs w:val="20"/>
                <w:highlight w:val="none"/>
                <w:u w:val="none"/>
                <w:lang w:val="en-US" w:eastAsia="zh-CN" w:bidi="ar"/>
              </w:rPr>
              <w:t xml:space="preserve">；                                            4、</w:t>
            </w:r>
            <w:r>
              <w:rPr>
                <w:rFonts w:hint="eastAsia" w:ascii="宋体" w:hAnsi="宋体" w:eastAsia="宋体" w:cs="宋体"/>
                <w:i w:val="0"/>
                <w:iCs w:val="0"/>
                <w:color w:val="000000"/>
                <w:sz w:val="20"/>
                <w:szCs w:val="20"/>
                <w:highlight w:val="none"/>
                <w:u w:val="none"/>
                <w:lang w:val="en-US" w:eastAsia="zh-CN" w:bidi="ar"/>
              </w:rPr>
              <w:t xml:space="preserve">桌架规格上方铝外罩直径68*1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；下铁管管直径52*3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；下方弧形铁管直径32*1.5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；桌面连接铁皮厚3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；钢架采用满焊焊接，经高温粉体烤漆，长时间使用也不会产生表面漆剥落现象；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、功能：桌架内置液压升降装置，只需轻轻一拉，桌面即可随意调整高度，桌架底部可配置轮子，方便推移。</w:t>
            </w:r>
            <w:r>
              <w:rPr>
                <w:rFonts w:ascii="宋体" w:hAnsi="宋体" w:eastAsia="宋体" w:cs="宋体"/>
                <w:i w:val="0"/>
                <w:iCs w:val="0"/>
                <w:color w:val="000000"/>
                <w:sz w:val="20"/>
                <w:szCs w:val="20"/>
                <w:highlight w:val="none"/>
                <w:u w:val="none"/>
                <w:lang w:val="en-US" w:eastAsia="zh-CN" w:bidi="ar-SA"/>
              </w:rPr>
            </w:r>
            <w:r/>
          </w:p>
        </w:tc>
      </w:tr>
      <w:tr>
        <w:trPr>
          <w:trHeight w:val="747"/>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102</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音乐凳(抽屉式）</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1、规格：285*300*338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。厚度：坐面5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,凳脚20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,抽屉侧板3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,抽屉前后板4.5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2、材质：优质ABS；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3、工艺：（1）注塑制作。耐磨抗压，抗氧化功能强，长期使用也不会产生开裂现象。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（2）硬度和强度高，吸水性小，优良的电绝缘性，耐寒（3）凳脚须配防滑橡胶条。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（4）侧边必须为双层结构，增加产品的坚固性及承重性，保证产品使用过程中的安全性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4、功能：配置ABS塑料抽屉，可堆叠，既可做合唱台，也可以作为收纳小柜子使用。</w:t>
            </w:r>
            <w:r>
              <w:rPr>
                <w:rFonts w:ascii="宋体" w:hAnsi="宋体" w:eastAsia="宋体" w:cs="宋体"/>
                <w:i w:val="0"/>
                <w:iCs w:val="0"/>
                <w:color w:val="000000"/>
                <w:sz w:val="20"/>
                <w:szCs w:val="20"/>
                <w:highlight w:val="none"/>
                <w:u w:val="none"/>
                <w:lang w:val="en-US" w:eastAsia="zh-CN" w:bidi="ar-SA"/>
              </w:rPr>
            </w:r>
            <w:r/>
          </w:p>
        </w:tc>
      </w:tr>
      <w:tr>
        <w:trPr>
          <w:trHeight w:val="61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103</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定制合唱台</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1、规格：1280*760*610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2、材质：铝材+</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3、工艺：采用1.0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厚方形钢管，板材厚度≥18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，铝合金包边，</w:t>
            </w:r>
            <w:r>
              <w:rPr>
                <w:rStyle w:val="1093"/>
                <w:color w:val="000000"/>
                <w:highlight w:val="none"/>
                <w:lang w:val="en-US" w:eastAsia="zh-CN" w:bidi="ar"/>
              </w:rPr>
              <w:t xml:space="preserve">配红地毯，两侧加护栏扶手。</w:t>
            </w:r>
            <w:r>
              <w:rPr>
                <w:rFonts w:ascii="宋体" w:hAnsi="宋体" w:eastAsia="宋体" w:cs="宋体"/>
                <w:i w:val="0"/>
                <w:iCs w:val="0"/>
                <w:color w:val="000000"/>
                <w:sz w:val="20"/>
                <w:szCs w:val="20"/>
                <w:highlight w:val="none"/>
                <w:u w:val="none"/>
                <w:lang w:val="en-US" w:eastAsia="zh-CN" w:bidi="ar-SA"/>
              </w:rPr>
            </w:r>
            <w:r/>
          </w:p>
        </w:tc>
      </w:tr>
      <w:tr>
        <w:trPr>
          <w:trHeight w:val="5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104</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乐谱架</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1、规格：470*340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2、材质：冲压圆孔的钢板，卷边以增强谱台强度；                                                                        3、结构：谱台带有2个谱夹，谱夹为两节铁杆中间用弹簧连接，可180度旋转；谱台可拆卸，螺栓固定，可做0-90度调整，使用螺栓紧固；谱架最大高度可调至</w:t>
            </w:r>
            <w:r>
              <w:rPr>
                <w:rFonts w:hint="eastAsia" w:ascii="宋体" w:hAnsi="宋体" w:cs="宋体"/>
                <w:i w:val="0"/>
                <w:iCs w:val="0"/>
                <w:color w:val="000000"/>
                <w:sz w:val="20"/>
                <w:szCs w:val="20"/>
                <w:highlight w:val="none"/>
                <w:u w:val="none"/>
                <w:lang w:val="en-US" w:eastAsia="zh-CN" w:bidi="ar"/>
              </w:rPr>
              <w:t xml:space="preserve">1450mm</w:t>
            </w:r>
            <w:r>
              <w:rPr>
                <w:rFonts w:hint="eastAsia" w:ascii="宋体" w:hAnsi="宋体" w:eastAsia="宋体" w:cs="宋体"/>
                <w:i w:val="0"/>
                <w:iCs w:val="0"/>
                <w:color w:val="000000"/>
                <w:sz w:val="20"/>
                <w:szCs w:val="20"/>
                <w:highlight w:val="none"/>
                <w:u w:val="none"/>
                <w:lang w:val="en-US" w:eastAsia="zh-CN" w:bidi="ar"/>
              </w:rPr>
              <w:t xml:space="preserve">，3节升降杆，每节均用螺栓紧固，底脚带防滑胶套。</w:t>
            </w:r>
            <w:r>
              <w:rPr>
                <w:rFonts w:ascii="宋体" w:hAnsi="宋体" w:eastAsia="宋体" w:cs="宋体"/>
                <w:i w:val="0"/>
                <w:iCs w:val="0"/>
                <w:color w:val="000000"/>
                <w:sz w:val="20"/>
                <w:szCs w:val="20"/>
                <w:highlight w:val="none"/>
                <w:u w:val="none"/>
                <w:lang w:val="en-US" w:eastAsia="zh-CN" w:bidi="ar-SA"/>
              </w:rPr>
            </w:r>
            <w:r/>
          </w:p>
        </w:tc>
      </w:tr>
      <w:tr>
        <w:trPr>
          <w:trHeight w:val="4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105</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收纳边柜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1、规格：1600*400*900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2、板材：采用18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双贴面实木多层免漆板；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厚同色PVC封边条四周封边；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4、五金件：三合一连接件，静音导轨，液压阻尼铰链；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5、功能：上部为开放置物格，下部为有门柜体，柜内无层板，柜门采用无把手设计。</w:t>
            </w:r>
            <w:r>
              <w:rPr>
                <w:rFonts w:ascii="宋体" w:hAnsi="宋体" w:eastAsia="宋体" w:cs="宋体"/>
                <w:i w:val="0"/>
                <w:iCs w:val="0"/>
                <w:color w:val="000000"/>
                <w:sz w:val="20"/>
                <w:szCs w:val="20"/>
                <w:highlight w:val="none"/>
                <w:u w:val="none"/>
                <w:lang w:val="en-US" w:eastAsia="zh-CN" w:bidi="ar-SA"/>
              </w:rPr>
            </w:r>
            <w:r/>
          </w:p>
        </w:tc>
      </w:tr>
      <w:tr>
        <w:trPr>
          <w:trHeight w:val="6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106</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专业音箱</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top"/>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功能特点：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1、音箱采用15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优质中纤板制作，坚实牢靠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2、高音采用过流过压过温保护，使用更加可靠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3、多个M8螺丝吊装孔位，可横竖吊挂，安装灵活，操作方便快捷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4、底部有一个</w:t>
            </w:r>
            <w:r>
              <w:rPr>
                <w:rStyle w:val="1093"/>
                <w:color w:val="000000"/>
                <w:highlight w:val="none"/>
                <w:lang w:val="en-US" w:eastAsia="zh-CN" w:bidi="ar"/>
              </w:rPr>
              <w:t xml:space="preserve">φ36mm标准支撑座</w:t>
            </w:r>
            <w:r>
              <w:rPr>
                <w:rStyle w:val="1093"/>
                <w:color w:val="000000"/>
                <w:highlight w:val="none"/>
                <w:lang w:val="en-US" w:eastAsia="zh-CN" w:bidi="ar"/>
              </w:rPr>
              <w:br w:type="textWrapping" w:clear="all"/>
            </w:r>
            <w:r>
              <w:rPr>
                <w:rStyle w:val="1093"/>
                <w:color w:val="000000"/>
                <w:highlight w:val="none"/>
                <w:lang w:val="en-US" w:eastAsia="zh-CN" w:bidi="ar"/>
              </w:rPr>
              <w:t xml:space="preserve">技术参数：</w:t>
            </w:r>
            <w:r>
              <w:rPr>
                <w:rStyle w:val="1093"/>
                <w:color w:val="000000"/>
                <w:highlight w:val="none"/>
                <w:lang w:val="en-US" w:eastAsia="zh-CN" w:bidi="ar"/>
              </w:rPr>
              <w:br w:type="textWrapping" w:clear="all"/>
            </w:r>
            <w:r>
              <w:rPr>
                <w:rStyle w:val="1093"/>
                <w:color w:val="000000"/>
                <w:highlight w:val="none"/>
                <w:lang w:val="en-US" w:eastAsia="zh-CN" w:bidi="ar"/>
              </w:rPr>
              <w:t xml:space="preserve">1、额定功率： 250W/1000W （Peak）</w:t>
            </w:r>
            <w:r>
              <w:rPr>
                <w:rStyle w:val="1093"/>
                <w:color w:val="000000"/>
                <w:highlight w:val="none"/>
                <w:lang w:val="en-US" w:eastAsia="zh-CN" w:bidi="ar"/>
              </w:rPr>
              <w:br w:type="textWrapping" w:clear="all"/>
            </w:r>
            <w:r>
              <w:rPr>
                <w:rStyle w:val="1093"/>
                <w:color w:val="000000"/>
                <w:highlight w:val="none"/>
                <w:lang w:val="en-US" w:eastAsia="zh-CN" w:bidi="ar"/>
              </w:rPr>
              <w:t xml:space="preserve">2、额定阻抗： 8Ω</w:t>
            </w:r>
            <w:r>
              <w:rPr>
                <w:rStyle w:val="1093"/>
                <w:color w:val="000000"/>
                <w:highlight w:val="none"/>
                <w:lang w:val="en-US" w:eastAsia="zh-CN" w:bidi="ar"/>
              </w:rPr>
              <w:br w:type="textWrapping" w:clear="all"/>
            </w:r>
            <w:r>
              <w:rPr>
                <w:rStyle w:val="1093"/>
                <w:color w:val="000000"/>
                <w:highlight w:val="none"/>
                <w:lang w:val="en-US" w:eastAsia="zh-CN" w:bidi="ar"/>
              </w:rPr>
              <w:t xml:space="preserve">3、特性灵敏度：96dB/W/m</w:t>
            </w:r>
            <w:r>
              <w:rPr>
                <w:rStyle w:val="1093"/>
                <w:color w:val="000000"/>
                <w:highlight w:val="none"/>
                <w:lang w:val="en-US" w:eastAsia="zh-CN" w:bidi="ar"/>
              </w:rPr>
              <w:br w:type="textWrapping" w:clear="all"/>
            </w:r>
            <w:r>
              <w:rPr>
                <w:rStyle w:val="1093"/>
                <w:color w:val="000000"/>
                <w:highlight w:val="none"/>
                <w:lang w:val="en-US" w:eastAsia="zh-CN" w:bidi="ar"/>
              </w:rPr>
              <w:t xml:space="preserve">4、输出声压级：120dB（Continues）126dB（Peak）</w:t>
            </w:r>
            <w:r>
              <w:rPr>
                <w:rStyle w:val="1093"/>
                <w:color w:val="000000"/>
                <w:highlight w:val="none"/>
                <w:lang w:val="en-US" w:eastAsia="zh-CN" w:bidi="ar"/>
              </w:rPr>
              <w:br w:type="textWrapping" w:clear="all"/>
            </w:r>
            <w:r>
              <w:rPr>
                <w:rStyle w:val="1093"/>
                <w:color w:val="000000"/>
                <w:highlight w:val="none"/>
                <w:lang w:val="en-US" w:eastAsia="zh-CN" w:bidi="ar"/>
              </w:rPr>
              <w:t xml:space="preserve">5、额定频率范围： 60~20000Hz</w:t>
            </w:r>
            <w:r>
              <w:rPr>
                <w:rStyle w:val="1093"/>
                <w:color w:val="000000"/>
                <w:highlight w:val="none"/>
                <w:lang w:val="en-US" w:eastAsia="zh-CN" w:bidi="ar"/>
              </w:rPr>
              <w:br w:type="textWrapping" w:clear="all"/>
            </w:r>
            <w:r>
              <w:rPr>
                <w:rStyle w:val="1093"/>
                <w:color w:val="000000"/>
                <w:highlight w:val="none"/>
                <w:lang w:val="en-US" w:eastAsia="zh-CN" w:bidi="ar"/>
              </w:rPr>
              <w:t xml:space="preserve">6、覆盖角度 H×V： 90°×60°</w:t>
            </w:r>
            <w:r>
              <w:rPr>
                <w:rStyle w:val="1093"/>
                <w:color w:val="000000"/>
                <w:highlight w:val="none"/>
                <w:lang w:val="en-US" w:eastAsia="zh-CN" w:bidi="ar"/>
              </w:rPr>
              <w:br w:type="textWrapping" w:clear="all"/>
            </w:r>
            <w:r>
              <w:rPr>
                <w:rStyle w:val="1093"/>
                <w:color w:val="000000"/>
                <w:highlight w:val="none"/>
                <w:lang w:val="en-US" w:eastAsia="zh-CN" w:bidi="ar"/>
              </w:rPr>
              <w:t xml:space="preserve">7、扬声器单元： 10英寸×1，1.35英寸×1</w:t>
            </w:r>
            <w:r>
              <w:rPr>
                <w:rStyle w:val="1093"/>
                <w:color w:val="000000"/>
                <w:highlight w:val="none"/>
                <w:lang w:val="en-US" w:eastAsia="zh-CN" w:bidi="ar"/>
              </w:rPr>
              <w:br w:type="textWrapping" w:clear="all"/>
            </w:r>
            <w:r>
              <w:rPr>
                <w:rStyle w:val="1093"/>
                <w:color w:val="000000"/>
                <w:highlight w:val="none"/>
                <w:lang w:val="en-US" w:eastAsia="zh-CN" w:bidi="ar"/>
              </w:rPr>
              <w:t xml:space="preserve">8、输入接口： 2×Speakon NL4MP</w:t>
            </w:r>
            <w:r>
              <w:rPr>
                <w:rStyle w:val="1093"/>
                <w:color w:val="000000"/>
                <w:highlight w:val="none"/>
                <w:lang w:val="en-US" w:eastAsia="zh-CN" w:bidi="ar"/>
              </w:rPr>
              <w:br w:type="textWrapping" w:clear="all"/>
            </w:r>
            <w:r>
              <w:rPr>
                <w:rStyle w:val="1093"/>
                <w:color w:val="000000"/>
                <w:highlight w:val="none"/>
                <w:lang w:val="en-US" w:eastAsia="zh-CN" w:bidi="ar"/>
              </w:rPr>
              <w:t xml:space="preserve">9、吊挂： 多个M8螺丝吊装孔位</w:t>
            </w:r>
            <w:r>
              <w:rPr>
                <w:rStyle w:val="1093"/>
                <w:color w:val="000000"/>
                <w:highlight w:val="none"/>
                <w:lang w:val="en-US" w:eastAsia="zh-CN" w:bidi="ar"/>
              </w:rPr>
              <w:br w:type="textWrapping" w:clear="all"/>
            </w:r>
            <w:r>
              <w:rPr>
                <w:rStyle w:val="1093"/>
                <w:color w:val="000000"/>
                <w:highlight w:val="none"/>
                <w:lang w:val="en-US" w:eastAsia="zh-CN" w:bidi="ar"/>
              </w:rPr>
              <w:t xml:space="preserve">10、支撑座： φ36mm标准支撑座</w:t>
            </w:r>
            <w:r>
              <w:rPr>
                <w:rStyle w:val="1093"/>
                <w:color w:val="000000"/>
                <w:highlight w:val="none"/>
                <w:lang w:val="en-US" w:eastAsia="zh-CN" w:bidi="ar"/>
              </w:rPr>
              <w:br w:type="textWrapping" w:clear="all"/>
            </w:r>
            <w:r>
              <w:rPr>
                <w:rStyle w:val="1093"/>
                <w:color w:val="000000"/>
                <w:highlight w:val="none"/>
                <w:lang w:val="en-US" w:eastAsia="zh-CN" w:bidi="ar"/>
              </w:rPr>
              <w:t xml:space="preserve">11、箱体材料：15mm中纤板</w:t>
            </w:r>
            <w:r>
              <w:rPr>
                <w:rStyle w:val="1093"/>
                <w:color w:val="000000"/>
                <w:highlight w:val="none"/>
                <w:lang w:val="en-US" w:eastAsia="zh-CN" w:bidi="ar"/>
              </w:rPr>
              <w:br w:type="textWrapping" w:clear="all"/>
            </w:r>
            <w:r>
              <w:rPr>
                <w:rStyle w:val="1093"/>
                <w:color w:val="000000"/>
                <w:highlight w:val="none"/>
                <w:lang w:val="en-US" w:eastAsia="zh-CN" w:bidi="ar"/>
              </w:rPr>
              <w:t xml:space="preserve">12、音箱规格mm：H×W×D 523×326×331</w:t>
            </w:r>
            <w:r>
              <w:rPr>
                <w:rStyle w:val="1093"/>
                <w:color w:val="000000"/>
                <w:highlight w:val="none"/>
                <w:lang w:val="en-US" w:eastAsia="zh-CN" w:bidi="ar"/>
              </w:rPr>
              <w:br w:type="textWrapping" w:clear="all"/>
            </w:r>
            <w:r>
              <w:rPr>
                <w:rStyle w:val="1093"/>
                <w:color w:val="000000"/>
                <w:highlight w:val="none"/>
                <w:lang w:val="en-US" w:eastAsia="zh-CN" w:bidi="ar"/>
              </w:rPr>
              <w:t xml:space="preserve">13、系统重量（kg）： 17</w:t>
            </w:r>
            <w:r>
              <w:rPr>
                <w:rStyle w:val="1093"/>
                <w:color w:val="000000"/>
                <w:highlight w:val="none"/>
                <w:lang w:val="en-US" w:eastAsia="zh-CN" w:bidi="ar"/>
              </w:rPr>
              <w:br w:type="textWrapping" w:clear="all"/>
            </w:r>
            <w:r>
              <w:rPr>
                <w:rStyle w:val="1093"/>
                <w:color w:val="000000"/>
                <w:highlight w:val="none"/>
                <w:lang w:val="en-US" w:eastAsia="zh-CN" w:bidi="ar"/>
              </w:rPr>
              <w:t xml:space="preserve">14、标准成品色： 黑色</w:t>
            </w:r>
            <w:r>
              <w:rPr>
                <w:rFonts w:ascii="宋体" w:hAnsi="宋体" w:eastAsia="宋体" w:cs="宋体"/>
                <w:i w:val="0"/>
                <w:iCs w:val="0"/>
                <w:color w:val="000000"/>
                <w:sz w:val="20"/>
                <w:szCs w:val="20"/>
                <w:highlight w:val="none"/>
                <w:u w:val="none"/>
                <w:lang w:val="en-US" w:eastAsia="zh-CN" w:bidi="ar-SA"/>
              </w:rPr>
            </w:r>
            <w:r/>
          </w:p>
        </w:tc>
      </w:tr>
      <w:tr>
        <w:trPr>
          <w:trHeight w:val="83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107</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音箱壁挂支架</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03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音箱壁挂支架承重80KG</w:t>
            </w:r>
            <w:r>
              <w:rPr>
                <w:rFonts w:ascii="宋体" w:hAnsi="宋体" w:eastAsia="宋体" w:cs="宋体"/>
                <w:i w:val="0"/>
                <w:iCs w:val="0"/>
                <w:color w:val="000000"/>
                <w:sz w:val="20"/>
                <w:szCs w:val="20"/>
                <w:highlight w:val="none"/>
                <w:u w:val="none"/>
                <w:lang w:val="en-US" w:eastAsia="zh-CN" w:bidi="ar-SA"/>
              </w:rPr>
            </w:r>
            <w:r/>
          </w:p>
        </w:tc>
      </w:tr>
      <w:tr>
        <w:trPr>
          <w:trHeight w:val="746"/>
        </w:trPr>
        <w:tc>
          <w:tcPr>
            <w:tcW w:w="368" w:type="dxa"/>
            <w:vAlign w:val="center"/>
            <w:vMerge w:val="restart"/>
            <w:textDirection w:val="lrTb"/>
            <w:noWrap w:val="false"/>
          </w:tcPr>
          <w:p>
            <w:pPr>
              <w:pStyle w:val="955"/>
              <w:jc w:val="center"/>
              <w:widowControl/>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108</w:t>
            </w:r>
            <w:r>
              <w:rPr>
                <w:rFonts w:ascii="宋体" w:hAnsi="宋体" w:eastAsia="宋体" w:cs="宋体"/>
                <w:bCs/>
                <w:color w:val="000000"/>
                <w:szCs w:val="21"/>
                <w:highlight w:val="none"/>
                <w:lang w:val="en-US" w:eastAsia="zh-CN"/>
              </w:rPr>
            </w:r>
            <w:r/>
          </w:p>
        </w:tc>
        <w:tc>
          <w:tcPr>
            <w:tcW w:w="798" w:type="dxa"/>
            <w:vAlign w:val="center"/>
            <w:vMerge w:val="restart"/>
            <w:textDirection w:val="lrTb"/>
            <w:noWrap w:val="false"/>
          </w:tcPr>
          <w:p>
            <w:pPr>
              <w:pStyle w:val="955"/>
              <w:jc w:val="center"/>
              <w:keepLines w:val="0"/>
              <w:keepNext w:val="0"/>
              <w:widowControl/>
              <w:rPr>
                <w:rFonts w:ascii="宋体" w:hAnsi="宋体" w:cs="宋体"/>
                <w:bCs/>
                <w:color w:val="000000"/>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功率放大器（450W）</w:t>
            </w:r>
            <w:r>
              <w:rPr>
                <w:rFonts w:ascii="宋体" w:hAnsi="宋体" w:cs="宋体"/>
                <w:bCs/>
                <w:color w:val="000000"/>
                <w:szCs w:val="21"/>
                <w:highlight w:val="none"/>
              </w:rPr>
            </w:r>
            <w:r/>
          </w:p>
        </w:tc>
        <w:tc>
          <w:tcPr>
            <w:tcW w:w="705" w:type="dxa"/>
            <w:vAlign w:val="center"/>
            <w:textDirection w:val="lrTb"/>
            <w:noWrap w:val="false"/>
          </w:tcPr>
          <w:p>
            <w:pPr>
              <w:pStyle w:val="955"/>
              <w:jc w:val="center"/>
              <w:spacing w:line="264" w:lineRule="auto"/>
              <w:rPr>
                <w:rFonts w:ascii="宋体" w:hAnsi="宋体" w:cs="宋体"/>
                <w:color w:val="000000"/>
                <w:szCs w:val="21"/>
                <w:highlight w:val="none"/>
              </w:rPr>
            </w:pPr>
            <w:r>
              <w:rPr>
                <w:rFonts w:hint="eastAsia" w:ascii="宋体" w:hAnsi="宋体" w:cs="宋体"/>
                <w:bCs/>
                <w:color w:val="000000"/>
                <w:szCs w:val="21"/>
                <w:highlight w:val="none"/>
              </w:rPr>
              <w:t xml:space="preserve">★实质性要求</w:t>
            </w:r>
            <w:r>
              <w:rPr>
                <w:rFonts w:ascii="宋体" w:hAnsi="宋体" w:cs="宋体"/>
                <w:color w:val="000000"/>
                <w:szCs w:val="21"/>
                <w:highlight w:val="none"/>
              </w:rPr>
            </w:r>
            <w:r/>
          </w:p>
        </w:tc>
        <w:tc>
          <w:tcPr>
            <w:tcW w:w="3128" w:type="dxa"/>
            <w:vAlign w:val="center"/>
            <w:textDirection w:val="lrTb"/>
            <w:noWrap w:val="false"/>
          </w:tcPr>
          <w:p>
            <w:pPr>
              <w:pStyle w:val="955"/>
              <w:jc w:val="left"/>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无</w:t>
            </w:r>
            <w:r>
              <w:rPr>
                <w:rFonts w:ascii="宋体" w:hAnsi="宋体" w:cs="宋体"/>
                <w:color w:val="000000"/>
                <w:szCs w:val="21"/>
                <w:highlight w:val="none"/>
              </w:rPr>
            </w:r>
            <w:r/>
          </w:p>
        </w:tc>
      </w:tr>
      <w:tr>
        <w:trPr>
          <w:trHeight w:val="981"/>
        </w:trPr>
        <w:tc>
          <w:tcPr>
            <w:tcW w:w="368" w:type="dxa"/>
            <w:vAlign w:val="center"/>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center"/>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ascii="宋体" w:hAnsi="宋体" w:cs="宋体"/>
                <w:color w:val="000000"/>
                <w:szCs w:val="21"/>
                <w:highlight w:val="none"/>
              </w:rPr>
            </w:pPr>
            <w:r>
              <w:rPr>
                <w:rFonts w:hint="eastAsia" w:ascii="宋体" w:hAnsi="宋体" w:cs="宋体"/>
                <w:bCs/>
                <w:color w:val="000000"/>
                <w:szCs w:val="21"/>
                <w:highlight w:val="none"/>
              </w:rPr>
              <w:t xml:space="preserve">非实质性要求</w:t>
            </w:r>
            <w:r>
              <w:rPr>
                <w:rFonts w:ascii="宋体" w:hAnsi="宋体" w:cs="宋体"/>
                <w:color w:val="000000"/>
                <w:szCs w:val="21"/>
                <w:highlight w:val="none"/>
              </w:rPr>
            </w:r>
            <w:r/>
          </w:p>
        </w:tc>
        <w:tc>
          <w:tcPr>
            <w:tcW w:w="3128" w:type="dxa"/>
            <w:vAlign w:val="top"/>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color w:val="000000"/>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1、额定功率：2×450W/8</w:t>
            </w:r>
            <w:r>
              <w:rPr>
                <w:rStyle w:val="1093"/>
                <w:color w:val="000000"/>
                <w:highlight w:val="none"/>
                <w:lang w:val="en-US" w:eastAsia="zh-CN" w:bidi="ar"/>
              </w:rPr>
              <w:t xml:space="preserve">Ω，2×675W/4Ω，桥接：1×1350W/8Ω</w:t>
            </w:r>
            <w:r>
              <w:rPr>
                <w:rStyle w:val="1093"/>
                <w:color w:val="000000"/>
                <w:highlight w:val="none"/>
                <w:lang w:val="en-US" w:eastAsia="zh-CN" w:bidi="ar"/>
              </w:rPr>
              <w:br w:type="textWrapping" w:clear="all"/>
            </w:r>
            <w:r>
              <w:rPr>
                <w:rStyle w:val="1093"/>
                <w:color w:val="000000"/>
                <w:highlight w:val="none"/>
                <w:lang w:val="en-US" w:eastAsia="zh-CN" w:bidi="ar"/>
              </w:rPr>
              <w:t xml:space="preserve">2、频率响应：20Hz～20kHz（±1dB）</w:t>
            </w:r>
            <w:r>
              <w:rPr>
                <w:rStyle w:val="1093"/>
                <w:color w:val="000000"/>
                <w:highlight w:val="none"/>
                <w:lang w:val="en-US" w:eastAsia="zh-CN" w:bidi="ar"/>
              </w:rPr>
              <w:br w:type="textWrapping" w:clear="all"/>
            </w:r>
            <w:r>
              <w:rPr>
                <w:rStyle w:val="1093"/>
                <w:color w:val="000000"/>
                <w:highlight w:val="none"/>
                <w:lang w:val="en-US" w:eastAsia="zh-CN" w:bidi="ar"/>
              </w:rPr>
              <w:t xml:space="preserve">3、输入灵敏度：0dBu（775mV）</w:t>
            </w:r>
            <w:r>
              <w:rPr>
                <w:rStyle w:val="1093"/>
                <w:color w:val="000000"/>
                <w:highlight w:val="none"/>
                <w:lang w:val="en-US" w:eastAsia="zh-CN" w:bidi="ar"/>
              </w:rPr>
              <w:br w:type="textWrapping" w:clear="all"/>
            </w:r>
            <w:r>
              <w:rPr>
                <w:rStyle w:val="1093"/>
                <w:color w:val="000000"/>
                <w:highlight w:val="none"/>
                <w:lang w:val="en-US" w:eastAsia="zh-CN" w:bidi="ar"/>
              </w:rPr>
              <w:t xml:space="preserve">4、输入阻抗：平衡20kΩ，非平衡10kΩ</w:t>
            </w:r>
            <w:r>
              <w:rPr>
                <w:rStyle w:val="1093"/>
                <w:color w:val="000000"/>
                <w:highlight w:val="none"/>
                <w:lang w:val="en-US" w:eastAsia="zh-CN" w:bidi="ar"/>
              </w:rPr>
              <w:br w:type="textWrapping" w:clear="all"/>
            </w:r>
            <w:r>
              <w:rPr>
                <w:rStyle w:val="1093"/>
                <w:color w:val="000000"/>
                <w:highlight w:val="none"/>
                <w:lang w:val="en-US" w:eastAsia="zh-CN" w:bidi="ar"/>
              </w:rPr>
              <w:t xml:space="preserve">5、总谐波失真（1kHz）：≤0.1%</w:t>
            </w:r>
            <w:r>
              <w:rPr>
                <w:rStyle w:val="1093"/>
                <w:color w:val="000000"/>
                <w:highlight w:val="none"/>
                <w:lang w:val="en-US" w:eastAsia="zh-CN" w:bidi="ar"/>
              </w:rPr>
              <w:br w:type="textWrapping" w:clear="all"/>
            </w:r>
            <w:r>
              <w:rPr>
                <w:rStyle w:val="1093"/>
                <w:color w:val="000000"/>
                <w:highlight w:val="none"/>
                <w:lang w:val="en-US" w:eastAsia="zh-CN" w:bidi="ar"/>
              </w:rPr>
              <w:t xml:space="preserve">6、信噪比（A计权）：≥100dB</w:t>
            </w:r>
            <w:r>
              <w:rPr>
                <w:rStyle w:val="1093"/>
                <w:color w:val="000000"/>
                <w:highlight w:val="none"/>
                <w:lang w:val="en-US" w:eastAsia="zh-CN" w:bidi="ar"/>
              </w:rPr>
              <w:br w:type="textWrapping" w:clear="all"/>
            </w:r>
            <w:r>
              <w:rPr>
                <w:rStyle w:val="1093"/>
                <w:color w:val="000000"/>
                <w:highlight w:val="none"/>
                <w:lang w:val="en-US" w:eastAsia="zh-CN" w:bidi="ar"/>
              </w:rPr>
              <w:t xml:space="preserve">7、串音衰减（1kHz）：≥70dB</w:t>
            </w:r>
            <w:r>
              <w:rPr>
                <w:rStyle w:val="1093"/>
                <w:color w:val="000000"/>
                <w:highlight w:val="none"/>
                <w:lang w:val="en-US" w:eastAsia="zh-CN" w:bidi="ar"/>
              </w:rPr>
              <w:br w:type="textWrapping" w:clear="all"/>
            </w:r>
            <w:r>
              <w:rPr>
                <w:rStyle w:val="1093"/>
                <w:color w:val="000000"/>
                <w:highlight w:val="none"/>
                <w:lang w:val="en-US" w:eastAsia="zh-CN" w:bidi="ar"/>
              </w:rPr>
              <w:t xml:space="preserve">8、增益差：≤1dB</w:t>
            </w:r>
            <w:r>
              <w:rPr>
                <w:rStyle w:val="1093"/>
                <w:color w:val="000000"/>
                <w:highlight w:val="none"/>
                <w:lang w:val="en-US" w:eastAsia="zh-CN" w:bidi="ar"/>
              </w:rPr>
              <w:br w:type="textWrapping" w:clear="all"/>
            </w:r>
            <w:r>
              <w:rPr>
                <w:rStyle w:val="1093"/>
                <w:color w:val="000000"/>
                <w:highlight w:val="none"/>
                <w:lang w:val="en-US" w:eastAsia="zh-CN" w:bidi="ar"/>
              </w:rPr>
              <w:t xml:space="preserve">9、阻尼系数：≥250</w:t>
            </w:r>
            <w:r>
              <w:rPr>
                <w:rStyle w:val="1093"/>
                <w:color w:val="000000"/>
                <w:highlight w:val="none"/>
                <w:lang w:val="en-US" w:eastAsia="zh-CN" w:bidi="ar"/>
              </w:rPr>
              <w:br w:type="textWrapping" w:clear="all"/>
            </w:r>
            <w:r>
              <w:rPr>
                <w:rStyle w:val="1093"/>
                <w:color w:val="000000"/>
                <w:highlight w:val="none"/>
                <w:lang w:val="en-US" w:eastAsia="zh-CN" w:bidi="ar"/>
              </w:rPr>
              <w:t xml:space="preserve">10、电源适应范围：AC110～242V，50Hz/60Hz</w:t>
            </w:r>
            <w:r>
              <w:rPr>
                <w:rStyle w:val="1093"/>
                <w:color w:val="000000"/>
                <w:highlight w:val="none"/>
                <w:lang w:val="en-US" w:eastAsia="zh-CN" w:bidi="ar"/>
              </w:rPr>
              <w:br w:type="textWrapping" w:clear="all"/>
            </w:r>
            <w:r>
              <w:rPr>
                <w:rStyle w:val="1093"/>
                <w:color w:val="000000"/>
                <w:highlight w:val="none"/>
                <w:lang w:val="en-US" w:eastAsia="zh-CN" w:bidi="ar"/>
              </w:rPr>
              <w:t xml:space="preserve">11、规格(H×W×D)(mm)：44×483×346</w:t>
            </w:r>
            <w:r>
              <w:rPr>
                <w:rStyle w:val="1093"/>
                <w:color w:val="000000"/>
                <w:highlight w:val="none"/>
                <w:lang w:val="en-US" w:eastAsia="zh-CN" w:bidi="ar"/>
              </w:rPr>
              <w:br w:type="textWrapping" w:clear="all"/>
            </w:r>
            <w:r>
              <w:rPr>
                <w:rStyle w:val="1093"/>
                <w:color w:val="000000"/>
                <w:highlight w:val="none"/>
                <w:lang w:val="en-US" w:eastAsia="zh-CN" w:bidi="ar"/>
              </w:rPr>
              <w:t xml:space="preserve">12、净重：3.9kg</w:t>
            </w:r>
            <w:r>
              <w:rPr>
                <w:color w:val="000000"/>
                <w:highlight w:val="none"/>
              </w:rPr>
            </w:r>
            <w:r/>
          </w:p>
        </w:tc>
      </w:tr>
      <w:tr>
        <w:trPr>
          <w:trHeight w:val="697"/>
        </w:trPr>
        <w:tc>
          <w:tcPr>
            <w:tcW w:w="368" w:type="dxa"/>
            <w:vAlign w:val="center"/>
            <w:vMerge w:val="restart"/>
            <w:textDirection w:val="lrTb"/>
            <w:noWrap w:val="false"/>
          </w:tcPr>
          <w:p>
            <w:pPr>
              <w:pStyle w:val="955"/>
              <w:jc w:val="center"/>
              <w:widowControl/>
              <w:rPr>
                <w:rFonts w:eastAsia="宋体"/>
                <w:color w:val="000000"/>
                <w:highlight w:val="none"/>
                <w:lang w:val="en-US" w:eastAsia="zh-CN"/>
              </w:rPr>
            </w:pPr>
            <w:r>
              <w:rPr>
                <w:rFonts w:hint="eastAsia"/>
                <w:color w:val="000000"/>
                <w:highlight w:val="none"/>
                <w:lang w:val="en-US" w:eastAsia="zh-CN"/>
              </w:rPr>
              <w:t xml:space="preserve">109</w:t>
            </w:r>
            <w:r>
              <w:rPr>
                <w:rFonts w:eastAsia="宋体"/>
                <w:color w:val="000000"/>
                <w:highlight w:val="none"/>
                <w:lang w:val="en-US" w:eastAsia="zh-CN"/>
              </w:rPr>
            </w:r>
            <w:r/>
          </w:p>
        </w:tc>
        <w:tc>
          <w:tcPr>
            <w:tcW w:w="798" w:type="dxa"/>
            <w:vAlign w:val="center"/>
            <w:vMerge w:val="restart"/>
            <w:textDirection w:val="lrTb"/>
            <w:noWrap w:val="false"/>
          </w:tcPr>
          <w:p>
            <w:pPr>
              <w:pStyle w:val="955"/>
              <w:jc w:val="center"/>
              <w:keepLines w:val="0"/>
              <w:keepNext w:val="0"/>
              <w:widowControl/>
              <w:rPr>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四通道功率放大器（400W）</w:t>
            </w: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color w:val="000000"/>
                <w:highlight w:val="none"/>
              </w:rPr>
            </w:pPr>
            <w:r>
              <w:rPr>
                <w:rFonts w:hint="eastAsia" w:ascii="宋体" w:hAnsi="宋体" w:cs="宋体"/>
                <w:color w:val="000000"/>
                <w:szCs w:val="21"/>
                <w:highlight w:val="none"/>
                <w:lang w:val="en-US" w:eastAsia="zh-CN"/>
              </w:rPr>
              <w:t xml:space="preserve">无</w:t>
            </w:r>
            <w:r>
              <w:rPr>
                <w:color w:val="000000"/>
                <w:highlight w:val="none"/>
              </w:rPr>
            </w:r>
            <w:r/>
          </w:p>
        </w:tc>
      </w:tr>
      <w:tr>
        <w:trPr>
          <w:trHeight w:val="1541"/>
        </w:trPr>
        <w:tc>
          <w:tcPr>
            <w:tcW w:w="368" w:type="dxa"/>
            <w:vAlign w:val="center"/>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center"/>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top"/>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1.输出功率：4x400W/8Ω，4x600W/4Ω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2.频率响应：20Hz～20kHz（±1dB）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3.总谐波失真（1kHz）：≤0.1%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4.输入灵敏度（±10%）：0dBu（775mV）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5.输入阻抗：平衡 20KΩ，非平衡 10KΩ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6.信噪比（A计权）：≥100dB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7.串音衰减（1kHz）：≥70dB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8.电源适应范围：AC110～242V，50Hz/60Hz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9.整机规格(H×W×D)(</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)：44×483×385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10.包装规格(H×W×D)(</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)：115×570×550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11.净重/毛重：约 5kg / 6.5kg</w:t>
            </w:r>
            <w:r>
              <w:rPr>
                <w:rFonts w:hint="eastAsia" w:ascii="宋体" w:hAnsi="宋体" w:eastAsia="宋体" w:cs="宋体"/>
                <w:i w:val="0"/>
                <w:iCs w:val="0"/>
                <w:color w:val="000000"/>
                <w:sz w:val="20"/>
                <w:szCs w:val="20"/>
                <w:highlight w:val="none"/>
                <w:u w:val="none"/>
                <w:lang w:val="en-US" w:eastAsia="zh-CN" w:bidi="ar-SA"/>
              </w:rPr>
            </w:r>
            <w:r/>
          </w:p>
        </w:tc>
      </w:tr>
      <w:tr>
        <w:trPr>
          <w:trHeight w:val="797"/>
        </w:trPr>
        <w:tc>
          <w:tcPr>
            <w:tcW w:w="368" w:type="dxa"/>
            <w:vAlign w:val="center"/>
            <w:vMerge w:val="restart"/>
            <w:textDirection w:val="lrTb"/>
            <w:noWrap w:val="false"/>
          </w:tcPr>
          <w:p>
            <w:pPr>
              <w:pStyle w:val="955"/>
              <w:jc w:val="center"/>
              <w:widowControl/>
              <w:rPr>
                <w:rFonts w:eastAsia="宋体"/>
                <w:color w:val="000000"/>
                <w:highlight w:val="none"/>
                <w:lang w:val="en-US" w:eastAsia="zh-CN"/>
              </w:rPr>
            </w:pPr>
            <w:r>
              <w:rPr>
                <w:rFonts w:hint="eastAsia"/>
                <w:color w:val="000000"/>
                <w:highlight w:val="none"/>
                <w:lang w:val="en-US" w:eastAsia="zh-CN"/>
              </w:rPr>
              <w:t xml:space="preserve">110</w:t>
            </w:r>
            <w:r>
              <w:rPr>
                <w:rFonts w:eastAsia="宋体"/>
                <w:color w:val="000000"/>
                <w:highlight w:val="none"/>
                <w:lang w:val="en-US" w:eastAsia="zh-CN"/>
              </w:rPr>
            </w:r>
            <w:r/>
          </w:p>
        </w:tc>
        <w:tc>
          <w:tcPr>
            <w:tcW w:w="798" w:type="dxa"/>
            <w:vAlign w:val="center"/>
            <w:vMerge w:val="restart"/>
            <w:textDirection w:val="lrTb"/>
            <w:noWrap w:val="false"/>
          </w:tcPr>
          <w:p>
            <w:pPr>
              <w:pStyle w:val="955"/>
              <w:jc w:val="center"/>
              <w:keepLines w:val="0"/>
              <w:keepNext w:val="0"/>
              <w:widowControl/>
              <w:rPr>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数字效果器</w:t>
            </w: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color w:val="000000"/>
                <w:highlight w:val="none"/>
              </w:rPr>
            </w:pPr>
            <w:r>
              <w:rPr>
                <w:rFonts w:hint="eastAsia" w:ascii="宋体" w:hAnsi="宋体" w:cs="宋体"/>
                <w:color w:val="000000"/>
                <w:szCs w:val="21"/>
                <w:highlight w:val="none"/>
                <w:lang w:val="en-US" w:eastAsia="zh-CN"/>
              </w:rPr>
              <w:t xml:space="preserve">无</w:t>
            </w:r>
            <w:r>
              <w:rPr>
                <w:color w:val="000000"/>
                <w:highlight w:val="none"/>
              </w:rPr>
            </w:r>
            <w:r/>
          </w:p>
        </w:tc>
      </w:tr>
      <w:tr>
        <w:trPr>
          <w:trHeight w:val="1541"/>
        </w:trPr>
        <w:tc>
          <w:tcPr>
            <w:tcW w:w="368" w:type="dxa"/>
            <w:vAlign w:val="center"/>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center"/>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1、2英寸LCD彩色液晶屏，全中文显示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2、2路AUX输入（RCA），光纤、同轴输入各一个，支持蓝牙输入，2路麦克风输入，带独立增益调节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3、6路XLR输出接口：主输出*2、环绕*2、中置*1、超低*1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4、音乐15段PEQ，麦克风双路独立15段PEQ</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5、反馈抑制支持5级可选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6、所有输出通道分别设12段参量均衡（PEQ），高低通，输入选择及混合比例极性、增益、压限、延时、静音功能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7、采用专业级第四代SHARC高速450 MHZ DSP处理器，32bit/768kHz D/A转换器及24位线性PCM/216kHz采样率的A/D转换器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8、配有专业PC设备管理控制软件来操作，提供USB免驱接口可连接电脑：支持RS485中控端口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9、可保存21组场景，支持数据导入导出功能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技术指标：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1、频率响应：20Hz-20kHz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2、总谐波失真：≤0.01%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3、信噪比（A计权）：≥110dB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4、最大输入电平：18dBu</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5、最大输出电平：17dBu</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6、输出阻抗：＜300Ω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7、规格(L×W×H)(</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)：483×230×44</w:t>
            </w:r>
            <w:r>
              <w:rPr>
                <w:rFonts w:hint="eastAsia" w:ascii="宋体" w:hAnsi="宋体" w:eastAsia="宋体" w:cs="宋体"/>
                <w:i w:val="0"/>
                <w:iCs w:val="0"/>
                <w:color w:val="000000"/>
                <w:sz w:val="20"/>
                <w:szCs w:val="20"/>
                <w:highlight w:val="none"/>
                <w:u w:val="none"/>
                <w:lang w:val="en-US" w:eastAsia="zh-CN" w:bidi="ar-SA"/>
              </w:rPr>
            </w:r>
            <w:r/>
          </w:p>
        </w:tc>
      </w:tr>
      <w:tr>
        <w:trPr>
          <w:trHeight w:val="8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color w:val="000000"/>
                <w:highlight w:val="none"/>
                <w:lang w:val="en-US" w:eastAsia="zh-CN"/>
              </w:rPr>
              <w:t xml:space="preserve">111</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无线传声器（1手持1头戴）</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产品特点：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1、采用UHF双通道设计，运用高精度锁相环频率合成PLL技术，传输更稳定；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2、接收机采用1.8寸TFT彩色显示屏，多个通道频道号、频率、电量、音量、音频电平一目了然；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3、接收机内置啸叫抑制，可根据需要开启或关闭；</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4、接收机内置4种EQ模式——直通、低切、高切及用户模式，其中用户模式可灵活调节13段 EQ增益，适配更多场合使用；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5、接收机采用真分集接收技术，CPU自动选讯，保证接收稳定，有效预防断频；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6、使用无声轻触电源开关，有效避免开关噪声；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7、使用红外对频方式，话筒红外窗口对准主机红外发射口进行对频；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8、采用动态随机ID设计，杜绝串频，接收机只接收最后一次对频的发射器；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9、接收机预置多组规避干扰的频率，有效提高多套同时使用的安装效率；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10、发射器带1寸LCD显示屏，外形简洁稳重，抗静电设计；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11、专业动圈式拾音头，语音清晰保真；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12、发射器采用2节AA电池供电，可连续发言8小时以上，待机10小时以上。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载波频段:UHF645-690MHz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单机频带宽度:50MHz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单机频道数量:200个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综合T.H.D.:&lt;0.5%@1kHz(A计权)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频率响应(线路):70Hz-16kHz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有效使用距离:50米(无干扰环境，无遮挡)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频率稳定度:±0.005%(-10°C-+50°C)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最大频偏:±45KHz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对频方式:红外+无线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天线:50Q/BNC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接收机电源供应:DC 12V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音频输出接口:XLR+TS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外形规格(主体):479</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(宽)*45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(高，不含脚垫)*185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重量:约1500g(不含附件)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发射器指标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载波频段:UHF640-690MHz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调制方式:宽带FM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频率振荡模式:PLL相位锁定频率合成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对频方式:无线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频带宽度:50MHz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最大频道数：200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最大频偏:±45KHz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发射功率:10dBm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显示方式:1寸LCD显示屏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拾音头:动圈式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供电方式:二节AA电池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电池寿命:约8小时</w:t>
            </w:r>
            <w:r>
              <w:rPr>
                <w:rFonts w:ascii="宋体" w:hAnsi="宋体" w:eastAsia="宋体" w:cs="宋体"/>
                <w:i w:val="0"/>
                <w:iCs w:val="0"/>
                <w:color w:val="000000"/>
                <w:sz w:val="20"/>
                <w:szCs w:val="20"/>
                <w:highlight w:val="none"/>
                <w:u w:val="none"/>
                <w:lang w:val="en-US" w:eastAsia="zh-CN" w:bidi="ar-SA"/>
              </w:rPr>
            </w:r>
            <w:r/>
          </w:p>
        </w:tc>
      </w:tr>
      <w:tr>
        <w:trPr>
          <w:trHeight w:val="59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112</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音箱线</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p>
            <w:pPr>
              <w:pStyle w:val="1084"/>
              <w:rPr>
                <w:highlight w:val="none"/>
              </w:rPr>
            </w:pPr>
            <w:r>
              <w:rPr>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2×200芯（2*1.0平方）金银线</w:t>
            </w:r>
            <w:r>
              <w:rPr>
                <w:rFonts w:ascii="宋体" w:hAnsi="宋体" w:eastAsia="宋体" w:cs="宋体"/>
                <w:i w:val="0"/>
                <w:iCs w:val="0"/>
                <w:color w:val="000000"/>
                <w:sz w:val="20"/>
                <w:szCs w:val="20"/>
                <w:highlight w:val="none"/>
                <w:u w:val="none"/>
                <w:lang w:val="en-US" w:eastAsia="zh-CN" w:bidi="ar-SA"/>
              </w:rPr>
            </w:r>
            <w:r/>
          </w:p>
        </w:tc>
      </w:tr>
      <w:tr>
        <w:trPr>
          <w:trHeight w:val="647"/>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113</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电源时序器</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1、LED数码管，可实时显示当前电压，编辑通道状态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2、8路通道每通道额定2.2KW电源，通道延时1秒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3、采用新国标5孔电源插座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4、配置RS232接口，支持外部中控设备控制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5、配置RS485级联接口，最大支持32台设备级联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6、通道支持时序开、时序关、直通等状态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技术指标：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1、可控电源路数：8路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2、时序通道：默认1秒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3、通道额定输出电流：10A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4、整机额定总输出电流：25A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5、工作电压：AC 180V～240V，50Hz/60Hz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6、规格(L×W×H)(</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)：481×220×44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7、净重：5.0kg</w:t>
            </w:r>
            <w:r>
              <w:rPr>
                <w:rFonts w:ascii="宋体" w:hAnsi="宋体" w:eastAsia="宋体" w:cs="宋体"/>
                <w:i w:val="0"/>
                <w:iCs w:val="0"/>
                <w:color w:val="000000"/>
                <w:sz w:val="20"/>
                <w:szCs w:val="20"/>
                <w:highlight w:val="none"/>
                <w:u w:val="none"/>
                <w:lang w:val="en-US" w:eastAsia="zh-CN" w:bidi="ar-SA"/>
              </w:rPr>
            </w:r>
            <w:r/>
          </w:p>
        </w:tc>
      </w:tr>
      <w:tr>
        <w:trPr>
          <w:trHeight w:val="7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114</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设备机柜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114"/>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24U设备机柜 1.2米</w:t>
            </w:r>
            <w:r>
              <w:rPr>
                <w:rFonts w:ascii="宋体" w:hAnsi="宋体" w:eastAsia="宋体" w:cs="宋体"/>
                <w:i w:val="0"/>
                <w:iCs w:val="0"/>
                <w:color w:val="000000"/>
                <w:sz w:val="20"/>
                <w:szCs w:val="20"/>
                <w:highlight w:val="none"/>
                <w:u w:val="none"/>
                <w:lang w:val="en-US" w:eastAsia="zh-CN" w:bidi="ar-SA"/>
              </w:rPr>
            </w:r>
            <w:r/>
          </w:p>
        </w:tc>
      </w:tr>
      <w:tr>
        <w:trPr>
          <w:trHeight w:val="6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115</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安装调试</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1114"/>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按规范施工，调试设备</w:t>
            </w:r>
            <w:r>
              <w:rPr>
                <w:rFonts w:ascii="宋体" w:hAnsi="宋体" w:eastAsia="宋体" w:cs="宋体"/>
                <w:i w:val="0"/>
                <w:iCs w:val="0"/>
                <w:color w:val="000000"/>
                <w:sz w:val="20"/>
                <w:szCs w:val="20"/>
                <w:highlight w:val="none"/>
                <w:u w:val="none"/>
                <w:lang w:val="en-US" w:eastAsia="zh-CN" w:bidi="ar-SA"/>
              </w:rPr>
            </w:r>
            <w:r/>
          </w:p>
        </w:tc>
      </w:tr>
      <w:tr>
        <w:trPr>
          <w:trHeight w:val="8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116</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86寸触控一体机</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无</w:t>
            </w:r>
            <w:r>
              <w:rPr>
                <w:rFonts w:ascii="Times New Roman" w:hAnsi="Times New Roman" w:eastAsia="宋体" w:cs="Times New Roman"/>
                <w:color w:val="000000"/>
                <w:sz w:val="21"/>
                <w:szCs w:val="22"/>
                <w:highlight w:val="none"/>
                <w:lang w:val="en-US" w:eastAsia="zh-CN" w:bidi="ar-SA"/>
              </w:rPr>
            </w:r>
            <w:r/>
          </w:p>
        </w:tc>
      </w:tr>
      <w:tr>
        <w:trPr>
          <w:trHeight w:val="676"/>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一、整体设计</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1.整机采用边框与背板一体化冲压成型结构，上左右三边边框与背板非拼接组装结构，连接处无拼缝。整机左、右、下三边框皆具备磁吸功能，边框任意位置可吸附具备磁吸功能的书写笔。</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2.屏幕采用≥86英寸液晶显示器，采⽤LED液晶A规屏，显示⽐例16:9。显示分辨率3840*2160，可视⻆度≥178°。</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3.侧置输入接口具备≥2路HDMI、1路RS232（RJ45形态）、1路USB接口，1路音频输出、1路触控USB输出；前置输入接口≥3路USB接口（包含1路Type-C、2路USB）。</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4.整机采用红外触控技术，Windows系统和Android系统均支持≥50点触控及书写划线。（提供CMA认证的检测机构出具的检测报告复印件并加盖公章）</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5.整机嵌入式系统版本≥Android 15，主频≥1.6GHz。（提供CMA认证的检测机构出具的检测报告复印件并加盖公章）</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整机设备内置2.2声道扬声器，前朝向发声，12W高音扬声器2个，上朝向30W中低音扬声器2个，最大功率≥84W，全部扬声器无需打开背板即可单独拆卸。（提供CMA认证的检测机构出具的检测报告复印件并加盖公章）</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7.整机内置非独立外扩展的4阵列麦克风，可用于对教室环境音频进行采集，麦克风拾音距离≥12米。</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8.整机听力模式下具备AI人声语言增强功能，支持三挡强弱调节。扩声系统语言传输指数（STIPA）≥0.75。（提供CMA认证的检测机构出具的检测报告复印件并加盖公章）</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提供CMA认证的检测机构出具的检测报告复印件并加盖公章）</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10.整机上边框内置非独立摄像头，采用一体化集成设计，⽀持输出4:3、16:9⽐例的图⽚和视频，支持拍摄＞1600 万像素数的照片和视频，支持输出 4k 分辨率的视频。</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11.整机内置双WiFi6无线网卡（不接受外接），在Android和Windows系统下，可实现Wi-Fi无线上网连接、AP无线热点发射。Wi-Fi制式支持IEEE 802.11 a/b/g/n/ac/ax；支持版本Wi-Fi6。</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整机支持发出频率为18kHz-22kHz超声波信号，智能手机和笔记本电脑接收超声波信号后可以自动识别附近投屏设备，点击对应设备即可完成投屏操作。（提供CMA认证的检测机构出具的检测报告复印件并加盖公章）</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13.整机配套教学应用APP可通过wifi直连技术，近场发现附近教学大屏设备，无需扫码、账号密码输入步骤，即可直接连接并登录教学大屏设备，基于统一身份认证机制可实现其他教学软件免登录操作。（提供CMA认证的检测机构出具的检测报告复印件并加盖公章）</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14.整机Windows通道支持文件传输应用，支持通过扫码、超声、wifi直连三种方式与手机进行握手连接，实现文件传输功能。</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15.▲整机内置AR授课工具，支持对视频展台所采集的画面中叠加动态的3D 模型。3D模型包括：动物、微生物、人体骨骼、乐器、星球、地形。（提供CMA认证的检测机构出具的检测报告复印件并加盖公章）</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16.▲整机内置AI智能体（非第三方应用），根据教学和学习需求可快速创建，支持个性化设定角色信息包括角色性格、技能与头像信息，支持语音和文字两种方式与智能体进行对话交互，创建的智能体可上传到本校资源进行共享使用。（提供CMA认证的检测机构出具的检测报告复印件并加盖公章）</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二、插拔式电脑模块：</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1、采用按压式卡扣，无需工具即可快速拆卸电脑模块。</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2、PC模块和整机的连接采用万兆级接口，传输速率≥10Gbps。（提供CMA认证的检测机构出具的检测报告复印件并加盖公章）</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3、电脑模块CPU要求：主频≥2.0GHz，8核心十二线程；配置要求：</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DDR4 </w:t>
            </w:r>
            <w:r>
              <w:rPr>
                <w:rFonts w:hint="eastAsia" w:ascii="宋体" w:hAnsi="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lang w:val="en-US" w:eastAsia="zh-CN" w:bidi="ar"/>
              </w:rPr>
              <w:t xml:space="preserve">GB内存，256GB SSD硬盘；接口要求：≥1路HDMI，≥3路USB。</w:t>
            </w:r>
            <w:r>
              <w:rPr>
                <w:rFonts w:ascii="宋体" w:hAnsi="宋体" w:eastAsia="宋体" w:cs="宋体"/>
                <w:i w:val="0"/>
                <w:iCs w:val="0"/>
                <w:color w:val="000000"/>
                <w:sz w:val="20"/>
                <w:szCs w:val="20"/>
                <w:highlight w:val="none"/>
                <w:u w:val="none"/>
                <w:lang w:val="en-US" w:eastAsia="zh-CN" w:bidi="ar-SA"/>
              </w:rPr>
            </w:r>
            <w:r/>
          </w:p>
        </w:tc>
      </w:tr>
      <w:tr>
        <w:trPr>
          <w:trHeight w:val="456"/>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117</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大屏移动支架</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移动支架通过防倾斜实验，正负10度倾斜角度下不能翻倒；</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承挂≥100kg，壁挂高度可调；整体高度≥1597</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托盘承重25kg,模具设置U型置物槽，方便触摸笔、遥控器等物品放置；</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支撑立杆采用壁厚≥1.8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方通冷轧钢材质，表面黑色喷涂；</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脚轮为万向轮，聚氨酯（PU）材质，均带脚刹，直径不小于∮75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脚轮中心距横向≥1115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，纵向≥627</w:t>
            </w:r>
            <w:r>
              <w:rPr>
                <w:rFonts w:hint="eastAsia" w:ascii="宋体" w:hAnsi="宋体" w:cs="宋体"/>
                <w:i w:val="0"/>
                <w:iCs w:val="0"/>
                <w:color w:val="000000"/>
                <w:sz w:val="20"/>
                <w:szCs w:val="20"/>
                <w:highlight w:val="none"/>
                <w:u w:val="none"/>
                <w:lang w:val="en-US" w:eastAsia="zh-CN" w:bidi="ar"/>
              </w:rPr>
              <w:t xml:space="preserve">mm。</w:t>
            </w:r>
            <w:r>
              <w:rPr>
                <w:rFonts w:ascii="宋体" w:hAnsi="宋体" w:eastAsia="宋体" w:cs="宋体"/>
                <w:i w:val="0"/>
                <w:iCs w:val="0"/>
                <w:color w:val="000000"/>
                <w:sz w:val="20"/>
                <w:szCs w:val="20"/>
                <w:highlight w:val="none"/>
                <w:u w:val="none"/>
                <w:lang w:val="en-US" w:eastAsia="zh-CN" w:bidi="ar-SA"/>
              </w:rPr>
            </w:r>
            <w:r/>
          </w:p>
        </w:tc>
      </w:tr>
      <w:tr>
        <w:trPr>
          <w:trHeight w:val="6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118</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把杆</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1、材质：优质水曲柳木业；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2、规格：移动式可升降把杆；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3、规格：≥3000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4、产品特点:可移动、可升降、承重性好，柔软橡胶底采用吸盘结构无缝贴合地面，加大稳定性。</w:t>
            </w:r>
            <w:r>
              <w:rPr>
                <w:rFonts w:ascii="宋体" w:hAnsi="宋体" w:eastAsia="宋体" w:cs="宋体"/>
                <w:i w:val="0"/>
                <w:iCs w:val="0"/>
                <w:color w:val="000000"/>
                <w:sz w:val="20"/>
                <w:szCs w:val="20"/>
                <w:highlight w:val="none"/>
                <w:u w:val="none"/>
                <w:lang w:val="en-US" w:eastAsia="zh-CN" w:bidi="ar-SA"/>
              </w:rPr>
            </w:r>
            <w:r/>
          </w:p>
        </w:tc>
      </w:tr>
      <w:tr>
        <w:trPr>
          <w:trHeight w:val="697"/>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119</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练功凳</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165"/>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1、规格：350*350*600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2、材质：超纤皮（颜色随机）。</w:t>
            </w:r>
            <w:r>
              <w:rPr>
                <w:rFonts w:ascii="宋体" w:hAnsi="宋体" w:eastAsia="宋体" w:cs="宋体"/>
                <w:i w:val="0"/>
                <w:iCs w:val="0"/>
                <w:color w:val="000000"/>
                <w:sz w:val="20"/>
                <w:szCs w:val="20"/>
                <w:highlight w:val="none"/>
                <w:u w:val="none"/>
                <w:lang w:val="en-US" w:eastAsia="zh-CN" w:bidi="ar-SA"/>
              </w:rPr>
            </w:r>
            <w:r/>
          </w:p>
        </w:tc>
      </w:tr>
      <w:tr>
        <w:trPr>
          <w:trHeight w:val="74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120</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压腿凳</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1、规格：≥240*300*2000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2、材质：松木实木整料，无拼接，中间海绵一层，表面采用皮革包裹。</w:t>
            </w:r>
            <w:r>
              <w:rPr>
                <w:rFonts w:ascii="宋体" w:hAnsi="宋体" w:eastAsia="宋体" w:cs="宋体"/>
                <w:i w:val="0"/>
                <w:iCs w:val="0"/>
                <w:color w:val="000000"/>
                <w:sz w:val="20"/>
                <w:szCs w:val="20"/>
                <w:highlight w:val="none"/>
                <w:u w:val="none"/>
                <w:lang w:val="en-US" w:eastAsia="zh-CN" w:bidi="ar-SA"/>
              </w:rPr>
            </w:r>
            <w:r/>
          </w:p>
        </w:tc>
      </w:tr>
      <w:tr>
        <w:trPr>
          <w:trHeight w:val="6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121</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舞蹈垫</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1、规格：Φ400*H80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2、材质：乙烯-醋酸乙烯共聚物；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3、工艺：乙烯-醋酸乙烯共聚物加纳米新材料，经特殊发泡处理，耐磨高密度超强耐低温，中间圆孔设计，方便叠放收纳。</w:t>
            </w:r>
            <w:r>
              <w:rPr>
                <w:rFonts w:ascii="宋体" w:hAnsi="宋体" w:eastAsia="宋体" w:cs="宋体"/>
                <w:i w:val="0"/>
                <w:iCs w:val="0"/>
                <w:color w:val="000000"/>
                <w:sz w:val="20"/>
                <w:szCs w:val="20"/>
                <w:highlight w:val="none"/>
                <w:u w:val="none"/>
                <w:lang w:val="en-US" w:eastAsia="zh-CN" w:bidi="ar-SA"/>
              </w:rPr>
            </w:r>
            <w:r/>
          </w:p>
        </w:tc>
      </w:tr>
      <w:tr>
        <w:trPr>
          <w:trHeight w:val="71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122</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瑜伽垫</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1、规格：1850*800*15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2、材质：高密度NBR材质。</w:t>
            </w:r>
            <w:r>
              <w:rPr>
                <w:rFonts w:ascii="宋体" w:hAnsi="宋体" w:eastAsia="宋体" w:cs="宋体"/>
                <w:i w:val="0"/>
                <w:iCs w:val="0"/>
                <w:color w:val="000000"/>
                <w:sz w:val="20"/>
                <w:szCs w:val="20"/>
                <w:highlight w:val="none"/>
                <w:u w:val="none"/>
                <w:lang w:val="en-US" w:eastAsia="zh-CN" w:bidi="ar-SA"/>
              </w:rPr>
            </w:r>
            <w:r/>
          </w:p>
        </w:tc>
      </w:tr>
      <w:tr>
        <w:trPr>
          <w:trHeight w:val="61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123</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舞蹈练功球</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1、规格：直径：550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2、加厚防爆 环保PVC（颜色随机）。</w:t>
            </w:r>
            <w:r>
              <w:rPr>
                <w:rFonts w:ascii="宋体" w:hAnsi="宋体" w:eastAsia="宋体" w:cs="宋体"/>
                <w:i w:val="0"/>
                <w:iCs w:val="0"/>
                <w:color w:val="000000"/>
                <w:sz w:val="20"/>
                <w:szCs w:val="20"/>
                <w:highlight w:val="none"/>
                <w:u w:val="none"/>
                <w:lang w:val="en-US" w:eastAsia="zh-CN" w:bidi="ar-SA"/>
              </w:rPr>
            </w:r>
            <w:r/>
          </w:p>
        </w:tc>
      </w:tr>
      <w:tr>
        <w:trPr>
          <w:trHeight w:val="4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124</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舞蹈垫收纳车</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1、规格：820*400*1050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，铝合金收纳杆；厚度约25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,基材采用优质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，面贴优质三聚氰安纸，ABS直封边制作，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3、功能：用于舞蹈垫的收纳，底部配置高品质万向轮，方便移动。</w:t>
            </w:r>
            <w:r>
              <w:rPr>
                <w:rFonts w:ascii="宋体" w:hAnsi="宋体" w:eastAsia="宋体" w:cs="宋体"/>
                <w:i w:val="0"/>
                <w:iCs w:val="0"/>
                <w:color w:val="000000"/>
                <w:sz w:val="20"/>
                <w:szCs w:val="20"/>
                <w:highlight w:val="none"/>
                <w:u w:val="none"/>
                <w:lang w:val="en-US" w:eastAsia="zh-CN" w:bidi="ar-SA"/>
              </w:rPr>
            </w:r>
            <w:r/>
          </w:p>
        </w:tc>
      </w:tr>
      <w:tr>
        <w:trPr>
          <w:trHeight w:val="665"/>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125</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窗帘</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1、窗帘高度</w:t>
            </w:r>
            <w:r>
              <w:rPr>
                <w:rFonts w:hint="eastAsia" w:ascii="宋体" w:hAnsi="宋体" w:cs="宋体"/>
                <w:i w:val="0"/>
                <w:iCs w:val="0"/>
                <w:color w:val="000000"/>
                <w:sz w:val="20"/>
                <w:szCs w:val="20"/>
                <w:highlight w:val="none"/>
                <w:u w:val="none"/>
                <w:lang w:val="en-US" w:eastAsia="zh-CN" w:bidi="ar"/>
              </w:rPr>
              <w:t xml:space="preserve">2000mm</w:t>
            </w:r>
            <w:r>
              <w:rPr>
                <w:rFonts w:hint="eastAsia" w:ascii="宋体" w:hAnsi="宋体" w:eastAsia="宋体" w:cs="宋体"/>
                <w:i w:val="0"/>
                <w:iCs w:val="0"/>
                <w:color w:val="000000"/>
                <w:sz w:val="20"/>
                <w:szCs w:val="20"/>
                <w:highlight w:val="none"/>
                <w:u w:val="none"/>
                <w:lang w:val="en-US" w:eastAsia="zh-CN" w:bidi="ar"/>
              </w:rPr>
              <w:t xml:space="preserve">，宽度以实际为准进行分割</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2、布料采用1:1.8加厚遮光纤维布《厚度0.25 </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3、布料为遮光纤维布，环保耐用，具有很好遮光隔热作用</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4、含罗马杆或铝合金加厚轨道，所有辅材，加工安装到位。</w:t>
            </w:r>
            <w:r>
              <w:rPr>
                <w:rFonts w:ascii="宋体" w:hAnsi="宋体" w:eastAsia="宋体" w:cs="宋体"/>
                <w:i w:val="0"/>
                <w:iCs w:val="0"/>
                <w:color w:val="000000"/>
                <w:sz w:val="20"/>
                <w:szCs w:val="20"/>
                <w:highlight w:val="none"/>
                <w:u w:val="none"/>
                <w:lang w:val="en-US" w:eastAsia="zh-CN" w:bidi="ar-SA"/>
              </w:rPr>
            </w:r>
            <w:r/>
          </w:p>
        </w:tc>
      </w:tr>
      <w:tr>
        <w:trPr>
          <w:trHeight w:val="71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126</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图书清扫柜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516890</wp:posOffset>
                      </wp:positionH>
                      <wp:positionV relativeFrom="paragraph">
                        <wp:posOffset>0</wp:posOffset>
                      </wp:positionV>
                      <wp:extent cx="204470" cy="26860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204470" cy="268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524288;o:allowoverlap:true;o:allowincell:true;mso-position-horizontal-relative:text;margin-left:40.7pt;mso-position-horizontal:absolute;mso-position-vertical-relative:text;margin-top:0.0pt;mso-position-vertical:absolute;width:16.1pt;height:21.1pt;mso-wrap-distance-left:9.0pt;mso-wrap-distance-top:0.0pt;mso-wrap-distance-right:9.0pt;mso-wrap-distance-bottom:0.0pt;" stroked="f">
                      <v:path textboxrect="0,0,0,0"/>
                      <v:imagedata r:id="rId4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516890</wp:posOffset>
                      </wp:positionH>
                      <wp:positionV relativeFrom="paragraph">
                        <wp:posOffset>0</wp:posOffset>
                      </wp:positionV>
                      <wp:extent cx="204470" cy="268605"/>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204470" cy="268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0609663;o:allowoverlap:true;o:allowincell:true;mso-position-horizontal-relative:text;margin-left:40.7pt;mso-position-horizontal:absolute;mso-position-vertical-relative:text;margin-top:0.0pt;mso-position-vertical:absolute;width:16.1pt;height:21.1pt;mso-wrap-distance-left:9.0pt;mso-wrap-distance-top:0.0pt;mso-wrap-distance-right:9.0pt;mso-wrap-distance-bottom:0.0pt;" stroked="f">
                      <v:path textboxrect="0,0,0,0"/>
                      <v:imagedata r:id="rId43"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1、规格：910*450*2200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3、封边：采用PVC四周全自动机器近色一体封边，无脱胶、无露底现象；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4、五金件：采用优质五金配件，经防锈处理，达国家标准；                                          5、结构：上下分体，上部分带隔断加门，下部分两门对开，一侧为垃圾柜，下门内设两块隔板，踢脚线高度50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69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127</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办公桌-4</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69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1、规格：1200*600*760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，桌面厚度≥25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，具有防火、防刮、耐磨等特点；  </w:t>
            </w:r>
            <w:r>
              <w:rPr>
                <w:rFonts w:hint="eastAsia" w:ascii="宋体" w:hAnsi="宋体" w:eastAsia="宋体" w:cs="宋体"/>
                <w:i w:val="0"/>
                <w:iCs w:val="0"/>
                <w:color w:val="000000"/>
                <w:sz w:val="20"/>
                <w:szCs w:val="20"/>
                <w:highlight w:val="none"/>
                <w:u w:val="none"/>
                <w:lang w:val="en-US" w:eastAsia="zh-CN" w:bidi="ar"/>
              </w:rPr>
              <w:t xml:space="preserve">                                                                                                                                                                                                   3、封边：采用PVC四周全自动机器近色一体封边，无脱胶、无露底现象；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4、钢架桌脚：采用品牌钢管，壁管厚度≥2.0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，成品要求白色钢制回形脚；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5、五金件：采用优质五金配件，经防锈处理，达国家标准。颜色由使用方确定后制作。 </w:t>
            </w:r>
            <w:r>
              <w:rPr>
                <w:rFonts w:ascii="宋体" w:hAnsi="宋体" w:eastAsia="宋体" w:cs="宋体"/>
                <w:i w:val="0"/>
                <w:iCs w:val="0"/>
                <w:color w:val="000000"/>
                <w:sz w:val="20"/>
                <w:szCs w:val="20"/>
                <w:highlight w:val="none"/>
                <w:u w:val="none"/>
                <w:lang w:val="en-US" w:eastAsia="zh-CN" w:bidi="ar-SA"/>
              </w:rPr>
            </w:r>
            <w:r/>
          </w:p>
        </w:tc>
      </w:tr>
      <w:tr>
        <w:trPr>
          <w:trHeight w:val="71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128</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副柜-3</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90"/>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1、规格：1300*400*650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，桌面厚度≥25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，具有防火、防刮、耐磨等特点；   </w:t>
            </w:r>
            <w:r>
              <w:rPr>
                <w:rFonts w:hint="eastAsia" w:ascii="宋体" w:hAnsi="宋体" w:eastAsia="宋体" w:cs="宋体"/>
                <w:i w:val="0"/>
                <w:iCs w:val="0"/>
                <w:color w:val="000000"/>
                <w:sz w:val="20"/>
                <w:szCs w:val="20"/>
                <w:highlight w:val="none"/>
                <w:u w:val="none"/>
                <w:lang w:val="en-US" w:eastAsia="zh-CN" w:bidi="ar"/>
              </w:rPr>
              <w:t xml:space="preserve">                                                                                                                                                                                                  3、封边：采用PVC四周全自动机器近色一体封边，无脱胶、无露底现象；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4、结构：三抽两门设计，配置电脑主机位；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5、五金件：采用优质五金配件，经防锈处理，达国家标准。颜色由使用方确定后制作。 </w:t>
            </w:r>
            <w:r>
              <w:rPr>
                <w:rFonts w:ascii="宋体" w:hAnsi="宋体" w:eastAsia="宋体" w:cs="宋体"/>
                <w:i w:val="0"/>
                <w:iCs w:val="0"/>
                <w:color w:val="000000"/>
                <w:sz w:val="20"/>
                <w:szCs w:val="20"/>
                <w:highlight w:val="none"/>
                <w:u w:val="none"/>
                <w:lang w:val="en-US" w:eastAsia="zh-CN" w:bidi="ar-SA"/>
              </w:rPr>
            </w:r>
            <w:r/>
          </w:p>
        </w:tc>
      </w:tr>
      <w:tr>
        <w:trPr>
          <w:trHeight w:val="6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129</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讲台-5</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1、产品规格：1080*650*960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2、基材：讲台箱体采用1.2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厚优质冷轧钢板，显示器和立柱采用1.5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厚冷轧钢板，盖板采取翻转方式打开；                                                                                                                           3、钢木</w:t>
            </w:r>
            <w:r>
              <w:rPr>
                <w:rFonts w:hint="eastAsia" w:ascii="宋体" w:hAnsi="宋体" w:eastAsia="宋体" w:cs="宋体"/>
                <w:i w:val="0"/>
                <w:iCs w:val="0"/>
                <w:color w:val="000000"/>
                <w:sz w:val="20"/>
                <w:szCs w:val="20"/>
                <w:highlight w:val="none"/>
                <w:u w:val="none"/>
                <w:lang w:val="en-US" w:eastAsia="zh-CN" w:bidi="ar"/>
              </w:rPr>
              <w:t xml:space="preserve">结合材料一体成型；实木扶手；                                                                                    4、桌面木质耐划台面；全封闭式结构；                                                                                      5、采用分体式结构，隐藏抽拉式设计,无需钥匙开启。桌体下层内部采用标准机柜设计，带层板，所有设备可整齐固定。</w:t>
            </w:r>
            <w:r>
              <w:rPr>
                <w:rFonts w:ascii="宋体" w:hAnsi="宋体" w:eastAsia="宋体" w:cs="宋体"/>
                <w:i w:val="0"/>
                <w:iCs w:val="0"/>
                <w:color w:val="000000"/>
                <w:sz w:val="20"/>
                <w:szCs w:val="20"/>
                <w:highlight w:val="none"/>
                <w:u w:val="none"/>
                <w:lang w:val="en-US" w:eastAsia="zh-CN" w:bidi="ar-SA"/>
              </w:rPr>
            </w:r>
            <w:r/>
          </w:p>
        </w:tc>
      </w:tr>
      <w:tr>
        <w:trPr>
          <w:trHeight w:val="63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130</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书包柜-2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598"/>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1、规格：5960*450*1200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，层板≥25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，立板≥18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3、PVC封边：采用厚PVC封边带，厚度≥2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5、五金配件：采用锌合金三合一连接件、固定螺并经过防锈处理后安装；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rPr>
                <w:rFonts w:ascii="宋体" w:hAnsi="宋体" w:eastAsia="宋体" w:cs="宋体"/>
                <w:i w:val="0"/>
                <w:iCs w:val="0"/>
                <w:color w:val="000000"/>
                <w:sz w:val="20"/>
                <w:szCs w:val="20"/>
                <w:highlight w:val="none"/>
                <w:u w:val="none"/>
                <w:lang w:val="en-US" w:eastAsia="zh-CN" w:bidi="ar-SA"/>
              </w:rPr>
            </w:r>
            <w:r/>
          </w:p>
          <w:p>
            <w:pPr>
              <w:jc w:val="left"/>
              <w:keepLines w:val="0"/>
              <w:keepNext w:val="0"/>
              <w:widowControl/>
              <w:rPr>
                <w:rFonts w:ascii="宋体" w:hAnsi="宋体" w:eastAsia="宋体" w:cs="宋体"/>
                <w:bCs w:val="0"/>
                <w:i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6、外表面和内表面以及手指可触及的隐蔽处，无锐利的棱角、毛刺以及小五金部件露出的锐利尖锐；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7、制作要求：三层格挡设计，圆边圆角设计。保证45个书包格；颜色由使用方确定后制作。</w:t>
            </w:r>
            <w:r/>
          </w:p>
        </w:tc>
      </w:tr>
      <w:tr>
        <w:trPr>
          <w:trHeight w:val="73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131</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讲台-6</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316"/>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516890</wp:posOffset>
                      </wp:positionH>
                      <wp:positionV relativeFrom="paragraph">
                        <wp:posOffset>0</wp:posOffset>
                      </wp:positionV>
                      <wp:extent cx="204470" cy="262255"/>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0609662;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44"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column">
                        <wp:posOffset>516890</wp:posOffset>
                      </wp:positionH>
                      <wp:positionV relativeFrom="paragraph">
                        <wp:posOffset>0</wp:posOffset>
                      </wp:positionV>
                      <wp:extent cx="204470" cy="262255"/>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0609661;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4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1、规格：1200*500*900/950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2、制作要求：两抽两门设计，三边围挡设计；                                                        3、基材：采用优质橡胶木制作，桌面及边站板厚度≥25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，含水率低于12%。具有不变形，不开裂木质硬等特点，木材纹理清晰，颜色无差异，所有接触面均要求打磨光滑无毛刺；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4、油漆：选用优质环保</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。经三底两面打磨喷漆，产品表面无尘粒，气泡、渣点边缘及立面无流挂现象，产品环保达到</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5、五金件：采用优质五金配件，经防锈处理，达国家标准；                                                                         6、拉手圆弧安全设计。                    </w:t>
            </w:r>
            <w:r>
              <w:rPr>
                <w:rFonts w:ascii="宋体" w:hAnsi="宋体" w:eastAsia="宋体" w:cs="宋体"/>
                <w:i w:val="0"/>
                <w:iCs w:val="0"/>
                <w:color w:val="000000"/>
                <w:sz w:val="20"/>
                <w:szCs w:val="20"/>
                <w:highlight w:val="none"/>
                <w:u w:val="none"/>
                <w:lang w:val="en-US" w:eastAsia="zh-CN" w:bidi="ar-SA"/>
              </w:rPr>
            </w:r>
            <w:r/>
          </w:p>
        </w:tc>
      </w:tr>
      <w:tr>
        <w:trPr>
          <w:trHeight w:val="5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132</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定制教学展台</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1、规格：600*500*50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2、基材：采用优质橡胶木制作，桌面及边站板厚度≥25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，含水率低于12%。具有不变形，不开裂木质硬等特点，木材纹理清晰，颜色无差异，所有接触面均要求打磨光滑无毛刺；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3、油漆：选用优质环保</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。经三底两面打磨喷漆，产品表面无尘粒，气泡、渣点边缘及立面无流挂现象，产品环保达到</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4、五金件：采用优质五金配件，经防锈处理，达国家标准；                                                                                           </w:t>
            </w:r>
            <w:r>
              <w:rPr>
                <w:rFonts w:ascii="宋体" w:hAnsi="宋体" w:eastAsia="宋体" w:cs="宋体"/>
                <w:i w:val="0"/>
                <w:iCs w:val="0"/>
                <w:color w:val="000000"/>
                <w:sz w:val="20"/>
                <w:szCs w:val="20"/>
                <w:highlight w:val="none"/>
                <w:u w:val="none"/>
                <w:lang w:val="en-US" w:eastAsia="zh-CN" w:bidi="ar-SA"/>
              </w:rPr>
            </w:r>
            <w:r/>
          </w:p>
        </w:tc>
      </w:tr>
      <w:tr>
        <w:trPr>
          <w:trHeight w:val="523"/>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133</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洽谈桌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90"/>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column">
                        <wp:posOffset>516890</wp:posOffset>
                      </wp:positionH>
                      <wp:positionV relativeFrom="paragraph">
                        <wp:posOffset>0</wp:posOffset>
                      </wp:positionV>
                      <wp:extent cx="204470" cy="26416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204470" cy="264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0609660;o:allowoverlap:true;o:allowincell:true;mso-position-horizontal-relative:text;margin-left:40.7pt;mso-position-horizontal:absolute;mso-position-vertical-relative:text;margin-top:0.0pt;mso-position-vertical:absolute;width:16.1pt;height:20.8pt;mso-wrap-distance-left:9.0pt;mso-wrap-distance-top:0.0pt;mso-wrap-distance-right:9.0pt;mso-wrap-distance-bottom:0.0pt;" stroked="f">
                      <v:path textboxrect="0,0,0,0"/>
                      <v:imagedata r:id="rId46"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column">
                        <wp:posOffset>516890</wp:posOffset>
                      </wp:positionH>
                      <wp:positionV relativeFrom="paragraph">
                        <wp:posOffset>0</wp:posOffset>
                      </wp:positionV>
                      <wp:extent cx="204470" cy="264160"/>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204470" cy="264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0609659;o:allowoverlap:true;o:allowincell:true;mso-position-horizontal-relative:text;margin-left:40.7pt;mso-position-horizontal:absolute;mso-position-vertical-relative:text;margin-top:0.0pt;mso-position-vertical:absolute;width:16.1pt;height:20.8pt;mso-wrap-distance-left:9.0pt;mso-wrap-distance-top:0.0pt;mso-wrap-distance-right:9.0pt;mso-wrap-distance-bottom:0.0pt;" stroked="f">
                      <v:path textboxrect="0,0,0,0"/>
                      <v:imagedata r:id="rId47"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1、规格：800*750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2、基材：3</w:t>
            </w:r>
            <w:r>
              <w:rPr>
                <w:rFonts w:hint="eastAsia" w:ascii="宋体" w:hAnsi="宋体" w:cs="宋体"/>
                <w:i w:val="0"/>
                <w:iCs w:val="0"/>
                <w:color w:val="000000"/>
                <w:sz w:val="20"/>
                <w:szCs w:val="20"/>
                <w:highlight w:val="none"/>
                <w:u w:val="none"/>
                <w:lang w:val="en-US" w:eastAsia="zh-CN" w:bidi="ar"/>
              </w:rPr>
              <w:t xml:space="preserve">0mm</w:t>
            </w:r>
            <w:r>
              <w:rPr>
                <w:rFonts w:hint="eastAsia" w:ascii="宋体" w:hAnsi="宋体" w:eastAsia="宋体" w:cs="宋体"/>
                <w:i w:val="0"/>
                <w:iCs w:val="0"/>
                <w:color w:val="000000"/>
                <w:sz w:val="20"/>
                <w:szCs w:val="20"/>
                <w:highlight w:val="none"/>
                <w:u w:val="none"/>
                <w:lang w:val="en-US" w:eastAsia="zh-CN" w:bidi="ar"/>
              </w:rPr>
              <w:t xml:space="preserve">厚实木贴木皮，桌面采用斜切边工艺；                                                 3、桌腿：白腊木实木桌脚。</w:t>
            </w:r>
            <w:r>
              <w:rPr>
                <w:rFonts w:ascii="宋体" w:hAnsi="宋体" w:eastAsia="宋体" w:cs="宋体"/>
                <w:i w:val="0"/>
                <w:iCs w:val="0"/>
                <w:color w:val="000000"/>
                <w:sz w:val="20"/>
                <w:szCs w:val="20"/>
                <w:highlight w:val="none"/>
                <w:u w:val="none"/>
                <w:lang w:val="en-US" w:eastAsia="zh-CN" w:bidi="ar-SA"/>
              </w:rPr>
            </w:r>
            <w:r/>
          </w:p>
        </w:tc>
      </w:tr>
      <w:tr>
        <w:trPr>
          <w:trHeight w:val="41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134</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洽谈椅</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1、规格：430*490*450/800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2、材质：椅身全新工程聚丙pp+GF30材质一体成型，椅架采用优质榉木实木腿；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3、椅架采用：榉木，弯曲木工艺塑造的椅腿符合力学结构；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4、脚垫：PP脚垫；                                                                           5、腿部采用</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涂装，并保证三底三面。颜色由使用方确定后制作。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6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135</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实木课桌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1、规格：600*420*760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2、桌面为≥20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厚橡胶木机指接板，桌斗为≥12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厚橡胶木指接板，整体框架为榫卯结构；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水性油</w:t>
            </w:r>
            <w:r>
              <w:rPr>
                <w:rFonts w:hint="eastAsia" w:ascii="宋体" w:hAnsi="宋体" w:eastAsia="宋体" w:cs="宋体"/>
                <w:i w:val="0"/>
                <w:iCs w:val="0"/>
                <w:color w:val="000000"/>
                <w:sz w:val="20"/>
                <w:szCs w:val="20"/>
                <w:highlight w:val="none"/>
                <w:u w:val="none"/>
                <w:lang w:val="en-US" w:eastAsia="zh-CN" w:bidi="ar"/>
              </w:rPr>
              <w:t xml:space="preserve">漆，四底三面；</w:t>
            </w:r>
            <w:r>
              <w:rPr>
                <w:rFonts w:ascii="宋体" w:hAnsi="宋体" w:eastAsia="宋体" w:cs="宋体"/>
                <w:i w:val="0"/>
                <w:iCs w:val="0"/>
                <w:color w:val="000000"/>
                <w:sz w:val="20"/>
                <w:szCs w:val="20"/>
                <w:highlight w:val="none"/>
                <w:u w:val="none"/>
                <w:lang w:val="en-US" w:eastAsia="zh-CN" w:bidi="ar-SA"/>
              </w:rPr>
            </w:r>
            <w:r/>
          </w:p>
        </w:tc>
      </w:tr>
      <w:tr>
        <w:trPr>
          <w:trHeight w:val="697"/>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136</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实木课椅</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1、规格：400*400*760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2、椅面、椅背≥20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厚橡胶木机拼板，整体框架为榫卯结构；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3、椅面竖条板，椅腿四周加横档，桌腿为50*50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，椅腿为50*30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。椅脚加防噪音脚垫；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，四底三面；</w:t>
            </w:r>
            <w:r>
              <w:rPr>
                <w:rFonts w:ascii="宋体" w:hAnsi="宋体" w:eastAsia="宋体" w:cs="宋体"/>
                <w:i w:val="0"/>
                <w:iCs w:val="0"/>
                <w:color w:val="000000"/>
                <w:sz w:val="20"/>
                <w:szCs w:val="20"/>
                <w:highlight w:val="none"/>
                <w:u w:val="none"/>
                <w:lang w:val="en-US" w:eastAsia="zh-CN" w:bidi="ar-SA"/>
              </w:rPr>
            </w:r>
            <w:r/>
          </w:p>
        </w:tc>
      </w:tr>
      <w:tr>
        <w:trPr>
          <w:trHeight w:val="64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137</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定制异形沙发</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1、规格：1630*1000*1100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2、内框架：实木框架配多层夹板+木方装钉而成；                                     3、海绵：靠背为</w:t>
            </w:r>
            <w:r>
              <w:rPr>
                <w:rFonts w:hint="eastAsia" w:ascii="宋体" w:hAnsi="宋体" w:cs="宋体"/>
                <w:i w:val="0"/>
                <w:iCs w:val="0"/>
                <w:color w:val="000000"/>
                <w:sz w:val="20"/>
                <w:szCs w:val="20"/>
                <w:highlight w:val="none"/>
                <w:u w:val="none"/>
                <w:lang w:val="en-US" w:eastAsia="zh-CN" w:bidi="ar"/>
              </w:rPr>
              <w:t xml:space="preserve">35D</w:t>
            </w:r>
            <w:r>
              <w:rPr>
                <w:rFonts w:hint="eastAsia" w:ascii="宋体" w:hAnsi="宋体" w:eastAsia="宋体" w:cs="宋体"/>
                <w:i w:val="0"/>
                <w:iCs w:val="0"/>
                <w:color w:val="000000"/>
                <w:sz w:val="20"/>
                <w:szCs w:val="20"/>
                <w:highlight w:val="none"/>
                <w:u w:val="none"/>
                <w:lang w:val="en-US" w:eastAsia="zh-CN" w:bidi="ar"/>
              </w:rPr>
              <w:t xml:space="preserve">度高回弹切割新棉，坐垫为</w:t>
            </w:r>
            <w:r>
              <w:rPr>
                <w:rFonts w:hint="eastAsia" w:ascii="宋体" w:hAnsi="宋体" w:cs="宋体"/>
                <w:i w:val="0"/>
                <w:iCs w:val="0"/>
                <w:color w:val="000000"/>
                <w:sz w:val="20"/>
                <w:szCs w:val="20"/>
                <w:highlight w:val="none"/>
                <w:u w:val="none"/>
                <w:lang w:val="en-US" w:eastAsia="zh-CN" w:bidi="ar"/>
              </w:rPr>
              <w:t xml:space="preserve">45D</w:t>
            </w:r>
            <w:r>
              <w:rPr>
                <w:rFonts w:hint="eastAsia" w:ascii="宋体" w:hAnsi="宋体" w:eastAsia="宋体" w:cs="宋体"/>
                <w:i w:val="0"/>
                <w:iCs w:val="0"/>
                <w:color w:val="000000"/>
                <w:sz w:val="20"/>
                <w:szCs w:val="20"/>
                <w:highlight w:val="none"/>
                <w:u w:val="none"/>
                <w:lang w:val="en-US" w:eastAsia="zh-CN" w:bidi="ar"/>
              </w:rPr>
              <w:t xml:space="preserve">高回弹切割新棉；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4、承重弹力结构：靠背装钉多条橡筋，坐垫为标准间距蛇形簧+平衡橡筋+面布；                                                                  5、面料：可选西皮/布绒；                                                              6、脚垫：防滑塑料脚垫。</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rPr>
                <w:rFonts w:ascii="宋体" w:hAnsi="宋体" w:eastAsia="宋体" w:cs="宋体"/>
                <w:i w:val="0"/>
                <w:iCs w:val="0"/>
                <w:color w:val="000000"/>
                <w:sz w:val="20"/>
                <w:szCs w:val="20"/>
                <w:highlight w:val="none"/>
                <w:u w:val="none"/>
                <w:lang w:val="en-US" w:eastAsia="zh-CN" w:bidi="ar-SA"/>
              </w:rPr>
            </w:r>
            <w:r/>
          </w:p>
        </w:tc>
      </w:tr>
      <w:tr>
        <w:trPr>
          <w:trHeight w:val="61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138</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接待桌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1、规格：600*650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2、桌面：25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斜边烤漆面板；                                                     3、铁架：高强 度铝合金一体成型脚架， 静电喷涂哑光白抛光。颜色由使用方确定后制作。                                                           </w:t>
            </w:r>
            <w:r>
              <w:rPr>
                <w:rFonts w:ascii="宋体" w:hAnsi="宋体" w:eastAsia="宋体" w:cs="宋体"/>
                <w:i w:val="0"/>
                <w:iCs w:val="0"/>
                <w:color w:val="000000"/>
                <w:sz w:val="20"/>
                <w:szCs w:val="20"/>
                <w:highlight w:val="none"/>
                <w:u w:val="none"/>
                <w:lang w:val="en-US" w:eastAsia="zh-CN" w:bidi="ar-SA"/>
              </w:rPr>
            </w:r>
            <w:r/>
          </w:p>
        </w:tc>
      </w:tr>
      <w:tr>
        <w:trPr>
          <w:trHeight w:val="63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139</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洽谈沙发</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1、规格：630*700*740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2、内框架：内置定型海棉+外ABS塑料框；                                             3、海绵：全定型海棉；                                                           4、面料：可选布艺/西皮；                                                              5、五金：铝合金脚架。</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rPr>
                <w:rFonts w:ascii="宋体" w:hAnsi="宋体" w:eastAsia="宋体" w:cs="宋体"/>
                <w:i w:val="0"/>
                <w:iCs w:val="0"/>
                <w:color w:val="000000"/>
                <w:sz w:val="20"/>
                <w:szCs w:val="20"/>
                <w:highlight w:val="none"/>
                <w:u w:val="none"/>
                <w:lang w:val="en-US" w:eastAsia="zh-CN" w:bidi="ar-SA"/>
              </w:rPr>
            </w:r>
            <w:r/>
          </w:p>
        </w:tc>
      </w:tr>
      <w:tr>
        <w:trPr>
          <w:trHeight w:val="69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140</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定制沙发</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37"/>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规格：沙发：1730*870*900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ind w:left="0" w:firstLine="0"/>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2、沙发：内框架：实木框架配多层夹板+木方装钉而成。海绵：靠背为</w:t>
            </w:r>
            <w:r>
              <w:rPr>
                <w:rFonts w:hint="eastAsia" w:ascii="宋体" w:hAnsi="宋体" w:cs="宋体"/>
                <w:i w:val="0"/>
                <w:iCs w:val="0"/>
                <w:color w:val="000000"/>
                <w:sz w:val="20"/>
                <w:szCs w:val="20"/>
                <w:highlight w:val="none"/>
                <w:u w:val="none"/>
                <w:lang w:val="en-US" w:eastAsia="zh-CN" w:bidi="ar"/>
              </w:rPr>
              <w:t xml:space="preserve">35D</w:t>
            </w:r>
            <w:r>
              <w:rPr>
                <w:rFonts w:hint="eastAsia" w:ascii="宋体" w:hAnsi="宋体" w:eastAsia="宋体" w:cs="宋体"/>
                <w:i w:val="0"/>
                <w:iCs w:val="0"/>
                <w:color w:val="000000"/>
                <w:sz w:val="20"/>
                <w:szCs w:val="20"/>
                <w:highlight w:val="none"/>
                <w:u w:val="none"/>
                <w:lang w:val="en-US" w:eastAsia="zh-CN" w:bidi="ar"/>
              </w:rPr>
              <w:t xml:space="preserve">度高回弹切割新棉，坐垫为</w:t>
            </w:r>
            <w:r>
              <w:rPr>
                <w:rFonts w:hint="eastAsia" w:ascii="宋体" w:hAnsi="宋体" w:cs="宋体"/>
                <w:i w:val="0"/>
                <w:iCs w:val="0"/>
                <w:color w:val="000000"/>
                <w:sz w:val="20"/>
                <w:szCs w:val="20"/>
                <w:highlight w:val="none"/>
                <w:u w:val="none"/>
                <w:lang w:val="en-US" w:eastAsia="zh-CN" w:bidi="ar"/>
              </w:rPr>
              <w:t xml:space="preserve">45D</w:t>
            </w:r>
            <w:r>
              <w:rPr>
                <w:rFonts w:hint="eastAsia" w:ascii="宋体" w:hAnsi="宋体" w:eastAsia="宋体" w:cs="宋体"/>
                <w:i w:val="0"/>
                <w:iCs w:val="0"/>
                <w:color w:val="000000"/>
                <w:sz w:val="20"/>
                <w:szCs w:val="20"/>
                <w:highlight w:val="none"/>
                <w:u w:val="none"/>
                <w:lang w:val="en-US" w:eastAsia="zh-CN" w:bidi="ar"/>
              </w:rPr>
              <w:t xml:space="preserve">高回弹切割新棉。承重弹力结构：靠背装钉多条橡筋，坐垫为标准间距蛇形簧+平衡橡筋+面布。面料：可选西皮/布绒。脚垫：防滑塑料脚垫；</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rPr>
                <w:rFonts w:ascii="宋体" w:hAnsi="宋体" w:eastAsia="宋体" w:cs="宋体"/>
                <w:i w:val="0"/>
                <w:iCs w:val="0"/>
                <w:color w:val="000000"/>
                <w:sz w:val="20"/>
                <w:szCs w:val="20"/>
                <w:highlight w:val="none"/>
                <w:u w:val="none"/>
                <w:lang w:val="en-US" w:eastAsia="zh-CN" w:bidi="ar-SA"/>
              </w:rPr>
            </w:r>
            <w:r/>
          </w:p>
        </w:tc>
      </w:tr>
      <w:tr>
        <w:trPr>
          <w:trHeight w:val="565"/>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141</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长茶几-1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098"/>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1、规格：茶几：1500*650*750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2、桌面：25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斜边烤漆面板；                                                      3、铁架：高强 度铝合金一体成型脚架， 静电喷涂哑光白抛光。   </w:t>
            </w:r>
            <w:r>
              <w:rPr>
                <w:rFonts w:ascii="宋体" w:hAnsi="宋体" w:eastAsia="宋体" w:cs="宋体"/>
                <w:i w:val="0"/>
                <w:iCs w:val="0"/>
                <w:color w:val="000000"/>
                <w:sz w:val="20"/>
                <w:szCs w:val="20"/>
                <w:highlight w:val="none"/>
                <w:u w:val="none"/>
                <w:lang w:val="en-US" w:eastAsia="zh-CN" w:bidi="ar-SA"/>
              </w:rPr>
            </w:r>
            <w:r/>
          </w:p>
        </w:tc>
      </w:tr>
      <w:tr>
        <w:trPr>
          <w:trHeight w:val="4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142</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定制长沙发</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1、规格：1340*670*770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2、框架：实木框架配多层夹板+木方装钉而成；                                       3、海绵：靠背为</w:t>
            </w:r>
            <w:r>
              <w:rPr>
                <w:rFonts w:hint="eastAsia" w:ascii="宋体" w:hAnsi="宋体" w:cs="宋体"/>
                <w:i w:val="0"/>
                <w:iCs w:val="0"/>
                <w:color w:val="000000"/>
                <w:sz w:val="20"/>
                <w:szCs w:val="20"/>
                <w:highlight w:val="none"/>
                <w:u w:val="none"/>
                <w:lang w:val="en-US" w:eastAsia="zh-CN" w:bidi="ar"/>
              </w:rPr>
              <w:t xml:space="preserve">35D</w:t>
            </w:r>
            <w:r>
              <w:rPr>
                <w:rFonts w:hint="eastAsia" w:ascii="宋体" w:hAnsi="宋体" w:eastAsia="宋体" w:cs="宋体"/>
                <w:i w:val="0"/>
                <w:iCs w:val="0"/>
                <w:color w:val="000000"/>
                <w:sz w:val="20"/>
                <w:szCs w:val="20"/>
                <w:highlight w:val="none"/>
                <w:u w:val="none"/>
                <w:lang w:val="en-US" w:eastAsia="zh-CN" w:bidi="ar"/>
              </w:rPr>
              <w:t xml:space="preserve">度高回弹切割新棉，坐垫为</w:t>
            </w:r>
            <w:r>
              <w:rPr>
                <w:rFonts w:hint="eastAsia" w:ascii="宋体" w:hAnsi="宋体" w:cs="宋体"/>
                <w:i w:val="0"/>
                <w:iCs w:val="0"/>
                <w:color w:val="000000"/>
                <w:sz w:val="20"/>
                <w:szCs w:val="20"/>
                <w:highlight w:val="none"/>
                <w:u w:val="none"/>
                <w:lang w:val="en-US" w:eastAsia="zh-CN" w:bidi="ar"/>
              </w:rPr>
              <w:t xml:space="preserve">45D</w:t>
            </w:r>
            <w:r>
              <w:rPr>
                <w:rFonts w:hint="eastAsia" w:ascii="宋体" w:hAnsi="宋体" w:eastAsia="宋体" w:cs="宋体"/>
                <w:i w:val="0"/>
                <w:iCs w:val="0"/>
                <w:color w:val="000000"/>
                <w:sz w:val="20"/>
                <w:szCs w:val="20"/>
                <w:highlight w:val="none"/>
                <w:u w:val="none"/>
                <w:lang w:val="en-US" w:eastAsia="zh-CN" w:bidi="ar"/>
              </w:rPr>
              <w:t xml:space="preserve">高回弹切割新棉。承重弹力结构：靠背装钉多条橡筋，坐垫为标准间距蛇形簧+平衡橡筋+面布；                                      4、面料：可选西皮/布绒。脚垫：防滑塑料脚垫；</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rPr>
                <w:rFonts w:ascii="宋体" w:hAnsi="宋体" w:eastAsia="宋体" w:cs="宋体"/>
                <w:i w:val="0"/>
                <w:iCs w:val="0"/>
                <w:color w:val="000000"/>
                <w:sz w:val="20"/>
                <w:szCs w:val="20"/>
                <w:highlight w:val="none"/>
                <w:u w:val="none"/>
                <w:lang w:val="en-US" w:eastAsia="zh-CN" w:bidi="ar-SA"/>
              </w:rPr>
            </w:r>
            <w:r/>
          </w:p>
        </w:tc>
      </w:tr>
      <w:tr>
        <w:trPr>
          <w:trHeight w:val="63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143</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长茶几-2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1、规格：1500*700*750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2、茶几桌面：25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斜边烤漆面板；                                               3、铁架：高强 度铝合金一体成型脚架， 静电喷涂哑光白抛光。  </w:t>
            </w:r>
            <w:r>
              <w:rPr>
                <w:rFonts w:ascii="宋体" w:hAnsi="宋体" w:eastAsia="宋体" w:cs="宋体"/>
                <w:i w:val="0"/>
                <w:iCs w:val="0"/>
                <w:color w:val="000000"/>
                <w:sz w:val="20"/>
                <w:szCs w:val="20"/>
                <w:highlight w:val="none"/>
                <w:u w:val="none"/>
                <w:lang w:val="en-US" w:eastAsia="zh-CN" w:bidi="ar-SA"/>
              </w:rPr>
            </w:r>
            <w:r/>
          </w:p>
        </w:tc>
      </w:tr>
      <w:tr>
        <w:trPr>
          <w:trHeight w:val="63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144</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定制科学实验桌-1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1、规格：1800*900*740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3、工艺：桌面采用国家标准采用板，厚度25/18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,基材采用优质多层板，面板面贴实木木皮，斜边烤漆，第二层三底两面烤漆；桌架采用优质钢架，钢架规格：横梁: 40*40*1.5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，桌腿：55*55*1.5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，满焊焊接而成，表面采用高温粉体烤漆，耐腐蚀，不易生锈。颜色由使用方确定后制作。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597"/>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145</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定制科学实验桌-2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1、规格：1400*700/750*780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2、材质：抗倍特板+钢架；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3、工艺：材质采用抗倍特一体成型。耐80度以上高温。防水：浸水24小时后的膨胀指数不多于0.1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，面板四周采CNC修边，四周倒角，圆润光滑无任何毛边。桌架采用钢架，满焊焊接而成，表面采用高温粉体烤漆，耐腐蚀，不易生锈；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4、功能：桌面设有防罩边角，悬挂抽屉储物功能，可收纳放置工具材料，钢制框架，结构牢固，具有超强承载能力。颜色由使用方确定后制作。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64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146</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办公桌-5</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58" behindDoc="1" locked="0" layoutInCell="1" allowOverlap="1">
                      <wp:simplePos x="0" y="0"/>
                      <wp:positionH relativeFrom="column">
                        <wp:posOffset>516890</wp:posOffset>
                      </wp:positionH>
                      <wp:positionV relativeFrom="paragraph">
                        <wp:posOffset>0</wp:posOffset>
                      </wp:positionV>
                      <wp:extent cx="204470" cy="26670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0609658;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48"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57" behindDoc="1" locked="0" layoutInCell="1" allowOverlap="1">
                      <wp:simplePos x="0" y="0"/>
                      <wp:positionH relativeFrom="column">
                        <wp:posOffset>516890</wp:posOffset>
                      </wp:positionH>
                      <wp:positionV relativeFrom="paragraph">
                        <wp:posOffset>0</wp:posOffset>
                      </wp:positionV>
                      <wp:extent cx="204470" cy="26670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0609657;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49"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1、规格：1100*600*760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2、基材：采用三聚氰胺人造板，桌面厚度≥25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，具有防火、防刮、耐磨等特点； </w:t>
            </w:r>
            <w:r>
              <w:rPr>
                <w:rFonts w:hint="eastAsia" w:ascii="宋体" w:hAnsi="宋体" w:eastAsia="宋体" w:cs="宋体"/>
                <w:i w:val="0"/>
                <w:iCs w:val="0"/>
                <w:color w:val="000000"/>
                <w:sz w:val="20"/>
                <w:szCs w:val="20"/>
                <w:highlight w:val="none"/>
                <w:u w:val="none"/>
                <w:lang w:val="en-US" w:eastAsia="zh-CN" w:bidi="ar"/>
              </w:rPr>
              <w:t xml:space="preserve">                                                                                                                                                                                                    3、封边：采用PVC四周全自动机器近色一体封边，无脱胶、无露底现象；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4、钢架桌脚：采用品牌钢管，壁管厚度≥2.0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，成品要求白色钢制回形脚；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5、五金件：采用优质五金配件，经防锈处理，达国家标准。颜色由使用方确定后制作。 </w:t>
            </w:r>
            <w:r>
              <w:rPr>
                <w:rFonts w:ascii="宋体" w:hAnsi="宋体" w:eastAsia="宋体" w:cs="宋体"/>
                <w:i w:val="0"/>
                <w:iCs w:val="0"/>
                <w:color w:val="000000"/>
                <w:sz w:val="20"/>
                <w:szCs w:val="20"/>
                <w:highlight w:val="none"/>
                <w:u w:val="none"/>
                <w:lang w:val="en-US" w:eastAsia="zh-CN" w:bidi="ar-SA"/>
              </w:rPr>
            </w:r>
            <w:r/>
          </w:p>
        </w:tc>
      </w:tr>
      <w:tr>
        <w:trPr>
          <w:trHeight w:val="69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147</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副柜-4</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766"/>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1、规格：800*350*750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2、基材：采用三聚氰胺人造板，桌面厚度≥25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，具有防火、防刮、耐磨等特点；</w:t>
            </w:r>
            <w:r>
              <w:rPr>
                <w:rFonts w:hint="eastAsia" w:ascii="宋体" w:hAnsi="宋体" w:eastAsia="宋体" w:cs="宋体"/>
                <w:i w:val="0"/>
                <w:iCs w:val="0"/>
                <w:color w:val="000000"/>
                <w:sz w:val="20"/>
                <w:szCs w:val="20"/>
                <w:highlight w:val="none"/>
                <w:u w:val="none"/>
                <w:lang w:val="en-US" w:eastAsia="zh-CN" w:bidi="ar"/>
              </w:rPr>
              <w:t xml:space="preserve">                                                                                                                                                                                                     3、封边：采用PVC四周全自动机器近色一体封边，无脱胶、无露底现象；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4、结构：两层隔板。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5、五金件：采用优质五金配件，经防锈处理，达国家标准。颜色由使用方确定后制作。 </w:t>
            </w:r>
            <w:r>
              <w:rPr>
                <w:rFonts w:ascii="宋体" w:hAnsi="宋体" w:eastAsia="宋体" w:cs="宋体"/>
                <w:i w:val="0"/>
                <w:iCs w:val="0"/>
                <w:color w:val="000000"/>
                <w:sz w:val="20"/>
                <w:szCs w:val="20"/>
                <w:highlight w:val="none"/>
                <w:u w:val="none"/>
                <w:lang w:val="en-US" w:eastAsia="zh-CN" w:bidi="ar-SA"/>
              </w:rPr>
            </w:r>
            <w:r/>
          </w:p>
        </w:tc>
      </w:tr>
      <w:tr>
        <w:trPr>
          <w:trHeight w:val="71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148</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书包柜-3</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1、规格：5960*400*900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2、材质：采用三聚氰胺人造板，层板≥25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，立板≥18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3、PVC封边：采用厚PVC封边带，厚度≥2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5、五金配件：采用锌合金三合一连接件、固定螺并经过防锈处理后安装；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6、外表面和内表面以及手指可触及的隐蔽处，无锐利的棱角、毛刺以及小五金部件露出的锐利尖锐；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7、制作要求：三层格挡设计，圆边圆角设计。保证45个书包格。颜色由使用方确定后制作。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5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149</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讲台-7</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349"/>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1、规格：1200*600*900/950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2、制作要求：两抽两门设计，三边围挡设计；                                                        3、基材：采用三聚氰胺人造板制作，桌面及边站板厚度≥25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4、封边：采用PVC四周全自动机器近色一体封边，无脱胶、无露底现象；                                                                        5、五金件：采用优质五金配件，经防锈处理，达国家标准；                                                                         6、拉手圆弧安全设计。颜色由使用方确定后制作。                    </w:t>
            </w:r>
            <w:r>
              <w:rPr>
                <w:rFonts w:ascii="宋体" w:hAnsi="宋体" w:eastAsia="宋体" w:cs="宋体"/>
                <w:i w:val="0"/>
                <w:iCs w:val="0"/>
                <w:color w:val="000000"/>
                <w:sz w:val="20"/>
                <w:szCs w:val="20"/>
                <w:highlight w:val="none"/>
                <w:u w:val="none"/>
                <w:lang w:val="en-US" w:eastAsia="zh-CN" w:bidi="ar-SA"/>
              </w:rPr>
            </w:r>
            <w:r/>
          </w:p>
        </w:tc>
      </w:tr>
      <w:tr>
        <w:trPr>
          <w:trHeight w:val="405"/>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150</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餐桌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1、规格：1800*600*750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2、桌面：采用12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防火板，双层横竖交织压合而成；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3、桌架：高频焊接冷轧封口钢材，成形前经过特殊防腐处理，主体钢架为异形三角管，选用85.5*34.5*1.5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足厚优质家具专用钢材，钢架采用激光切割+自动焊接而成，双脚均采用单管一体成型，强度高，整体与台面连接牢固不晃动，不倾翻；底座选用498*120*7</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足厚钢板激光切割，四脚打磨光滑。表面经高温除油、除污、酸洗、磷化后，经高压静电喷涂生产线喷涂处理，保证涂层附着力强，涂层厚度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60μm，抗腐蚀、不易生锈、经久耐用。</w:t>
            </w:r>
            <w:r>
              <w:rPr>
                <w:rFonts w:ascii="宋体" w:hAnsi="宋体" w:eastAsia="宋体" w:cs="宋体"/>
                <w:i w:val="0"/>
                <w:iCs w:val="0"/>
                <w:color w:val="000000"/>
                <w:sz w:val="20"/>
                <w:szCs w:val="20"/>
                <w:highlight w:val="none"/>
                <w:u w:val="none"/>
                <w:lang w:val="en-US" w:eastAsia="zh-CN" w:bidi="ar-SA"/>
              </w:rPr>
            </w:r>
            <w:r/>
          </w:p>
        </w:tc>
      </w:tr>
      <w:tr>
        <w:trPr>
          <w:trHeight w:val="73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151</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餐椅</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1、规格：510*415*450/810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2、材质：全新工程聚丙pp+GF30材质，一体成型。整张椅子承重150kg；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3、椅背：上端宽度410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,腰部宽度440*高度410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椅背椅座厚度6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,增强产品强度及稳定性，减少翘曲变形，包裹背部提高座椅舒适感解疲劳，座椅表面外观线条更流畅，能很好的支撑人体背部脊椎，使其免于侧弯；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4、椅座：宽度415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*座深415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,座板加厚设计，座板四周下垂边缘厚13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，坐感舒适，也起到了除水，更易打理效果；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5、椅腿：加粗加厚椅腿设计，使整体椅更加结实稳固；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6、脚垫：8*16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大椅子堵((PP底脚))，PP半透明脚垫， 耐磨 防滑作用；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7、一体成型工艺，结构完整性高，受力均匀；椅身边缘经圆角设计，触感安全，避免磕碰伤害。</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74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152</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图书架（双面）</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56" behindDoc="1" locked="0" layoutInCell="1" allowOverlap="1">
                      <wp:simplePos x="0" y="0"/>
                      <wp:positionH relativeFrom="column">
                        <wp:posOffset>516890</wp:posOffset>
                      </wp:positionH>
                      <wp:positionV relativeFrom="paragraph">
                        <wp:posOffset>0</wp:posOffset>
                      </wp:positionV>
                      <wp:extent cx="204470" cy="266700"/>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0609656;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50"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55" behindDoc="1" locked="0" layoutInCell="1" allowOverlap="1">
                      <wp:simplePos x="0" y="0"/>
                      <wp:positionH relativeFrom="column">
                        <wp:posOffset>516890</wp:posOffset>
                      </wp:positionH>
                      <wp:positionV relativeFrom="paragraph">
                        <wp:posOffset>0</wp:posOffset>
                      </wp:positionV>
                      <wp:extent cx="204470" cy="266700"/>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0609655;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51"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1、规格：1800*450*1500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3、工艺：顶板及层板为25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厚其它为18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厚基材为级别的环保饰面</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；饰面整体板面正负误差在0.3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以内,密度为0.85g/cm3、甲醛释放量≤0.05mg/m³，表面耐磨、防污、硬度高，不易变色，采用PVC同色封边条，使用高温热熔胶自动化贴合，经全自动封边机封边；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4、功能：图书柜为双面藏书。</w:t>
            </w:r>
            <w:r>
              <w:rPr>
                <w:rFonts w:ascii="宋体" w:hAnsi="宋体" w:eastAsia="宋体" w:cs="宋体"/>
                <w:i w:val="0"/>
                <w:iCs w:val="0"/>
                <w:color w:val="000000"/>
                <w:sz w:val="20"/>
                <w:szCs w:val="20"/>
                <w:highlight w:val="none"/>
                <w:u w:val="none"/>
                <w:lang w:val="en-US" w:eastAsia="zh-CN" w:bidi="ar-SA"/>
              </w:rPr>
            </w:r>
            <w:r/>
          </w:p>
        </w:tc>
      </w:tr>
      <w:tr>
        <w:trPr>
          <w:trHeight w:val="6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153</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图书借阅架</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1、规格：1800*1800*760/1000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3、工艺：台面为25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厚其它为18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厚基材为级别的环保饰面</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；甲醛释放量≤0.05mg/m³，表面耐磨、防污、硬度高，不易变色，采用PVC同色封边条，使用高温热熔胶自动化贴合，经全自动封边机封边，带一三抽活动柜和主机位；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4、五金：静音三节轨。铝合金拉手。</w:t>
            </w:r>
            <w:r>
              <w:rPr>
                <w:rFonts w:ascii="宋体" w:hAnsi="宋体" w:eastAsia="宋体" w:cs="宋体"/>
                <w:i w:val="0"/>
                <w:iCs w:val="0"/>
                <w:color w:val="000000"/>
                <w:sz w:val="20"/>
                <w:szCs w:val="20"/>
                <w:highlight w:val="none"/>
                <w:u w:val="none"/>
                <w:lang w:val="en-US" w:eastAsia="zh-CN" w:bidi="ar-SA"/>
              </w:rPr>
            </w:r>
            <w:r/>
          </w:p>
        </w:tc>
      </w:tr>
      <w:tr>
        <w:trPr>
          <w:trHeight w:val="897"/>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154</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图书架（单面）</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1、规格：2250*350*420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2、材质：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+布艺/西皮；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3、工艺：背板和座板采用25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 其他18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厚基材为级别的环保饰面</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 含水率在6%-8%；饰面整体板面正负误差在0.3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以内,密度为0.85</w:t>
            </w:r>
            <w:r>
              <w:rPr>
                <w:rFonts w:hint="eastAsia" w:ascii="宋体" w:hAnsi="宋体" w:cs="宋体"/>
                <w:i w:val="0"/>
                <w:iCs w:val="0"/>
                <w:color w:val="000000"/>
                <w:sz w:val="20"/>
                <w:szCs w:val="20"/>
                <w:highlight w:val="none"/>
                <w:u w:val="none"/>
                <w:lang w:val="en-US" w:eastAsia="zh-CN" w:bidi="ar"/>
              </w:rPr>
              <w:t xml:space="preserve">g</w:t>
            </w:r>
            <w:r>
              <w:rPr>
                <w:rFonts w:hint="eastAsia" w:ascii="宋体" w:hAnsi="宋体" w:eastAsia="宋体" w:cs="宋体"/>
                <w:i w:val="0"/>
                <w:iCs w:val="0"/>
                <w:color w:val="000000"/>
                <w:sz w:val="20"/>
                <w:szCs w:val="20"/>
                <w:highlight w:val="none"/>
                <w:u w:val="none"/>
                <w:lang w:val="en-US" w:eastAsia="zh-CN" w:bidi="ar"/>
              </w:rPr>
              <w:t xml:space="preserve">/cm³、甲醛释放量≤0.05mg/m³，表面耐磨.防污.硬度高，不易变色。PVC同色封边，踢脚线做法；表面配布艺/仿皮坐垫，内为5</w:t>
            </w:r>
            <w:r>
              <w:rPr>
                <w:rFonts w:hint="eastAsia" w:ascii="宋体" w:hAnsi="宋体" w:cs="宋体"/>
                <w:i w:val="0"/>
                <w:iCs w:val="0"/>
                <w:color w:val="000000"/>
                <w:sz w:val="20"/>
                <w:szCs w:val="20"/>
                <w:highlight w:val="none"/>
                <w:u w:val="none"/>
                <w:lang w:val="en-US" w:eastAsia="zh-CN" w:bidi="ar"/>
              </w:rPr>
              <w:t xml:space="preserve">0mm</w:t>
            </w:r>
            <w:r>
              <w:rPr>
                <w:rFonts w:hint="eastAsia" w:ascii="宋体" w:hAnsi="宋体" w:eastAsia="宋体" w:cs="宋体"/>
                <w:i w:val="0"/>
                <w:iCs w:val="0"/>
                <w:color w:val="000000"/>
                <w:sz w:val="20"/>
                <w:szCs w:val="20"/>
                <w:highlight w:val="none"/>
                <w:u w:val="none"/>
                <w:lang w:val="en-US" w:eastAsia="zh-CN" w:bidi="ar"/>
              </w:rPr>
              <w:t xml:space="preserve">高弹力</w:t>
            </w:r>
            <w:r>
              <w:rPr>
                <w:rFonts w:hint="eastAsia" w:ascii="宋体" w:hAnsi="宋体" w:cs="宋体"/>
                <w:i w:val="0"/>
                <w:iCs w:val="0"/>
                <w:color w:val="000000"/>
                <w:sz w:val="20"/>
                <w:szCs w:val="20"/>
                <w:highlight w:val="none"/>
                <w:u w:val="none"/>
                <w:lang w:val="en-US" w:eastAsia="zh-CN" w:bidi="ar"/>
              </w:rPr>
              <w:t xml:space="preserve">定型</w:t>
            </w:r>
            <w:r>
              <w:rPr>
                <w:rFonts w:hint="eastAsia" w:ascii="宋体" w:hAnsi="宋体" w:eastAsia="宋体" w:cs="宋体"/>
                <w:i w:val="0"/>
                <w:iCs w:val="0"/>
                <w:color w:val="000000"/>
                <w:sz w:val="20"/>
                <w:szCs w:val="20"/>
                <w:highlight w:val="none"/>
                <w:u w:val="none"/>
                <w:lang w:val="en-US" w:eastAsia="zh-CN" w:bidi="ar"/>
              </w:rPr>
              <w:t xml:space="preserve">海绵。</w:t>
            </w:r>
            <w:r>
              <w:rPr>
                <w:rFonts w:ascii="宋体" w:hAnsi="宋体" w:eastAsia="宋体" w:cs="宋体"/>
                <w:i w:val="0"/>
                <w:iCs w:val="0"/>
                <w:color w:val="000000"/>
                <w:sz w:val="20"/>
                <w:szCs w:val="20"/>
                <w:highlight w:val="none"/>
                <w:u w:val="none"/>
                <w:lang w:val="en-US" w:eastAsia="zh-CN" w:bidi="ar-SA"/>
              </w:rPr>
            </w:r>
            <w:r/>
          </w:p>
        </w:tc>
      </w:tr>
      <w:tr>
        <w:trPr>
          <w:trHeight w:val="73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155</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边柜工位</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1、规格：柜体：3600*1000*760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，椅子：510*415*450/810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2、材质：柜面采用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贴白蜡木木皮.耐冲击、耐磨性强，承重力强，稳定性好，不易开裂；                                                                                                                                                柜脚；5</w:t>
            </w:r>
            <w:r>
              <w:rPr>
                <w:rFonts w:hint="eastAsia" w:ascii="宋体" w:hAnsi="宋体" w:cs="宋体"/>
                <w:i w:val="0"/>
                <w:iCs w:val="0"/>
                <w:color w:val="000000"/>
                <w:sz w:val="20"/>
                <w:szCs w:val="20"/>
                <w:highlight w:val="none"/>
                <w:u w:val="none"/>
                <w:lang w:val="en-US" w:eastAsia="zh-CN" w:bidi="ar"/>
              </w:rPr>
              <w:t xml:space="preserve">0*50mm</w:t>
            </w:r>
            <w:r>
              <w:rPr>
                <w:rFonts w:hint="eastAsia" w:ascii="宋体" w:hAnsi="宋体" w:eastAsia="宋体" w:cs="宋体"/>
                <w:i w:val="0"/>
                <w:iCs w:val="0"/>
                <w:color w:val="000000"/>
                <w:sz w:val="20"/>
                <w:szCs w:val="20"/>
                <w:highlight w:val="none"/>
                <w:u w:val="none"/>
                <w:lang w:val="en-US" w:eastAsia="zh-CN" w:bidi="ar"/>
              </w:rPr>
              <w:t xml:space="preserve">方管钢架脚，经过抛光酸洗静电喷粉使产品光亮防锈。椅子全新工程聚丙pp+GF30材质，一体成型。整张椅子承重150kg；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3、椅背：上端宽度410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,腰部宽度440*高度410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椅背椅座厚度6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,增强产品强度及稳定性，减少翘曲变形，包裹背部提高座椅舒适感解疲劳，座椅表面外观线条更流畅，能很好的支撑人体背部脊椎，使其免于侧弯；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4、椅座：宽度415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*座深415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,座板加厚设计，座板四周下垂边缘厚13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，坐感舒适，也起到了除水，更易打理效果；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5、椅腿：加粗加厚椅腿设计，使整体椅更加结实稳固；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6、脚垫：8*16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大椅子堵((PP底脚))，PP半透明脚垫， 耐磨 防滑作用；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7、一体成型工艺，结构完整性高，受力均匀；椅身边缘经圆角设计，触感安全，避免磕碰伤害。</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54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156</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教室储物柜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54" behindDoc="1" locked="0" layoutInCell="1" allowOverlap="1">
                      <wp:simplePos x="0" y="0"/>
                      <wp:positionH relativeFrom="column">
                        <wp:posOffset>516890</wp:posOffset>
                      </wp:positionH>
                      <wp:positionV relativeFrom="paragraph">
                        <wp:posOffset>0</wp:posOffset>
                      </wp:positionV>
                      <wp:extent cx="204470" cy="26035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204470" cy="260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0609654;o:allowoverlap:true;o:allowincell:true;mso-position-horizontal-relative:text;margin-left:40.7pt;mso-position-horizontal:absolute;mso-position-vertical-relative:text;margin-top:0.0pt;mso-position-vertical:absolute;width:16.1pt;height:20.5pt;mso-wrap-distance-left:9.0pt;mso-wrap-distance-top:0.0pt;mso-wrap-distance-right:9.0pt;mso-wrap-distance-bottom:0.0pt;" stroked="f">
                      <v:path textboxrect="0,0,0,0"/>
                      <v:imagedata r:id="rId5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53" behindDoc="1" locked="0" layoutInCell="1" allowOverlap="1">
                      <wp:simplePos x="0" y="0"/>
                      <wp:positionH relativeFrom="column">
                        <wp:posOffset>516890</wp:posOffset>
                      </wp:positionH>
                      <wp:positionV relativeFrom="paragraph">
                        <wp:posOffset>0</wp:posOffset>
                      </wp:positionV>
                      <wp:extent cx="204470" cy="260350"/>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204470" cy="260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0609653;o:allowoverlap:true;o:allowincell:true;mso-position-horizontal-relative:text;margin-left:40.7pt;mso-position-horizontal:absolute;mso-position-vertical-relative:text;margin-top:0.0pt;mso-position-vertical:absolute;width:16.1pt;height:20.5pt;mso-wrap-distance-left:9.0pt;mso-wrap-distance-top:0.0pt;mso-wrap-distance-right:9.0pt;mso-wrap-distance-bottom:0.0pt;" stroked="f">
                      <v:path textboxrect="0,0,0,0"/>
                      <v:imagedata r:id="rId53"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1、规格：1880*420*930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2、制作：三层格挡设计，每层格挡设置5个，圆边圆角设计；                                                                  3、基材：板材采用实木多层免漆板，厚度≥25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，具有防火、防刮、耐磨等特点；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5、胶水：热熔胶，符合国际采用环保标准；                                                                  6、五金配件：采用优质五金配件，经防锈处理，达国家标准。                                                                                               </w:t>
            </w:r>
            <w:r>
              <w:rPr>
                <w:rFonts w:ascii="宋体" w:hAnsi="宋体" w:eastAsia="宋体" w:cs="宋体"/>
                <w:i w:val="0"/>
                <w:iCs w:val="0"/>
                <w:color w:val="000000"/>
                <w:sz w:val="20"/>
                <w:szCs w:val="20"/>
                <w:highlight w:val="none"/>
                <w:u w:val="none"/>
                <w:lang w:val="en-US" w:eastAsia="zh-CN" w:bidi="ar-SA"/>
              </w:rPr>
            </w:r>
            <w:r/>
          </w:p>
        </w:tc>
      </w:tr>
      <w:tr>
        <w:trPr>
          <w:trHeight w:val="5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157</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教室讲台-2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1、规格：1080*650*960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2、基材：讲台箱体采用1.2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厚优质冷轧钢板，显示器和立柱采用1.5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厚冷轧钢板，盖板采取翻转方式打开；                                                                                                                           3、钢木结合材料一体成型；实木扶手；                                                                                    4、桌面木质耐划台面</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全封闭式结构；                                                                                      5、采用分体式结构，隐藏抽拉式设计,无需钥匙开启。桌体下层内部采用标准机柜设计，带层板，所有设备可整齐固定。</w:t>
            </w:r>
            <w:r>
              <w:rPr>
                <w:rFonts w:ascii="宋体" w:hAnsi="宋体" w:eastAsia="宋体" w:cs="宋体"/>
                <w:i w:val="0"/>
                <w:iCs w:val="0"/>
                <w:color w:val="000000"/>
                <w:sz w:val="20"/>
                <w:szCs w:val="20"/>
                <w:highlight w:val="none"/>
                <w:u w:val="none"/>
                <w:lang w:val="en-US" w:eastAsia="zh-CN" w:bidi="ar-SA"/>
              </w:rPr>
            </w:r>
            <w:r/>
          </w:p>
        </w:tc>
      </w:tr>
      <w:tr>
        <w:trPr>
          <w:trHeight w:val="64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158</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教师工作台</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1、规格：工作台1200*650*760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2、要求：白色工作台，成品要求白色钢制回形脚；                                                     3、基材：采用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制作，桌面板材厚度≥25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，其余板材厚度要求≥18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4、PVC四周全自动机器近色一体封边，无脱</w:t>
            </w:r>
            <w:r>
              <w:rPr>
                <w:rFonts w:hint="eastAsia" w:ascii="宋体" w:hAnsi="宋体" w:eastAsia="宋体" w:cs="宋体"/>
                <w:i w:val="0"/>
                <w:iCs w:val="0"/>
                <w:color w:val="000000"/>
                <w:sz w:val="20"/>
                <w:szCs w:val="20"/>
                <w:highlight w:val="none"/>
                <w:u w:val="none"/>
                <w:lang w:val="en-US" w:eastAsia="zh-CN" w:bidi="ar"/>
              </w:rPr>
              <w:t xml:space="preserve">胶、无露底现象；                                                                                                 5、五金件：采用优质五金配件，经防锈处理，达国家标准；                                                                        6、带电脑键盘抽。                                           </w:t>
            </w:r>
            <w:r>
              <w:rPr>
                <w:rFonts w:ascii="宋体" w:hAnsi="宋体" w:eastAsia="宋体" w:cs="宋体"/>
                <w:i w:val="0"/>
                <w:iCs w:val="0"/>
                <w:color w:val="000000"/>
                <w:sz w:val="20"/>
                <w:szCs w:val="20"/>
                <w:highlight w:val="none"/>
                <w:u w:val="none"/>
                <w:lang w:val="en-US" w:eastAsia="zh-CN" w:bidi="ar-SA"/>
              </w:rPr>
            </w:r>
            <w:r/>
          </w:p>
        </w:tc>
      </w:tr>
      <w:tr>
        <w:trPr>
          <w:trHeight w:val="5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159</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72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1、规格：边柜800*300*700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2、要求：边柜两格挡设计；                                                     3、基材：采用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制作，台面板材厚度≥25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，其余板材厚度要求≥18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4、PVC四周全自动机器</w:t>
            </w:r>
            <w:r>
              <w:rPr>
                <w:rFonts w:hint="eastAsia" w:ascii="宋体" w:hAnsi="宋体" w:eastAsia="宋体" w:cs="宋体"/>
                <w:i w:val="0"/>
                <w:iCs w:val="0"/>
                <w:color w:val="000000"/>
                <w:sz w:val="20"/>
                <w:szCs w:val="20"/>
                <w:highlight w:val="none"/>
                <w:u w:val="none"/>
                <w:lang w:val="en-US" w:eastAsia="zh-CN" w:bidi="ar"/>
              </w:rPr>
              <w:t xml:space="preserve">近色一体封边，无脱胶、无露底现象；                                                                                                 5、五金件：采用优质五金配件，经防锈处理，达国家标准。                                                                                                                   </w:t>
            </w:r>
            <w:r>
              <w:rPr>
                <w:rFonts w:ascii="宋体" w:hAnsi="宋体" w:eastAsia="宋体" w:cs="宋体"/>
                <w:i w:val="0"/>
                <w:iCs w:val="0"/>
                <w:color w:val="000000"/>
                <w:sz w:val="20"/>
                <w:szCs w:val="20"/>
                <w:highlight w:val="none"/>
                <w:u w:val="none"/>
                <w:lang w:val="en-US" w:eastAsia="zh-CN" w:bidi="ar-SA"/>
              </w:rPr>
            </w:r>
            <w:r/>
          </w:p>
        </w:tc>
      </w:tr>
      <w:tr>
        <w:trPr>
          <w:trHeight w:val="772"/>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160</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书柜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870"/>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1、规格：书柜800*300*2000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2、要求：边柜上部开放格，下部设柜子对开门；                                                     3、基材：采用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制作，柜面板材厚度≥25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，其余板材厚度要求≥18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4、PVC四周全自动机器</w:t>
            </w:r>
            <w:r>
              <w:rPr>
                <w:rFonts w:hint="eastAsia" w:ascii="宋体" w:hAnsi="宋体" w:eastAsia="宋体" w:cs="宋体"/>
                <w:i w:val="0"/>
                <w:iCs w:val="0"/>
                <w:color w:val="000000"/>
                <w:sz w:val="20"/>
                <w:szCs w:val="20"/>
                <w:highlight w:val="none"/>
                <w:u w:val="none"/>
                <w:lang w:val="en-US" w:eastAsia="zh-CN" w:bidi="ar"/>
              </w:rPr>
              <w:t xml:space="preserve">近色一体封边，无脱胶、无露底现象；                                                                                                 5、五金件：采用优质五金配件，经防锈处理，达国家标准。                                                                                                                   </w:t>
            </w:r>
            <w:r>
              <w:rPr>
                <w:rFonts w:ascii="宋体" w:hAnsi="宋体" w:eastAsia="宋体" w:cs="宋体"/>
                <w:i w:val="0"/>
                <w:iCs w:val="0"/>
                <w:color w:val="000000"/>
                <w:sz w:val="20"/>
                <w:szCs w:val="20"/>
                <w:highlight w:val="none"/>
                <w:u w:val="none"/>
                <w:lang w:val="en-US" w:eastAsia="zh-CN" w:bidi="ar-SA"/>
              </w:rPr>
            </w:r>
            <w:r/>
          </w:p>
        </w:tc>
      </w:tr>
      <w:tr>
        <w:trPr>
          <w:trHeight w:val="63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161</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教室背景墙</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毛毡板</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1、规格：5900*2300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2、基材：采用高分子合金颗粒镀锌板底板、高密度聚苯乙烯夹芯板和高密度细颗粒无杂质水松木三层复合制作，ABS包角设计，加厚铝合金边，坚固耐用，扎入后伸缩性好。背板软木厚度要求</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，高密度吸音棉厚度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256"/>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162</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教师办公桌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1、规格：1500*1500*760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2、制作：里侧副柜1500*400*1200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3、基材：基材：采用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，桌面和柜面板材厚度≥25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，其余板材厚度要求≥18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4、胶水：热熔胶，符合国际采用环保标准；                                                                  5、五金配件：采用优质五金配件，经防锈处理，达国家标准。颜色由使用方确定后制作。            </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rPr>
                <w:rFonts w:ascii="宋体" w:hAnsi="宋体" w:eastAsia="宋体" w:cs="宋体"/>
                <w:i w:val="0"/>
                <w:iCs w:val="0"/>
                <w:color w:val="000000"/>
                <w:sz w:val="20"/>
                <w:szCs w:val="20"/>
                <w:highlight w:val="none"/>
                <w:u w:val="none"/>
                <w:lang w:val="en-US" w:eastAsia="zh-CN" w:bidi="ar-SA"/>
              </w:rPr>
            </w:r>
            <w:r/>
          </w:p>
        </w:tc>
      </w:tr>
      <w:tr>
        <w:trPr>
          <w:trHeight w:val="8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163</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网椅</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1、规格：555*650*950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2、面料：采用优质网布，透气性强；                           </w:t>
            </w:r>
            <w:r>
              <w:rPr>
                <w:rFonts w:hint="eastAsia" w:ascii="宋体" w:hAnsi="宋体" w:eastAsia="宋体" w:cs="宋体"/>
                <w:i w:val="0"/>
                <w:iCs w:val="0"/>
                <w:color w:val="000000"/>
                <w:sz w:val="20"/>
                <w:szCs w:val="20"/>
                <w:highlight w:val="none"/>
                <w:u w:val="none"/>
                <w:lang w:val="en-US" w:eastAsia="zh-CN" w:bidi="ar"/>
              </w:rPr>
              <w:t xml:space="preserve">                               3、海绵：采用无氟定型优质发泡海绵（表面加有防老化变形保护膜），可再生使用。弹性好，不易变形，座感舒适；                                                                                                                                       4、支架：加重型弓形支架，稳定性好，表面经抛光电镀处理。受力管件壁厚≥2.0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，铬层厚度≥0.3um；焊接无夹渣，电镀层无明显色差及裂纹和脱落。</w:t>
            </w:r>
            <w:r>
              <w:rPr>
                <w:rFonts w:ascii="宋体" w:hAnsi="宋体" w:eastAsia="宋体" w:cs="宋体"/>
                <w:i w:val="0"/>
                <w:iCs w:val="0"/>
                <w:color w:val="000000"/>
                <w:sz w:val="20"/>
                <w:szCs w:val="20"/>
                <w:highlight w:val="none"/>
                <w:u w:val="none"/>
                <w:lang w:val="en-US" w:eastAsia="zh-CN" w:bidi="ar-SA"/>
              </w:rPr>
            </w:r>
            <w:r/>
          </w:p>
        </w:tc>
      </w:tr>
      <w:tr>
        <w:trPr>
          <w:trHeight w:val="490"/>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164</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班台</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38"/>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52" behindDoc="1" locked="0" layoutInCell="1" allowOverlap="1">
                      <wp:simplePos x="0" y="0"/>
                      <wp:positionH relativeFrom="column">
                        <wp:posOffset>516890</wp:posOffset>
                      </wp:positionH>
                      <wp:positionV relativeFrom="paragraph">
                        <wp:posOffset>0</wp:posOffset>
                      </wp:positionV>
                      <wp:extent cx="204470" cy="26670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0609652;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54"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51" behindDoc="1" locked="0" layoutInCell="1" allowOverlap="1">
                      <wp:simplePos x="0" y="0"/>
                      <wp:positionH relativeFrom="column">
                        <wp:posOffset>516890</wp:posOffset>
                      </wp:positionH>
                      <wp:positionV relativeFrom="paragraph">
                        <wp:posOffset>0</wp:posOffset>
                      </wp:positionV>
                      <wp:extent cx="204470" cy="26670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0609651;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5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规格：1800*900*760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2、基材：面板采用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，边柜1200*400*700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3、封边：采用PVC四周全自动机器近色一体封边，厚度≥2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，无脱胶、无露底现象；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4、胶水：热熔胶，符合国际采用环保标准；</w:t>
            </w:r>
            <w:r>
              <w:rPr>
                <w:rFonts w:hint="eastAsia" w:ascii="宋体" w:hAnsi="宋体" w:eastAsia="宋体" w:cs="宋体"/>
                <w:i w:val="0"/>
                <w:iCs w:val="0"/>
                <w:color w:val="000000"/>
                <w:sz w:val="20"/>
                <w:szCs w:val="20"/>
                <w:highlight w:val="none"/>
                <w:u w:val="none"/>
              </w:rPr>
            </w:r>
            <w:r/>
          </w:p>
          <w:p>
            <w:pPr>
              <w:pStyle w:val="955"/>
              <w:numPr>
                <w:ilvl w:val="0"/>
                <w:numId w:val="0"/>
              </w:numPr>
              <w:ind w:left="0" w:firstLine="0"/>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5、五金配件：采用优质五金配件，经防锈处理，达国家标准。</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rPr>
                <w:rFonts w:ascii="宋体" w:hAnsi="宋体" w:eastAsia="宋体" w:cs="宋体"/>
                <w:i w:val="0"/>
                <w:iCs w:val="0"/>
                <w:color w:val="000000"/>
                <w:sz w:val="20"/>
                <w:szCs w:val="20"/>
                <w:highlight w:val="none"/>
                <w:u w:val="none"/>
                <w:lang w:val="en-US" w:eastAsia="zh-CN" w:bidi="ar-SA"/>
              </w:rPr>
            </w:r>
            <w:r/>
          </w:p>
        </w:tc>
      </w:tr>
      <w:tr>
        <w:trPr>
          <w:trHeight w:val="6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165</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1、规格：735*685*1150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2、面料：采用优质棕色1.5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厚牛皮；海绵采用无氟定型优质发泡海绵；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3、底盘：重型十字脚底盘支架,带逍遥功能可165度放倒，五星脚表面经抛光电镀处理。受力管件壁厚≥2.0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，铬层厚度≥0.3um；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4、工艺：焊接无夹渣，电镀层无明显色差及裂纹和脱落，配置尼龙静音轮。</w:t>
            </w:r>
            <w:r>
              <w:rPr>
                <w:rFonts w:ascii="宋体" w:hAnsi="宋体" w:eastAsia="宋体" w:cs="宋体"/>
                <w:i w:val="0"/>
                <w:iCs w:val="0"/>
                <w:color w:val="000000"/>
                <w:sz w:val="20"/>
                <w:szCs w:val="20"/>
                <w:highlight w:val="none"/>
                <w:u w:val="none"/>
                <w:lang w:val="en-US" w:eastAsia="zh-CN" w:bidi="ar-SA"/>
              </w:rPr>
            </w:r>
            <w:r/>
          </w:p>
        </w:tc>
      </w:tr>
      <w:tr>
        <w:trPr>
          <w:trHeight w:val="54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166</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教学讲台-3</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1、规格：900*600*1000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2、基材：讲台箱体采用1.2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厚优质冷轧钢板；                                                                                                                           3、钢木</w:t>
            </w:r>
            <w:r>
              <w:rPr>
                <w:rFonts w:hint="eastAsia" w:ascii="宋体" w:hAnsi="宋体" w:eastAsia="宋体" w:cs="宋体"/>
                <w:i w:val="0"/>
                <w:iCs w:val="0"/>
                <w:color w:val="000000"/>
                <w:sz w:val="20"/>
                <w:szCs w:val="20"/>
                <w:highlight w:val="none"/>
                <w:u w:val="none"/>
                <w:lang w:val="en-US" w:eastAsia="zh-CN" w:bidi="ar"/>
              </w:rPr>
              <w:t xml:space="preserve">结合材料一体成型；实木扶手；                                                                                    4、桌面木质耐划台面；全封闭式结构；                                                                                      5、采用分体式结构，隐藏抽拉式设计,无需钥匙开启。桌体下层内部采用标准机柜设计，带层板，所有设备可整齐固定。</w:t>
            </w:r>
            <w:r>
              <w:rPr>
                <w:rFonts w:ascii="宋体" w:hAnsi="宋体" w:eastAsia="宋体" w:cs="宋体"/>
                <w:i w:val="0"/>
                <w:iCs w:val="0"/>
                <w:color w:val="000000"/>
                <w:sz w:val="20"/>
                <w:szCs w:val="20"/>
                <w:highlight w:val="none"/>
                <w:u w:val="none"/>
                <w:lang w:val="en-US" w:eastAsia="zh-CN" w:bidi="ar-SA"/>
              </w:rPr>
            </w:r>
            <w:r/>
          </w:p>
        </w:tc>
      </w:tr>
      <w:tr>
        <w:trPr>
          <w:trHeight w:val="54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167</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格子柜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1、规格：920*300*1300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2、制作：四层格挡设计，每层格挡设置3方格，合计12格；                                                                  3、基材：采用橡胶木制作，柜面及站板厚度≥25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，其余板材厚度要求≥18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，含水率低于12%。具有不变形，不</w:t>
            </w:r>
            <w:r>
              <w:rPr>
                <w:rFonts w:hint="eastAsia" w:ascii="宋体" w:hAnsi="宋体" w:eastAsia="宋体" w:cs="宋体"/>
                <w:i w:val="0"/>
                <w:iCs w:val="0"/>
                <w:color w:val="000000"/>
                <w:sz w:val="20"/>
                <w:szCs w:val="20"/>
                <w:highlight w:val="none"/>
                <w:u w:val="none"/>
                <w:lang w:val="en-US" w:eastAsia="zh-CN" w:bidi="ar"/>
              </w:rPr>
              <w:t xml:space="preserve">开裂木质硬等特点，木材纹理清晰，颜色无差异，所有接触面均要求打磨光滑无毛刺；                                                                                                   4、五金件：采用优质五金配件，经防锈处理，达国家标准。                                                                                            </w:t>
            </w:r>
            <w:r>
              <w:rPr>
                <w:rFonts w:ascii="宋体" w:hAnsi="宋体" w:eastAsia="宋体" w:cs="宋体"/>
                <w:i w:val="0"/>
                <w:iCs w:val="0"/>
                <w:color w:val="000000"/>
                <w:sz w:val="20"/>
                <w:szCs w:val="20"/>
                <w:highlight w:val="none"/>
                <w:u w:val="none"/>
                <w:lang w:val="en-US" w:eastAsia="zh-CN" w:bidi="ar-SA"/>
              </w:rPr>
            </w:r>
            <w:r/>
          </w:p>
        </w:tc>
      </w:tr>
      <w:tr>
        <w:trPr>
          <w:trHeight w:val="5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168</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ABS书包柜-3</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753"/>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1、规格：310*388*508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2、材质：ABS全新工程塑料，配色蓝灰色（非贴皮），柜体为灰色HIPS工程塑料</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3、设计：要求柜门拱桥弧形状，弧形宽度有198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），弧形凸起的厚度为35-37</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）。增强柜体受力</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4、配置：正门正中间孤形处放置LOGO右上角均配有白底黑字号牌，每款门板中间凸出弧形58*34.5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偏离），要求柜内设层板</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教室摆放规格存在差异，供货需要逐一核对规格匹配安装排列方式。                                                                             </w:t>
            </w:r>
            <w:r>
              <w:rPr>
                <w:rFonts w:ascii="宋体" w:hAnsi="宋体" w:eastAsia="宋体" w:cs="宋体"/>
                <w:i w:val="0"/>
                <w:iCs w:val="0"/>
                <w:color w:val="000000"/>
                <w:sz w:val="20"/>
                <w:szCs w:val="20"/>
                <w:highlight w:val="none"/>
                <w:u w:val="none"/>
                <w:lang w:val="en-US" w:eastAsia="zh-CN" w:bidi="ar-SA"/>
              </w:rPr>
            </w:r>
            <w:r/>
          </w:p>
        </w:tc>
      </w:tr>
      <w:tr>
        <w:trPr>
          <w:trHeight w:val="49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169</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茶水柜-2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1、规格：800*400*800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2、基材：板材采用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3、PVC四周全自动机器近色一体封边，无脱胶、无露底现象；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4、五金配件均精选于国内著名家具五金配件生产厂家，不生锈，不变形；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5、柜面要求鱼肚白大理石材覆面，大理石厚度要求≥20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；四边石材下挂55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ascii="宋体" w:hAnsi="宋体" w:eastAsia="宋体" w:cs="宋体"/>
                <w:i w:val="0"/>
                <w:iCs w:val="0"/>
                <w:color w:val="000000"/>
                <w:sz w:val="20"/>
                <w:szCs w:val="20"/>
                <w:highlight w:val="none"/>
                <w:u w:val="none"/>
                <w:lang w:val="en-US" w:eastAsia="zh-CN" w:bidi="ar-SA"/>
              </w:rPr>
            </w:r>
            <w:r/>
          </w:p>
        </w:tc>
      </w:tr>
      <w:tr>
        <w:trPr>
          <w:trHeight w:val="54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170</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教师办公桌-2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39"/>
              </w:numPr>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规格：1500*1500*760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2、基材：面板采用</w:t>
            </w:r>
            <w:r>
              <w:rPr>
                <w:rFonts w:hint="eastAsia" w:ascii="宋体" w:hAnsi="宋体" w:cs="宋体"/>
                <w:i w:val="0"/>
                <w:iCs w:val="0"/>
                <w:color w:val="000000"/>
                <w:sz w:val="20"/>
                <w:szCs w:val="20"/>
                <w:highlight w:val="none"/>
                <w:u w:val="none"/>
                <w:lang w:val="en-US" w:eastAsia="zh-CN" w:bidi="ar"/>
              </w:rPr>
              <w:t xml:space="preserve">刨花板（浸渍胶膜纸饰面）</w:t>
            </w:r>
            <w:r>
              <w:rPr>
                <w:rFonts w:hint="eastAsia" w:ascii="宋体" w:hAnsi="宋体" w:eastAsia="宋体" w:cs="宋体"/>
                <w:i w:val="0"/>
                <w:iCs w:val="0"/>
                <w:color w:val="000000"/>
                <w:sz w:val="20"/>
                <w:szCs w:val="20"/>
                <w:highlight w:val="none"/>
                <w:u w:val="none"/>
                <w:lang w:val="en-US" w:eastAsia="zh-CN" w:bidi="ar"/>
              </w:rPr>
              <w:t xml:space="preserve">，桌面厚度≥30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3、PVC四周全自动机器近色一体封边，无脱胶、无露底现象；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4、五金配件：均精选于国内著名家具五金配件生产厂家，不生锈，不变形；</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42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171</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午休椅-4</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1、规格：535*610*960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2、面料：采用优质透气1.5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厚牛皮，皮面光泽度好，透气性强，厚度适中；                                                              3、海绵：采用无氟定型优质发泡海绵；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4、支架：置框架采用钢管整体焊接制作，表面烤漆喷涂处理，结构部件之间采用金属连接件，加重型十字脚底盘支架,稳定性好，可165度放倒，表面经抛光电镀处理。受力管件壁厚≥2.0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，铬层厚度≥0.3um；焊接无夹渣，电镀层无明显色差及裂纹和脱落。带脚踏。</w:t>
            </w:r>
            <w:r>
              <w:rPr>
                <w:rFonts w:ascii="宋体" w:hAnsi="宋体" w:eastAsia="宋体" w:cs="宋体"/>
                <w:i w:val="0"/>
                <w:iCs w:val="0"/>
                <w:color w:val="000000"/>
                <w:sz w:val="20"/>
                <w:szCs w:val="20"/>
                <w:highlight w:val="none"/>
                <w:u w:val="none"/>
                <w:lang w:val="en-US" w:eastAsia="zh-CN" w:bidi="ar-SA"/>
              </w:rPr>
            </w:r>
            <w:r/>
          </w:p>
        </w:tc>
      </w:tr>
      <w:tr>
        <w:trPr>
          <w:trHeight w:val="379"/>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172</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铁皮作业文件柜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both"/>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1、规格：文件柜860*400*1850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；作业柜900*400*1600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2、基材：材料采用优质宝钢冷轧钢板，裸板厚度要求≥0.8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3、工艺：品牌塑粉结合酸洗磷化工艺，耐用不掉漆。结构部件之间采用优质金属连接件。颜色采用灰白配色；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4、配置：文件柜要求配置7层隔板； 作业柜要求配置4层隔板，两边要带封边侧板</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w:t>
            </w:r>
            <w:r>
              <w:rPr>
                <w:rFonts w:ascii="宋体" w:hAnsi="宋体" w:eastAsia="宋体" w:cs="宋体"/>
                <w:i w:val="0"/>
                <w:iCs w:val="0"/>
                <w:color w:val="000000"/>
                <w:sz w:val="20"/>
                <w:szCs w:val="20"/>
                <w:highlight w:val="none"/>
                <w:u w:val="none"/>
                <w:lang w:val="en-US" w:eastAsia="zh-CN" w:bidi="ar-SA"/>
              </w:rPr>
            </w:r>
            <w:r/>
          </w:p>
        </w:tc>
      </w:tr>
      <w:tr>
        <w:trPr>
          <w:trHeight w:val="6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173</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录播室桌椅</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50" behindDoc="1" locked="0" layoutInCell="1" allowOverlap="1">
                      <wp:simplePos x="0" y="0"/>
                      <wp:positionH relativeFrom="column">
                        <wp:posOffset>516890</wp:posOffset>
                      </wp:positionH>
                      <wp:positionV relativeFrom="paragraph">
                        <wp:posOffset>0</wp:posOffset>
                      </wp:positionV>
                      <wp:extent cx="204470" cy="26670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0609650;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56"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49" behindDoc="1" locked="0" layoutInCell="1" allowOverlap="1">
                      <wp:simplePos x="0" y="0"/>
                      <wp:positionH relativeFrom="column">
                        <wp:posOffset>516890</wp:posOffset>
                      </wp:positionH>
                      <wp:positionV relativeFrom="paragraph">
                        <wp:posOffset>0</wp:posOffset>
                      </wp:positionV>
                      <wp:extent cx="204470" cy="26670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204470" cy="26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0609649;o:allowoverlap:true;o:allowincell:true;mso-position-horizontal-relative:text;margin-left:40.7pt;mso-position-horizontal:absolute;mso-position-vertical-relative:text;margin-top:0.0pt;mso-position-vertical:absolute;width:16.1pt;height:21.0pt;mso-wrap-distance-left:9.0pt;mso-wrap-distance-top:0.0pt;mso-wrap-distance-right:9.0pt;mso-wrap-distance-bottom:0.0pt;" stroked="f">
                      <v:path textboxrect="0,0,0,0"/>
                      <v:imagedata r:id="rId57"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1、规格：桌：618×425×H</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；椅：400×370×H</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2、靠背规格：400×350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3、桌面、桌斗均采用聚乙烯或聚丙烯等环保耐冲击塑料一体注塑成型，桌面厚度 22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，桌面底部设有承重钢管，规格不小于 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 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并与桌面底部平齐，由螺丝锁付于面板底部，桌面靠胸部位置为内弧形造型，面板前端设置一冂字型防滑落凸条并与笔槽连成一体，笔槽设有排水孔；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4、靠背与钢管结合方式，采用直插式，靠背设计有曲线弧度；座板前端有下凹设计，座板设计有通气缝，座面板后倾0-2度。功能：书箱底部有排水槽缝之设计；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5、桌体、椅体钢架：采用椭圆形冷轧钢管、方管亮光钢管组合焊接而成，管材要求壁厚不小于 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，管材焊接采用二氧化碳保护焊，并采用满焊工艺；椅钢架：着地管30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椭圆管、立管30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、横拉管为20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椭圆管，横拉管焊接工艺制作。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6、桌椅课桌椅高度均可调节，调节方式为螺丝调节，桌椅两侧各两颗调节螺丝。可调高度范围需符合国标要求；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7、课桌为单斗结构。桌斗高度（桌面至桌底高度）：0-3号桌为130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；4-10号桌为120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8、金属桌腿的脚套须使用聚乙烯或聚丙烯材料等环保塑料，厚度不小于3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9、左右两侧各配有与书箱一体成型同色的挂钩，挂钩挂重物的垂直静承载力不小于 500N，钩端不超过桌侧缘之外；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10、桌椅的所有结构不得留有棱角和锋利边缝及不合规的洞孔；产品涉及的各类辅材和配件，必须是合格正品。3号灰色46套，5号蓝色46套。</w:t>
            </w:r>
            <w:r>
              <w:rPr>
                <w:rFonts w:ascii="宋体" w:hAnsi="宋体" w:eastAsia="宋体" w:cs="宋体"/>
                <w:i w:val="0"/>
                <w:iCs w:val="0"/>
                <w:color w:val="000000"/>
                <w:sz w:val="20"/>
                <w:szCs w:val="20"/>
                <w:highlight w:val="none"/>
                <w:u w:val="none"/>
                <w:lang w:val="en-US" w:eastAsia="zh-CN" w:bidi="ar-SA"/>
              </w:rPr>
            </w:r>
            <w:r/>
          </w:p>
        </w:tc>
      </w:tr>
      <w:tr>
        <w:trPr>
          <w:trHeight w:val="6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174</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钢木分档调节课桌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976"/>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48" behindDoc="1" locked="0" layoutInCell="1" allowOverlap="1">
                      <wp:simplePos x="0" y="0"/>
                      <wp:positionH relativeFrom="column">
                        <wp:posOffset>516890</wp:posOffset>
                      </wp:positionH>
                      <wp:positionV relativeFrom="paragraph">
                        <wp:posOffset>0</wp:posOffset>
                      </wp:positionV>
                      <wp:extent cx="204470" cy="262255"/>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0609648;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58"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47" behindDoc="1" locked="0" layoutInCell="1" allowOverlap="1">
                      <wp:simplePos x="0" y="0"/>
                      <wp:positionH relativeFrom="column">
                        <wp:posOffset>516890</wp:posOffset>
                      </wp:positionH>
                      <wp:positionV relativeFrom="paragraph">
                        <wp:posOffset>0</wp:posOffset>
                      </wp:positionV>
                      <wp:extent cx="204470" cy="262255"/>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0609647;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59"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1、钢木课桌规格：620×420×H </w:t>
            </w:r>
            <w:r>
              <w:rPr>
                <w:rFonts w:hint="eastAsia" w:ascii="宋体" w:hAnsi="宋体" w:cs="宋体"/>
                <w:i w:val="0"/>
                <w:iCs w:val="0"/>
                <w:color w:val="000000"/>
                <w:sz w:val="20"/>
                <w:szCs w:val="20"/>
                <w:highlight w:val="none"/>
                <w:u w:val="none"/>
                <w:lang w:val="en-US" w:eastAsia="zh-CN" w:bidi="ar"/>
              </w:rPr>
              <w:t xml:space="preserve">mm</w:t>
            </w:r>
            <w:r>
              <w:rPr>
                <w:rFonts w:hint="eastAsia"/>
                <w:highlight w:val="none"/>
                <w:lang w:eastAsia="zh-CN"/>
              </w:rPr>
              <w:t xml:space="preserve">（</w:t>
            </w:r>
            <w:r>
              <w:rPr>
                <w:rFonts w:hint="eastAsia"/>
                <w:highlight w:val="none"/>
                <w:lang w:val="en-US" w:eastAsia="zh-CN"/>
              </w:rPr>
              <w:t xml:space="preserve">具体出厂高度由学校确认</w:t>
            </w:r>
            <w:r>
              <w:rPr>
                <w:rFonts w:hint="eastAsia"/>
                <w:highlight w:val="none"/>
                <w:lang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2、桌面规格：长620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×宽420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×20（厚度）</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；桌面板使用齿接机拼橡胶木板材，其厚度不小于20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，产品等级为一级，国家环保标准采用及以上的绿色环保板材。桌面开笔槽，圆角圆边处理；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3、课桌均为单斗结构。桌斗高度：0-3号桌为130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；4-10号桌为120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。桌斗为钢制拉伸冲压一次成型，金属箱体壁厚不小于1</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4、钢架管材、板材要求使用厚度为1.2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的冷轧板，侧板等钢板加工应采用模具冲压成型；钢管规格：立柱30*60*1.2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，着地管30*50*1.2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，连接管20*50*1.2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,横档管20*40*1.2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。管材焊接采用二氧化碳气体保护焊，并采用满焊工艺；桌腿之间采用椭圆形钢管加焊横档以保证其横向稳定（呈外弧型）；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5、课桌下书包网斗规格为：530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，Ф19×1.2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圆管及Ф5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圆钢冲压组合成型,二氧化碳气体保护焊接；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6、钢件框架表面采用优质灰白色静电粉末喷涂，除油-清洗-酸洗-清水-标条-磷化-清水-烘干-喷涂；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7、可调节课桌椅高度要求：桌高规格共6个档位，档差高30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，符合国标X-X号高度；升降方式采用螺丝紧固调节，升降管外侧根据实际高度印刷升降刻度，可实时观测升降高度情况。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8、金属桌腿的脚套须使用聚乙烯或聚丙烯材料等环保塑料，厚度不小于3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。脚套需带调节桌面水平的功能</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9、左右两侧各配有钢筋挂钩，采用Ф5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圆钢冲压成型，焊接在桌斗两侧，挂钩挂重物的垂直静承载力不小于500N，钩端不超过桌侧缘之外。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cs="宋体"/>
                <w:i w:val="0"/>
                <w:iCs w:val="0"/>
                <w:color w:val="000000"/>
                <w:sz w:val="20"/>
                <w:szCs w:val="20"/>
                <w:highlight w:val="none"/>
                <w:u w:val="none"/>
                <w:lang w:val="en-US" w:eastAsia="zh-CN" w:bidi="ar"/>
              </w:rPr>
              <w:t xml:space="preserve">桌面</w:t>
            </w:r>
            <w:r>
              <w:rPr>
                <w:rFonts w:hint="eastAsia" w:ascii="宋体" w:hAnsi="宋体" w:eastAsia="宋体" w:cs="宋体"/>
                <w:i w:val="0"/>
                <w:iCs w:val="0"/>
                <w:color w:val="000000"/>
                <w:sz w:val="20"/>
                <w:szCs w:val="20"/>
                <w:highlight w:val="none"/>
                <w:u w:val="none"/>
                <w:lang w:val="en-US" w:eastAsia="zh-CN" w:bidi="ar"/>
              </w:rPr>
              <w:t xml:space="preserve">采用的亚光</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为环保油漆，保证三底三面的工艺要求。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11、课桌椅腿的脚套须使用环保无毒TPU+橡胶材质，上部2.0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厚环保无毒TPU塑料内设加强筋最大限度减小钢管对脚套的磨损破坏，下部为40*65*12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增大增厚橡塑防滑垫，减少课桌椅触地噪声，增加课桌椅着地稳定性，铆钉固定，确保安装后脚套牢固不松动，在外拉力1000N下，不脱落；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12、课桌椅的所有结构不得留有棱角和锋利边缝及不合规的洞孔；产品涉及的各类配件和辅材，必须是合格正品；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13、课桌出厂高度、桌面规格、颜色在订单合同中予以明确，并在生产前由校方签字盖章再次确认。</w:t>
            </w:r>
            <w:r>
              <w:rPr>
                <w:rFonts w:ascii="宋体" w:hAnsi="宋体" w:eastAsia="宋体" w:cs="宋体"/>
                <w:i w:val="0"/>
                <w:iCs w:val="0"/>
                <w:color w:val="000000"/>
                <w:sz w:val="20"/>
                <w:szCs w:val="20"/>
                <w:highlight w:val="none"/>
                <w:u w:val="none"/>
                <w:lang w:val="en-US" w:eastAsia="zh-CN" w:bidi="ar-SA"/>
              </w:rPr>
            </w:r>
            <w:r/>
          </w:p>
        </w:tc>
      </w:tr>
      <w:tr>
        <w:trPr>
          <w:trHeight w:val="797"/>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175</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塑钢手摇课桌椅</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109"/>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1、课桌规格：618×425×H </w:t>
            </w:r>
            <w:r>
              <w:rPr>
                <w:rFonts w:hint="eastAsia" w:ascii="宋体" w:hAnsi="宋体" w:cs="宋体"/>
                <w:i w:val="0"/>
                <w:iCs w:val="0"/>
                <w:color w:val="000000"/>
                <w:sz w:val="20"/>
                <w:szCs w:val="20"/>
                <w:highlight w:val="none"/>
                <w:u w:val="none"/>
                <w:lang w:val="en-US" w:eastAsia="zh-CN" w:bidi="ar"/>
              </w:rPr>
              <w:t xml:space="preserve">mm</w:t>
            </w:r>
            <w:r>
              <w:rPr>
                <w:rFonts w:hint="eastAsia"/>
                <w:highlight w:val="none"/>
                <w:lang w:eastAsia="zh-CN"/>
              </w:rPr>
              <w:t xml:space="preserve">（</w:t>
            </w:r>
            <w:r>
              <w:rPr>
                <w:rFonts w:hint="eastAsia"/>
                <w:highlight w:val="none"/>
                <w:lang w:val="en-US" w:eastAsia="zh-CN"/>
              </w:rPr>
              <w:t xml:space="preserve">具体出厂高度由学校确认</w:t>
            </w:r>
            <w:r>
              <w:rPr>
                <w:rFonts w:hint="eastAsia"/>
                <w:highlight w:val="none"/>
                <w:lang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2、桌面板：规格为618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，采用环保定制水蓝色ABS塑料通过改性后一体注塑成型，桌面厚度22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，桌面底部设有承重钢管，规格不小于30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并与桌面底部平齐，由螺丝锁付于面板底部，桌面靠胸部位置为内弧形造型，表面无反光现象，面板前端设置一冂字型防滑落凸条并与笔槽连成一体，笔槽设有排水孔，四周及底部完全不得有毛边、倒圆角、不刮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3、课桌为单斗结构。桌斗：0-3号桌斗桌面至桌底高130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，4-10号桌斗桌面至桌底高120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。采用PP塑料一级新料一体射出成型。外径规格：宽505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×深350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，内径规格：宽490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×深340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。功能：书箱底部有排水槽孔设计；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4、桌体钢架：采用椭圆形及D形冷轧钢管、方管亮光钢管组合焊接而成，管材壁厚不小于1.2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，管材焊接采用二氧化碳保护焊，并采用满焊工艺，桌腿之间采用椭圆形钢管加焊横档成外弧形，以保证其横向稳定。桌钢架，着地管：D形冷轧钢管30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椭圆管、立管30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椭圆管、T型支架调节管25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椭圆管、T形支架连接管为为20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方管、横拉管为30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椭圆管，焊接工艺制作；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5、课桌下书包网斗规格为：530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，Ф19×1.2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圆管及Ф5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圆钢冲压组合成型,二氧化碳气体保护焊接；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6、课桌椅钢件框架表面采用优质灰白色静电粉末喷涂，除油-清洗-酸洗-清水-标条-磷化-清水-烘干-喷涂；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7、可调节课桌高度要求：桌高规格共6个档位，每档30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，符合国标X-X号高度；升降方式采用手摇升降，采用尼龙合金、铸铝、钢制耐用复合材料组合设计，升降管外侧根据实际高度印刷升降刻度，可实时观测升降高度情况；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8、左右两侧各配有与书箱同色的挂钩，挂钩挂重物的垂直静承载力不小于400N，钩端不超过桌侧缘之外；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9、课桌椅腿的脚套须使用环保无毒TPU+橡胶材质，上部2.0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厚环保无毒TPU塑料内设加强筋最大限度减小钢管对脚套的磨损破坏，下部为40*65*12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增大增厚橡塑防滑垫，减少课桌椅触地噪声，增加课桌椅着地稳定性，铆钉固定，确保安装后脚套牢固不松动，在外拉力1000N下，不脱落；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10课桌椅的所有结构不得留有棱角和锋利边缝及不合规的洞孔；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11、课桌椅出厂高度，桌面、椅面规格及颜色在订单合同中予以明确，并在生产前由校方签字盖章再次确认。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12、课椅规格：395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×370×H</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13、椅面板：采用定制绿色环保PP塑料通过改性后一体注塑成型，椅面规格：宽395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×深370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。靠背规格：宽400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×高345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14、靠背与钢管结合方式，采用直插式，靠背设计有曲线弧度，靠背点以上应向后倾斜，与垂直面之间呈6-12度；座板前端有下凹设计，座板设计有通气缝，座面板后倾0-2度；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15、椅体钢架：采用椭圆形及D形冷轧钢管、方管亮光钢管组合焊接而成，管材壁厚不小于1.2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，管材焊接采用二氧化碳保护焊，并采用满焊工艺，着地管：D形冷轧钢管30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椭圆管，立管30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椭圆管，横拉管为30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椭圆管，横拉管采用焊接工艺制作，调节管25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椭圆管。座板下加焊两根20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承重管，椅背管为20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16、可调节课椅高度要求：共6个档位，每档20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，其中8-9号档位10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,符合国标X-X号高度；升降方式采用手摇升降，采用尼龙合金、铸铝、钢制耐用复合材料组合设计，升降管外侧根据实际高度印刷升降刻度，可实时观测升降高度情况。</w:t>
            </w:r>
            <w:r>
              <w:rPr>
                <w:rFonts w:ascii="宋体" w:hAnsi="宋体" w:eastAsia="宋体" w:cs="宋体"/>
                <w:i w:val="0"/>
                <w:iCs w:val="0"/>
                <w:color w:val="000000"/>
                <w:sz w:val="20"/>
                <w:szCs w:val="20"/>
                <w:highlight w:val="none"/>
                <w:u w:val="none"/>
                <w:lang w:val="en-US" w:eastAsia="zh-CN" w:bidi="ar-SA"/>
              </w:rPr>
            </w:r>
            <w:r/>
          </w:p>
        </w:tc>
      </w:tr>
      <w:tr>
        <w:trPr>
          <w:trHeight w:val="369"/>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176</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塑钢分档调节课桌椅</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42" behindDoc="1" locked="0" layoutInCell="1" allowOverlap="1">
                      <wp:simplePos x="0" y="0"/>
                      <wp:positionH relativeFrom="column">
                        <wp:posOffset>516890</wp:posOffset>
                      </wp:positionH>
                      <wp:positionV relativeFrom="paragraph">
                        <wp:posOffset>0</wp:posOffset>
                      </wp:positionV>
                      <wp:extent cx="204470" cy="262255"/>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0609642;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60"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41" behindDoc="1" locked="0" layoutInCell="1" allowOverlap="1">
                      <wp:simplePos x="0" y="0"/>
                      <wp:positionH relativeFrom="column">
                        <wp:posOffset>516890</wp:posOffset>
                      </wp:positionH>
                      <wp:positionV relativeFrom="paragraph">
                        <wp:posOffset>0</wp:posOffset>
                      </wp:positionV>
                      <wp:extent cx="204470" cy="262255"/>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0609641;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61"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40" behindDoc="1" locked="0" layoutInCell="1" allowOverlap="1">
                      <wp:simplePos x="0" y="0"/>
                      <wp:positionH relativeFrom="column">
                        <wp:posOffset>516890</wp:posOffset>
                      </wp:positionH>
                      <wp:positionV relativeFrom="paragraph">
                        <wp:posOffset>0</wp:posOffset>
                      </wp:positionV>
                      <wp:extent cx="204470" cy="262255"/>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0609640;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6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39" behindDoc="1" locked="0" layoutInCell="1" allowOverlap="1">
                      <wp:simplePos x="0" y="0"/>
                      <wp:positionH relativeFrom="column">
                        <wp:posOffset>516890</wp:posOffset>
                      </wp:positionH>
                      <wp:positionV relativeFrom="paragraph">
                        <wp:posOffset>0</wp:posOffset>
                      </wp:positionV>
                      <wp:extent cx="204470" cy="262255"/>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0609639;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63"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1、规格：桌：618×425×H </w:t>
            </w:r>
            <w:r>
              <w:rPr>
                <w:rFonts w:hint="eastAsia" w:ascii="宋体" w:hAnsi="宋体" w:cs="宋体"/>
                <w:i w:val="0"/>
                <w:iCs w:val="0"/>
                <w:color w:val="000000"/>
                <w:sz w:val="20"/>
                <w:szCs w:val="20"/>
                <w:highlight w:val="none"/>
                <w:u w:val="none"/>
                <w:lang w:val="en-US" w:eastAsia="zh-CN" w:bidi="ar"/>
              </w:rPr>
              <w:t xml:space="preserve">mm</w:t>
            </w:r>
            <w:r>
              <w:rPr>
                <w:rFonts w:hint="eastAsia"/>
                <w:highlight w:val="none"/>
                <w:lang w:eastAsia="zh-CN"/>
              </w:rPr>
              <w:t xml:space="preserve">（</w:t>
            </w:r>
            <w:r>
              <w:rPr>
                <w:rFonts w:hint="eastAsia"/>
                <w:highlight w:val="none"/>
                <w:lang w:val="en-US" w:eastAsia="zh-CN"/>
              </w:rPr>
              <w:t xml:space="preserve">具体出厂高度由学校确认</w:t>
            </w:r>
            <w:r>
              <w:rPr>
                <w:rFonts w:hint="eastAsia"/>
                <w:highlight w:val="none"/>
                <w:lang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；椅:长400×370×H</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，靠背规格:400x350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2、桌面、桌斗和座靠板均采用聚乙烯或聚丙烯等环保耐冲击塑料一体注塑成型，桌面厚度 22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，桌面底部设有承重钢管，规格不小于30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x壁厚 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并与桌面底部平齐，由螺丝锁付于面板底部，桌面靠胸部位置为内弧形造型，表面无反光现象，面板前端设置一门字型防滑落凸条并与笔槽连成一体，笔槽设有排水孔，四周及底部完全不得有毛边、倒圆角、不刮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3、靠背与钢管结合方式，采用直插式，靠背设计有曲线弧度；座板前端有下凹设计，座板设计有通气缝，坐垫中间有内凹设计，座板设计有通气缝，座面板后倾0-2度。功能:书箱底部有排水槽缝之设计；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4、桌体、椅体钢架:采用椭圆形冷轧钢管、方管亮光钢管组合焊接而成，管材要求壁厚不小于 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，管材焊接采用二氧化碳保护焊，并采用满焊工艺，桌腿之间采用椭圆形钢管加焊横档，以保证其横向稳定；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5、椅钢架:着地管30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椭圆管、立管30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 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椭圆管、Y型支架20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椭圆管、横拉管为20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6、桌下设有钢制桌篮规格为495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,采用中16圆管壁厚1.2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n和 φ5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冷拉圆钢，弯管焊接而成。调节管20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7、椅座板下加焊两根16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x34</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承重管，椅背管为20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x壁厚1.5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w:t>
            </w:r>
            <w:r>
              <w:rPr>
                <w:rFonts w:ascii="宋体" w:hAnsi="宋体" w:eastAsia="宋体" w:cs="宋体"/>
                <w:i w:val="0"/>
                <w:iCs w:val="0"/>
                <w:color w:val="000000"/>
                <w:sz w:val="20"/>
                <w:szCs w:val="20"/>
                <w:highlight w:val="none"/>
                <w:u w:val="none"/>
                <w:lang w:val="en-US" w:eastAsia="zh-CN" w:bidi="ar-SA"/>
              </w:rPr>
            </w:r>
            <w:r/>
          </w:p>
        </w:tc>
      </w:tr>
      <w:tr>
        <w:trPr>
          <w:trHeight w:val="6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177</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塑钢手摇课桌椅1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left"/>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40"/>
              </w:numPr>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8" behindDoc="0" locked="0" layoutInCell="1" allowOverlap="1">
                      <wp:simplePos x="0" y="0"/>
                      <wp:positionH relativeFrom="column">
                        <wp:posOffset>516890</wp:posOffset>
                      </wp:positionH>
                      <wp:positionV relativeFrom="paragraph">
                        <wp:posOffset>0</wp:posOffset>
                      </wp:positionV>
                      <wp:extent cx="204470" cy="262255"/>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378;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64"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9" behindDoc="0" locked="0" layoutInCell="1" allowOverlap="1">
                      <wp:simplePos x="0" y="0"/>
                      <wp:positionH relativeFrom="column">
                        <wp:posOffset>516890</wp:posOffset>
                      </wp:positionH>
                      <wp:positionV relativeFrom="paragraph">
                        <wp:posOffset>0</wp:posOffset>
                      </wp:positionV>
                      <wp:extent cx="204470" cy="262255"/>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379;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6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0" behindDoc="0" locked="0" layoutInCell="1" allowOverlap="1">
                      <wp:simplePos x="0" y="0"/>
                      <wp:positionH relativeFrom="column">
                        <wp:posOffset>516890</wp:posOffset>
                      </wp:positionH>
                      <wp:positionV relativeFrom="paragraph">
                        <wp:posOffset>0</wp:posOffset>
                      </wp:positionV>
                      <wp:extent cx="204470" cy="262255"/>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380;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66"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1" behindDoc="0" locked="0" layoutInCell="1" allowOverlap="1">
                      <wp:simplePos x="0" y="0"/>
                      <wp:positionH relativeFrom="column">
                        <wp:posOffset>516890</wp:posOffset>
                      </wp:positionH>
                      <wp:positionV relativeFrom="paragraph">
                        <wp:posOffset>0</wp:posOffset>
                      </wp:positionV>
                      <wp:extent cx="204470" cy="262255"/>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204470" cy="262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381;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67"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课桌：整体规格650×450×H </w:t>
            </w:r>
            <w:r>
              <w:rPr>
                <w:rFonts w:hint="eastAsia" w:ascii="宋体" w:hAnsi="宋体" w:cs="宋体"/>
                <w:i w:val="0"/>
                <w:iCs w:val="0"/>
                <w:color w:val="000000"/>
                <w:sz w:val="20"/>
                <w:szCs w:val="20"/>
                <w:highlight w:val="none"/>
                <w:u w:val="none"/>
                <w:lang w:val="en-US" w:eastAsia="zh-CN" w:bidi="ar"/>
              </w:rPr>
              <w:t xml:space="preserve">mm</w:t>
            </w:r>
            <w:r>
              <w:rPr>
                <w:rFonts w:hint="eastAsia"/>
                <w:highlight w:val="none"/>
                <w:lang w:eastAsia="zh-CN"/>
              </w:rPr>
              <w:t xml:space="preserve">（</w:t>
            </w:r>
            <w:r>
              <w:rPr>
                <w:rFonts w:hint="eastAsia"/>
                <w:highlight w:val="none"/>
                <w:lang w:val="en-US" w:eastAsia="zh-CN"/>
              </w:rPr>
              <w:t xml:space="preserve">具体出厂高度由学校确认</w:t>
            </w:r>
            <w:r>
              <w:rPr>
                <w:rFonts w:hint="eastAsia"/>
                <w:highlight w:val="none"/>
                <w:lang w:eastAsia="zh-CN"/>
              </w:rPr>
              <w:t xml:space="preserve">）；</w:t>
            </w:r>
            <w:r>
              <w:rPr>
                <w:rFonts w:hint="eastAsia" w:ascii="宋体" w:hAnsi="宋体" w:eastAsia="宋体" w:cs="宋体"/>
                <w:i w:val="0"/>
                <w:iCs w:val="0"/>
                <w:color w:val="000000"/>
                <w:sz w:val="20"/>
                <w:szCs w:val="20"/>
                <w:highlight w:val="none"/>
                <w:u w:val="none"/>
                <w:lang w:val="en-US" w:eastAsia="zh-CN" w:bidi="ar"/>
              </w:rPr>
            </w:r>
            <w:r/>
          </w:p>
          <w:p>
            <w:pPr>
              <w:pStyle w:val="955"/>
              <w:numPr>
                <w:ilvl w:val="0"/>
                <w:numId w:val="0"/>
              </w:numPr>
              <w:jc w:val="left"/>
              <w:rPr>
                <w:rFonts w:ascii="Times New Roman" w:hAnsi="Times New Roman" w:eastAsia="宋体" w:cs="Times New Roman"/>
                <w:color w:val="000000"/>
                <w:sz w:val="21"/>
                <w:szCs w:val="22"/>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2、桌面板：采用环保ABS塑料通过改性后一体注塑成型，桌面厚度28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，靠胸前处有一內弧造型设计；面板前端设置一冂字型防滑落凸条，总长度为1060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，并设有笔槽，四周及底部完全不得有毛边，光滑安全，面板四个边角为倒圆角，安全性高。面板底部有強化承重设计，镶入两根方型钢管，并与面板底部平齐，由螺丝锁付于面板底部；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3、书斗规格：采用PP塑料一级新料一体射出成型。不得采用回收料生产。内径规格：445×350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，外径规格：540×365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,桌斗高度不得大于国标标准，书箱靠胸前笔槽呈浅V型设计，笔槽两边有圆形通孔设计方便清理，书箱边缘有5×10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钢条与书箱一体注塑成型，增强抗扭曲性，预防长期使用变形。受书箱后端设有长条缝设计，防止书本等受潮，书箱后方面上设计有置放名片或号码牌卡槽位置，正中间有预留置放学校校徽标识或LOGO的圆圈；边缘平整圆滑，美观坚固，美观大方，具有抗扭曲，抗潮且兼顾安全等优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4、桌体钢架：管材采用厚度不小于1.2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的椭圆管，管材焊接采用二氧化碳保护焊，并采用满焊工艺，桌腿之间采用25*50*1.2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椭圆钢管加焊以保证其横向稳定。桌腿和着地管30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椭圆管，着地管和桌腿焊接夹角为竖直80°（±2°），使进出座位腿下空间更加充分自如；桌脚上部升降管钢管规格为25×50×1.2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，桌面托起支架采用铁皮折弯成型厚度为1.5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5、可调节课桌高度要求：手摇调节升降功能，桌高（640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-790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），符合国标要求；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6、脚套使用全新尼龙塑料，厚度不小于3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，并用铆钉或自攻螺丝加固防止脱落；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7、左右两侧各配有一个φ6实心铁线冲压成型挂钩，挂钩挂重物的垂直静承载力不小于500N，钩端不超过桌侧缘之外；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8、桌的所有结构不得留有棱角和锋利边缝；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9、安装要求：桌面、桌斗隐形安装，表面不得有铆钉或自攻螺丝等。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10、课椅：整体规格420×420×H</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11、椅座板、椅靠背板采用一级工程塑料PP，坐垫规格：宽420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×深420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，靠背规格：宽420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×高360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。通过改性良后一次性注塑成型，达到环保要求，靠背中间有内凹式曲线弧度设计，坐垫中间有内凹式设计，坐垫前端设计有波浪形设计；有腰形透气孔，靠背背面带有一体成型挂钩，可承载轻质便利袋和包包。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13、椅体钢架：钢架管材采用厚度不小于1.2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的椭圆管，管材焊接采用二氧化碳保护焊，并采用机械臂满焊工艺，椅脚管和着地管规格为30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.椅脚连接钢管规格为20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椭圆管，椅脚上部升降管钢管规格为25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，椅靠背管采用Φ25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圆管折弯，椅座板下方有两根规格为15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扁圆管横拉支撑；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13、可调节课椅高度要求：手摇调节升降功能，桌椅高规格均是 6 个档位，桌高每个档 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，椅高每档 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,均符合国标高度要求；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14、椅面板后倾0-2度，靠背点以上应向后倾斜，与垂直面之间呈6-12度；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15、脚套使用全新尼龙塑料，厚度不小于3</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，并用铆钉或自攻螺丝加固防止脱落；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16、安装要求：桌面、桌斗隐形安装，表面不得有铆钉或自攻螺丝等。</w:t>
            </w:r>
            <w:r>
              <w:rPr>
                <w:rFonts w:ascii="Times New Roman" w:hAnsi="Times New Roman" w:eastAsia="宋体" w:cs="Times New Roman"/>
                <w:color w:val="000000"/>
                <w:sz w:val="21"/>
                <w:szCs w:val="22"/>
                <w:highlight w:val="none"/>
                <w:lang w:val="en-US" w:eastAsia="zh-CN" w:bidi="ar-SA"/>
              </w:rPr>
            </w:r>
            <w:r/>
          </w:p>
        </w:tc>
      </w:tr>
      <w:tr>
        <w:trPr>
          <w:trHeight w:val="797"/>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178</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塑钢分档调节课椅</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Times New Roman" w:hAnsi="Times New Roman" w:eastAsia="宋体" w:cs="Times New Roman"/>
                <w:color w:val="000000"/>
                <w:sz w:val="21"/>
                <w:szCs w:val="22"/>
                <w:highlight w:val="none"/>
                <w:lang w:val="en-US" w:eastAsia="zh-CN" w:bidi="ar-SA"/>
              </w:rPr>
              <w:t xml:space="preserve">无</w:t>
            </w:r>
            <w:r>
              <w:rPr>
                <w:rFonts w:ascii="宋体" w:hAnsi="宋体" w:eastAsia="宋体" w:cs="宋体"/>
                <w:i w:val="0"/>
                <w:iCs w:val="0"/>
                <w:color w:val="000000"/>
                <w:sz w:val="20"/>
                <w:szCs w:val="20"/>
                <w:highlight w:val="none"/>
                <w:u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46" behindDoc="1" locked="0" layoutInCell="1" allowOverlap="1">
                      <wp:simplePos x="0" y="0"/>
                      <wp:positionH relativeFrom="column">
                        <wp:posOffset>516890</wp:posOffset>
                      </wp:positionH>
                      <wp:positionV relativeFrom="paragraph">
                        <wp:posOffset>0</wp:posOffset>
                      </wp:positionV>
                      <wp:extent cx="204470" cy="26162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204470" cy="261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0609646;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68"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45" behindDoc="1" locked="0" layoutInCell="1" allowOverlap="1">
                      <wp:simplePos x="0" y="0"/>
                      <wp:positionH relativeFrom="column">
                        <wp:posOffset>516890</wp:posOffset>
                      </wp:positionH>
                      <wp:positionV relativeFrom="paragraph">
                        <wp:posOffset>0</wp:posOffset>
                      </wp:positionV>
                      <wp:extent cx="204470" cy="275590"/>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204470" cy="275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0609645;o:allowoverlap:true;o:allowincell:true;mso-position-horizontal-relative:text;margin-left:40.7pt;mso-position-horizontal:absolute;mso-position-vertical-relative:text;margin-top:0.0pt;mso-position-vertical:absolute;width:16.1pt;height:21.7pt;mso-wrap-distance-left:9.0pt;mso-wrap-distance-top:0.0pt;mso-wrap-distance-right:9.0pt;mso-wrap-distance-bottom:0.0pt;" stroked="f">
                      <v:path textboxrect="0,0,0,0"/>
                      <v:imagedata r:id="rId69"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44" behindDoc="1" locked="0" layoutInCell="1" allowOverlap="1">
                      <wp:simplePos x="0" y="0"/>
                      <wp:positionH relativeFrom="column">
                        <wp:posOffset>516890</wp:posOffset>
                      </wp:positionH>
                      <wp:positionV relativeFrom="paragraph">
                        <wp:posOffset>0</wp:posOffset>
                      </wp:positionV>
                      <wp:extent cx="204470" cy="26162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204470" cy="261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0609644;o:allowoverlap:true;o:allowincell:true;mso-position-horizontal-relative:text;margin-left:40.7pt;mso-position-horizontal:absolute;mso-position-vertical-relative:text;margin-top:0.0pt;mso-position-vertical:absolute;width:16.1pt;height:20.6pt;mso-wrap-distance-left:9.0pt;mso-wrap-distance-top:0.0pt;mso-wrap-distance-right:9.0pt;mso-wrap-distance-bottom:0.0pt;" stroked="f">
                      <v:path textboxrect="0,0,0,0"/>
                      <v:imagedata r:id="rId70"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43" behindDoc="1" locked="0" layoutInCell="1" allowOverlap="1">
                      <wp:simplePos x="0" y="0"/>
                      <wp:positionH relativeFrom="column">
                        <wp:posOffset>516890</wp:posOffset>
                      </wp:positionH>
                      <wp:positionV relativeFrom="paragraph">
                        <wp:posOffset>0</wp:posOffset>
                      </wp:positionV>
                      <wp:extent cx="204470" cy="275590"/>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204470" cy="275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0609643;o:allowoverlap:true;o:allowincell:true;mso-position-horizontal-relative:text;margin-left:40.7pt;mso-position-horizontal:absolute;mso-position-vertical-relative:text;margin-top:0.0pt;mso-position-vertical:absolute;width:16.1pt;height:21.7pt;mso-wrap-distance-left:9.0pt;mso-wrap-distance-top:0.0pt;mso-wrap-distance-right:9.0pt;mso-wrap-distance-bottom:0.0pt;" stroked="f">
                      <v:path textboxrect="0,0,0,0"/>
                      <v:imagedata r:id="rId71"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1、塑钢课椅规格：410×360×H </w:t>
            </w:r>
            <w:r>
              <w:rPr>
                <w:rFonts w:hint="eastAsia" w:ascii="宋体" w:hAnsi="宋体" w:cs="宋体"/>
                <w:i w:val="0"/>
                <w:iCs w:val="0"/>
                <w:color w:val="000000"/>
                <w:sz w:val="20"/>
                <w:szCs w:val="20"/>
                <w:highlight w:val="none"/>
                <w:u w:val="none"/>
                <w:lang w:val="en-US" w:eastAsia="zh-CN" w:bidi="ar"/>
              </w:rPr>
              <w:t xml:space="preserve">mm</w:t>
            </w:r>
            <w:r>
              <w:rPr>
                <w:rFonts w:hint="eastAsia"/>
                <w:highlight w:val="none"/>
                <w:lang w:eastAsia="zh-CN"/>
              </w:rPr>
              <w:t xml:space="preserve">（</w:t>
            </w:r>
            <w:r>
              <w:rPr>
                <w:rFonts w:hint="eastAsia"/>
                <w:highlight w:val="none"/>
                <w:lang w:val="en-US" w:eastAsia="zh-CN"/>
              </w:rPr>
              <w:t xml:space="preserve">具体出厂高度由学校确认</w:t>
            </w:r>
            <w:r>
              <w:rPr>
                <w:rFonts w:hint="eastAsia"/>
                <w:highlight w:val="none"/>
                <w:lang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2、椅面板：采用环保PP塑料通过改性后一体注塑成型，椅面规格：宽410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×深360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。靠背规格：宽385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×高265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3、靠背与钢管结合方式，采用直插式，靠背设计有曲线弧度，靠背点以上应向后倾斜，与垂直面之间呈6-12度；座板前端有下凹设计，座板设计有通气缝，座面板后倾0-2度；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4、椅体钢架：采用椭圆形及D形冷轧钢管、方管亮光钢管组合焊接而成，管材壁厚不小于1.2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，管材焊接采用二氧化碳保护焊，并采用满焊工艺，着地管：D形冷轧钢管30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椭圆管，立管30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椭圆管，横拉管为30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椭圆管，横拉管采用焊接工艺制作，调节管25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5、钢件框架表面采用优质灰白色静电粉末喷涂，除油-清洗-酸洗-清水-标条-磷化-清水-烘干-喷涂；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6、可调节课椅高度要求：共6个档位，每档20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，其中8-9号档位10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,符合国标X-X号高度；升降方式采用螺丝紧固调节，升降管外侧根据学生身高与使用高度对应标准印刷升降刻度，并可实时观测升降高度情况；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7、课椅出厂高度、椅面规格及颜色在订单合同中予以明确，并在生产前由校方签字盖章再次确认。</w:t>
            </w:r>
            <w:r>
              <w:rPr>
                <w:rFonts w:ascii="宋体" w:hAnsi="宋体" w:eastAsia="宋体" w:cs="宋体"/>
                <w:i w:val="0"/>
                <w:iCs w:val="0"/>
                <w:color w:val="000000"/>
                <w:sz w:val="20"/>
                <w:szCs w:val="20"/>
                <w:highlight w:val="none"/>
                <w:u w:val="none"/>
                <w:lang w:val="en-US" w:eastAsia="zh-CN" w:bidi="ar-SA"/>
              </w:rPr>
            </w:r>
            <w:r/>
          </w:p>
        </w:tc>
      </w:tr>
      <w:tr>
        <w:trPr>
          <w:trHeight w:val="747"/>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179</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塑钢手摇课桌椅2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38" behindDoc="1" locked="0" layoutInCell="1" allowOverlap="1">
                      <wp:simplePos x="0" y="0"/>
                      <wp:positionH relativeFrom="column">
                        <wp:posOffset>516255</wp:posOffset>
                      </wp:positionH>
                      <wp:positionV relativeFrom="paragraph">
                        <wp:posOffset>0</wp:posOffset>
                      </wp:positionV>
                      <wp:extent cx="206375" cy="284480"/>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206375" cy="28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0609638;o:allowoverlap:true;o:allowincell:true;mso-position-horizontal-relative:text;margin-left:40.6pt;mso-position-horizontal:absolute;mso-position-vertical-relative:text;margin-top:0.0pt;mso-position-vertical:absolute;width:16.2pt;height:22.4pt;mso-wrap-distance-left:9.0pt;mso-wrap-distance-top:0.0pt;mso-wrap-distance-right:9.0pt;mso-wrap-distance-bottom:0.0pt;" stroked="f">
                      <v:path textboxrect="0,0,0,0"/>
                      <v:imagedata r:id="rId7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37" behindDoc="1" locked="0" layoutInCell="1" allowOverlap="1">
                      <wp:simplePos x="0" y="0"/>
                      <wp:positionH relativeFrom="column">
                        <wp:posOffset>516255</wp:posOffset>
                      </wp:positionH>
                      <wp:positionV relativeFrom="paragraph">
                        <wp:posOffset>0</wp:posOffset>
                      </wp:positionV>
                      <wp:extent cx="206375" cy="28448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206375" cy="28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0609637;o:allowoverlap:true;o:allowincell:true;mso-position-horizontal-relative:text;margin-left:40.6pt;mso-position-horizontal:absolute;mso-position-vertical-relative:text;margin-top:0.0pt;mso-position-vertical:absolute;width:16.2pt;height:22.4pt;mso-wrap-distance-left:9.0pt;mso-wrap-distance-top:0.0pt;mso-wrap-distance-right:9.0pt;mso-wrap-distance-bottom:0.0pt;" stroked="f">
                      <v:path textboxrect="0,0,0,0"/>
                      <v:imagedata r:id="rId73"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1、课桌规格：650×450×H </w:t>
            </w:r>
            <w:r>
              <w:rPr>
                <w:rFonts w:hint="eastAsia" w:ascii="宋体" w:hAnsi="宋体" w:cs="宋体"/>
                <w:i w:val="0"/>
                <w:iCs w:val="0"/>
                <w:color w:val="000000"/>
                <w:sz w:val="20"/>
                <w:szCs w:val="20"/>
                <w:highlight w:val="none"/>
                <w:u w:val="none"/>
                <w:lang w:val="en-US" w:eastAsia="zh-CN" w:bidi="ar"/>
              </w:rPr>
              <w:t xml:space="preserve">mm</w:t>
            </w:r>
            <w:r>
              <w:rPr>
                <w:rFonts w:hint="eastAsia"/>
                <w:highlight w:val="none"/>
                <w:lang w:eastAsia="zh-CN"/>
              </w:rPr>
              <w:t xml:space="preserve">（</w:t>
            </w:r>
            <w:r>
              <w:rPr>
                <w:rFonts w:hint="eastAsia"/>
                <w:highlight w:val="none"/>
                <w:lang w:val="en-US" w:eastAsia="zh-CN"/>
              </w:rPr>
              <w:t xml:space="preserve">具体出厂高度由学校确认</w:t>
            </w:r>
            <w:r>
              <w:rPr>
                <w:rFonts w:hint="eastAsia"/>
                <w:highlight w:val="none"/>
                <w:lang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2、桌面板：规格为650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，采用环保定制米黄色ABS塑料通过改性后一体注塑成型，桌面厚度22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，桌面底部设有承重钢管，规格不小于30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并与桌面底部平齐，由螺丝锁付于面板底部，桌面靠胸部位置为内弧形造型，表面无反光现象，面板前端设置一冂字型防滑落凸条并与笔槽连成一体，笔槽设有排水孔，四周及底部完全不得有毛边、倒圆角、不刮手；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3、课桌为单斗结构。桌斗：0-3号桌斗桌面至桌底高130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，4-10号桌斗桌面至桌底高120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。采用PP塑料一级新料一体射出成型。外径规格：宽505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×深350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，内径规格：宽490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×深340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。功能：书箱底部有排水槽孔设计；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4、桌体钢架：采用椭圆形及D形冷轧钢管、方管亮光钢管组合焊接而成，管材壁厚不小于1.2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，管材焊接采用二氧化碳保护焊，并采用满焊工艺，桌腿之间采用椭圆形钢管加焊横档成外弧形，以保证其横向稳定。桌钢架，着地管：D形冷轧钢管30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椭圆管、立管30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椭圆管、T型支架调节管25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椭圆管、T形支架连接管为20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方管、横拉管为30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椭圆管，焊接工艺制作；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5、课桌下书包网斗规格为：530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Style w:val="1093"/>
                <w:color w:val="000000"/>
                <w:highlight w:val="none"/>
                <w:lang w:val="en-US" w:eastAsia="zh-CN" w:bidi="ar"/>
              </w:rPr>
              <w:t xml:space="preserve">Ф19×1.2mm圆管及Ф5mm圆钢冲压组合成型,二氧化碳气体保护焊接；                                                  </w:t>
            </w:r>
            <w:r>
              <w:rPr>
                <w:rStyle w:val="1093"/>
                <w:color w:val="000000"/>
                <w:highlight w:val="none"/>
                <w:lang w:val="en-US" w:eastAsia="zh-CN" w:bidi="ar"/>
              </w:rPr>
              <w:br w:type="textWrapping" w:clear="all"/>
            </w:r>
            <w:r>
              <w:rPr>
                <w:rStyle w:val="1093"/>
                <w:color w:val="000000"/>
                <w:highlight w:val="none"/>
                <w:lang w:val="en-US" w:eastAsia="zh-CN" w:bidi="ar"/>
              </w:rPr>
              <w:t xml:space="preserve">6、课桌椅钢件框架表面采用优质灰白色静电粉末喷涂，除油-清洗-酸洗-清水-标条-磷化-清水-烘干-喷涂；                                                                </w:t>
            </w:r>
            <w:r>
              <w:rPr>
                <w:rStyle w:val="1093"/>
                <w:color w:val="000000"/>
                <w:highlight w:val="none"/>
                <w:lang w:val="en-US" w:eastAsia="zh-CN" w:bidi="ar"/>
              </w:rPr>
              <w:br w:type="textWrapping" w:clear="all"/>
            </w:r>
            <w:r>
              <w:rPr>
                <w:rStyle w:val="1093"/>
                <w:color w:val="000000"/>
                <w:highlight w:val="none"/>
                <w:lang w:val="en-US" w:eastAsia="zh-CN" w:bidi="ar"/>
              </w:rPr>
              <w:t xml:space="preserve">7、可调节课桌高度要</w:t>
            </w:r>
            <w:r>
              <w:rPr>
                <w:rStyle w:val="1093"/>
                <w:color w:val="000000"/>
                <w:highlight w:val="none"/>
                <w:lang w:val="en-US" w:eastAsia="zh-CN" w:bidi="ar"/>
              </w:rPr>
              <w:t xml:space="preserve">求：桌高规格共6个档位，每档30mm，符合国标X-X号高度；升降方式采用螺丝紧固调节，升降管外侧根据学生身高与使用高度对应标准印刷升降刻度，并可实时观测升降高度情况；                                                           8、左右两侧各配有与书箱同色的挂钩，挂钩挂重物的垂直静承载力不小于400N，钩端不超过桌侧缘之外；                                                                 </w:t>
            </w:r>
            <w:r>
              <w:rPr>
                <w:rStyle w:val="1093"/>
                <w:color w:val="000000"/>
                <w:highlight w:val="none"/>
                <w:lang w:val="en-US" w:eastAsia="zh-CN" w:bidi="ar"/>
              </w:rPr>
              <w:br w:type="textWrapping" w:clear="all"/>
            </w:r>
            <w:r>
              <w:rPr>
                <w:rStyle w:val="1093"/>
                <w:color w:val="000000"/>
                <w:highlight w:val="none"/>
                <w:lang w:val="en-US" w:eastAsia="zh-CN" w:bidi="ar"/>
              </w:rPr>
              <w:t xml:space="preserve">9、课桌椅腿的脚套须使用环保无毒TPU+橡胶材质，上部2.0mm厚环保无毒TPU塑料内设加强筋最大限度减小钢管对脚套的磨损破坏，下部为40*65*12mm增大增厚橡塑防滑垫，减少课桌椅触地噪声，增加课桌椅着地稳定性，铆钉固定，确保安装后脚套牢固不松动，在外拉力1000N下，不脱落；                                                                                      </w:t>
            </w:r>
            <w:r>
              <w:rPr>
                <w:rStyle w:val="1093"/>
                <w:color w:val="000000"/>
                <w:highlight w:val="none"/>
                <w:lang w:val="en-US" w:eastAsia="zh-CN" w:bidi="ar"/>
              </w:rPr>
              <w:br w:type="textWrapping" w:clear="all"/>
            </w:r>
            <w:r>
              <w:rPr>
                <w:rStyle w:val="1093"/>
                <w:color w:val="000000"/>
                <w:highlight w:val="none"/>
                <w:lang w:val="en-US" w:eastAsia="zh-CN" w:bidi="ar"/>
              </w:rPr>
              <w:t xml:space="preserve">10、课桌椅的所有结构不得留有棱角和锋利边缝及不合规的洞孔；                         </w:t>
            </w:r>
            <w:r>
              <w:rPr>
                <w:rStyle w:val="1093"/>
                <w:color w:val="000000"/>
                <w:highlight w:val="none"/>
                <w:lang w:val="en-US" w:eastAsia="zh-CN" w:bidi="ar"/>
              </w:rPr>
              <w:br w:type="textWrapping" w:clear="all"/>
            </w:r>
            <w:r>
              <w:rPr>
                <w:rStyle w:val="1093"/>
                <w:color w:val="000000"/>
                <w:highlight w:val="none"/>
                <w:lang w:val="en-US" w:eastAsia="zh-CN" w:bidi="ar"/>
              </w:rPr>
              <w:t xml:space="preserve">11、</w:t>
            </w:r>
            <w:r>
              <w:rPr>
                <w:rStyle w:val="1094"/>
                <w:color w:val="000000"/>
                <w:highlight w:val="none"/>
                <w:lang w:val="en-US" w:eastAsia="zh-CN" w:bidi="ar"/>
              </w:rPr>
              <w:t xml:space="preserve">课桌椅出厂高度，桌面、椅面规格及颜色在订单合同中予以明确，并在生产前由校方签字盖章再次确认。</w:t>
            </w:r>
            <w:r>
              <w:rPr>
                <w:rStyle w:val="1093"/>
                <w:color w:val="000000"/>
                <w:highlight w:val="none"/>
                <w:lang w:val="en-US" w:eastAsia="zh-CN" w:bidi="ar"/>
              </w:rPr>
              <w:t xml:space="preserve">                                                              </w:t>
            </w:r>
            <w:r>
              <w:rPr>
                <w:rStyle w:val="1093"/>
                <w:color w:val="000000"/>
                <w:highlight w:val="none"/>
                <w:lang w:val="en-US" w:eastAsia="zh-CN" w:bidi="ar"/>
              </w:rPr>
              <w:br w:type="textWrapping" w:clear="all"/>
            </w:r>
            <w:r>
              <w:rPr>
                <w:rStyle w:val="1093"/>
                <w:color w:val="000000"/>
                <w:highlight w:val="none"/>
                <w:lang w:val="en-US" w:eastAsia="zh-CN" w:bidi="ar"/>
              </w:rPr>
              <w:t xml:space="preserve">12、课椅规格：395×370×Hmm；                                                                              </w:t>
            </w:r>
            <w:r>
              <w:rPr>
                <w:rStyle w:val="1093"/>
                <w:color w:val="000000"/>
                <w:highlight w:val="none"/>
                <w:lang w:val="en-US" w:eastAsia="zh-CN" w:bidi="ar"/>
              </w:rPr>
              <w:br w:type="textWrapping" w:clear="all"/>
            </w:r>
            <w:r>
              <w:rPr>
                <w:rStyle w:val="1093"/>
                <w:color w:val="000000"/>
                <w:highlight w:val="none"/>
                <w:lang w:val="en-US" w:eastAsia="zh-CN" w:bidi="ar"/>
              </w:rPr>
              <w:t xml:space="preserve">13、椅面板：采用定制木色环保PP塑料通过改性后一体注塑成型，椅面规格：宽395mm×深370mm。靠背规格：宽400mm×高345mm；                         </w:t>
            </w:r>
            <w:r>
              <w:rPr>
                <w:rStyle w:val="1093"/>
                <w:color w:val="000000"/>
                <w:highlight w:val="none"/>
                <w:lang w:val="en-US" w:eastAsia="zh-CN" w:bidi="ar"/>
              </w:rPr>
              <w:br w:type="textWrapping" w:clear="all"/>
            </w:r>
            <w:r>
              <w:rPr>
                <w:rStyle w:val="1093"/>
                <w:color w:val="000000"/>
                <w:highlight w:val="none"/>
                <w:lang w:val="en-US" w:eastAsia="zh-CN" w:bidi="ar"/>
              </w:rPr>
              <w:t xml:space="preserve">14、靠背与钢管结合方式，采用直插式，靠背设计有曲线弧度，靠背点以上应向后倾斜，与垂直面之间呈6-12度；座板前端有下凹设计，座板设计有通气缝，座面板后倾0-2度。；</w:t>
            </w:r>
            <w:r>
              <w:rPr>
                <w:rStyle w:val="1093"/>
                <w:color w:val="000000"/>
                <w:highlight w:val="none"/>
                <w:lang w:val="en-US" w:eastAsia="zh-CN" w:bidi="ar"/>
              </w:rPr>
              <w:br w:type="textWrapping" w:clear="all"/>
            </w:r>
            <w:r>
              <w:rPr>
                <w:rStyle w:val="1093"/>
                <w:color w:val="000000"/>
                <w:highlight w:val="none"/>
                <w:lang w:val="en-US" w:eastAsia="zh-CN" w:bidi="ar"/>
              </w:rPr>
              <w:t xml:space="preserve">15、椅体钢架：采用椭圆形及D形冷轧钢管、方管亮光钢管组合焊接而成，管材壁厚不小于1.2mm，管材焊接采用二氧化碳保护焊，并采用满焊工艺，着地管：D形冷轧钢管30mm×55mm×壁厚1.2mm椭圆管，立管30mm×60mm×壁厚1.2mm椭圆管，横拉管为30mm×50mm×壁厚1.2mm椭圆管，横拉管采用焊接工艺制</w:t>
            </w:r>
            <w:r>
              <w:rPr>
                <w:rStyle w:val="1093"/>
                <w:color w:val="000000"/>
                <w:highlight w:val="none"/>
                <w:lang w:val="en-US" w:eastAsia="zh-CN" w:bidi="ar"/>
              </w:rPr>
              <w:t xml:space="preserve">作，调节管25mm×50mm×壁厚1.5mm椭圆管。座板下加焊两根20mm×20mm×壁厚1.5mm承重管，椅背管为20mm×40mm×壁厚1.5mm椭圆管；                                                                          16、可调节课椅高度要求：共6个档位，每档20mm，其中8-9号档位10mm,符合国标X-X号高度；升降方式采用螺丝紧固调节，升降管外侧根据学生身高与使用高度对应标准印刷升降刻度，并可实时观测升降高度情况。</w:t>
            </w:r>
            <w:r>
              <w:rPr>
                <w:rFonts w:ascii="宋体" w:hAnsi="宋体" w:eastAsia="宋体" w:cs="宋体"/>
                <w:i w:val="0"/>
                <w:iCs w:val="0"/>
                <w:color w:val="000000"/>
                <w:sz w:val="20"/>
                <w:szCs w:val="20"/>
                <w:highlight w:val="none"/>
                <w:u w:val="none"/>
                <w:lang w:val="en-US" w:eastAsia="zh-CN" w:bidi="ar-SA"/>
              </w:rPr>
            </w:r>
            <w:r/>
          </w:p>
        </w:tc>
      </w:tr>
      <w:tr>
        <w:trPr>
          <w:trHeight w:val="7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180</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塑钢分档调节课桌椅-1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36" behindDoc="1" locked="0" layoutInCell="1" allowOverlap="1">
                      <wp:simplePos x="0" y="0"/>
                      <wp:positionH relativeFrom="column">
                        <wp:posOffset>516890</wp:posOffset>
                      </wp:positionH>
                      <wp:positionV relativeFrom="paragraph">
                        <wp:posOffset>0</wp:posOffset>
                      </wp:positionV>
                      <wp:extent cx="204470" cy="26416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204470" cy="264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0609636;o:allowoverlap:true;o:allowincell:true;mso-position-horizontal-relative:text;margin-left:40.7pt;mso-position-horizontal:absolute;mso-position-vertical-relative:text;margin-top:0.0pt;mso-position-vertical:absolute;width:16.1pt;height:20.8pt;mso-wrap-distance-left:9.0pt;mso-wrap-distance-top:0.0pt;mso-wrap-distance-right:9.0pt;mso-wrap-distance-bottom:0.0pt;" stroked="f">
                      <v:path textboxrect="0,0,0,0"/>
                      <v:imagedata r:id="rId74"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35" behindDoc="1" locked="0" layoutInCell="1" allowOverlap="1">
                      <wp:simplePos x="0" y="0"/>
                      <wp:positionH relativeFrom="column">
                        <wp:posOffset>516890</wp:posOffset>
                      </wp:positionH>
                      <wp:positionV relativeFrom="paragraph">
                        <wp:posOffset>0</wp:posOffset>
                      </wp:positionV>
                      <wp:extent cx="204470" cy="284480"/>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204470" cy="28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0609635;o:allowoverlap:true;o:allowincell:true;mso-position-horizontal-relative:text;margin-left:40.7pt;mso-position-horizontal:absolute;mso-position-vertical-relative:text;margin-top:0.0pt;mso-position-vertical:absolute;width:16.1pt;height:22.4pt;mso-wrap-distance-left:9.0pt;mso-wrap-distance-top:0.0pt;mso-wrap-distance-right:9.0pt;mso-wrap-distance-bottom:0.0pt;" stroked="f">
                      <v:path textboxrect="0,0,0,0"/>
                      <v:imagedata r:id="rId7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34" behindDoc="1" locked="0" layoutInCell="1" allowOverlap="1">
                      <wp:simplePos x="0" y="0"/>
                      <wp:positionH relativeFrom="column">
                        <wp:posOffset>516890</wp:posOffset>
                      </wp:positionH>
                      <wp:positionV relativeFrom="paragraph">
                        <wp:posOffset>0</wp:posOffset>
                      </wp:positionV>
                      <wp:extent cx="204470" cy="28448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204470" cy="28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0609634;o:allowoverlap:true;o:allowincell:true;mso-position-horizontal-relative:text;margin-left:40.7pt;mso-position-horizontal:absolute;mso-position-vertical-relative:text;margin-top:0.0pt;mso-position-vertical:absolute;width:16.1pt;height:22.4pt;mso-wrap-distance-left:9.0pt;mso-wrap-distance-top:0.0pt;mso-wrap-distance-right:9.0pt;mso-wrap-distance-bottom:0.0pt;" stroked="f">
                      <v:path textboxrect="0,0,0,0"/>
                      <v:imagedata r:id="rId76"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33" behindDoc="1" locked="0" layoutInCell="1" allowOverlap="1">
                      <wp:simplePos x="0" y="0"/>
                      <wp:positionH relativeFrom="column">
                        <wp:posOffset>516890</wp:posOffset>
                      </wp:positionH>
                      <wp:positionV relativeFrom="paragraph">
                        <wp:posOffset>0</wp:posOffset>
                      </wp:positionV>
                      <wp:extent cx="204470" cy="284480"/>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204470" cy="28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0609633;o:allowoverlap:true;o:allowincell:true;mso-position-horizontal-relative:text;margin-left:40.7pt;mso-position-horizontal:absolute;mso-position-vertical-relative:text;margin-top:0.0pt;mso-position-vertical:absolute;width:16.1pt;height:22.4pt;mso-wrap-distance-left:9.0pt;mso-wrap-distance-top:0.0pt;mso-wrap-distance-right:9.0pt;mso-wrap-distance-bottom:0.0pt;" stroked="f">
                      <v:path textboxrect="0,0,0,0"/>
                      <v:imagedata r:id="rId77"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32" behindDoc="1" locked="0" layoutInCell="1" allowOverlap="1">
                      <wp:simplePos x="0" y="0"/>
                      <wp:positionH relativeFrom="column">
                        <wp:posOffset>516890</wp:posOffset>
                      </wp:positionH>
                      <wp:positionV relativeFrom="paragraph">
                        <wp:posOffset>0</wp:posOffset>
                      </wp:positionV>
                      <wp:extent cx="204470" cy="264160"/>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204470" cy="264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0609632;o:allowoverlap:true;o:allowincell:true;mso-position-horizontal-relative:text;margin-left:40.7pt;mso-position-horizontal:absolute;mso-position-vertical-relative:text;margin-top:0.0pt;mso-position-vertical:absolute;width:16.1pt;height:20.8pt;mso-wrap-distance-left:9.0pt;mso-wrap-distance-top:0.0pt;mso-wrap-distance-right:9.0pt;mso-wrap-distance-bottom:0.0pt;" stroked="f">
                      <v:path textboxrect="0,0,0,0"/>
                      <v:imagedata r:id="rId78"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31" behindDoc="1" locked="0" layoutInCell="1" allowOverlap="1">
                      <wp:simplePos x="0" y="0"/>
                      <wp:positionH relativeFrom="column">
                        <wp:posOffset>516890</wp:posOffset>
                      </wp:positionH>
                      <wp:positionV relativeFrom="paragraph">
                        <wp:posOffset>0</wp:posOffset>
                      </wp:positionV>
                      <wp:extent cx="204470" cy="26416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204470" cy="264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0609631;o:allowoverlap:true;o:allowincell:true;mso-position-horizontal-relative:text;margin-left:40.7pt;mso-position-horizontal:absolute;mso-position-vertical-relative:text;margin-top:0.0pt;mso-position-vertical:absolute;width:16.1pt;height:20.8pt;mso-wrap-distance-left:9.0pt;mso-wrap-distance-top:0.0pt;mso-wrap-distance-right:9.0pt;mso-wrap-distance-bottom:0.0pt;" stroked="f">
                      <v:path textboxrect="0,0,0,0"/>
                      <v:imagedata r:id="rId79"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30" behindDoc="1" locked="0" layoutInCell="1" allowOverlap="1">
                      <wp:simplePos x="0" y="0"/>
                      <wp:positionH relativeFrom="column">
                        <wp:posOffset>516890</wp:posOffset>
                      </wp:positionH>
                      <wp:positionV relativeFrom="paragraph">
                        <wp:posOffset>0</wp:posOffset>
                      </wp:positionV>
                      <wp:extent cx="204470" cy="28448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204470" cy="28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0609630;o:allowoverlap:true;o:allowincell:true;mso-position-horizontal-relative:text;margin-left:40.7pt;mso-position-horizontal:absolute;mso-position-vertical-relative:text;margin-top:0.0pt;mso-position-vertical:absolute;width:16.1pt;height:22.4pt;mso-wrap-distance-left:9.0pt;mso-wrap-distance-top:0.0pt;mso-wrap-distance-right:9.0pt;mso-wrap-distance-bottom:0.0pt;" stroked="f">
                      <v:path textboxrect="0,0,0,0"/>
                      <v:imagedata r:id="rId80"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29" behindDoc="1" locked="0" layoutInCell="1" allowOverlap="1">
                      <wp:simplePos x="0" y="0"/>
                      <wp:positionH relativeFrom="column">
                        <wp:posOffset>516890</wp:posOffset>
                      </wp:positionH>
                      <wp:positionV relativeFrom="paragraph">
                        <wp:posOffset>0</wp:posOffset>
                      </wp:positionV>
                      <wp:extent cx="204470" cy="264160"/>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204470" cy="264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0609629;o:allowoverlap:true;o:allowincell:true;mso-position-horizontal-relative:text;margin-left:40.7pt;mso-position-horizontal:absolute;mso-position-vertical-relative:text;margin-top:0.0pt;mso-position-vertical:absolute;width:16.1pt;height:20.8pt;mso-wrap-distance-left:9.0pt;mso-wrap-distance-top:0.0pt;mso-wrap-distance-right:9.0pt;mso-wrap-distance-bottom:0.0pt;" stroked="f">
                      <v:path textboxrect="0,0,0,0"/>
                      <v:imagedata r:id="rId81"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1、课桌规格：600×450×H</w:t>
            </w:r>
            <w:r>
              <w:rPr>
                <w:rFonts w:hint="eastAsia" w:ascii="宋体" w:hAnsi="宋体" w:cs="宋体"/>
                <w:i w:val="0"/>
                <w:iCs w:val="0"/>
                <w:color w:val="000000"/>
                <w:sz w:val="20"/>
                <w:szCs w:val="20"/>
                <w:highlight w:val="none"/>
                <w:u w:val="none"/>
                <w:lang w:val="en-US" w:eastAsia="zh-CN" w:bidi="ar"/>
              </w:rPr>
              <w:t xml:space="preserve">mm</w:t>
            </w:r>
            <w:r>
              <w:rPr>
                <w:rFonts w:hint="eastAsia"/>
                <w:highlight w:val="none"/>
                <w:lang w:eastAsia="zh-CN"/>
              </w:rPr>
              <w:t xml:space="preserve">（</w:t>
            </w:r>
            <w:r>
              <w:rPr>
                <w:rFonts w:hint="eastAsia"/>
                <w:highlight w:val="none"/>
                <w:lang w:val="en-US" w:eastAsia="zh-CN"/>
              </w:rPr>
              <w:t xml:space="preserve">具体出厂高度由学校确认</w:t>
            </w:r>
            <w:r>
              <w:rPr>
                <w:rFonts w:hint="eastAsia"/>
                <w:highlight w:val="none"/>
                <w:lang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2、桌面板：规格为600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，采用环保木质多层板木纹色防火板贴面；前鸭嘴边镂铣成型，四周边缘注塑包边与笔槽一体成型；桌面厚度20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。圆边圆角处理；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3、课桌为单斗结构。桌斗：0-3号桌斗桌面至桌底高130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，4-10号桌斗桌面至桌底高120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。采用PP塑料一级新料一体射出成型。外径规格：宽505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×深350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，内径规格：宽490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×深340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。功能：书箱底部有排水槽孔设计；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4、桌体钢架：采用椭圆形及D形冷轧钢管、方管亮光钢管组合焊接而成，管材壁厚不小于1.2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，管材焊接采用二氧化碳保护焊，并采用满焊工艺，桌腿之间采用椭圆形钢管加焊横档成外弧形，以保证其横向稳定。桌钢架，着地管：D形冷轧钢管30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椭圆管、立管30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椭圆管、T型支架调节管25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椭圆管、T形支架连接管为为20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方管、横拉管为30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椭圆管，焊接工艺制作；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5、课桌下书包网斗规格为：530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×190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，Ф19×1.2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圆管及Ф5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圆钢冲压组合成型,二氧化碳气体保护焊接；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6、课桌椅钢件框架表面采用优质灰白色静电粉末喷涂，除油-清洗-酸洗-清水-标条-磷化-清水-烘干-喷涂；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7、可调节课桌高度要求：桌高规格共6个档位，每档30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，符合国标X-X号高度；升降方式采用螺丝紧固调节，升降管外侧根据学生身高与使用高度对应标准印刷升降刻度，并可实时观测升降高度情况；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8、左右两侧各配有与书箱同色的挂钩，挂钩挂重物的垂直静承载力不小于400N，钩端不超过桌侧缘之外；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9、课桌椅腿的脚套须使用环保无毒TPU+橡胶材质，上部2.0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厚环保无毒TPU塑料内设加强筋最大限度减小钢管对脚套的磨损破坏，下部为40*65*12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增大增厚橡塑防滑垫，减少课桌椅触地噪声，增加课桌椅着地稳定性，铆钉固定，确保安装后脚套牢固不松动，在外拉力1000N下，不脱落；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10、课桌椅的所有结构不得留有棱角和锋利边缝及不合规的洞孔；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11、课桌椅出厂高度，桌面、椅面规格及颜色在订单合同中予以明确，并在生产前由校方签字盖章再次确认。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12、课椅规格：400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×深370×H</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椅面板：椅座板、背板以及椅子座垫、靠背均采用全新优质PP材质（具有耐冲击性、耐抗压性、耐磨性，并且符合环保标准）。靠背设计具备完整的曲线弧度，能够紧密贴合并支撑成长中的学生背部脊椎，有效预防脊椎侧弯；座垫中间采用内凹漩涡设计，使学生臀部坐于凹陷处，从而分散上半身重量，完全符合人体工程学原理。座垫与靠背中间均采用圆形镂空设计，确保结构强度和良好的通风透气效果。座垫底部除两侧铁架支撑外，前后增加两根扁铁以增强座垫的整体支撑力。椅面规格：宽400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×深370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。靠背规格：宽380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×高280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14、靠背与钢管结合方式，采用直插式，靠背设计有曲线弧度，靠背点以上应向后倾斜，与垂直面之间呈6-12度；座板前端有下凹设计，座板设计有通气孔，座面板后倾0-2度；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15、椅体钢架：采用椭圆形及D形冷轧钢管、方管亮光钢管组合焊接而成，管材壁厚不小于1.2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，管材焊接采用二氧化碳保护焊，并采用满焊工艺，着地管：D形冷轧钢管30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椭圆管，立管30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椭圆管，横拉管为30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椭圆管，横拉管采用焊接工艺制作，调节管25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椭圆管。座板下加焊两根20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承重管，椅背管为22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×壁厚1.5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眼镜管；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16、可调节课椅高度要求：共6个档位，每档20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，其中8-9号档位10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,符合国标X-X号高度；升降方式采用螺丝紧固调节，升降管外侧根据学生身高与使用高度对应标准印刷升降刻度，并可实时观测升降高度情况。</w:t>
            </w:r>
            <w:r>
              <w:rPr>
                <w:rFonts w:ascii="宋体" w:hAnsi="宋体" w:eastAsia="宋体" w:cs="宋体"/>
                <w:i w:val="0"/>
                <w:iCs w:val="0"/>
                <w:color w:val="000000"/>
                <w:sz w:val="20"/>
                <w:szCs w:val="20"/>
                <w:highlight w:val="none"/>
                <w:u w:val="none"/>
                <w:lang w:val="en-US" w:eastAsia="zh-CN" w:bidi="ar-SA"/>
              </w:rPr>
            </w:r>
            <w:r/>
          </w:p>
        </w:tc>
      </w:tr>
      <w:tr>
        <w:trPr>
          <w:trHeight w:val="64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181</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侧墙书包柜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1、规格：8300*400*855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3、封边：采用同色PVC封边条封边，厚度≥1.0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4、五金配件：采用三合一连接件连接或五金组装螺丝组装；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5、每班长度</w:t>
            </w:r>
            <w:r>
              <w:rPr>
                <w:rFonts w:hint="eastAsia" w:ascii="宋体" w:hAnsi="宋体" w:cs="宋体"/>
                <w:i w:val="0"/>
                <w:iCs w:val="0"/>
                <w:color w:val="000000"/>
                <w:sz w:val="20"/>
                <w:szCs w:val="20"/>
                <w:highlight w:val="none"/>
                <w:u w:val="none"/>
                <w:lang w:val="en-US" w:eastAsia="zh-CN" w:bidi="ar"/>
              </w:rPr>
              <w:t xml:space="preserve">8300m</w:t>
            </w:r>
            <w:r>
              <w:rPr>
                <w:rFonts w:hint="eastAsia" w:ascii="宋体" w:hAnsi="宋体" w:eastAsia="宋体" w:cs="宋体"/>
                <w:i w:val="0"/>
                <w:iCs w:val="0"/>
                <w:color w:val="000000"/>
                <w:sz w:val="20"/>
                <w:szCs w:val="20"/>
                <w:highlight w:val="none"/>
                <w:u w:val="none"/>
                <w:lang w:val="en-US" w:eastAsia="zh-CN" w:bidi="ar"/>
              </w:rPr>
              <w:t xml:space="preserve">m，20格，共6个班；</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rPr>
                <w:rFonts w:hint="eastAsia" w:ascii="宋体" w:hAnsi="宋体" w:eastAsia="宋体" w:cs="宋体"/>
                <w:i w:val="0"/>
                <w:iCs w:val="0"/>
                <w:color w:val="000000"/>
                <w:sz w:val="20"/>
                <w:szCs w:val="20"/>
                <w:highlight w:val="none"/>
                <w:u w:val="none"/>
                <w:lang w:val="en-US" w:eastAsia="zh-CN" w:bidi="ar"/>
              </w:rPr>
              <w:t xml:space="preserve">                                                                                                                                                                                                                                                                </w:t>
            </w:r>
            <w:r>
              <w:rPr>
                <w:rFonts w:ascii="宋体" w:hAnsi="宋体" w:eastAsia="宋体" w:cs="宋体"/>
                <w:i w:val="0"/>
                <w:iCs w:val="0"/>
                <w:color w:val="000000"/>
                <w:sz w:val="20"/>
                <w:szCs w:val="20"/>
                <w:highlight w:val="none"/>
                <w:u w:val="none"/>
                <w:lang w:val="en-US" w:eastAsia="zh-CN" w:bidi="ar-SA"/>
              </w:rPr>
            </w:r>
            <w:r/>
          </w:p>
        </w:tc>
      </w:tr>
      <w:tr>
        <w:trPr>
          <w:trHeight w:val="797"/>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182</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立式书包柜</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51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1、规格：1200*300/400*2100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3、封边：采用同色PVC封边条封边，厚度≥1.0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4、五金配件：采用三合一连接件连接或五金组装螺丝组装，液压阻尼铰链；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rPr>
                <w:rFonts w:hint="eastAsia" w:ascii="宋体" w:hAnsi="宋体" w:eastAsia="宋体" w:cs="宋体"/>
                <w:i w:val="0"/>
                <w:iCs w:val="0"/>
                <w:color w:val="000000"/>
                <w:sz w:val="20"/>
                <w:szCs w:val="20"/>
                <w:highlight w:val="none"/>
                <w:u w:val="none"/>
                <w:lang w:val="en-US" w:eastAsia="zh-CN" w:bidi="ar"/>
              </w:rPr>
              <w:t xml:space="preserve">                                                                                                                                                                                                                                                                </w:t>
            </w:r>
            <w:r>
              <w:rPr>
                <w:rFonts w:ascii="宋体" w:hAnsi="宋体" w:eastAsia="宋体" w:cs="宋体"/>
                <w:i w:val="0"/>
                <w:iCs w:val="0"/>
                <w:color w:val="000000"/>
                <w:sz w:val="20"/>
                <w:szCs w:val="20"/>
                <w:highlight w:val="none"/>
                <w:u w:val="none"/>
                <w:lang w:val="en-US" w:eastAsia="zh-CN" w:bidi="ar-SA"/>
              </w:rPr>
            </w:r>
            <w:r/>
          </w:p>
        </w:tc>
      </w:tr>
      <w:tr>
        <w:trPr>
          <w:trHeight w:val="68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183</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教师办公桌-3</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1、规格：1400*600*760/1200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3、封边：采用同色PVC封边条封边，厚度≥1.0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4、屏风</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采用40款铝合金框架屏风；                                                               </w:t>
            </w:r>
            <w:r>
              <w:rPr>
                <w:rFonts w:hint="eastAsia" w:ascii="宋体" w:hAnsi="宋体" w:eastAsia="宋体" w:cs="宋体"/>
                <w:i w:val="0"/>
                <w:iCs w:val="0"/>
                <w:color w:val="000000"/>
                <w:sz w:val="20"/>
                <w:szCs w:val="20"/>
                <w:highlight w:val="none"/>
                <w:u w:val="none"/>
                <w:lang w:val="en-US" w:eastAsia="zh-CN" w:bidi="ar"/>
              </w:rPr>
              <w:t xml:space="preserve">                                                                                                                                                                                                                                     5、五金配件：采用三合一连接件连接或五金组装螺丝组装；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rPr>
                <w:rFonts w:hint="eastAsia" w:ascii="宋体" w:hAnsi="宋体" w:eastAsia="宋体" w:cs="宋体"/>
                <w:i w:val="0"/>
                <w:iCs w:val="0"/>
                <w:color w:val="000000"/>
                <w:sz w:val="20"/>
                <w:szCs w:val="20"/>
                <w:highlight w:val="none"/>
                <w:u w:val="none"/>
                <w:lang w:val="en-US" w:eastAsia="zh-CN" w:bidi="ar"/>
              </w:rPr>
              <w:t xml:space="preserve">                                                                                                                                                                                                                                                                </w:t>
            </w:r>
            <w:r>
              <w:rPr>
                <w:rFonts w:ascii="宋体" w:hAnsi="宋体" w:eastAsia="宋体" w:cs="宋体"/>
                <w:i w:val="0"/>
                <w:iCs w:val="0"/>
                <w:color w:val="000000"/>
                <w:sz w:val="20"/>
                <w:szCs w:val="20"/>
                <w:highlight w:val="none"/>
                <w:u w:val="none"/>
                <w:lang w:val="en-US" w:eastAsia="zh-CN" w:bidi="ar-SA"/>
              </w:rPr>
            </w:r>
            <w:r/>
          </w:p>
        </w:tc>
      </w:tr>
      <w:tr>
        <w:trPr>
          <w:trHeight w:val="59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184</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1、规格：1800*300*1800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3、封边：采用同色PVC封边条封边，厚度≥1.0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4、五金配件：采用三合一连接件连接或五金组装螺丝组装；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rPr>
                <w:rFonts w:hint="eastAsia" w:ascii="宋体" w:hAnsi="宋体" w:eastAsia="宋体" w:cs="宋体"/>
                <w:i w:val="0"/>
                <w:iCs w:val="0"/>
                <w:color w:val="000000"/>
                <w:sz w:val="20"/>
                <w:szCs w:val="20"/>
                <w:highlight w:val="none"/>
                <w:u w:val="none"/>
                <w:lang w:val="en-US" w:eastAsia="zh-CN" w:bidi="ar"/>
              </w:rPr>
              <w:t xml:space="preserve">                                                                                                                                                                                                                                                                </w:t>
            </w:r>
            <w:r>
              <w:rPr>
                <w:rFonts w:ascii="宋体" w:hAnsi="宋体" w:eastAsia="宋体" w:cs="宋体"/>
                <w:i w:val="0"/>
                <w:iCs w:val="0"/>
                <w:color w:val="000000"/>
                <w:sz w:val="20"/>
                <w:szCs w:val="20"/>
                <w:highlight w:val="none"/>
                <w:u w:val="none"/>
                <w:lang w:val="en-US" w:eastAsia="zh-CN" w:bidi="ar-SA"/>
              </w:rPr>
            </w:r>
            <w:r/>
          </w:p>
        </w:tc>
      </w:tr>
      <w:tr>
        <w:trPr>
          <w:trHeight w:val="74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185</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三抽柜-1</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466"/>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1、规格：400*500*660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3、封边：采用同色PVC封边条封边，厚度≥1.0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4、五金配件：采用三合一连接件连接或五金组装螺丝组装，阻尼三节静音滑轨；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5、配带锁定功能万向轮；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                                                                     </w:t>
            </w:r>
            <w:r>
              <w:rPr>
                <w:rFonts w:hint="eastAsia" w:ascii="宋体" w:hAnsi="宋体" w:eastAsia="宋体" w:cs="宋体"/>
                <w:i w:val="0"/>
                <w:iCs w:val="0"/>
                <w:color w:val="000000"/>
                <w:sz w:val="20"/>
                <w:szCs w:val="20"/>
                <w:highlight w:val="none"/>
                <w:u w:val="none"/>
                <w:lang w:val="en-US" w:eastAsia="zh-CN" w:bidi="ar"/>
              </w:rPr>
              <w:t xml:space="preserve">                                                                                                                                                                                                                                                                </w:t>
            </w:r>
            <w:r>
              <w:rPr>
                <w:rFonts w:ascii="宋体" w:hAnsi="宋体" w:eastAsia="宋体" w:cs="宋体"/>
                <w:i w:val="0"/>
                <w:iCs w:val="0"/>
                <w:color w:val="000000"/>
                <w:sz w:val="20"/>
                <w:szCs w:val="20"/>
                <w:highlight w:val="none"/>
                <w:u w:val="none"/>
                <w:lang w:val="en-US" w:eastAsia="zh-CN" w:bidi="ar-SA"/>
              </w:rPr>
            </w:r>
            <w:r/>
          </w:p>
        </w:tc>
      </w:tr>
      <w:tr>
        <w:trPr>
          <w:trHeight w:val="71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186</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午休椅-5</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bottom"/>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1、规格：630*610*1160/1260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2、黑色联体头枕，全新PP尼龙加纤椅背；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3、腰靠3档顶腰多功能调节；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4、300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推背伸缩线控小气杆 倾仰最大角度175°；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5、面料采用特网、座包伸缩耐磨弹性布；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6、黑色连动尼龙扶手连接椅背和椅座；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7、椅座</w:t>
            </w:r>
            <w:r>
              <w:rPr>
                <w:rFonts w:hint="eastAsia" w:ascii="宋体" w:hAnsi="宋体" w:cs="宋体"/>
                <w:i w:val="0"/>
                <w:iCs w:val="0"/>
                <w:color w:val="000000"/>
                <w:sz w:val="20"/>
                <w:szCs w:val="20"/>
                <w:highlight w:val="none"/>
                <w:u w:val="none"/>
                <w:lang w:val="en-US" w:eastAsia="zh-CN" w:bidi="ar"/>
              </w:rPr>
              <w:t xml:space="preserve">15mm</w:t>
            </w:r>
            <w:r>
              <w:rPr>
                <w:rFonts w:hint="eastAsia" w:ascii="宋体" w:hAnsi="宋体" w:eastAsia="宋体" w:cs="宋体"/>
                <w:i w:val="0"/>
                <w:iCs w:val="0"/>
                <w:color w:val="000000"/>
                <w:sz w:val="20"/>
                <w:szCs w:val="20"/>
                <w:highlight w:val="none"/>
                <w:u w:val="none"/>
                <w:lang w:val="en-US" w:eastAsia="zh-CN" w:bidi="ar"/>
              </w:rPr>
              <w:t xml:space="preserve">厚全新木板和高弹性（定型海绵；）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厚加大方形底盘；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9、可拉伸265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行程脚托配可180度旋转脚踏；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10、100#沉口50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黑色4级气杆；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11、∮350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黑色大头尼龙五星脚；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12、∮38/60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PA黑色轮子。</w:t>
            </w:r>
            <w:r>
              <w:rPr>
                <w:rFonts w:ascii="宋体" w:hAnsi="宋体" w:eastAsia="宋体" w:cs="宋体"/>
                <w:i w:val="0"/>
                <w:iCs w:val="0"/>
                <w:color w:val="000000"/>
                <w:sz w:val="20"/>
                <w:szCs w:val="20"/>
                <w:highlight w:val="none"/>
                <w:u w:val="none"/>
                <w:lang w:val="en-US" w:eastAsia="zh-CN" w:bidi="ar-SA"/>
              </w:rPr>
            </w:r>
            <w:r/>
          </w:p>
        </w:tc>
      </w:tr>
      <w:tr>
        <w:trPr>
          <w:trHeight w:val="747"/>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187</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办公桌-6</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41"/>
              </w:numPr>
              <w:jc w:val="left"/>
              <w:keepLines w:val="0"/>
              <w:keepNext w:val="0"/>
              <w:widowControl/>
              <w:rPr>
                <w:rFonts w:hint="eastAsia"/>
                <w:color w:val="000000"/>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规格：1600*800*760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2、基材：采用中纤板，密度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0.65g/cm3；甲醛释放量及含水率等符合E1标准，经过防潮、防虫、防腐处理；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3、面材：采用胡桃木皮饰面，厚度不小于0.6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4、油漆：采用</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，五底三面工艺，油漆附着力大于2级，色泽均匀，喷涂面漆平整无颗粒、气泡、渣点，耐磨；色泽美观、不变色、光滑耐磨、手感好，杜绝出现鼓包、脱漆等不良现象；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5、五金配件：所有五金配件均做防腐、防锈处理</w:t>
            </w:r>
            <w:r>
              <w:rPr>
                <w:rFonts w:hint="eastAsia" w:ascii="宋体" w:hAnsi="宋体" w:cs="宋体"/>
                <w:i w:val="0"/>
                <w:iCs w:val="0"/>
                <w:color w:val="000000"/>
                <w:sz w:val="20"/>
                <w:szCs w:val="20"/>
                <w:highlight w:val="none"/>
                <w:u w:val="none"/>
                <w:lang w:val="en-US" w:eastAsia="zh-CN" w:bidi="ar"/>
              </w:rPr>
              <w:t xml:space="preserve">；</w:t>
            </w:r>
            <w:r>
              <w:rPr>
                <w:rFonts w:hint="eastAsia"/>
                <w:color w:val="000000"/>
                <w:highlight w:val="none"/>
              </w:rPr>
            </w:r>
            <w:r/>
          </w:p>
          <w:p>
            <w:pPr>
              <w:pStyle w:val="1037"/>
              <w:ind w:left="0" w:firstLine="0"/>
              <w:rPr>
                <w:rFonts w:ascii="Calibri" w:hAnsi="Calibri" w:eastAsia="Calibri" w:cs="宋体"/>
                <w:color w:val="000000"/>
                <w:sz w:val="20"/>
                <w:szCs w:val="22"/>
                <w:highlight w:val="none"/>
                <w:lang w:val="en-US" w:eastAsia="zh-CN" w:bidi="ar-SA"/>
              </w:rPr>
            </w:pPr>
            <w:r>
              <w:rPr>
                <w:rFonts w:hint="eastAsia" w:ascii="宋体" w:hAnsi="宋体" w:cs="宋体"/>
                <w:i w:val="0"/>
                <w:iCs w:val="0"/>
                <w:color w:val="000000"/>
                <w:sz w:val="20"/>
                <w:szCs w:val="20"/>
                <w:highlight w:val="none"/>
                <w:u w:val="none"/>
                <w:lang w:val="en-US" w:eastAsia="zh-CN" w:bidi="ar"/>
              </w:rPr>
              <w:t xml:space="preserve">6、款式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Calibri" w:hAnsi="Calibri" w:eastAsia="Calibri" w:cs="宋体"/>
                <w:color w:val="000000"/>
                <w:sz w:val="20"/>
                <w:szCs w:val="22"/>
                <w:highlight w:val="none"/>
                <w:lang w:val="en-US" w:eastAsia="zh-CN" w:bidi="ar-SA"/>
              </w:rPr>
            </w:r>
            <w:r/>
          </w:p>
        </w:tc>
      </w:tr>
      <w:tr>
        <w:trPr>
          <w:trHeight w:val="6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188</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副柜-5</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1、规格：1180*400*660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2、基材：采用中纤板，密度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0.65g/cm3；甲醛释放量及含水率等符合E1标准，经过防潮、防虫、防腐处理；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3、面材：采用胡桃木皮饰面，厚度不小于0.6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4、油漆：采用</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，五底三面工艺，油漆附着力大于2级，色泽均匀，喷涂面漆平整无颗粒、气泡、渣点，耐磨；色泽美观、不变色、光滑耐磨、手感好，杜绝出现鼓包、脱漆等不良现象；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5、五金配件：所有五金配件均做防腐、防锈处理，液压阻尼铰链，阻尼三节静音滑轨</w:t>
            </w:r>
            <w:r>
              <w:rPr>
                <w:rFonts w:hint="eastAsia" w:ascii="宋体" w:hAnsi="宋体" w:cs="宋体"/>
                <w:i w:val="0"/>
                <w:iCs w:val="0"/>
                <w:color w:val="000000"/>
                <w:sz w:val="20"/>
                <w:szCs w:val="20"/>
                <w:highlight w:val="none"/>
                <w:u w:val="none"/>
                <w:lang w:val="en-US" w:eastAsia="zh-CN" w:bidi="ar"/>
              </w:rPr>
              <w:t xml:space="preserve">；                                                         6、款式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69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189</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三抽柜-2</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1、规格：400*500*660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2、基材：采用中纤板，密度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0.65g/cm3；甲醛释放量及含水率等符合E1标准，经过防潮、防虫、防腐处理；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3、面材：采用胡桃木皮饰面，厚度不小于0.6</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4、油漆：采用</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，五底三面工艺，油漆附着力大于2级，色泽均匀，喷涂面漆平整无颗粒、气泡、渣点，耐磨；色泽美观、不变色、光滑耐磨、手感好，杜绝出现鼓包、脱漆等不良现象；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5、五金配件：所有五金配件均做防腐、防锈处理，阻尼三节静音滑轨</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6、配带锁定功能万向轮</w:t>
            </w:r>
            <w:r>
              <w:rPr>
                <w:rFonts w:hint="eastAsia" w:ascii="宋体" w:hAnsi="宋体" w:cs="宋体"/>
                <w:i w:val="0"/>
                <w:iCs w:val="0"/>
                <w:color w:val="000000"/>
                <w:sz w:val="20"/>
                <w:szCs w:val="20"/>
                <w:highlight w:val="none"/>
                <w:u w:val="none"/>
                <w:lang w:val="en-US" w:eastAsia="zh-CN" w:bidi="ar"/>
              </w:rPr>
              <w:t xml:space="preserve">；                                           7、款式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hint="eastAsia" w:ascii="宋体" w:hAnsi="宋体" w:cs="宋体"/>
                <w:i w:val="0"/>
                <w:iCs w:val="0"/>
                <w:color w:val="000000"/>
                <w:sz w:val="20"/>
                <w:szCs w:val="20"/>
                <w:highlight w:val="none"/>
                <w:u w:val="none"/>
                <w:lang w:val="en-US" w:eastAsia="zh-CN" w:bidi="ar"/>
              </w:rPr>
              <w:t xml:space="preserve">     </w:t>
            </w:r>
            <w:r>
              <w:rPr>
                <w:rFonts w:ascii="宋体" w:hAnsi="宋体" w:eastAsia="宋体" w:cs="宋体"/>
                <w:i w:val="0"/>
                <w:iCs w:val="0"/>
                <w:color w:val="000000"/>
                <w:sz w:val="20"/>
                <w:szCs w:val="20"/>
                <w:highlight w:val="none"/>
                <w:u w:val="none"/>
                <w:lang w:val="en-US" w:eastAsia="zh-CN" w:bidi="ar-SA"/>
              </w:rPr>
            </w:r>
            <w:r/>
          </w:p>
        </w:tc>
      </w:tr>
      <w:tr>
        <w:trPr>
          <w:trHeight w:val="74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190</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午休椅-6</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1、规格：500*600*1120/1200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2、面料：采用优质西皮，防磨防污性好，颜色可选；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3、辅料：高弹力聚氨脂海绵，密度≥35#.可防氧化.防碎，软硬适中，回弹性良好，不易变形；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4、气杆：采用100#喷涂气杆，厚度2.0；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5、底盘：2.0厚中班蝴蝶底盘；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6、椅脚：复合料一体注塑成型320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尼龙五星脚；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7、椅轮：50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PA料，万向转动顺畅。</w:t>
            </w:r>
            <w:r>
              <w:rPr>
                <w:rFonts w:ascii="宋体" w:hAnsi="宋体" w:eastAsia="宋体" w:cs="宋体"/>
                <w:i w:val="0"/>
                <w:iCs w:val="0"/>
                <w:color w:val="000000"/>
                <w:sz w:val="20"/>
                <w:szCs w:val="20"/>
                <w:highlight w:val="none"/>
                <w:u w:val="none"/>
                <w:lang w:val="en-US" w:eastAsia="zh-CN" w:bidi="ar-SA"/>
              </w:rPr>
            </w:r>
            <w:r/>
          </w:p>
        </w:tc>
      </w:tr>
      <w:tr>
        <w:trPr>
          <w:trHeight w:val="570"/>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191</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茶水柜-3</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42"/>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28" behindDoc="1" locked="0" layoutInCell="1" allowOverlap="1">
                      <wp:simplePos x="0" y="0"/>
                      <wp:positionH relativeFrom="column">
                        <wp:posOffset>516255</wp:posOffset>
                      </wp:positionH>
                      <wp:positionV relativeFrom="paragraph">
                        <wp:posOffset>0</wp:posOffset>
                      </wp:positionV>
                      <wp:extent cx="206375" cy="264795"/>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206375" cy="264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0609628;o:allowoverlap:true;o:allowincell:true;mso-position-horizontal-relative:text;margin-left:40.6pt;mso-position-horizontal:absolute;mso-position-vertical-relative:text;margin-top:0.0pt;mso-position-vertical:absolute;width:16.2pt;height:20.8pt;mso-wrap-distance-left:9.0pt;mso-wrap-distance-top:0.0pt;mso-wrap-distance-right:9.0pt;mso-wrap-distance-bottom:0.0pt;" stroked="f">
                      <v:path textboxrect="0,0,0,0"/>
                      <v:imagedata r:id="rId8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27" behindDoc="1" locked="0" layoutInCell="1" allowOverlap="1">
                      <wp:simplePos x="0" y="0"/>
                      <wp:positionH relativeFrom="column">
                        <wp:posOffset>516255</wp:posOffset>
                      </wp:positionH>
                      <wp:positionV relativeFrom="paragraph">
                        <wp:posOffset>0</wp:posOffset>
                      </wp:positionV>
                      <wp:extent cx="206375" cy="264795"/>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206375" cy="264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0609627;o:allowoverlap:true;o:allowincell:true;mso-position-horizontal-relative:text;margin-left:40.6pt;mso-position-horizontal:absolute;mso-position-vertical-relative:text;margin-top:0.0pt;mso-position-vertical:absolute;width:16.2pt;height:20.8pt;mso-wrap-distance-left:9.0pt;mso-wrap-distance-top:0.0pt;mso-wrap-distance-right:9.0pt;mso-wrap-distance-bottom:0.0pt;" stroked="f">
                      <v:path textboxrect="0,0,0,0"/>
                      <v:imagedata r:id="rId83"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规格：800*400*900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，桌面厚度≥25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，其余板材厚度≥18</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，具有防火、防刮、耐磨等特点；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3、封边：采用PVC同色封边条封边，厚度≥1.0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4、五金配件：采用三合一连接件连接或五金组装螺丝组装</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r>
            <w:r/>
          </w:p>
          <w:p>
            <w:pPr>
              <w:pStyle w:val="1037"/>
              <w:numPr>
                <w:ilvl w:val="0"/>
                <w:numId w:val="0"/>
              </w:numPr>
              <w:ind w:left="0" w:firstLine="0"/>
              <w:rPr>
                <w:rFonts w:ascii="Calibri" w:hAnsi="Calibri" w:eastAsia="宋体" w:cs="宋体"/>
                <w:color w:val="000000"/>
                <w:sz w:val="20"/>
                <w:szCs w:val="22"/>
                <w:highlight w:val="none"/>
                <w:lang w:val="en-US" w:eastAsia="zh-CN" w:bidi="ar-SA"/>
              </w:rPr>
            </w:pPr>
            <w:r>
              <w:rPr>
                <w:rFonts w:hint="eastAsia" w:eastAsia="宋体"/>
                <w:color w:val="000000"/>
                <w:highlight w:val="none"/>
                <w:lang w:val="en-US" w:eastAsia="zh-CN"/>
              </w:rPr>
              <w:t xml:space="preserve">5、</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Calibri" w:hAnsi="Calibri" w:eastAsia="宋体" w:cs="宋体"/>
                <w:color w:val="000000"/>
                <w:sz w:val="20"/>
                <w:szCs w:val="22"/>
                <w:highlight w:val="none"/>
                <w:lang w:val="en-US" w:eastAsia="zh-CN" w:bidi="ar-SA"/>
              </w:rPr>
            </w:r>
            <w:r/>
          </w:p>
        </w:tc>
      </w:tr>
      <w:tr>
        <w:trPr>
          <w:trHeight w:val="587"/>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192</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教师办公桌-4</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43"/>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规格：1400*600*760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2、材质：采用橡胶木指接板，桌面厚度≥25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，所有板边倒圆角、圆边，板面光滑，无毛刺；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3、油漆：采用</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，三底两面工艺，清晰体现实木质感，表面平整、光洁、无气泡、无颗粒、无裂缝；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4、结构：左侧上部抽屉，下部单门，中间抽屉，右侧三个抽屉；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5、五金配件：采用三合一连接件连接或五金组装螺丝组装</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r>
            <w:r/>
          </w:p>
          <w:p>
            <w:pPr>
              <w:pStyle w:val="1037"/>
              <w:numPr>
                <w:ilvl w:val="0"/>
                <w:numId w:val="0"/>
              </w:numPr>
              <w:ind w:left="0" w:firstLine="0"/>
              <w:rPr>
                <w:rFonts w:ascii="Calibri" w:hAnsi="Calibri" w:eastAsia="宋体" w:cs="宋体"/>
                <w:color w:val="000000"/>
                <w:sz w:val="20"/>
                <w:szCs w:val="22"/>
                <w:highlight w:val="none"/>
                <w:lang w:val="en-US" w:eastAsia="zh-CN" w:bidi="ar-SA"/>
              </w:rPr>
            </w:pPr>
            <w:r>
              <w:rPr>
                <w:rFonts w:hint="eastAsia" w:eastAsia="宋体"/>
                <w:color w:val="000000"/>
                <w:highlight w:val="none"/>
                <w:lang w:val="en-US" w:eastAsia="zh-CN"/>
              </w:rPr>
              <w:t xml:space="preserve">6、</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Calibri" w:hAnsi="Calibri" w:eastAsia="宋体" w:cs="宋体"/>
                <w:color w:val="000000"/>
                <w:sz w:val="20"/>
                <w:szCs w:val="22"/>
                <w:highlight w:val="none"/>
                <w:lang w:val="en-US" w:eastAsia="zh-CN" w:bidi="ar-SA"/>
              </w:rPr>
            </w:r>
            <w:r/>
          </w:p>
        </w:tc>
      </w:tr>
      <w:tr>
        <w:trPr>
          <w:trHeight w:val="74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193</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午休椅-7</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914"/>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bottom"/>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1、规格：650*610*1155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2、面料：采用网布面料，防磨防污性好；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3、辅料：采用优于或等于35#高密度、高弹力聚氨脂海绵，可防氧化、防碎，软硬适中，回弹性良好，不易变形；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4、塑料：采用尼龙塑料，抗拉性高，一次性型；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5、功能：可躺90°-140°，靠背任意角度锁定；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6、气杆：采用100#下沉5喷涂SGS认证气杆，厚度2.5；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7、底盘：蝴蝶底盘无极档锁定；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8、尼龙高脚，静压测试可达1450KG。</w:t>
            </w:r>
            <w:r>
              <w:rPr>
                <w:rFonts w:ascii="宋体" w:hAnsi="宋体" w:eastAsia="宋体" w:cs="宋体"/>
                <w:i w:val="0"/>
                <w:iCs w:val="0"/>
                <w:color w:val="000000"/>
                <w:sz w:val="20"/>
                <w:szCs w:val="20"/>
                <w:highlight w:val="none"/>
                <w:u w:val="none"/>
                <w:lang w:val="en-US" w:eastAsia="zh-CN" w:bidi="ar-SA"/>
              </w:rPr>
            </w:r>
            <w:r/>
          </w:p>
        </w:tc>
      </w:tr>
      <w:tr>
        <w:trPr>
          <w:trHeight w:val="65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194</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活动办公桌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1、规格：1200*600*754</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，桌面厚度≥25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，具有防火、防刮、耐磨等特点；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3、封边：采用PVC同色封边条封边，厚度≥1.0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4、前挡板：采用钢架材质，防锈静电喷涂处理；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5、桌脚：采用高精度冷轧钢管而成，壁厚是1.5T牢固耐用，抗变型；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6、书网：采用</w:t>
            </w:r>
            <w:r>
              <w:rPr>
                <w:rStyle w:val="1093"/>
                <w:color w:val="000000"/>
                <w:highlight w:val="none"/>
                <w:lang w:val="en-US" w:eastAsia="zh-CN" w:bidi="ar"/>
              </w:rPr>
              <w:t xml:space="preserve">φ14mm圆管 (厚度为1.0mm)经注塑塑料件与圆管组合成型表面采用防锈静电喷涂处理；</w:t>
            </w:r>
            <w:r>
              <w:rPr>
                <w:rStyle w:val="1093"/>
                <w:color w:val="000000"/>
                <w:highlight w:val="none"/>
                <w:lang w:val="en-US" w:eastAsia="zh-CN" w:bidi="ar"/>
              </w:rPr>
              <w:br w:type="textWrapping" w:clear="all"/>
            </w:r>
            <w:r>
              <w:rPr>
                <w:rStyle w:val="1093"/>
                <w:color w:val="000000"/>
                <w:highlight w:val="none"/>
                <w:lang w:val="en-US" w:eastAsia="zh-CN" w:bidi="ar"/>
              </w:rPr>
              <w:t xml:space="preserve">7、轮子：采用增强尼龙为基材，不易损坏，移动杂音小，耐磨性大；</w:t>
            </w:r>
            <w:r>
              <w:rPr>
                <w:rStyle w:val="1093"/>
                <w:color w:val="000000"/>
                <w:highlight w:val="none"/>
                <w:lang w:val="en-US" w:eastAsia="zh-CN" w:bidi="ar"/>
              </w:rPr>
              <w:br w:type="textWrapping" w:clear="all"/>
            </w:r>
            <w:r>
              <w:rPr>
                <w:rStyle w:val="1093"/>
                <w:color w:val="000000"/>
                <w:highlight w:val="none"/>
                <w:lang w:val="en-US" w:eastAsia="zh-CN" w:bidi="ar"/>
              </w:rPr>
              <w:t xml:space="preserve">8、五金配件：采用三合一连接件连接或五金组装螺丝组装；</w:t>
            </w:r>
            <w:r>
              <w:rPr>
                <w:rStyle w:val="1093"/>
                <w:color w:val="000000"/>
                <w:highlight w:val="none"/>
                <w:lang w:val="en-US" w:eastAsia="zh-CN" w:bidi="ar"/>
              </w:rPr>
              <w:br w:type="textWrapping" w:clear="all"/>
            </w:r>
            <w:r>
              <w:rPr>
                <w:rStyle w:val="1093"/>
                <w:color w:val="000000"/>
                <w:highlight w:val="none"/>
                <w:lang w:val="en-US" w:eastAsia="zh-CN" w:bidi="ar"/>
              </w:rPr>
              <w:t xml:space="preserve">9、</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65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195</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弓形椅</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1、规格：605*695*1020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2、椅背：采用PP背框，腰靠装饰件，同背框一体出模；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3、椅座：采用60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切割棉；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4、扶手：采用PP固定扶手；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5、椅脚：黑色框采用</w:t>
            </w:r>
            <w:r>
              <w:rPr>
                <w:rStyle w:val="1093"/>
                <w:color w:val="000000"/>
                <w:highlight w:val="none"/>
                <w:lang w:val="en-US" w:eastAsia="zh-CN" w:bidi="ar"/>
              </w:rPr>
              <w:t xml:space="preserve">φ 25*2mm铁哑黑弓形架，灰色框采用φ 25*2mm灰色喷涂弓形架；</w:t>
            </w:r>
            <w:r>
              <w:rPr>
                <w:rStyle w:val="1093"/>
                <w:color w:val="000000"/>
                <w:highlight w:val="none"/>
                <w:lang w:val="en-US" w:eastAsia="zh-CN" w:bidi="ar"/>
              </w:rPr>
              <w:br w:type="textWrapping" w:clear="all"/>
            </w:r>
            <w:r>
              <w:rPr>
                <w:rStyle w:val="1093"/>
                <w:color w:val="000000"/>
                <w:highlight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645"/>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196</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教师操作台</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44"/>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规格：1600*800*760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2、材质：采用橡胶木指接板，厚度≥25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，所有板边倒圆角、圆边，板面光滑，无毛刺；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3、油漆：采用</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，清晰体现实木质感，表面平整、光洁、无气泡、无颗粒、无裂缝；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4、五金配件：采用三合一连接件连接或五金组装螺丝组装</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r>
            <w:r/>
          </w:p>
          <w:p>
            <w:pPr>
              <w:pStyle w:val="1037"/>
              <w:numPr>
                <w:ilvl w:val="0"/>
                <w:numId w:val="0"/>
              </w:numPr>
              <w:ind w:left="0" w:firstLine="0"/>
              <w:rPr>
                <w:rFonts w:ascii="Calibri" w:hAnsi="Calibri" w:eastAsia="宋体" w:cs="宋体"/>
                <w:color w:val="000000"/>
                <w:sz w:val="20"/>
                <w:szCs w:val="22"/>
                <w:highlight w:val="none"/>
                <w:lang w:val="en-US" w:eastAsia="zh-CN" w:bidi="ar-SA"/>
              </w:rPr>
            </w:pPr>
            <w:r>
              <w:rPr>
                <w:rFonts w:hint="eastAsia" w:eastAsia="宋体"/>
                <w:color w:val="000000"/>
                <w:highlight w:val="none"/>
                <w:lang w:val="en-US" w:eastAsia="zh-CN"/>
              </w:rPr>
              <w:t xml:space="preserve">5、</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Calibri" w:hAnsi="Calibri" w:eastAsia="宋体" w:cs="宋体"/>
                <w:color w:val="000000"/>
                <w:sz w:val="20"/>
                <w:szCs w:val="22"/>
                <w:highlight w:val="none"/>
                <w:lang w:val="en-US" w:eastAsia="zh-CN" w:bidi="ar-SA"/>
              </w:rPr>
            </w:r>
            <w:r/>
          </w:p>
        </w:tc>
      </w:tr>
      <w:tr>
        <w:trPr>
          <w:trHeight w:val="570"/>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197</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教师上课椅</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664"/>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1、规格：600*580*970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2、面料：采用网布面料，防磨防污性好；颜色可选；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3、海绵：采用高弹力聚氨脂海绵，防氧化.防碎，软硬适中，回弹性良好，不易变形；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4、塑料：采用尼龙塑料，抗拉性高，一次性成型；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5、底盘：采用蝴蝶底盘；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6、椅脚：一体成型尼龙五星脚；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宋体" w:hAnsi="宋体" w:eastAsia="宋体" w:cs="宋体"/>
                <w:i w:val="0"/>
                <w:iCs w:val="0"/>
                <w:color w:val="000000"/>
                <w:sz w:val="20"/>
                <w:szCs w:val="20"/>
                <w:highlight w:val="none"/>
                <w:u w:val="none"/>
                <w:lang w:val="en-US" w:eastAsia="zh-CN" w:bidi="ar-SA"/>
              </w:rPr>
            </w:r>
            <w:r/>
          </w:p>
        </w:tc>
      </w:tr>
      <w:tr>
        <w:trPr>
          <w:trHeight w:val="671"/>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198</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计算机桌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45"/>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规格：1200*600*760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2、桌面：采用材质为橡胶木指接板，厚度≥25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，所有板边倒圆角、圆边，板面光滑，无毛刺；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3、油漆：采用</w:t>
            </w:r>
            <w:r>
              <w:rPr>
                <w:rFonts w:hint="eastAsia" w:ascii="宋体" w:hAnsi="宋体" w:cs="宋体"/>
                <w:i w:val="0"/>
                <w:iCs w:val="0"/>
                <w:color w:val="000000"/>
                <w:sz w:val="20"/>
                <w:szCs w:val="20"/>
                <w:highlight w:val="none"/>
                <w:u w:val="none"/>
                <w:lang w:val="en-US" w:eastAsia="zh-CN" w:bidi="ar"/>
              </w:rPr>
              <w:t xml:space="preserve">水性油漆</w:t>
            </w:r>
            <w:r>
              <w:rPr>
                <w:rFonts w:hint="eastAsia" w:ascii="宋体" w:hAnsi="宋体" w:eastAsia="宋体" w:cs="宋体"/>
                <w:i w:val="0"/>
                <w:iCs w:val="0"/>
                <w:color w:val="000000"/>
                <w:sz w:val="20"/>
                <w:szCs w:val="20"/>
                <w:highlight w:val="none"/>
                <w:u w:val="none"/>
                <w:lang w:val="en-US" w:eastAsia="zh-CN" w:bidi="ar"/>
              </w:rPr>
              <w:t xml:space="preserve">，清晰体现实木质感，表面平整、光洁、无气泡、无颗粒、无裂缝；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4、五金配件：采用三合一连接件连接或五金组装螺丝组装</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r>
            <w:r/>
          </w:p>
          <w:p>
            <w:pPr>
              <w:pStyle w:val="1037"/>
              <w:numPr>
                <w:ilvl w:val="0"/>
                <w:numId w:val="0"/>
              </w:numPr>
              <w:ind w:left="0" w:firstLine="0"/>
              <w:rPr>
                <w:rFonts w:ascii="Calibri" w:hAnsi="Calibri" w:eastAsia="宋体" w:cs="宋体"/>
                <w:color w:val="000000"/>
                <w:sz w:val="20"/>
                <w:szCs w:val="22"/>
                <w:highlight w:val="none"/>
                <w:lang w:val="en-US" w:eastAsia="zh-CN" w:bidi="ar-SA"/>
              </w:rPr>
            </w:pPr>
            <w:r>
              <w:rPr>
                <w:rFonts w:hint="eastAsia" w:eastAsia="宋体"/>
                <w:color w:val="000000"/>
                <w:highlight w:val="none"/>
                <w:lang w:val="en-US" w:eastAsia="zh-CN"/>
              </w:rPr>
              <w:t xml:space="preserve">5、</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Calibri" w:hAnsi="Calibri" w:eastAsia="宋体" w:cs="宋体"/>
                <w:color w:val="000000"/>
                <w:sz w:val="20"/>
                <w:szCs w:val="22"/>
                <w:highlight w:val="none"/>
                <w:lang w:val="en-US" w:eastAsia="zh-CN" w:bidi="ar-SA"/>
              </w:rPr>
            </w:r>
            <w:r/>
          </w:p>
        </w:tc>
      </w:tr>
      <w:tr>
        <w:trPr>
          <w:trHeight w:val="622"/>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199</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计算机凳</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46"/>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规格：350*250*440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2、凳面：采用材质为橡胶木指接板，凳面厚度≥25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3、凳架：方腿，规格28*35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，横拉档22*30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                                                                                                                                                                                                 4、五金配件：采用三合一连接件连接或五金组装螺丝组装</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r>
            <w:r/>
          </w:p>
          <w:p>
            <w:pPr>
              <w:pStyle w:val="1037"/>
              <w:numPr>
                <w:ilvl w:val="0"/>
                <w:numId w:val="0"/>
              </w:numPr>
              <w:ind w:left="0" w:firstLine="0"/>
              <w:rPr>
                <w:rFonts w:ascii="Calibri" w:hAnsi="Calibri" w:eastAsia="宋体" w:cs="宋体"/>
                <w:color w:val="000000"/>
                <w:sz w:val="20"/>
                <w:szCs w:val="22"/>
                <w:highlight w:val="none"/>
                <w:lang w:val="en-US" w:eastAsia="zh-CN" w:bidi="ar-SA"/>
              </w:rPr>
            </w:pPr>
            <w:r>
              <w:rPr>
                <w:rFonts w:hint="eastAsia" w:eastAsia="宋体"/>
                <w:color w:val="000000"/>
                <w:highlight w:val="none"/>
                <w:lang w:val="en-US" w:eastAsia="zh-CN"/>
              </w:rPr>
              <w:t xml:space="preserve">5、</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Calibri" w:hAnsi="Calibri" w:eastAsia="宋体" w:cs="宋体"/>
                <w:color w:val="000000"/>
                <w:sz w:val="20"/>
                <w:szCs w:val="22"/>
                <w:highlight w:val="none"/>
                <w:lang w:val="en-US" w:eastAsia="zh-CN" w:bidi="ar-SA"/>
              </w:rPr>
            </w:r>
            <w:r/>
          </w:p>
        </w:tc>
      </w:tr>
      <w:tr>
        <w:trPr>
          <w:trHeight w:val="588"/>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200</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可组合会议桌</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numPr>
                <w:ilvl w:val="0"/>
                <w:numId w:val="47"/>
              </w:num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规格：800*600*754</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2、桌面：采用</w:t>
            </w:r>
            <w:r>
              <w:rPr>
                <w:rFonts w:hint="eastAsia" w:ascii="宋体" w:hAnsi="宋体" w:cs="宋体"/>
                <w:i w:val="0"/>
                <w:iCs w:val="0"/>
                <w:color w:val="000000"/>
                <w:sz w:val="20"/>
                <w:szCs w:val="20"/>
                <w:highlight w:val="none"/>
                <w:u w:val="none"/>
                <w:lang w:val="en-US" w:eastAsia="zh-CN" w:bidi="ar"/>
              </w:rPr>
              <w:t xml:space="preserve">实木多层板（浸渍胶膜纸饰面）</w:t>
            </w:r>
            <w:r>
              <w:rPr>
                <w:rFonts w:hint="eastAsia" w:ascii="宋体" w:hAnsi="宋体" w:eastAsia="宋体" w:cs="宋体"/>
                <w:i w:val="0"/>
                <w:iCs w:val="0"/>
                <w:color w:val="000000"/>
                <w:sz w:val="20"/>
                <w:szCs w:val="20"/>
                <w:highlight w:val="none"/>
                <w:u w:val="none"/>
                <w:lang w:val="en-US" w:eastAsia="zh-CN" w:bidi="ar"/>
              </w:rPr>
              <w:t xml:space="preserve">，桌面厚度≥25</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，具有防火、防刮、耐磨等特点；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3、封边：采用PVC同色封边条封边，厚度≥1.0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4、桌架：采用钢架材质，壁厚≥1.0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，经酸洗磷化处理，表面喷塑处理；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5、带锁定功能万向轮；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6、五金配件：采用三合一连接件连接或五金组装螺丝组装</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r>
            <w:r/>
          </w:p>
          <w:p>
            <w:pPr>
              <w:pStyle w:val="1037"/>
              <w:numPr>
                <w:ilvl w:val="0"/>
                <w:numId w:val="0"/>
              </w:numPr>
              <w:ind w:left="0" w:firstLine="0"/>
              <w:rPr>
                <w:rFonts w:ascii="Calibri" w:hAnsi="Calibri" w:eastAsia="宋体" w:cs="宋体"/>
                <w:color w:val="000000"/>
                <w:sz w:val="20"/>
                <w:szCs w:val="22"/>
                <w:highlight w:val="none"/>
                <w:lang w:val="en-US" w:eastAsia="zh-CN" w:bidi="ar-SA"/>
              </w:rPr>
            </w:pPr>
            <w:r>
              <w:rPr>
                <w:rFonts w:hint="eastAsia" w:eastAsia="宋体"/>
                <w:color w:val="000000"/>
                <w:highlight w:val="none"/>
                <w:lang w:val="en-US" w:eastAsia="zh-CN"/>
              </w:rPr>
              <w:t xml:space="preserve">7、</w:t>
            </w:r>
            <w:r>
              <w:rPr>
                <w:rFonts w:hint="eastAsia" w:ascii="宋体" w:hAnsi="宋体" w:cs="宋体"/>
                <w:i w:val="0"/>
                <w:iCs w:val="0"/>
                <w:color w:val="000000"/>
                <w:sz w:val="20"/>
                <w:szCs w:val="20"/>
                <w:highlight w:val="none"/>
                <w:u w:val="none"/>
                <w:lang w:val="en-US" w:eastAsia="zh-CN" w:bidi="ar"/>
              </w:rPr>
              <w:t xml:space="preserve">款式</w:t>
            </w:r>
            <w:r>
              <w:rPr>
                <w:rFonts w:hint="eastAsia" w:ascii="宋体" w:hAnsi="宋体" w:eastAsia="宋体" w:cs="宋体"/>
                <w:i w:val="0"/>
                <w:iCs w:val="0"/>
                <w:color w:val="000000"/>
                <w:sz w:val="20"/>
                <w:szCs w:val="20"/>
                <w:highlight w:val="none"/>
                <w:u w:val="none"/>
                <w:lang w:val="en-US" w:eastAsia="zh-CN" w:bidi="ar"/>
              </w:rPr>
              <w:t xml:space="preserve">颜色由使用方确定后制作。</w:t>
            </w:r>
            <w:r>
              <w:rPr>
                <w:rFonts w:ascii="Calibri" w:hAnsi="Calibri" w:eastAsia="宋体" w:cs="宋体"/>
                <w:color w:val="000000"/>
                <w:sz w:val="20"/>
                <w:szCs w:val="22"/>
                <w:highlight w:val="none"/>
                <w:lang w:val="en-US" w:eastAsia="zh-CN" w:bidi="ar-SA"/>
              </w:rPr>
            </w:r>
            <w:r/>
          </w:p>
        </w:tc>
      </w:tr>
      <w:tr>
        <w:trPr>
          <w:trHeight w:val="613"/>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201</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ind w:left="220" w:hanging="220"/>
              <w:jc w:val="both"/>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分体式空调1.5P（壁挂式）</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1、全年能源消耗效率(APF)值满足国家标准能效变频一级及以上标准(提供中国能效标识)；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2、制冷量≥3510W；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3、制热量≥5020W；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4、额定制冷功率≤840W；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5、额定制热功率≤1240W；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6、室内机最高噪音≤41dB；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7、循环风量≥800m³/h；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8、室内机最低噪音≤16dB；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9、室外机最高噪音≤51dB；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10、电辅热≤1000W；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11、自清洁功能。</w:t>
            </w:r>
            <w:r>
              <w:rPr>
                <w:rFonts w:ascii="宋体" w:hAnsi="宋体" w:eastAsia="宋体" w:cs="宋体"/>
                <w:i w:val="0"/>
                <w:iCs w:val="0"/>
                <w:color w:val="000000"/>
                <w:sz w:val="20"/>
                <w:szCs w:val="20"/>
                <w:highlight w:val="none"/>
                <w:u w:val="none"/>
                <w:lang w:val="en-US" w:eastAsia="zh-CN" w:bidi="ar-SA"/>
              </w:rPr>
            </w:r>
            <w:r/>
          </w:p>
        </w:tc>
      </w:tr>
      <w:tr>
        <w:trPr>
          <w:trHeight w:val="55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202</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分体式空调2P（壁挂式）</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75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1、全年能源消耗效率(APF)值满足国家标准能效变频一级及以上标准(提供中国能效标识)；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2、制冷量≥5050W；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3、制热量≥7250W；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4、额定制冷功率≤1220W；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5、额定制热功率≤1850W；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6、室内机最高噪音≤43dB；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7、循环风量≥1000m³/h；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8、室内机最低噪音≤21dB；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9、室外机最高噪音≤53dB；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10、电辅热≤1000W；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11、自清洁功能。</w:t>
            </w:r>
            <w:r>
              <w:rPr>
                <w:rFonts w:ascii="宋体" w:hAnsi="宋体" w:eastAsia="宋体" w:cs="宋体"/>
                <w:i w:val="0"/>
                <w:iCs w:val="0"/>
                <w:color w:val="000000"/>
                <w:sz w:val="20"/>
                <w:szCs w:val="20"/>
                <w:highlight w:val="none"/>
                <w:u w:val="none"/>
                <w:lang w:val="en-US" w:eastAsia="zh-CN" w:bidi="ar-SA"/>
              </w:rPr>
            </w:r>
            <w:r/>
          </w:p>
        </w:tc>
      </w:tr>
      <w:tr>
        <w:trPr>
          <w:trHeight w:val="489"/>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203</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分体式空调3P（壁挂式）</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1、全年能源消耗效率(APF)值满足国家标准能效变频一级及以上标准(提供中国能效标识)；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2、制冷量≥7300W；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3、制热量≥9800W；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4、额定制冷功率≤1940W；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5、额定制热功率≤2890W；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6、室内机最高噪音≤47dB；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7、循环风量≥1400m³/h；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8、室内机最低噪音≤21dB；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9、室外机最高噪音≤56dB；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10、电辅热≤1400W；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11、自清洁功能。</w:t>
            </w:r>
            <w:r>
              <w:rPr>
                <w:rFonts w:ascii="宋体" w:hAnsi="宋体" w:eastAsia="宋体" w:cs="宋体"/>
                <w:i w:val="0"/>
                <w:iCs w:val="0"/>
                <w:color w:val="000000"/>
                <w:sz w:val="20"/>
                <w:szCs w:val="20"/>
                <w:highlight w:val="none"/>
                <w:u w:val="none"/>
                <w:lang w:val="en-US" w:eastAsia="zh-CN" w:bidi="ar-SA"/>
              </w:rPr>
            </w:r>
            <w:r/>
          </w:p>
        </w:tc>
      </w:tr>
      <w:tr>
        <w:trPr>
          <w:trHeight w:val="620"/>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204</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分体式空调3P（柜式）</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240"/>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1、全年能源消耗效率(APF)值满足国家标准能效变频一级及以上标准(提供中国能效标识)；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2、制冷量≥7400W；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3、制热量≥10000W；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4、额定制冷功率≤1950W；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5、额定制热功率≤2850W；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6、室内机最高噪音≤47dB；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7、循环风量≥1600m³/h；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8、室内机最低噪音≤20dB；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9、室外机最高噪音≤56dB；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10、电辅热≤2400W；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11、自清洁功能。</w:t>
            </w:r>
            <w:r>
              <w:rPr>
                <w:rFonts w:ascii="宋体" w:hAnsi="宋体" w:eastAsia="宋体" w:cs="宋体"/>
                <w:i w:val="0"/>
                <w:iCs w:val="0"/>
                <w:color w:val="000000"/>
                <w:sz w:val="20"/>
                <w:szCs w:val="20"/>
                <w:highlight w:val="none"/>
                <w:u w:val="none"/>
                <w:lang w:val="en-US" w:eastAsia="zh-CN" w:bidi="ar-SA"/>
              </w:rPr>
            </w:r>
            <w:r/>
          </w:p>
        </w:tc>
      </w:tr>
      <w:tr>
        <w:trPr>
          <w:trHeight w:val="464"/>
        </w:trPr>
        <w:tc>
          <w:tcPr>
            <w:tcW w:w="368" w:type="dxa"/>
            <w:vAlign w:val="center"/>
            <w:vMerge w:val="restart"/>
            <w:textDirection w:val="lrTb"/>
            <w:noWrap w:val="false"/>
          </w:tcPr>
          <w:p>
            <w:pPr>
              <w:pStyle w:val="955"/>
              <w:jc w:val="center"/>
              <w:widowControl/>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205</w:t>
            </w:r>
            <w:r>
              <w:rPr>
                <w:rFonts w:ascii="Times New Roman" w:hAnsi="Times New Roman" w:eastAsia="宋体" w:cs="Times New Roman"/>
                <w:color w:val="000000"/>
                <w:sz w:val="21"/>
                <w:szCs w:val="22"/>
                <w:highlight w:val="none"/>
                <w:lang w:val="en-US" w:eastAsia="zh-CN" w:bidi="ar-SA"/>
              </w:rPr>
            </w:r>
            <w:r/>
          </w:p>
        </w:tc>
        <w:tc>
          <w:tcPr>
            <w:tcW w:w="798" w:type="dxa"/>
            <w:vAlign w:val="center"/>
            <w:vMerge w:val="restart"/>
            <w:textDirection w:val="lrTb"/>
            <w:noWrap w:val="false"/>
          </w:tcPr>
          <w:p>
            <w:pPr>
              <w:pStyle w:val="955"/>
              <w:jc w:val="center"/>
              <w:keepLines w:val="0"/>
              <w:keepNext w:val="0"/>
              <w:widowControl/>
              <w:rPr>
                <w:rFonts w:ascii="Times New Roman" w:hAnsi="Times New Roman" w:eastAsia="宋体" w:cs="Times New Roman"/>
                <w:color w:val="000000"/>
                <w:sz w:val="21"/>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分体式空调5P（柜式）</w:t>
            </w:r>
            <w:r>
              <w:rPr>
                <w:rFonts w:ascii="Times New Roman" w:hAnsi="Times New Roman" w:eastAsia="宋体" w:cs="Times New Roman"/>
                <w:color w:val="000000"/>
                <w:sz w:val="21"/>
                <w:szCs w:val="22"/>
                <w:highlight w:val="none"/>
                <w:lang w:val="en-US" w:eastAsia="zh-CN" w:bidi="ar-SA"/>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无</w:t>
            </w:r>
            <w:r>
              <w:rPr>
                <w:rFonts w:ascii="Times New Roman" w:hAnsi="Times New Roman" w:eastAsia="宋体" w:cs="Times New Roman"/>
                <w:color w:val="000000"/>
                <w:sz w:val="21"/>
                <w:szCs w:val="22"/>
                <w:highlight w:val="none"/>
                <w:lang w:val="en-US" w:eastAsia="zh-CN" w:bidi="ar-SA"/>
              </w:rPr>
            </w:r>
            <w:r/>
          </w:p>
        </w:tc>
      </w:tr>
      <w:tr>
        <w:trPr>
          <w:trHeight w:val="1541"/>
        </w:trPr>
        <w:tc>
          <w:tcPr>
            <w:tcW w:w="36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98" w:type="dxa"/>
            <w:vAlign w:val="top"/>
            <w:vMerge w:val="continue"/>
            <w:textDirection w:val="lrTb"/>
            <w:noWrap w:val="false"/>
          </w:tcPr>
          <w:p>
            <w:pPr>
              <w:pStyle w:val="955"/>
              <w:jc w:val="center"/>
              <w:widowControl/>
              <w:rPr>
                <w:color w:val="000000"/>
                <w:highlight w:val="none"/>
              </w:rPr>
            </w:pPr>
            <w:r>
              <w:rPr>
                <w:color w:val="000000"/>
                <w:highlight w:val="none"/>
              </w:rPr>
            </w:r>
            <w:r/>
          </w:p>
        </w:tc>
        <w:tc>
          <w:tcPr>
            <w:tcW w:w="705" w:type="dxa"/>
            <w:vAlign w:val="center"/>
            <w:textDirection w:val="lrTb"/>
            <w:noWrap w:val="false"/>
          </w:tcPr>
          <w:p>
            <w:pPr>
              <w:pStyle w:val="955"/>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Cs w:val="21"/>
                <w:highlight w:val="none"/>
              </w:rPr>
              <w:t xml:space="preserve">非实质性要求</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955"/>
              <w:jc w:val="left"/>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cs="宋体"/>
                <w:color w:val="000000"/>
                <w:sz w:val="20"/>
                <w:szCs w:val="20"/>
                <w:highlight w:val="none"/>
                <w:lang w:eastAsia="zh-CN" w:bidi="ar"/>
              </w:rPr>
              <w:t xml:space="preserve">不低于以下要求：</w:t>
            </w:r>
            <w:r>
              <w:rPr>
                <w:rFonts w:hint="eastAsia" w:ascii="宋体" w:hAnsi="宋体" w:cs="宋体"/>
                <w:color w:val="000000"/>
                <w:sz w:val="20"/>
                <w:szCs w:val="20"/>
                <w:highlight w:val="none"/>
                <w:lang w:bidi="ar"/>
              </w:rPr>
            </w:r>
            <w:r/>
          </w:p>
          <w:p>
            <w:pPr>
              <w:pStyle w:val="955"/>
              <w:jc w:val="left"/>
              <w:keepLines w:val="0"/>
              <w:keepNext w:val="0"/>
              <w:widowControl/>
              <w:rPr>
                <w:rFonts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1、全年能源消耗效率(APF)值满足国家标准能效变频一级及以上标准(提供中国能效标识)；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2、制冷量≥12500W；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3、制热量≥13800W；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4、额定制冷功率≤4300W；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5、额定制热功率≤4100W；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6、室内机最高噪音≤51dB；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7、循环风量≥2100m³/h；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8、室内机最低噪音≤39dB；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9、室外机最高噪音≤59dB；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10、电辅热≤3500W；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11、自清洁功能。</w:t>
            </w:r>
            <w:r>
              <w:rPr>
                <w:rFonts w:ascii="宋体" w:hAnsi="宋体" w:eastAsia="宋体" w:cs="宋体"/>
                <w:i w:val="0"/>
                <w:iCs w:val="0"/>
                <w:color w:val="000000"/>
                <w:sz w:val="20"/>
                <w:szCs w:val="20"/>
                <w:highlight w:val="none"/>
                <w:u w:val="none"/>
                <w:lang w:val="en-US" w:eastAsia="zh-CN" w:bidi="ar-SA"/>
              </w:rPr>
            </w:r>
            <w:r/>
          </w:p>
        </w:tc>
      </w:tr>
    </w:tbl>
    <w:p>
      <w:pPr>
        <w:pStyle w:val="955"/>
        <w:ind w:firstLine="480"/>
        <w:rPr>
          <w:rFonts w:hint="eastAsia" w:ascii="宋体" w:hAnsi="宋体" w:eastAsia="宋体" w:cs="宋体"/>
          <w:color w:val="000000"/>
          <w:sz w:val="24"/>
          <w:szCs w:val="24"/>
          <w:highlight w:val="none"/>
          <w:lang w:val="en-US" w:eastAsia="zh-CN"/>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其他技术要求</w:t>
      </w:r>
      <w:r>
        <w:rPr>
          <w:rFonts w:hint="eastAsia" w:ascii="宋体" w:hAnsi="宋体" w:eastAsia="宋体" w:cs="宋体"/>
          <w:color w:val="000000"/>
          <w:sz w:val="24"/>
          <w:szCs w:val="24"/>
          <w:highlight w:val="none"/>
          <w:lang w:eastAsia="zh-CN"/>
        </w:rPr>
        <w:t xml:space="preserve">：产品技术要求序号</w:t>
      </w:r>
      <w:r>
        <w:rPr>
          <w:rFonts w:hint="eastAsia" w:ascii="宋体" w:hAnsi="宋体" w:eastAsia="宋体" w:cs="宋体"/>
          <w:color w:val="000000"/>
          <w:sz w:val="24"/>
          <w:szCs w:val="24"/>
          <w:highlight w:val="none"/>
          <w:lang w:val="en-US" w:eastAsia="zh-CN"/>
        </w:rPr>
        <w:t xml:space="preserve">201-205项，该产品为政府强制采购节能产品，</w:t>
      </w:r>
      <w:r>
        <w:rPr>
          <w:rFonts w:hint="eastAsia" w:ascii="宋体" w:hAnsi="宋体" w:eastAsia="宋体" w:cs="宋体"/>
          <w:color w:val="000000"/>
          <w:sz w:val="24"/>
          <w:szCs w:val="24"/>
          <w:highlight w:val="none"/>
        </w:rPr>
        <w:t xml:space="preserve">供应商中标后，</w:t>
      </w:r>
      <w:r>
        <w:rPr>
          <w:rFonts w:hint="eastAsia" w:ascii="宋体" w:hAnsi="宋体" w:eastAsia="宋体" w:cs="宋体"/>
          <w:color w:val="000000"/>
          <w:sz w:val="24"/>
          <w:szCs w:val="24"/>
          <w:highlight w:val="none"/>
          <w:lang w:val="en-US" w:eastAsia="zh-CN"/>
        </w:rPr>
        <w:t xml:space="preserve">签订合同时提供国家确定的认证机构出具的处于有效期之内的节能产品认证证书。</w:t>
      </w:r>
      <w:r>
        <w:rPr>
          <w:rFonts w:hint="eastAsia" w:ascii="宋体" w:hAnsi="宋体" w:eastAsia="宋体" w:cs="宋体"/>
          <w:color w:val="000000"/>
          <w:sz w:val="24"/>
          <w:szCs w:val="24"/>
          <w:highlight w:val="none"/>
          <w:lang w:val="en-US" w:eastAsia="zh-CN"/>
        </w:rPr>
      </w:r>
      <w:r/>
    </w:p>
    <w:p>
      <w:pPr>
        <w:pStyle w:val="955"/>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955"/>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报价要求</w:t>
      </w:r>
      <w:r>
        <w:rPr>
          <w:rFonts w:ascii="宋体" w:hAnsi="宋体" w:cs="宋体"/>
          <w:color w:val="000000"/>
          <w:sz w:val="24"/>
          <w:szCs w:val="24"/>
          <w:highlight w:val="none"/>
        </w:rPr>
      </w:r>
      <w:r/>
    </w:p>
    <w:p>
      <w:pPr>
        <w:pStyle w:val="95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95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）供应商的任何错漏、优惠、竞争性报价不得作为减轻责任、减少服务、增加收费、降低服务质量的理由。</w:t>
      </w:r>
      <w:r>
        <w:rPr>
          <w:rFonts w:hint="eastAsia" w:ascii="宋体" w:hAnsi="宋体" w:cs="宋体"/>
          <w:color w:val="000000"/>
          <w:sz w:val="24"/>
          <w:szCs w:val="24"/>
          <w:highlight w:val="none"/>
        </w:rPr>
      </w:r>
      <w:r/>
    </w:p>
    <w:p>
      <w:pPr>
        <w:pStyle w:val="95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 w:val="24"/>
          <w:szCs w:val="24"/>
          <w:highlight w:val="none"/>
        </w:rPr>
      </w:r>
      <w:r/>
    </w:p>
    <w:p>
      <w:pPr>
        <w:pStyle w:val="95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2.实施要求</w:t>
      </w:r>
      <w:r>
        <w:rPr>
          <w:rFonts w:hint="eastAsia" w:ascii="宋体" w:hAnsi="宋体" w:cs="宋体"/>
          <w:bCs/>
          <w:color w:val="000000"/>
          <w:sz w:val="24"/>
          <w:szCs w:val="24"/>
          <w:highlight w:val="none"/>
        </w:rPr>
      </w:r>
      <w:r/>
    </w:p>
    <w:p>
      <w:pPr>
        <w:pStyle w:val="955"/>
        <w:ind w:firstLine="480"/>
        <w:rPr>
          <w:rFonts w:ascii="宋体" w:hAnsi="宋体" w:cs="宋体"/>
          <w:color w:val="000000"/>
          <w:sz w:val="24"/>
          <w:szCs w:val="24"/>
          <w:highlight w:val="none"/>
        </w:rPr>
      </w:pPr>
      <w:r>
        <w:rPr>
          <w:rFonts w:ascii="宋体" w:hAnsi="宋体" w:cs="宋体"/>
          <w:color w:val="000000"/>
          <w:sz w:val="24"/>
          <w:szCs w:val="24"/>
          <w:highlight w:val="none"/>
        </w:rPr>
        <w:t xml:space="preserve">（1）总体要求</w:t>
      </w:r>
      <w:r>
        <w:rPr>
          <w:rFonts w:ascii="宋体" w:hAnsi="宋体" w:cs="宋体"/>
          <w:color w:val="000000"/>
          <w:sz w:val="24"/>
          <w:szCs w:val="24"/>
          <w:highlight w:val="none"/>
        </w:rPr>
      </w:r>
      <w:r/>
    </w:p>
    <w:p>
      <w:pPr>
        <w:pStyle w:val="95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GB3 \* MERGEFORMAT </w:instrText>
      </w:r>
      <w:r>
        <w:rPr>
          <w:rFonts w:hint="eastAsia" w:ascii="宋体" w:hAnsi="宋体" w:cs="宋体"/>
          <w:color w:val="000000"/>
          <w:sz w:val="24"/>
          <w:szCs w:val="24"/>
          <w:highlight w:val="none"/>
        </w:rPr>
        <w:fldChar w:fldCharType="separate"/>
      </w:r>
      <w:r>
        <w:rPr>
          <w:color w:val="000000"/>
          <w:sz w:val="24"/>
          <w:szCs w:val="24"/>
          <w:highlight w:val="none"/>
        </w:rPr>
        <w:t xml:space="preserve">①</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供应商提供设备安装日程计划。 </w:t>
      </w:r>
      <w:r>
        <w:rPr>
          <w:rFonts w:hint="eastAsia" w:ascii="宋体" w:hAnsi="宋体" w:cs="宋体"/>
          <w:color w:val="000000"/>
          <w:sz w:val="24"/>
          <w:szCs w:val="24"/>
          <w:highlight w:val="none"/>
        </w:rPr>
      </w:r>
      <w:r/>
    </w:p>
    <w:p>
      <w:pPr>
        <w:pStyle w:val="955"/>
        <w:ind w:firstLine="480"/>
        <w:rPr>
          <w:rFonts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hint="eastAsia" w:ascii="宋体" w:hAnsi="宋体" w:cs="宋体"/>
          <w:color w:val="000000"/>
          <w:sz w:val="24"/>
          <w:szCs w:val="24"/>
          <w:highlight w:val="none"/>
        </w:rPr>
        <w:fldChar w:fldCharType="separate"/>
      </w:r>
      <w:r>
        <w:rPr>
          <w:color w:val="000000"/>
          <w:sz w:val="24"/>
          <w:szCs w:val="24"/>
          <w:highlight w:val="none"/>
        </w:rPr>
        <w:t xml:space="preserve">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供应商应及时与采购人联系，对本项目所有产品的规格尺寸、款式、颜色等要求进一步确认，得到采购人的签字盖章认可后方可生产，并确保产品质量。</w:t>
      </w:r>
      <w:r>
        <w:rPr>
          <w:rFonts w:ascii="宋体" w:hAnsi="宋体" w:cs="宋体"/>
          <w:color w:val="000000"/>
          <w:sz w:val="24"/>
          <w:szCs w:val="24"/>
          <w:highlight w:val="none"/>
        </w:rPr>
      </w:r>
      <w:r/>
    </w:p>
    <w:p>
      <w:pPr>
        <w:pStyle w:val="955"/>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质量要求</w:t>
      </w:r>
      <w:r>
        <w:rPr>
          <w:rFonts w:hint="eastAsia" w:ascii="宋体" w:hAnsi="宋体" w:cs="宋体"/>
          <w:color w:val="000000"/>
          <w:sz w:val="24"/>
          <w:szCs w:val="24"/>
          <w:highlight w:val="none"/>
        </w:rPr>
      </w:r>
      <w:r/>
    </w:p>
    <w:p>
      <w:pPr>
        <w:pStyle w:val="955"/>
        <w:ind w:firstLine="480"/>
        <w:rPr>
          <w:rFonts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GB3 \* MERGEFORMAT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①</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原材料及辅材应符合国家规定的强制性环保指标。油漆采用“</w:t>
      </w:r>
      <w:r>
        <w:rPr>
          <w:rFonts w:hint="eastAsia" w:ascii="宋体" w:hAnsi="宋体" w:cs="宋体"/>
          <w:color w:val="000000"/>
          <w:sz w:val="24"/>
          <w:szCs w:val="24"/>
          <w:highlight w:val="none"/>
          <w:lang w:val="en-US" w:eastAsia="zh-CN"/>
        </w:rPr>
        <w:t xml:space="preserve">五底三面</w:t>
      </w:r>
      <w:r>
        <w:rPr>
          <w:rFonts w:hint="eastAsia" w:ascii="宋体" w:hAnsi="宋体" w:cs="宋体"/>
          <w:color w:val="000000"/>
          <w:sz w:val="24"/>
          <w:szCs w:val="24"/>
          <w:highlight w:val="none"/>
        </w:rPr>
        <w:t xml:space="preserve">”工艺。所有家具需进行圆边圆角设计，外表面和内表面以及手指可触及的隐蔽处，均不得有锐利的棱角、毛刺。</w:t>
      </w:r>
      <w:r>
        <w:rPr>
          <w:rFonts w:ascii="宋体" w:hAnsi="宋体" w:cs="宋体"/>
          <w:color w:val="000000"/>
          <w:sz w:val="24"/>
          <w:szCs w:val="24"/>
          <w:highlight w:val="none"/>
        </w:rPr>
      </w:r>
      <w:r/>
    </w:p>
    <w:p>
      <w:pPr>
        <w:pStyle w:val="955"/>
        <w:ind w:firstLine="480"/>
        <w:rPr>
          <w:rFonts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rPr>
          <w:rFonts w:ascii="宋体" w:hAnsi="宋体" w:cs="宋体"/>
          <w:color w:val="000000"/>
          <w:sz w:val="24"/>
          <w:szCs w:val="24"/>
          <w:highlight w:val="none"/>
        </w:rPr>
      </w:r>
      <w:r/>
    </w:p>
    <w:p>
      <w:pPr>
        <w:pStyle w:val="1082"/>
        <w:ind w:left="0" w:firstLine="480"/>
        <w:spacing w:after="0"/>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3 \* GB3 \* MERGEFORMAT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③</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供应商所提供的产品，应在验收小组验收之前，向采购人提交响应产品的合格证或产品合格证明等支撑产品质量的资料。</w:t>
      </w:r>
      <w:r>
        <w:rPr>
          <w:rFonts w:hint="eastAsia" w:ascii="宋体" w:hAnsi="宋体" w:cs="宋体"/>
          <w:color w:val="000000"/>
          <w:sz w:val="24"/>
          <w:szCs w:val="24"/>
          <w:highlight w:val="none"/>
        </w:rPr>
      </w:r>
      <w:r/>
    </w:p>
    <w:p>
      <w:pPr>
        <w:pStyle w:val="95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（3）安全施工要求</w:t>
      </w:r>
      <w:r>
        <w:rPr>
          <w:rFonts w:hint="eastAsia" w:ascii="宋体" w:hAnsi="宋体" w:cs="宋体"/>
          <w:bCs/>
          <w:color w:val="000000"/>
          <w:sz w:val="24"/>
          <w:szCs w:val="24"/>
          <w:highlight w:val="none"/>
        </w:rPr>
      </w:r>
      <w:r/>
    </w:p>
    <w:p>
      <w:pPr>
        <w:pStyle w:val="95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供应商应采取安全措施，确保施工安全。因本项目施工产生的施工人员和学校师生人身安全问题由供应商承担全部责任。 </w:t>
      </w:r>
      <w:r>
        <w:rPr>
          <w:rFonts w:hint="eastAsia" w:ascii="宋体" w:hAnsi="宋体" w:cs="宋体"/>
          <w:bCs/>
          <w:color w:val="000000"/>
          <w:sz w:val="24"/>
          <w:szCs w:val="24"/>
          <w:highlight w:val="none"/>
        </w:rPr>
      </w:r>
      <w:r/>
    </w:p>
    <w:p>
      <w:pPr>
        <w:pStyle w:val="95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（4）验收要求</w:t>
      </w:r>
      <w:r>
        <w:rPr>
          <w:rFonts w:hint="eastAsia" w:ascii="宋体" w:hAnsi="宋体" w:cs="宋体"/>
          <w:bCs/>
          <w:color w:val="000000"/>
          <w:sz w:val="24"/>
          <w:szCs w:val="24"/>
          <w:highlight w:val="none"/>
        </w:rPr>
      </w:r>
      <w:r/>
    </w:p>
    <w:p>
      <w:pPr>
        <w:pStyle w:val="955"/>
        <w:ind w:firstLine="480"/>
        <w:rPr>
          <w:rFonts w:ascii="宋体" w:hAnsi="宋体" w:cs="宋体"/>
          <w:bCs/>
          <w:color w:val="000000"/>
          <w:sz w:val="24"/>
          <w:szCs w:val="24"/>
          <w:highlight w:val="none"/>
        </w:rPr>
      </w:pPr>
      <w:r>
        <w:rPr>
          <w:rFonts w:hint="eastAsia" w:ascii="宋体" w:hAnsi="宋体" w:cs="宋体"/>
          <w:color w:val="000000"/>
          <w:sz w:val="24"/>
          <w:szCs w:val="24"/>
          <w:highlight w:val="none"/>
        </w:rPr>
        <w:t xml:space="preserve">①</w:t>
      </w:r>
      <w:r>
        <w:rPr>
          <w:rFonts w:hint="eastAsia" w:ascii="宋体" w:hAnsi="宋体" w:cs="宋体"/>
          <w:bCs/>
          <w:color w:val="000000"/>
          <w:sz w:val="24"/>
          <w:szCs w:val="24"/>
          <w:highlight w:val="none"/>
        </w:rPr>
        <w:t xml:space="preserve">施工过程管理与记录：</w:t>
      </w:r>
      <w:r>
        <w:rPr>
          <w:rFonts w:ascii="宋体" w:hAnsi="宋体" w:cs="宋体"/>
          <w:bCs/>
          <w:color w:val="000000"/>
          <w:sz w:val="24"/>
          <w:szCs w:val="24"/>
          <w:highlight w:val="none"/>
        </w:rPr>
      </w:r>
      <w:r/>
    </w:p>
    <w:p>
      <w:pPr>
        <w:pStyle w:val="955"/>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施工前、中、后须分别拍摄水印照片并放入竣工文档；施工资料及竣工文档将作为最终验收与决算依据。</w:t>
      </w:r>
      <w:r>
        <w:rPr>
          <w:rFonts w:ascii="宋体" w:hAnsi="宋体" w:cs="宋体"/>
          <w:bCs/>
          <w:color w:val="000000"/>
          <w:sz w:val="24"/>
          <w:szCs w:val="24"/>
          <w:highlight w:val="none"/>
        </w:rPr>
      </w:r>
      <w:r/>
    </w:p>
    <w:p>
      <w:pPr>
        <w:pStyle w:val="955"/>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②变更处理机制：</w:t>
      </w:r>
      <w:r>
        <w:rPr>
          <w:rFonts w:ascii="宋体" w:hAnsi="宋体" w:cs="宋体"/>
          <w:bCs/>
          <w:color w:val="000000"/>
          <w:sz w:val="24"/>
          <w:szCs w:val="24"/>
          <w:highlight w:val="none"/>
        </w:rPr>
      </w:r>
      <w:r/>
    </w:p>
    <w:p>
      <w:pPr>
        <w:pStyle w:val="955"/>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所有变更须由供应商提交书面申请，经学校与区装备中心联合审批后执行。变更流程必须符合招标采购的有关制度。</w:t>
      </w:r>
      <w:r>
        <w:rPr>
          <w:rFonts w:hint="eastAsia" w:ascii="宋体" w:hAnsi="宋体" w:cs="宋体"/>
          <w:color w:val="000000"/>
          <w:sz w:val="24"/>
          <w:szCs w:val="24"/>
          <w:highlight w:val="none"/>
        </w:rPr>
      </w:r>
      <w:r/>
    </w:p>
    <w:p>
      <w:pPr>
        <w:pStyle w:val="955"/>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③</w:t>
      </w:r>
      <w:r>
        <w:rPr>
          <w:rFonts w:hint="eastAsia" w:ascii="宋体" w:hAnsi="宋体" w:cs="宋体"/>
          <w:color w:val="000000"/>
          <w:sz w:val="24"/>
          <w:szCs w:val="24"/>
          <w:highlight w:val="none"/>
        </w:rPr>
        <w:t xml:space="preserve">供应商提交的货物由采购人（或委托第三方专业机构）负责检测、验收。不合格的，供应商必须免费整改直至合格为止。</w:t>
      </w:r>
      <w:r>
        <w:rPr>
          <w:rFonts w:hint="eastAsia" w:ascii="宋体" w:hAnsi="宋体" w:cs="宋体"/>
          <w:color w:val="000000"/>
          <w:sz w:val="24"/>
          <w:szCs w:val="24"/>
          <w:highlight w:val="none"/>
        </w:rPr>
      </w:r>
      <w:r/>
    </w:p>
    <w:p>
      <w:pPr>
        <w:pStyle w:val="955"/>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 4 \* GB3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w:t xml:space="preserve">④</w:t>
      </w:r>
      <w:r>
        <w:rPr>
          <w:rFonts w:hint="eastAsia" w:ascii="宋体" w:hAnsi="宋体" w:cs="宋体"/>
          <w:bCs/>
          <w:color w:val="000000"/>
          <w:sz w:val="24"/>
          <w:szCs w:val="24"/>
          <w:highlight w:val="none"/>
        </w:rPr>
        <w:fldChar w:fldCharType="end"/>
      </w:r>
      <w:r>
        <w:rPr>
          <w:rFonts w:hint="eastAsia" w:ascii="宋体" w:hAnsi="宋体" w:cs="宋体"/>
          <w:b w:val="0"/>
          <w:bCs w:val="0"/>
          <w:i w:val="0"/>
          <w:iCs w:val="0"/>
          <w:color w:val="000000"/>
          <w:sz w:val="24"/>
          <w:szCs w:val="24"/>
          <w:highlight w:val="none"/>
        </w:rPr>
        <w:t xml:space="preserve">家具安装完毕后，供应商主动配合采购人组织的验收小组进行验收，</w:t>
      </w:r>
      <w:r>
        <w:rPr>
          <w:rFonts w:hint="eastAsia" w:ascii="宋体" w:hAnsi="宋体" w:cs="宋体"/>
          <w:color w:val="000000"/>
          <w:sz w:val="24"/>
          <w:szCs w:val="24"/>
          <w:highlight w:val="none"/>
        </w:rPr>
        <w:t xml:space="preserve">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highlight w:val="none"/>
        </w:rPr>
      </w:r>
      <w:r/>
    </w:p>
    <w:p>
      <w:pPr>
        <w:pStyle w:val="955"/>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 5 \* GB3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w:t xml:space="preserve">⑤</w:t>
      </w:r>
      <w:r>
        <w:rPr>
          <w:rFonts w:hint="eastAsia" w:ascii="宋体" w:hAnsi="宋体" w:cs="宋体"/>
          <w:bCs/>
          <w:color w:val="000000"/>
          <w:sz w:val="24"/>
          <w:szCs w:val="24"/>
          <w:highlight w:val="none"/>
        </w:rPr>
        <w:fldChar w:fldCharType="end"/>
      </w:r>
      <w:r>
        <w:rPr>
          <w:rFonts w:hint="eastAsia" w:ascii="宋体" w:hAnsi="宋体" w:cs="宋体"/>
          <w:color w:val="000000"/>
          <w:sz w:val="24"/>
          <w:szCs w:val="24"/>
          <w:highlight w:val="none"/>
          <w:lang w:val="en-US" w:eastAsia="zh-CN"/>
        </w:rPr>
        <w:t xml:space="preserve">对交付质量有异议的货物，</w:t>
      </w: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lang w:val="en-US" w:eastAsia="zh-CN"/>
        </w:rPr>
        <w:t xml:space="preserve">可</w:t>
      </w:r>
      <w:r>
        <w:rPr>
          <w:rFonts w:hint="eastAsia" w:ascii="宋体" w:hAnsi="宋体" w:cs="宋体"/>
          <w:color w:val="000000"/>
          <w:sz w:val="24"/>
          <w:szCs w:val="24"/>
          <w:highlight w:val="none"/>
        </w:rPr>
        <w:t xml:space="preserve">对供应商正式供货家具随机抽取一件进行破坏性检测，被抽样检测家具中甲醛和苯等有害物质含量不符合招标文件要求或国家标准的、参数和材质不符合招标文件要求的，视为不合格产品，采购人有权拒绝接收所有家具，并要求供应商按合同规定赔偿采购人损失（破坏性检测的货物，检测费用以及重新安装费</w:t>
      </w:r>
      <w:r>
        <w:rPr>
          <w:rFonts w:hint="eastAsia" w:ascii="宋体" w:hAnsi="宋体" w:cs="宋体"/>
          <w:color w:val="000000"/>
          <w:sz w:val="24"/>
          <w:szCs w:val="24"/>
          <w:highlight w:val="none"/>
          <w:lang w:val="en-US" w:eastAsia="zh-CN"/>
        </w:rPr>
        <w:t xml:space="preserve">等和本项目有关的费用</w:t>
      </w:r>
      <w:r>
        <w:rPr>
          <w:rFonts w:hint="eastAsia" w:ascii="宋体" w:hAnsi="宋体" w:cs="宋体"/>
          <w:color w:val="000000"/>
          <w:sz w:val="24"/>
          <w:szCs w:val="24"/>
          <w:highlight w:val="none"/>
        </w:rPr>
        <w:t xml:space="preserve">由中标供应商支付）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抽取样品时，供应商代表、检测中心专业人员、采购人代表三方同时在场的情况下方可进行，否则进行的检测视为无效；检测数据</w:t>
      </w:r>
      <w:r>
        <w:rPr>
          <w:rFonts w:hint="eastAsia" w:ascii="宋体" w:hAnsi="宋体" w:cs="宋体"/>
          <w:color w:val="000000"/>
          <w:sz w:val="24"/>
          <w:szCs w:val="24"/>
          <w:highlight w:val="none"/>
          <w:lang w:val="en-US" w:eastAsia="zh-CN"/>
        </w:rPr>
        <w:t xml:space="preserve">由</w:t>
      </w:r>
      <w:r>
        <w:rPr>
          <w:rFonts w:hint="eastAsia" w:ascii="宋体" w:hAnsi="宋体" w:cs="宋体"/>
          <w:color w:val="000000"/>
          <w:sz w:val="24"/>
          <w:szCs w:val="24"/>
          <w:highlight w:val="none"/>
        </w:rPr>
        <w:t xml:space="preserve">具有相应资质的第三方检测机构出具；如检测不合格，供应商对相关项目无条件进行整改，若二次验收不合格，采购人有权退货，由此造成</w:t>
      </w:r>
      <w:r>
        <w:rPr>
          <w:rFonts w:hint="eastAsia" w:ascii="宋体" w:hAnsi="宋体" w:cs="宋体"/>
          <w:color w:val="000000"/>
          <w:sz w:val="24"/>
          <w:szCs w:val="24"/>
          <w:highlight w:val="none"/>
          <w:lang w:eastAsia="zh-CN"/>
        </w:rPr>
        <w:t xml:space="preserve">的</w:t>
      </w:r>
      <w:r>
        <w:rPr>
          <w:rFonts w:hint="eastAsia" w:ascii="宋体" w:hAnsi="宋体" w:cs="宋体"/>
          <w:color w:val="000000"/>
          <w:sz w:val="24"/>
          <w:szCs w:val="24"/>
          <w:highlight w:val="none"/>
        </w:rPr>
        <w:t xml:space="preserve">一切损失均由供应商承担。采购人在此期间保留对供应商的索赔权利。</w:t>
      </w:r>
      <w:r>
        <w:rPr>
          <w:rFonts w:hint="eastAsia" w:ascii="宋体" w:hAnsi="宋体" w:cs="宋体"/>
          <w:color w:val="000000"/>
          <w:sz w:val="24"/>
          <w:szCs w:val="24"/>
          <w:highlight w:val="none"/>
        </w:rPr>
      </w:r>
      <w:r/>
    </w:p>
    <w:p>
      <w:pPr>
        <w:pStyle w:val="95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（5）质保（维保）及售后要求</w:t>
      </w:r>
      <w:r>
        <w:rPr>
          <w:rFonts w:hint="eastAsia" w:ascii="宋体" w:hAnsi="宋体" w:cs="宋体"/>
          <w:bCs/>
          <w:color w:val="000000"/>
          <w:sz w:val="24"/>
          <w:szCs w:val="24"/>
          <w:highlight w:val="none"/>
        </w:rPr>
      </w:r>
      <w:r/>
    </w:p>
    <w:p>
      <w:pPr>
        <w:pStyle w:val="955"/>
        <w:ind w:firstLine="480"/>
        <w:rPr>
          <w:color w:val="000000"/>
          <w:sz w:val="24"/>
          <w:szCs w:val="24"/>
          <w:highlight w:val="none"/>
        </w:rPr>
      </w:pPr>
      <w:r>
        <w:rPr>
          <w:color w:val="000000"/>
          <w:sz w:val="24"/>
          <w:szCs w:val="24"/>
          <w:highlight w:val="none"/>
        </w:rPr>
        <w:t xml:space="preserve">①</w:t>
      </w:r>
      <w:r>
        <w:rPr>
          <w:rFonts w:hint="eastAsia" w:ascii="Times New Roman" w:hAnsi="Times New Roman" w:eastAsia="宋体" w:cs="Times New Roman"/>
          <w:color w:val="000000"/>
          <w:sz w:val="24"/>
          <w:szCs w:val="24"/>
          <w:highlight w:val="none"/>
          <w:lang w:val="en-US" w:eastAsia="zh-CN"/>
        </w:rPr>
        <w:t xml:space="preserve">本项目整体木器类质保</w:t>
      </w:r>
      <w:r>
        <w:rPr>
          <w:rFonts w:hint="eastAsia" w:ascii="宋体" w:hAnsi="宋体" w:cs="宋体"/>
          <w:b w:val="0"/>
          <w:bCs w:val="0"/>
          <w:color w:val="000000"/>
          <w:sz w:val="24"/>
          <w:szCs w:val="24"/>
          <w:highlight w:val="none"/>
          <w:lang w:val="en-US" w:eastAsia="zh-CN"/>
        </w:rPr>
        <w:t xml:space="preserve">六</w:t>
      </w:r>
      <w:r>
        <w:rPr>
          <w:rFonts w:hint="eastAsia" w:ascii="宋体" w:hAnsi="宋体" w:eastAsia="宋体" w:cs="宋体"/>
          <w:b w:val="0"/>
          <w:bCs w:val="0"/>
          <w:color w:val="000000"/>
          <w:sz w:val="24"/>
          <w:szCs w:val="24"/>
          <w:highlight w:val="none"/>
          <w:lang w:val="en-US" w:eastAsia="zh-CN"/>
        </w:rPr>
        <w:t xml:space="preserve">年，电器类质保</w:t>
      </w:r>
      <w:r>
        <w:rPr>
          <w:rFonts w:hint="eastAsia" w:ascii="宋体" w:hAnsi="宋体" w:cs="宋体"/>
          <w:b w:val="0"/>
          <w:bCs w:val="0"/>
          <w:color w:val="000000"/>
          <w:sz w:val="24"/>
          <w:szCs w:val="24"/>
          <w:highlight w:val="none"/>
          <w:lang w:val="en-US" w:eastAsia="zh-CN"/>
        </w:rPr>
        <w:t xml:space="preserve">三</w:t>
      </w:r>
      <w:r>
        <w:rPr>
          <w:rFonts w:hint="eastAsia" w:ascii="宋体" w:hAnsi="宋体" w:eastAsia="宋体" w:cs="宋体"/>
          <w:b w:val="0"/>
          <w:bCs w:val="0"/>
          <w:color w:val="000000"/>
          <w:sz w:val="24"/>
          <w:szCs w:val="24"/>
          <w:highlight w:val="none"/>
          <w:lang w:val="en-US" w:eastAsia="zh-CN"/>
        </w:rPr>
        <w:t xml:space="preserve">年，</w:t>
      </w:r>
      <w:r>
        <w:rPr>
          <w:rFonts w:hint="eastAsia"/>
          <w:sz w:val="24"/>
          <w:szCs w:val="24"/>
          <w:highlight w:val="none"/>
          <w:lang w:val="en-US" w:eastAsia="zh-CN"/>
        </w:rPr>
        <w:t xml:space="preserve">其他类质保两年</w:t>
      </w:r>
      <w:r>
        <w:rPr>
          <w:rFonts w:hint="eastAsia" w:ascii="宋体" w:hAnsi="宋体" w:eastAsia="宋体" w:cs="宋体"/>
          <w:b w:val="0"/>
          <w:bCs w:val="0"/>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t xml:space="preserve">自验收合格之日起，进入质保期），</w:t>
      </w:r>
      <w:r>
        <w:rPr>
          <w:color w:val="000000"/>
          <w:sz w:val="24"/>
          <w:szCs w:val="24"/>
          <w:highlight w:val="none"/>
        </w:rPr>
        <w:t xml:space="preserve">质保期内，每年维护保养1次，维护保养及更换损坏件的费用包含在投标总价中。</w:t>
      </w:r>
      <w:r>
        <w:rPr>
          <w:color w:val="000000"/>
          <w:sz w:val="24"/>
          <w:szCs w:val="24"/>
          <w:highlight w:val="none"/>
        </w:rPr>
      </w:r>
      <w:r/>
    </w:p>
    <w:p>
      <w:pPr>
        <w:pStyle w:val="955"/>
        <w:ind w:firstLine="480"/>
        <w:rPr>
          <w:color w:val="000000"/>
          <w:sz w:val="24"/>
          <w:szCs w:val="24"/>
          <w:highlight w:val="none"/>
        </w:rPr>
      </w:pPr>
      <w:r>
        <w:rPr>
          <w:color w:val="000000"/>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rPr>
          <w:color w:val="000000"/>
          <w:sz w:val="24"/>
          <w:szCs w:val="24"/>
          <w:highlight w:val="none"/>
        </w:rPr>
      </w:r>
      <w:r/>
    </w:p>
    <w:p>
      <w:pPr>
        <w:pStyle w:val="955"/>
        <w:ind w:firstLine="480"/>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 3 \* GB3 \* MERGEFORMAT </w:instrText>
      </w:r>
      <w:r>
        <w:rPr>
          <w:color w:val="000000"/>
          <w:sz w:val="24"/>
          <w:szCs w:val="24"/>
          <w:highlight w:val="none"/>
        </w:rPr>
        <w:fldChar w:fldCharType="separate"/>
      </w:r>
      <w:r>
        <w:rPr>
          <w:color w:val="000000"/>
          <w:sz w:val="24"/>
          <w:szCs w:val="24"/>
          <w:highlight w:val="none"/>
        </w:rPr>
        <w:t xml:space="preserve">③</w:t>
      </w:r>
      <w:r>
        <w:rPr>
          <w:color w:val="000000"/>
          <w:sz w:val="24"/>
          <w:szCs w:val="24"/>
          <w:highlight w:val="none"/>
        </w:rPr>
        <w:fldChar w:fldCharType="end"/>
      </w:r>
      <w:r>
        <w:rPr>
          <w:color w:val="000000"/>
          <w:sz w:val="24"/>
          <w:szCs w:val="24"/>
          <w:highlight w:val="none"/>
        </w:rPr>
        <w:t xml:space="preserve">质保期外，供应商提供</w:t>
      </w:r>
      <w:r>
        <w:rPr>
          <w:rFonts w:hint="eastAsia"/>
          <w:color w:val="000000"/>
          <w:sz w:val="24"/>
          <w:szCs w:val="24"/>
          <w:highlight w:val="none"/>
          <w:lang w:eastAsia="zh-CN"/>
        </w:rPr>
        <w:t xml:space="preserve">终身</w:t>
      </w:r>
      <w:r>
        <w:rPr>
          <w:color w:val="000000"/>
          <w:sz w:val="24"/>
          <w:szCs w:val="24"/>
          <w:highlight w:val="none"/>
        </w:rPr>
        <w:t xml:space="preserve">服务，在货物的设计使用寿命周期内，供应商能保证采购人更换到原厂正宗的备件材料，确保产品的正常使用。</w:t>
      </w:r>
      <w:r>
        <w:rPr>
          <w:color w:val="000000"/>
          <w:sz w:val="24"/>
          <w:szCs w:val="24"/>
          <w:highlight w:val="none"/>
        </w:rPr>
      </w:r>
      <w:r/>
    </w:p>
    <w:p>
      <w:pPr>
        <w:pStyle w:val="955"/>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（6）项目管理</w:t>
      </w:r>
      <w:r>
        <w:rPr>
          <w:rFonts w:hint="eastAsia" w:ascii="宋体" w:hAnsi="宋体" w:eastAsia="宋体" w:cs="宋体"/>
          <w:color w:val="000000"/>
          <w:sz w:val="24"/>
          <w:szCs w:val="24"/>
          <w:highlight w:val="none"/>
          <w:lang w:val="en-US" w:eastAsia="zh-CN"/>
        </w:rPr>
      </w:r>
      <w:r/>
    </w:p>
    <w:p>
      <w:pPr>
        <w:pStyle w:val="955"/>
        <w:ind w:firstLine="480"/>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①投标人必须承诺接受“南京市教育装备项目管理平台”的信息化过程管理，在“南京市教育装备云服务平台”中公开投标文件、合同与合同清单，接受南京市教育、财政、审计等行政部门的网络在线监督。</w:t>
      </w:r>
      <w:r>
        <w:rPr>
          <w:rFonts w:hint="eastAsia" w:ascii="Times New Roman" w:hAnsi="Times New Roman" w:eastAsia="宋体" w:cs="Times New Roman"/>
          <w:color w:val="000000"/>
          <w:sz w:val="24"/>
          <w:szCs w:val="24"/>
          <w:highlight w:val="none"/>
          <w:lang w:val="en-US" w:eastAsia="zh-CN"/>
        </w:rPr>
      </w:r>
      <w:r/>
    </w:p>
    <w:p>
      <w:pPr>
        <w:pStyle w:val="955"/>
        <w:ind w:firstLine="480"/>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②投标人必须承诺在履约过程中，严格按照“南京市教育装备项目管理平台”的技术与管理规范，在规定的时间节点，提供相应的合同履约资料，包括照片。</w:t>
      </w:r>
      <w:r>
        <w:rPr>
          <w:rFonts w:hint="eastAsia" w:ascii="Times New Roman" w:hAnsi="Times New Roman" w:eastAsia="宋体" w:cs="Times New Roman"/>
          <w:color w:val="000000"/>
          <w:sz w:val="24"/>
          <w:szCs w:val="24"/>
          <w:highlight w:val="none"/>
          <w:lang w:val="en-US" w:eastAsia="zh-CN"/>
        </w:rPr>
      </w:r>
      <w:r/>
    </w:p>
    <w:p>
      <w:pPr>
        <w:pStyle w:val="955"/>
        <w:ind w:firstLine="480"/>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fldChar w:fldCharType="begin"/>
      </w:r>
      <w:r>
        <w:rPr>
          <w:rFonts w:hint="eastAsia" w:ascii="Times New Roman" w:hAnsi="Times New Roman" w:eastAsia="宋体" w:cs="Times New Roman"/>
          <w:color w:val="000000"/>
          <w:sz w:val="24"/>
          <w:szCs w:val="24"/>
          <w:highlight w:val="none"/>
          <w:lang w:val="en-US" w:eastAsia="zh-CN"/>
        </w:rPr>
        <w:instrText xml:space="preserve"> = 3 \* GB3 \* MERGEFORMAT </w:instrText>
      </w:r>
      <w:r>
        <w:rPr>
          <w:rFonts w:hint="eastAsia" w:ascii="Times New Roman" w:hAnsi="Times New Roman" w:eastAsia="宋体" w:cs="Times New Roman"/>
          <w:color w:val="000000"/>
          <w:sz w:val="24"/>
          <w:szCs w:val="24"/>
          <w:highlight w:val="none"/>
          <w:lang w:val="en-US" w:eastAsia="zh-CN"/>
        </w:rPr>
        <w:fldChar w:fldCharType="separate"/>
      </w:r>
      <w:r>
        <w:rPr>
          <w:rFonts w:hint="eastAsia" w:ascii="Times New Roman" w:hAnsi="Times New Roman" w:eastAsia="宋体" w:cs="Times New Roman"/>
          <w:color w:val="000000"/>
          <w:sz w:val="24"/>
          <w:szCs w:val="24"/>
          <w:highlight w:val="none"/>
          <w:lang w:val="en-US" w:eastAsia="zh-CN"/>
        </w:rPr>
        <w:t xml:space="preserve">③</w:t>
      </w:r>
      <w:r>
        <w:rPr>
          <w:rFonts w:hint="eastAsia" w:ascii="Times New Roman" w:hAnsi="Times New Roman" w:eastAsia="宋体" w:cs="Times New Roman"/>
          <w:color w:val="000000"/>
          <w:sz w:val="24"/>
          <w:szCs w:val="24"/>
          <w:highlight w:val="none"/>
          <w:lang w:val="en-US" w:eastAsia="zh-CN"/>
        </w:rPr>
        <w:fldChar w:fldCharType="end"/>
      </w:r>
      <w:r>
        <w:rPr>
          <w:rFonts w:hint="eastAsia" w:ascii="Times New Roman" w:hAnsi="Times New Roman" w:eastAsia="宋体" w:cs="Times New Roman"/>
          <w:color w:val="000000"/>
          <w:sz w:val="24"/>
          <w:szCs w:val="24"/>
          <w:highlight w:val="none"/>
          <w:lang w:val="en-US" w:eastAsia="zh-CN"/>
        </w:rPr>
        <w:t xml:space="preserve">投标人必须承诺对所有进入固定资产的设备，按南京市的统一要求，通过“南京市教育装备项目管理平台”(南京市教育装备项目管理平台网址http://nj.cneefix.com)制作二维码标签，并张贴到设备上。</w:t>
      </w:r>
      <w:r>
        <w:rPr>
          <w:rFonts w:hint="eastAsia" w:ascii="Times New Roman" w:hAnsi="Times New Roman" w:eastAsia="宋体" w:cs="Times New Roman"/>
          <w:color w:val="000000"/>
          <w:sz w:val="24"/>
          <w:szCs w:val="24"/>
          <w:highlight w:val="none"/>
          <w:lang w:val="en-US" w:eastAsia="zh-CN"/>
        </w:rPr>
      </w:r>
      <w:r/>
    </w:p>
    <w:p>
      <w:pPr>
        <w:pStyle w:val="955"/>
        <w:ind w:firstLine="480"/>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付款条件</w:t>
      </w:r>
      <w:r>
        <w:rPr>
          <w:rFonts w:hint="eastAsia" w:ascii="Times New Roman" w:hAnsi="Times New Roman" w:eastAsia="宋体" w:cs="Times New Roman"/>
          <w:color w:val="000000"/>
          <w:sz w:val="24"/>
          <w:szCs w:val="24"/>
          <w:highlight w:val="none"/>
          <w:lang w:val="en-US" w:eastAsia="zh-CN"/>
        </w:rPr>
      </w:r>
      <w:r/>
    </w:p>
    <w:p>
      <w:pPr>
        <w:pStyle w:val="955"/>
        <w:ind w:firstLine="480"/>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955"/>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rFonts w:ascii="宋体" w:hAnsi="宋体" w:cs="宋体"/>
          <w:color w:val="000000"/>
          <w:sz w:val="24"/>
          <w:szCs w:val="24"/>
          <w:highlight w:val="none"/>
        </w:rPr>
      </w:r>
      <w:r/>
    </w:p>
    <w:p>
      <w:pPr>
        <w:pStyle w:val="955"/>
        <w:ind w:firstLine="480"/>
        <w:rPr>
          <w:rFonts w:ascii="宋体" w:hAnsi="宋体" w:cs="宋体"/>
          <w:color w:val="000000"/>
          <w:sz w:val="24"/>
          <w:szCs w:val="24"/>
          <w:highlight w:val="none"/>
        </w:rPr>
      </w:pPr>
      <w:r>
        <w:rPr>
          <w:rFonts w:ascii="宋体" w:hAnsi="宋体" w:cs="宋体"/>
          <w:color w:val="000000"/>
          <w:sz w:val="24"/>
          <w:szCs w:val="24"/>
          <w:highlight w:val="none"/>
        </w:rPr>
        <w:t xml:space="preserve">（1）交付时间：合同签订后</w:t>
      </w:r>
      <w:r>
        <w:rPr>
          <w:rFonts w:hint="eastAsia" w:ascii="宋体" w:hAnsi="宋体" w:cs="宋体"/>
          <w:bCs/>
          <w:color w:val="000000"/>
          <w:sz w:val="24"/>
          <w:szCs w:val="24"/>
          <w:highlight w:val="none"/>
          <w:lang w:val="en-US" w:eastAsia="zh-CN"/>
        </w:rPr>
        <w:t xml:space="preserve">30</w:t>
      </w:r>
      <w:r>
        <w:rPr>
          <w:rFonts w:ascii="宋体" w:hAnsi="宋体" w:cs="宋体"/>
          <w:color w:val="000000"/>
          <w:sz w:val="24"/>
          <w:szCs w:val="24"/>
          <w:highlight w:val="none"/>
        </w:rPr>
        <w:t xml:space="preserve">天内交付并完成安装调试及验收等相关工作</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955"/>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lang w:eastAsia="zh-CN"/>
        </w:rPr>
        <w:t xml:space="preserve">，具体详见附件</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“交货地点汇总表”</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55"/>
        <w:ind w:firstLine="480"/>
        <w:rPr>
          <w:rFonts w:hint="eastAsia" w:ascii="宋体" w:hAnsi="宋体" w:cs="宋体"/>
          <w:bCs/>
          <w:color w:val="000000"/>
          <w:sz w:val="24"/>
          <w:szCs w:val="24"/>
        </w:rPr>
      </w:pPr>
      <w:r>
        <w:rPr>
          <w:rFonts w:hint="eastAsia" w:ascii="宋体" w:hAnsi="宋体" w:cs="宋体"/>
          <w:bCs/>
          <w:color w:val="000000"/>
          <w:sz w:val="24"/>
          <w:szCs w:val="24"/>
        </w:rPr>
        <w:t xml:space="preserve">5.履约保证金</w:t>
      </w:r>
      <w:r>
        <w:rPr>
          <w:rFonts w:hint="eastAsia" w:ascii="宋体" w:hAnsi="宋体" w:cs="宋体"/>
          <w:bCs/>
          <w:color w:val="000000"/>
          <w:sz w:val="24"/>
          <w:szCs w:val="24"/>
        </w:rPr>
      </w:r>
      <w:r/>
    </w:p>
    <w:p>
      <w:pPr>
        <w:pStyle w:val="955"/>
        <w:ind w:firstLine="480"/>
        <w:rPr>
          <w:rFonts w:ascii="宋体" w:hAnsi="宋体" w:cs="宋体"/>
          <w:bCs/>
          <w:color w:val="000000"/>
          <w:sz w:val="24"/>
          <w:szCs w:val="24"/>
        </w:rPr>
      </w:pPr>
      <w:r>
        <w:rPr>
          <w:rFonts w:ascii="宋体" w:hAnsi="宋体" w:cs="宋体"/>
          <w:bCs/>
          <w:color w:val="000000"/>
          <w:sz w:val="24"/>
          <w:szCs w:val="24"/>
        </w:rPr>
        <w:t xml:space="preserve">以第三章合同文本</w:t>
      </w:r>
      <w:r>
        <w:rPr>
          <w:rFonts w:hint="eastAsia" w:ascii="宋体" w:hAnsi="宋体" w:cs="宋体"/>
          <w:bCs/>
          <w:color w:val="000000"/>
          <w:sz w:val="24"/>
          <w:szCs w:val="24"/>
        </w:rPr>
        <w:t xml:space="preserve">内容</w:t>
      </w:r>
      <w:r>
        <w:rPr>
          <w:rFonts w:ascii="宋体" w:hAnsi="宋体" w:cs="宋体"/>
          <w:bCs/>
          <w:color w:val="000000"/>
          <w:sz w:val="24"/>
          <w:szCs w:val="24"/>
        </w:rPr>
        <w:t xml:space="preserve">为准。</w:t>
      </w:r>
      <w:r>
        <w:rPr>
          <w:rFonts w:ascii="宋体" w:hAnsi="宋体" w:cs="宋体"/>
          <w:bCs/>
          <w:color w:val="000000"/>
          <w:sz w:val="24"/>
          <w:szCs w:val="24"/>
        </w:rPr>
      </w:r>
      <w:r/>
    </w:p>
    <w:p>
      <w:pPr>
        <w:pStyle w:val="95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6"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95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6"/>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95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955"/>
        <w:ind w:firstLine="482"/>
        <w:spacing w:line="28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（三）样品要求</w:t>
      </w:r>
      <w:r>
        <w:rPr>
          <w:rFonts w:hint="eastAsia" w:ascii="宋体" w:hAnsi="宋体" w:cs="宋体"/>
          <w:b w:val="0"/>
          <w:bCs w:val="0"/>
          <w:color w:val="000000"/>
          <w:sz w:val="24"/>
          <w:szCs w:val="24"/>
        </w:rPr>
      </w:r>
      <w:r/>
    </w:p>
    <w:p>
      <w:pPr>
        <w:pStyle w:val="955"/>
        <w:ind w:firstLine="480"/>
        <w:jc w:val="left"/>
        <w:spacing w:line="28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1.供应商提供以下样品</w:t>
      </w:r>
      <w:bookmarkStart w:id="197" w:name="OLE_LINK121"/>
      <w:r>
        <w:rPr>
          <w:rFonts w:hint="eastAsia" w:ascii="宋体" w:hAnsi="宋体" w:eastAsia="宋体" w:cs="宋体"/>
          <w:b w:val="0"/>
          <w:bCs w:val="0"/>
          <w:color w:val="000000"/>
          <w:sz w:val="24"/>
          <w:szCs w:val="24"/>
          <w:lang w:val="en-US" w:eastAsia="zh-CN"/>
        </w:rPr>
        <w:t xml:space="preserve">（所有的制作标准和要求与本次采购项目一致</w:t>
      </w:r>
      <w:bookmarkEnd w:id="197"/>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955"/>
        <w:ind w:firstLine="480"/>
        <w:jc w:val="left"/>
        <w:spacing w:line="2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lang w:eastAsia="zh-CN"/>
        </w:rPr>
        <w:t xml:space="preserve">）塑钢手摇课桌椅</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产品清单序</w:t>
      </w:r>
      <w:r>
        <w:rPr>
          <w:rFonts w:hint="eastAsia" w:ascii="宋体" w:hAnsi="宋体" w:eastAsia="宋体" w:cs="宋体"/>
          <w:b/>
          <w:bCs/>
          <w:color w:val="000000"/>
          <w:sz w:val="24"/>
          <w:szCs w:val="24"/>
          <w:highlight w:val="none"/>
          <w:lang w:val="en-US" w:eastAsia="zh-CN"/>
        </w:rPr>
        <w:t xml:space="preserve">号177），数量：</w:t>
      </w:r>
      <w:r>
        <w:rPr>
          <w:rFonts w:hint="eastAsia"/>
          <w:b/>
          <w:bCs/>
          <w:color w:val="000000"/>
          <w:highlight w:val="none"/>
          <w:lang w:val="en-US" w:eastAsia="zh-CN"/>
        </w:rPr>
        <w:t xml:space="preserve">一套</w:t>
      </w:r>
      <w:r>
        <w:rPr>
          <w:rFonts w:hint="eastAsia" w:ascii="宋体" w:hAnsi="宋体" w:eastAsia="宋体" w:cs="宋体"/>
          <w:b/>
          <w:bCs/>
          <w:color w:val="000000"/>
          <w:sz w:val="24"/>
          <w:szCs w:val="24"/>
          <w:highlight w:val="none"/>
          <w:lang w:val="en-US" w:eastAsia="zh-CN"/>
        </w:rPr>
      </w:r>
      <w:r/>
    </w:p>
    <w:p>
      <w:pPr>
        <w:pStyle w:val="955"/>
        <w:ind w:firstLine="480"/>
        <w:jc w:val="left"/>
        <w:spacing w:line="28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ABS书包柜</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产品清单序号64），数量：</w:t>
      </w:r>
      <w:r>
        <w:rPr>
          <w:rFonts w:hint="eastAsia" w:ascii="宋体" w:hAnsi="宋体" w:cs="宋体"/>
          <w:b/>
          <w:bCs/>
          <w:color w:val="000000"/>
          <w:sz w:val="24"/>
          <w:szCs w:val="24"/>
          <w:highlight w:val="none"/>
          <w:lang w:val="en-US" w:eastAsia="zh-CN"/>
        </w:rPr>
        <w:t xml:space="preserve">一门</w:t>
      </w:r>
      <w:r>
        <w:rPr>
          <w:rFonts w:ascii="宋体" w:hAnsi="宋体" w:eastAsia="宋体" w:cs="宋体"/>
          <w:b/>
          <w:bCs/>
          <w:color w:val="000000"/>
          <w:sz w:val="24"/>
          <w:szCs w:val="24"/>
          <w:highlight w:val="none"/>
          <w:lang w:val="en-US" w:eastAsia="zh-CN"/>
        </w:rPr>
      </w:r>
      <w:r/>
    </w:p>
    <w:p>
      <w:pPr>
        <w:pStyle w:val="955"/>
        <w:ind w:firstLine="480"/>
        <w:jc w:val="left"/>
        <w:spacing w:line="280" w:lineRule="exact"/>
        <w:rPr>
          <w:rFonts w:hint="eastAsia" w:ascii="宋体" w:hAnsi="宋体" w:cs="宋体"/>
          <w:color w:val="000000"/>
          <w:sz w:val="24"/>
          <w:szCs w:val="24"/>
        </w:rPr>
      </w:pPr>
      <w:r>
        <w:rPr>
          <w:rFonts w:hint="eastAsia" w:ascii="宋体" w:hAnsi="宋体" w:cs="宋体"/>
          <w:color w:val="000000"/>
          <w:sz w:val="24"/>
          <w:szCs w:val="24"/>
        </w:rPr>
        <w:t xml:space="preserve">2.样品提交地点：南京市江北新区天浦路1号南京市公共资源交易中心江北新区分中心一楼等候区。</w:t>
      </w:r>
      <w:r>
        <w:rPr>
          <w:rFonts w:hint="eastAsia" w:ascii="宋体" w:hAnsi="宋体" w:cs="宋体"/>
          <w:color w:val="000000"/>
          <w:sz w:val="24"/>
          <w:szCs w:val="24"/>
        </w:rPr>
      </w:r>
      <w:r/>
    </w:p>
    <w:p>
      <w:pPr>
        <w:pStyle w:val="955"/>
        <w:ind w:firstLine="480"/>
        <w:jc w:val="left"/>
        <w:spacing w:line="280" w:lineRule="exact"/>
        <w:rPr>
          <w:rFonts w:hint="eastAsia" w:ascii="宋体" w:hAnsi="宋体" w:cs="宋体"/>
          <w:color w:val="000000"/>
          <w:sz w:val="24"/>
          <w:szCs w:val="24"/>
        </w:rPr>
      </w:pPr>
      <w:r>
        <w:rPr>
          <w:rFonts w:hint="eastAsia" w:ascii="宋体" w:hAnsi="宋体" w:cs="宋体"/>
          <w:color w:val="000000"/>
          <w:sz w:val="24"/>
          <w:szCs w:val="24"/>
        </w:rPr>
        <w:t xml:space="preserve">3.样品提交时间：投标截止时间前半小时开始接收，投标截止时间后不再接受。</w:t>
      </w:r>
      <w:r>
        <w:rPr>
          <w:rFonts w:hint="eastAsia" w:ascii="宋体" w:hAnsi="宋体" w:cs="宋体"/>
          <w:color w:val="000000"/>
          <w:sz w:val="24"/>
          <w:szCs w:val="24"/>
        </w:rPr>
      </w:r>
      <w:r/>
    </w:p>
    <w:p>
      <w:pPr>
        <w:pStyle w:val="955"/>
        <w:ind w:firstLine="480"/>
        <w:jc w:val="left"/>
        <w:spacing w:line="280" w:lineRule="exact"/>
        <w:rPr>
          <w:rFonts w:hint="eastAsia" w:ascii="宋体" w:hAnsi="宋体" w:cs="宋体"/>
          <w:color w:val="000000"/>
          <w:sz w:val="24"/>
          <w:szCs w:val="24"/>
        </w:rPr>
      </w:pPr>
      <w:r>
        <w:rPr>
          <w:rFonts w:hint="eastAsia" w:ascii="宋体" w:hAnsi="宋体" w:cs="宋体"/>
          <w:color w:val="000000"/>
          <w:sz w:val="24"/>
          <w:szCs w:val="24"/>
        </w:rPr>
        <w:t xml:space="preserve">4.其他说明</w:t>
      </w:r>
      <w:r>
        <w:rPr>
          <w:rFonts w:hint="eastAsia" w:ascii="宋体" w:hAnsi="宋体" w:cs="宋体"/>
          <w:color w:val="000000"/>
          <w:sz w:val="24"/>
          <w:szCs w:val="24"/>
        </w:rPr>
      </w:r>
      <w:r/>
    </w:p>
    <w:p>
      <w:pPr>
        <w:pStyle w:val="955"/>
        <w:ind w:firstLine="480"/>
        <w:jc w:val="left"/>
        <w:spacing w:line="280" w:lineRule="exact"/>
        <w:rPr>
          <w:rFonts w:hint="eastAsia" w:ascii="宋体" w:hAnsi="宋体" w:cs="宋体"/>
          <w:color w:val="000000"/>
          <w:sz w:val="24"/>
          <w:szCs w:val="24"/>
        </w:rPr>
      </w:pPr>
      <w:r>
        <w:rPr>
          <w:rFonts w:hint="eastAsia" w:ascii="宋体" w:hAnsi="宋体" w:cs="宋体"/>
          <w:color w:val="000000"/>
          <w:sz w:val="24"/>
          <w:szCs w:val="24"/>
        </w:rPr>
        <w:t xml:space="preserve">（1）样品上如有和供应商名称有关的信息，应提前覆盖或处理，未在规定地点及截止时间前按要求提交的样品将被拒收，样品评审不得分。</w:t>
      </w:r>
      <w:r>
        <w:rPr>
          <w:rFonts w:hint="eastAsia" w:ascii="宋体" w:hAnsi="宋体" w:cs="宋体"/>
          <w:color w:val="000000"/>
          <w:sz w:val="24"/>
          <w:szCs w:val="24"/>
        </w:rPr>
      </w:r>
      <w:r/>
    </w:p>
    <w:p>
      <w:pPr>
        <w:pStyle w:val="955"/>
        <w:ind w:firstLine="480"/>
        <w:jc w:val="left"/>
        <w:spacing w:line="280" w:lineRule="exact"/>
        <w:rPr>
          <w:rFonts w:hint="eastAsia" w:ascii="宋体" w:hAnsi="宋体" w:cs="宋体"/>
          <w:color w:val="000000"/>
          <w:sz w:val="24"/>
          <w:szCs w:val="24"/>
        </w:rPr>
      </w:pPr>
      <w:r>
        <w:rPr>
          <w:rFonts w:hint="eastAsia" w:ascii="宋体" w:hAnsi="宋体" w:cs="宋体"/>
          <w:color w:val="000000"/>
          <w:sz w:val="24"/>
          <w:szCs w:val="24"/>
        </w:rPr>
        <w:t xml:space="preserve">（2）样品的所有费用由供应商承担，评标结束后，供应商应最迟于次日取回，否则按废品处理，后果自负。中标供应商的样品由采购人封存、保管，作为履约验收的参考。</w:t>
      </w:r>
      <w:r>
        <w:rPr>
          <w:rFonts w:hint="eastAsia" w:ascii="宋体" w:hAnsi="宋体" w:cs="宋体"/>
          <w:color w:val="000000"/>
          <w:sz w:val="24"/>
          <w:szCs w:val="24"/>
        </w:rPr>
      </w:r>
      <w:r/>
    </w:p>
    <w:p>
      <w:pPr>
        <w:pStyle w:val="1084"/>
        <w:jc w:val="left"/>
        <w:rPr>
          <w:rFonts w:hint="eastAsia"/>
          <w:lang w:val="en-US" w:eastAsia="zh-CN"/>
        </w:rPr>
      </w:pPr>
      <w:r>
        <w:rPr>
          <w:rFonts w:hint="eastAsia" w:ascii="宋体" w:hAnsi="宋体" w:cs="宋体"/>
          <w:bCs w:val="0"/>
          <w:color w:val="000000"/>
          <w:sz w:val="24"/>
          <w:szCs w:val="24"/>
          <w:lang w:val="en-US" w:eastAsia="zh-CN"/>
        </w:rPr>
        <w:t xml:space="preserve">附件1:</w:t>
      </w:r>
      <w:r>
        <w:rPr>
          <w:rFonts w:hint="eastAsia" w:ascii="宋体" w:hAnsi="宋体" w:eastAsia="宋体" w:cs="宋体"/>
          <w:bCs w:val="0"/>
          <w:color w:val="000000"/>
          <w:sz w:val="24"/>
          <w:szCs w:val="24"/>
          <w:lang w:val="en-US" w:eastAsia="zh-CN"/>
        </w:rPr>
        <w:t xml:space="preserve">南京</w:t>
      </w:r>
      <w:r>
        <w:rPr>
          <w:rFonts w:hint="eastAsia" w:ascii="宋体" w:hAnsi="宋体" w:cs="宋体"/>
          <w:bCs w:val="0"/>
          <w:color w:val="000000"/>
          <w:sz w:val="24"/>
          <w:szCs w:val="24"/>
          <w:lang w:val="en-US" w:eastAsia="zh-CN"/>
        </w:rPr>
        <w:t xml:space="preserve">市</w:t>
      </w:r>
      <w:r>
        <w:rPr>
          <w:rFonts w:hint="eastAsia" w:ascii="宋体" w:hAnsi="宋体" w:eastAsia="宋体" w:cs="宋体"/>
          <w:bCs w:val="0"/>
          <w:color w:val="000000"/>
          <w:sz w:val="24"/>
          <w:szCs w:val="24"/>
          <w:lang w:val="en-US" w:eastAsia="zh-CN"/>
        </w:rPr>
        <w:t xml:space="preserve">南化第三小学（家校会客厅）平面图</w:t>
      </w:r>
      <w:r>
        <w:rPr>
          <w:rFonts w:hint="eastAsia"/>
          <w:lang w:val="en-US" w:eastAsia="zh-CN"/>
        </w:rPr>
        <mc:AlternateContent>
          <mc:Choice Requires="wpg">
            <w:drawing>
              <wp:inline xmlns:wp="http://schemas.openxmlformats.org/drawingml/2006/wordprocessingDrawing" distT="0" distB="0" distL="0" distR="0">
                <wp:extent cx="2940685" cy="2940685"/>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rot="5400000">
                          <a:off x="0" y="0"/>
                          <a:ext cx="2940685" cy="2940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231.5pt;height:231.5pt;mso-wrap-distance-left:0.0pt;mso-wrap-distance-top:0.0pt;mso-wrap-distance-right:0.0pt;mso-wrap-distance-bottom:0.0pt;rotation:90;" stroked="f">
                <v:path textboxrect="0,0,0,0"/>
                <v:imagedata r:id="rId84" o:title=""/>
              </v:shape>
            </w:pict>
          </mc:Fallback>
        </mc:AlternateContent>
      </w:r>
      <w:r>
        <w:rPr>
          <w:rFonts w:hint="eastAsia"/>
          <w:lang w:val="en-US" w:eastAsia="zh-CN"/>
        </w:rPr>
      </w:r>
      <w:r/>
    </w:p>
    <w:p>
      <w:pPr>
        <w:pStyle w:val="108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8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附件2：</w:t>
      </w:r>
      <w:r>
        <w:rPr>
          <w:rFonts w:hint="eastAsia" w:ascii="宋体" w:hAnsi="宋体" w:eastAsia="宋体" w:cs="宋体"/>
          <w:b w:val="0"/>
          <w:bCs w:val="0"/>
          <w:i w:val="0"/>
          <w:iCs w:val="0"/>
          <w:color w:val="000000"/>
          <w:sz w:val="24"/>
          <w:szCs w:val="24"/>
          <w:u w:val="none"/>
          <w:lang w:val="en-US" w:eastAsia="zh-CN"/>
        </w:rPr>
        <w:t xml:space="preserve">交货地点汇总表</w:t>
      </w:r>
      <w:r>
        <w:rPr>
          <w:rFonts w:hint="eastAsia" w:ascii="宋体" w:hAnsi="宋体" w:eastAsia="宋体" w:cs="宋体"/>
          <w:sz w:val="24"/>
          <w:szCs w:val="24"/>
          <w:lang w:val="en-US" w:eastAsia="zh-CN"/>
        </w:rPr>
      </w:r>
      <w:r/>
    </w:p>
    <w:p>
      <w:pPr>
        <w:pStyle w:val="1087"/>
        <w:ind w:firstLine="0"/>
        <w:jc w:val="both"/>
        <w:rPr>
          <w:rFonts w:hint="eastAsia"/>
          <w:lang w:val="en-US" w:eastAsia="zh-CN"/>
        </w:rPr>
      </w:pPr>
      <w:r>
        <w:rPr>
          <w:rFonts w:hint="eastAsia"/>
          <w:lang w:val="en-US" w:eastAsia="zh-CN"/>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56"/>
        <w:gridCol w:w="4150"/>
        <w:gridCol w:w="1850"/>
        <w:gridCol w:w="2306"/>
      </w:tblGrid>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center"/>
              <w:keepLines w:val="0"/>
              <w:keepNext w:val="0"/>
              <w:widowControl/>
              <w:rPr>
                <w:rFonts w:hint="eastAsia" w:ascii="宋体" w:hAnsi="宋体" w:eastAsia="宋体" w:cs="宋体"/>
                <w:b/>
                <w:bCs/>
                <w:i w:val="0"/>
                <w:iCs w:val="0"/>
                <w:color w:val="000000"/>
                <w:sz w:val="20"/>
                <w:szCs w:val="20"/>
                <w:highlight w:val="none"/>
                <w:u w:val="none"/>
                <w:lang w:val="en-US" w:eastAsia="zh-CN"/>
              </w:rPr>
              <w:suppressLineNumbers w:val="0"/>
            </w:pPr>
            <w:r>
              <w:rPr>
                <w:rFonts w:hint="eastAsia" w:ascii="宋体" w:hAnsi="宋体" w:eastAsia="宋体" w:cs="宋体"/>
                <w:b/>
                <w:bCs/>
                <w:i w:val="0"/>
                <w:iCs w:val="0"/>
                <w:color w:val="000000"/>
                <w:sz w:val="20"/>
                <w:szCs w:val="20"/>
                <w:highlight w:val="none"/>
                <w:u w:val="none"/>
                <w:lang w:val="en-US" w:eastAsia="zh-CN"/>
              </w:rPr>
              <w:t xml:space="preserve">交货地点汇总表</w:t>
            </w:r>
            <w:r>
              <w:rPr>
                <w:rFonts w:hint="eastAsia" w:ascii="宋体" w:hAnsi="宋体" w:eastAsia="宋体" w:cs="宋体"/>
                <w:b/>
                <w:bCs/>
                <w:i w:val="0"/>
                <w:iCs w:val="0"/>
                <w:color w:val="000000"/>
                <w:sz w:val="20"/>
                <w:szCs w:val="20"/>
                <w:highlight w:val="none"/>
                <w:u w:val="none"/>
                <w:lang w:val="en-US" w:eastAsia="zh-CN"/>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1、南京江北新区鼎泰实验小学</w:t>
            </w:r>
            <w:r>
              <w:rPr>
                <w:rFonts w:hint="eastAsia" w:ascii="宋体" w:hAnsi="宋体" w:eastAsia="宋体" w:cs="宋体"/>
                <w:b/>
                <w:bCs/>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numPr>
                <w:ilvl w:val="0"/>
                <w:numId w:val="0"/>
              </w:num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讲台-1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后黑板</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书包柜（含图书柜）</w:t>
            </w:r>
            <w:r>
              <w:rPr>
                <w:rFonts w:hint="eastAsia" w:ascii="宋体" w:hAnsi="宋体" w:eastAsia="宋体" w:cs="宋体"/>
                <w:i w:val="0"/>
                <w:iCs w:val="0"/>
                <w:color w:val="000000"/>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塑钢分档调节课桌椅</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2、南京江北新区浦洲路小学</w:t>
            </w:r>
            <w:r>
              <w:rPr>
                <w:rFonts w:hint="eastAsia" w:ascii="宋体" w:hAnsi="宋体" w:eastAsia="宋体" w:cs="宋体"/>
                <w:b/>
                <w:bCs/>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办公桌-1</w:t>
            </w:r>
            <w:r>
              <w:rPr>
                <w:rFonts w:hint="eastAsia" w:ascii="宋体" w:hAnsi="宋体" w:eastAsia="宋体" w:cs="宋体"/>
                <w:i w:val="0"/>
                <w:iCs w:val="0"/>
                <w:color w:val="000000"/>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午休椅-1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教室讲台-1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37"/>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书包柜-1</w:t>
            </w:r>
            <w:r>
              <w:rPr>
                <w:rFonts w:hint="eastAsia" w:ascii="宋体" w:hAnsi="宋体" w:eastAsia="宋体" w:cs="宋体"/>
                <w:color w:val="00000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个（点位）</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塑钢分档调节课桌椅</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3、南京市琅琊路小学柳洲东路分校</w:t>
            </w:r>
            <w:r>
              <w:rPr>
                <w:rFonts w:hint="eastAsia" w:ascii="宋体" w:hAnsi="宋体" w:eastAsia="宋体" w:cs="宋体"/>
                <w:b/>
                <w:bCs/>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机房桌</w:t>
            </w:r>
            <w:r>
              <w:rPr>
                <w:rFonts w:hint="eastAsia" w:ascii="宋体" w:hAnsi="宋体" w:eastAsia="宋体" w:cs="宋体"/>
                <w:i w:val="0"/>
                <w:iCs w:val="0"/>
                <w:color w:val="000000"/>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位</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机房椅</w:t>
            </w:r>
            <w:r>
              <w:rPr>
                <w:rFonts w:hint="eastAsia" w:ascii="宋体" w:hAnsi="宋体" w:eastAsia="宋体" w:cs="宋体"/>
                <w:i w:val="0"/>
                <w:iCs w:val="0"/>
                <w:color w:val="000000"/>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37"/>
              <w:ind w:left="0" w:firstLine="0"/>
              <w:jc w:val="center"/>
              <w:rPr>
                <w:rFonts w:hint="eastAsia" w:ascii="宋体" w:hAnsi="宋体" w:eastAsia="宋体" w:cs="宋体"/>
                <w:color w:val="000000"/>
                <w:szCs w:val="20"/>
                <w:highlight w:val="none"/>
                <w:lang w:val="en-US"/>
              </w:rPr>
            </w:pPr>
            <w:r>
              <w:rPr>
                <w:rFonts w:hint="eastAsia" w:ascii="宋体" w:hAnsi="宋体" w:eastAsia="宋体" w:cs="宋体"/>
                <w:i w:val="0"/>
                <w:iCs w:val="0"/>
                <w:color w:val="000000"/>
                <w:sz w:val="20"/>
                <w:szCs w:val="20"/>
                <w:highlight w:val="none"/>
                <w:u w:val="none"/>
                <w:lang w:val="en-US" w:eastAsia="zh-CN" w:bidi="ar"/>
              </w:rPr>
              <w:t xml:space="preserve">机房班桌</w:t>
            </w:r>
            <w:r>
              <w:rPr>
                <w:rFonts w:hint="eastAsia" w:ascii="宋体" w:hAnsi="宋体" w:eastAsia="宋体" w:cs="宋体"/>
                <w:color w:val="000000"/>
                <w:szCs w:val="20"/>
                <w:highlight w:val="none"/>
                <w:lang w:val="en-US"/>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4、南京市琅琊路小学分校天润城小学</w:t>
            </w:r>
            <w:r>
              <w:rPr>
                <w:rFonts w:hint="eastAsia" w:ascii="宋体" w:hAnsi="宋体" w:eastAsia="宋体" w:cs="宋体"/>
                <w:b/>
                <w:bCs/>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37"/>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教师办公桌-1</w:t>
            </w:r>
            <w:r>
              <w:rPr>
                <w:rFonts w:hint="eastAsia" w:ascii="宋体" w:hAnsi="宋体" w:eastAsia="宋体" w:cs="宋体"/>
                <w:color w:val="00000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午休椅-1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37"/>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行政办公桌</w:t>
            </w:r>
            <w:r>
              <w:rPr>
                <w:rFonts w:hint="eastAsia" w:ascii="宋体" w:hAnsi="宋体" w:eastAsia="宋体" w:cs="宋体"/>
                <w:color w:val="00000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37"/>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副柜-1</w:t>
            </w:r>
            <w:r>
              <w:rPr>
                <w:rFonts w:hint="eastAsia" w:ascii="宋体" w:hAnsi="宋体" w:eastAsia="宋体" w:cs="宋体"/>
                <w:color w:val="00000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午休椅-2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5、南京市葛塘中心小学</w:t>
            </w:r>
            <w:r>
              <w:rPr>
                <w:rFonts w:hint="eastAsia" w:ascii="宋体" w:hAnsi="宋体" w:eastAsia="宋体" w:cs="宋体"/>
                <w:b/>
                <w:bCs/>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1037"/>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音乐准备室服装柜及鞋柜</w:t>
            </w:r>
            <w:r>
              <w:rPr>
                <w:rFonts w:hint="eastAsia" w:ascii="宋体" w:hAnsi="宋体" w:eastAsia="宋体" w:cs="宋体"/>
                <w:color w:val="00000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numPr>
                <w:ilvl w:val="0"/>
                <w:numId w:val="0"/>
              </w:num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乐器陈列架</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6、南京江北新区高新实验小学</w:t>
            </w:r>
            <w:r>
              <w:rPr>
                <w:rFonts w:hint="eastAsia" w:ascii="宋体" w:hAnsi="宋体" w:eastAsia="宋体" w:cs="宋体"/>
                <w:b/>
                <w:bCs/>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讲台-2                               </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7、南京江北新区浦口实验小学</w:t>
            </w:r>
            <w:r>
              <w:rPr>
                <w:rFonts w:hint="eastAsia" w:ascii="宋体" w:hAnsi="宋体" w:eastAsia="宋体" w:cs="宋体"/>
                <w:b/>
                <w:bCs/>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大华报告厅学生公开课桌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培训椅</w:t>
            </w:r>
            <w:r>
              <w:rPr>
                <w:rFonts w:hint="eastAsia" w:ascii="宋体" w:hAnsi="宋体" w:eastAsia="宋体" w:cs="宋体"/>
                <w:i w:val="0"/>
                <w:iCs w:val="0"/>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lang w:val="en-US" w:eastAsia="zh-CN" w:bidi="ar-SA"/>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8、南京江北新区浦口实验小学浦园路分校</w:t>
            </w:r>
            <w:r>
              <w:rPr>
                <w:rFonts w:hint="eastAsia" w:ascii="宋体" w:hAnsi="宋体" w:eastAsia="宋体" w:cs="宋体"/>
                <w:b/>
                <w:bCs/>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组合桌柜</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9、南京江北新区浦口实验小学万江分校</w:t>
            </w:r>
            <w:r>
              <w:rPr>
                <w:rFonts w:hint="eastAsia" w:ascii="宋体" w:hAnsi="宋体" w:eastAsia="宋体" w:cs="宋体"/>
                <w:b/>
                <w:bCs/>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保洁柜</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10、南京市南化第三小学</w:t>
            </w:r>
            <w:r>
              <w:rPr>
                <w:rFonts w:hint="eastAsia" w:ascii="宋体" w:hAnsi="宋体" w:eastAsia="宋体" w:cs="宋体"/>
                <w:b/>
                <w:bCs/>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书架</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异形沙发</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矮书架</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展示柜</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定制沙发组合</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悦砺庭</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丢丢屋</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石头凳1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石头凳2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11、南京市南化第四小学</w:t>
            </w:r>
            <w:r>
              <w:rPr>
                <w:rFonts w:hint="eastAsia" w:ascii="宋体" w:hAnsi="宋体" w:eastAsia="宋体" w:cs="宋体"/>
                <w:b/>
                <w:bCs/>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行政办公桌椅</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12、南京市力学小学海德北岸分校</w:t>
            </w:r>
            <w:r>
              <w:rPr>
                <w:rFonts w:hint="eastAsia" w:ascii="宋体" w:hAnsi="宋体" w:eastAsia="宋体" w:cs="宋体"/>
                <w:b/>
                <w:bCs/>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黑板</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13、南京一中明发滨江南浦路中学</w:t>
            </w:r>
            <w:r>
              <w:rPr>
                <w:rFonts w:hint="eastAsia" w:ascii="宋体" w:hAnsi="宋体" w:eastAsia="宋体" w:cs="宋体"/>
                <w:b/>
                <w:bCs/>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定制柜</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14、南京一中江北新区教育集团第二小学</w:t>
            </w:r>
            <w:r>
              <w:rPr>
                <w:rFonts w:hint="eastAsia" w:ascii="宋体" w:hAnsi="宋体" w:eastAsia="宋体" w:cs="宋体"/>
                <w:b/>
                <w:bCs/>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讲台-3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ABS书包柜-1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柜子-1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柜子-2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柜子-3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副柜-2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37"/>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柜子-4</w:t>
            </w:r>
            <w:r>
              <w:rPr>
                <w:rFonts w:hint="eastAsia" w:ascii="宋体" w:hAnsi="宋体" w:eastAsia="宋体" w:cs="宋体"/>
                <w:color w:val="00000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37"/>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铁皮柜</w:t>
            </w:r>
            <w:r>
              <w:rPr>
                <w:rFonts w:hint="eastAsia" w:ascii="宋体" w:hAnsi="宋体" w:eastAsia="宋体" w:cs="宋体"/>
                <w:color w:val="00000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37"/>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文件柜-1</w:t>
            </w:r>
            <w:r>
              <w:rPr>
                <w:rFonts w:hint="eastAsia" w:ascii="宋体" w:hAnsi="宋体" w:eastAsia="宋体" w:cs="宋体"/>
                <w:color w:val="00000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15、南京市琅琊路小学明发滨江分校</w:t>
            </w:r>
            <w:r>
              <w:rPr>
                <w:rFonts w:hint="eastAsia" w:ascii="宋体" w:hAnsi="宋体" w:eastAsia="宋体" w:cs="宋体"/>
                <w:b/>
                <w:bCs/>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音乐凳（ABS)</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音乐凳</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教师演示台</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实验凳</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凳子</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陈列柜-1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陈列柜-2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陈列柜-3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仪器柜-1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rPr>
                <w:rFonts w:ascii="宋体" w:hAnsi="宋体" w:cs="宋体"/>
                <w:sz w:val="20"/>
                <w:szCs w:val="20"/>
              </w:rPr>
            </w:pPr>
            <w:r>
              <w:rPr>
                <w:rFonts w:ascii="宋体" w:hAnsi="宋体" w:eastAsia="宋体" w:cs="宋体"/>
                <w:b/>
                <w:bCs/>
                <w:sz w:val="20"/>
                <w:szCs w:val="20"/>
              </w:rPr>
              <w:t xml:space="preserve">16、</w:t>
            </w:r>
            <w:r>
              <w:rPr>
                <w:rFonts w:ascii="宋体" w:hAnsi="宋体" w:eastAsia="宋体" w:cs="宋体"/>
                <w:b/>
                <w:bCs/>
                <w:sz w:val="20"/>
                <w:szCs w:val="20"/>
              </w:rPr>
              <w:t xml:space="preserve">育英</w:t>
            </w:r>
            <w:r>
              <w:rPr>
                <w:rFonts w:ascii="宋体" w:hAnsi="宋体" w:eastAsia="宋体" w:cs="宋体"/>
                <w:b/>
                <w:bCs/>
                <w:sz w:val="20"/>
                <w:szCs w:val="20"/>
              </w:rPr>
              <w:t xml:space="preserve">二外</w:t>
            </w:r>
            <w:r>
              <w:rPr>
                <w:rFonts w:ascii="宋体" w:hAnsi="宋体" w:eastAsia="宋体" w:cs="宋体"/>
                <w:b/>
                <w:bCs/>
                <w:sz w:val="20"/>
                <w:szCs w:val="20"/>
              </w:rPr>
              <w:t xml:space="preserve">中央</w:t>
            </w:r>
            <w:r>
              <w:rPr>
                <w:rFonts w:ascii="宋体" w:hAnsi="宋体" w:eastAsia="宋体" w:cs="宋体"/>
                <w:b/>
                <w:bCs/>
                <w:sz w:val="20"/>
                <w:szCs w:val="20"/>
              </w:rPr>
              <w:t xml:space="preserve">商务区</w:t>
            </w:r>
            <w:r>
              <w:rPr>
                <w:rFonts w:ascii="宋体" w:hAnsi="宋体" w:eastAsia="宋体" w:cs="宋体"/>
                <w:b/>
                <w:bCs/>
                <w:sz w:val="20"/>
                <w:szCs w:val="20"/>
              </w:rPr>
              <w:t xml:space="preserve">学校</w:t>
            </w:r>
            <w:r>
              <w:rPr>
                <w:rFonts w:ascii="宋体" w:hAnsi="宋体" w:cs="宋体"/>
                <w:sz w:val="20"/>
                <w:szCs w:val="20"/>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后墙软木板</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17、</w:t>
            </w:r>
            <w:r>
              <w:rPr>
                <w:rFonts w:hint="eastAsia" w:ascii="宋体" w:hAnsi="宋体" w:eastAsia="宋体" w:cs="宋体"/>
                <w:b/>
                <w:bCs/>
                <w:i w:val="0"/>
                <w:iCs w:val="0"/>
                <w:color w:val="000000"/>
                <w:sz w:val="20"/>
                <w:szCs w:val="20"/>
                <w:highlight w:val="none"/>
                <w:u w:val="none"/>
                <w:lang w:val="en-US" w:eastAsia="zh-CN" w:bidi="ar"/>
              </w:rPr>
              <w:t xml:space="preserve">南京</w:t>
            </w:r>
            <w:r>
              <w:rPr>
                <w:rFonts w:hint="eastAsia" w:ascii="宋体" w:hAnsi="宋体" w:eastAsia="宋体" w:cs="宋体"/>
                <w:b/>
                <w:bCs/>
                <w:i w:val="0"/>
                <w:iCs w:val="0"/>
                <w:color w:val="000000"/>
                <w:sz w:val="20"/>
                <w:szCs w:val="20"/>
                <w:highlight w:val="none"/>
                <w:u w:val="none"/>
                <w:lang w:val="en-US" w:eastAsia="zh-CN" w:bidi="ar"/>
              </w:rPr>
              <w:t xml:space="preserve">市</w:t>
            </w:r>
            <w:r>
              <w:rPr>
                <w:rFonts w:hint="eastAsia" w:ascii="宋体" w:hAnsi="宋体" w:eastAsia="宋体" w:cs="宋体"/>
                <w:b/>
                <w:bCs/>
                <w:i w:val="0"/>
                <w:iCs w:val="0"/>
                <w:color w:val="000000"/>
                <w:sz w:val="20"/>
                <w:szCs w:val="20"/>
                <w:highlight w:val="none"/>
                <w:u w:val="none"/>
                <w:lang w:val="en-US" w:eastAsia="zh-CN" w:bidi="ar"/>
              </w:rPr>
              <w:t xml:space="preserve">旭东</w:t>
            </w:r>
            <w:r>
              <w:rPr>
                <w:rFonts w:hint="eastAsia" w:ascii="宋体" w:hAnsi="宋体" w:eastAsia="宋体" w:cs="宋体"/>
                <w:b/>
                <w:bCs/>
                <w:i w:val="0"/>
                <w:iCs w:val="0"/>
                <w:color w:val="000000"/>
                <w:sz w:val="20"/>
                <w:szCs w:val="20"/>
                <w:highlight w:val="none"/>
                <w:u w:val="none"/>
                <w:lang w:val="en-US" w:eastAsia="zh-CN" w:bidi="ar"/>
              </w:rPr>
              <w:t xml:space="preserve">中学</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大会议桌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仪器柜-2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会议椅</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茶水柜-1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塑钢分档调节课桌椅</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18、</w:t>
            </w:r>
            <w:r>
              <w:rPr>
                <w:b/>
                <w:bCs/>
                <w:sz w:val="20"/>
                <w:szCs w:val="20"/>
              </w:rPr>
              <w:t xml:space="preserve">南京</w:t>
            </w:r>
            <w:r>
              <w:rPr>
                <w:b/>
                <w:bCs/>
                <w:sz w:val="20"/>
                <w:szCs w:val="20"/>
              </w:rPr>
              <w:t xml:space="preserve">信息</w:t>
            </w:r>
            <w:r>
              <w:rPr>
                <w:b/>
                <w:bCs/>
                <w:sz w:val="20"/>
                <w:szCs w:val="20"/>
              </w:rPr>
              <w:t xml:space="preserve">工程</w:t>
            </w:r>
            <w:r>
              <w:rPr>
                <w:b/>
                <w:bCs/>
                <w:sz w:val="20"/>
                <w:szCs w:val="20"/>
              </w:rPr>
              <w:t xml:space="preserve">大学</w:t>
            </w:r>
            <w:r>
              <w:rPr>
                <w:b/>
                <w:bCs/>
                <w:sz w:val="20"/>
                <w:szCs w:val="20"/>
              </w:rPr>
              <w:t xml:space="preserve">附属</w:t>
            </w:r>
            <w:r>
              <w:rPr>
                <w:b/>
                <w:bCs/>
                <w:sz w:val="20"/>
                <w:szCs w:val="20"/>
              </w:rPr>
              <w:t xml:space="preserve">中学</w:t>
            </w:r>
            <w:r>
              <w:rPr>
                <w:b/>
                <w:bCs/>
                <w:sz w:val="20"/>
                <w:szCs w:val="20"/>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培训桌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培训椅</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19、南京市北京东路小学分校红</w:t>
            </w:r>
            <w:r>
              <w:rPr>
                <w:b/>
                <w:bCs/>
                <w:sz w:val="20"/>
                <w:szCs w:val="20"/>
              </w:rPr>
              <w:t xml:space="preserve">太阳</w:t>
            </w:r>
            <w:r>
              <w:rPr>
                <w:b/>
                <w:bCs/>
                <w:sz w:val="20"/>
                <w:szCs w:val="20"/>
              </w:rPr>
              <w:t xml:space="preserve">小学</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ABS书包柜-2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门</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20、南京江北新区浦口外国语学校</w:t>
            </w:r>
            <w:r>
              <w:rPr>
                <w:b/>
                <w:bCs/>
                <w:sz w:val="20"/>
                <w:szCs w:val="20"/>
              </w:rPr>
              <w:t xml:space="preserve">高新</w:t>
            </w:r>
            <w:r>
              <w:rPr>
                <w:b/>
                <w:bCs/>
                <w:sz w:val="20"/>
                <w:szCs w:val="20"/>
              </w:rPr>
              <w:t xml:space="preserve">小学</w:t>
            </w:r>
            <w:r>
              <w:rPr>
                <w:b/>
                <w:bCs/>
                <w:sz w:val="20"/>
                <w:szCs w:val="20"/>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档案柜</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21、南京市大厂实验幼儿园（新华</w:t>
            </w:r>
            <w:r>
              <w:rPr>
                <w:b/>
                <w:bCs/>
                <w:sz w:val="20"/>
                <w:szCs w:val="20"/>
              </w:rPr>
              <w:t xml:space="preserve">部）</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活动柜</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休闲桌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休闲椅</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折叠方桌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圆凳</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双槽基础桌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基础凳</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灯光桌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操作桌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玩沙桌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22、南京江北新区小红花幼儿</w:t>
            </w:r>
            <w:r>
              <w:rPr>
                <w:rFonts w:hint="eastAsia" w:ascii="宋体" w:hAnsi="宋体" w:eastAsia="宋体" w:cs="宋体"/>
                <w:b/>
                <w:bCs/>
                <w:i w:val="0"/>
                <w:iCs w:val="0"/>
                <w:color w:val="000000"/>
                <w:sz w:val="20"/>
                <w:szCs w:val="20"/>
                <w:highlight w:val="none"/>
                <w:u w:val="none"/>
                <w:lang w:val="en-US" w:eastAsia="zh-CN" w:bidi="ar"/>
              </w:rPr>
              <w:t xml:space="preserve">园</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钢制储物柜</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资料柜-1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资料柜-2</w:t>
            </w:r>
            <w:r>
              <w:rPr>
                <w:rFonts w:hint="eastAsia" w:ascii="宋体" w:hAnsi="宋体" w:eastAsia="宋体" w:cs="宋体"/>
                <w:i w:val="0"/>
                <w:iCs w:val="0"/>
                <w:color w:val="000000"/>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23、南京大厂九村幼儿</w:t>
            </w:r>
            <w:r>
              <w:rPr>
                <w:b/>
                <w:bCs/>
                <w:sz w:val="20"/>
                <w:szCs w:val="20"/>
              </w:rPr>
              <w:t xml:space="preserve">园</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单层橡木床</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实木长桌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实木三层玩具柜</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24、南京江北新区教育发展中</w:t>
            </w:r>
            <w:r>
              <w:rPr>
                <w:b/>
                <w:bCs/>
                <w:sz w:val="20"/>
                <w:szCs w:val="20"/>
              </w:rPr>
              <w:t xml:space="preserve">心</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办公橱柜</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25、南京江北新区特殊教育学</w:t>
            </w:r>
            <w:r>
              <w:rPr>
                <w:b/>
                <w:bCs/>
                <w:sz w:val="20"/>
                <w:szCs w:val="20"/>
              </w:rPr>
              <w:t xml:space="preserve">校</w:t>
            </w:r>
            <w:r>
              <w:rPr>
                <w:b/>
                <w:bCs/>
                <w:sz w:val="20"/>
                <w:szCs w:val="20"/>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讲台-4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储物柜-1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储物柜-2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文件柜-2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食堂就餐桌椅</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会议长条桌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午休课桌椅</w: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516890</wp:posOffset>
                      </wp:positionH>
                      <wp:positionV relativeFrom="paragraph">
                        <wp:posOffset>0</wp:posOffset>
                      </wp:positionV>
                      <wp:extent cx="204470" cy="28448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204470" cy="28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49;o:allowoverlap:true;o:allowincell:true;mso-position-horizontal-relative:text;margin-left:40.7pt;mso-position-horizontal:absolute;mso-position-vertical-relative:text;margin-top:0.0pt;mso-position-vertical:absolute;width:16.1pt;height:22.4pt;mso-wrap-distance-left:9.0pt;mso-wrap-distance-top:0.0pt;mso-wrap-distance-right:9.0pt;mso-wrap-distance-bottom:0.0pt;" stroked="f">
                      <v:path textboxrect="0,0,0,0"/>
                      <v:imagedata r:id="rId8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516890</wp:posOffset>
                      </wp:positionH>
                      <wp:positionV relativeFrom="paragraph">
                        <wp:posOffset>0</wp:posOffset>
                      </wp:positionV>
                      <wp:extent cx="204470" cy="28448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204470" cy="28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50;o:allowoverlap:true;o:allowincell:true;mso-position-horizontal-relative:text;margin-left:40.7pt;mso-position-horizontal:absolute;mso-position-vertical-relative:text;margin-top:0.0pt;mso-position-vertical:absolute;width:16.1pt;height:22.4pt;mso-wrap-distance-left:9.0pt;mso-wrap-distance-top:0.0pt;mso-wrap-distance-right:9.0pt;mso-wrap-distance-bottom:0.0pt;" stroked="f">
                      <v:path textboxrect="0,0,0,0"/>
                      <v:imagedata r:id="rId86" o:title=""/>
                    </v:shape>
                  </w:pict>
                </mc:Fallback>
              </mc:AlternateConten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26、南京信息工程大学附属高新实验小</w:t>
            </w:r>
            <w:r>
              <w:rPr>
                <w:b/>
                <w:bCs/>
                <w:sz w:val="20"/>
                <w:szCs w:val="20"/>
              </w:rPr>
              <w:t xml:space="preserve">学</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观课桌椅（长条桌）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塑钢分档调节课桌椅</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27、南京江北新区实验初级中</w:t>
            </w:r>
            <w:r>
              <w:rPr>
                <w:b/>
                <w:bCs/>
                <w:sz w:val="20"/>
                <w:szCs w:val="20"/>
              </w:rPr>
              <w:t xml:space="preserve">学</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午休课桌椅</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28、大厂高级中</w:t>
            </w:r>
            <w:r>
              <w:rPr>
                <w:rFonts w:hint="eastAsia" w:ascii="宋体" w:hAnsi="宋体" w:eastAsia="宋体" w:cs="宋体"/>
                <w:b/>
                <w:bCs/>
                <w:i w:val="0"/>
                <w:iCs w:val="0"/>
                <w:color w:val="000000"/>
                <w:sz w:val="20"/>
                <w:szCs w:val="20"/>
                <w:highlight w:val="none"/>
                <w:u w:val="none"/>
                <w:lang w:val="en-US" w:eastAsia="zh-CN" w:bidi="ar"/>
              </w:rPr>
              <w:t xml:space="preserve">学</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办公椅-4</w: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516890</wp:posOffset>
                      </wp:positionH>
                      <wp:positionV relativeFrom="paragraph">
                        <wp:posOffset>0</wp:posOffset>
                      </wp:positionV>
                      <wp:extent cx="204470" cy="269240"/>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20447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09;o:allowoverlap:true;o:allowincell:true;mso-position-horizontal-relative:text;margin-left:40.7pt;mso-position-horizontal:absolute;mso-position-vertical-relative:text;margin-top:0.0pt;mso-position-vertical:absolute;width:16.1pt;height:21.2pt;mso-wrap-distance-left:9.0pt;mso-wrap-distance-top:0.0pt;mso-wrap-distance-right:9.0pt;mso-wrap-distance-bottom:0.0pt;" stroked="f">
                      <v:path textboxrect="0,0,0,0"/>
                      <v:imagedata r:id="rId87"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516890</wp:posOffset>
                      </wp:positionH>
                      <wp:positionV relativeFrom="paragraph">
                        <wp:posOffset>0</wp:posOffset>
                      </wp:positionV>
                      <wp:extent cx="204470" cy="292100"/>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204470" cy="292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10;o:allowoverlap:true;o:allowincell:true;mso-position-horizontal-relative:text;margin-left:40.7pt;mso-position-horizontal:absolute;mso-position-vertical-relative:text;margin-top:0.0pt;mso-position-vertical:absolute;width:16.1pt;height:23.0pt;mso-wrap-distance-left:9.0pt;mso-wrap-distance-top:0.0pt;mso-wrap-distance-right:9.0pt;mso-wrap-distance-bottom:0.0pt;" stroked="f">
                      <v:path textboxrect="0,0,0,0"/>
                      <v:imagedata r:id="rId88"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516890</wp:posOffset>
                      </wp:positionH>
                      <wp:positionV relativeFrom="paragraph">
                        <wp:posOffset>0</wp:posOffset>
                      </wp:positionV>
                      <wp:extent cx="204470" cy="269240"/>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20447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11;o:allowoverlap:true;o:allowincell:true;mso-position-horizontal-relative:text;margin-left:40.7pt;mso-position-horizontal:absolute;mso-position-vertical-relative:text;margin-top:0.0pt;mso-position-vertical:absolute;width:16.1pt;height:21.2pt;mso-wrap-distance-left:9.0pt;mso-wrap-distance-top:0.0pt;mso-wrap-distance-right:9.0pt;mso-wrap-distance-bottom:0.0pt;" stroked="f">
                      <v:path textboxrect="0,0,0,0"/>
                      <v:imagedata r:id="rId89"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516890</wp:posOffset>
                      </wp:positionH>
                      <wp:positionV relativeFrom="paragraph">
                        <wp:posOffset>0</wp:posOffset>
                      </wp:positionV>
                      <wp:extent cx="204470" cy="292100"/>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204470" cy="292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12;o:allowoverlap:true;o:allowincell:true;mso-position-horizontal-relative:text;margin-left:40.7pt;mso-position-horizontal:absolute;mso-position-vertical-relative:text;margin-top:0.0pt;mso-position-vertical:absolute;width:16.1pt;height:23.0pt;mso-wrap-distance-left:9.0pt;mso-wrap-distance-top:0.0pt;mso-wrap-distance-right:9.0pt;mso-wrap-distance-bottom:0.0pt;" stroked="f">
                      <v:path textboxrect="0,0,0,0"/>
                      <v:imagedata r:id="rId90"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2p挂机</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1.5P挂机</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3p柜机</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29、第二十九中学天润城分校（小学部</w:t>
            </w:r>
            <w:r>
              <w:rPr>
                <w:b/>
                <w:bCs/>
                <w:sz w:val="20"/>
                <w:szCs w:val="20"/>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图书柜</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组合办公桌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午休椅-3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更衣柜</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升降讲台</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音乐凳(抽屉式）</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定制合唱台</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乐谱架</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收纳边柜</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专业音箱</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音箱壁挂支架</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功率放大器（450W）</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四通道功率放大器（400W）</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数字效果器</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无线传声器（1手持1头戴）</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音箱线</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电源时序器</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设备机柜</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安装调试</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间</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86寸触控一体机</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大屏移动支架</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把杆</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练功凳</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压腿凳</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舞蹈垫</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瑜伽垫</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舞蹈练功球</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舞蹈垫收纳车</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窗帘</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1.5p挂机</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3P柜机</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30、第二十九中学天润城分校（中学部）</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组合办公桌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午休椅-3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图书清扫柜</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副柜-3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午休椅-3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讲台-5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书包柜-2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2P挂机</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钢木分档调节课桌</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塑钢分档调节课椅</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塑钢手摇课桌椅</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31、南京一中明发滨江分</w:t>
            </w:r>
            <w:r>
              <w:rPr>
                <w:b/>
                <w:bCs/>
                <w:sz w:val="20"/>
                <w:szCs w:val="20"/>
              </w:rPr>
              <w:t xml:space="preserve">校</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讲台-6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定制教学展台</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3P挂机</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钢木分档调节课桌</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塑钢分档调节课椅</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32、南化实验小</w:t>
            </w:r>
            <w:r>
              <w:rPr>
                <w:b/>
                <w:bCs/>
                <w:sz w:val="20"/>
                <w:szCs w:val="20"/>
              </w:rPr>
              <w:t xml:space="preserve">学</w:t>
            </w:r>
            <w:r>
              <w:rPr>
                <w:b/>
                <w:bCs/>
                <w:sz w:val="20"/>
                <w:szCs w:val="20"/>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洽谈桌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洽谈椅</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实木课桌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实木课椅</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定制异形沙发</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接待桌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洽谈沙发</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numPr>
                <w:ilvl w:val="0"/>
                <w:numId w:val="0"/>
              </w:num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定制沙发</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长茶几-1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定制长沙发</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长茶几-2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定制科学实验桌-1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定制科学实验桌-2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33、泰山小学</w:t>
            </w:r>
            <w:r>
              <w:rPr>
                <w:rFonts w:hint="eastAsia" w:ascii="宋体" w:hAnsi="宋体" w:eastAsia="宋体" w:cs="宋体"/>
                <w:b/>
                <w:bCs/>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副柜-4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书包柜-3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讲台-7</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餐椅</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钢木分档调节课桌</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塑钢分档调节课椅</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34、沿江小学</w:t>
            </w:r>
            <w:r>
              <w:rPr>
                <w:rFonts w:hint="eastAsia" w:ascii="宋体" w:hAnsi="宋体" w:eastAsia="宋体" w:cs="宋体"/>
                <w:b/>
                <w:bCs/>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图书架（双面）</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图书借阅架</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图书架（单面）</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边柜工位</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位</w:t>
            </w:r>
            <w:r>
              <w:rPr>
                <w:rFonts w:hint="eastAsia" w:ascii="宋体" w:hAnsi="宋体" w:eastAsia="宋体" w:cs="宋体"/>
                <w:i w:val="0"/>
                <w:iCs w:val="0"/>
                <w:color w:val="000000"/>
                <w:sz w:val="20"/>
                <w:szCs w:val="20"/>
                <w:highlight w:val="none"/>
                <w:u w:val="none"/>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35、南京一中江北新区分</w:t>
            </w:r>
            <w:r>
              <w:rPr>
                <w:b/>
                <w:bCs/>
                <w:sz w:val="20"/>
                <w:szCs w:val="20"/>
              </w:rPr>
              <w:t xml:space="preserve">校</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教室储物柜</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教室讲台-2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教师工作台</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边柜-1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书柜</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教室背景墙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毛毡板</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教师办公桌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网椅</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塑钢分档调节课桌椅</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36、南京江北新区外国语学</w:t>
            </w:r>
            <w:r>
              <w:rPr>
                <w:b/>
                <w:bCs/>
                <w:sz w:val="20"/>
                <w:szCs w:val="20"/>
              </w:rPr>
              <w:t xml:space="preserve">校</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numPr>
                <w:ilvl w:val="0"/>
                <w:numId w:val="0"/>
              </w:num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班台</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教学讲台-3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格子柜</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ABS书包柜-3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茶水柜-2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numPr>
                <w:ilvl w:val="0"/>
                <w:numId w:val="0"/>
              </w:num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教师办公桌-2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午休椅-4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铁皮作业文件柜</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塑钢手摇课桌椅2</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360</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3p柜机</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37、南京江北新区浦口外国语学</w:t>
            </w:r>
            <w:r>
              <w:rPr>
                <w:b/>
                <w:bCs/>
                <w:sz w:val="20"/>
                <w:szCs w:val="20"/>
              </w:rPr>
              <w:t xml:space="preserve">校</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录播室桌椅</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塑钢分档调节课桌椅</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38、南京市扬子第一中</w:t>
            </w:r>
            <w:r>
              <w:rPr>
                <w:b/>
                <w:bCs/>
                <w:sz w:val="20"/>
                <w:szCs w:val="20"/>
              </w:rPr>
              <w:t xml:space="preserve">学</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塑钢手摇课桌椅1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39、南京市扬子第一中学松杨路分</w:t>
            </w:r>
            <w:r>
              <w:rPr>
                <w:b/>
                <w:bCs/>
                <w:sz w:val="20"/>
                <w:szCs w:val="20"/>
              </w:rPr>
              <w:t xml:space="preserve">校</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钢木</w:t>
            </w:r>
            <w:r>
              <w:rPr>
                <w:rStyle w:val="1095"/>
                <w:rFonts w:ascii="宋体" w:hAnsi="宋体" w:eastAsia="宋体" w:cs="宋体"/>
                <w:color w:val="000000"/>
                <w:highlight w:val="none"/>
                <w:lang w:val="en-US" w:eastAsia="zh-CN" w:bidi="ar"/>
              </w:rPr>
              <w:t xml:space="preserve">分档</w:t>
            </w:r>
            <w:r>
              <w:rPr>
                <w:rStyle w:val="1096"/>
                <w:rFonts w:ascii="宋体" w:hAnsi="宋体" w:eastAsia="宋体" w:cs="宋体"/>
                <w:color w:val="000000"/>
                <w:highlight w:val="none"/>
                <w:lang w:val="en-US" w:eastAsia="zh-CN" w:bidi="ar"/>
              </w:rPr>
              <w:t xml:space="preserve">调节课桌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塑钢分档调节课椅</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40、南京市沿江中</w:t>
            </w:r>
            <w:r>
              <w:rPr>
                <w:b/>
                <w:bCs/>
                <w:sz w:val="20"/>
                <w:szCs w:val="20"/>
              </w:rPr>
              <w:t xml:space="preserve">学</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塑钢手摇课桌椅</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2p挂机</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41、南京市扬子第二小</w:t>
            </w:r>
            <w:r>
              <w:rPr>
                <w:b/>
                <w:bCs/>
                <w:sz w:val="20"/>
                <w:szCs w:val="20"/>
              </w:rPr>
              <w:t xml:space="preserve">学</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塑钢手摇课桌椅</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42、南京市扬子第四小</w:t>
            </w:r>
            <w:r>
              <w:rPr>
                <w:b/>
                <w:bCs/>
                <w:sz w:val="20"/>
                <w:szCs w:val="20"/>
              </w:rPr>
              <w:t xml:space="preserve">学</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塑钢分档调节课桌椅</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43、南京江北新区高新实验小</w:t>
            </w:r>
            <w:r>
              <w:rPr>
                <w:b/>
                <w:bCs/>
                <w:sz w:val="20"/>
                <w:szCs w:val="20"/>
              </w:rPr>
              <w:t xml:space="preserve">学</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塑钢手摇课桌椅</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shd w:val="clear" w:color="auto" w:fill="ffff00"/>
                <w:lang w:val="en-US" w:eastAsia="zh-CN" w:bidi="ar"/>
              </w:rPr>
            </w:r>
            <w:r>
              <w:rPr>
                <w:rFonts w:hint="eastAsia" w:ascii="宋体" w:hAnsi="宋体" w:eastAsia="宋体" w:cs="宋体"/>
                <w:b/>
                <w:bCs/>
                <w:i w:val="0"/>
                <w:iCs w:val="0"/>
                <w:color w:val="000000"/>
                <w:sz w:val="20"/>
                <w:szCs w:val="20"/>
                <w:highlight w:val="none"/>
                <w:u w:val="none"/>
                <w:lang w:val="en-US" w:eastAsia="zh-CN" w:bidi="ar"/>
              </w:rPr>
              <w:t xml:space="preserve">44、南京市金陵中学江北分</w:t>
            </w:r>
            <w:r>
              <w:rPr>
                <w:b/>
                <w:bCs/>
                <w:sz w:val="20"/>
                <w:szCs w:val="20"/>
              </w:rPr>
              <w:t xml:space="preserve">校</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侧墙书包柜</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24.9</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立式书包柜</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教师办公桌-3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边柜-2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三抽柜-1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午休椅-5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37"/>
              <w:ind w:left="0" w:firstLine="0"/>
              <w:jc w:val="center"/>
              <w:rPr>
                <w:rFonts w:hint="eastAsia" w:ascii="宋体" w:hAnsi="宋体" w:eastAsia="宋体" w:cs="宋体"/>
                <w:color w:val="000000"/>
                <w:szCs w:val="20"/>
                <w:highlight w:val="none"/>
                <w:lang w:val="en-US"/>
              </w:rPr>
            </w:pPr>
            <w:r>
              <w:rPr>
                <w:rFonts w:hint="eastAsia" w:ascii="宋体" w:hAnsi="宋体" w:eastAsia="宋体" w:cs="宋体"/>
                <w:i w:val="0"/>
                <w:iCs w:val="0"/>
                <w:color w:val="000000"/>
                <w:sz w:val="20"/>
                <w:szCs w:val="20"/>
                <w:highlight w:val="none"/>
                <w:u w:val="none"/>
                <w:lang w:val="en-US" w:eastAsia="zh-CN" w:bidi="ar"/>
              </w:rPr>
              <w:t xml:space="preserve">办公桌-6</w:t>
            </w:r>
            <w:r>
              <w:rPr>
                <w:rFonts w:hint="eastAsia" w:ascii="宋体" w:hAnsi="宋体" w:eastAsia="宋体" w:cs="宋体"/>
                <w:color w:val="000000"/>
                <w:szCs w:val="20"/>
                <w:highlight w:val="none"/>
                <w:lang w:val="en-US"/>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副柜-5</w:t>
            </w:r>
            <w:r>
              <w:rPr>
                <w:rFonts w:hint="eastAsia" w:ascii="宋体" w:hAnsi="宋体" w:eastAsia="宋体" w:cs="宋体"/>
                <w:i w:val="0"/>
                <w:iCs w:val="0"/>
                <w:color w:val="000000"/>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三抽柜-2</w:t>
            </w:r>
            <w:r>
              <w:rPr>
                <w:rFonts w:hint="eastAsia" w:ascii="宋体" w:hAnsi="宋体" w:eastAsia="宋体" w:cs="宋体"/>
                <w:i w:val="0"/>
                <w:iCs w:val="0"/>
                <w:color w:val="000000"/>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午休椅-6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塑钢分档调节课桌椅-1</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2p挂机</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3p柜机</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tcPr>
          <w:p>
            <w:pPr>
              <w:pStyle w:val="955"/>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45、南京市第二十九中柳洲东</w:t>
            </w:r>
            <w:r>
              <w:rPr>
                <w:b/>
                <w:bCs/>
                <w:sz w:val="20"/>
                <w:szCs w:val="20"/>
              </w:rPr>
              <w:t xml:space="preserve">路</w:t>
            </w:r>
            <w:r>
              <w:rPr>
                <w:b/>
                <w:bCs/>
                <w:sz w:val="20"/>
                <w:szCs w:val="20"/>
              </w:rPr>
              <w:t xml:space="preserve">分校</w:t>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37"/>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茶水柜-3</w:t>
            </w:r>
            <w:r>
              <w:rPr>
                <w:rFonts w:hint="eastAsia" w:ascii="宋体" w:hAnsi="宋体" w:eastAsia="宋体" w:cs="宋体"/>
                <w:color w:val="00000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37"/>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教师办公桌-4</w:t>
            </w:r>
            <w:r>
              <w:rPr>
                <w:rFonts w:hint="eastAsia" w:ascii="宋体" w:hAnsi="宋体" w:eastAsia="宋体" w:cs="宋体"/>
                <w:color w:val="00000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午休椅-7</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活动办公桌</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弓形椅</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37"/>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教师操作台</w:t>
            </w:r>
            <w:r>
              <w:rPr>
                <w:rFonts w:hint="eastAsia" w:ascii="宋体" w:hAnsi="宋体" w:eastAsia="宋体" w:cs="宋体"/>
                <w:color w:val="00000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教师上课椅</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37"/>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计算机桌</w:t>
            </w:r>
            <w:r>
              <w:rPr>
                <w:rFonts w:hint="eastAsia" w:ascii="宋体" w:hAnsi="宋体" w:eastAsia="宋体" w:cs="宋体"/>
                <w:color w:val="00000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37"/>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计算机凳</w:t>
            </w:r>
            <w:r>
              <w:rPr>
                <w:rFonts w:hint="eastAsia" w:ascii="宋体" w:hAnsi="宋体" w:eastAsia="宋体" w:cs="宋体"/>
                <w:color w:val="00000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1037"/>
              <w:numPr>
                <w:ilvl w:val="0"/>
                <w:numId w:val="0"/>
              </w:numPr>
              <w:jc w:val="center"/>
              <w:rPr>
                <w:rFonts w:hint="eastAsia" w:ascii="宋体" w:hAnsi="宋体" w:eastAsia="宋体" w:cs="宋体"/>
                <w:color w:val="000000"/>
                <w:szCs w:val="20"/>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可组合会议桌</w:t>
            </w:r>
            <w:r>
              <w:rPr>
                <w:rFonts w:hint="eastAsia" w:ascii="宋体" w:hAnsi="宋体" w:eastAsia="宋体" w:cs="宋体"/>
                <w:color w:val="00000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钢木分档调节课桌</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塑钢分档调节课椅</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5P柜机</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3p挂机</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955"/>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lang w:val="en-US" w:eastAsia="zh-CN" w:bidi="ar"/>
              </w:rPr>
            </w:r>
            <w:r/>
          </w:p>
        </w:tc>
      </w:tr>
    </w:tbl>
    <w:p>
      <w:pPr>
        <w:pStyle w:val="1087"/>
        <w:ind w:firstLine="0"/>
        <w:jc w:val="both"/>
        <w:rPr>
          <w:rFonts w:hint="eastAsia"/>
          <w:lang w:val="en-US" w:eastAsia="zh-CN"/>
        </w:rPr>
      </w:pPr>
      <w:r>
        <w:rPr>
          <w:rFonts w:hint="eastAsia"/>
          <w:lang w:val="en-US" w:eastAsia="zh-CN"/>
        </w:rPr>
      </w:r>
      <w:r/>
    </w:p>
    <w:p>
      <w:pPr>
        <w:pStyle w:val="1087"/>
        <w:ind w:firstLine="0"/>
        <w:rPr>
          <w:rFonts w:hint="eastAsia" w:ascii="方正小标宋简体" w:hAnsi="方正小标宋简体" w:eastAsia="方正小标宋简体" w:cs="方正小标宋简体"/>
          <w:color w:val="000000"/>
          <w:sz w:val="36"/>
          <w:szCs w:val="36"/>
        </w:rPr>
      </w:pPr>
      <w:r>
        <w:rPr>
          <w:rFonts w:hint="eastAsia" w:ascii="宋体" w:hAnsi="宋体" w:eastAsia="宋体" w:cs="宋体"/>
          <w:color w:val="000000"/>
          <w:sz w:val="24"/>
          <w:szCs w:val="24"/>
          <w:lang w:val="en-US" w:eastAsia="zh-CN"/>
        </w:rPr>
        <w:br w:type="page" w:clear="all"/>
      </w:r>
      <w:r>
        <w:rPr>
          <w:rFonts w:hint="eastAsia" w:ascii="宋体" w:hAnsi="宋体" w:eastAsia="宋体" w:cs="宋体"/>
          <w:color w:val="000000"/>
          <w:sz w:val="24"/>
          <w:szCs w:val="24"/>
          <w:lang w:val="en-US" w:eastAsia="zh-CN"/>
        </w:rPr>
        <w:t xml:space="preserve">                     </w:t>
      </w:r>
      <w:bookmarkStart w:id="198" w:name="_Toc120614281"/>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955"/>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955"/>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955"/>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2.2、2.3、2.4、3.1</w:t>
      </w:r>
      <w:r>
        <w:rPr>
          <w:rFonts w:hint="eastAsia" w:ascii="宋体" w:hAnsi="宋体" w:eastAsia="宋体" w:cs="Times New Roman"/>
          <w:color w:val="000000"/>
          <w:sz w:val="24"/>
          <w:szCs w:val="24"/>
          <w:highlight w:val="none"/>
          <w:lang w:val="en-US" w:eastAsia="zh-CN"/>
        </w:rPr>
        <w:t xml:space="preserve">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，按照评审得分</w:t>
      </w:r>
      <w:r>
        <w:rPr>
          <w:rFonts w:hint="eastAsia" w:ascii="宋体" w:hAnsi="宋体" w:eastAsia="宋体" w:cs="宋体"/>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lang w:eastAsia="zh-CN"/>
        </w:rPr>
        <w:t xml:space="preserve">中标候选人。</w:t>
      </w:r>
      <w:r>
        <w:rPr>
          <w:rFonts w:hint="eastAsia" w:ascii="宋体" w:hAnsi="宋体" w:eastAsia="宋体" w:cs="宋体"/>
          <w:sz w:val="24"/>
          <w:szCs w:val="24"/>
          <w:lang w:eastAsia="zh-CN"/>
        </w:rPr>
      </w:r>
      <w:r/>
    </w:p>
    <w:p>
      <w:pPr>
        <w:pStyle w:val="955"/>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55"/>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955"/>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955"/>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955"/>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955"/>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955"/>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955"/>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955"/>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sz w:val="24"/>
          <w:szCs w:val="24"/>
        </w:rPr>
        <w:t xml:space="preserve">的扣除，用扣除后的价格参与评审。</w:t>
      </w:r>
      <w:r>
        <w:rPr>
          <w:rFonts w:hint="eastAsia" w:ascii="宋体" w:hAnsi="宋体" w:eastAsia="宋体" w:cs="Times New Roman"/>
          <w:sz w:val="24"/>
          <w:szCs w:val="24"/>
          <w:highlight w:val="yellow"/>
          <w:lang w:eastAsia="zh-CN"/>
        </w:rPr>
      </w:r>
      <w:r/>
    </w:p>
    <w:p>
      <w:pPr>
        <w:pStyle w:val="955"/>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color w:val="000000"/>
          <w:sz w:val="24"/>
          <w:szCs w:val="24"/>
          <w:highlight w:val="none"/>
          <w:lang w:eastAsia="zh-CN"/>
        </w:rPr>
      </w:r>
      <w:r/>
    </w:p>
    <w:p>
      <w:pPr>
        <w:pStyle w:val="95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793"/>
          <w:tblHeader/>
        </w:trPr>
        <w:tc>
          <w:tcPr>
            <w:tcW w:w="519" w:type="dxa"/>
            <w:vAlign w:val="top"/>
            <w:textDirection w:val="lrTb"/>
            <w:noWrap w:val="false"/>
          </w:tcPr>
          <w:p>
            <w:pPr>
              <w:pStyle w:val="955"/>
              <w:jc w:val="center"/>
              <w:spacing w:before="264"/>
              <w:rPr>
                <w:rFonts w:hint="eastAsia" w:ascii="宋体" w:hAnsi="宋体" w:eastAsia="宋体" w:cs="宋体"/>
                <w:b/>
                <w:bCs/>
                <w:color w:val="000000"/>
                <w:spacing w:val="-2"/>
                <w:sz w:val="22"/>
                <w:szCs w:val="22"/>
              </w:rPr>
            </w:pPr>
            <w:r>
              <w:rPr>
                <w:rFonts w:hint="eastAsia" w:ascii="宋体" w:hAnsi="宋体" w:eastAsia="宋体" w:cs="宋体"/>
                <w:b/>
                <w:bCs/>
                <w:color w:val="000000"/>
                <w:spacing w:val="-2"/>
                <w:sz w:val="22"/>
                <w:szCs w:val="22"/>
              </w:rPr>
              <w:t xml:space="preserve">序号</w:t>
            </w:r>
            <w:r>
              <w:rPr>
                <w:rFonts w:hint="eastAsia" w:ascii="宋体" w:hAnsi="宋体" w:eastAsia="宋体" w:cs="宋体"/>
                <w:b/>
                <w:bCs/>
                <w:color w:val="000000"/>
                <w:spacing w:val="-2"/>
                <w:sz w:val="22"/>
                <w:szCs w:val="22"/>
              </w:rPr>
            </w:r>
            <w:r/>
          </w:p>
        </w:tc>
        <w:tc>
          <w:tcPr>
            <w:tcW w:w="1179" w:type="dxa"/>
            <w:vAlign w:val="top"/>
            <w:textDirection w:val="lrTb"/>
            <w:noWrap w:val="false"/>
          </w:tcPr>
          <w:p>
            <w:pPr>
              <w:pStyle w:val="955"/>
              <w:jc w:val="center"/>
              <w:spacing w:before="264"/>
              <w:rPr>
                <w:rFonts w:hint="eastAsia" w:ascii="宋体" w:hAnsi="宋体" w:eastAsia="宋体" w:cs="宋体"/>
                <w:b/>
                <w:bCs/>
                <w:color w:val="000000"/>
                <w:spacing w:val="-2"/>
                <w:sz w:val="22"/>
                <w:szCs w:val="22"/>
              </w:rPr>
            </w:pPr>
            <w:r>
              <w:rPr>
                <w:rFonts w:hint="eastAsia" w:ascii="宋体" w:hAnsi="宋体" w:eastAsia="宋体" w:cs="宋体"/>
                <w:b/>
                <w:bCs/>
                <w:color w:val="000000"/>
                <w:spacing w:val="-2"/>
                <w:sz w:val="22"/>
                <w:szCs w:val="22"/>
              </w:rPr>
              <w:t xml:space="preserve">评审因素</w:t>
            </w:r>
            <w:r>
              <w:rPr>
                <w:rFonts w:hint="eastAsia" w:ascii="宋体" w:hAnsi="宋体" w:eastAsia="宋体" w:cs="宋体"/>
                <w:b/>
                <w:bCs/>
                <w:color w:val="000000"/>
                <w:spacing w:val="-2"/>
                <w:sz w:val="22"/>
                <w:szCs w:val="22"/>
              </w:rPr>
            </w:r>
            <w:r/>
          </w:p>
        </w:tc>
        <w:tc>
          <w:tcPr>
            <w:tcW w:w="6330" w:type="dxa"/>
            <w:vAlign w:val="top"/>
            <w:textDirection w:val="lrTb"/>
            <w:noWrap w:val="false"/>
          </w:tcPr>
          <w:p>
            <w:pPr>
              <w:pStyle w:val="955"/>
              <w:jc w:val="center"/>
              <w:spacing w:before="264"/>
              <w:rPr>
                <w:rFonts w:hint="eastAsia" w:ascii="宋体" w:hAnsi="宋体" w:eastAsia="宋体" w:cs="宋体"/>
                <w:b/>
                <w:bCs/>
                <w:color w:val="000000"/>
                <w:spacing w:val="-2"/>
                <w:sz w:val="22"/>
                <w:szCs w:val="22"/>
              </w:rPr>
            </w:pPr>
            <w:r>
              <w:rPr>
                <w:rFonts w:hint="eastAsia" w:ascii="宋体" w:hAnsi="宋体" w:eastAsia="宋体" w:cs="宋体"/>
                <w:b/>
                <w:bCs/>
                <w:color w:val="000000"/>
                <w:spacing w:val="-2"/>
                <w:sz w:val="22"/>
                <w:szCs w:val="22"/>
              </w:rPr>
              <w:t xml:space="preserve">评审细则</w:t>
            </w:r>
            <w:r>
              <w:rPr>
                <w:rFonts w:hint="eastAsia" w:ascii="宋体" w:hAnsi="宋体" w:eastAsia="宋体" w:cs="宋体"/>
                <w:b/>
                <w:bCs/>
                <w:color w:val="000000"/>
                <w:spacing w:val="-2"/>
                <w:sz w:val="22"/>
                <w:szCs w:val="22"/>
              </w:rPr>
            </w:r>
            <w:r/>
          </w:p>
        </w:tc>
        <w:tc>
          <w:tcPr>
            <w:tcW w:w="647" w:type="dxa"/>
            <w:vAlign w:val="top"/>
            <w:textDirection w:val="lrTb"/>
            <w:noWrap w:val="false"/>
          </w:tcPr>
          <w:p>
            <w:pPr>
              <w:pStyle w:val="955"/>
              <w:jc w:val="center"/>
              <w:spacing w:before="264"/>
              <w:rPr>
                <w:rFonts w:hint="eastAsia" w:ascii="宋体" w:hAnsi="宋体" w:eastAsia="宋体" w:cs="宋体"/>
                <w:b/>
                <w:bCs/>
                <w:color w:val="000000"/>
                <w:spacing w:val="-2"/>
                <w:sz w:val="22"/>
                <w:szCs w:val="22"/>
              </w:rPr>
            </w:pPr>
            <w:r>
              <w:rPr>
                <w:rFonts w:hint="eastAsia" w:ascii="宋体" w:hAnsi="宋体" w:eastAsia="宋体" w:cs="宋体"/>
                <w:b/>
                <w:bCs/>
                <w:color w:val="000000"/>
                <w:spacing w:val="-2"/>
                <w:sz w:val="22"/>
                <w:szCs w:val="22"/>
              </w:rPr>
              <w:t xml:space="preserve">分值</w:t>
            </w:r>
            <w:r>
              <w:rPr>
                <w:rFonts w:hint="eastAsia" w:ascii="宋体" w:hAnsi="宋体" w:eastAsia="宋体" w:cs="宋体"/>
                <w:b/>
                <w:bCs/>
                <w:color w:val="000000"/>
                <w:spacing w:val="-2"/>
                <w:sz w:val="22"/>
                <w:szCs w:val="22"/>
              </w:rPr>
            </w:r>
            <w:r/>
          </w:p>
        </w:tc>
        <w:tc>
          <w:tcPr>
            <w:tcW w:w="900" w:type="dxa"/>
            <w:vAlign w:val="top"/>
            <w:textDirection w:val="lrTb"/>
            <w:noWrap w:val="false"/>
          </w:tcPr>
          <w:p>
            <w:pPr>
              <w:pStyle w:val="955"/>
              <w:jc w:val="center"/>
              <w:spacing w:before="264"/>
              <w:rPr>
                <w:rFonts w:hint="eastAsia" w:ascii="宋体" w:hAnsi="宋体" w:eastAsia="宋体" w:cs="宋体"/>
                <w:b/>
                <w:bCs/>
                <w:color w:val="000000"/>
                <w:spacing w:val="-2"/>
                <w:sz w:val="22"/>
                <w:szCs w:val="22"/>
              </w:rPr>
            </w:pPr>
            <w:r>
              <w:rPr>
                <w:rFonts w:hint="eastAsia" w:ascii="宋体" w:hAnsi="宋体" w:eastAsia="宋体" w:cs="宋体"/>
                <w:b/>
                <w:bCs/>
                <w:color w:val="000000"/>
                <w:spacing w:val="-2"/>
                <w:sz w:val="22"/>
                <w:szCs w:val="22"/>
              </w:rPr>
              <w:t xml:space="preserve">类型</w:t>
            </w:r>
            <w:r>
              <w:rPr>
                <w:rFonts w:hint="eastAsia" w:ascii="宋体" w:hAnsi="宋体" w:eastAsia="宋体" w:cs="宋体"/>
                <w:b/>
                <w:bCs/>
                <w:color w:val="000000"/>
                <w:spacing w:val="-2"/>
                <w:sz w:val="22"/>
                <w:szCs w:val="22"/>
              </w:rPr>
            </w:r>
            <w:r/>
          </w:p>
        </w:tc>
      </w:tr>
      <w:tr>
        <w:trPr>
          <w:trHeight w:val="460"/>
        </w:trPr>
        <w:tc>
          <w:tcPr>
            <w:gridSpan w:val="5"/>
            <w:tcW w:w="9575" w:type="dxa"/>
            <w:vAlign w:val="top"/>
            <w:textDirection w:val="lrTb"/>
            <w:noWrap w:val="false"/>
          </w:tcPr>
          <w:p>
            <w:pPr>
              <w:pStyle w:val="955"/>
              <w:ind w:left="114"/>
              <w:spacing w:before="122"/>
              <w:rPr>
                <w:rFonts w:hint="eastAsia" w:ascii="宋体" w:hAnsi="宋体" w:eastAsia="宋体" w:cs="宋体"/>
                <w:color w:val="000000"/>
                <w:sz w:val="22"/>
                <w:szCs w:val="22"/>
              </w:rPr>
            </w:pPr>
            <w:r>
              <w:rPr>
                <w:rFonts w:hint="eastAsia" w:ascii="宋体" w:hAnsi="宋体" w:eastAsia="宋体" w:cs="宋体"/>
                <w:b/>
                <w:bCs/>
                <w:color w:val="000000"/>
                <w:spacing w:val="-3"/>
                <w:sz w:val="22"/>
                <w:szCs w:val="22"/>
              </w:rPr>
              <w:t xml:space="preserve">1.价</w:t>
            </w:r>
            <w:r>
              <w:rPr>
                <w:rFonts w:hint="eastAsia" w:ascii="宋体" w:hAnsi="宋体" w:eastAsia="宋体" w:cs="宋体"/>
                <w:b/>
                <w:bCs/>
                <w:color w:val="000000"/>
                <w:spacing w:val="-2"/>
                <w:sz w:val="22"/>
                <w:szCs w:val="22"/>
              </w:rPr>
              <w:t xml:space="preserve">格</w:t>
            </w:r>
            <w:r>
              <w:rPr>
                <w:rFonts w:hint="eastAsia" w:ascii="宋体" w:hAnsi="宋体" w:eastAsia="宋体" w:cs="宋体"/>
                <w:color w:val="000000"/>
                <w:sz w:val="22"/>
                <w:szCs w:val="22"/>
              </w:rPr>
            </w:r>
            <w:r/>
          </w:p>
        </w:tc>
      </w:tr>
      <w:tr>
        <w:trPr>
          <w:trHeight w:val="460"/>
        </w:trPr>
        <w:tc>
          <w:tcPr>
            <w:tcW w:w="519" w:type="dxa"/>
            <w:vAlign w:val="center"/>
            <w:textDirection w:val="lrTb"/>
            <w:noWrap w:val="false"/>
          </w:tcPr>
          <w:p>
            <w:pPr>
              <w:pStyle w:val="955"/>
              <w:jc w:val="center"/>
              <w:spacing w:before="68"/>
              <w:rPr>
                <w:rFonts w:hint="eastAsia" w:ascii="宋体" w:hAnsi="宋体" w:eastAsia="宋体" w:cs="宋体"/>
                <w:color w:val="000000"/>
                <w:sz w:val="22"/>
                <w:szCs w:val="22"/>
              </w:rPr>
            </w:pPr>
            <w:r>
              <w:rPr>
                <w:rFonts w:hint="eastAsia" w:ascii="宋体" w:hAnsi="宋体" w:eastAsia="宋体" w:cs="宋体"/>
                <w:color w:val="000000"/>
                <w:spacing w:val="-6"/>
                <w:sz w:val="22"/>
                <w:szCs w:val="22"/>
              </w:rPr>
              <w:t xml:space="preserve">1</w:t>
            </w:r>
            <w:r>
              <w:rPr>
                <w:rFonts w:hint="eastAsia" w:ascii="宋体" w:hAnsi="宋体" w:eastAsia="宋体" w:cs="宋体"/>
                <w:color w:val="000000"/>
                <w:spacing w:val="-5"/>
                <w:sz w:val="22"/>
                <w:szCs w:val="22"/>
              </w:rPr>
              <w:t xml:space="preserve">.1</w:t>
            </w:r>
            <w:r>
              <w:rPr>
                <w:rFonts w:hint="eastAsia" w:ascii="宋体" w:hAnsi="宋体" w:eastAsia="宋体" w:cs="宋体"/>
                <w:color w:val="000000"/>
                <w:sz w:val="22"/>
                <w:szCs w:val="22"/>
              </w:rPr>
            </w:r>
            <w:r/>
          </w:p>
        </w:tc>
        <w:tc>
          <w:tcPr>
            <w:tcW w:w="1179" w:type="dxa"/>
            <w:vAlign w:val="center"/>
            <w:textDirection w:val="lrTb"/>
            <w:noWrap w:val="false"/>
          </w:tcPr>
          <w:p>
            <w:pPr>
              <w:pStyle w:val="955"/>
              <w:spacing w:before="68"/>
              <w:rPr>
                <w:rFonts w:hint="eastAsia" w:ascii="宋体" w:hAnsi="宋体" w:eastAsia="宋体" w:cs="宋体"/>
                <w:color w:val="000000"/>
                <w:sz w:val="22"/>
                <w:szCs w:val="22"/>
              </w:rPr>
            </w:pPr>
            <w:r>
              <w:rPr>
                <w:rFonts w:hint="eastAsia" w:ascii="宋体" w:hAnsi="宋体" w:eastAsia="宋体" w:cs="宋体"/>
                <w:color w:val="000000"/>
                <w:spacing w:val="-2"/>
                <w:sz w:val="22"/>
                <w:szCs w:val="22"/>
              </w:rPr>
              <w:t xml:space="preserve">价格分</w:t>
            </w:r>
            <w:r>
              <w:rPr>
                <w:rFonts w:hint="eastAsia" w:ascii="宋体" w:hAnsi="宋体" w:eastAsia="宋体" w:cs="宋体"/>
                <w:color w:val="000000"/>
                <w:sz w:val="22"/>
                <w:szCs w:val="22"/>
              </w:rPr>
            </w:r>
            <w:r/>
          </w:p>
        </w:tc>
        <w:tc>
          <w:tcPr>
            <w:tcW w:w="6330" w:type="dxa"/>
            <w:vAlign w:val="center"/>
            <w:textDirection w:val="lrTb"/>
            <w:noWrap w:val="false"/>
          </w:tcPr>
          <w:p>
            <w:pPr>
              <w:pStyle w:val="955"/>
              <w:rPr>
                <w:rFonts w:hint="eastAsia" w:ascii="宋体" w:hAnsi="宋体" w:eastAsia="宋体" w:cs="宋体"/>
                <w:color w:val="000000"/>
                <w:sz w:val="22"/>
                <w:szCs w:val="22"/>
              </w:rPr>
            </w:pPr>
            <w:r>
              <w:rPr>
                <w:rFonts w:hint="eastAsia" w:ascii="宋体" w:hAnsi="宋体" w:eastAsia="宋体" w:cs="宋体"/>
                <w:color w:val="000000"/>
                <w:sz w:val="22"/>
                <w:szCs w:val="22"/>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eastAsia="宋体" w:cs="宋体"/>
                <w:color w:val="000000"/>
                <w:sz w:val="22"/>
                <w:szCs w:val="22"/>
                <w:highlight w:val="none"/>
                <w:lang w:val="en-US" w:eastAsia="zh-CN"/>
              </w:rPr>
              <w:t xml:space="preserve">30</w:t>
            </w:r>
            <w:r>
              <w:rPr>
                <w:rFonts w:hint="eastAsia" w:ascii="宋体" w:hAnsi="宋体" w:eastAsia="宋体" w:cs="宋体"/>
                <w:color w:val="000000"/>
                <w:sz w:val="22"/>
                <w:szCs w:val="22"/>
                <w:highlight w:val="none"/>
              </w:rPr>
              <w:t xml:space="preserve">（小数点保留两位）</w:t>
            </w:r>
            <w:r>
              <w:rPr>
                <w:rFonts w:hint="eastAsia" w:ascii="宋体" w:hAnsi="宋体" w:eastAsia="宋体" w:cs="宋体"/>
                <w:color w:val="000000"/>
                <w:sz w:val="22"/>
                <w:szCs w:val="22"/>
              </w:rPr>
            </w:r>
            <w:r/>
          </w:p>
        </w:tc>
        <w:tc>
          <w:tcPr>
            <w:tcW w:w="647" w:type="dxa"/>
            <w:vAlign w:val="center"/>
            <w:textDirection w:val="lrTb"/>
            <w:noWrap w:val="false"/>
          </w:tcPr>
          <w:p>
            <w:pPr>
              <w:pStyle w:val="955"/>
              <w:jc w:val="center"/>
              <w:spacing w:before="68"/>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w:t>
            </w:r>
            <w:r>
              <w:rPr>
                <w:rFonts w:hint="eastAsia" w:ascii="宋体" w:hAnsi="宋体" w:eastAsia="宋体" w:cs="宋体"/>
                <w:color w:val="000000"/>
                <w:sz w:val="22"/>
                <w:szCs w:val="22"/>
              </w:rPr>
            </w:r>
            <w:r/>
          </w:p>
        </w:tc>
        <w:tc>
          <w:tcPr>
            <w:tcW w:w="900" w:type="dxa"/>
            <w:vAlign w:val="center"/>
            <w:textDirection w:val="lrTb"/>
            <w:noWrap w:val="false"/>
          </w:tcPr>
          <w:p>
            <w:pPr>
              <w:pStyle w:val="955"/>
              <w:jc w:val="center"/>
              <w:spacing w:before="68"/>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价格分</w:t>
            </w:r>
            <w:r>
              <w:rPr>
                <w:rFonts w:hint="eastAsia" w:ascii="宋体" w:hAnsi="宋体" w:eastAsia="宋体" w:cs="宋体"/>
                <w:color w:val="000000"/>
                <w:sz w:val="22"/>
                <w:szCs w:val="22"/>
              </w:rPr>
            </w:r>
            <w:r/>
          </w:p>
        </w:tc>
      </w:tr>
      <w:tr>
        <w:trPr>
          <w:trHeight w:val="460"/>
        </w:trPr>
        <w:tc>
          <w:tcPr>
            <w:gridSpan w:val="5"/>
            <w:tcW w:w="9575" w:type="dxa"/>
            <w:vAlign w:val="top"/>
            <w:textDirection w:val="lrTb"/>
            <w:noWrap w:val="false"/>
          </w:tcPr>
          <w:p>
            <w:pPr>
              <w:pStyle w:val="955"/>
              <w:jc w:val="left"/>
              <w:spacing w:before="68"/>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2.技术</w:t>
            </w:r>
            <w:r>
              <w:rPr>
                <w:rFonts w:hint="eastAsia" w:ascii="宋体" w:hAnsi="宋体" w:eastAsia="宋体" w:cs="宋体"/>
                <w:color w:val="000000"/>
                <w:sz w:val="22"/>
                <w:szCs w:val="22"/>
              </w:rPr>
            </w:r>
            <w:r/>
          </w:p>
        </w:tc>
      </w:tr>
      <w:tr>
        <w:trPr>
          <w:trHeight w:val="891"/>
        </w:trPr>
        <w:tc>
          <w:tcPr>
            <w:tcW w:w="519" w:type="dxa"/>
            <w:vAlign w:val="center"/>
            <w:textDirection w:val="lrTb"/>
            <w:noWrap w:val="false"/>
          </w:tcPr>
          <w:p>
            <w:pPr>
              <w:pStyle w:val="955"/>
              <w:jc w:val="center"/>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2.1</w:t>
            </w:r>
            <w:r>
              <w:rPr>
                <w:rFonts w:hint="eastAsia" w:ascii="宋体" w:hAnsi="宋体" w:eastAsia="宋体" w:cs="宋体"/>
                <w:color w:val="000000"/>
                <w:spacing w:val="-2"/>
                <w:sz w:val="22"/>
                <w:szCs w:val="22"/>
                <w:highlight w:val="none"/>
              </w:rPr>
            </w:r>
            <w:r/>
          </w:p>
        </w:tc>
        <w:tc>
          <w:tcPr>
            <w:tcW w:w="1179" w:type="dxa"/>
            <w:vAlign w:val="center"/>
            <w:textDirection w:val="lrTb"/>
            <w:noWrap w:val="false"/>
          </w:tcPr>
          <w:p>
            <w:pPr>
              <w:pStyle w:val="955"/>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产品技术参数</w:t>
            </w:r>
            <w:r>
              <w:rPr>
                <w:rFonts w:hint="eastAsia" w:ascii="宋体" w:hAnsi="宋体" w:eastAsia="宋体" w:cs="宋体"/>
                <w:color w:val="000000"/>
                <w:spacing w:val="-2"/>
                <w:sz w:val="22"/>
                <w:szCs w:val="22"/>
                <w:highlight w:val="none"/>
              </w:rPr>
            </w:r>
            <w:r/>
          </w:p>
        </w:tc>
        <w:tc>
          <w:tcPr>
            <w:tcW w:w="6330" w:type="dxa"/>
            <w:vAlign w:val="center"/>
            <w:textDirection w:val="lrTb"/>
            <w:noWrap w:val="false"/>
          </w:tcPr>
          <w:p>
            <w:pPr>
              <w:pStyle w:val="955"/>
              <w:rPr>
                <w:rFonts w:hint="eastAsia"/>
              </w:rPr>
            </w:pPr>
            <w:r>
              <w:rPr>
                <w:rFonts w:hint="eastAsia" w:ascii="宋体" w:hAnsi="宋体" w:eastAsia="宋体" w:cs="宋体"/>
                <w:color w:val="000000"/>
                <w:sz w:val="22"/>
                <w:szCs w:val="22"/>
                <w:highlight w:val="none"/>
                <w:lang w:val="en-US" w:eastAsia="zh-CN"/>
              </w:rPr>
              <w:t xml:space="preserve">产品技术参数全部满足招标要求的得满分，打★指标为必须满足项，如有负偏离将作为无效投标，打▲指标为重要指标，有1项负偏离扣2分，其余指标有1项负偏离扣1分。</w:t>
            </w:r>
            <w:r>
              <w:rPr>
                <w:rFonts w:hint="eastAsia"/>
              </w:rPr>
            </w:r>
            <w:r/>
          </w:p>
        </w:tc>
        <w:tc>
          <w:tcPr>
            <w:tcW w:w="647" w:type="dxa"/>
            <w:vAlign w:val="center"/>
            <w:textDirection w:val="lrTb"/>
            <w:noWrap w:val="false"/>
          </w:tcPr>
          <w:p>
            <w:pPr>
              <w:pStyle w:val="955"/>
              <w:jc w:val="center"/>
              <w:spacing w:before="6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lang w:eastAsia="zh-CN"/>
              </w:rPr>
            </w:r>
            <w:r/>
          </w:p>
        </w:tc>
        <w:tc>
          <w:tcPr>
            <w:tcW w:w="900" w:type="dxa"/>
            <w:vAlign w:val="center"/>
            <w:textDirection w:val="lrTb"/>
            <w:noWrap w:val="false"/>
          </w:tcPr>
          <w:p>
            <w:pPr>
              <w:pStyle w:val="955"/>
              <w:jc w:val="center"/>
              <w:spacing w:before="68"/>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客</w:t>
            </w:r>
            <w:r>
              <w:rPr>
                <w:rFonts w:hint="eastAsia" w:ascii="宋体" w:hAnsi="宋体" w:eastAsia="宋体" w:cs="宋体"/>
                <w:color w:val="000000"/>
                <w:spacing w:val="-4"/>
                <w:sz w:val="22"/>
                <w:szCs w:val="22"/>
                <w:highlight w:val="none"/>
              </w:rPr>
              <w:t xml:space="preserve">观分</w:t>
            </w:r>
            <w:r>
              <w:rPr>
                <w:rFonts w:hint="eastAsia" w:ascii="宋体" w:hAnsi="宋体" w:eastAsia="宋体" w:cs="宋体"/>
                <w:color w:val="000000"/>
                <w:sz w:val="22"/>
                <w:szCs w:val="22"/>
                <w:highlight w:val="none"/>
              </w:rPr>
            </w:r>
            <w:r/>
          </w:p>
        </w:tc>
      </w:tr>
      <w:tr>
        <w:trPr>
          <w:trHeight w:val="889"/>
        </w:trPr>
        <w:tc>
          <w:tcPr>
            <w:tcW w:w="519" w:type="dxa"/>
            <w:vAlign w:val="center"/>
            <w:textDirection w:val="lrTb"/>
            <w:noWrap w:val="false"/>
          </w:tcPr>
          <w:p>
            <w:pPr>
              <w:pStyle w:val="955"/>
              <w:jc w:val="center"/>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2.2</w:t>
            </w:r>
            <w:r>
              <w:rPr>
                <w:rFonts w:hint="eastAsia" w:ascii="宋体" w:hAnsi="宋体" w:eastAsia="宋体" w:cs="宋体"/>
                <w:color w:val="000000"/>
                <w:spacing w:val="-2"/>
                <w:sz w:val="22"/>
                <w:szCs w:val="22"/>
                <w:highlight w:val="none"/>
              </w:rPr>
            </w:r>
            <w:r/>
          </w:p>
        </w:tc>
        <w:tc>
          <w:tcPr>
            <w:tcW w:w="1179" w:type="dxa"/>
            <w:vAlign w:val="center"/>
            <w:textDirection w:val="lrTb"/>
            <w:noWrap w:val="false"/>
          </w:tcPr>
          <w:p>
            <w:pPr>
              <w:pStyle w:val="955"/>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原材料检测报告</w:t>
            </w:r>
            <w:r>
              <w:rPr>
                <w:rFonts w:hint="eastAsia" w:ascii="宋体" w:hAnsi="宋体" w:eastAsia="宋体" w:cs="宋体"/>
                <w:color w:val="000000"/>
                <w:spacing w:val="-2"/>
                <w:sz w:val="22"/>
                <w:szCs w:val="22"/>
                <w:highlight w:val="none"/>
              </w:rPr>
            </w:r>
            <w:r/>
          </w:p>
          <w:p>
            <w:pPr>
              <w:pStyle w:val="955"/>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r>
            <w:r/>
          </w:p>
        </w:tc>
        <w:tc>
          <w:tcPr>
            <w:tcW w:w="6330" w:type="dxa"/>
            <w:vAlign w:val="center"/>
            <w:textDirection w:val="lrTb"/>
            <w:noWrap w:val="false"/>
          </w:tcPr>
          <w:p>
            <w:pPr>
              <w:pStyle w:val="955"/>
              <w:ind w:firstLine="210"/>
              <w:spacing w:line="276"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投标人提供202</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年1月1日（以报告签发日期为准）以来，具有CMA</w:t>
            </w:r>
            <w:r>
              <w:rPr>
                <w:rFonts w:hint="eastAsia" w:ascii="宋体" w:hAnsi="宋体" w:eastAsia="宋体" w:cs="宋体"/>
                <w:color w:val="000000"/>
                <w:sz w:val="22"/>
                <w:szCs w:val="22"/>
                <w:highlight w:val="none"/>
                <w:lang w:eastAsia="zh-CN"/>
              </w:rPr>
              <w:t xml:space="preserve">标识</w:t>
            </w:r>
            <w:r>
              <w:rPr>
                <w:rFonts w:hint="eastAsia" w:ascii="宋体" w:hAnsi="宋体" w:eastAsia="宋体" w:cs="宋体"/>
                <w:color w:val="000000"/>
                <w:sz w:val="22"/>
                <w:szCs w:val="22"/>
                <w:highlight w:val="none"/>
              </w:rPr>
              <w:t xml:space="preserve">的</w:t>
            </w:r>
            <w:r>
              <w:rPr>
                <w:rFonts w:hint="eastAsia" w:ascii="宋体" w:hAnsi="宋体" w:eastAsia="宋体" w:cs="宋体"/>
                <w:color w:val="000000"/>
                <w:sz w:val="22"/>
                <w:szCs w:val="22"/>
                <w:highlight w:val="none"/>
                <w:lang w:bidi="ar"/>
              </w:rPr>
              <w:t xml:space="preserve">检验机构出具的</w:t>
            </w:r>
            <w:r>
              <w:rPr>
                <w:rFonts w:hint="eastAsia" w:ascii="宋体" w:hAnsi="宋体" w:eastAsia="宋体" w:cs="宋体"/>
                <w:color w:val="000000"/>
                <w:sz w:val="22"/>
                <w:szCs w:val="22"/>
                <w:highlight w:val="none"/>
              </w:rPr>
              <w:t xml:space="preserve">原材料抽样检测报告：</w:t>
            </w:r>
            <w:r>
              <w:rPr>
                <w:rFonts w:hint="eastAsia" w:ascii="宋体" w:hAnsi="宋体" w:eastAsia="宋体" w:cs="宋体"/>
                <w:color w:val="000000"/>
                <w:sz w:val="22"/>
                <w:szCs w:val="22"/>
                <w:highlight w:val="none"/>
              </w:rPr>
            </w:r>
            <w:r/>
          </w:p>
          <w:p>
            <w:pPr>
              <w:pStyle w:val="955"/>
              <w:spacing w:line="276"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1、ABS塑料</w:t>
            </w:r>
            <w:r>
              <w:rPr>
                <w:rFonts w:hint="eastAsia" w:ascii="宋体" w:hAnsi="宋体" w:eastAsia="宋体" w:cs="宋体"/>
                <w:color w:val="000000"/>
                <w:sz w:val="22"/>
                <w:szCs w:val="22"/>
                <w:highlight w:val="none"/>
                <w:lang w:eastAsia="zh-CN"/>
              </w:rPr>
            </w:r>
            <w:r/>
          </w:p>
          <w:p>
            <w:pPr>
              <w:pStyle w:val="955"/>
              <w:spacing w:line="276"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检验检测依据至少符合GB/T32487-2016《塑料家具通用技术条件》、QB/T4371-2012《家具抗菌性能的评价》、GB/T24128-2018《塑料塑料防霉剂的防霉效果评估》；</w:t>
            </w:r>
            <w:r>
              <w:rPr>
                <w:rFonts w:hint="eastAsia" w:ascii="宋体" w:hAnsi="宋体" w:eastAsia="宋体" w:cs="宋体"/>
                <w:color w:val="000000"/>
                <w:sz w:val="22"/>
                <w:szCs w:val="22"/>
                <w:highlight w:val="none"/>
                <w:lang w:eastAsia="zh-CN"/>
              </w:rPr>
            </w:r>
            <w:r/>
          </w:p>
          <w:p>
            <w:pPr>
              <w:pStyle w:val="955"/>
              <w:spacing w:line="276"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检验至少包含：冲击强度的保持率≥60%、外观颜色变色评级≥3级；冲击强度≥10J/㎡；邻苯二甲酸酯未检出；抗菌性能≥99%（金黄色葡萄球菌、大肠杆菌）；耐霉菌性能0级（黑曲霉、宛氏拟青霉）。</w:t>
            </w:r>
            <w:r>
              <w:rPr>
                <w:rFonts w:hint="eastAsia" w:ascii="宋体" w:hAnsi="宋体" w:eastAsia="宋体" w:cs="宋体"/>
                <w:color w:val="000000"/>
                <w:sz w:val="22"/>
                <w:szCs w:val="22"/>
                <w:highlight w:val="none"/>
                <w:lang w:eastAsia="zh-CN"/>
              </w:rPr>
            </w:r>
            <w:r/>
          </w:p>
          <w:p>
            <w:pPr>
              <w:pStyle w:val="955"/>
              <w:spacing w:line="276"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2、水性油漆</w:t>
            </w:r>
            <w:r>
              <w:rPr>
                <w:rFonts w:hint="eastAsia" w:ascii="宋体" w:hAnsi="宋体" w:eastAsia="宋体" w:cs="宋体"/>
                <w:color w:val="000000"/>
                <w:sz w:val="22"/>
                <w:szCs w:val="22"/>
                <w:highlight w:val="none"/>
                <w:lang w:eastAsia="zh-CN"/>
              </w:rPr>
            </w:r>
            <w:r/>
          </w:p>
          <w:p>
            <w:pPr>
              <w:pStyle w:val="955"/>
              <w:spacing w:line="276"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检验检测依据至少符合GB/T 23999-2009《室内装饰装修用水性木器涂料》、HJ2537-2014《环境标志产品技术要求水性涂料》、JC/T1074-2021《室内空气净化功能涂覆材料净化性能》；</w:t>
            </w:r>
            <w:r>
              <w:rPr>
                <w:rFonts w:hint="eastAsia" w:ascii="宋体" w:hAnsi="宋体" w:eastAsia="宋体" w:cs="宋体"/>
                <w:color w:val="000000"/>
                <w:sz w:val="22"/>
                <w:szCs w:val="22"/>
                <w:highlight w:val="none"/>
                <w:lang w:eastAsia="zh-CN"/>
              </w:rPr>
            </w:r>
            <w:r/>
          </w:p>
          <w:p>
            <w:pPr>
              <w:pStyle w:val="955"/>
              <w:spacing w:line="276"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检验至少包含：VOC含量、总铅含量(限色漆、腻子和醇酸清漆)、甲醛含量、苯系物总和含量、可溶性重金属、乙二醇醚及醚脂总和含量未检出、烷基酚聚氧乙烯醚总和含量均未检出；硬度（擦伤）4H；室内空气净化功能涂覆材料净化性能≥90%。</w:t>
            </w:r>
            <w:r>
              <w:rPr>
                <w:rFonts w:hint="eastAsia" w:ascii="宋体" w:hAnsi="宋体" w:eastAsia="宋体" w:cs="宋体"/>
                <w:color w:val="000000"/>
                <w:sz w:val="22"/>
                <w:szCs w:val="22"/>
                <w:highlight w:val="none"/>
                <w:lang w:eastAsia="zh-CN"/>
              </w:rPr>
            </w:r>
            <w:r/>
          </w:p>
          <w:p>
            <w:pPr>
              <w:pStyle w:val="955"/>
              <w:spacing w:line="276" w:lineRule="auto"/>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rPr>
              <w:t xml:space="preserve">以上每个检测报告内容提供齐全的得</w:t>
            </w:r>
            <w:r>
              <w:rPr>
                <w:rFonts w:hint="eastAsia" w:ascii="宋体" w:hAnsi="宋体" w:eastAsia="宋体" w:cs="宋体"/>
                <w:color w:val="000000"/>
                <w:sz w:val="22"/>
                <w:szCs w:val="22"/>
                <w:highlight w:val="none"/>
                <w:lang w:bidi="ar"/>
              </w:rPr>
              <w:t xml:space="preserve">1分，本项最高得</w:t>
            </w:r>
            <w:r>
              <w:rPr>
                <w:rFonts w:hint="eastAsia" w:ascii="宋体" w:hAnsi="宋体" w:cs="宋体"/>
                <w:color w:val="000000"/>
                <w:sz w:val="22"/>
                <w:szCs w:val="22"/>
                <w:highlight w:val="none"/>
                <w:lang w:val="en-US" w:eastAsia="zh-CN" w:bidi="ar"/>
              </w:rPr>
              <w:t xml:space="preserve">2</w:t>
            </w:r>
            <w:r>
              <w:rPr>
                <w:rFonts w:hint="eastAsia" w:ascii="宋体" w:hAnsi="宋体" w:eastAsia="宋体" w:cs="宋体"/>
                <w:color w:val="000000"/>
                <w:sz w:val="22"/>
                <w:szCs w:val="22"/>
                <w:highlight w:val="none"/>
                <w:lang w:bidi="ar"/>
              </w:rPr>
              <w:t xml:space="preserve">分，其他不得分。（上传报告扫描件至投标系统）</w:t>
            </w:r>
            <w:r>
              <w:rPr>
                <w:rFonts w:hint="eastAsia" w:ascii="宋体" w:hAnsi="宋体" w:eastAsia="宋体" w:cs="宋体"/>
                <w:color w:val="000000"/>
                <w:sz w:val="22"/>
                <w:szCs w:val="22"/>
                <w:highlight w:val="none"/>
                <w:lang w:bidi="ar"/>
              </w:rPr>
            </w:r>
            <w:r/>
          </w:p>
          <w:p>
            <w:pPr>
              <w:pStyle w:val="955"/>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 w:val="22"/>
                <w:szCs w:val="22"/>
                <w:highlight w:val="none"/>
              </w:rPr>
            </w:r>
            <w:r/>
          </w:p>
        </w:tc>
        <w:tc>
          <w:tcPr>
            <w:tcW w:w="647" w:type="dxa"/>
            <w:vAlign w:val="center"/>
            <w:textDirection w:val="lrTb"/>
            <w:noWrap w:val="false"/>
          </w:tcPr>
          <w:p>
            <w:pPr>
              <w:pStyle w:val="955"/>
              <w:jc w:val="center"/>
              <w:spacing w:before="68"/>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r>
            <w:r/>
          </w:p>
        </w:tc>
        <w:tc>
          <w:tcPr>
            <w:tcW w:w="900" w:type="dxa"/>
            <w:vAlign w:val="center"/>
            <w:textDirection w:val="lrTb"/>
            <w:noWrap w:val="false"/>
          </w:tcPr>
          <w:p>
            <w:pPr>
              <w:pStyle w:val="955"/>
              <w:jc w:val="center"/>
              <w:spacing w:before="68"/>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客</w:t>
            </w:r>
            <w:r>
              <w:rPr>
                <w:rFonts w:hint="eastAsia" w:ascii="宋体" w:hAnsi="宋体" w:eastAsia="宋体" w:cs="宋体"/>
                <w:color w:val="000000"/>
                <w:spacing w:val="-4"/>
                <w:sz w:val="22"/>
                <w:szCs w:val="22"/>
                <w:highlight w:val="none"/>
              </w:rPr>
              <w:t xml:space="preserve">观分</w:t>
            </w:r>
            <w:r>
              <w:rPr>
                <w:rFonts w:hint="eastAsia" w:ascii="宋体" w:hAnsi="宋体" w:eastAsia="宋体" w:cs="宋体"/>
                <w:color w:val="000000"/>
                <w:sz w:val="22"/>
                <w:szCs w:val="22"/>
                <w:highlight w:val="none"/>
              </w:rPr>
            </w:r>
            <w:r/>
          </w:p>
        </w:tc>
      </w:tr>
      <w:tr>
        <w:trPr>
          <w:trHeight w:val="889"/>
        </w:trPr>
        <w:tc>
          <w:tcPr>
            <w:tcW w:w="519" w:type="dxa"/>
            <w:vAlign w:val="center"/>
            <w:textDirection w:val="lrTb"/>
            <w:noWrap w:val="false"/>
          </w:tcPr>
          <w:p>
            <w:pPr>
              <w:pStyle w:val="955"/>
              <w:jc w:val="center"/>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2.3</w:t>
            </w:r>
            <w:r>
              <w:rPr>
                <w:rFonts w:hint="eastAsia" w:ascii="宋体" w:hAnsi="宋体" w:eastAsia="宋体" w:cs="宋体"/>
                <w:color w:val="000000"/>
                <w:spacing w:val="-2"/>
                <w:sz w:val="22"/>
                <w:szCs w:val="22"/>
                <w:highlight w:val="none"/>
              </w:rPr>
            </w:r>
            <w:r/>
          </w:p>
        </w:tc>
        <w:tc>
          <w:tcPr>
            <w:tcW w:w="1179" w:type="dxa"/>
            <w:vAlign w:val="center"/>
            <w:textDirection w:val="lrTb"/>
            <w:noWrap w:val="false"/>
          </w:tcPr>
          <w:p>
            <w:pPr>
              <w:pStyle w:val="955"/>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成品检测报告</w:t>
            </w:r>
            <w:r>
              <w:rPr>
                <w:rFonts w:hint="eastAsia" w:ascii="宋体" w:hAnsi="宋体" w:eastAsia="宋体" w:cs="宋体"/>
                <w:color w:val="000000"/>
                <w:spacing w:val="-2"/>
                <w:sz w:val="22"/>
                <w:szCs w:val="22"/>
                <w:highlight w:val="none"/>
              </w:rPr>
            </w:r>
            <w:r/>
          </w:p>
          <w:p>
            <w:pPr>
              <w:pStyle w:val="955"/>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r>
            <w:r/>
          </w:p>
        </w:tc>
        <w:tc>
          <w:tcPr>
            <w:tcW w:w="6330" w:type="dxa"/>
            <w:vAlign w:val="center"/>
            <w:textDirection w:val="lrTb"/>
            <w:noWrap w:val="false"/>
          </w:tcPr>
          <w:p>
            <w:pPr>
              <w:pStyle w:val="955"/>
              <w:ind w:firstLine="21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投标人提供202</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年1月1日（以报告签发日期为准）以来，具有CMA</w:t>
            </w:r>
            <w:r>
              <w:rPr>
                <w:rFonts w:hint="eastAsia" w:ascii="宋体" w:hAnsi="宋体" w:eastAsia="宋体" w:cs="宋体"/>
                <w:color w:val="000000"/>
                <w:sz w:val="22"/>
                <w:szCs w:val="22"/>
                <w:highlight w:val="none"/>
                <w:lang w:val="en-US" w:eastAsia="zh-CN"/>
              </w:rPr>
              <w:t xml:space="preserve">标识</w:t>
            </w:r>
            <w:r>
              <w:rPr>
                <w:rFonts w:hint="eastAsia" w:ascii="宋体" w:hAnsi="宋体" w:eastAsia="宋体" w:cs="宋体"/>
                <w:color w:val="000000"/>
                <w:sz w:val="22"/>
                <w:szCs w:val="22"/>
                <w:highlight w:val="none"/>
              </w:rPr>
              <w:t xml:space="preserve">的</w:t>
            </w:r>
            <w:r>
              <w:rPr>
                <w:rFonts w:hint="eastAsia" w:ascii="宋体" w:hAnsi="宋体" w:eastAsia="宋体" w:cs="宋体"/>
                <w:color w:val="000000"/>
                <w:sz w:val="22"/>
                <w:szCs w:val="22"/>
                <w:highlight w:val="none"/>
                <w:lang w:bidi="ar"/>
              </w:rPr>
              <w:t xml:space="preserve">检验机构出具的</w:t>
            </w:r>
            <w:r>
              <w:rPr>
                <w:rFonts w:hint="eastAsia" w:ascii="宋体" w:hAnsi="宋体" w:eastAsia="宋体" w:cs="宋体"/>
                <w:color w:val="000000"/>
                <w:sz w:val="22"/>
                <w:szCs w:val="22"/>
                <w:highlight w:val="none"/>
              </w:rPr>
              <w:t xml:space="preserve">所投</w:t>
            </w:r>
            <w:r>
              <w:rPr>
                <w:rFonts w:hint="eastAsia" w:ascii="宋体" w:hAnsi="宋体" w:eastAsia="宋体" w:cs="宋体"/>
                <w:color w:val="000000"/>
                <w:sz w:val="22"/>
                <w:szCs w:val="22"/>
                <w:highlight w:val="none"/>
                <w:lang w:eastAsia="zh-CN"/>
              </w:rPr>
              <w:t xml:space="preserve">以</w:t>
            </w:r>
            <w:r>
              <w:rPr>
                <w:rFonts w:hint="eastAsia" w:ascii="宋体" w:hAnsi="宋体" w:eastAsia="宋体" w:cs="宋体"/>
                <w:color w:val="000000"/>
                <w:sz w:val="22"/>
                <w:szCs w:val="22"/>
                <w:highlight w:val="none"/>
              </w:rPr>
              <w:t xml:space="preserve">下产品检测报告：</w:t>
            </w:r>
            <w:r>
              <w:rPr>
                <w:rFonts w:hint="eastAsia" w:ascii="宋体" w:hAnsi="宋体" w:eastAsia="宋体" w:cs="宋体"/>
                <w:color w:val="000000"/>
                <w:sz w:val="22"/>
                <w:szCs w:val="22"/>
                <w:highlight w:val="none"/>
              </w:rPr>
            </w:r>
            <w:r/>
          </w:p>
          <w:p>
            <w:pPr>
              <w:pStyle w:val="955"/>
              <w:ind w:firstLine="210"/>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w:t>
            </w:r>
            <w:r>
              <w:rPr>
                <w:rFonts w:hint="eastAsia" w:ascii="宋体" w:hAnsi="宋体" w:eastAsia="宋体" w:cs="宋体"/>
                <w:color w:val="000000"/>
                <w:sz w:val="22"/>
                <w:szCs w:val="22"/>
                <w:highlight w:val="none"/>
                <w:lang w:eastAsia="zh-CN" w:bidi="ar"/>
              </w:rPr>
              <w:t xml:space="preserve">课桌</w:t>
            </w:r>
            <w:r>
              <w:rPr>
                <w:rFonts w:hint="eastAsia" w:ascii="宋体" w:hAnsi="宋体" w:eastAsia="宋体" w:cs="宋体"/>
                <w:color w:val="000000"/>
                <w:sz w:val="22"/>
                <w:szCs w:val="22"/>
                <w:highlight w:val="none"/>
                <w:lang w:bidi="ar"/>
              </w:rPr>
              <w:t xml:space="preserve">椅</w:t>
            </w:r>
            <w:r>
              <w:rPr>
                <w:rFonts w:hint="eastAsia" w:ascii="宋体" w:hAnsi="宋体" w:eastAsia="宋体" w:cs="宋体"/>
                <w:color w:val="000000"/>
                <w:sz w:val="22"/>
                <w:szCs w:val="22"/>
                <w:highlight w:val="none"/>
                <w:lang w:bidi="ar"/>
              </w:rPr>
            </w:r>
            <w:r/>
          </w:p>
          <w:p>
            <w:pPr>
              <w:pStyle w:val="955"/>
              <w:ind w:firstLine="210"/>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检验检测依据</w:t>
            </w:r>
            <w:r>
              <w:rPr>
                <w:rFonts w:hint="eastAsia" w:ascii="宋体" w:hAnsi="宋体" w:cs="宋体"/>
                <w:color w:val="000000"/>
                <w:sz w:val="22"/>
                <w:szCs w:val="22"/>
                <w:highlight w:val="none"/>
                <w:lang w:eastAsia="zh-CN"/>
              </w:rPr>
              <w:t xml:space="preserve">至少</w:t>
            </w:r>
            <w:r>
              <w:rPr>
                <w:rFonts w:hint="eastAsia" w:ascii="宋体" w:hAnsi="宋体" w:eastAsia="宋体" w:cs="宋体"/>
                <w:color w:val="000000"/>
                <w:sz w:val="22"/>
                <w:szCs w:val="22"/>
                <w:highlight w:val="none"/>
              </w:rPr>
              <w:t xml:space="preserve">符合QB/T4071-2021《课桌椅》、GB/T 35607-2024《绿色产品评价家具》</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GB/T 3325-2024《金属家具通用技术条件》GB/T35607-2024《绿色产品评价 家具》</w:t>
            </w:r>
            <w:r>
              <w:rPr>
                <w:rFonts w:hint="eastAsia" w:ascii="宋体" w:hAnsi="宋体" w:eastAsia="宋体" w:cs="宋体"/>
                <w:color w:val="000000"/>
                <w:sz w:val="22"/>
                <w:szCs w:val="22"/>
                <w:highlight w:val="none"/>
                <w:lang w:eastAsia="zh-CN"/>
              </w:rPr>
              <w:t xml:space="preserve">、GB/T 24128-2018《塑料 塑料防霉剂的防霉效果评估》、QB/T 4371-2012《家具抗菌性能的评价》</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55"/>
              <w:numPr>
                <w:ilvl w:val="0"/>
                <w:numId w:val="0"/>
              </w:numPr>
              <w:ind w:firstLine="220"/>
              <w:spacing w:after="0"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检验至少包含：</w:t>
            </w:r>
            <w:r>
              <w:rPr>
                <w:rFonts w:hint="eastAsia" w:ascii="宋体" w:hAnsi="宋体" w:eastAsia="宋体" w:cs="宋体"/>
                <w:color w:val="000000"/>
                <w:sz w:val="22"/>
                <w:szCs w:val="22"/>
                <w:highlight w:val="none"/>
                <w:lang w:val="en-US" w:eastAsia="zh-CN"/>
              </w:rPr>
              <w:t xml:space="preserve">金属件喷涂层表面理化性能（抗盐雾至少500h、抗冲击、附着力），塑料桌/椅面理化性能【耐污染、耐老化性（经至少500h试验后，拉伸强度、断裂伸长率保持率应不小于60%，外观颜色变化色评级应不小于3级），安全要求，课桌力学性能（桌面</w:t>
            </w:r>
            <w:r>
              <w:rPr>
                <w:rFonts w:hint="eastAsia" w:ascii="宋体" w:hAnsi="宋体" w:eastAsia="宋体" w:cs="宋体"/>
                <w:color w:val="000000"/>
                <w:sz w:val="22"/>
                <w:szCs w:val="22"/>
                <w:highlight w:val="none"/>
                <w:lang w:val="en-US" w:eastAsia="zh-CN"/>
              </w:rPr>
              <w:t xml:space="preserve">垂直静载荷、桌面垂直耐久性、桌面垂直冲击、桌腿跌落、桌面水平静载荷），课椅力学性能（椅子向前、侧向、向后无倾翻，座面、椅背联合静载荷，座面侧向静载荷，椅腿向前静载荷，椅腿侧向静载荷，座面冲击，椅背冲击，椅腿跌落），以上判定结果为符合或合格；产品有害物质限量（甲醛释放量、家具涂层可迁移元素）未检出；塑料件有害物质限量（邻苯二甲酸酯、重金属、多环芳烃、多溴联苯、多溴二苯醚）未检出；抗菌性能（金黄色葡萄球菌、大肠杆菌、奇异变形杆菌）＞99.9%；耐霉菌性能（黑曲霉、宛氏拟青霉、球毛壳霉、长枝木霉、绳状青霉）0级。</w:t>
            </w:r>
            <w:r>
              <w:rPr>
                <w:rFonts w:hint="eastAsia" w:ascii="宋体" w:hAnsi="宋体" w:eastAsia="宋体" w:cs="宋体"/>
                <w:color w:val="000000"/>
                <w:sz w:val="22"/>
                <w:szCs w:val="22"/>
                <w:highlight w:val="none"/>
              </w:rPr>
            </w:r>
            <w:r/>
          </w:p>
          <w:p>
            <w:pPr>
              <w:pStyle w:val="955"/>
              <w:ind w:firstLine="210"/>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、分体式空调</w:t>
            </w:r>
            <w:r>
              <w:rPr>
                <w:rFonts w:hint="eastAsia" w:ascii="宋体" w:hAnsi="宋体" w:eastAsia="宋体" w:cs="宋体"/>
                <w:color w:val="000000"/>
                <w:sz w:val="22"/>
                <w:szCs w:val="22"/>
                <w:highlight w:val="none"/>
                <w:lang w:val="en-US" w:eastAsia="zh-CN"/>
              </w:rPr>
            </w:r>
            <w:r/>
          </w:p>
          <w:p>
            <w:pPr>
              <w:pStyle w:val="955"/>
              <w:ind w:firstLine="21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检验至少包含：分体式空调换热器具有除菌功能，除菌率达到</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99.9</w:t>
            </w:r>
            <w:r>
              <w:rPr>
                <w:rFonts w:hint="eastAsia" w:ascii="宋体" w:hAnsi="宋体" w:eastAsia="宋体" w:cs="宋体"/>
                <w:color w:val="000000"/>
                <w:sz w:val="22"/>
                <w:szCs w:val="22"/>
                <w:highlight w:val="none"/>
                <w:lang w:val="en-US" w:eastAsia="zh-CN"/>
              </w:rPr>
              <w:t xml:space="preserve">%，具有防直吹功能。</w:t>
            </w:r>
            <w:r>
              <w:rPr>
                <w:rFonts w:hint="eastAsia" w:ascii="宋体" w:hAnsi="宋体" w:eastAsia="宋体" w:cs="宋体"/>
                <w:color w:val="000000"/>
                <w:sz w:val="22"/>
                <w:szCs w:val="22"/>
                <w:highlight w:val="none"/>
                <w:lang w:val="en-US" w:eastAsia="zh-CN"/>
              </w:rPr>
            </w:r>
            <w:r/>
          </w:p>
          <w:p>
            <w:pPr>
              <w:pStyle w:val="955"/>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rPr>
              <w:t xml:space="preserve">以上每个检测报告内容提供齐全的得</w:t>
            </w:r>
            <w:r>
              <w:rPr>
                <w:rFonts w:hint="eastAsia" w:ascii="宋体" w:hAnsi="宋体" w:eastAsia="宋体" w:cs="宋体"/>
                <w:color w:val="000000"/>
                <w:sz w:val="22"/>
                <w:szCs w:val="22"/>
                <w:highlight w:val="none"/>
                <w:lang w:bidi="ar"/>
              </w:rPr>
              <w:t xml:space="preserve">1分，本项最高得</w:t>
            </w:r>
            <w:r>
              <w:rPr>
                <w:rFonts w:hint="eastAsia" w:ascii="宋体" w:hAnsi="宋体" w:eastAsia="宋体" w:cs="宋体"/>
                <w:color w:val="000000"/>
                <w:sz w:val="22"/>
                <w:szCs w:val="22"/>
                <w:highlight w:val="none"/>
                <w:lang w:val="en-US" w:eastAsia="zh-CN" w:bidi="ar"/>
              </w:rPr>
              <w:t xml:space="preserve">2</w:t>
            </w:r>
            <w:r>
              <w:rPr>
                <w:rFonts w:hint="eastAsia" w:ascii="宋体" w:hAnsi="宋体" w:eastAsia="宋体" w:cs="宋体"/>
                <w:color w:val="000000"/>
                <w:sz w:val="22"/>
                <w:szCs w:val="22"/>
                <w:highlight w:val="none"/>
                <w:lang w:bidi="ar"/>
              </w:rPr>
              <w:t xml:space="preserve">分，其他不得分。（上传报告扫描件至投标系统）</w:t>
            </w:r>
            <w:r>
              <w:rPr>
                <w:rFonts w:hint="eastAsia" w:ascii="宋体" w:hAnsi="宋体" w:eastAsia="宋体" w:cs="宋体"/>
                <w:color w:val="000000"/>
                <w:sz w:val="22"/>
                <w:szCs w:val="22"/>
                <w:highlight w:val="none"/>
                <w:lang w:bidi="ar"/>
              </w:rPr>
            </w:r>
            <w:r/>
          </w:p>
          <w:p>
            <w:pPr>
              <w:pStyle w:val="955"/>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 w:val="22"/>
                <w:szCs w:val="22"/>
                <w:highlight w:val="none"/>
              </w:rPr>
            </w:r>
            <w:r/>
          </w:p>
        </w:tc>
        <w:tc>
          <w:tcPr>
            <w:tcW w:w="647" w:type="dxa"/>
            <w:vAlign w:val="center"/>
            <w:textDirection w:val="lrTb"/>
            <w:noWrap w:val="false"/>
          </w:tcPr>
          <w:p>
            <w:pPr>
              <w:pStyle w:val="955"/>
              <w:jc w:val="center"/>
              <w:spacing w:before="68"/>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r>
            <w:r/>
          </w:p>
        </w:tc>
        <w:tc>
          <w:tcPr>
            <w:tcW w:w="900" w:type="dxa"/>
            <w:vAlign w:val="center"/>
            <w:textDirection w:val="lrTb"/>
            <w:noWrap w:val="false"/>
          </w:tcPr>
          <w:p>
            <w:pPr>
              <w:pStyle w:val="955"/>
              <w:jc w:val="center"/>
              <w:spacing w:before="68"/>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客观分</w:t>
            </w:r>
            <w:r>
              <w:rPr>
                <w:rFonts w:hint="eastAsia" w:ascii="宋体" w:hAnsi="宋体" w:eastAsia="宋体" w:cs="宋体"/>
                <w:color w:val="000000"/>
                <w:spacing w:val="-6"/>
                <w:sz w:val="22"/>
                <w:szCs w:val="22"/>
                <w:highlight w:val="none"/>
              </w:rPr>
            </w:r>
            <w:r/>
          </w:p>
        </w:tc>
      </w:tr>
      <w:tr>
        <w:trPr>
          <w:trHeight w:val="333"/>
        </w:trPr>
        <w:tc>
          <w:tcPr>
            <w:tcW w:w="519" w:type="dxa"/>
            <w:vAlign w:val="center"/>
            <w:textDirection w:val="lrTb"/>
            <w:noWrap w:val="false"/>
          </w:tcPr>
          <w:p>
            <w:pPr>
              <w:pStyle w:val="955"/>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w:t>
            </w:r>
            <w:r>
              <w:rPr>
                <w:rFonts w:hint="eastAsia" w:ascii="宋体" w:hAnsi="宋体" w:eastAsia="宋体" w:cs="宋体"/>
                <w:color w:val="000000"/>
                <w:sz w:val="22"/>
                <w:szCs w:val="22"/>
                <w:highlight w:val="none"/>
              </w:rPr>
            </w:r>
            <w:r/>
          </w:p>
        </w:tc>
        <w:tc>
          <w:tcPr>
            <w:tcW w:w="1179" w:type="dxa"/>
            <w:vAlign w:val="center"/>
            <w:textDirection w:val="lrTb"/>
            <w:noWrap w:val="false"/>
          </w:tcPr>
          <w:p>
            <w:pPr>
              <w:pStyle w:val="955"/>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深化设计方案</w:t>
            </w:r>
            <w:r>
              <w:rPr>
                <w:rFonts w:hint="eastAsia" w:ascii="宋体" w:hAnsi="宋体" w:eastAsia="宋体" w:cs="宋体"/>
                <w:color w:val="000000"/>
                <w:sz w:val="22"/>
                <w:szCs w:val="22"/>
                <w:highlight w:val="none"/>
              </w:rPr>
            </w:r>
            <w:r/>
          </w:p>
        </w:tc>
        <w:tc>
          <w:tcPr>
            <w:tcW w:w="6330" w:type="dxa"/>
            <w:vAlign w:val="center"/>
            <w:textDirection w:val="lrTb"/>
            <w:noWrap w:val="false"/>
          </w:tcPr>
          <w:p>
            <w:pPr>
              <w:pStyle w:val="955"/>
              <w:ind w:firstLine="21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投标人</w:t>
            </w:r>
            <w:r>
              <w:rPr>
                <w:rFonts w:hint="eastAsia" w:ascii="宋体" w:hAnsi="宋体" w:eastAsia="宋体" w:cs="宋体"/>
                <w:color w:val="000000"/>
                <w:sz w:val="22"/>
                <w:szCs w:val="22"/>
                <w:highlight w:val="none"/>
              </w:rPr>
              <w:t xml:space="preserve">根据本项目采购需求中</w:t>
            </w:r>
            <w:r>
              <w:rPr>
                <w:rFonts w:hint="eastAsia" w:ascii="宋体" w:hAnsi="宋体" w:eastAsia="宋体" w:cs="宋体"/>
                <w:color w:val="000000"/>
                <w:sz w:val="22"/>
                <w:szCs w:val="22"/>
                <w:highlight w:val="none"/>
                <w:lang w:eastAsia="zh-CN"/>
              </w:rPr>
              <w:t xml:space="preserve">附件</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bCs w:val="0"/>
                <w:color w:val="000000"/>
                <w:sz w:val="22"/>
                <w:szCs w:val="22"/>
                <w:highlight w:val="none"/>
                <w:lang w:val="en-US" w:eastAsia="zh-CN"/>
              </w:rPr>
              <w:t xml:space="preserve">南京市南化第三小学（家校会客厅）平面图</w:t>
            </w:r>
            <w:r>
              <w:rPr>
                <w:rFonts w:hint="eastAsia" w:ascii="宋体" w:hAnsi="宋体" w:eastAsia="宋体" w:cs="宋体"/>
                <w:color w:val="000000"/>
                <w:sz w:val="22"/>
                <w:szCs w:val="22"/>
                <w:highlight w:val="none"/>
                <w:lang w:val="en-US" w:eastAsia="zh-CN"/>
              </w:rPr>
              <w:t xml:space="preserve">（要求</w:t>
            </w:r>
            <w:r>
              <w:rPr>
                <w:rFonts w:hint="eastAsia" w:ascii="宋体" w:hAnsi="宋体" w:eastAsia="宋体" w:cs="宋体"/>
                <w:color w:val="000000"/>
                <w:sz w:val="22"/>
                <w:szCs w:val="22"/>
                <w:highlight w:val="none"/>
              </w:rPr>
              <w:t xml:space="preserve">包含4组书架、1套异形沙发、19组矮书架、12组展示柜、2组定制沙发组合、1组悦砺庭、1组丢丢屋、3组石头凳1、1组石头凳2</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编制</w:t>
            </w:r>
            <w:r>
              <w:rPr>
                <w:rFonts w:hint="eastAsia" w:ascii="宋体" w:hAnsi="宋体" w:eastAsia="宋体" w:cs="宋体"/>
                <w:color w:val="000000"/>
                <w:sz w:val="22"/>
                <w:szCs w:val="22"/>
                <w:highlight w:val="none"/>
              </w:rPr>
              <w:t xml:space="preserve">深化设计方案</w:t>
            </w:r>
            <w:r>
              <w:rPr>
                <w:rFonts w:hint="eastAsia" w:ascii="宋体" w:hAnsi="宋体" w:eastAsia="宋体" w:cs="宋体"/>
                <w:color w:val="000000"/>
                <w:sz w:val="22"/>
                <w:szCs w:val="22"/>
                <w:highlight w:val="none"/>
              </w:rPr>
              <w:t xml:space="preserve">，内容包含：1.平面布局图；2.效果图：前视图；3.效果图：后视图；4.效果图：俯视图。以上每项内容逐项评分：</w:t>
            </w:r>
            <w:r>
              <w:rPr>
                <w:rFonts w:hint="eastAsia" w:ascii="宋体" w:hAnsi="宋体" w:eastAsia="宋体" w:cs="宋体"/>
                <w:color w:val="000000"/>
                <w:sz w:val="22"/>
                <w:szCs w:val="22"/>
                <w:highlight w:val="none"/>
              </w:rPr>
            </w:r>
            <w:r/>
          </w:p>
          <w:p>
            <w:pPr>
              <w:pStyle w:val="955"/>
              <w:ind w:firstLine="21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方案内容详实，且专门针对本项目，契合采购需求视为符合；方案内容属于通用类，非专门针对本项目，部分契合采购需求视为部分符合；方案内容非专门针对本项目，脱离采购需求视为不符合。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2"/>
                <w:szCs w:val="22"/>
                <w:highlight w:val="none"/>
              </w:rPr>
            </w:r>
            <w:r/>
          </w:p>
          <w:p>
            <w:pPr>
              <w:pStyle w:val="955"/>
              <w:ind w:firstLine="210"/>
              <w:spacing w:line="24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上述每项内容符合得2分；部分符合得1分；不符合或不提供不得分。</w:t>
            </w:r>
            <w:r>
              <w:rPr>
                <w:rFonts w:hint="eastAsia" w:ascii="宋体" w:hAnsi="宋体" w:eastAsia="宋体" w:cs="宋体"/>
                <w:color w:val="000000"/>
                <w:sz w:val="22"/>
                <w:szCs w:val="22"/>
                <w:highlight w:val="none"/>
                <w:lang w:val="zh-CN"/>
              </w:rPr>
            </w:r>
            <w:r/>
          </w:p>
        </w:tc>
        <w:tc>
          <w:tcPr>
            <w:tcW w:w="647" w:type="dxa"/>
            <w:vAlign w:val="center"/>
            <w:textDirection w:val="lrTb"/>
            <w:noWrap w:val="false"/>
          </w:tcPr>
          <w:p>
            <w:pPr>
              <w:pStyle w:val="955"/>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r>
            <w:r/>
          </w:p>
        </w:tc>
        <w:tc>
          <w:tcPr>
            <w:tcW w:w="900" w:type="dxa"/>
            <w:vAlign w:val="center"/>
            <w:textDirection w:val="lrTb"/>
            <w:noWrap w:val="false"/>
          </w:tcPr>
          <w:p>
            <w:pPr>
              <w:pStyle w:val="955"/>
              <w:jc w:val="center"/>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主观分</w:t>
            </w:r>
            <w:r>
              <w:rPr>
                <w:rFonts w:hint="eastAsia" w:ascii="宋体" w:hAnsi="宋体" w:eastAsia="宋体" w:cs="宋体"/>
                <w:color w:val="000000"/>
                <w:sz w:val="22"/>
                <w:szCs w:val="22"/>
                <w:highlight w:val="none"/>
              </w:rPr>
            </w:r>
            <w:r/>
          </w:p>
        </w:tc>
      </w:tr>
      <w:tr>
        <w:trPr>
          <w:trHeight w:val="584"/>
        </w:trPr>
        <w:tc>
          <w:tcPr>
            <w:tcW w:w="519" w:type="dxa"/>
            <w:vAlign w:val="center"/>
            <w:textDirection w:val="lrTb"/>
            <w:noWrap w:val="false"/>
          </w:tcPr>
          <w:p>
            <w:pPr>
              <w:pStyle w:val="955"/>
              <w:jc w:val="center"/>
              <w:spacing w:before="68"/>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t xml:space="preserve">2.5</w:t>
            </w:r>
            <w:r>
              <w:rPr>
                <w:rFonts w:hint="eastAsia" w:ascii="宋体" w:hAnsi="宋体" w:eastAsia="宋体" w:cs="宋体"/>
                <w:color w:val="000000"/>
                <w:spacing w:val="-2"/>
                <w:sz w:val="22"/>
                <w:szCs w:val="22"/>
              </w:rPr>
            </w:r>
            <w:r/>
          </w:p>
        </w:tc>
        <w:tc>
          <w:tcPr>
            <w:tcW w:w="1179" w:type="dxa"/>
            <w:vAlign w:val="center"/>
            <w:textDirection w:val="lrTb"/>
            <w:noWrap w:val="false"/>
          </w:tcPr>
          <w:p>
            <w:pPr>
              <w:pStyle w:val="955"/>
              <w:spacing w:before="68"/>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t xml:space="preserve">样品</w:t>
            </w:r>
            <w:r>
              <w:rPr>
                <w:rFonts w:hint="eastAsia" w:ascii="宋体" w:hAnsi="宋体" w:eastAsia="宋体" w:cs="宋体"/>
                <w:color w:val="000000"/>
                <w:spacing w:val="-2"/>
                <w:sz w:val="22"/>
                <w:szCs w:val="22"/>
              </w:rPr>
            </w:r>
            <w:r/>
          </w:p>
        </w:tc>
        <w:tc>
          <w:tcPr>
            <w:tcW w:w="6330" w:type="dxa"/>
            <w:vAlign w:val="center"/>
            <w:textDirection w:val="lrTb"/>
            <w:noWrap w:val="false"/>
          </w:tcPr>
          <w:p>
            <w:pPr>
              <w:pStyle w:val="955"/>
              <w:ind w:firstLine="0"/>
              <w:spacing w:line="240" w:lineRule="auto"/>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一、评委根据投标人提供的样品（塑钢手摇课桌椅1</w:t>
            </w:r>
            <w:r>
              <w:rPr>
                <w:rFonts w:hint="eastAsia" w:ascii="宋体" w:hAnsi="宋体" w:eastAsia="宋体" w:cs="宋体"/>
                <w:b/>
                <w:bCs/>
                <w:color w:val="000000"/>
                <w:sz w:val="22"/>
                <w:szCs w:val="22"/>
                <w:lang w:eastAsia="zh-CN"/>
              </w:rPr>
              <w:t xml:space="preserve">一套</w:t>
            </w:r>
            <w:r>
              <w:rPr>
                <w:rFonts w:hint="eastAsia" w:ascii="宋体" w:hAnsi="宋体" w:eastAsia="宋体" w:cs="宋体"/>
                <w:b/>
                <w:bCs/>
                <w:color w:val="000000"/>
                <w:sz w:val="22"/>
                <w:szCs w:val="22"/>
              </w:rPr>
              <w:t xml:space="preserve">）综合评分：</w:t>
            </w:r>
            <w:r>
              <w:rPr>
                <w:rFonts w:hint="eastAsia" w:ascii="宋体" w:hAnsi="宋体" w:eastAsia="宋体" w:cs="宋体"/>
                <w:color w:val="000000"/>
                <w:sz w:val="22"/>
                <w:szCs w:val="22"/>
              </w:rPr>
            </w:r>
            <w:r/>
          </w:p>
          <w:p>
            <w:pPr>
              <w:pStyle w:val="955"/>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1.强度</w:t>
            </w:r>
            <w:r>
              <w:rPr>
                <w:rFonts w:hint="eastAsia" w:ascii="宋体" w:hAnsi="宋体" w:eastAsia="宋体" w:cs="宋体"/>
                <w:color w:val="000000"/>
                <w:sz w:val="22"/>
                <w:szCs w:val="22"/>
              </w:rPr>
            </w:r>
            <w:r/>
          </w:p>
          <w:p>
            <w:pPr>
              <w:pStyle w:val="955"/>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（1）结构稳固、不摇晃，承重能力强，各部位连接紧密，无松动现象得3分；</w:t>
            </w:r>
            <w:r>
              <w:rPr>
                <w:rFonts w:hint="eastAsia" w:ascii="宋体" w:hAnsi="宋体" w:eastAsia="宋体" w:cs="宋体"/>
                <w:color w:val="000000"/>
                <w:sz w:val="22"/>
                <w:szCs w:val="22"/>
              </w:rPr>
            </w:r>
            <w:r/>
          </w:p>
          <w:p>
            <w:pPr>
              <w:pStyle w:val="955"/>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（2）结构较稳固、承重能力较强，各部位连接较紧密，无松动现象得1分；</w:t>
            </w:r>
            <w:r>
              <w:rPr>
                <w:rFonts w:hint="eastAsia" w:ascii="宋体" w:hAnsi="宋体" w:eastAsia="宋体" w:cs="宋体"/>
                <w:color w:val="000000"/>
                <w:sz w:val="22"/>
                <w:szCs w:val="22"/>
              </w:rPr>
            </w:r>
            <w:r/>
          </w:p>
          <w:p>
            <w:pPr>
              <w:pStyle w:val="955"/>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（3）结构不稳固、承重能力不足，各部位连接松动的得0分。</w:t>
            </w:r>
            <w:r>
              <w:rPr>
                <w:rFonts w:hint="eastAsia" w:ascii="宋体" w:hAnsi="宋体" w:eastAsia="宋体" w:cs="宋体"/>
                <w:color w:val="000000"/>
                <w:sz w:val="22"/>
                <w:szCs w:val="22"/>
              </w:rPr>
            </w:r>
            <w:r/>
          </w:p>
          <w:p>
            <w:pPr>
              <w:pStyle w:val="955"/>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2.外观质感</w:t>
            </w:r>
            <w:r>
              <w:rPr>
                <w:rFonts w:hint="eastAsia" w:ascii="宋体" w:hAnsi="宋体" w:eastAsia="宋体" w:cs="宋体"/>
                <w:color w:val="000000"/>
                <w:sz w:val="22"/>
                <w:szCs w:val="22"/>
              </w:rPr>
            </w:r>
            <w:r/>
          </w:p>
          <w:p>
            <w:pPr>
              <w:pStyle w:val="955"/>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（1）样品外观细节处理细致、手感舒适无毛刺的得3分；</w:t>
            </w:r>
            <w:r>
              <w:rPr>
                <w:rFonts w:hint="eastAsia" w:ascii="宋体" w:hAnsi="宋体" w:eastAsia="宋体" w:cs="宋体"/>
                <w:color w:val="000000"/>
                <w:sz w:val="22"/>
                <w:szCs w:val="22"/>
              </w:rPr>
            </w:r>
            <w:r/>
          </w:p>
          <w:p>
            <w:pPr>
              <w:pStyle w:val="955"/>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（2）样品外观细节处理较细致、手感较舒适且无毛刺的得1分；</w:t>
            </w:r>
            <w:r>
              <w:rPr>
                <w:rFonts w:hint="eastAsia" w:ascii="宋体" w:hAnsi="宋体" w:eastAsia="宋体" w:cs="宋体"/>
                <w:color w:val="000000"/>
                <w:sz w:val="22"/>
                <w:szCs w:val="22"/>
              </w:rPr>
            </w:r>
            <w:r/>
          </w:p>
          <w:p>
            <w:pPr>
              <w:pStyle w:val="955"/>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（3）样品外观细节处理不细致、手感不舒适有毛刺的得0分。</w:t>
            </w:r>
            <w:r>
              <w:rPr>
                <w:rFonts w:hint="eastAsia" w:ascii="宋体" w:hAnsi="宋体" w:eastAsia="宋体" w:cs="宋体"/>
                <w:color w:val="000000"/>
                <w:sz w:val="22"/>
                <w:szCs w:val="22"/>
              </w:rPr>
            </w:r>
            <w:r/>
          </w:p>
          <w:p>
            <w:pPr>
              <w:pStyle w:val="955"/>
              <w:ind w:firstLine="0"/>
              <w:spacing w:line="240" w:lineRule="auto"/>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二、评委根据投标人提供的样品（ABS书包柜-2</w:t>
            </w:r>
            <w:r>
              <w:rPr>
                <w:rFonts w:hint="eastAsia" w:ascii="宋体" w:hAnsi="宋体" w:eastAsia="宋体" w:cs="宋体"/>
                <w:b/>
                <w:bCs/>
                <w:color w:val="000000"/>
                <w:sz w:val="22"/>
                <w:szCs w:val="22"/>
                <w:lang w:eastAsia="zh-CN"/>
              </w:rPr>
              <w:t xml:space="preserve">一门</w:t>
            </w:r>
            <w:r>
              <w:rPr>
                <w:rFonts w:hint="eastAsia" w:ascii="宋体" w:hAnsi="宋体" w:eastAsia="宋体" w:cs="宋体"/>
                <w:b/>
                <w:bCs/>
                <w:color w:val="000000"/>
                <w:sz w:val="22"/>
                <w:szCs w:val="22"/>
              </w:rPr>
              <w:t xml:space="preserve">）综合评分</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955"/>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1.强度</w:t>
            </w:r>
            <w:r>
              <w:rPr>
                <w:rFonts w:hint="eastAsia" w:ascii="宋体" w:hAnsi="宋体" w:eastAsia="宋体" w:cs="宋体"/>
                <w:color w:val="000000"/>
                <w:sz w:val="22"/>
                <w:szCs w:val="22"/>
              </w:rPr>
            </w:r>
            <w:r/>
          </w:p>
          <w:p>
            <w:pPr>
              <w:pStyle w:val="955"/>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（1）结构稳固、不摇晃，承重能力强，各部位连接紧密，无松动现象得3分；</w:t>
            </w:r>
            <w:r>
              <w:rPr>
                <w:rFonts w:hint="eastAsia" w:ascii="宋体" w:hAnsi="宋体" w:eastAsia="宋体" w:cs="宋体"/>
                <w:color w:val="000000"/>
                <w:sz w:val="22"/>
                <w:szCs w:val="22"/>
              </w:rPr>
            </w:r>
            <w:r/>
          </w:p>
          <w:p>
            <w:pPr>
              <w:pStyle w:val="955"/>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（2）结构较稳固、承重能力较强，各部位连接较紧密，无松动现象得1分；</w:t>
            </w:r>
            <w:r>
              <w:rPr>
                <w:rFonts w:hint="eastAsia" w:ascii="宋体" w:hAnsi="宋体" w:eastAsia="宋体" w:cs="宋体"/>
                <w:color w:val="000000"/>
                <w:sz w:val="22"/>
                <w:szCs w:val="22"/>
              </w:rPr>
            </w:r>
            <w:r/>
          </w:p>
          <w:p>
            <w:pPr>
              <w:pStyle w:val="955"/>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（3）结构不稳固、承重能力不足，各部位连接松动的得0分。</w:t>
            </w:r>
            <w:r>
              <w:rPr>
                <w:rFonts w:hint="eastAsia" w:ascii="宋体" w:hAnsi="宋体" w:eastAsia="宋体" w:cs="宋体"/>
                <w:color w:val="000000"/>
                <w:sz w:val="22"/>
                <w:szCs w:val="22"/>
              </w:rPr>
            </w:r>
            <w:r/>
          </w:p>
          <w:p>
            <w:pPr>
              <w:pStyle w:val="955"/>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2.外观质感</w:t>
            </w:r>
            <w:r>
              <w:rPr>
                <w:rFonts w:hint="eastAsia" w:ascii="宋体" w:hAnsi="宋体" w:eastAsia="宋体" w:cs="宋体"/>
                <w:color w:val="000000"/>
                <w:sz w:val="22"/>
                <w:szCs w:val="22"/>
              </w:rPr>
            </w:r>
            <w:r/>
          </w:p>
          <w:p>
            <w:pPr>
              <w:pStyle w:val="955"/>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（1）样品外观细节处理细致、手感舒适无毛刺的得3分；</w:t>
            </w:r>
            <w:r>
              <w:rPr>
                <w:rFonts w:hint="eastAsia" w:ascii="宋体" w:hAnsi="宋体" w:eastAsia="宋体" w:cs="宋体"/>
                <w:color w:val="000000"/>
                <w:sz w:val="22"/>
                <w:szCs w:val="22"/>
              </w:rPr>
            </w:r>
            <w:r/>
          </w:p>
          <w:p>
            <w:pPr>
              <w:pStyle w:val="955"/>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（2）样品外观细节处理较细致、手感较舒适且无毛刺的得1分；</w:t>
            </w:r>
            <w:r>
              <w:rPr>
                <w:rFonts w:hint="eastAsia" w:ascii="宋体" w:hAnsi="宋体" w:eastAsia="宋体" w:cs="宋体"/>
                <w:color w:val="000000"/>
                <w:sz w:val="22"/>
                <w:szCs w:val="22"/>
              </w:rPr>
            </w:r>
            <w:r/>
          </w:p>
          <w:p>
            <w:pPr>
              <w:pStyle w:val="955"/>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（3）样品外观细节处理不细致、手感不舒适有毛刺的得0分。</w:t>
            </w:r>
            <w:r>
              <w:rPr>
                <w:rFonts w:hint="eastAsia" w:ascii="宋体" w:hAnsi="宋体" w:eastAsia="宋体" w:cs="宋体"/>
                <w:color w:val="000000"/>
                <w:sz w:val="22"/>
                <w:szCs w:val="22"/>
              </w:rPr>
            </w:r>
            <w:r/>
          </w:p>
          <w:p>
            <w:pPr>
              <w:pStyle w:val="955"/>
              <w:ind w:firstLine="21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投标人提供的样品不全或不符合本项目评审要求的不得分；未在截止时间前及规定地点提交样品的不得分。</w:t>
            </w:r>
            <w:r>
              <w:rPr>
                <w:rFonts w:hint="eastAsia" w:ascii="宋体" w:hAnsi="宋体" w:eastAsia="宋体" w:cs="宋体"/>
                <w:color w:val="000000"/>
                <w:sz w:val="22"/>
                <w:szCs w:val="22"/>
              </w:rPr>
            </w:r>
            <w:r/>
          </w:p>
        </w:tc>
        <w:tc>
          <w:tcPr>
            <w:tcW w:w="647" w:type="dxa"/>
            <w:vAlign w:val="center"/>
            <w:textDirection w:val="lrTb"/>
            <w:noWrap w:val="false"/>
          </w:tcPr>
          <w:p>
            <w:pPr>
              <w:pStyle w:val="955"/>
              <w:jc w:val="center"/>
              <w:spacing w:before="68"/>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w:t>
            </w:r>
            <w:r>
              <w:rPr>
                <w:rFonts w:hint="eastAsia" w:ascii="宋体" w:hAnsi="宋体" w:eastAsia="宋体" w:cs="宋体"/>
                <w:color w:val="000000"/>
                <w:sz w:val="22"/>
                <w:szCs w:val="22"/>
              </w:rPr>
            </w:r>
            <w:r/>
          </w:p>
        </w:tc>
        <w:tc>
          <w:tcPr>
            <w:tcW w:w="900" w:type="dxa"/>
            <w:vAlign w:val="center"/>
            <w:textDirection w:val="lrTb"/>
            <w:noWrap w:val="false"/>
          </w:tcPr>
          <w:p>
            <w:pPr>
              <w:pStyle w:val="955"/>
              <w:jc w:val="center"/>
              <w:spacing w:before="68"/>
              <w:rPr>
                <w:rFonts w:hint="eastAsia" w:ascii="宋体" w:hAnsi="宋体" w:eastAsia="宋体" w:cs="宋体"/>
                <w:color w:val="000000"/>
                <w:spacing w:val="-6"/>
                <w:sz w:val="22"/>
                <w:szCs w:val="22"/>
              </w:rPr>
            </w:pPr>
            <w:r>
              <w:rPr>
                <w:rFonts w:hint="eastAsia" w:ascii="宋体" w:hAnsi="宋体" w:eastAsia="宋体" w:cs="宋体"/>
                <w:color w:val="000000"/>
                <w:spacing w:val="-6"/>
                <w:sz w:val="22"/>
                <w:szCs w:val="22"/>
              </w:rPr>
              <w:t xml:space="preserve">主观分</w:t>
            </w:r>
            <w:r>
              <w:rPr>
                <w:rFonts w:hint="eastAsia" w:ascii="宋体" w:hAnsi="宋体" w:eastAsia="宋体" w:cs="宋体"/>
                <w:color w:val="000000"/>
                <w:spacing w:val="-6"/>
                <w:sz w:val="22"/>
                <w:szCs w:val="22"/>
              </w:rPr>
            </w:r>
            <w:r/>
          </w:p>
        </w:tc>
      </w:tr>
      <w:tr>
        <w:trPr>
          <w:trHeight w:val="889"/>
        </w:trPr>
        <w:tc>
          <w:tcPr>
            <w:tcW w:w="519" w:type="dxa"/>
            <w:vAlign w:val="center"/>
            <w:textDirection w:val="lrTb"/>
            <w:noWrap w:val="false"/>
          </w:tcPr>
          <w:p>
            <w:pPr>
              <w:pStyle w:val="955"/>
              <w:jc w:val="center"/>
              <w:spacing w:before="68"/>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t xml:space="preserve">2.6</w:t>
            </w:r>
            <w:r>
              <w:rPr>
                <w:rFonts w:hint="eastAsia" w:ascii="宋体" w:hAnsi="宋体" w:eastAsia="宋体" w:cs="宋体"/>
                <w:color w:val="000000"/>
                <w:spacing w:val="-2"/>
                <w:sz w:val="22"/>
                <w:szCs w:val="22"/>
              </w:rPr>
            </w:r>
            <w:r/>
          </w:p>
        </w:tc>
        <w:tc>
          <w:tcPr>
            <w:tcW w:w="1179" w:type="dxa"/>
            <w:vAlign w:val="center"/>
            <w:textDirection w:val="lrTb"/>
            <w:noWrap w:val="false"/>
          </w:tcPr>
          <w:p>
            <w:pPr>
              <w:pStyle w:val="955"/>
              <w:spacing w:before="68"/>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t xml:space="preserve">产品认证证书</w:t>
            </w:r>
            <w:r>
              <w:rPr>
                <w:rFonts w:hint="eastAsia" w:ascii="宋体" w:hAnsi="宋体" w:eastAsia="宋体" w:cs="宋体"/>
                <w:color w:val="000000"/>
                <w:spacing w:val="-2"/>
                <w:sz w:val="22"/>
                <w:szCs w:val="22"/>
              </w:rPr>
            </w:r>
            <w:r/>
          </w:p>
        </w:tc>
        <w:tc>
          <w:tcPr>
            <w:tcW w:w="6330" w:type="dxa"/>
            <w:vAlign w:val="center"/>
            <w:textDirection w:val="lrTb"/>
            <w:noWrap w:val="false"/>
          </w:tcPr>
          <w:p>
            <w:pPr>
              <w:pStyle w:val="955"/>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rPr>
              <w:t xml:space="preserve">投标人或所投主要产品（或核心产品）生产商</w:t>
            </w:r>
            <w:r>
              <w:rPr>
                <w:rFonts w:hint="eastAsia" w:ascii="宋体" w:hAnsi="宋体" w:eastAsia="宋体" w:cs="宋体"/>
                <w:color w:val="000000"/>
                <w:sz w:val="22"/>
                <w:szCs w:val="22"/>
                <w:highlight w:val="none"/>
                <w:lang w:bidi="ar"/>
              </w:rPr>
              <w:t xml:space="preserve">具有有效期内的中国环保产品认证证书（认证范围至少包含所投产品：</w:t>
            </w:r>
            <w:r>
              <w:rPr>
                <w:rFonts w:hint="eastAsia" w:ascii="宋体" w:hAnsi="宋体" w:eastAsia="宋体" w:cs="宋体"/>
                <w:color w:val="000000"/>
                <w:sz w:val="22"/>
                <w:szCs w:val="22"/>
                <w:highlight w:val="none"/>
                <w:lang w:eastAsia="zh-CN" w:bidi="ar"/>
              </w:rPr>
              <w:t xml:space="preserve">办公桌</w:t>
            </w:r>
            <w:r>
              <w:rPr>
                <w:rFonts w:hint="eastAsia" w:ascii="宋体" w:hAnsi="宋体" w:eastAsia="宋体" w:cs="宋体"/>
                <w:color w:val="000000"/>
                <w:sz w:val="22"/>
                <w:szCs w:val="22"/>
                <w:highlight w:val="none"/>
                <w:lang w:bidi="ar"/>
              </w:rPr>
              <w:t xml:space="preserve">、办公椅、</w:t>
            </w:r>
            <w:r>
              <w:rPr>
                <w:rFonts w:hint="eastAsia" w:ascii="宋体" w:hAnsi="宋体" w:eastAsia="宋体" w:cs="宋体"/>
                <w:color w:val="000000"/>
                <w:sz w:val="22"/>
                <w:szCs w:val="22"/>
                <w:highlight w:val="none"/>
                <w:lang w:eastAsia="zh-CN" w:bidi="ar"/>
              </w:rPr>
              <w:t xml:space="preserve">书包柜、</w:t>
            </w:r>
            <w:r>
              <w:rPr>
                <w:rFonts w:hint="eastAsia" w:ascii="宋体" w:hAnsi="宋体" w:eastAsia="宋体" w:cs="宋体"/>
                <w:color w:val="000000"/>
                <w:sz w:val="22"/>
                <w:szCs w:val="22"/>
                <w:highlight w:val="none"/>
                <w:lang w:bidi="ar"/>
              </w:rPr>
              <w:t xml:space="preserve">课桌、课椅），得</w:t>
            </w:r>
            <w:r>
              <w:rPr>
                <w:rFonts w:hint="eastAsia" w:ascii="宋体" w:hAnsi="宋体" w:eastAsia="宋体" w:cs="宋体"/>
                <w:color w:val="000000"/>
                <w:sz w:val="22"/>
                <w:szCs w:val="22"/>
                <w:highlight w:val="none"/>
                <w:lang w:val="en-US" w:eastAsia="zh-CN" w:bidi="ar"/>
              </w:rPr>
              <w:t xml:space="preserve">1</w:t>
            </w:r>
            <w:r>
              <w:rPr>
                <w:rFonts w:hint="eastAsia" w:ascii="宋体" w:hAnsi="宋体" w:eastAsia="宋体" w:cs="宋体"/>
                <w:color w:val="000000"/>
                <w:sz w:val="22"/>
                <w:szCs w:val="22"/>
                <w:highlight w:val="none"/>
                <w:lang w:bidi="ar"/>
              </w:rPr>
              <w:t xml:space="preserve">分</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 </w:t>
            </w:r>
            <w:r>
              <w:rPr>
                <w:rFonts w:hint="eastAsia" w:ascii="宋体" w:hAnsi="宋体" w:eastAsia="宋体" w:cs="宋体"/>
                <w:color w:val="000000"/>
                <w:sz w:val="22"/>
                <w:szCs w:val="22"/>
                <w:highlight w:val="none"/>
              </w:rPr>
            </w:r>
            <w:r/>
          </w:p>
          <w:p>
            <w:pPr>
              <w:pStyle w:val="955"/>
              <w:widowControl/>
              <w:rPr>
                <w:rFonts w:hint="eastAsia" w:ascii="宋体" w:hAnsi="宋体" w:eastAsia="宋体" w:cs="宋体"/>
                <w:color w:val="000000"/>
                <w:sz w:val="22"/>
                <w:szCs w:val="22"/>
              </w:rPr>
            </w:pPr>
            <w:r>
              <w:rPr>
                <w:rFonts w:hint="eastAsia" w:ascii="宋体" w:hAnsi="宋体" w:eastAsia="宋体" w:cs="宋体"/>
                <w:color w:val="000000"/>
                <w:sz w:val="22"/>
                <w:szCs w:val="22"/>
                <w:highlight w:val="none"/>
                <w:lang w:bidi="ar"/>
              </w:rPr>
              <w:t xml:space="preserve">2、</w:t>
            </w:r>
            <w:r>
              <w:rPr>
                <w:rFonts w:hint="eastAsia" w:ascii="宋体" w:hAnsi="宋体" w:eastAsia="宋体" w:cs="宋体"/>
                <w:color w:val="000000"/>
                <w:sz w:val="22"/>
                <w:szCs w:val="22"/>
                <w:highlight w:val="none"/>
              </w:rPr>
              <w:t xml:space="preserve">投标人或所投主要产品（或核心产品）生产商</w:t>
            </w:r>
            <w:r>
              <w:rPr>
                <w:rFonts w:hint="eastAsia" w:ascii="宋体" w:hAnsi="宋体" w:eastAsia="宋体" w:cs="宋体"/>
                <w:color w:val="000000"/>
                <w:sz w:val="22"/>
                <w:szCs w:val="22"/>
                <w:lang w:bidi="ar"/>
              </w:rPr>
              <w:t xml:space="preserve">具有有效期内的人类工效学认证证书（认证范围至少包含所投产品：</w:t>
            </w:r>
            <w:r>
              <w:rPr>
                <w:rFonts w:hint="eastAsia" w:ascii="宋体" w:hAnsi="宋体" w:eastAsia="宋体" w:cs="宋体"/>
                <w:color w:val="000000"/>
                <w:sz w:val="22"/>
                <w:szCs w:val="22"/>
                <w:lang w:eastAsia="zh-CN" w:bidi="ar"/>
              </w:rPr>
              <w:t xml:space="preserve">办公桌</w:t>
            </w:r>
            <w:r>
              <w:rPr>
                <w:rFonts w:hint="eastAsia" w:ascii="宋体" w:hAnsi="宋体" w:eastAsia="宋体" w:cs="宋体"/>
                <w:color w:val="000000"/>
                <w:sz w:val="22"/>
                <w:szCs w:val="22"/>
                <w:lang w:bidi="ar"/>
              </w:rPr>
              <w:t xml:space="preserve">、办公椅、</w:t>
            </w:r>
            <w:r>
              <w:rPr>
                <w:rFonts w:hint="eastAsia" w:ascii="宋体" w:hAnsi="宋体" w:eastAsia="宋体" w:cs="宋体"/>
                <w:color w:val="000000"/>
                <w:sz w:val="22"/>
                <w:szCs w:val="22"/>
                <w:lang w:eastAsia="zh-CN" w:bidi="ar"/>
              </w:rPr>
              <w:t xml:space="preserve">书包柜、</w:t>
            </w:r>
            <w:r>
              <w:rPr>
                <w:rFonts w:hint="eastAsia" w:ascii="宋体" w:hAnsi="宋体" w:eastAsia="宋体" w:cs="宋体"/>
                <w:color w:val="000000"/>
                <w:sz w:val="22"/>
                <w:szCs w:val="22"/>
                <w:lang w:bidi="ar"/>
              </w:rPr>
              <w:t xml:space="preserve">课桌、课椅），得</w:t>
            </w:r>
            <w:r>
              <w:rPr>
                <w:rFonts w:hint="eastAsia" w:ascii="宋体" w:hAnsi="宋体" w:eastAsia="宋体" w:cs="宋体"/>
                <w:color w:val="000000"/>
                <w:sz w:val="22"/>
                <w:szCs w:val="22"/>
                <w:lang w:val="en-US" w:eastAsia="zh-CN" w:bidi="ar"/>
              </w:rPr>
              <w:t xml:space="preserve">1</w:t>
            </w:r>
            <w:r>
              <w:rPr>
                <w:rFonts w:hint="eastAsia" w:ascii="宋体" w:hAnsi="宋体" w:eastAsia="宋体" w:cs="宋体"/>
                <w:color w:val="000000"/>
                <w:sz w:val="22"/>
                <w:szCs w:val="22"/>
                <w:lang w:bidi="ar"/>
              </w:rPr>
              <w:t xml:space="preserve">分</w:t>
            </w:r>
            <w:r>
              <w:rPr>
                <w:rFonts w:hint="eastAsia" w:ascii="宋体" w:hAnsi="宋体" w:eastAsia="宋体" w:cs="宋体"/>
                <w:color w:val="000000"/>
                <w:sz w:val="22"/>
                <w:szCs w:val="22"/>
                <w:lang w:eastAsia="zh-CN" w:bidi="ar"/>
              </w:rPr>
              <w:t xml:space="preserve">。</w:t>
            </w:r>
            <w:r>
              <w:rPr>
                <w:rFonts w:hint="eastAsia" w:ascii="宋体" w:hAnsi="宋体" w:eastAsia="宋体" w:cs="宋体"/>
                <w:color w:val="000000"/>
                <w:sz w:val="22"/>
                <w:szCs w:val="22"/>
                <w:lang w:bidi="ar"/>
              </w:rPr>
              <w:t xml:space="preserve"> </w:t>
            </w:r>
            <w:r>
              <w:rPr>
                <w:rFonts w:hint="eastAsia" w:ascii="宋体" w:hAnsi="宋体" w:eastAsia="宋体" w:cs="宋体"/>
                <w:color w:val="000000"/>
                <w:sz w:val="22"/>
                <w:szCs w:val="22"/>
              </w:rPr>
            </w:r>
            <w:r/>
          </w:p>
          <w:p>
            <w:pPr>
              <w:pStyle w:val="955"/>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lang w:bidi="ar"/>
              </w:rPr>
              <w:t xml:space="preserve">3、</w:t>
            </w:r>
            <w:r>
              <w:rPr>
                <w:rFonts w:hint="eastAsia" w:ascii="宋体" w:hAnsi="宋体" w:eastAsia="宋体" w:cs="宋体"/>
                <w:color w:val="000000"/>
                <w:sz w:val="22"/>
                <w:szCs w:val="22"/>
                <w:highlight w:val="none"/>
              </w:rPr>
              <w:t xml:space="preserve">投标人或所投主要产品（或核心产品）</w:t>
            </w:r>
            <w:r>
              <w:rPr>
                <w:rFonts w:hint="eastAsia" w:ascii="宋体" w:hAnsi="宋体" w:eastAsia="宋体" w:cs="宋体"/>
                <w:color w:val="000000"/>
                <w:sz w:val="22"/>
                <w:szCs w:val="22"/>
              </w:rPr>
              <w:t xml:space="preserve">生产商</w:t>
            </w:r>
            <w:r>
              <w:rPr>
                <w:rFonts w:hint="eastAsia" w:ascii="宋体" w:hAnsi="宋体" w:eastAsia="宋体" w:cs="宋体"/>
                <w:color w:val="000000"/>
                <w:sz w:val="22"/>
                <w:szCs w:val="22"/>
                <w:lang w:bidi="ar"/>
              </w:rPr>
              <w:t xml:space="preserve">具有有效期内的</w:t>
            </w:r>
            <w:r>
              <w:rPr>
                <w:rFonts w:hint="eastAsia" w:ascii="宋体" w:hAnsi="宋体" w:eastAsia="宋体" w:cs="宋体"/>
                <w:color w:val="000000"/>
                <w:sz w:val="22"/>
                <w:szCs w:val="22"/>
                <w:highlight w:val="none"/>
                <w:lang w:val="en-US" w:eastAsia="zh-CN"/>
              </w:rPr>
              <w:t xml:space="preserve">家具产品总挥发性有机化合物限量产品</w:t>
            </w:r>
            <w:r>
              <w:rPr>
                <w:rFonts w:hint="eastAsia" w:ascii="宋体" w:hAnsi="宋体" w:eastAsia="宋体" w:cs="宋体"/>
                <w:color w:val="000000"/>
                <w:sz w:val="22"/>
                <w:szCs w:val="22"/>
                <w:highlight w:val="none"/>
              </w:rPr>
              <w:t xml:space="preserve">认证证</w:t>
            </w:r>
            <w:r>
              <w:rPr>
                <w:rFonts w:hint="eastAsia" w:ascii="宋体" w:hAnsi="宋体" w:eastAsia="宋体" w:cs="宋体"/>
                <w:color w:val="000000"/>
                <w:sz w:val="22"/>
                <w:szCs w:val="22"/>
                <w:highlight w:val="none"/>
                <w:lang w:bidi="ar"/>
              </w:rPr>
              <w:t xml:space="preserve">书（认证范围至少包含所投产品：</w:t>
            </w:r>
            <w:r>
              <w:rPr>
                <w:rFonts w:hint="eastAsia" w:ascii="宋体" w:hAnsi="宋体" w:eastAsia="宋体" w:cs="宋体"/>
                <w:color w:val="000000"/>
                <w:sz w:val="22"/>
                <w:szCs w:val="22"/>
                <w:highlight w:val="none"/>
                <w:lang w:eastAsia="zh-CN" w:bidi="ar"/>
              </w:rPr>
              <w:t xml:space="preserve">办公桌</w:t>
            </w:r>
            <w:r>
              <w:rPr>
                <w:rFonts w:hint="eastAsia" w:ascii="宋体" w:hAnsi="宋体" w:eastAsia="宋体" w:cs="宋体"/>
                <w:color w:val="000000"/>
                <w:sz w:val="22"/>
                <w:szCs w:val="22"/>
                <w:highlight w:val="none"/>
                <w:lang w:bidi="ar"/>
              </w:rPr>
              <w:t xml:space="preserve">、办公椅、</w:t>
            </w:r>
            <w:r>
              <w:rPr>
                <w:rFonts w:hint="eastAsia" w:ascii="宋体" w:hAnsi="宋体" w:eastAsia="宋体" w:cs="宋体"/>
                <w:color w:val="000000"/>
                <w:sz w:val="22"/>
                <w:szCs w:val="22"/>
                <w:highlight w:val="none"/>
                <w:lang w:eastAsia="zh-CN" w:bidi="ar"/>
              </w:rPr>
              <w:t xml:space="preserve">书包柜、</w:t>
            </w:r>
            <w:r>
              <w:rPr>
                <w:rFonts w:hint="eastAsia" w:ascii="宋体" w:hAnsi="宋体" w:eastAsia="宋体" w:cs="宋体"/>
                <w:color w:val="000000"/>
                <w:sz w:val="22"/>
                <w:szCs w:val="22"/>
                <w:highlight w:val="none"/>
                <w:lang w:bidi="ar"/>
              </w:rPr>
              <w:t xml:space="preserve">课桌、课椅），得</w:t>
            </w:r>
            <w:r>
              <w:rPr>
                <w:rFonts w:hint="eastAsia" w:ascii="宋体" w:hAnsi="宋体" w:eastAsia="宋体" w:cs="宋体"/>
                <w:color w:val="000000"/>
                <w:sz w:val="22"/>
                <w:szCs w:val="22"/>
                <w:highlight w:val="none"/>
                <w:lang w:val="en-US" w:eastAsia="zh-CN" w:bidi="ar"/>
              </w:rPr>
              <w:t xml:space="preserve">1</w:t>
            </w:r>
            <w:r>
              <w:rPr>
                <w:rFonts w:hint="eastAsia" w:ascii="宋体" w:hAnsi="宋体" w:eastAsia="宋体" w:cs="宋体"/>
                <w:color w:val="000000"/>
                <w:sz w:val="22"/>
                <w:szCs w:val="22"/>
                <w:highlight w:val="none"/>
                <w:lang w:bidi="ar"/>
              </w:rPr>
              <w:t xml:space="preserve">分</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eastAsia="zh-CN" w:bidi="ar"/>
              </w:rPr>
            </w:r>
            <w:r/>
          </w:p>
          <w:p>
            <w:pPr>
              <w:pStyle w:val="1037"/>
              <w:ind w:left="0"/>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lang w:val="en-US"/>
              </w:rPr>
              <w:t xml:space="preserve">4</w:t>
            </w:r>
            <w:r>
              <w:rPr>
                <w:rFonts w:hint="eastAsia" w:ascii="宋体" w:hAnsi="宋体" w:eastAsia="宋体" w:cs="宋体"/>
                <w:color w:val="000000"/>
                <w:sz w:val="22"/>
                <w:szCs w:val="22"/>
                <w:highlight w:val="none"/>
                <w:lang w:val="en-US"/>
              </w:rPr>
              <w:t xml:space="preserve">、</w:t>
            </w:r>
            <w:r>
              <w:rPr>
                <w:rFonts w:hint="eastAsia" w:ascii="宋体" w:hAnsi="宋体" w:eastAsia="宋体" w:cs="宋体"/>
                <w:color w:val="000000"/>
                <w:sz w:val="22"/>
                <w:szCs w:val="22"/>
                <w:highlight w:val="none"/>
              </w:rPr>
              <w:t xml:space="preserve">投标人或所投主要产品（或核心产品）生产商</w:t>
            </w:r>
            <w:r>
              <w:rPr>
                <w:rFonts w:hint="eastAsia" w:ascii="宋体" w:hAnsi="宋体" w:eastAsia="宋体" w:cs="宋体"/>
                <w:color w:val="000000"/>
                <w:sz w:val="22"/>
                <w:szCs w:val="22"/>
                <w:highlight w:val="none"/>
                <w:lang w:val="en-US" w:bidi="ar"/>
              </w:rPr>
              <w:t xml:space="preserve">具有有效期内的中国绿色产品认证证书（认证范围至少包含所投产品：</w:t>
            </w:r>
            <w:r>
              <w:rPr>
                <w:rFonts w:hint="eastAsia" w:ascii="宋体" w:hAnsi="宋体" w:eastAsia="宋体" w:cs="宋体"/>
                <w:color w:val="000000"/>
                <w:sz w:val="22"/>
                <w:szCs w:val="22"/>
                <w:highlight w:val="none"/>
                <w:lang w:eastAsia="zh-CN" w:bidi="ar"/>
              </w:rPr>
              <w:t xml:space="preserve">办公桌</w:t>
            </w:r>
            <w:r>
              <w:rPr>
                <w:rFonts w:hint="eastAsia" w:ascii="宋体" w:hAnsi="宋体" w:eastAsia="宋体" w:cs="宋体"/>
                <w:color w:val="000000"/>
                <w:sz w:val="22"/>
                <w:szCs w:val="22"/>
                <w:highlight w:val="none"/>
                <w:lang w:bidi="ar"/>
              </w:rPr>
              <w:t xml:space="preserve">、办公椅、</w:t>
            </w:r>
            <w:r>
              <w:rPr>
                <w:rFonts w:hint="eastAsia" w:ascii="宋体" w:hAnsi="宋体" w:eastAsia="宋体" w:cs="宋体"/>
                <w:color w:val="000000"/>
                <w:sz w:val="22"/>
                <w:szCs w:val="22"/>
                <w:highlight w:val="none"/>
                <w:lang w:eastAsia="zh-CN" w:bidi="ar"/>
              </w:rPr>
              <w:t xml:space="preserve">书包柜、</w:t>
            </w:r>
            <w:r>
              <w:rPr>
                <w:rFonts w:hint="eastAsia" w:ascii="宋体" w:hAnsi="宋体" w:eastAsia="宋体" w:cs="宋体"/>
                <w:color w:val="000000"/>
                <w:sz w:val="22"/>
                <w:szCs w:val="22"/>
                <w:highlight w:val="none"/>
                <w:lang w:bidi="ar"/>
              </w:rPr>
              <w:t xml:space="preserve">课桌、课椅</w:t>
            </w:r>
            <w:r>
              <w:rPr>
                <w:rFonts w:hint="eastAsia" w:ascii="宋体" w:hAnsi="宋体" w:eastAsia="宋体" w:cs="宋体"/>
                <w:color w:val="000000"/>
                <w:sz w:val="22"/>
                <w:szCs w:val="22"/>
                <w:highlight w:val="none"/>
                <w:lang w:val="en-US" w:bidi="ar"/>
              </w:rPr>
              <w:t xml:space="preserve">），得</w:t>
            </w:r>
            <w:r>
              <w:rPr>
                <w:rFonts w:hint="eastAsia" w:ascii="宋体" w:hAnsi="宋体" w:eastAsia="宋体" w:cs="宋体"/>
                <w:color w:val="000000"/>
                <w:sz w:val="22"/>
                <w:szCs w:val="22"/>
                <w:highlight w:val="none"/>
                <w:lang w:val="en-US" w:eastAsia="zh-CN" w:bidi="ar"/>
              </w:rPr>
              <w:t xml:space="preserve">1</w:t>
            </w:r>
            <w:r>
              <w:rPr>
                <w:rFonts w:hint="eastAsia" w:ascii="宋体" w:hAnsi="宋体" w:eastAsia="宋体" w:cs="宋体"/>
                <w:color w:val="000000"/>
                <w:sz w:val="22"/>
                <w:szCs w:val="22"/>
                <w:highlight w:val="none"/>
                <w:lang w:val="en-US" w:bidi="ar"/>
              </w:rPr>
              <w:t xml:space="preserve">分</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val="en-US" w:eastAsia="zh-CN" w:bidi="ar"/>
              </w:rPr>
            </w:r>
            <w:r/>
          </w:p>
          <w:p>
            <w:pPr>
              <w:pStyle w:val="955"/>
              <w:rPr>
                <w:rFonts w:hint="eastAsia" w:ascii="宋体" w:hAnsi="宋体" w:eastAsia="宋体" w:cs="宋体"/>
                <w:color w:val="000000"/>
                <w:sz w:val="22"/>
                <w:szCs w:val="22"/>
                <w:lang w:bidi="ar"/>
              </w:rPr>
            </w:pPr>
            <w:r>
              <w:rPr>
                <w:rFonts w:hint="eastAsia" w:ascii="宋体" w:hAnsi="宋体" w:eastAsia="宋体" w:cs="宋体"/>
                <w:color w:val="000000"/>
                <w:sz w:val="22"/>
                <w:szCs w:val="22"/>
                <w:highlight w:val="none"/>
                <w:lang w:bidi="ar"/>
              </w:rPr>
              <w:t xml:space="preserve">5、</w:t>
            </w:r>
            <w:r>
              <w:rPr>
                <w:rFonts w:hint="eastAsia" w:ascii="宋体" w:hAnsi="宋体" w:eastAsia="宋体" w:cs="宋体"/>
                <w:color w:val="000000"/>
                <w:sz w:val="22"/>
                <w:szCs w:val="22"/>
                <w:highlight w:val="none"/>
              </w:rPr>
              <w:t xml:space="preserve">投标人或所投主要产品（或核心产品）生产商</w:t>
            </w:r>
            <w:r>
              <w:rPr>
                <w:rFonts w:hint="eastAsia" w:ascii="宋体" w:hAnsi="宋体" w:eastAsia="宋体" w:cs="宋体"/>
                <w:color w:val="000000"/>
                <w:sz w:val="22"/>
                <w:szCs w:val="22"/>
                <w:highlight w:val="none"/>
                <w:lang w:bidi="ar"/>
              </w:rPr>
              <w:t xml:space="preserve">具</w:t>
            </w:r>
            <w:r>
              <w:rPr>
                <w:rFonts w:hint="eastAsia" w:ascii="宋体" w:hAnsi="宋体" w:eastAsia="宋体" w:cs="宋体"/>
                <w:color w:val="000000"/>
                <w:sz w:val="22"/>
                <w:szCs w:val="22"/>
                <w:lang w:bidi="ar"/>
              </w:rPr>
              <w:t xml:space="preserve">有有效期内的家具</w:t>
            </w:r>
            <w:r>
              <w:rPr>
                <w:rFonts w:hint="eastAsia" w:ascii="宋体" w:hAnsi="宋体" w:eastAsia="宋体" w:cs="宋体"/>
                <w:color w:val="000000"/>
                <w:sz w:val="22"/>
                <w:szCs w:val="22"/>
                <w:lang w:eastAsia="zh-CN" w:bidi="ar"/>
              </w:rPr>
              <w:t xml:space="preserve">防火阻燃产品</w:t>
            </w:r>
            <w:r>
              <w:rPr>
                <w:rFonts w:hint="eastAsia" w:ascii="宋体" w:hAnsi="宋体" w:eastAsia="宋体" w:cs="宋体"/>
                <w:color w:val="000000"/>
                <w:sz w:val="22"/>
                <w:szCs w:val="22"/>
                <w:lang w:bidi="ar"/>
              </w:rPr>
              <w:t xml:space="preserve">认证证书（认证范围至少包含所投产品：</w:t>
            </w:r>
            <w:r>
              <w:rPr>
                <w:rFonts w:hint="eastAsia" w:ascii="宋体" w:hAnsi="宋体" w:eastAsia="宋体" w:cs="宋体"/>
                <w:color w:val="000000"/>
                <w:sz w:val="22"/>
                <w:szCs w:val="22"/>
                <w:lang w:eastAsia="zh-CN" w:bidi="ar"/>
              </w:rPr>
              <w:t xml:space="preserve">办公桌</w:t>
            </w:r>
            <w:r>
              <w:rPr>
                <w:rFonts w:hint="eastAsia" w:ascii="宋体" w:hAnsi="宋体" w:eastAsia="宋体" w:cs="宋体"/>
                <w:color w:val="000000"/>
                <w:sz w:val="22"/>
                <w:szCs w:val="22"/>
                <w:lang w:bidi="ar"/>
              </w:rPr>
              <w:t xml:space="preserve">、办公椅、</w:t>
            </w:r>
            <w:r>
              <w:rPr>
                <w:rFonts w:hint="eastAsia" w:ascii="宋体" w:hAnsi="宋体" w:eastAsia="宋体" w:cs="宋体"/>
                <w:color w:val="000000"/>
                <w:sz w:val="22"/>
                <w:szCs w:val="22"/>
                <w:lang w:eastAsia="zh-CN" w:bidi="ar"/>
              </w:rPr>
              <w:t xml:space="preserve">书包柜、</w:t>
            </w:r>
            <w:r>
              <w:rPr>
                <w:rFonts w:hint="eastAsia" w:ascii="宋体" w:hAnsi="宋体" w:eastAsia="宋体" w:cs="宋体"/>
                <w:color w:val="000000"/>
                <w:sz w:val="22"/>
                <w:szCs w:val="22"/>
                <w:lang w:bidi="ar"/>
              </w:rPr>
              <w:t xml:space="preserve">课桌、课椅），得</w:t>
            </w:r>
            <w:r>
              <w:rPr>
                <w:rFonts w:hint="eastAsia" w:ascii="宋体" w:hAnsi="宋体" w:eastAsia="宋体" w:cs="宋体"/>
                <w:color w:val="000000"/>
                <w:sz w:val="22"/>
                <w:szCs w:val="22"/>
                <w:lang w:val="en-US" w:eastAsia="zh-CN" w:bidi="ar"/>
              </w:rPr>
              <w:t xml:space="preserve">1</w:t>
            </w:r>
            <w:r>
              <w:rPr>
                <w:rFonts w:hint="eastAsia" w:ascii="宋体" w:hAnsi="宋体" w:eastAsia="宋体" w:cs="宋体"/>
                <w:color w:val="000000"/>
                <w:sz w:val="22"/>
                <w:szCs w:val="22"/>
                <w:lang w:bidi="ar"/>
              </w:rPr>
              <w:t xml:space="preserve">分</w:t>
            </w:r>
            <w:r>
              <w:rPr>
                <w:rFonts w:hint="eastAsia" w:ascii="宋体" w:hAnsi="宋体" w:eastAsia="宋体" w:cs="宋体"/>
                <w:color w:val="000000"/>
                <w:sz w:val="22"/>
                <w:szCs w:val="22"/>
                <w:lang w:eastAsia="zh-CN" w:bidi="ar"/>
              </w:rPr>
              <w:t xml:space="preserve">。</w:t>
            </w:r>
            <w:r>
              <w:rPr>
                <w:rFonts w:hint="eastAsia" w:ascii="宋体" w:hAnsi="宋体" w:eastAsia="宋体" w:cs="宋体"/>
                <w:color w:val="000000"/>
                <w:sz w:val="22"/>
                <w:szCs w:val="22"/>
                <w:lang w:bidi="ar"/>
              </w:rPr>
            </w:r>
            <w:r/>
          </w:p>
          <w:p>
            <w:pPr>
              <w:pStyle w:val="955"/>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本项最多</w:t>
            </w:r>
            <w:r>
              <w:rPr>
                <w:rFonts w:hint="eastAsia" w:ascii="宋体" w:hAnsi="宋体" w:eastAsia="宋体" w:cs="宋体"/>
                <w:color w:val="000000"/>
                <w:sz w:val="22"/>
                <w:szCs w:val="22"/>
                <w:lang w:val="en-US" w:eastAsia="zh-CN" w:bidi="ar"/>
              </w:rPr>
              <w:t xml:space="preserve">5</w:t>
            </w:r>
            <w:r>
              <w:rPr>
                <w:rFonts w:hint="eastAsia" w:ascii="宋体" w:hAnsi="宋体" w:eastAsia="宋体" w:cs="宋体"/>
                <w:color w:val="000000"/>
                <w:sz w:val="22"/>
                <w:szCs w:val="22"/>
                <w:lang w:bidi="ar"/>
              </w:rPr>
              <w:t xml:space="preserve">分，提供证书原件扫描件及全国认证认可信息公共服务平台证书有效的查询截图，未提供不得分。 </w:t>
            </w:r>
            <w:r>
              <w:rPr>
                <w:rFonts w:hint="eastAsia" w:ascii="宋体" w:hAnsi="宋体" w:eastAsia="宋体" w:cs="宋体"/>
                <w:color w:val="000000"/>
                <w:sz w:val="22"/>
                <w:szCs w:val="22"/>
                <w:lang w:bidi="ar"/>
              </w:rPr>
            </w:r>
            <w:r/>
          </w:p>
          <w:p>
            <w:pPr>
              <w:pStyle w:val="955"/>
              <w:ind w:firstLine="210"/>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注：(1)以上证书及范围应进行明显标注，采用如箭头、标红或下划线等标注方式，方便评委查看。(2)允许提供的证书认证范围产品名称与评分标准给定名称有差别，但不能改变产品实质性内容(功能)，如提供的产品名称不一致，须提供产品内容(功能)说明及包含的关键信息，相应内容(功能)应符合采购需求，否则不得分</w:t>
            </w:r>
            <w:r>
              <w:rPr>
                <w:rFonts w:hint="eastAsia" w:ascii="宋体" w:hAnsi="宋体" w:eastAsia="宋体" w:cs="宋体"/>
                <w:color w:val="000000"/>
                <w:sz w:val="22"/>
                <w:szCs w:val="22"/>
                <w:lang w:bidi="ar"/>
              </w:rPr>
              <w:t xml:space="preserve">。</w:t>
            </w:r>
            <w:r>
              <w:rPr>
                <w:rFonts w:hint="eastAsia" w:ascii="宋体" w:hAnsi="宋体" w:eastAsia="宋体" w:cs="宋体"/>
                <w:color w:val="000000"/>
                <w:sz w:val="22"/>
                <w:szCs w:val="22"/>
              </w:rPr>
            </w:r>
            <w:r/>
          </w:p>
        </w:tc>
        <w:tc>
          <w:tcPr>
            <w:tcW w:w="647" w:type="dxa"/>
            <w:vAlign w:val="center"/>
            <w:textDirection w:val="lrTb"/>
            <w:noWrap w:val="false"/>
          </w:tcPr>
          <w:p>
            <w:pPr>
              <w:pStyle w:val="955"/>
              <w:jc w:val="center"/>
              <w:spacing w:before="68"/>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lang w:val="en-US" w:eastAsia="zh-CN"/>
              </w:rPr>
            </w:r>
            <w:r/>
          </w:p>
        </w:tc>
        <w:tc>
          <w:tcPr>
            <w:tcW w:w="900" w:type="dxa"/>
            <w:vAlign w:val="center"/>
            <w:textDirection w:val="lrTb"/>
            <w:noWrap w:val="false"/>
          </w:tcPr>
          <w:p>
            <w:pPr>
              <w:pStyle w:val="955"/>
              <w:jc w:val="center"/>
              <w:spacing w:before="68"/>
              <w:rPr>
                <w:rFonts w:hint="eastAsia" w:ascii="宋体" w:hAnsi="宋体" w:eastAsia="宋体" w:cs="宋体"/>
                <w:color w:val="000000"/>
                <w:spacing w:val="-6"/>
                <w:sz w:val="22"/>
                <w:szCs w:val="22"/>
              </w:rPr>
            </w:pPr>
            <w:r>
              <w:rPr>
                <w:rFonts w:hint="eastAsia" w:ascii="宋体" w:hAnsi="宋体" w:eastAsia="宋体" w:cs="宋体"/>
                <w:color w:val="000000"/>
                <w:spacing w:val="-6"/>
                <w:sz w:val="22"/>
                <w:szCs w:val="22"/>
              </w:rPr>
              <w:t xml:space="preserve">客观分</w:t>
            </w:r>
            <w:r>
              <w:rPr>
                <w:rFonts w:hint="eastAsia" w:ascii="宋体" w:hAnsi="宋体" w:eastAsia="宋体" w:cs="宋体"/>
                <w:color w:val="000000"/>
                <w:spacing w:val="-6"/>
                <w:sz w:val="22"/>
                <w:szCs w:val="22"/>
              </w:rPr>
            </w:r>
            <w:r/>
          </w:p>
        </w:tc>
      </w:tr>
      <w:tr>
        <w:trPr>
          <w:trHeight w:val="472"/>
        </w:trPr>
        <w:tc>
          <w:tcPr>
            <w:gridSpan w:val="5"/>
            <w:tcW w:w="9575" w:type="dxa"/>
            <w:vAlign w:val="center"/>
            <w:textDirection w:val="lrTb"/>
            <w:noWrap w:val="false"/>
          </w:tcPr>
          <w:p>
            <w:pPr>
              <w:pStyle w:val="955"/>
              <w:jc w:val="left"/>
              <w:spacing w:before="68"/>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3.服务</w:t>
            </w:r>
            <w:r>
              <w:rPr>
                <w:rFonts w:hint="eastAsia" w:ascii="宋体" w:hAnsi="宋体" w:eastAsia="宋体" w:cs="宋体"/>
                <w:color w:val="000000"/>
                <w:sz w:val="22"/>
                <w:szCs w:val="22"/>
              </w:rPr>
            </w:r>
            <w:r/>
          </w:p>
        </w:tc>
      </w:tr>
      <w:tr>
        <w:trPr>
          <w:trHeight w:val="393"/>
        </w:trPr>
        <w:tc>
          <w:tcPr>
            <w:tcW w:w="519" w:type="dxa"/>
            <w:vAlign w:val="center"/>
            <w:textDirection w:val="lrTb"/>
            <w:noWrap w:val="false"/>
          </w:tcPr>
          <w:p>
            <w:pPr>
              <w:pStyle w:val="955"/>
              <w:jc w:val="center"/>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3.1</w:t>
            </w:r>
            <w:r>
              <w:rPr>
                <w:rFonts w:hint="eastAsia" w:ascii="宋体" w:hAnsi="宋体" w:eastAsia="宋体" w:cs="宋体"/>
                <w:color w:val="000000"/>
                <w:spacing w:val="-2"/>
                <w:sz w:val="22"/>
                <w:szCs w:val="22"/>
                <w:highlight w:val="none"/>
              </w:rPr>
            </w:r>
            <w:r/>
          </w:p>
        </w:tc>
        <w:tc>
          <w:tcPr>
            <w:tcW w:w="1179" w:type="dxa"/>
            <w:vAlign w:val="center"/>
            <w:textDirection w:val="lrTb"/>
            <w:noWrap w:val="false"/>
          </w:tcPr>
          <w:p>
            <w:pPr>
              <w:pStyle w:val="955"/>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售后服务方案</w:t>
            </w:r>
            <w:r>
              <w:rPr>
                <w:rFonts w:hint="eastAsia" w:ascii="宋体" w:hAnsi="宋体" w:eastAsia="宋体" w:cs="宋体"/>
                <w:color w:val="000000"/>
                <w:spacing w:val="-2"/>
                <w:sz w:val="22"/>
                <w:szCs w:val="22"/>
                <w:highlight w:val="none"/>
              </w:rPr>
            </w:r>
            <w:r/>
          </w:p>
        </w:tc>
        <w:tc>
          <w:tcPr>
            <w:tcW w:w="6330" w:type="dxa"/>
            <w:vAlign w:val="center"/>
            <w:textDirection w:val="lrTb"/>
            <w:noWrap w:val="false"/>
          </w:tcPr>
          <w:p>
            <w:pPr>
              <w:pStyle w:val="955"/>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评委根据投标人提供的项目</w:t>
            </w:r>
            <w:r>
              <w:rPr>
                <w:rFonts w:hint="eastAsia" w:ascii="宋体" w:hAnsi="宋体" w:eastAsia="宋体" w:cs="宋体"/>
                <w:sz w:val="22"/>
                <w:szCs w:val="22"/>
                <w:highlight w:val="none"/>
                <w:lang w:val="en-US" w:eastAsia="zh-CN"/>
              </w:rPr>
              <w:t xml:space="preserve">售后服务</w:t>
            </w:r>
            <w:r>
              <w:rPr>
                <w:rFonts w:hint="eastAsia" w:ascii="宋体" w:hAnsi="宋体" w:eastAsia="宋体" w:cs="宋体"/>
                <w:sz w:val="22"/>
                <w:szCs w:val="22"/>
                <w:highlight w:val="none"/>
              </w:rPr>
              <w:t xml:space="preserve">方案综合评分（每项内容逐条阐述）：</w:t>
            </w:r>
            <w:r>
              <w:rPr>
                <w:rFonts w:hint="eastAsia" w:ascii="宋体" w:hAnsi="宋体" w:eastAsia="宋体" w:cs="宋体"/>
                <w:sz w:val="22"/>
                <w:szCs w:val="22"/>
                <w:highlight w:val="none"/>
              </w:rPr>
            </w:r>
            <w:r/>
          </w:p>
          <w:p>
            <w:pPr>
              <w:pStyle w:val="1079"/>
              <w:rPr>
                <w:rFonts w:hint="eastAsia" w:ascii="宋体" w:hAnsi="宋体" w:eastAsia="宋体" w:cs="宋体"/>
                <w:color w:val="000000"/>
                <w:sz w:val="22"/>
                <w:szCs w:val="22"/>
                <w:highlight w:val="none"/>
                <w:lang w:val="en-US" w:eastAsia="zh-CN" w:bidi="ar-SA"/>
              </w:rPr>
            </w:pPr>
            <w:r>
              <w:rPr>
                <w:rFonts w:hint="eastAsia" w:ascii="宋体" w:hAnsi="宋体" w:eastAsia="宋体" w:cs="宋体"/>
                <w:sz w:val="22"/>
                <w:szCs w:val="22"/>
                <w:highlight w:val="none"/>
                <w:lang w:val="zh-CN"/>
              </w:rPr>
              <w:t xml:space="preserve">包括</w:t>
            </w:r>
            <w:r>
              <w:rPr>
                <w:rFonts w:hint="eastAsia" w:ascii="宋体" w:hAnsi="宋体" w:eastAsia="宋体" w:cs="宋体"/>
                <w:sz w:val="22"/>
                <w:szCs w:val="22"/>
                <w:highlight w:val="none"/>
              </w:rPr>
              <w:t xml:space="preserve">但不限于：</w:t>
            </w:r>
            <w:r>
              <w:rPr>
                <w:rFonts w:hint="eastAsia" w:ascii="宋体" w:hAnsi="宋体" w:eastAsia="宋体" w:cs="宋体"/>
                <w:color w:val="000000"/>
                <w:sz w:val="22"/>
                <w:szCs w:val="22"/>
                <w:highlight w:val="none"/>
                <w:lang w:val="en-US" w:eastAsia="zh-CN" w:bidi="ar-SA"/>
              </w:rPr>
              <w:t xml:space="preserve">1.</w:t>
            </w:r>
            <w:r>
              <w:rPr>
                <w:rFonts w:hint="eastAsia" w:ascii="宋体" w:hAnsi="宋体" w:eastAsia="宋体" w:cs="宋体"/>
                <w:color w:val="000000"/>
                <w:sz w:val="22"/>
                <w:szCs w:val="22"/>
                <w:highlight w:val="none"/>
                <w:lang w:val="en-US" w:bidi="ar-SA"/>
              </w:rPr>
              <w:t xml:space="preserve">服务内容</w:t>
            </w:r>
            <w:r>
              <w:rPr>
                <w:rFonts w:hint="eastAsia" w:ascii="宋体" w:hAnsi="宋体"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bidi="ar-SA"/>
              </w:rPr>
              <w:t xml:space="preserve">故障解决方案</w:t>
            </w:r>
            <w:r>
              <w:rPr>
                <w:rFonts w:hint="eastAsia" w:ascii="宋体" w:hAnsi="宋体" w:eastAsia="宋体" w:cs="宋体"/>
                <w:color w:val="000000"/>
                <w:sz w:val="22"/>
                <w:szCs w:val="22"/>
                <w:highlight w:val="none"/>
                <w:lang w:val="en-US" w:eastAsia="zh-CN" w:bidi="ar-SA"/>
              </w:rPr>
              <w:t xml:space="preserve">；3.</w:t>
            </w:r>
            <w:r>
              <w:rPr>
                <w:rFonts w:hint="eastAsia" w:ascii="宋体" w:hAnsi="宋体" w:eastAsia="宋体" w:cs="宋体"/>
                <w:color w:val="000000"/>
                <w:sz w:val="22"/>
                <w:szCs w:val="22"/>
                <w:highlight w:val="none"/>
                <w:lang w:val="en-US" w:bidi="ar-SA"/>
              </w:rPr>
              <w:t xml:space="preserve">响应时间</w:t>
            </w:r>
            <w:r>
              <w:rPr>
                <w:rFonts w:hint="eastAsia" w:ascii="宋体" w:hAnsi="宋体" w:eastAsia="宋体" w:cs="宋体"/>
                <w:color w:val="000000"/>
                <w:sz w:val="22"/>
                <w:szCs w:val="22"/>
                <w:highlight w:val="none"/>
                <w:lang w:val="en-US" w:eastAsia="zh-CN" w:bidi="ar-SA"/>
              </w:rPr>
              <w:t xml:space="preserve">；4.培训方案；5.</w:t>
            </w:r>
            <w:r>
              <w:rPr>
                <w:rFonts w:hint="eastAsia" w:ascii="宋体" w:hAnsi="宋体" w:eastAsia="宋体" w:cs="宋体"/>
                <w:color w:val="000000"/>
                <w:sz w:val="22"/>
                <w:szCs w:val="22"/>
                <w:highlight w:val="none"/>
                <w:lang w:val="en-US" w:bidi="ar-SA"/>
              </w:rPr>
              <w:t xml:space="preserve">技术人员保障服务电话</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955"/>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(1)上述每项内容完整、科学性、合理性、操作性强的，得1分；</w:t>
            </w:r>
            <w:r>
              <w:rPr>
                <w:rFonts w:hint="eastAsia" w:ascii="宋体" w:hAnsi="宋体" w:eastAsia="宋体" w:cs="宋体"/>
                <w:sz w:val="22"/>
                <w:szCs w:val="22"/>
                <w:highlight w:val="none"/>
              </w:rPr>
            </w:r>
            <w:r/>
          </w:p>
          <w:p>
            <w:pPr>
              <w:pStyle w:val="955"/>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(2)上述每项内容基本完整、基本科学合理，有可操作性的，得0.5分；</w:t>
            </w:r>
            <w:r>
              <w:rPr>
                <w:rFonts w:hint="eastAsia" w:ascii="宋体" w:hAnsi="宋体" w:eastAsia="宋体" w:cs="宋体"/>
                <w:sz w:val="22"/>
                <w:szCs w:val="22"/>
                <w:highlight w:val="none"/>
              </w:rPr>
            </w:r>
            <w:r/>
          </w:p>
          <w:p>
            <w:pPr>
              <w:pStyle w:val="955"/>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(3)上述每项内容不完整、不科学合理、不具可操作性或未提供的不得分。</w:t>
            </w:r>
            <w:r>
              <w:rPr>
                <w:rFonts w:hint="eastAsia" w:ascii="宋体" w:hAnsi="宋体" w:eastAsia="宋体" w:cs="宋体"/>
                <w:sz w:val="22"/>
                <w:szCs w:val="22"/>
                <w:highlight w:val="none"/>
              </w:rPr>
            </w:r>
            <w:r/>
          </w:p>
          <w:p>
            <w:pPr>
              <w:pStyle w:val="1079"/>
              <w:rPr>
                <w:rFonts w:hint="eastAsia" w:ascii="宋体" w:hAnsi="宋体" w:eastAsia="宋体" w:cs="宋体"/>
                <w:color w:val="000000"/>
                <w:sz w:val="22"/>
                <w:szCs w:val="22"/>
                <w:highlight w:val="none"/>
                <w:lang w:val="en-US" w:bidi="ar-SA"/>
              </w:rPr>
            </w:pPr>
            <w:r>
              <w:rPr>
                <w:rFonts w:hint="eastAsia" w:ascii="宋体" w:hAnsi="宋体" w:eastAsia="宋体" w:cs="宋体"/>
                <w:sz w:val="22"/>
                <w:szCs w:val="22"/>
                <w:highlight w:val="none"/>
              </w:rPr>
              <w:t xml:space="preserve">本项最多得5分，未提供不得分。</w:t>
            </w:r>
            <w:r>
              <w:rPr>
                <w:rFonts w:hint="eastAsia" w:ascii="宋体" w:hAnsi="宋体" w:eastAsia="宋体" w:cs="宋体"/>
                <w:color w:val="000000"/>
                <w:sz w:val="22"/>
                <w:szCs w:val="22"/>
                <w:highlight w:val="none"/>
                <w:lang w:val="en-US" w:bidi="ar-SA"/>
              </w:rPr>
            </w:r>
            <w:r/>
          </w:p>
        </w:tc>
        <w:tc>
          <w:tcPr>
            <w:tcW w:w="647" w:type="dxa"/>
            <w:vAlign w:val="center"/>
            <w:textDirection w:val="lrTb"/>
            <w:noWrap w:val="false"/>
          </w:tcPr>
          <w:p>
            <w:pPr>
              <w:pStyle w:val="955"/>
              <w:jc w:val="center"/>
              <w:spacing w:before="68"/>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rPr>
            </w:r>
            <w:r/>
          </w:p>
        </w:tc>
        <w:tc>
          <w:tcPr>
            <w:tcW w:w="900" w:type="dxa"/>
            <w:vAlign w:val="center"/>
            <w:textDirection w:val="lrTb"/>
            <w:noWrap w:val="false"/>
          </w:tcPr>
          <w:p>
            <w:pPr>
              <w:pStyle w:val="955"/>
              <w:jc w:val="center"/>
              <w:spacing w:before="68"/>
              <w:rPr>
                <w:rFonts w:hint="eastAsia" w:ascii="宋体" w:hAnsi="宋体" w:eastAsia="宋体" w:cs="宋体"/>
                <w:color w:val="000000"/>
                <w:spacing w:val="-6"/>
                <w:sz w:val="22"/>
                <w:szCs w:val="22"/>
                <w:highlight w:val="red"/>
              </w:rPr>
            </w:pPr>
            <w:r>
              <w:rPr>
                <w:rFonts w:hint="eastAsia" w:ascii="宋体" w:hAnsi="宋体" w:eastAsia="宋体" w:cs="宋体"/>
                <w:color w:val="000000"/>
                <w:spacing w:val="-6"/>
                <w:sz w:val="22"/>
                <w:szCs w:val="22"/>
                <w:highlight w:val="none"/>
              </w:rPr>
              <w:t xml:space="preserve">主观分</w:t>
            </w:r>
            <w:r>
              <w:rPr>
                <w:rFonts w:hint="eastAsia" w:ascii="宋体" w:hAnsi="宋体" w:eastAsia="宋体" w:cs="宋体"/>
                <w:color w:val="000000"/>
                <w:spacing w:val="-6"/>
                <w:sz w:val="22"/>
                <w:szCs w:val="22"/>
                <w:highlight w:val="red"/>
              </w:rPr>
            </w:r>
            <w:r/>
          </w:p>
        </w:tc>
      </w:tr>
      <w:tr>
        <w:trPr>
          <w:trHeight w:val="133"/>
        </w:trPr>
        <w:tc>
          <w:tcPr>
            <w:tcW w:w="519" w:type="dxa"/>
            <w:vAlign w:val="center"/>
            <w:textDirection w:val="lrTb"/>
            <w:noWrap w:val="false"/>
          </w:tcPr>
          <w:p>
            <w:pPr>
              <w:pStyle w:val="955"/>
              <w:jc w:val="center"/>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3.2</w:t>
            </w:r>
            <w:r>
              <w:rPr>
                <w:rFonts w:hint="eastAsia" w:ascii="宋体" w:hAnsi="宋体" w:eastAsia="宋体" w:cs="宋体"/>
                <w:color w:val="000000"/>
                <w:spacing w:val="-2"/>
                <w:sz w:val="22"/>
                <w:szCs w:val="22"/>
                <w:highlight w:val="none"/>
              </w:rPr>
            </w:r>
            <w:r/>
          </w:p>
        </w:tc>
        <w:tc>
          <w:tcPr>
            <w:tcW w:w="1179" w:type="dxa"/>
            <w:vAlign w:val="center"/>
            <w:textDirection w:val="lrTb"/>
            <w:noWrap w:val="false"/>
          </w:tcPr>
          <w:p>
            <w:pPr>
              <w:pStyle w:val="955"/>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项目实施方案</w:t>
            </w:r>
            <w:r>
              <w:rPr>
                <w:rFonts w:hint="eastAsia" w:ascii="宋体" w:hAnsi="宋体" w:eastAsia="宋体" w:cs="宋体"/>
                <w:color w:val="000000"/>
                <w:spacing w:val="-2"/>
                <w:sz w:val="22"/>
                <w:szCs w:val="22"/>
                <w:highlight w:val="none"/>
              </w:rPr>
            </w:r>
            <w:r/>
          </w:p>
        </w:tc>
        <w:tc>
          <w:tcPr>
            <w:tcW w:w="6330" w:type="dxa"/>
            <w:vAlign w:val="center"/>
            <w:textDirection w:val="lrTb"/>
            <w:noWrap w:val="false"/>
          </w:tcPr>
          <w:p>
            <w:pPr>
              <w:pStyle w:val="955"/>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评委根据投标人提供的项目实施方案综合评分（每项内容逐条阐述）：</w:t>
            </w:r>
            <w:r>
              <w:rPr>
                <w:rFonts w:hint="eastAsia" w:ascii="宋体" w:hAnsi="宋体" w:eastAsia="宋体" w:cs="宋体"/>
                <w:sz w:val="22"/>
                <w:szCs w:val="22"/>
                <w:highlight w:val="none"/>
              </w:rPr>
            </w:r>
            <w:r/>
          </w:p>
          <w:p>
            <w:pPr>
              <w:pStyle w:val="955"/>
              <w:jc w:val="left"/>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包括</w:t>
            </w:r>
            <w:r>
              <w:rPr>
                <w:rFonts w:hint="eastAsia" w:ascii="宋体" w:hAnsi="宋体" w:eastAsia="宋体" w:cs="宋体"/>
                <w:sz w:val="22"/>
                <w:szCs w:val="22"/>
                <w:highlight w:val="none"/>
              </w:rPr>
              <w:t xml:space="preserve">但不限于：1.</w:t>
            </w:r>
            <w:r>
              <w:rPr>
                <w:rFonts w:hint="eastAsia" w:ascii="宋体" w:hAnsi="宋体" w:eastAsia="宋体" w:cs="宋体"/>
                <w:color w:val="000000"/>
                <w:sz w:val="22"/>
                <w:szCs w:val="22"/>
                <w:highlight w:val="none"/>
                <w:lang w:val="en-US" w:bidi="ar-SA"/>
              </w:rPr>
              <w:t xml:space="preserve">实施目标</w:t>
            </w:r>
            <w:r>
              <w:rPr>
                <w:rFonts w:hint="eastAsia" w:ascii="宋体" w:hAnsi="宋体" w:eastAsia="宋体" w:cs="宋体"/>
                <w:color w:val="000000"/>
                <w:sz w:val="22"/>
                <w:szCs w:val="22"/>
                <w:highlight w:val="none"/>
                <w:lang w:val="en-US" w:eastAsia="zh-CN" w:bidi="ar-SA"/>
              </w:rPr>
              <w:t xml:space="preserve">及</w:t>
            </w:r>
            <w:r>
              <w:rPr>
                <w:rFonts w:hint="eastAsia" w:ascii="宋体" w:hAnsi="宋体" w:eastAsia="宋体" w:cs="宋体"/>
                <w:color w:val="000000"/>
                <w:sz w:val="22"/>
                <w:szCs w:val="22"/>
                <w:highlight w:val="none"/>
                <w:lang w:val="en-US" w:bidi="ar-SA"/>
              </w:rPr>
              <w:t xml:space="preserve">实施组织架构</w:t>
            </w:r>
            <w:r>
              <w:rPr>
                <w:rFonts w:hint="eastAsia" w:ascii="宋体" w:hAnsi="宋体" w:eastAsia="宋体" w:cs="宋体"/>
                <w:sz w:val="22"/>
                <w:szCs w:val="22"/>
                <w:highlight w:val="none"/>
              </w:rPr>
              <w:t xml:space="preserve">；2</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rPr>
              <w:t xml:space="preserve">供货进度保证措施；3.协调配合措施；4.文明施工；5.应急措施。</w:t>
            </w:r>
            <w:r>
              <w:rPr>
                <w:rFonts w:hint="eastAsia" w:ascii="宋体" w:hAnsi="宋体" w:eastAsia="宋体" w:cs="宋体"/>
                <w:sz w:val="22"/>
                <w:szCs w:val="22"/>
                <w:highlight w:val="none"/>
              </w:rPr>
            </w:r>
            <w:r/>
          </w:p>
          <w:p>
            <w:pPr>
              <w:pStyle w:val="955"/>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(1)上述每项内容完整、科学性、合理性、操作性强的，得1分；</w:t>
            </w:r>
            <w:r>
              <w:rPr>
                <w:rFonts w:hint="eastAsia" w:ascii="宋体" w:hAnsi="宋体" w:eastAsia="宋体" w:cs="宋体"/>
                <w:sz w:val="22"/>
                <w:szCs w:val="22"/>
                <w:highlight w:val="none"/>
              </w:rPr>
            </w:r>
            <w:r/>
          </w:p>
          <w:p>
            <w:pPr>
              <w:pStyle w:val="955"/>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(2)上述每项内容基本完整、基本科学合理，有可操作性的，得0.5分；</w:t>
            </w:r>
            <w:r>
              <w:rPr>
                <w:rFonts w:hint="eastAsia" w:ascii="宋体" w:hAnsi="宋体" w:eastAsia="宋体" w:cs="宋体"/>
                <w:sz w:val="22"/>
                <w:szCs w:val="22"/>
                <w:highlight w:val="none"/>
              </w:rPr>
            </w:r>
            <w:r/>
          </w:p>
          <w:p>
            <w:pPr>
              <w:pStyle w:val="955"/>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(3)上述每项内容不完整、不科学合理、不具可操作性或未提供的不得分。</w:t>
            </w:r>
            <w:r>
              <w:rPr>
                <w:rFonts w:hint="eastAsia" w:ascii="宋体" w:hAnsi="宋体" w:eastAsia="宋体" w:cs="宋体"/>
                <w:sz w:val="22"/>
                <w:szCs w:val="22"/>
                <w:highlight w:val="none"/>
              </w:rPr>
            </w:r>
            <w:r/>
          </w:p>
          <w:p>
            <w:pPr>
              <w:pStyle w:val="1079"/>
              <w:rPr>
                <w:rFonts w:hint="eastAsia" w:ascii="宋体" w:hAnsi="宋体" w:eastAsia="宋体" w:cs="宋体"/>
                <w:color w:val="000000"/>
                <w:sz w:val="22"/>
                <w:szCs w:val="22"/>
                <w:highlight w:val="none"/>
                <w:lang w:val="en-US" w:bidi="ar-SA"/>
              </w:rPr>
            </w:pPr>
            <w:r>
              <w:rPr>
                <w:rFonts w:hint="eastAsia" w:ascii="宋体" w:hAnsi="宋体" w:eastAsia="宋体" w:cs="宋体"/>
                <w:sz w:val="22"/>
                <w:szCs w:val="22"/>
                <w:highlight w:val="none"/>
              </w:rPr>
              <w:t xml:space="preserve">本项最多得5分，未提供不得分。</w:t>
            </w:r>
            <w:r>
              <w:rPr>
                <w:rFonts w:hint="eastAsia" w:ascii="宋体" w:hAnsi="宋体" w:eastAsia="宋体" w:cs="宋体"/>
                <w:color w:val="000000"/>
                <w:sz w:val="22"/>
                <w:szCs w:val="22"/>
                <w:highlight w:val="none"/>
                <w:lang w:val="en-US" w:bidi="ar-SA"/>
              </w:rPr>
            </w:r>
            <w:r/>
          </w:p>
        </w:tc>
        <w:tc>
          <w:tcPr>
            <w:tcW w:w="647" w:type="dxa"/>
            <w:vAlign w:val="center"/>
            <w:textDirection w:val="lrTb"/>
            <w:noWrap w:val="false"/>
          </w:tcPr>
          <w:p>
            <w:pPr>
              <w:pStyle w:val="955"/>
              <w:jc w:val="center"/>
              <w:spacing w:before="68"/>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rPr>
            </w:r>
            <w:r/>
          </w:p>
        </w:tc>
        <w:tc>
          <w:tcPr>
            <w:tcW w:w="900" w:type="dxa"/>
            <w:vAlign w:val="center"/>
            <w:textDirection w:val="lrTb"/>
            <w:noWrap w:val="false"/>
          </w:tcPr>
          <w:p>
            <w:pPr>
              <w:pStyle w:val="955"/>
              <w:jc w:val="center"/>
              <w:spacing w:before="68"/>
              <w:rPr>
                <w:rFonts w:hint="eastAsia" w:ascii="宋体" w:hAnsi="宋体" w:eastAsia="宋体" w:cs="宋体"/>
                <w:color w:val="000000"/>
                <w:spacing w:val="-6"/>
                <w:sz w:val="22"/>
                <w:szCs w:val="22"/>
              </w:rPr>
            </w:pPr>
            <w:r>
              <w:rPr>
                <w:rFonts w:hint="eastAsia" w:ascii="宋体" w:hAnsi="宋体" w:eastAsia="宋体" w:cs="宋体"/>
                <w:color w:val="000000"/>
                <w:spacing w:val="-6"/>
                <w:sz w:val="22"/>
                <w:szCs w:val="22"/>
              </w:rPr>
              <w:t xml:space="preserve">主观分</w:t>
            </w:r>
            <w:r>
              <w:rPr>
                <w:rFonts w:hint="eastAsia" w:ascii="宋体" w:hAnsi="宋体" w:eastAsia="宋体" w:cs="宋体"/>
                <w:color w:val="000000"/>
                <w:spacing w:val="-6"/>
                <w:sz w:val="22"/>
                <w:szCs w:val="22"/>
              </w:rPr>
            </w:r>
            <w:r/>
          </w:p>
        </w:tc>
      </w:tr>
      <w:tr>
        <w:trPr>
          <w:trHeight w:val="133"/>
        </w:trPr>
        <w:tc>
          <w:tcPr>
            <w:tcW w:w="519" w:type="dxa"/>
            <w:vAlign w:val="center"/>
            <w:textDirection w:val="lrTb"/>
            <w:noWrap w:val="false"/>
          </w:tcPr>
          <w:p>
            <w:pPr>
              <w:pStyle w:val="955"/>
              <w:jc w:val="center"/>
              <w:spacing w:before="68"/>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3.3</w:t>
            </w:r>
            <w:r>
              <w:rPr>
                <w:rFonts w:hint="eastAsia" w:ascii="宋体" w:hAnsi="宋体" w:eastAsia="宋体" w:cs="宋体"/>
                <w:color w:val="000000"/>
                <w:spacing w:val="-2"/>
                <w:sz w:val="22"/>
                <w:szCs w:val="22"/>
                <w:highlight w:val="none"/>
              </w:rPr>
            </w:r>
            <w:r/>
          </w:p>
        </w:tc>
        <w:tc>
          <w:tcPr>
            <w:tcW w:w="1179" w:type="dxa"/>
            <w:vAlign w:val="center"/>
            <w:textDirection w:val="lrTb"/>
            <w:noWrap w:val="false"/>
          </w:tcPr>
          <w:p>
            <w:pPr>
              <w:pStyle w:val="955"/>
              <w:jc w:val="both"/>
              <w:spacing w:before="69"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质量控制方案</w:t>
            </w:r>
            <w:r>
              <w:rPr>
                <w:rFonts w:hint="eastAsia" w:ascii="宋体" w:hAnsi="宋体" w:eastAsia="宋体" w:cs="宋体"/>
                <w:color w:val="000000"/>
                <w:sz w:val="22"/>
                <w:szCs w:val="22"/>
                <w:highlight w:val="none"/>
              </w:rPr>
            </w:r>
            <w:r/>
          </w:p>
        </w:tc>
        <w:tc>
          <w:tcPr>
            <w:tcW w:w="6330" w:type="dxa"/>
            <w:vAlign w:val="center"/>
            <w:textDirection w:val="lrTb"/>
            <w:noWrap w:val="false"/>
          </w:tcPr>
          <w:p>
            <w:pPr>
              <w:pStyle w:val="955"/>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评委根据投标人提供的</w:t>
            </w:r>
            <w:r>
              <w:rPr>
                <w:rFonts w:hint="eastAsia" w:ascii="宋体" w:hAnsi="宋体" w:eastAsia="宋体" w:cs="宋体"/>
                <w:color w:val="000000"/>
                <w:sz w:val="22"/>
                <w:szCs w:val="22"/>
                <w:highlight w:val="none"/>
              </w:rPr>
              <w:t xml:space="preserve">质量控制方案</w:t>
            </w:r>
            <w:r>
              <w:rPr>
                <w:rFonts w:hint="eastAsia" w:ascii="宋体" w:hAnsi="宋体" w:eastAsia="宋体" w:cs="宋体"/>
                <w:sz w:val="22"/>
                <w:szCs w:val="22"/>
                <w:highlight w:val="none"/>
              </w:rPr>
              <w:t xml:space="preserve">综合评分（每项内容逐条阐述）：</w:t>
            </w:r>
            <w:r>
              <w:rPr>
                <w:rFonts w:hint="eastAsia" w:ascii="宋体" w:hAnsi="宋体" w:eastAsia="宋体" w:cs="宋体"/>
                <w:sz w:val="22"/>
                <w:szCs w:val="22"/>
                <w:highlight w:val="none"/>
              </w:rPr>
            </w:r>
            <w:r/>
          </w:p>
          <w:p>
            <w:pPr>
              <w:pStyle w:val="955"/>
              <w:spacing w:line="288" w:lineRule="auto"/>
              <w:rPr>
                <w:rFonts w:hint="eastAsia" w:ascii="宋体" w:hAnsi="宋体" w:eastAsia="宋体" w:cs="宋体"/>
                <w:color w:val="000000"/>
                <w:sz w:val="22"/>
                <w:szCs w:val="22"/>
                <w:highlight w:val="none"/>
              </w:rPr>
            </w:pPr>
            <w:r>
              <w:rPr>
                <w:rFonts w:hint="eastAsia" w:ascii="宋体" w:hAnsi="宋体" w:eastAsia="宋体" w:cs="宋体"/>
                <w:sz w:val="22"/>
                <w:szCs w:val="22"/>
                <w:highlight w:val="none"/>
                <w:lang w:val="zh-CN"/>
              </w:rPr>
              <w:t xml:space="preserve">包括</w:t>
            </w:r>
            <w:r>
              <w:rPr>
                <w:rFonts w:hint="eastAsia" w:ascii="宋体" w:hAnsi="宋体" w:eastAsia="宋体" w:cs="宋体"/>
                <w:sz w:val="22"/>
                <w:szCs w:val="22"/>
                <w:highlight w:val="none"/>
              </w:rPr>
              <w:t xml:space="preserve">但不限于：</w:t>
            </w:r>
            <w:r>
              <w:rPr>
                <w:rFonts w:hint="eastAsia" w:ascii="宋体" w:hAnsi="宋体" w:eastAsia="宋体" w:cs="宋体"/>
                <w:sz w:val="22"/>
                <w:szCs w:val="22"/>
                <w:highlight w:val="none"/>
                <w:lang w:val="en-US" w:eastAsia="zh-CN"/>
              </w:rPr>
              <w:t xml:space="preserve">1.</w:t>
            </w:r>
            <w:r>
              <w:rPr>
                <w:rFonts w:hint="eastAsia" w:ascii="宋体" w:hAnsi="宋体" w:eastAsia="宋体" w:cs="宋体"/>
                <w:color w:val="000000"/>
                <w:sz w:val="22"/>
                <w:szCs w:val="22"/>
                <w:highlight w:val="none"/>
              </w:rPr>
              <w:t xml:space="preserve">家具</w:t>
            </w:r>
            <w:r>
              <w:rPr>
                <w:rFonts w:hint="eastAsia" w:ascii="宋体" w:hAnsi="宋体" w:eastAsia="宋体" w:cs="宋体"/>
                <w:color w:val="000000"/>
                <w:sz w:val="22"/>
                <w:szCs w:val="22"/>
                <w:highlight w:val="none"/>
              </w:rPr>
              <w:t xml:space="preserve">生产工艺</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家具</w:t>
            </w:r>
            <w:r>
              <w:rPr>
                <w:rFonts w:hint="eastAsia" w:ascii="宋体" w:hAnsi="宋体" w:eastAsia="宋体" w:cs="宋体"/>
                <w:color w:val="000000"/>
                <w:sz w:val="22"/>
                <w:szCs w:val="22"/>
                <w:highlight w:val="none"/>
              </w:rPr>
              <w:t xml:space="preserve">生产流程</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家具生产过程环保检测</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家具</w:t>
            </w:r>
            <w:r>
              <w:rPr>
                <w:rFonts w:hint="eastAsia" w:ascii="宋体" w:hAnsi="宋体" w:eastAsia="宋体" w:cs="宋体"/>
                <w:color w:val="000000"/>
                <w:sz w:val="22"/>
                <w:szCs w:val="22"/>
                <w:highlight w:val="none"/>
              </w:rPr>
              <w:t xml:space="preserve">质量检测</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5.验收方案。</w:t>
            </w:r>
            <w:r>
              <w:rPr>
                <w:rFonts w:hint="eastAsia" w:ascii="宋体" w:hAnsi="宋体" w:eastAsia="宋体" w:cs="宋体"/>
                <w:color w:val="000000"/>
                <w:sz w:val="22"/>
                <w:szCs w:val="22"/>
                <w:highlight w:val="none"/>
              </w:rPr>
            </w:r>
            <w:r/>
          </w:p>
          <w:p>
            <w:pPr>
              <w:pStyle w:val="955"/>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(1)上述每项内容完整、科学性、合理性、操作性强的，得1分；</w:t>
            </w:r>
            <w:r>
              <w:rPr>
                <w:rFonts w:hint="eastAsia" w:ascii="宋体" w:hAnsi="宋体" w:eastAsia="宋体" w:cs="宋体"/>
                <w:sz w:val="22"/>
                <w:szCs w:val="22"/>
                <w:highlight w:val="none"/>
              </w:rPr>
            </w:r>
            <w:r/>
          </w:p>
          <w:p>
            <w:pPr>
              <w:pStyle w:val="955"/>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(2)上述每项内容基本完整、基本科学合理，有可操作性的，得0.5分；</w:t>
            </w:r>
            <w:r>
              <w:rPr>
                <w:rFonts w:hint="eastAsia" w:ascii="宋体" w:hAnsi="宋体" w:eastAsia="宋体" w:cs="宋体"/>
                <w:sz w:val="22"/>
                <w:szCs w:val="22"/>
                <w:highlight w:val="none"/>
              </w:rPr>
            </w:r>
            <w:r/>
          </w:p>
          <w:p>
            <w:pPr>
              <w:pStyle w:val="955"/>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(3)上述每项内容不完整、不科学合理、不具可操作性或未提供的不得分。</w:t>
            </w:r>
            <w:r>
              <w:rPr>
                <w:rFonts w:hint="eastAsia" w:ascii="宋体" w:hAnsi="宋体" w:eastAsia="宋体" w:cs="宋体"/>
                <w:sz w:val="22"/>
                <w:szCs w:val="22"/>
                <w:highlight w:val="none"/>
              </w:rPr>
            </w:r>
            <w:r/>
          </w:p>
          <w:p>
            <w:pPr>
              <w:pStyle w:val="1079"/>
              <w:rPr>
                <w:rFonts w:hint="eastAsia" w:ascii="宋体" w:hAnsi="宋体" w:eastAsia="宋体" w:cs="宋体"/>
                <w:color w:val="000000"/>
                <w:sz w:val="22"/>
                <w:szCs w:val="22"/>
                <w:highlight w:val="none"/>
                <w:lang w:val="en-US" w:bidi="ar-SA"/>
              </w:rPr>
            </w:pPr>
            <w:r>
              <w:rPr>
                <w:rFonts w:hint="eastAsia" w:ascii="宋体" w:hAnsi="宋体" w:eastAsia="宋体" w:cs="宋体"/>
                <w:sz w:val="22"/>
                <w:szCs w:val="22"/>
                <w:highlight w:val="none"/>
              </w:rPr>
              <w:t xml:space="preserve">本项最多得5分，未提供不得分。</w:t>
            </w:r>
            <w:r>
              <w:rPr>
                <w:rFonts w:hint="eastAsia" w:ascii="宋体" w:hAnsi="宋体" w:eastAsia="宋体" w:cs="宋体"/>
                <w:color w:val="000000"/>
                <w:sz w:val="22"/>
                <w:szCs w:val="22"/>
                <w:highlight w:val="none"/>
                <w:lang w:val="en-US" w:bidi="ar-SA"/>
              </w:rPr>
            </w:r>
            <w:r/>
          </w:p>
        </w:tc>
        <w:tc>
          <w:tcPr>
            <w:tcW w:w="647" w:type="dxa"/>
            <w:vAlign w:val="center"/>
            <w:textDirection w:val="lrTb"/>
            <w:noWrap w:val="false"/>
          </w:tcPr>
          <w:p>
            <w:pPr>
              <w:pStyle w:val="955"/>
              <w:jc w:val="center"/>
              <w:spacing w:before="68"/>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rPr>
            </w:r>
            <w:r/>
          </w:p>
        </w:tc>
        <w:tc>
          <w:tcPr>
            <w:tcW w:w="900" w:type="dxa"/>
            <w:vAlign w:val="center"/>
            <w:textDirection w:val="lrTb"/>
            <w:noWrap w:val="false"/>
          </w:tcPr>
          <w:p>
            <w:pPr>
              <w:pStyle w:val="955"/>
              <w:jc w:val="center"/>
              <w:spacing w:before="68"/>
              <w:rPr>
                <w:rFonts w:hint="eastAsia" w:ascii="宋体" w:hAnsi="宋体" w:eastAsia="宋体" w:cs="宋体"/>
                <w:color w:val="000000"/>
                <w:spacing w:val="-6"/>
                <w:sz w:val="22"/>
                <w:szCs w:val="22"/>
              </w:rPr>
            </w:pPr>
            <w:r>
              <w:rPr>
                <w:rFonts w:hint="eastAsia" w:ascii="宋体" w:hAnsi="宋体" w:eastAsia="宋体" w:cs="宋体"/>
                <w:color w:val="000000"/>
                <w:spacing w:val="-6"/>
                <w:sz w:val="22"/>
                <w:szCs w:val="22"/>
              </w:rPr>
              <w:t xml:space="preserve">主观分</w:t>
            </w:r>
            <w:r>
              <w:rPr>
                <w:rFonts w:hint="eastAsia" w:ascii="宋体" w:hAnsi="宋体" w:eastAsia="宋体" w:cs="宋体"/>
                <w:color w:val="000000"/>
                <w:spacing w:val="-6"/>
                <w:sz w:val="22"/>
                <w:szCs w:val="22"/>
              </w:rPr>
            </w:r>
            <w:r/>
          </w:p>
        </w:tc>
      </w:tr>
      <w:tr>
        <w:trPr>
          <w:trHeight w:val="455"/>
        </w:trPr>
        <w:tc>
          <w:tcPr>
            <w:gridSpan w:val="5"/>
            <w:tcW w:w="9575" w:type="dxa"/>
            <w:vAlign w:val="center"/>
            <w:textDirection w:val="lrTb"/>
            <w:noWrap w:val="false"/>
          </w:tcPr>
          <w:p>
            <w:pPr>
              <w:pStyle w:val="955"/>
              <w:jc w:val="left"/>
              <w:spacing w:before="68"/>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4.业绩</w:t>
            </w:r>
            <w:r>
              <w:rPr>
                <w:rFonts w:hint="eastAsia" w:ascii="宋体" w:hAnsi="宋体" w:eastAsia="宋体" w:cs="宋体"/>
                <w:color w:val="000000"/>
                <w:sz w:val="22"/>
                <w:szCs w:val="22"/>
              </w:rPr>
            </w:r>
            <w:r/>
          </w:p>
        </w:tc>
      </w:tr>
      <w:tr>
        <w:trPr>
          <w:trHeight w:val="513"/>
        </w:trPr>
        <w:tc>
          <w:tcPr>
            <w:tcW w:w="519" w:type="dxa"/>
            <w:vAlign w:val="center"/>
            <w:textDirection w:val="lrTb"/>
            <w:noWrap w:val="false"/>
          </w:tcPr>
          <w:p>
            <w:pPr>
              <w:pStyle w:val="955"/>
              <w:jc w:val="center"/>
              <w:spacing w:before="68"/>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t xml:space="preserve">4.1</w:t>
            </w:r>
            <w:r>
              <w:rPr>
                <w:rFonts w:hint="eastAsia" w:ascii="宋体" w:hAnsi="宋体" w:eastAsia="宋体" w:cs="宋体"/>
                <w:color w:val="000000"/>
                <w:spacing w:val="-2"/>
                <w:sz w:val="22"/>
                <w:szCs w:val="22"/>
              </w:rPr>
            </w:r>
            <w:r/>
          </w:p>
        </w:tc>
        <w:tc>
          <w:tcPr>
            <w:tcW w:w="1179" w:type="dxa"/>
            <w:vAlign w:val="center"/>
            <w:textDirection w:val="lrTb"/>
            <w:noWrap w:val="false"/>
          </w:tcPr>
          <w:p>
            <w:pPr>
              <w:pStyle w:val="955"/>
              <w:spacing w:before="69"/>
              <w:rPr>
                <w:rFonts w:hint="eastAsia" w:ascii="宋体" w:hAnsi="宋体" w:eastAsia="宋体" w:cs="宋体"/>
                <w:color w:val="000000"/>
                <w:spacing w:val="-2"/>
                <w:sz w:val="22"/>
                <w:szCs w:val="22"/>
              </w:rPr>
            </w:pPr>
            <w:r>
              <w:rPr>
                <w:rFonts w:hint="eastAsia" w:ascii="宋体" w:hAnsi="宋体" w:eastAsia="宋体" w:cs="宋体"/>
                <w:color w:val="000000"/>
                <w:spacing w:val="-1"/>
                <w:sz w:val="22"/>
                <w:szCs w:val="22"/>
              </w:rPr>
              <w:t xml:space="preserve">投标人业绩</w:t>
            </w:r>
            <w:r>
              <w:rPr>
                <w:rFonts w:hint="eastAsia" w:ascii="宋体" w:hAnsi="宋体" w:eastAsia="宋体" w:cs="宋体"/>
                <w:color w:val="000000"/>
                <w:spacing w:val="-2"/>
                <w:sz w:val="22"/>
                <w:szCs w:val="22"/>
              </w:rPr>
            </w:r>
            <w:r/>
          </w:p>
        </w:tc>
        <w:tc>
          <w:tcPr>
            <w:tcW w:w="6330" w:type="dxa"/>
            <w:vAlign w:val="center"/>
            <w:textDirection w:val="lrTb"/>
            <w:noWrap w:val="false"/>
          </w:tcPr>
          <w:p>
            <w:pPr>
              <w:pStyle w:val="955"/>
              <w:ind w:firstLine="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投标人提供202</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年1月1日（含）以来类似项目业绩（至少包含</w:t>
            </w:r>
            <w:r>
              <w:rPr>
                <w:rFonts w:hint="eastAsia" w:ascii="宋体" w:hAnsi="宋体" w:eastAsia="宋体" w:cs="宋体"/>
                <w:color w:val="000000"/>
                <w:sz w:val="22"/>
                <w:szCs w:val="22"/>
                <w:highlight w:val="none"/>
                <w:lang w:eastAsia="zh-CN"/>
              </w:rPr>
              <w:t xml:space="preserve">课桌</w:t>
            </w:r>
            <w:r>
              <w:rPr>
                <w:rFonts w:hint="eastAsia" w:ascii="宋体" w:hAnsi="宋体" w:cs="宋体"/>
                <w:color w:val="000000"/>
                <w:sz w:val="22"/>
                <w:szCs w:val="22"/>
                <w:highlight w:val="none"/>
                <w:lang w:eastAsia="zh-CN"/>
              </w:rPr>
              <w:t xml:space="preserve">椅</w:t>
            </w:r>
            <w:r>
              <w:rPr>
                <w:rFonts w:hint="eastAsia" w:ascii="宋体" w:hAnsi="宋体" w:cs="宋体"/>
                <w:color w:val="000000"/>
                <w:sz w:val="22"/>
                <w:szCs w:val="22"/>
                <w:highlight w:val="none"/>
                <w:lang w:val="en-US" w:eastAsia="zh-CN"/>
              </w:rPr>
              <w:t xml:space="preserve">或</w:t>
            </w:r>
            <w:r>
              <w:rPr>
                <w:rFonts w:hint="eastAsia" w:ascii="宋体" w:hAnsi="宋体" w:eastAsia="宋体" w:cs="宋体"/>
                <w:color w:val="000000"/>
                <w:sz w:val="22"/>
                <w:szCs w:val="22"/>
                <w:highlight w:val="none"/>
                <w:lang w:eastAsia="zh-CN"/>
              </w:rPr>
              <w:t xml:space="preserve">书包柜</w:t>
            </w:r>
            <w:r>
              <w:rPr>
                <w:rFonts w:hint="eastAsia" w:ascii="宋体" w:hAnsi="宋体" w:cs="宋体"/>
                <w:color w:val="000000"/>
                <w:sz w:val="22"/>
                <w:szCs w:val="22"/>
                <w:highlight w:val="none"/>
                <w:lang w:val="en-US" w:eastAsia="zh-CN"/>
              </w:rPr>
              <w:t xml:space="preserve">或</w:t>
            </w:r>
            <w:r>
              <w:rPr>
                <w:rFonts w:hint="eastAsia" w:ascii="宋体" w:hAnsi="宋体" w:cs="宋体"/>
                <w:color w:val="000000"/>
                <w:sz w:val="22"/>
                <w:szCs w:val="22"/>
                <w:highlight w:val="none"/>
                <w:lang w:eastAsia="zh-CN"/>
              </w:rPr>
              <w:t xml:space="preserve">办公桌椅</w:t>
            </w:r>
            <w:r>
              <w:rPr>
                <w:rFonts w:hint="eastAsia" w:ascii="宋体" w:hAnsi="宋体" w:eastAsia="宋体" w:cs="宋体"/>
                <w:color w:val="000000"/>
                <w:sz w:val="22"/>
                <w:szCs w:val="22"/>
                <w:highlight w:val="none"/>
              </w:rPr>
              <w:t xml:space="preserve">），每提供1个得</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分，最多得</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955"/>
              <w:rPr>
                <w:rFonts w:hint="eastAsia" w:ascii="宋体" w:hAnsi="宋体" w:eastAsia="宋体" w:cs="宋体"/>
                <w:color w:val="000000"/>
                <w:sz w:val="22"/>
                <w:szCs w:val="22"/>
                <w:lang w:bidi="zh-CN"/>
              </w:rPr>
            </w:pPr>
            <w:r>
              <w:rPr>
                <w:rFonts w:hint="eastAsia" w:ascii="宋体" w:hAnsi="宋体" w:eastAsia="宋体" w:cs="宋体"/>
                <w:color w:val="000000"/>
                <w:sz w:val="22"/>
                <w:szCs w:val="22"/>
                <w:highlight w:val="none"/>
              </w:rPr>
              <w:t xml:space="preserve">（时间以合同签订时间为准，</w:t>
            </w:r>
            <w:r>
              <w:rPr>
                <w:rFonts w:hint="eastAsia" w:ascii="宋体" w:hAnsi="宋体" w:eastAsia="宋体" w:cs="宋体"/>
                <w:color w:val="000000"/>
                <w:sz w:val="22"/>
                <w:szCs w:val="22"/>
                <w:highlight w:val="none"/>
                <w:lang w:bidi="ar"/>
              </w:rPr>
              <w:t xml:space="preserve">提供加盖采购人公章的</w:t>
            </w:r>
            <w:r>
              <w:rPr>
                <w:rFonts w:hint="eastAsia" w:ascii="宋体" w:hAnsi="宋体" w:cs="宋体"/>
                <w:color w:val="000000"/>
                <w:sz w:val="22"/>
                <w:szCs w:val="22"/>
                <w:highlight w:val="none"/>
                <w:lang w:val="en-US" w:eastAsia="zh-CN" w:bidi="ar"/>
              </w:rPr>
              <w:t xml:space="preserve">完整</w:t>
            </w:r>
            <w:r>
              <w:rPr>
                <w:rFonts w:hint="eastAsia" w:ascii="宋体" w:hAnsi="宋体" w:eastAsia="宋体" w:cs="宋体"/>
                <w:color w:val="000000"/>
                <w:sz w:val="22"/>
                <w:szCs w:val="22"/>
                <w:highlight w:val="none"/>
                <w:lang w:bidi="ar"/>
              </w:rPr>
              <w:t xml:space="preserve">合同、</w:t>
            </w:r>
            <w:r>
              <w:rPr>
                <w:rFonts w:hint="eastAsia" w:ascii="宋体" w:hAnsi="宋体" w:cs="宋体"/>
                <w:color w:val="000000"/>
                <w:sz w:val="22"/>
                <w:szCs w:val="22"/>
                <w:highlight w:val="none"/>
                <w:lang w:val="en-US" w:eastAsia="zh-CN" w:bidi="ar"/>
              </w:rPr>
              <w:t xml:space="preserve">完整</w:t>
            </w:r>
            <w:r>
              <w:rPr>
                <w:rFonts w:hint="eastAsia" w:ascii="宋体" w:hAnsi="宋体" w:eastAsia="宋体" w:cs="宋体"/>
                <w:color w:val="000000"/>
                <w:sz w:val="22"/>
                <w:szCs w:val="22"/>
                <w:highlight w:val="none"/>
                <w:lang w:bidi="ar"/>
              </w:rPr>
              <w:t xml:space="preserve">验收材料</w:t>
            </w:r>
            <w:r>
              <w:rPr>
                <w:rFonts w:hint="eastAsia" w:ascii="宋体" w:hAnsi="宋体" w:cs="宋体"/>
                <w:color w:val="000000"/>
                <w:sz w:val="22"/>
                <w:szCs w:val="22"/>
                <w:highlight w:val="none"/>
                <w:lang w:val="en-US" w:eastAsia="zh-CN" w:bidi="ar"/>
              </w:rPr>
              <w:t xml:space="preserve">等</w:t>
            </w:r>
            <w:r>
              <w:rPr>
                <w:rFonts w:hint="eastAsia" w:ascii="宋体" w:hAnsi="宋体" w:cs="宋体"/>
                <w:color w:val="000000"/>
                <w:sz w:val="22"/>
                <w:szCs w:val="22"/>
                <w:highlight w:val="none"/>
                <w:lang w:val="en-US" w:eastAsia="zh-CN" w:bidi="ar"/>
              </w:rPr>
              <w:t xml:space="preserve">）</w:t>
            </w:r>
            <w:r>
              <w:rPr>
                <w:rFonts w:hint="eastAsia" w:ascii="宋体" w:hAnsi="宋体" w:eastAsia="宋体" w:cs="宋体"/>
                <w:color w:val="000000"/>
                <w:sz w:val="22"/>
                <w:szCs w:val="22"/>
                <w:lang w:bidi="zh-CN"/>
              </w:rPr>
            </w:r>
            <w:r/>
          </w:p>
        </w:tc>
        <w:tc>
          <w:tcPr>
            <w:tcW w:w="647" w:type="dxa"/>
            <w:vAlign w:val="center"/>
            <w:textDirection w:val="lrTb"/>
            <w:noWrap w:val="false"/>
          </w:tcPr>
          <w:p>
            <w:pPr>
              <w:pStyle w:val="955"/>
              <w:jc w:val="center"/>
              <w:spacing w:before="68"/>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lang w:val="en-US" w:eastAsia="zh-CN"/>
              </w:rPr>
            </w:r>
            <w:r/>
          </w:p>
        </w:tc>
        <w:tc>
          <w:tcPr>
            <w:tcW w:w="900" w:type="dxa"/>
            <w:vAlign w:val="center"/>
            <w:textDirection w:val="lrTb"/>
            <w:noWrap w:val="false"/>
          </w:tcPr>
          <w:p>
            <w:pPr>
              <w:pStyle w:val="955"/>
              <w:jc w:val="center"/>
              <w:spacing w:before="68"/>
              <w:rPr>
                <w:rFonts w:hint="eastAsia" w:ascii="宋体" w:hAnsi="宋体" w:eastAsia="宋体" w:cs="宋体"/>
                <w:color w:val="000000"/>
                <w:sz w:val="22"/>
                <w:szCs w:val="22"/>
              </w:rPr>
            </w:pPr>
            <w:r>
              <w:rPr>
                <w:rFonts w:hint="eastAsia" w:ascii="宋体" w:hAnsi="宋体" w:eastAsia="宋体" w:cs="宋体"/>
                <w:color w:val="000000"/>
                <w:spacing w:val="-6"/>
                <w:sz w:val="22"/>
                <w:szCs w:val="22"/>
              </w:rPr>
              <w:t xml:space="preserve">客</w:t>
            </w:r>
            <w:r>
              <w:rPr>
                <w:rFonts w:hint="eastAsia" w:ascii="宋体" w:hAnsi="宋体" w:eastAsia="宋体" w:cs="宋体"/>
                <w:color w:val="000000"/>
                <w:spacing w:val="-4"/>
                <w:sz w:val="22"/>
                <w:szCs w:val="22"/>
              </w:rPr>
              <w:t xml:space="preserve">观分</w:t>
            </w:r>
            <w:r>
              <w:rPr>
                <w:rFonts w:hint="eastAsia" w:ascii="宋体" w:hAnsi="宋体" w:eastAsia="宋体" w:cs="宋体"/>
                <w:color w:val="000000"/>
                <w:sz w:val="22"/>
                <w:szCs w:val="22"/>
              </w:rPr>
            </w:r>
            <w:r/>
          </w:p>
        </w:tc>
      </w:tr>
      <w:tr>
        <w:trPr>
          <w:trHeight w:val="269"/>
        </w:trPr>
        <w:tc>
          <w:tcPr>
            <w:gridSpan w:val="5"/>
            <w:tcW w:w="9575" w:type="dxa"/>
            <w:vAlign w:val="top"/>
            <w:textDirection w:val="lrTb"/>
            <w:noWrap w:val="false"/>
          </w:tcPr>
          <w:p>
            <w:pPr>
              <w:pStyle w:val="955"/>
              <w:jc w:val="left"/>
              <w:spacing w:before="68"/>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5.履约能力</w:t>
            </w:r>
            <w:r>
              <w:rPr>
                <w:rFonts w:hint="eastAsia" w:ascii="宋体" w:hAnsi="宋体" w:eastAsia="宋体" w:cs="宋体"/>
                <w:color w:val="000000"/>
                <w:sz w:val="22"/>
                <w:szCs w:val="22"/>
              </w:rPr>
            </w:r>
            <w:r/>
          </w:p>
        </w:tc>
      </w:tr>
      <w:tr>
        <w:trPr>
          <w:trHeight w:val="387"/>
        </w:trPr>
        <w:tc>
          <w:tcPr>
            <w:tcW w:w="519" w:type="dxa"/>
            <w:vAlign w:val="center"/>
            <w:textDirection w:val="lrTb"/>
            <w:noWrap w:val="false"/>
          </w:tcPr>
          <w:p>
            <w:pPr>
              <w:pStyle w:val="955"/>
              <w:jc w:val="center"/>
              <w:spacing w:before="68"/>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t xml:space="preserve">5.1</w:t>
            </w:r>
            <w:r>
              <w:rPr>
                <w:rFonts w:hint="eastAsia" w:ascii="宋体" w:hAnsi="宋体" w:eastAsia="宋体" w:cs="宋体"/>
                <w:color w:val="000000"/>
                <w:spacing w:val="-2"/>
                <w:sz w:val="22"/>
                <w:szCs w:val="22"/>
              </w:rPr>
            </w:r>
            <w:r/>
          </w:p>
        </w:tc>
        <w:tc>
          <w:tcPr>
            <w:tcW w:w="1179" w:type="dxa"/>
            <w:vAlign w:val="center"/>
            <w:textDirection w:val="lrTb"/>
            <w:noWrap w:val="false"/>
          </w:tcPr>
          <w:p>
            <w:pPr>
              <w:pStyle w:val="955"/>
              <w:spacing w:before="69"/>
              <w:rPr>
                <w:rFonts w:hint="eastAsia" w:ascii="宋体" w:hAnsi="宋体" w:eastAsia="宋体" w:cs="宋体"/>
                <w:color w:val="000000"/>
                <w:spacing w:val="-1"/>
                <w:sz w:val="22"/>
                <w:szCs w:val="22"/>
              </w:rPr>
            </w:pPr>
            <w:r>
              <w:rPr>
                <w:rFonts w:hint="eastAsia" w:ascii="宋体" w:hAnsi="宋体" w:eastAsia="宋体" w:cs="宋体"/>
                <w:color w:val="000000"/>
                <w:spacing w:val="-1"/>
                <w:sz w:val="22"/>
                <w:szCs w:val="22"/>
              </w:rPr>
              <w:t xml:space="preserve">履约能力</w:t>
            </w:r>
            <w:r>
              <w:rPr>
                <w:rFonts w:hint="eastAsia" w:ascii="宋体" w:hAnsi="宋体" w:eastAsia="宋体" w:cs="宋体"/>
                <w:color w:val="000000"/>
                <w:spacing w:val="-1"/>
                <w:sz w:val="22"/>
                <w:szCs w:val="22"/>
              </w:rPr>
            </w:r>
            <w:r/>
          </w:p>
        </w:tc>
        <w:tc>
          <w:tcPr>
            <w:tcW w:w="6330" w:type="dxa"/>
            <w:vAlign w:val="center"/>
            <w:textDirection w:val="lrTb"/>
            <w:noWrap w:val="false"/>
          </w:tcPr>
          <w:p>
            <w:pPr>
              <w:pStyle w:val="955"/>
              <w:spacing w:line="276"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投标人或所投主要产品</w:t>
            </w:r>
            <w:r>
              <w:rPr>
                <w:rFonts w:hint="eastAsia" w:ascii="宋体" w:hAnsi="宋体" w:eastAsia="宋体" w:cs="宋体"/>
                <w:color w:val="000000"/>
                <w:sz w:val="22"/>
                <w:szCs w:val="22"/>
                <w:lang w:eastAsia="zh-CN"/>
              </w:rPr>
              <w:t xml:space="preserve">（或核心产品）</w:t>
            </w:r>
            <w:r>
              <w:rPr>
                <w:rFonts w:hint="eastAsia" w:ascii="宋体" w:hAnsi="宋体" w:eastAsia="宋体" w:cs="宋体"/>
                <w:color w:val="000000"/>
                <w:sz w:val="22"/>
                <w:szCs w:val="22"/>
              </w:rPr>
              <w:t xml:space="preserve">生产商</w:t>
            </w:r>
            <w:r>
              <w:rPr>
                <w:rFonts w:hint="eastAsia" w:ascii="宋体" w:hAnsi="宋体" w:eastAsia="宋体" w:cs="宋体"/>
                <w:color w:val="000000"/>
                <w:sz w:val="22"/>
                <w:szCs w:val="22"/>
                <w:lang w:bidi="ar"/>
              </w:rPr>
              <w:t xml:space="preserve">具有有效期内的绿色供应链认证证书，认证范围至少包含所投产品：</w:t>
            </w:r>
            <w:r>
              <w:rPr>
                <w:rFonts w:hint="eastAsia" w:ascii="宋体" w:hAnsi="宋体" w:eastAsia="宋体" w:cs="宋体"/>
                <w:color w:val="000000"/>
                <w:sz w:val="22"/>
                <w:szCs w:val="22"/>
                <w:lang w:eastAsia="zh-CN" w:bidi="ar"/>
              </w:rPr>
              <w:t xml:space="preserve">办公桌</w:t>
            </w:r>
            <w:r>
              <w:rPr>
                <w:rFonts w:hint="eastAsia" w:ascii="宋体" w:hAnsi="宋体" w:eastAsia="宋体" w:cs="宋体"/>
                <w:color w:val="000000"/>
                <w:sz w:val="22"/>
                <w:szCs w:val="22"/>
                <w:lang w:bidi="ar"/>
              </w:rPr>
              <w:t xml:space="preserve">、办公椅、</w:t>
            </w:r>
            <w:r>
              <w:rPr>
                <w:rFonts w:hint="eastAsia" w:ascii="宋体" w:hAnsi="宋体" w:eastAsia="宋体" w:cs="宋体"/>
                <w:color w:val="000000"/>
                <w:sz w:val="22"/>
                <w:szCs w:val="22"/>
                <w:lang w:eastAsia="zh-CN" w:bidi="ar"/>
              </w:rPr>
              <w:t xml:space="preserve">书包柜、</w:t>
            </w:r>
            <w:r>
              <w:rPr>
                <w:rFonts w:hint="eastAsia" w:ascii="宋体" w:hAnsi="宋体" w:eastAsia="宋体" w:cs="宋体"/>
                <w:color w:val="000000"/>
                <w:sz w:val="22"/>
                <w:szCs w:val="22"/>
                <w:lang w:bidi="ar"/>
              </w:rPr>
              <w:t xml:space="preserve">课桌、课椅，得2分。（上传报告扫描件至投标系统）</w:t>
            </w:r>
            <w:r>
              <w:rPr>
                <w:rFonts w:hint="eastAsia" w:ascii="宋体" w:hAnsi="宋体" w:eastAsia="宋体" w:cs="宋体"/>
                <w:color w:val="000000"/>
                <w:sz w:val="22"/>
                <w:szCs w:val="22"/>
              </w:rPr>
            </w:r>
            <w:r/>
          </w:p>
        </w:tc>
        <w:tc>
          <w:tcPr>
            <w:tcW w:w="647" w:type="dxa"/>
            <w:vAlign w:val="center"/>
            <w:textDirection w:val="lrTb"/>
            <w:noWrap w:val="false"/>
          </w:tcPr>
          <w:p>
            <w:pPr>
              <w:pStyle w:val="955"/>
              <w:jc w:val="center"/>
              <w:spacing w:before="68"/>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rPr>
            </w:r>
            <w:r/>
          </w:p>
        </w:tc>
        <w:tc>
          <w:tcPr>
            <w:tcW w:w="900" w:type="dxa"/>
            <w:vAlign w:val="center"/>
            <w:textDirection w:val="lrTb"/>
            <w:noWrap w:val="false"/>
          </w:tcPr>
          <w:p>
            <w:pPr>
              <w:pStyle w:val="955"/>
              <w:jc w:val="center"/>
              <w:spacing w:before="68"/>
              <w:rPr>
                <w:rFonts w:hint="eastAsia" w:ascii="宋体" w:hAnsi="宋体" w:eastAsia="宋体" w:cs="宋体"/>
                <w:color w:val="000000"/>
                <w:sz w:val="22"/>
                <w:szCs w:val="22"/>
              </w:rPr>
            </w:pPr>
            <w:r>
              <w:rPr>
                <w:rFonts w:hint="eastAsia" w:ascii="宋体" w:hAnsi="宋体" w:eastAsia="宋体" w:cs="宋体"/>
                <w:color w:val="000000"/>
                <w:spacing w:val="-6"/>
                <w:sz w:val="22"/>
                <w:szCs w:val="22"/>
              </w:rPr>
              <w:t xml:space="preserve">客</w:t>
            </w:r>
            <w:r>
              <w:rPr>
                <w:rFonts w:hint="eastAsia" w:ascii="宋体" w:hAnsi="宋体" w:eastAsia="宋体" w:cs="宋体"/>
                <w:color w:val="000000"/>
                <w:spacing w:val="-4"/>
                <w:sz w:val="22"/>
                <w:szCs w:val="22"/>
              </w:rPr>
              <w:t xml:space="preserve">观分</w:t>
            </w:r>
            <w:r>
              <w:rPr>
                <w:rFonts w:hint="eastAsia" w:ascii="宋体" w:hAnsi="宋体" w:eastAsia="宋体" w:cs="宋体"/>
                <w:color w:val="000000"/>
                <w:sz w:val="22"/>
                <w:szCs w:val="22"/>
              </w:rPr>
            </w:r>
            <w:r/>
          </w:p>
        </w:tc>
      </w:tr>
      <w:tr>
        <w:trPr>
          <w:trHeight w:val="433"/>
        </w:trPr>
        <w:tc>
          <w:tcPr>
            <w:gridSpan w:val="5"/>
            <w:tcW w:w="9575" w:type="dxa"/>
            <w:vAlign w:val="center"/>
            <w:textDirection w:val="lrTb"/>
            <w:noWrap w:val="false"/>
          </w:tcPr>
          <w:p>
            <w:pPr>
              <w:pStyle w:val="955"/>
              <w:jc w:val="left"/>
              <w:spacing w:before="68"/>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6.节能环保</w:t>
            </w:r>
            <w:r>
              <w:rPr>
                <w:rFonts w:hint="eastAsia" w:ascii="宋体" w:hAnsi="宋体" w:eastAsia="宋体" w:cs="宋体"/>
                <w:color w:val="000000"/>
                <w:sz w:val="22"/>
                <w:szCs w:val="22"/>
              </w:rPr>
            </w:r>
            <w:r/>
          </w:p>
        </w:tc>
      </w:tr>
      <w:tr>
        <w:trPr>
          <w:trHeight w:val="460"/>
        </w:trPr>
        <w:tc>
          <w:tcPr>
            <w:tcW w:w="519" w:type="dxa"/>
            <w:vAlign w:val="center"/>
            <w:textDirection w:val="lrTb"/>
            <w:noWrap w:val="false"/>
          </w:tcPr>
          <w:p>
            <w:pPr>
              <w:pStyle w:val="955"/>
              <w:jc w:val="center"/>
              <w:spacing w:before="68"/>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t xml:space="preserve">6.1</w:t>
            </w:r>
            <w:r>
              <w:rPr>
                <w:rFonts w:hint="eastAsia" w:ascii="宋体" w:hAnsi="宋体" w:eastAsia="宋体" w:cs="宋体"/>
                <w:color w:val="000000"/>
                <w:spacing w:val="-2"/>
                <w:sz w:val="22"/>
                <w:szCs w:val="22"/>
              </w:rPr>
            </w:r>
            <w:r/>
          </w:p>
        </w:tc>
        <w:tc>
          <w:tcPr>
            <w:tcW w:w="1179" w:type="dxa"/>
            <w:vAlign w:val="center"/>
            <w:textDirection w:val="lrTb"/>
            <w:noWrap w:val="false"/>
          </w:tcPr>
          <w:p>
            <w:pPr>
              <w:pStyle w:val="955"/>
              <w:spacing w:before="69"/>
              <w:rPr>
                <w:rFonts w:hint="eastAsia" w:ascii="宋体" w:hAnsi="宋体" w:eastAsia="宋体" w:cs="宋体"/>
                <w:color w:val="000000"/>
                <w:spacing w:val="-1"/>
                <w:sz w:val="22"/>
                <w:szCs w:val="22"/>
              </w:rPr>
            </w:pPr>
            <w:r>
              <w:rPr>
                <w:rFonts w:hint="eastAsia" w:ascii="宋体" w:hAnsi="宋体" w:eastAsia="宋体" w:cs="宋体"/>
                <w:color w:val="000000"/>
                <w:spacing w:val="-1"/>
                <w:sz w:val="22"/>
                <w:szCs w:val="22"/>
              </w:rPr>
              <w:t xml:space="preserve">节能环保</w:t>
            </w:r>
            <w:r>
              <w:rPr>
                <w:rFonts w:hint="eastAsia" w:ascii="宋体" w:hAnsi="宋体" w:eastAsia="宋体" w:cs="宋体"/>
                <w:color w:val="000000"/>
                <w:spacing w:val="-1"/>
                <w:sz w:val="22"/>
                <w:szCs w:val="22"/>
              </w:rPr>
            </w:r>
            <w:r/>
          </w:p>
        </w:tc>
        <w:tc>
          <w:tcPr>
            <w:tcW w:w="6330" w:type="dxa"/>
            <w:vAlign w:val="center"/>
            <w:textDirection w:val="lrTb"/>
            <w:noWrap w:val="false"/>
          </w:tcPr>
          <w:p>
            <w:pPr>
              <w:pStyle w:val="955"/>
              <w:jc w:val="both"/>
              <w:keepLines w:val="0"/>
              <w:keepNext w:val="0"/>
              <w:pageBreakBefore w:val="0"/>
              <w:spacing w:line="264"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1.投标产品属于财政部、国家发改委公布的</w:t>
            </w:r>
            <w:r>
              <w:rPr>
                <w:rFonts w:ascii="宋体" w:hAnsi="宋体" w:eastAsia="宋体" w:cs="宋体"/>
                <w:sz w:val="22"/>
                <w:szCs w:val="22"/>
              </w:rPr>
              <w:t xml:space="preserve">《节能产品政府采购品目清单》（财库〔2019〕19号）</w:t>
            </w:r>
            <w:r>
              <w:rPr>
                <w:rFonts w:hint="eastAsia" w:ascii="宋体" w:hAnsi="宋体" w:eastAsia="宋体" w:cs="宋体"/>
                <w:sz w:val="22"/>
                <w:szCs w:val="22"/>
                <w:lang w:val="en-US" w:eastAsia="zh-CN"/>
              </w:rPr>
              <w:t xml:space="preserve">范围内（政府强制采购产品除外）的，投标人提供国家确定的认证机构出具的、处于有效期之内的该节能产品认证证书的，有1个得0.5分，最多得1分。</w:t>
            </w:r>
            <w:r>
              <w:rPr>
                <w:rFonts w:hint="eastAsia" w:ascii="宋体" w:hAnsi="宋体" w:eastAsia="宋体" w:cs="宋体"/>
                <w:sz w:val="22"/>
                <w:szCs w:val="22"/>
                <w:lang w:val="en-US" w:eastAsia="zh-CN"/>
              </w:rPr>
            </w:r>
            <w:r/>
          </w:p>
          <w:p>
            <w:pPr>
              <w:pStyle w:val="955"/>
              <w:spacing w:line="264" w:lineRule="auto"/>
              <w:rPr>
                <w:rFonts w:hint="eastAsia" w:ascii="宋体" w:hAnsi="宋体" w:eastAsia="宋体" w:cs="宋体"/>
                <w:color w:val="000000"/>
                <w:sz w:val="22"/>
                <w:szCs w:val="22"/>
                <w:lang w:val="en-US"/>
              </w:rPr>
            </w:pPr>
            <w:r>
              <w:rPr>
                <w:rFonts w:hint="eastAsia" w:ascii="宋体" w:hAnsi="宋体" w:eastAsia="宋体" w:cs="宋体"/>
                <w:sz w:val="22"/>
                <w:szCs w:val="22"/>
                <w:lang w:val="en-US" w:eastAsia="zh-CN"/>
              </w:rPr>
              <w:t xml:space="preserve">2.投标产品属于财政部、生态环境部公布的《环境</w:t>
            </w:r>
            <w:r>
              <w:rPr>
                <w:rFonts w:ascii="宋体" w:hAnsi="宋体" w:eastAsia="宋体" w:cs="宋体"/>
                <w:sz w:val="22"/>
                <w:szCs w:val="22"/>
                <w:lang w:val="en-US" w:eastAsia="zh-CN"/>
              </w:rPr>
              <w:t xml:space="preserve">标志产品品目清单</w:t>
            </w:r>
            <w:r>
              <w:rPr>
                <w:rFonts w:hint="eastAsia" w:ascii="宋体" w:hAnsi="宋体" w:eastAsia="宋体" w:cs="宋体"/>
                <w:sz w:val="22"/>
                <w:szCs w:val="22"/>
                <w:lang w:val="en-US" w:eastAsia="zh-CN"/>
              </w:rPr>
              <w:t xml:space="preserve">》</w:t>
            </w:r>
            <w:r>
              <w:rPr>
                <w:rFonts w:ascii="宋体" w:hAnsi="宋体" w:eastAsia="宋体" w:cs="宋体"/>
                <w:sz w:val="22"/>
                <w:szCs w:val="22"/>
              </w:rPr>
              <w:t xml:space="preserve">（财库〔2019〕1</w:t>
            </w:r>
            <w:r>
              <w:rPr>
                <w:rFonts w:hint="eastAsia" w:ascii="宋体" w:hAnsi="宋体" w:eastAsia="宋体" w:cs="宋体"/>
                <w:sz w:val="22"/>
                <w:szCs w:val="22"/>
                <w:lang w:val="en-US" w:eastAsia="zh-CN"/>
              </w:rPr>
              <w:t xml:space="preserve">8</w:t>
            </w:r>
            <w:r>
              <w:rPr>
                <w:rFonts w:ascii="宋体" w:hAnsi="宋体" w:eastAsia="宋体" w:cs="宋体"/>
                <w:sz w:val="22"/>
                <w:szCs w:val="22"/>
              </w:rPr>
              <w:t xml:space="preserve">号）</w:t>
            </w:r>
            <w:r>
              <w:rPr>
                <w:rFonts w:hint="eastAsia" w:ascii="宋体" w:hAnsi="宋体" w:eastAsia="宋体" w:cs="宋体"/>
                <w:sz w:val="22"/>
                <w:szCs w:val="22"/>
                <w:lang w:val="en-US" w:eastAsia="zh-CN"/>
              </w:rPr>
              <w:t xml:space="preserve">范围内的，投标人提供国家确定的认证机构出具的、处于有效期内的该环境标志产品认证证书的，有1个得0.5分，最多得1分。</w:t>
            </w:r>
            <w:r>
              <w:rPr>
                <w:rFonts w:hint="eastAsia" w:ascii="宋体" w:hAnsi="宋体" w:eastAsia="宋体" w:cs="宋体"/>
                <w:color w:val="000000"/>
                <w:sz w:val="22"/>
                <w:szCs w:val="22"/>
                <w:lang w:val="en-US"/>
              </w:rPr>
            </w:r>
            <w:r/>
          </w:p>
        </w:tc>
        <w:tc>
          <w:tcPr>
            <w:tcW w:w="647" w:type="dxa"/>
            <w:vAlign w:val="center"/>
            <w:textDirection w:val="lrTb"/>
            <w:noWrap w:val="false"/>
          </w:tcPr>
          <w:p>
            <w:pPr>
              <w:pStyle w:val="955"/>
              <w:jc w:val="center"/>
              <w:spacing w:before="68"/>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rPr>
            </w:r>
            <w:r/>
          </w:p>
        </w:tc>
        <w:tc>
          <w:tcPr>
            <w:tcW w:w="900" w:type="dxa"/>
            <w:vAlign w:val="center"/>
            <w:textDirection w:val="lrTb"/>
            <w:noWrap w:val="false"/>
          </w:tcPr>
          <w:p>
            <w:pPr>
              <w:pStyle w:val="955"/>
              <w:jc w:val="center"/>
              <w:spacing w:before="68"/>
              <w:rPr>
                <w:rFonts w:hint="eastAsia" w:ascii="宋体" w:hAnsi="宋体" w:eastAsia="宋体" w:cs="宋体"/>
                <w:color w:val="000000"/>
                <w:spacing w:val="-6"/>
                <w:sz w:val="22"/>
                <w:szCs w:val="22"/>
              </w:rPr>
            </w:pPr>
            <w:r>
              <w:rPr>
                <w:rFonts w:hint="eastAsia" w:ascii="宋体" w:hAnsi="宋体" w:eastAsia="宋体" w:cs="宋体"/>
                <w:color w:val="000000"/>
                <w:spacing w:val="-6"/>
                <w:sz w:val="22"/>
                <w:szCs w:val="22"/>
              </w:rPr>
              <w:t xml:space="preserve">客观分</w:t>
            </w:r>
            <w:r>
              <w:rPr>
                <w:rFonts w:hint="eastAsia" w:ascii="宋体" w:hAnsi="宋体" w:eastAsia="宋体" w:cs="宋体"/>
                <w:color w:val="000000"/>
                <w:spacing w:val="-6"/>
                <w:sz w:val="22"/>
                <w:szCs w:val="22"/>
              </w:rPr>
            </w:r>
            <w:r/>
          </w:p>
        </w:tc>
      </w:tr>
      <w:tr>
        <w:trPr>
          <w:trHeight w:val="464"/>
        </w:trPr>
        <w:tc>
          <w:tcPr>
            <w:tcW w:w="519" w:type="dxa"/>
            <w:vAlign w:val="center"/>
            <w:textDirection w:val="lrTb"/>
            <w:noWrap w:val="false"/>
          </w:tcPr>
          <w:p>
            <w:pPr>
              <w:pStyle w:val="955"/>
              <w:jc w:val="center"/>
              <w:rPr>
                <w:rFonts w:hint="eastAsia" w:ascii="宋体" w:hAnsi="宋体" w:eastAsia="宋体" w:cs="宋体"/>
                <w:color w:val="000000"/>
                <w:sz w:val="22"/>
                <w:szCs w:val="22"/>
              </w:rPr>
            </w:pPr>
            <w:r>
              <w:rPr>
                <w:rFonts w:hint="eastAsia" w:ascii="宋体" w:hAnsi="宋体" w:eastAsia="宋体" w:cs="宋体"/>
                <w:color w:val="000000"/>
                <w:spacing w:val="-3"/>
                <w:sz w:val="22"/>
                <w:szCs w:val="22"/>
              </w:rPr>
              <w:t xml:space="preserve">合</w:t>
            </w:r>
            <w:r>
              <w:rPr>
                <w:rFonts w:hint="eastAsia" w:ascii="宋体" w:hAnsi="宋体" w:eastAsia="宋体" w:cs="宋体"/>
                <w:color w:val="000000"/>
                <w:spacing w:val="-2"/>
                <w:sz w:val="22"/>
                <w:szCs w:val="22"/>
              </w:rPr>
              <w:t xml:space="preserve">计</w:t>
            </w:r>
            <w:r>
              <w:rPr>
                <w:rFonts w:hint="eastAsia" w:ascii="宋体" w:hAnsi="宋体" w:eastAsia="宋体" w:cs="宋体"/>
                <w:color w:val="000000"/>
                <w:sz w:val="22"/>
                <w:szCs w:val="22"/>
              </w:rPr>
            </w:r>
            <w:r/>
          </w:p>
        </w:tc>
        <w:tc>
          <w:tcPr>
            <w:gridSpan w:val="2"/>
            <w:tcW w:w="7509" w:type="dxa"/>
            <w:vAlign w:val="center"/>
            <w:textDirection w:val="lrTb"/>
            <w:noWrap w:val="false"/>
          </w:tcPr>
          <w:p>
            <w:pPr>
              <w:pStyle w:val="955"/>
              <w:ind w:left="172"/>
              <w:jc w:val="center"/>
              <w:spacing w:before="123"/>
              <w:rPr>
                <w:rFonts w:hint="eastAsia" w:ascii="宋体" w:hAnsi="宋体" w:eastAsia="宋体" w:cs="宋体"/>
                <w:color w:val="000000"/>
                <w:spacing w:val="-2"/>
                <w:sz w:val="22"/>
                <w:szCs w:val="22"/>
              </w:rPr>
            </w:pPr>
            <w:r>
              <w:rPr>
                <w:rFonts w:hint="eastAsia" w:ascii="宋体" w:hAnsi="宋体" w:eastAsia="宋体" w:cs="宋体"/>
                <w:color w:val="000000"/>
                <w:spacing w:val="-2"/>
                <w:sz w:val="22"/>
                <w:szCs w:val="22"/>
              </w:rPr>
            </w:r>
            <w:r/>
          </w:p>
        </w:tc>
        <w:tc>
          <w:tcPr>
            <w:gridSpan w:val="2"/>
            <w:tcW w:w="1547" w:type="dxa"/>
            <w:vAlign w:val="center"/>
            <w:textDirection w:val="lrTb"/>
            <w:noWrap w:val="false"/>
          </w:tcPr>
          <w:p>
            <w:pPr>
              <w:pStyle w:val="955"/>
              <w:jc w:val="center"/>
              <w:rPr>
                <w:rFonts w:hint="eastAsia" w:ascii="宋体" w:hAnsi="宋体" w:eastAsia="宋体" w:cs="宋体"/>
                <w:color w:val="000000"/>
                <w:sz w:val="22"/>
                <w:szCs w:val="22"/>
              </w:rPr>
            </w:pPr>
            <w:r>
              <w:rPr>
                <w:rFonts w:hint="eastAsia" w:ascii="宋体" w:hAnsi="宋体" w:eastAsia="宋体" w:cs="宋体"/>
                <w:color w:val="000000"/>
                <w:spacing w:val="-11"/>
                <w:sz w:val="22"/>
                <w:szCs w:val="22"/>
              </w:rPr>
              <w:t xml:space="preserve">100分</w:t>
            </w:r>
            <w:r>
              <w:rPr>
                <w:rFonts w:hint="eastAsia" w:ascii="宋体" w:hAnsi="宋体" w:eastAsia="宋体" w:cs="宋体"/>
                <w:color w:val="000000"/>
                <w:sz w:val="22"/>
                <w:szCs w:val="22"/>
              </w:rPr>
            </w:r>
            <w:r/>
          </w:p>
        </w:tc>
      </w:tr>
    </w:tbl>
    <w:p>
      <w:pPr>
        <w:pStyle w:val="95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8"/>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955"/>
        <w:jc w:val="center"/>
        <w:rPr>
          <w:rFonts w:hint="eastAsia" w:ascii="宋体" w:hAnsi="宋体"/>
          <w:b/>
          <w:color w:val="000000"/>
          <w:sz w:val="72"/>
          <w:szCs w:val="21"/>
        </w:rPr>
      </w:pPr>
      <w:r/>
      <w:bookmarkStart w:id="199" w:name="_Hlt26671244"/>
      <w:r/>
      <w:bookmarkEnd w:id="199"/>
      <w:r/>
      <w:bookmarkStart w:id="200" w:name="_Hlt26955039"/>
      <w:r/>
      <w:bookmarkEnd w:id="200"/>
      <w:r/>
      <w:bookmarkStart w:id="201" w:name="_Toc120614282"/>
      <w:r/>
      <w:bookmarkStart w:id="202" w:name="_Toc49090576"/>
      <w:r/>
      <w:bookmarkStart w:id="203" w:name="_Toc26554094"/>
      <w:r>
        <w:rPr>
          <w:rFonts w:hint="eastAsia" w:ascii="宋体" w:hAnsi="宋体"/>
          <w:b/>
          <w:color w:val="000000"/>
          <w:sz w:val="72"/>
          <w:szCs w:val="21"/>
        </w:rPr>
      </w:r>
      <w:r/>
    </w:p>
    <w:p>
      <w:pPr>
        <w:pStyle w:val="955"/>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55"/>
        <w:jc w:val="center"/>
        <w:rPr>
          <w:rFonts w:hint="eastAsia" w:ascii="宋体" w:hAnsi="宋体"/>
          <w:b/>
          <w:color w:val="000000"/>
          <w:sz w:val="72"/>
          <w:szCs w:val="21"/>
        </w:rPr>
      </w:pPr>
      <w:r>
        <w:rPr>
          <w:rFonts w:hint="eastAsia" w:ascii="宋体" w:hAnsi="宋体"/>
          <w:b/>
          <w:color w:val="000000"/>
          <w:sz w:val="72"/>
          <w:szCs w:val="21"/>
        </w:rPr>
      </w:r>
      <w:r/>
    </w:p>
    <w:p>
      <w:pPr>
        <w:pStyle w:val="955"/>
        <w:jc w:val="center"/>
        <w:rPr>
          <w:rFonts w:hint="eastAsia" w:ascii="宋体" w:hAnsi="宋体"/>
          <w:b/>
          <w:color w:val="000000"/>
          <w:sz w:val="72"/>
          <w:szCs w:val="21"/>
        </w:rPr>
      </w:pPr>
      <w:r>
        <w:rPr>
          <w:rFonts w:hint="eastAsia" w:ascii="宋体" w:hAnsi="宋体"/>
          <w:b/>
          <w:color w:val="000000"/>
          <w:sz w:val="72"/>
          <w:szCs w:val="21"/>
        </w:rPr>
      </w:r>
      <w:r/>
    </w:p>
    <w:p>
      <w:pPr>
        <w:pStyle w:val="955"/>
        <w:jc w:val="center"/>
        <w:rPr>
          <w:rFonts w:hint="eastAsia" w:ascii="宋体" w:hAnsi="宋体"/>
          <w:b/>
          <w:color w:val="000000"/>
          <w:sz w:val="36"/>
          <w:szCs w:val="21"/>
        </w:rPr>
      </w:pPr>
      <w:r>
        <w:rPr>
          <w:rFonts w:hint="eastAsia" w:ascii="宋体" w:hAnsi="宋体"/>
          <w:b/>
          <w:color w:val="000000"/>
          <w:sz w:val="36"/>
          <w:szCs w:val="21"/>
        </w:rPr>
      </w:r>
      <w:r/>
    </w:p>
    <w:p>
      <w:pPr>
        <w:pStyle w:val="955"/>
        <w:jc w:val="center"/>
        <w:rPr>
          <w:rFonts w:hint="eastAsia" w:ascii="宋体" w:hAnsi="宋体"/>
          <w:b/>
          <w:color w:val="000000"/>
          <w:sz w:val="36"/>
          <w:szCs w:val="21"/>
        </w:rPr>
      </w:pPr>
      <w:r>
        <w:rPr>
          <w:rFonts w:hint="eastAsia" w:ascii="宋体" w:hAnsi="宋体"/>
          <w:b/>
          <w:color w:val="000000"/>
          <w:sz w:val="36"/>
          <w:szCs w:val="21"/>
        </w:rPr>
      </w:r>
      <w:r/>
    </w:p>
    <w:p>
      <w:pPr>
        <w:pStyle w:val="955"/>
        <w:jc w:val="center"/>
        <w:rPr>
          <w:rFonts w:hint="eastAsia" w:ascii="宋体" w:hAnsi="宋体"/>
          <w:b/>
          <w:color w:val="000000"/>
          <w:sz w:val="36"/>
          <w:szCs w:val="21"/>
        </w:rPr>
      </w:pPr>
      <w:r>
        <w:rPr>
          <w:rFonts w:hint="eastAsia" w:ascii="宋体" w:hAnsi="宋体"/>
          <w:b/>
          <w:color w:val="000000"/>
          <w:sz w:val="36"/>
          <w:szCs w:val="21"/>
        </w:rPr>
      </w:r>
      <w:r/>
    </w:p>
    <w:p>
      <w:pPr>
        <w:pStyle w:val="955"/>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955"/>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55"/>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55"/>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5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spacing w:line="440" w:lineRule="exact"/>
        <w:rPr>
          <w:rFonts w:ascii="宋体" w:hAnsi="宋体"/>
          <w:color w:val="000000"/>
          <w:szCs w:val="21"/>
        </w:rPr>
      </w:pPr>
      <w:r>
        <w:rPr>
          <w:rFonts w:ascii="宋体" w:hAnsi="宋体"/>
          <w:color w:val="000000"/>
          <w:szCs w:val="21"/>
        </w:rPr>
      </w:r>
      <w:r/>
    </w:p>
    <w:p>
      <w:pPr>
        <w:pStyle w:val="955"/>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1"/>
      <w:r/>
      <w:bookmarkEnd w:id="192"/>
      <w:r/>
      <w:bookmarkEnd w:id="201"/>
      <w:r/>
      <w:bookmarkEnd w:id="202"/>
      <w:r/>
      <w:bookmarkEnd w:id="203"/>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95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4"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95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95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highlight w:val="none"/>
          <w:u w:val="none"/>
          <w:lang w:val="en-US" w:eastAsia="zh-CN"/>
        </w:rPr>
        <w:t xml:space="preserve">及委托代理人的身份证扫描件</w:t>
      </w:r>
      <w:r>
        <w:rPr>
          <w:rFonts w:hint="eastAsia" w:ascii="宋体" w:hAnsi="宋体" w:eastAsia="宋体" w:cs="宋体"/>
          <w:b w:val="0"/>
          <w:bCs w:val="0"/>
          <w:i w:val="0"/>
          <w:sz w:val="28"/>
          <w:szCs w:val="28"/>
          <w:u w:val="none"/>
          <w:lang w:val="en-US" w:eastAsia="zh-CN"/>
        </w:rPr>
      </w:r>
      <w:r/>
    </w:p>
    <w:p>
      <w:pPr>
        <w:pStyle w:val="95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95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95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95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rPr>
          <w:rFonts w:hint="eastAsia" w:ascii="宋体" w:hAnsi="宋体" w:eastAsia="宋体" w:cs="宋体"/>
          <w:b w:val="0"/>
          <w:bCs w:val="0"/>
          <w:i w:val="0"/>
          <w:sz w:val="28"/>
          <w:szCs w:val="28"/>
          <w:u w:val="none"/>
          <w:lang w:val="en-US" w:eastAsia="zh-CN"/>
        </w:rPr>
      </w:r>
      <w:r/>
    </w:p>
    <w:p>
      <w:pPr>
        <w:pStyle w:val="95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95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95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95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95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955"/>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955"/>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955"/>
        <w:ind w:firstLine="480"/>
        <w:spacing w:line="440" w:lineRule="exact"/>
        <w:rPr>
          <w:rFonts w:ascii="宋体" w:hAnsi="宋体"/>
          <w:sz w:val="24"/>
        </w:rPr>
      </w:pPr>
      <w:r>
        <w:rPr>
          <w:rFonts w:ascii="宋体" w:hAnsi="宋体"/>
          <w:sz w:val="24"/>
        </w:rPr>
      </w:r>
      <w:r/>
    </w:p>
    <w:p>
      <w:pPr>
        <w:pStyle w:val="955"/>
        <w:ind w:firstLine="480"/>
        <w:spacing w:line="440" w:lineRule="exact"/>
        <w:rPr>
          <w:rFonts w:ascii="宋体" w:hAnsi="宋体"/>
          <w:sz w:val="24"/>
        </w:rPr>
      </w:pPr>
      <w:r>
        <w:rPr>
          <w:rFonts w:ascii="宋体" w:hAnsi="宋体"/>
          <w:sz w:val="24"/>
        </w:rPr>
      </w:r>
      <w:r/>
    </w:p>
    <w:p>
      <w:pPr>
        <w:pStyle w:val="955"/>
        <w:ind w:firstLine="480"/>
        <w:spacing w:line="440" w:lineRule="exact"/>
        <w:rPr>
          <w:rFonts w:ascii="宋体" w:hAnsi="宋体"/>
          <w:sz w:val="24"/>
        </w:rPr>
      </w:pPr>
      <w:r>
        <w:rPr>
          <w:rFonts w:ascii="宋体" w:hAnsi="宋体"/>
          <w:sz w:val="24"/>
        </w:rPr>
      </w:r>
      <w:r/>
    </w:p>
    <w:p>
      <w:pPr>
        <w:pStyle w:val="1075"/>
        <w:rPr>
          <w:rFonts w:ascii="宋体" w:hAnsi="宋体"/>
          <w:sz w:val="24"/>
        </w:rPr>
      </w:pPr>
      <w:r>
        <w:rPr>
          <w:rFonts w:ascii="宋体" w:hAnsi="宋体"/>
          <w:sz w:val="24"/>
        </w:rPr>
      </w:r>
      <w:r/>
    </w:p>
    <w:p>
      <w:pPr>
        <w:pStyle w:val="1075"/>
        <w:rPr>
          <w:rFonts w:ascii="宋体" w:hAnsi="宋体"/>
          <w:sz w:val="24"/>
        </w:rPr>
      </w:pPr>
      <w:r>
        <w:rPr>
          <w:rFonts w:ascii="宋体" w:hAnsi="宋体"/>
          <w:sz w:val="24"/>
        </w:rPr>
      </w:r>
      <w:r/>
    </w:p>
    <w:p>
      <w:pPr>
        <w:pStyle w:val="1075"/>
        <w:rPr>
          <w:rFonts w:ascii="宋体" w:hAnsi="宋体"/>
          <w:sz w:val="24"/>
        </w:rPr>
      </w:pPr>
      <w:r>
        <w:rPr>
          <w:rFonts w:ascii="宋体" w:hAnsi="宋体"/>
          <w:sz w:val="24"/>
        </w:rPr>
      </w:r>
      <w:r/>
    </w:p>
    <w:p>
      <w:pPr>
        <w:pStyle w:val="1075"/>
        <w:rPr>
          <w:rFonts w:ascii="宋体" w:hAnsi="宋体"/>
          <w:sz w:val="24"/>
        </w:rPr>
      </w:pPr>
      <w:r>
        <w:rPr>
          <w:rFonts w:ascii="宋体" w:hAnsi="宋体"/>
          <w:sz w:val="24"/>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rPr>
          <w:rFonts w:hint="eastAsia" w:ascii="黑体" w:hAnsi="黑体" w:eastAsia="黑体" w:cs="Times New Roman"/>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pStyle w:val="955"/>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p>
    <w:p>
      <w:pPr>
        <w:pStyle w:val="95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95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955"/>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955"/>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南京市公共资源交易中心江北新区分中心</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95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95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95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95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95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95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955"/>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55"/>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955"/>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5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95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95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955"/>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95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955"/>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955"/>
        <w:ind w:firstLine="492"/>
        <w:spacing w:line="460" w:lineRule="exact"/>
        <w:rPr>
          <w:color w:val="000000"/>
          <w:sz w:val="24"/>
          <w:szCs w:val="24"/>
        </w:rPr>
      </w:pPr>
      <w:r>
        <w:rPr>
          <w:color w:val="000000"/>
          <w:sz w:val="24"/>
          <w:szCs w:val="24"/>
        </w:rPr>
      </w:r>
      <w:r/>
    </w:p>
    <w:p>
      <w:pPr>
        <w:pStyle w:val="1076"/>
        <w:rPr>
          <w:color w:val="000000"/>
          <w:sz w:val="24"/>
          <w:szCs w:val="24"/>
        </w:rPr>
      </w:pPr>
      <w:r>
        <w:rPr>
          <w:color w:val="000000"/>
          <w:sz w:val="24"/>
          <w:szCs w:val="24"/>
        </w:rPr>
      </w:r>
      <w:r/>
    </w:p>
    <w:p>
      <w:pPr>
        <w:pStyle w:val="955"/>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955"/>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955"/>
        <w:rPr>
          <w:sz w:val="24"/>
          <w:szCs w:val="24"/>
        </w:rPr>
      </w:pPr>
      <w:r>
        <w:rPr>
          <w:sz w:val="24"/>
          <w:szCs w:val="24"/>
        </w:rPr>
      </w:r>
      <w:r/>
    </w:p>
    <w:p>
      <w:pPr>
        <w:pStyle w:val="955"/>
        <w:spacing w:line="440" w:lineRule="exact"/>
        <w:rPr>
          <w:rFonts w:hint="eastAsia" w:ascii="宋体" w:hAnsi="宋体"/>
          <w:sz w:val="24"/>
          <w:szCs w:val="24"/>
          <w:lang w:eastAsia="zh-CN"/>
        </w:rPr>
      </w:pPr>
      <w:r>
        <w:rPr>
          <w:rFonts w:hint="eastAsia" w:ascii="宋体" w:hAnsi="宋体"/>
          <w:sz w:val="24"/>
          <w:szCs w:val="24"/>
          <w:lang w:eastAsia="zh-CN"/>
        </w:rPr>
      </w:r>
      <w:r/>
    </w:p>
    <w:p>
      <w:pPr>
        <w:pStyle w:val="955"/>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46"/>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95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1077"/>
        <w:rPr>
          <w:rFonts w:hint="eastAsia"/>
        </w:rPr>
      </w:pPr>
      <w:r>
        <w:rPr>
          <w:rFonts w:hint="eastAsia"/>
        </w:rPr>
      </w:r>
      <w:r/>
    </w:p>
    <w:p>
      <w:pPr>
        <w:pStyle w:val="955"/>
        <w:rPr>
          <w:rFonts w:hint="eastAsia"/>
        </w:rPr>
      </w:pPr>
      <w:r>
        <w:rPr>
          <w:rFonts w:hint="eastAsia"/>
        </w:rPr>
      </w:r>
      <w:r/>
    </w:p>
    <w:p>
      <w:pPr>
        <w:pStyle w:val="95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5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5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5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5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95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955"/>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w:t>
      </w:r>
      <w:r>
        <w:rPr>
          <w:rFonts w:hint="eastAsia" w:ascii="黑体" w:hAnsi="黑体" w:eastAsia="黑体"/>
          <w:color w:val="000000"/>
          <w:sz w:val="32"/>
          <w:szCs w:val="32"/>
          <w:highlight w:val="none"/>
        </w:rPr>
        <w:t xml:space="preserve">法人授权书及委托代理人的身份证扫描件</w:t>
      </w:r>
      <w:r>
        <w:rPr>
          <w:rFonts w:hint="eastAsia" w:ascii="黑体" w:hAnsi="黑体" w:eastAsia="黑体" w:cs="Times New Roman"/>
          <w:i w:val="0"/>
          <w:sz w:val="32"/>
          <w:szCs w:val="32"/>
          <w:u w:val="none"/>
        </w:rPr>
      </w:r>
      <w:r/>
    </w:p>
    <w:p>
      <w:pPr>
        <w:pStyle w:val="955"/>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46"/>
        <w:ind w:firstLine="480"/>
        <w:spacing w:line="420" w:lineRule="exact"/>
        <w:tabs>
          <w:tab w:val="left" w:pos="360" w:leader="none"/>
        </w:tabs>
        <w:rPr>
          <w:rFonts w:hint="eastAsia"/>
          <w:sz w:val="24"/>
          <w:szCs w:val="24"/>
        </w:rPr>
      </w:pPr>
      <w:r>
        <w:rPr>
          <w:rFonts w:hint="eastAsia"/>
          <w:sz w:val="24"/>
          <w:szCs w:val="24"/>
        </w:rPr>
      </w:r>
      <w:r/>
    </w:p>
    <w:p>
      <w:pPr>
        <w:pStyle w:val="1046"/>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1046"/>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1046"/>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46"/>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1046"/>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46"/>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46"/>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5" w:name="_格式3__银行出具的资信证明"/>
      <w:r/>
      <w:bookmarkEnd w:id="205"/>
      <w:r/>
      <w:bookmarkStart w:id="206" w:name="_Hlt26955070"/>
      <w:r/>
      <w:bookmarkEnd w:id="206"/>
      <w:r/>
      <w:bookmarkStart w:id="207" w:name="_Hlt26671380"/>
      <w:r/>
      <w:bookmarkEnd w:id="207"/>
      <w:r>
        <w:rPr>
          <w:rFonts w:hint="eastAsia"/>
          <w:sz w:val="24"/>
          <w:szCs w:val="24"/>
        </w:rPr>
      </w:r>
      <w:r/>
    </w:p>
    <w:p>
      <w:pPr>
        <w:pStyle w:val="975"/>
        <w:rPr>
          <w:rFonts w:hint="eastAsia"/>
          <w:i/>
          <w:sz w:val="24"/>
          <w:szCs w:val="24"/>
          <w:u w:val="single"/>
        </w:rPr>
      </w:pPr>
      <w:r>
        <w:rPr>
          <w:rFonts w:hint="eastAsia"/>
          <w:i/>
          <w:sz w:val="24"/>
          <w:szCs w:val="24"/>
          <w:u w:val="single"/>
        </w:rPr>
      </w:r>
      <w:r/>
    </w:p>
    <w:p>
      <w:pPr>
        <w:pStyle w:val="975"/>
        <w:ind w:firstLine="0"/>
        <w:rPr>
          <w:rFonts w:hint="eastAsia"/>
        </w:rPr>
      </w:pPr>
      <w:r>
        <w:rPr>
          <w:rFonts w:hint="eastAsia"/>
        </w:rPr>
      </w:r>
      <w:r/>
    </w:p>
    <w:p>
      <w:pPr>
        <w:pStyle w:val="955"/>
        <w:ind w:firstLine="482"/>
        <w:tabs>
          <w:tab w:val="left" w:pos="360" w:leader="none"/>
        </w:tabs>
        <w:rPr>
          <w:rFonts w:hint="eastAsia" w:ascii="Times New Roman" w:hAnsi="Times New Roman"/>
          <w:sz w:val="24"/>
          <w:szCs w:val="24"/>
          <w:highlight w:val="none"/>
          <w:u w:val="single"/>
        </w:rPr>
      </w:pPr>
      <w:r>
        <w:rPr>
          <w:rFonts w:hint="eastAsia"/>
          <w:b/>
          <w:sz w:val="24"/>
          <w:szCs w:val="24"/>
          <w:highlight w:val="none"/>
        </w:rPr>
        <w:t xml:space="preserve">说明：提供法人授权书的同时须提供委托代理人的身份证扫描件。</w:t>
      </w:r>
      <w:r>
        <w:rPr>
          <w:rFonts w:hint="eastAsia" w:ascii="Times New Roman" w:hAnsi="Times New Roman"/>
          <w:sz w:val="24"/>
          <w:szCs w:val="24"/>
          <w:highlight w:val="none"/>
          <w:u w:val="single"/>
        </w:rPr>
      </w:r>
      <w:r/>
    </w:p>
    <w:p>
      <w:pPr>
        <w:pStyle w:val="95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955"/>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955"/>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48"/>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南京市公共资源交易中心江北新区分中心</w:t>
      </w:r>
      <w:r>
        <w:rPr>
          <w:rFonts w:hint="eastAsia" w:ascii="宋体" w:hAnsi="宋体"/>
          <w:szCs w:val="21"/>
          <w:lang w:eastAsia="zh-CN"/>
        </w:rPr>
      </w:r>
      <w:r/>
    </w:p>
    <w:p>
      <w:pPr>
        <w:pStyle w:val="1048"/>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1048"/>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104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4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104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104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104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955"/>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Times New Roman"/>
          <w:color w:val="000000"/>
          <w:sz w:val="24"/>
          <w:szCs w:val="24"/>
          <w:lang w:val="en-US" w:eastAsia="zh-CN"/>
        </w:rPr>
        <w:t xml:space="preserve">内</w:t>
      </w:r>
      <w:r>
        <w:rPr>
          <w:rFonts w:hint="eastAsia" w:ascii="宋体" w:hAnsi="宋体" w:eastAsia="宋体" w:cs="Times New Roman"/>
          <w:sz w:val="24"/>
          <w:szCs w:val="24"/>
          <w:lang w:val="en-US" w:eastAsia="zh-CN"/>
        </w:rPr>
        <w:t xml:space="preserve">打</w:t>
      </w:r>
      <w:r>
        <w:rPr>
          <w:rFonts w:hint="eastAsia" w:ascii="宋体" w:hAnsi="宋体" w:eastAsia="宋体" w:cs="Times New Roman"/>
          <w:sz w:val="24"/>
          <w:szCs w:val="24"/>
          <w:lang w:val="en-US"/>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55"/>
        <w:ind w:firstLine="480"/>
        <w:jc w:val="left"/>
        <w:spacing w:line="4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8.我方为：</w:t>
      </w:r>
      <w:r>
        <w:rPr>
          <w:rFonts w:ascii="Wingdings" w:hAnsi="Wingdings" w:eastAsia="Wingdings" w:cs="Wingdings"/>
          <w:sz w:val="24"/>
          <w:szCs w:val="24"/>
        </w:rPr>
        <w:t xml:space="preserve">¨</w:t>
      </w:r>
      <w:r>
        <w:rPr>
          <w:rFonts w:hint="eastAsia" w:ascii="宋体" w:hAnsi="宋体" w:eastAsia="宋体" w:cs="Times New Roman"/>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eastAsia="宋体" w:cs="Times New Roman"/>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eastAsia="宋体" w:cs="Times New Roman"/>
          <w:sz w:val="24"/>
          <w:szCs w:val="24"/>
          <w:lang w:val="en-US" w:eastAsia="zh-CN"/>
        </w:rPr>
        <w:t xml:space="preserve">其他</w:t>
      </w:r>
      <w:r>
        <w:rPr>
          <w:rFonts w:hint="eastAsia" w:ascii="宋体" w:hAnsi="宋体" w:eastAsia="宋体" w:cs="Times New Roman"/>
          <w:sz w:val="24"/>
          <w:szCs w:val="24"/>
        </w:rPr>
        <w:t xml:space="preserve">（在对应</w:t>
      </w:r>
      <w:r>
        <w:rPr>
          <w:rFonts w:ascii="Wingdings" w:hAnsi="Wingdings" w:eastAsia="Wingdings" w:cs="Wingdings"/>
          <w:sz w:val="24"/>
          <w:szCs w:val="24"/>
        </w:rPr>
        <w:t xml:space="preserve">¨</w:t>
      </w:r>
      <w:r>
        <w:rPr>
          <w:rFonts w:hint="eastAsia" w:ascii="宋体" w:hAnsi="宋体" w:eastAsia="宋体" w:cs="Times New Roman"/>
          <w:color w:val="000000"/>
          <w:sz w:val="24"/>
          <w:szCs w:val="24"/>
        </w:rPr>
        <w:t xml:space="preserve">内</w:t>
      </w:r>
      <w:r>
        <w:rPr>
          <w:rFonts w:hint="eastAsia" w:ascii="宋体" w:hAnsi="宋体" w:eastAsia="宋体" w:cs="Times New Roman"/>
          <w:sz w:val="24"/>
          <w:szCs w:val="24"/>
          <w:lang w:val="en-US"/>
        </w:rPr>
        <w:t xml:space="preserve">打</w:t>
      </w:r>
      <w:r>
        <w:rPr>
          <w:rFonts w:hint="eastAsia" w:ascii="宋体" w:hAnsi="宋体" w:eastAsia="宋体" w:cs="Times New Roman"/>
          <w:sz w:val="24"/>
          <w:szCs w:val="24"/>
          <w:lang w:val="en-US"/>
        </w:rPr>
        <w:t xml:space="preserve">“√”</w:t>
      </w:r>
      <w:r>
        <w:rPr>
          <w:rFonts w:hint="eastAsia" w:ascii="宋体" w:hAnsi="宋体" w:eastAsia="宋体" w:cs="Times New Roman"/>
          <w:sz w:val="24"/>
          <w:szCs w:val="24"/>
        </w:rPr>
        <w:t xml:space="preserve">）</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lang w:val="en-US" w:eastAsia="zh-CN"/>
        </w:rPr>
      </w:r>
      <w:r/>
    </w:p>
    <w:p>
      <w:pPr>
        <w:pStyle w:val="955"/>
        <w:ind w:firstLine="480"/>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我方</w:t>
      </w:r>
      <w:r>
        <w:rPr>
          <w:rFonts w:hint="eastAsia" w:ascii="宋体" w:hAnsi="宋体" w:eastAsia="宋体" w:cs="Times New Roman"/>
          <w:sz w:val="24"/>
          <w:szCs w:val="24"/>
        </w:rPr>
        <w:t xml:space="preserve">与本</w:t>
      </w:r>
      <w:r>
        <w:rPr>
          <w:rFonts w:hint="eastAsia" w:ascii="宋体" w:hAnsi="宋体" w:eastAsia="宋体" w:cs="Times New Roman"/>
          <w:sz w:val="24"/>
          <w:szCs w:val="24"/>
          <w:lang w:val="en-US" w:eastAsia="zh-CN"/>
        </w:rPr>
        <w:t xml:space="preserve">次</w:t>
      </w:r>
      <w:r>
        <w:rPr>
          <w:rFonts w:hint="eastAsia" w:ascii="宋体" w:hAnsi="宋体" w:eastAsia="宋体" w:cs="Times New Roman"/>
          <w:sz w:val="24"/>
          <w:szCs w:val="24"/>
        </w:rPr>
        <w:t xml:space="preserve">投标有关</w:t>
      </w:r>
      <w:r>
        <w:rPr>
          <w:rFonts w:hint="eastAsia" w:ascii="宋体" w:hAnsi="宋体" w:eastAsia="宋体" w:cs="Times New Roman"/>
          <w:sz w:val="24"/>
          <w:szCs w:val="24"/>
          <w:lang w:val="en-US" w:eastAsia="zh-CN"/>
        </w:rPr>
        <w:t xml:space="preserve">信息</w:t>
      </w:r>
      <w:r>
        <w:rPr>
          <w:rFonts w:hint="eastAsia" w:ascii="宋体" w:hAnsi="宋体" w:eastAsia="宋体" w:cs="Times New Roman"/>
          <w:sz w:val="24"/>
          <w:szCs w:val="24"/>
        </w:rPr>
      </w:r>
      <w:r/>
    </w:p>
    <w:p>
      <w:pPr>
        <w:pStyle w:val="1048"/>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48"/>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4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4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4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4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95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48"/>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55"/>
        <w:ind w:firstLine="240"/>
        <w:jc w:val="center"/>
        <w:spacing w:line="560" w:lineRule="exact"/>
        <w:rPr>
          <w:rFonts w:hint="eastAsia" w:ascii="宋体" w:hAnsi="宋体"/>
          <w:bCs/>
          <w:sz w:val="24"/>
        </w:rPr>
      </w:pPr>
      <w:r>
        <w:rPr>
          <w:rFonts w:hint="eastAsia" w:ascii="宋体" w:hAnsi="宋体"/>
          <w:bCs/>
          <w:sz w:val="24"/>
        </w:rPr>
      </w:r>
      <w:r/>
    </w:p>
    <w:p>
      <w:pPr>
        <w:pStyle w:val="95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95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955"/>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955"/>
        <w:ind w:firstLine="0"/>
        <w:rPr>
          <w:sz w:val="24"/>
          <w:szCs w:val="24"/>
        </w:rPr>
      </w:pPr>
      <w:r>
        <w:rPr>
          <w:rFonts w:hint="eastAsia" w:ascii="宋体" w:hAnsi="宋体"/>
          <w:sz w:val="24"/>
          <w:szCs w:val="24"/>
        </w:rPr>
        <w:t xml:space="preserve">项目名称：</w:t>
      </w:r>
      <w:r>
        <w:rPr>
          <w:sz w:val="24"/>
          <w:szCs w:val="24"/>
        </w:rPr>
      </w:r>
      <w:r/>
    </w:p>
    <w:p>
      <w:pPr>
        <w:pStyle w:val="955"/>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955"/>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1048"/>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955"/>
        <w:rPr>
          <w:rFonts w:ascii="宋体" w:hAnsi="宋体"/>
          <w:sz w:val="24"/>
          <w:szCs w:val="24"/>
        </w:rPr>
      </w:pPr>
      <w:r>
        <w:rPr>
          <w:rFonts w:ascii="宋体" w:hAnsi="宋体"/>
          <w:sz w:val="24"/>
          <w:szCs w:val="24"/>
        </w:rPr>
      </w:r>
      <w:r/>
    </w:p>
    <w:p>
      <w:pPr>
        <w:pStyle w:val="955"/>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955"/>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955"/>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955"/>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955"/>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95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95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95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95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95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95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955"/>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95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95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95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95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955"/>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955"/>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955"/>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955"/>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955"/>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955"/>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955"/>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955"/>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95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955"/>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955"/>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955"/>
        <w:ind w:firstLine="0"/>
        <w:rPr>
          <w:sz w:val="24"/>
          <w:szCs w:val="24"/>
        </w:rPr>
      </w:pPr>
      <w:r>
        <w:rPr>
          <w:rFonts w:hint="eastAsia" w:ascii="宋体" w:hAnsi="宋体"/>
          <w:sz w:val="24"/>
          <w:szCs w:val="24"/>
        </w:rPr>
        <w:t xml:space="preserve">项目名称：</w:t>
      </w:r>
      <w:r>
        <w:rPr>
          <w:sz w:val="24"/>
          <w:szCs w:val="24"/>
        </w:rPr>
      </w:r>
      <w:r/>
    </w:p>
    <w:p>
      <w:pPr>
        <w:pStyle w:val="955"/>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955"/>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955"/>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95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95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95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95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95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955"/>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955"/>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955"/>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955"/>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955"/>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955"/>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95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5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955"/>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955"/>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955"/>
        <w:ind w:firstLine="0"/>
        <w:rPr>
          <w:rFonts w:hint="eastAsia" w:ascii="宋体" w:hAnsi="宋体"/>
          <w:sz w:val="24"/>
          <w:szCs w:val="24"/>
        </w:rPr>
      </w:pPr>
      <w:r>
        <w:rPr>
          <w:rFonts w:hint="eastAsia" w:ascii="宋体" w:hAnsi="宋体"/>
          <w:sz w:val="24"/>
          <w:szCs w:val="24"/>
        </w:rPr>
      </w:r>
      <w:r/>
    </w:p>
    <w:p>
      <w:pPr>
        <w:pStyle w:val="955"/>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955"/>
        <w:ind w:firstLine="480"/>
        <w:rPr>
          <w:rFonts w:hint="eastAsia" w:ascii="宋体" w:hAnsi="宋体"/>
          <w:sz w:val="24"/>
          <w:szCs w:val="24"/>
        </w:rPr>
      </w:pPr>
      <w:r>
        <w:rPr>
          <w:rFonts w:hint="eastAsia" w:ascii="宋体" w:hAnsi="宋体"/>
          <w:sz w:val="24"/>
          <w:szCs w:val="24"/>
        </w:rPr>
      </w:r>
      <w:r/>
    </w:p>
    <w:p>
      <w:pPr>
        <w:pStyle w:val="102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102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102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102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102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1020"/>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102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955"/>
        <w:spacing w:line="480" w:lineRule="exact"/>
        <w:rPr>
          <w:rFonts w:ascii="宋体" w:hAnsi="宋体"/>
          <w:sz w:val="24"/>
          <w:szCs w:val="24"/>
          <w:highlight w:val="none"/>
          <w:lang w:eastAsia="zh-CN"/>
        </w:rPr>
      </w:pPr>
      <w:r>
        <w:rPr>
          <w:rFonts w:ascii="宋体" w:hAnsi="宋体"/>
          <w:sz w:val="24"/>
          <w:szCs w:val="24"/>
          <w:highlight w:val="none"/>
          <w:lang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955"/>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955"/>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955"/>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bl>
    <w:p>
      <w:pPr>
        <w:pStyle w:val="955"/>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95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20"/>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1020"/>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102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102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102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95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5"/>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955"/>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955"/>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955"/>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bl>
    <w:p>
      <w:pPr>
        <w:pStyle w:val="955"/>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95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5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102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1020"/>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102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955"/>
        <w:spacing w:line="480" w:lineRule="auto"/>
        <w:rPr>
          <w:rFonts w:hint="eastAsia" w:ascii="宋体" w:hAnsi="宋体"/>
          <w:color w:val="000000"/>
          <w:sz w:val="24"/>
          <w:szCs w:val="21"/>
        </w:rPr>
      </w:pPr>
      <w:r>
        <w:rPr>
          <w:rFonts w:hint="eastAsia" w:ascii="宋体" w:hAnsi="宋体"/>
          <w:color w:val="000000"/>
          <w:sz w:val="24"/>
          <w:szCs w:val="21"/>
        </w:rPr>
      </w:r>
      <w:r/>
    </w:p>
    <w:p>
      <w:pPr>
        <w:pStyle w:val="955"/>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95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1037"/>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5"/>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955"/>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955"/>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955"/>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955"/>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955"/>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955"/>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55"/>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955"/>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1037"/>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955"/>
        <w:keepLines w:val="0"/>
        <w:keepNext w:val="0"/>
        <w:pageBreakBefore w:val="0"/>
        <w:spacing w:line="336" w:lineRule="auto"/>
        <w:widowControl w:val="off"/>
        <w:rPr>
          <w:rFonts w:hint="eastAsia"/>
          <w:lang w:eastAsia="zh-CN"/>
        </w:rPr>
      </w:pPr>
      <w:r>
        <w:rPr>
          <w:rFonts w:hint="eastAsia"/>
          <w:lang w:eastAsia="zh-CN"/>
        </w:rPr>
      </w:r>
      <w:r/>
    </w:p>
    <w:p>
      <w:pPr>
        <w:pStyle w:val="955"/>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955"/>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955"/>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955"/>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955"/>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5"/>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95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955"/>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955"/>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1037"/>
        <w:rPr>
          <w:rFonts w:hint="eastAsia" w:ascii="宋体" w:hAnsi="宋体"/>
          <w:sz w:val="24"/>
          <w:szCs w:val="24"/>
          <w:lang w:eastAsia="zh-CN"/>
        </w:rPr>
      </w:pPr>
      <w:r>
        <w:rPr>
          <w:rFonts w:hint="eastAsia" w:ascii="宋体" w:hAnsi="宋体"/>
          <w:sz w:val="24"/>
          <w:szCs w:val="24"/>
          <w:lang w:eastAsia="zh-CN"/>
        </w:rPr>
      </w:r>
      <w:r/>
    </w:p>
    <w:p>
      <w:pPr>
        <w:pStyle w:val="955"/>
        <w:rPr>
          <w:rFonts w:hint="eastAsia"/>
          <w:lang w:eastAsia="zh-CN"/>
        </w:rPr>
      </w:pPr>
      <w:r>
        <w:rPr>
          <w:rFonts w:hint="eastAsia"/>
          <w:lang w:eastAsia="zh-CN"/>
        </w:rPr>
      </w:r>
      <w:r/>
    </w:p>
    <w:p>
      <w:pPr>
        <w:pStyle w:val="955"/>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955"/>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955"/>
        <w:ind w:firstLine="480"/>
        <w:spacing w:line="588" w:lineRule="exact"/>
        <w:rPr>
          <w:rFonts w:hint="eastAsia" w:ascii="宋体" w:hAnsi="宋体"/>
          <w:sz w:val="24"/>
        </w:rPr>
      </w:pPr>
      <w:r>
        <w:rPr>
          <w:rFonts w:hint="eastAsia" w:ascii="宋体" w:hAnsi="宋体"/>
          <w:sz w:val="24"/>
        </w:rPr>
      </w:r>
      <w:r/>
    </w:p>
    <w:p>
      <w:pPr>
        <w:pStyle w:val="955"/>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55"/>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955"/>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955"/>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75"/>
      </w:pPr>
      <w:r/>
      <w:r/>
    </w:p>
    <w:p>
      <w:pPr>
        <w:pStyle w:val="955"/>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9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5"/>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955"/>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95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955"/>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55"/>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955"/>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955"/>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955"/>
        <w:ind w:firstLine="645"/>
        <w:spacing w:line="560" w:lineRule="exact"/>
        <w:rPr>
          <w:rFonts w:hint="eastAsia" w:ascii="宋体" w:hAnsi="宋体"/>
          <w:sz w:val="24"/>
        </w:rPr>
      </w:pPr>
      <w:r>
        <w:rPr>
          <w:rFonts w:hint="eastAsia" w:ascii="宋体" w:hAnsi="宋体"/>
          <w:sz w:val="24"/>
        </w:rPr>
      </w:r>
      <w:r/>
    </w:p>
    <w:p>
      <w:pPr>
        <w:pStyle w:val="955"/>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55"/>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955"/>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955"/>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955"/>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955"/>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955"/>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955"/>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55"/>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955"/>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1020"/>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1020"/>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1030"/>
          <w:rFonts w:hint="eastAsia"/>
          <w:i w:val="0"/>
          <w:u w:val="single"/>
          <w:shd w:val="clear" w:color="auto" w:fill="ffffff"/>
        </w:rPr>
        <w:t xml:space="preserve">（产品名称1）</w:t>
      </w:r>
      <w:r>
        <w:rPr>
          <w:rStyle w:val="1030"/>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1030"/>
          <w:rFonts w:hint="eastAsia"/>
          <w:i w:val="0"/>
          <w:u w:val="single"/>
          <w:shd w:val="clear" w:color="auto" w:fill="ffffff"/>
        </w:rPr>
        <w:t xml:space="preserve">（厂名）</w:t>
      </w:r>
      <w:r>
        <w:rPr>
          <w:rStyle w:val="1030"/>
          <w:rFonts w:hint="eastAsia"/>
          <w:i w:val="0"/>
          <w:shd w:val="clear" w:color="auto" w:fill="ffffff"/>
          <w:vertAlign w:val="superscript"/>
        </w:rPr>
        <w:t xml:space="preserve">2</w:t>
      </w:r>
      <w:r>
        <w:rPr>
          <w:rFonts w:hint="eastAsia"/>
          <w:shd w:val="clear" w:color="auto" w:fill="ffffff"/>
        </w:rPr>
        <w:t xml:space="preserve">，厂址为</w:t>
      </w:r>
      <w:r>
        <w:rPr>
          <w:rStyle w:val="1030"/>
          <w:rFonts w:hint="eastAsia"/>
          <w:i w:val="0"/>
          <w:u w:val="single"/>
          <w:shd w:val="clear" w:color="auto" w:fill="ffffff"/>
        </w:rPr>
        <w:t xml:space="preserve">（生产厂址）</w:t>
      </w:r>
      <w:r>
        <w:rPr>
          <w:rFonts w:hint="eastAsia"/>
          <w:shd w:val="clear" w:color="auto" w:fill="ffffff"/>
        </w:rPr>
        <w:t xml:space="preserve">。</w:t>
      </w:r>
      <w:r>
        <w:rPr>
          <w:rStyle w:val="1030"/>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1030"/>
          <w:rFonts w:hint="eastAsia"/>
          <w:i/>
          <w:strike w:val="0"/>
          <w:u w:val="single"/>
          <w:shd w:val="clear" w:color="auto" w:fill="ffffff"/>
        </w:rPr>
        <w:t xml:space="preserve">（规定比例）</w:t>
      </w:r>
      <w:r>
        <w:rPr>
          <w:rStyle w:val="1030"/>
          <w:rFonts w:hint="eastAsia"/>
          <w:i w:val="0"/>
          <w:shd w:val="clear" w:color="auto" w:fill="ffffff"/>
          <w:vertAlign w:val="superscript"/>
        </w:rPr>
        <w:t xml:space="preserve">3</w:t>
      </w:r>
      <w:r>
        <w:rPr>
          <w:rFonts w:hint="eastAsia"/>
          <w:strike w:val="0"/>
          <w:shd w:val="clear" w:color="auto" w:fill="ffffff"/>
        </w:rPr>
        <w:t xml:space="preserve">。</w:t>
      </w:r>
      <w:r>
        <w:rPr>
          <w:rStyle w:val="1030"/>
          <w:rFonts w:hint="eastAsia"/>
          <w:i/>
          <w:strike w:val="0"/>
          <w:u w:val="single"/>
          <w:shd w:val="clear" w:color="auto" w:fill="ffffff"/>
        </w:rPr>
        <w:t xml:space="preserve">（产品名称1）</w:t>
      </w:r>
      <w:r>
        <w:rPr>
          <w:rFonts w:hint="eastAsia"/>
          <w:strike w:val="0"/>
          <w:shd w:val="clear" w:color="auto" w:fill="ffffff"/>
        </w:rPr>
        <w:t xml:space="preserve">的</w:t>
      </w:r>
      <w:r>
        <w:rPr>
          <w:rStyle w:val="1030"/>
          <w:rFonts w:hint="eastAsia"/>
          <w:i/>
          <w:strike w:val="0"/>
          <w:u w:val="single"/>
          <w:shd w:val="clear" w:color="auto" w:fill="ffffff"/>
        </w:rPr>
        <w:t xml:space="preserve">（关键组件）</w:t>
      </w:r>
      <w:r>
        <w:rPr>
          <w:rStyle w:val="1030"/>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1030"/>
          <w:rFonts w:hint="eastAsia"/>
          <w:i/>
          <w:strike w:val="0"/>
          <w:u w:val="single"/>
          <w:shd w:val="clear" w:color="auto" w:fill="ffffff"/>
        </w:rPr>
        <w:t xml:space="preserve">（产品名称1）</w:t>
      </w:r>
      <w:r>
        <w:rPr>
          <w:rFonts w:hint="eastAsia"/>
          <w:strike w:val="0"/>
          <w:shd w:val="clear" w:color="auto" w:fill="ffffff"/>
        </w:rPr>
        <w:t xml:space="preserve">的</w:t>
      </w:r>
      <w:r>
        <w:rPr>
          <w:rStyle w:val="1030"/>
          <w:rFonts w:hint="eastAsia"/>
          <w:i/>
          <w:strike w:val="0"/>
          <w:u w:val="single"/>
          <w:shd w:val="clear" w:color="auto" w:fill="ffffff"/>
        </w:rPr>
        <w:t xml:space="preserve">（关键工序）</w:t>
      </w:r>
      <w:r>
        <w:rPr>
          <w:rStyle w:val="1030"/>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1020"/>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1030"/>
          <w:rFonts w:hint="eastAsia"/>
          <w:i w:val="0"/>
          <w:u w:val="single"/>
          <w:shd w:val="clear" w:color="auto" w:fill="ffffff"/>
        </w:rPr>
        <w:t xml:space="preserve">（产品名称2）</w:t>
      </w:r>
      <w:r>
        <w:rPr>
          <w:rFonts w:hint="eastAsia"/>
          <w:shd w:val="clear" w:color="auto" w:fill="ffffff"/>
        </w:rPr>
        <w:t xml:space="preserve">，生产厂为</w:t>
      </w:r>
      <w:r>
        <w:rPr>
          <w:rStyle w:val="1030"/>
          <w:rFonts w:hint="eastAsia"/>
          <w:i w:val="0"/>
          <w:u w:val="single"/>
          <w:shd w:val="clear" w:color="auto" w:fill="ffffff"/>
        </w:rPr>
        <w:t xml:space="preserve">（厂名）</w:t>
      </w:r>
      <w:r>
        <w:rPr>
          <w:rFonts w:hint="eastAsia"/>
          <w:shd w:val="clear" w:color="auto" w:fill="ffffff"/>
        </w:rPr>
        <w:t xml:space="preserve">，厂址为</w:t>
      </w:r>
      <w:r>
        <w:rPr>
          <w:rStyle w:val="1030"/>
          <w:rFonts w:hint="eastAsia"/>
          <w:i w:val="0"/>
          <w:u w:val="single"/>
          <w:shd w:val="clear" w:color="auto" w:fill="ffffff"/>
        </w:rPr>
        <w:t xml:space="preserve">（生产厂址）</w:t>
      </w:r>
      <w:r>
        <w:rPr>
          <w:rFonts w:hint="eastAsia"/>
          <w:shd w:val="clear" w:color="auto" w:fill="ffffff"/>
        </w:rPr>
        <w:t xml:space="preserve">。</w:t>
      </w:r>
      <w:r>
        <w:rPr>
          <w:rStyle w:val="1030"/>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1030"/>
          <w:rFonts w:hint="eastAsia"/>
          <w:i/>
          <w:strike w:val="0"/>
          <w:u w:val="single"/>
          <w:shd w:val="clear" w:color="auto" w:fill="ffffff"/>
        </w:rPr>
        <w:t xml:space="preserve">（规定比例）</w:t>
      </w:r>
      <w:r>
        <w:rPr>
          <w:rFonts w:hint="eastAsia"/>
          <w:strike w:val="0"/>
          <w:shd w:val="clear" w:color="auto" w:fill="ffffff"/>
        </w:rPr>
        <w:t xml:space="preserve">。</w:t>
      </w:r>
      <w:r>
        <w:rPr>
          <w:rStyle w:val="1030"/>
          <w:rFonts w:hint="eastAsia"/>
          <w:i/>
          <w:strike w:val="0"/>
          <w:u w:val="single"/>
          <w:shd w:val="clear" w:color="auto" w:fill="ffffff"/>
        </w:rPr>
        <w:t xml:space="preserve">（产品名称2）</w:t>
      </w:r>
      <w:r>
        <w:rPr>
          <w:rFonts w:hint="eastAsia"/>
          <w:strike w:val="0"/>
          <w:shd w:val="clear" w:color="auto" w:fill="ffffff"/>
        </w:rPr>
        <w:t xml:space="preserve">的</w:t>
      </w:r>
      <w:r>
        <w:rPr>
          <w:rStyle w:val="1030"/>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1030"/>
          <w:rFonts w:hint="eastAsia"/>
          <w:i/>
          <w:strike w:val="0"/>
          <w:u w:val="single"/>
          <w:shd w:val="clear" w:color="auto" w:fill="ffffff"/>
        </w:rPr>
        <w:t xml:space="preserve">（产品名称2）</w:t>
      </w:r>
      <w:r>
        <w:rPr>
          <w:rFonts w:hint="eastAsia"/>
          <w:strike w:val="0"/>
          <w:shd w:val="clear" w:color="auto" w:fill="ffffff"/>
        </w:rPr>
        <w:t xml:space="preserve">的</w:t>
      </w:r>
      <w:r>
        <w:rPr>
          <w:rStyle w:val="1030"/>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1020"/>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1020"/>
        <w:ind w:firstLine="420"/>
        <w:spacing w:before="24" w:beforeAutospacing="0" w:after="24" w:afterAutospacing="0" w:line="360" w:lineRule="auto"/>
        <w:shd w:val="clear" w:color="auto" w:fill="ffffff"/>
        <w:rPr>
          <w:rFonts w:hint="eastAsia"/>
        </w:rPr>
      </w:pPr>
      <w:r/>
      <w:bookmarkStart w:id="208" w:name="OLE_LINK6"/>
      <w:r>
        <w:rPr>
          <w:rFonts w:hint="eastAsia"/>
          <w:shd w:val="clear" w:color="auto" w:fill="ffffff"/>
        </w:rPr>
        <w:t xml:space="preserve">本公司（单位）</w:t>
      </w:r>
      <w:bookmarkEnd w:id="208"/>
      <w:r>
        <w:rPr>
          <w:rFonts w:hint="eastAsia"/>
          <w:shd w:val="clear" w:color="auto" w:fill="ffffff"/>
        </w:rPr>
        <w:t xml:space="preserve">对上述声明内容的真实性负责。如有虚假，愿承担相应法律责任。</w:t>
      </w:r>
      <w:r>
        <w:rPr>
          <w:rFonts w:hint="eastAsia"/>
        </w:rPr>
      </w:r>
      <w:r/>
    </w:p>
    <w:p>
      <w:pPr>
        <w:pStyle w:val="1020"/>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1020"/>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1020"/>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1020"/>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1020"/>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1020"/>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1020"/>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102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sz w:val="21"/>
          <w:szCs w:val="21"/>
          <w:shd w:val="clear" w:color="auto" w:fill="ffffff"/>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55"/>
        <w:jc w:val="center"/>
        <w:rPr>
          <w:rFonts w:hint="eastAsia" w:ascii="方正小标宋简体" w:hAnsi="方正小标宋简体" w:eastAsia="方正小标宋简体" w:cs="方正小标宋简体"/>
          <w:b w:val="0"/>
          <w:bCs w:val="0"/>
          <w:sz w:val="32"/>
          <w:szCs w:val="32"/>
        </w:rPr>
      </w:pPr>
      <w:r>
        <w:br w:type="page" w:clear="all"/>
      </w:r>
      <w:bookmarkEnd w:id="204"/>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95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955"/>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95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5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5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95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955"/>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955"/>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95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5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95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5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5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5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5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5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95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5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95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55"/>
        <w:rPr>
          <w:rFonts w:hint="eastAsia" w:ascii="宋体" w:hAnsi="宋体"/>
          <w:sz w:val="24"/>
          <w:szCs w:val="24"/>
        </w:rPr>
      </w:pPr>
      <w:r>
        <w:rPr>
          <w:rFonts w:hint="eastAsia" w:ascii="宋体" w:hAnsi="宋体"/>
          <w:sz w:val="24"/>
          <w:szCs w:val="24"/>
        </w:rPr>
      </w:r>
      <w:r/>
    </w:p>
    <w:p>
      <w:pPr>
        <w:pStyle w:val="955"/>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955"/>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955"/>
        <w:spacing w:line="480" w:lineRule="exact"/>
        <w:rPr>
          <w:rFonts w:hint="eastAsia" w:ascii="宋体" w:hAnsi="宋体"/>
          <w:b w:val="0"/>
          <w:bCs/>
          <w:sz w:val="24"/>
          <w:szCs w:val="24"/>
        </w:rPr>
      </w:pPr>
      <w:r>
        <w:rPr>
          <w:rFonts w:hint="eastAsia" w:ascii="宋体" w:hAnsi="宋体"/>
          <w:b w:val="0"/>
          <w:bCs/>
          <w:sz w:val="24"/>
          <w:szCs w:val="24"/>
        </w:rPr>
      </w:r>
      <w:r/>
    </w:p>
    <w:p>
      <w:pPr>
        <w:pStyle w:val="955"/>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955"/>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95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95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95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95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95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95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955"/>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955"/>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rPr>
        <w:rStyle w:val="1028"/>
        <w:rFonts w:ascii="宋体" w:hAnsi="宋体"/>
      </w:rPr>
      <w:framePr w:wrap="around" w:vAnchor="text" w:hAnchor="margin" w:xAlign="center" w:y="1"/>
    </w:pPr>
    <w:r>
      <w:rPr>
        <w:rFonts w:ascii="宋体" w:hAnsi="宋体"/>
      </w:rPr>
      <w:fldChar w:fldCharType="begin"/>
    </w:r>
    <w:r>
      <w:rPr>
        <w:rStyle w:val="1028"/>
        <w:rFonts w:ascii="宋体" w:hAnsi="宋体"/>
      </w:rPr>
      <w:instrText xml:space="preserve">PAGE  </w:instrText>
    </w:r>
    <w:r>
      <w:rPr>
        <w:rFonts w:ascii="宋体" w:hAnsi="宋体"/>
      </w:rPr>
      <w:fldChar w:fldCharType="separate"/>
    </w:r>
    <w:r>
      <w:rPr>
        <w:rStyle w:val="1028"/>
        <w:rFonts w:ascii="宋体" w:hAnsi="宋体"/>
      </w:rPr>
      <w:t xml:space="preserve">４２</w:t>
    </w:r>
    <w:r>
      <w:rPr>
        <w:rFonts w:ascii="宋体" w:hAnsi="宋体"/>
      </w:rPr>
      <w:fldChar w:fldCharType="end"/>
    </w:r>
    <w:r>
      <w:rPr>
        <w:rStyle w:val="1028"/>
        <w:rFonts w:ascii="宋体" w:hAnsi="宋体"/>
      </w:rPr>
    </w:r>
    <w:r/>
  </w:p>
  <w:p>
    <w:pPr>
      <w:pStyle w:val="100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rPr>
        <w:rStyle w:val="1028"/>
      </w:rPr>
      <w:framePr w:wrap="around" w:vAnchor="text" w:hAnchor="margin" w:xAlign="center" w:y="1"/>
    </w:pPr>
    <w:r>
      <w:fldChar w:fldCharType="begin"/>
    </w:r>
    <w:r>
      <w:rPr>
        <w:rStyle w:val="1028"/>
      </w:rPr>
      <w:instrText xml:space="preserve">PAGE  </w:instrText>
    </w:r>
    <w:r>
      <w:fldChar w:fldCharType="separate"/>
    </w:r>
    <w:r>
      <w:rPr>
        <w:rStyle w:val="1028"/>
      </w:rPr>
      <w:t xml:space="preserve">1</w:t>
    </w:r>
    <w:r>
      <w:fldChar w:fldCharType="end"/>
    </w:r>
    <w:r>
      <w:rPr>
        <w:rStyle w:val="1028"/>
      </w:rPr>
    </w:r>
    <w:r/>
  </w:p>
  <w:p>
    <w:pPr>
      <w:pStyle w:val="10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pStyle w:val="95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55"/>
        <w:ind w:left="1440" w:hanging="360"/>
      </w:pPr>
      <w:rPr>
        <w:rFonts w:ascii="Courier New" w:hAnsi="Courier New" w:eastAsia="Courier New" w:cs="Courier New"/>
      </w:rPr>
    </w:lvl>
    <w:lvl w:ilvl="2">
      <w:start w:val="1"/>
      <w:numFmt w:val="bullet"/>
      <w:isLgl w:val="false"/>
      <w:suff w:val="tab"/>
      <w:lvlText w:val="§"/>
      <w:lvlJc w:val="left"/>
      <w:pPr>
        <w:pStyle w:val="955"/>
        <w:ind w:left="2160" w:hanging="360"/>
      </w:pPr>
      <w:rPr>
        <w:rFonts w:ascii="Wingdings" w:hAnsi="Wingdings" w:eastAsia="Wingdings" w:cs="Wingdings"/>
      </w:rPr>
    </w:lvl>
    <w:lvl w:ilvl="3">
      <w:start w:val="1"/>
      <w:numFmt w:val="bullet"/>
      <w:isLgl w:val="false"/>
      <w:suff w:val="tab"/>
      <w:lvlText w:val="·"/>
      <w:lvlJc w:val="left"/>
      <w:pPr>
        <w:pStyle w:val="955"/>
        <w:ind w:left="2880" w:hanging="360"/>
      </w:pPr>
      <w:rPr>
        <w:rFonts w:ascii="Symbol" w:hAnsi="Symbol" w:eastAsia="Symbol" w:cs="Symbol"/>
      </w:rPr>
    </w:lvl>
    <w:lvl w:ilvl="4">
      <w:start w:val="1"/>
      <w:numFmt w:val="bullet"/>
      <w:isLgl w:val="false"/>
      <w:suff w:val="tab"/>
      <w:lvlText w:val="o"/>
      <w:lvlJc w:val="left"/>
      <w:pPr>
        <w:pStyle w:val="955"/>
        <w:ind w:left="3600" w:hanging="360"/>
      </w:pPr>
      <w:rPr>
        <w:rFonts w:ascii="Courier New" w:hAnsi="Courier New" w:eastAsia="Courier New" w:cs="Courier New"/>
      </w:rPr>
    </w:lvl>
    <w:lvl w:ilvl="5">
      <w:start w:val="1"/>
      <w:numFmt w:val="bullet"/>
      <w:isLgl w:val="false"/>
      <w:suff w:val="tab"/>
      <w:lvlText w:val="§"/>
      <w:lvlJc w:val="left"/>
      <w:pPr>
        <w:pStyle w:val="955"/>
        <w:ind w:left="4320" w:hanging="360"/>
      </w:pPr>
      <w:rPr>
        <w:rFonts w:ascii="Wingdings" w:hAnsi="Wingdings" w:eastAsia="Wingdings" w:cs="Wingdings"/>
      </w:rPr>
    </w:lvl>
    <w:lvl w:ilvl="6">
      <w:start w:val="1"/>
      <w:numFmt w:val="bullet"/>
      <w:isLgl w:val="false"/>
      <w:suff w:val="tab"/>
      <w:lvlText w:val="·"/>
      <w:lvlJc w:val="left"/>
      <w:pPr>
        <w:pStyle w:val="955"/>
        <w:ind w:left="5040" w:hanging="360"/>
      </w:pPr>
      <w:rPr>
        <w:rFonts w:ascii="Symbol" w:hAnsi="Symbol" w:eastAsia="Symbol" w:cs="Symbol"/>
      </w:rPr>
    </w:lvl>
    <w:lvl w:ilvl="7">
      <w:start w:val="1"/>
      <w:numFmt w:val="bullet"/>
      <w:isLgl w:val="false"/>
      <w:suff w:val="tab"/>
      <w:lvlText w:val="o"/>
      <w:lvlJc w:val="left"/>
      <w:pPr>
        <w:pStyle w:val="955"/>
        <w:ind w:left="5760" w:hanging="360"/>
      </w:pPr>
      <w:rPr>
        <w:rFonts w:ascii="Courier New" w:hAnsi="Courier New" w:eastAsia="Courier New" w:cs="Courier New"/>
      </w:rPr>
    </w:lvl>
    <w:lvl w:ilvl="8">
      <w:start w:val="1"/>
      <w:numFmt w:val="bullet"/>
      <w:isLgl w:val="false"/>
      <w:suff w:val="tab"/>
      <w:lvlText w:val="§"/>
      <w:lvlJc w:val="left"/>
      <w:pPr>
        <w:pStyle w:val="955"/>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3"/>
      <w:numFmt w:val="chineseCounting"/>
      <w:isLgl w:val="false"/>
      <w:suff w:val="nothing"/>
      <w:lvlText w:val="%1、"/>
      <w:lvlJc w:val="left"/>
      <w:pPr>
        <w:pStyle w:val="9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upperLetter"/>
      <w:pStyle w:val="1040"/>
      <w:isLgl w:val="false"/>
      <w:suff w:val="tab"/>
      <w:lvlText w:val="附录%1."/>
      <w:lvlJc w:val="left"/>
      <w:pPr>
        <w:pStyle w:val="95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pStyle w:val="1057"/>
      <w:isLgl w:val="false"/>
      <w:suff w:val="tab"/>
      <w:lvlText w:val="%1."/>
      <w:lvlJc w:val="left"/>
      <w:pPr>
        <w:pStyle w:val="955"/>
        <w:ind w:left="709" w:hanging="709"/>
        <w:tabs>
          <w:tab w:val="num" w:pos="709" w:leader="none"/>
        </w:tabs>
      </w:pPr>
      <w:rPr>
        <w:rFonts w:hint="eastAsia"/>
      </w:rPr>
    </w:lvl>
    <w:lvl w:ilvl="1">
      <w:start w:val="1"/>
      <w:numFmt w:val="decimal"/>
      <w:isLgl w:val="false"/>
      <w:suff w:val="tab"/>
      <w:lvlText w:val="%1.%2"/>
      <w:lvlJc w:val="left"/>
      <w:pPr>
        <w:pStyle w:val="955"/>
        <w:ind w:left="709" w:hanging="709"/>
        <w:tabs>
          <w:tab w:val="num" w:pos="709" w:leader="none"/>
        </w:tabs>
      </w:pPr>
      <w:rPr>
        <w:rFonts w:hint="eastAsia"/>
      </w:rPr>
    </w:lvl>
    <w:lvl w:ilvl="2">
      <w:start w:val="1"/>
      <w:numFmt w:val="decimal"/>
      <w:isLgl w:val="false"/>
      <w:suff w:val="tab"/>
      <w:lvlText w:val="%1.%2.%3."/>
      <w:lvlJc w:val="left"/>
      <w:pPr>
        <w:pStyle w:val="955"/>
        <w:ind w:left="425" w:hanging="425"/>
        <w:tabs>
          <w:tab w:val="num" w:pos="425" w:leader="none"/>
        </w:tabs>
      </w:pPr>
      <w:rPr>
        <w:rFonts w:hint="eastAsia"/>
      </w:rPr>
    </w:lvl>
    <w:lvl w:ilvl="3">
      <w:start w:val="1"/>
      <w:numFmt w:val="decimal"/>
      <w:isLgl w:val="false"/>
      <w:suff w:val="tab"/>
      <w:lvlText w:val="%1.%2.%3.%4."/>
      <w:lvlJc w:val="left"/>
      <w:pPr>
        <w:pStyle w:val="955"/>
        <w:ind w:left="851" w:hanging="851"/>
        <w:tabs>
          <w:tab w:val="num" w:pos="851" w:leader="none"/>
        </w:tabs>
      </w:pPr>
      <w:rPr>
        <w:rFonts w:hint="eastAsia"/>
      </w:rPr>
    </w:lvl>
    <w:lvl w:ilvl="4">
      <w:start w:val="1"/>
      <w:numFmt w:val="decimal"/>
      <w:isLgl w:val="false"/>
      <w:suff w:val="tab"/>
      <w:lvlText w:val="%1.%2.%3.%4.%5."/>
      <w:lvlJc w:val="left"/>
      <w:pPr>
        <w:pStyle w:val="955"/>
        <w:ind w:left="992" w:hanging="992"/>
        <w:tabs>
          <w:tab w:val="num" w:pos="992" w:leader="none"/>
        </w:tabs>
      </w:pPr>
      <w:rPr>
        <w:rFonts w:hint="eastAsia"/>
      </w:rPr>
    </w:lvl>
    <w:lvl w:ilvl="5">
      <w:start w:val="1"/>
      <w:numFmt w:val="decimal"/>
      <w:isLgl w:val="false"/>
      <w:suff w:val="tab"/>
      <w:lvlText w:val="%1.%2.%3.%4.%5.%6."/>
      <w:lvlJc w:val="left"/>
      <w:pPr>
        <w:pStyle w:val="955"/>
        <w:ind w:left="1134" w:hanging="1134"/>
        <w:tabs>
          <w:tab w:val="num" w:pos="1134" w:leader="none"/>
        </w:tabs>
      </w:pPr>
      <w:rPr>
        <w:rFonts w:hint="eastAsia"/>
      </w:rPr>
    </w:lvl>
    <w:lvl w:ilvl="6">
      <w:start w:val="1"/>
      <w:numFmt w:val="decimal"/>
      <w:isLgl w:val="false"/>
      <w:suff w:val="tab"/>
      <w:lvlText w:val="%1.%2.%3.%4.%5.%6.%7."/>
      <w:lvlJc w:val="left"/>
      <w:pPr>
        <w:pStyle w:val="955"/>
        <w:ind w:left="1276" w:hanging="1276"/>
        <w:tabs>
          <w:tab w:val="num" w:pos="1276" w:leader="none"/>
        </w:tabs>
      </w:pPr>
      <w:rPr>
        <w:rFonts w:hint="eastAsia"/>
      </w:rPr>
    </w:lvl>
    <w:lvl w:ilvl="7">
      <w:start w:val="1"/>
      <w:numFmt w:val="decimal"/>
      <w:isLgl w:val="false"/>
      <w:suff w:val="tab"/>
      <w:lvlText w:val="%1.%2.%3.%4.%5.%6.%7.%8."/>
      <w:lvlJc w:val="left"/>
      <w:pPr>
        <w:pStyle w:val="955"/>
        <w:ind w:left="1418" w:hanging="1418"/>
        <w:tabs>
          <w:tab w:val="num" w:pos="1418" w:leader="none"/>
        </w:tabs>
      </w:pPr>
      <w:rPr>
        <w:rFonts w:hint="eastAsia"/>
      </w:rPr>
    </w:lvl>
    <w:lvl w:ilvl="8">
      <w:start w:val="1"/>
      <w:numFmt w:val="decimal"/>
      <w:isLgl w:val="false"/>
      <w:suff w:val="tab"/>
      <w:lvlText w:val="%1.%2.%3.%4.%5.%6.%7.%8.%9."/>
      <w:lvlJc w:val="left"/>
      <w:pPr>
        <w:pStyle w:val="955"/>
        <w:ind w:left="1559" w:hanging="1559"/>
        <w:tabs>
          <w:tab w:val="num" w:pos="1559" w:leader="none"/>
        </w:tabs>
      </w:pPr>
      <w:rPr>
        <w:rFonts w:hint="eastAsia"/>
      </w:rPr>
    </w:lvl>
  </w:abstractNum>
  <w:abstractNum w:abstractNumId="36">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chineseCountingThousand"/>
      <w:isLgl w:val="false"/>
      <w:suff w:val="nothing"/>
      <w:lvlText w:val="第%1章 "/>
      <w:lvlJc w:val="left"/>
      <w:pPr>
        <w:pStyle w:val="955"/>
        <w:ind w:left="0" w:firstLine="0"/>
      </w:pPr>
      <w:rPr>
        <w:rFonts w:hint="eastAsia"/>
      </w:rPr>
    </w:lvl>
    <w:lvl w:ilvl="1">
      <w:start w:val="1"/>
      <w:numFmt w:val="decimal"/>
      <w:isLgl w:val="false"/>
      <w:suff w:val="nothing"/>
      <w:lvlText w:val="%2、"/>
      <w:lvlJc w:val="left"/>
      <w:pPr>
        <w:pStyle w:val="955"/>
        <w:ind w:left="0" w:firstLine="0"/>
      </w:pPr>
      <w:rPr>
        <w:rFonts w:hint="eastAsia"/>
      </w:rPr>
    </w:lvl>
    <w:lvl w:ilvl="2">
      <w:start w:val="1"/>
      <w:numFmt w:val="decimal"/>
      <w:isLgl w:val="false"/>
      <w:suff w:val="nothing"/>
      <w:lvlText w:val="%2.%3 "/>
      <w:lvlJc w:val="left"/>
      <w:pPr>
        <w:pStyle w:val="955"/>
        <w:ind w:left="0" w:firstLine="0"/>
      </w:pPr>
      <w:rPr>
        <w:rFonts w:hint="eastAsia"/>
      </w:rPr>
    </w:lvl>
    <w:lvl w:ilvl="3">
      <w:start w:val="1"/>
      <w:numFmt w:val="decimal"/>
      <w:isLgl w:val="false"/>
      <w:suff w:val="nothing"/>
      <w:lvlText w:val="%2.%3.%4 "/>
      <w:lvlJc w:val="left"/>
      <w:pPr>
        <w:pStyle w:val="955"/>
        <w:ind w:left="0" w:firstLine="0"/>
      </w:pPr>
      <w:rPr>
        <w:rFonts w:hint="eastAsia"/>
      </w:rPr>
    </w:lvl>
    <w:lvl w:ilvl="4">
      <w:start w:val="1"/>
      <w:numFmt w:val="decimal"/>
      <w:isLgl w:val="false"/>
      <w:suff w:val="nothing"/>
      <w:lvlText w:val="%2.%3.%4.%5 "/>
      <w:lvlJc w:val="left"/>
      <w:pPr>
        <w:pStyle w:val="955"/>
        <w:ind w:left="0" w:firstLine="0"/>
      </w:pPr>
      <w:rPr>
        <w:rFonts w:hint="eastAsia"/>
      </w:rPr>
    </w:lvl>
    <w:lvl w:ilvl="5">
      <w:start w:val="1"/>
      <w:numFmt w:val="decimal"/>
      <w:pStyle w:val="961"/>
      <w:isLgl w:val="false"/>
      <w:suff w:val="nothing"/>
      <w:lvlText w:val=""/>
      <w:lvlJc w:val="left"/>
      <w:pPr>
        <w:pStyle w:val="955"/>
        <w:ind w:left="0" w:firstLine="0"/>
      </w:pPr>
      <w:rPr>
        <w:rFonts w:hint="eastAsia"/>
      </w:rPr>
    </w:lvl>
    <w:lvl w:ilvl="6">
      <w:start w:val="1"/>
      <w:numFmt w:val="decimal"/>
      <w:pStyle w:val="962"/>
      <w:isLgl w:val="false"/>
      <w:suff w:val="nothing"/>
      <w:lvlText w:val=""/>
      <w:lvlJc w:val="left"/>
      <w:pPr>
        <w:pStyle w:val="955"/>
        <w:ind w:left="0" w:firstLine="0"/>
      </w:pPr>
      <w:rPr>
        <w:rFonts w:hint="eastAsia"/>
      </w:rPr>
    </w:lvl>
    <w:lvl w:ilvl="7">
      <w:start w:val="1"/>
      <w:numFmt w:val="decimal"/>
      <w:pStyle w:val="963"/>
      <w:isLgl w:val="false"/>
      <w:suff w:val="nothing"/>
      <w:lvlText w:val=""/>
      <w:lvlJc w:val="left"/>
      <w:pPr>
        <w:pStyle w:val="955"/>
        <w:ind w:left="0" w:firstLine="0"/>
      </w:pPr>
      <w:rPr>
        <w:rFonts w:hint="eastAsia"/>
      </w:rPr>
    </w:lvl>
    <w:lvl w:ilvl="8">
      <w:start w:val="1"/>
      <w:numFmt w:val="decimal"/>
      <w:pStyle w:val="964"/>
      <w:isLgl w:val="false"/>
      <w:suff w:val="nothing"/>
      <w:lvlText w:val=""/>
      <w:lvlJc w:val="left"/>
      <w:pPr>
        <w:pStyle w:val="955"/>
        <w:ind w:left="0" w:firstLine="0"/>
      </w:pPr>
      <w:rPr>
        <w:rFonts w:hint="eastAsia"/>
      </w:rPr>
    </w:lvl>
  </w:abstractNum>
  <w:abstractNum w:abstractNumId="42">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1"/>
  </w:num>
  <w:num w:numId="2">
    <w:abstractNumId w:val="27"/>
  </w:num>
  <w:num w:numId="3">
    <w:abstractNumId w:val="35"/>
  </w:num>
  <w:num w:numId="4">
    <w:abstractNumId w:val="11"/>
  </w:num>
  <w:num w:numId="5">
    <w:abstractNumId w:val="19"/>
  </w:num>
  <w:num w:numId="6">
    <w:abstractNumId w:val="5"/>
  </w:num>
  <w:num w:numId="7">
    <w:abstractNumId w:val="3"/>
  </w:num>
  <w:num w:numId="8">
    <w:abstractNumId w:val="7"/>
  </w:num>
  <w:num w:numId="9">
    <w:abstractNumId w:val="46"/>
  </w:num>
  <w:num w:numId="10">
    <w:abstractNumId w:val="29"/>
  </w:num>
  <w:num w:numId="11">
    <w:abstractNumId w:val="40"/>
  </w:num>
  <w:num w:numId="12">
    <w:abstractNumId w:val="20"/>
  </w:num>
  <w:num w:numId="13">
    <w:abstractNumId w:val="0"/>
  </w:num>
  <w:num w:numId="14">
    <w:abstractNumId w:val="44"/>
  </w:num>
  <w:num w:numId="15">
    <w:abstractNumId w:val="17"/>
  </w:num>
  <w:num w:numId="16">
    <w:abstractNumId w:val="8"/>
  </w:num>
  <w:num w:numId="17">
    <w:abstractNumId w:val="2"/>
  </w:num>
  <w:num w:numId="18">
    <w:abstractNumId w:val="14"/>
  </w:num>
  <w:num w:numId="19">
    <w:abstractNumId w:val="6"/>
  </w:num>
  <w:num w:numId="20">
    <w:abstractNumId w:val="13"/>
  </w:num>
  <w:num w:numId="21">
    <w:abstractNumId w:val="4"/>
  </w:num>
  <w:num w:numId="22">
    <w:abstractNumId w:val="26"/>
  </w:num>
  <w:num w:numId="23">
    <w:abstractNumId w:val="28"/>
  </w:num>
  <w:num w:numId="24">
    <w:abstractNumId w:val="24"/>
  </w:num>
  <w:num w:numId="25">
    <w:abstractNumId w:val="38"/>
  </w:num>
  <w:num w:numId="26">
    <w:abstractNumId w:val="22"/>
  </w:num>
  <w:num w:numId="27">
    <w:abstractNumId w:val="36"/>
  </w:num>
  <w:num w:numId="28">
    <w:abstractNumId w:val="21"/>
  </w:num>
  <w:num w:numId="29">
    <w:abstractNumId w:val="16"/>
  </w:num>
  <w:num w:numId="30">
    <w:abstractNumId w:val="42"/>
  </w:num>
  <w:num w:numId="31">
    <w:abstractNumId w:val="43"/>
  </w:num>
  <w:num w:numId="32">
    <w:abstractNumId w:val="10"/>
  </w:num>
  <w:num w:numId="33">
    <w:abstractNumId w:val="23"/>
  </w:num>
  <w:num w:numId="34">
    <w:abstractNumId w:val="12"/>
  </w:num>
  <w:num w:numId="35">
    <w:abstractNumId w:val="30"/>
  </w:num>
  <w:num w:numId="36">
    <w:abstractNumId w:val="18"/>
  </w:num>
  <w:num w:numId="37">
    <w:abstractNumId w:val="34"/>
  </w:num>
  <w:num w:numId="38">
    <w:abstractNumId w:val="39"/>
  </w:num>
  <w:num w:numId="39">
    <w:abstractNumId w:val="9"/>
  </w:num>
  <w:num w:numId="40">
    <w:abstractNumId w:val="33"/>
  </w:num>
  <w:num w:numId="41">
    <w:abstractNumId w:val="25"/>
  </w:num>
  <w:num w:numId="42">
    <w:abstractNumId w:val="32"/>
  </w:num>
  <w:num w:numId="43">
    <w:abstractNumId w:val="1"/>
  </w:num>
  <w:num w:numId="44">
    <w:abstractNumId w:val="31"/>
  </w:num>
  <w:num w:numId="45">
    <w:abstractNumId w:val="37"/>
  </w:num>
  <w:num w:numId="46">
    <w:abstractNumId w:val="45"/>
  </w:num>
  <w:num w:numId="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name w:val="Heading 1"/>
    <w:basedOn w:val="955"/>
    <w:next w:val="955"/>
    <w:link w:val="778"/>
    <w:uiPriority w:val="9"/>
    <w:qFormat/>
    <w:pPr>
      <w:keepLines/>
      <w:keepNext/>
      <w:spacing w:before="480" w:after="200"/>
      <w:outlineLvl w:val="0"/>
    </w:pPr>
    <w:rPr>
      <w:rFonts w:ascii="Arial" w:hAnsi="Arial" w:eastAsia="Arial" w:cs="Arial"/>
      <w:sz w:val="40"/>
      <w:szCs w:val="40"/>
    </w:rPr>
  </w:style>
  <w:style w:type="character" w:styleId="778">
    <w:name w:val="Heading 1 Char"/>
    <w:link w:val="777"/>
    <w:uiPriority w:val="9"/>
    <w:rPr>
      <w:rFonts w:ascii="Arial" w:hAnsi="Arial" w:eastAsia="Arial" w:cs="Arial"/>
      <w:sz w:val="40"/>
      <w:szCs w:val="40"/>
    </w:rPr>
  </w:style>
  <w:style w:type="paragraph" w:styleId="779">
    <w:name w:val="Heading 2"/>
    <w:basedOn w:val="955"/>
    <w:next w:val="955"/>
    <w:link w:val="780"/>
    <w:uiPriority w:val="9"/>
    <w:unhideWhenUsed/>
    <w:qFormat/>
    <w:pPr>
      <w:keepLines/>
      <w:keepNext/>
      <w:spacing w:before="360" w:after="200"/>
      <w:outlineLvl w:val="1"/>
    </w:pPr>
    <w:rPr>
      <w:rFonts w:ascii="Arial" w:hAnsi="Arial" w:eastAsia="Arial" w:cs="Arial"/>
      <w:sz w:val="34"/>
    </w:rPr>
  </w:style>
  <w:style w:type="character" w:styleId="780">
    <w:name w:val="Heading 2 Char"/>
    <w:link w:val="779"/>
    <w:uiPriority w:val="9"/>
    <w:rPr>
      <w:rFonts w:ascii="Arial" w:hAnsi="Arial" w:eastAsia="Arial" w:cs="Arial"/>
      <w:sz w:val="34"/>
    </w:rPr>
  </w:style>
  <w:style w:type="paragraph" w:styleId="781">
    <w:name w:val="Heading 3"/>
    <w:basedOn w:val="955"/>
    <w:next w:val="955"/>
    <w:link w:val="782"/>
    <w:uiPriority w:val="9"/>
    <w:unhideWhenUsed/>
    <w:qFormat/>
    <w:pPr>
      <w:keepLines/>
      <w:keepNext/>
      <w:spacing w:before="320" w:after="200"/>
      <w:outlineLvl w:val="2"/>
    </w:pPr>
    <w:rPr>
      <w:rFonts w:ascii="Arial" w:hAnsi="Arial" w:eastAsia="Arial" w:cs="Arial"/>
      <w:sz w:val="30"/>
      <w:szCs w:val="30"/>
    </w:rPr>
  </w:style>
  <w:style w:type="character" w:styleId="782">
    <w:name w:val="Heading 3 Char"/>
    <w:link w:val="781"/>
    <w:uiPriority w:val="9"/>
    <w:rPr>
      <w:rFonts w:ascii="Arial" w:hAnsi="Arial" w:eastAsia="Arial" w:cs="Arial"/>
      <w:sz w:val="30"/>
      <w:szCs w:val="30"/>
    </w:rPr>
  </w:style>
  <w:style w:type="paragraph" w:styleId="783">
    <w:name w:val="Heading 4"/>
    <w:basedOn w:val="955"/>
    <w:next w:val="955"/>
    <w:link w:val="784"/>
    <w:uiPriority w:val="9"/>
    <w:unhideWhenUsed/>
    <w:qFormat/>
    <w:pPr>
      <w:keepLines/>
      <w:keepNext/>
      <w:spacing w:before="320" w:after="200"/>
      <w:outlineLvl w:val="3"/>
    </w:pPr>
    <w:rPr>
      <w:rFonts w:ascii="Arial" w:hAnsi="Arial" w:eastAsia="Arial" w:cs="Arial"/>
      <w:b/>
      <w:bCs/>
      <w:sz w:val="26"/>
      <w:szCs w:val="26"/>
    </w:rPr>
  </w:style>
  <w:style w:type="character" w:styleId="784">
    <w:name w:val="Heading 4 Char"/>
    <w:link w:val="783"/>
    <w:uiPriority w:val="9"/>
    <w:rPr>
      <w:rFonts w:ascii="Arial" w:hAnsi="Arial" w:eastAsia="Arial" w:cs="Arial"/>
      <w:b/>
      <w:bCs/>
      <w:sz w:val="26"/>
      <w:szCs w:val="26"/>
    </w:rPr>
  </w:style>
  <w:style w:type="paragraph" w:styleId="785">
    <w:name w:val="Heading 5"/>
    <w:basedOn w:val="955"/>
    <w:next w:val="955"/>
    <w:link w:val="786"/>
    <w:uiPriority w:val="9"/>
    <w:unhideWhenUsed/>
    <w:qFormat/>
    <w:pPr>
      <w:keepLines/>
      <w:keepNext/>
      <w:spacing w:before="320" w:after="200"/>
      <w:outlineLvl w:val="4"/>
    </w:pPr>
    <w:rPr>
      <w:rFonts w:ascii="Arial" w:hAnsi="Arial" w:eastAsia="Arial" w:cs="Arial"/>
      <w:b/>
      <w:bCs/>
      <w:sz w:val="24"/>
      <w:szCs w:val="24"/>
    </w:rPr>
  </w:style>
  <w:style w:type="character" w:styleId="786">
    <w:name w:val="Heading 5 Char"/>
    <w:link w:val="785"/>
    <w:uiPriority w:val="9"/>
    <w:rPr>
      <w:rFonts w:ascii="Arial" w:hAnsi="Arial" w:eastAsia="Arial" w:cs="Arial"/>
      <w:b/>
      <w:bCs/>
      <w:sz w:val="24"/>
      <w:szCs w:val="24"/>
    </w:rPr>
  </w:style>
  <w:style w:type="paragraph" w:styleId="787">
    <w:name w:val="Heading 6"/>
    <w:basedOn w:val="955"/>
    <w:next w:val="955"/>
    <w:link w:val="788"/>
    <w:uiPriority w:val="9"/>
    <w:unhideWhenUsed/>
    <w:qFormat/>
    <w:pPr>
      <w:keepLines/>
      <w:keepNext/>
      <w:spacing w:before="320" w:after="200"/>
      <w:outlineLvl w:val="5"/>
    </w:pPr>
    <w:rPr>
      <w:rFonts w:ascii="Arial" w:hAnsi="Arial" w:eastAsia="Arial" w:cs="Arial"/>
      <w:b/>
      <w:bCs/>
      <w:sz w:val="22"/>
      <w:szCs w:val="22"/>
    </w:rPr>
  </w:style>
  <w:style w:type="character" w:styleId="788">
    <w:name w:val="Heading 6 Char"/>
    <w:link w:val="787"/>
    <w:uiPriority w:val="9"/>
    <w:rPr>
      <w:rFonts w:ascii="Arial" w:hAnsi="Arial" w:eastAsia="Arial" w:cs="Arial"/>
      <w:b/>
      <w:bCs/>
      <w:sz w:val="22"/>
      <w:szCs w:val="22"/>
    </w:rPr>
  </w:style>
  <w:style w:type="paragraph" w:styleId="789">
    <w:name w:val="Heading 7"/>
    <w:basedOn w:val="955"/>
    <w:next w:val="955"/>
    <w:link w:val="790"/>
    <w:uiPriority w:val="9"/>
    <w:unhideWhenUsed/>
    <w:qFormat/>
    <w:pPr>
      <w:keepLines/>
      <w:keepNext/>
      <w:spacing w:before="320" w:after="200"/>
      <w:outlineLvl w:val="6"/>
    </w:pPr>
    <w:rPr>
      <w:rFonts w:ascii="Arial" w:hAnsi="Arial" w:eastAsia="Arial" w:cs="Arial"/>
      <w:b/>
      <w:bCs/>
      <w:i/>
      <w:iCs/>
      <w:sz w:val="22"/>
      <w:szCs w:val="22"/>
    </w:rPr>
  </w:style>
  <w:style w:type="character" w:styleId="790">
    <w:name w:val="Heading 7 Char"/>
    <w:link w:val="789"/>
    <w:uiPriority w:val="9"/>
    <w:rPr>
      <w:rFonts w:ascii="Arial" w:hAnsi="Arial" w:eastAsia="Arial" w:cs="Arial"/>
      <w:b/>
      <w:bCs/>
      <w:i/>
      <w:iCs/>
      <w:sz w:val="22"/>
      <w:szCs w:val="22"/>
    </w:rPr>
  </w:style>
  <w:style w:type="paragraph" w:styleId="791">
    <w:name w:val="Heading 8"/>
    <w:basedOn w:val="955"/>
    <w:next w:val="955"/>
    <w:link w:val="792"/>
    <w:uiPriority w:val="9"/>
    <w:unhideWhenUsed/>
    <w:qFormat/>
    <w:pPr>
      <w:keepLines/>
      <w:keepNext/>
      <w:spacing w:before="320" w:after="200"/>
      <w:outlineLvl w:val="7"/>
    </w:pPr>
    <w:rPr>
      <w:rFonts w:ascii="Arial" w:hAnsi="Arial" w:eastAsia="Arial" w:cs="Arial"/>
      <w:i/>
      <w:iCs/>
      <w:sz w:val="22"/>
      <w:szCs w:val="22"/>
    </w:rPr>
  </w:style>
  <w:style w:type="character" w:styleId="792">
    <w:name w:val="Heading 8 Char"/>
    <w:link w:val="791"/>
    <w:uiPriority w:val="9"/>
    <w:rPr>
      <w:rFonts w:ascii="Arial" w:hAnsi="Arial" w:eastAsia="Arial" w:cs="Arial"/>
      <w:i/>
      <w:iCs/>
      <w:sz w:val="22"/>
      <w:szCs w:val="22"/>
    </w:rPr>
  </w:style>
  <w:style w:type="paragraph" w:styleId="793">
    <w:name w:val="Heading 9"/>
    <w:basedOn w:val="955"/>
    <w:next w:val="955"/>
    <w:link w:val="794"/>
    <w:uiPriority w:val="9"/>
    <w:unhideWhenUsed/>
    <w:qFormat/>
    <w:pPr>
      <w:keepLines/>
      <w:keepNext/>
      <w:spacing w:before="320" w:after="200"/>
      <w:outlineLvl w:val="8"/>
    </w:pPr>
    <w:rPr>
      <w:rFonts w:ascii="Arial" w:hAnsi="Arial" w:eastAsia="Arial" w:cs="Arial"/>
      <w:i/>
      <w:iCs/>
      <w:sz w:val="21"/>
      <w:szCs w:val="21"/>
    </w:rPr>
  </w:style>
  <w:style w:type="character" w:styleId="794">
    <w:name w:val="Heading 9 Char"/>
    <w:link w:val="793"/>
    <w:uiPriority w:val="9"/>
    <w:rPr>
      <w:rFonts w:ascii="Arial" w:hAnsi="Arial" w:eastAsia="Arial" w:cs="Arial"/>
      <w:i/>
      <w:iCs/>
      <w:sz w:val="21"/>
      <w:szCs w:val="21"/>
    </w:rPr>
  </w:style>
  <w:style w:type="paragraph" w:styleId="795">
    <w:name w:val="List Paragraph"/>
    <w:basedOn w:val="955"/>
    <w:uiPriority w:val="34"/>
    <w:qFormat/>
    <w:pPr>
      <w:contextualSpacing/>
      <w:ind w:left="720"/>
    </w:pPr>
  </w:style>
  <w:style w:type="paragraph" w:styleId="796">
    <w:name w:val="No Spacing"/>
    <w:uiPriority w:val="1"/>
    <w:qFormat/>
    <w:pPr>
      <w:spacing w:before="0" w:after="0" w:line="240" w:lineRule="auto"/>
    </w:pPr>
  </w:style>
  <w:style w:type="paragraph" w:styleId="797">
    <w:name w:val="Title"/>
    <w:basedOn w:val="955"/>
    <w:next w:val="955"/>
    <w:link w:val="798"/>
    <w:uiPriority w:val="10"/>
    <w:qFormat/>
    <w:pPr>
      <w:contextualSpacing/>
      <w:spacing w:before="300" w:after="200"/>
    </w:pPr>
    <w:rPr>
      <w:sz w:val="48"/>
      <w:szCs w:val="48"/>
    </w:rPr>
  </w:style>
  <w:style w:type="character" w:styleId="798">
    <w:name w:val="Title Char"/>
    <w:link w:val="797"/>
    <w:uiPriority w:val="10"/>
    <w:rPr>
      <w:sz w:val="48"/>
      <w:szCs w:val="48"/>
    </w:rPr>
  </w:style>
  <w:style w:type="paragraph" w:styleId="799">
    <w:name w:val="Subtitle"/>
    <w:basedOn w:val="955"/>
    <w:next w:val="955"/>
    <w:link w:val="800"/>
    <w:uiPriority w:val="11"/>
    <w:qFormat/>
    <w:pPr>
      <w:spacing w:before="200" w:after="200"/>
    </w:pPr>
    <w:rPr>
      <w:sz w:val="24"/>
      <w:szCs w:val="24"/>
    </w:rPr>
  </w:style>
  <w:style w:type="character" w:styleId="800">
    <w:name w:val="Subtitle Char"/>
    <w:link w:val="799"/>
    <w:uiPriority w:val="11"/>
    <w:rPr>
      <w:sz w:val="24"/>
      <w:szCs w:val="24"/>
    </w:rPr>
  </w:style>
  <w:style w:type="paragraph" w:styleId="801">
    <w:name w:val="Quote"/>
    <w:basedOn w:val="955"/>
    <w:next w:val="955"/>
    <w:link w:val="802"/>
    <w:uiPriority w:val="29"/>
    <w:qFormat/>
    <w:pPr>
      <w:ind w:left="720" w:right="720"/>
    </w:pPr>
    <w:rPr>
      <w:i/>
    </w:rPr>
  </w:style>
  <w:style w:type="character" w:styleId="802">
    <w:name w:val="Quote Char"/>
    <w:link w:val="801"/>
    <w:uiPriority w:val="29"/>
    <w:rPr>
      <w:i/>
    </w:rPr>
  </w:style>
  <w:style w:type="paragraph" w:styleId="803">
    <w:name w:val="Intense Quote"/>
    <w:basedOn w:val="955"/>
    <w:next w:val="955"/>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name w:val="Intense Quote Char"/>
    <w:link w:val="803"/>
    <w:uiPriority w:val="30"/>
    <w:rPr>
      <w:i/>
    </w:rPr>
  </w:style>
  <w:style w:type="paragraph" w:styleId="805">
    <w:name w:val="Header"/>
    <w:basedOn w:val="955"/>
    <w:link w:val="806"/>
    <w:uiPriority w:val="99"/>
    <w:unhideWhenUsed/>
    <w:pPr>
      <w:spacing w:after="0" w:line="240" w:lineRule="auto"/>
      <w:tabs>
        <w:tab w:val="center" w:pos="7143" w:leader="none"/>
        <w:tab w:val="right" w:pos="14287" w:leader="none"/>
      </w:tabs>
    </w:pPr>
  </w:style>
  <w:style w:type="character" w:styleId="806">
    <w:name w:val="Header Char"/>
    <w:link w:val="805"/>
    <w:uiPriority w:val="99"/>
  </w:style>
  <w:style w:type="paragraph" w:styleId="807">
    <w:name w:val="Footer"/>
    <w:basedOn w:val="955"/>
    <w:link w:val="810"/>
    <w:uiPriority w:val="99"/>
    <w:unhideWhenUsed/>
    <w:pPr>
      <w:spacing w:after="0" w:line="240" w:lineRule="auto"/>
      <w:tabs>
        <w:tab w:val="center" w:pos="7143" w:leader="none"/>
        <w:tab w:val="right" w:pos="14287" w:leader="none"/>
      </w:tabs>
    </w:pPr>
  </w:style>
  <w:style w:type="character" w:styleId="808">
    <w:name w:val="Footer Char"/>
    <w:link w:val="807"/>
    <w:uiPriority w:val="99"/>
  </w:style>
  <w:style w:type="paragraph" w:styleId="809">
    <w:name w:val="Caption"/>
    <w:basedOn w:val="955"/>
    <w:next w:val="955"/>
    <w:uiPriority w:val="35"/>
    <w:semiHidden/>
    <w:unhideWhenUsed/>
    <w:qFormat/>
    <w:pPr>
      <w:spacing w:line="276" w:lineRule="auto"/>
    </w:pPr>
    <w:rPr>
      <w:b/>
      <w:bCs/>
      <w:color w:val="4f81bd" w:themeColor="accent1"/>
      <w:sz w:val="18"/>
      <w:szCs w:val="18"/>
    </w:rPr>
  </w:style>
  <w:style w:type="character" w:styleId="810">
    <w:name w:val="Caption Char"/>
    <w:basedOn w:val="809"/>
    <w:link w:val="807"/>
    <w:uiPriority w:val="99"/>
  </w:style>
  <w:style w:type="table" w:styleId="8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7">
    <w:name w:val="Hyperlink"/>
    <w:uiPriority w:val="99"/>
    <w:unhideWhenUsed/>
    <w:rPr>
      <w:color w:val="0000ff" w:themeColor="hyperlink"/>
      <w:u w:val="single"/>
    </w:rPr>
  </w:style>
  <w:style w:type="paragraph" w:styleId="938">
    <w:name w:val="footnote text"/>
    <w:basedOn w:val="955"/>
    <w:link w:val="939"/>
    <w:uiPriority w:val="99"/>
    <w:semiHidden/>
    <w:unhideWhenUsed/>
    <w:pPr>
      <w:spacing w:after="40" w:line="240" w:lineRule="auto"/>
    </w:pPr>
    <w:rPr>
      <w:sz w:val="18"/>
    </w:rPr>
  </w:style>
  <w:style w:type="character" w:styleId="939">
    <w:name w:val="Footnote Text Char"/>
    <w:link w:val="938"/>
    <w:uiPriority w:val="99"/>
    <w:rPr>
      <w:sz w:val="18"/>
    </w:rPr>
  </w:style>
  <w:style w:type="character" w:styleId="940">
    <w:name w:val="footnote reference"/>
    <w:uiPriority w:val="99"/>
    <w:unhideWhenUsed/>
    <w:rPr>
      <w:vertAlign w:val="superscript"/>
    </w:rPr>
  </w:style>
  <w:style w:type="paragraph" w:styleId="941">
    <w:name w:val="endnote text"/>
    <w:basedOn w:val="955"/>
    <w:link w:val="942"/>
    <w:uiPriority w:val="99"/>
    <w:semiHidden/>
    <w:unhideWhenUsed/>
    <w:pPr>
      <w:spacing w:after="0" w:line="240" w:lineRule="auto"/>
    </w:pPr>
    <w:rPr>
      <w:sz w:val="20"/>
    </w:rPr>
  </w:style>
  <w:style w:type="character" w:styleId="942">
    <w:name w:val="Endnote Text Char"/>
    <w:link w:val="941"/>
    <w:uiPriority w:val="99"/>
    <w:rPr>
      <w:sz w:val="20"/>
    </w:rPr>
  </w:style>
  <w:style w:type="character" w:styleId="943">
    <w:name w:val="endnote reference"/>
    <w:uiPriority w:val="99"/>
    <w:semiHidden/>
    <w:unhideWhenUsed/>
    <w:rPr>
      <w:vertAlign w:val="superscript"/>
    </w:rPr>
  </w:style>
  <w:style w:type="paragraph" w:styleId="944">
    <w:name w:val="toc 1"/>
    <w:basedOn w:val="955"/>
    <w:next w:val="955"/>
    <w:uiPriority w:val="39"/>
    <w:unhideWhenUsed/>
    <w:pPr>
      <w:ind w:left="0" w:right="0" w:firstLine="0"/>
      <w:spacing w:after="57"/>
    </w:pPr>
  </w:style>
  <w:style w:type="paragraph" w:styleId="945">
    <w:name w:val="toc 2"/>
    <w:basedOn w:val="955"/>
    <w:next w:val="955"/>
    <w:uiPriority w:val="39"/>
    <w:unhideWhenUsed/>
    <w:pPr>
      <w:ind w:left="283" w:right="0" w:firstLine="0"/>
      <w:spacing w:after="57"/>
    </w:pPr>
  </w:style>
  <w:style w:type="paragraph" w:styleId="946">
    <w:name w:val="toc 3"/>
    <w:basedOn w:val="955"/>
    <w:next w:val="955"/>
    <w:uiPriority w:val="39"/>
    <w:unhideWhenUsed/>
    <w:pPr>
      <w:ind w:left="567" w:right="0" w:firstLine="0"/>
      <w:spacing w:after="57"/>
    </w:pPr>
  </w:style>
  <w:style w:type="paragraph" w:styleId="947">
    <w:name w:val="toc 4"/>
    <w:basedOn w:val="955"/>
    <w:next w:val="955"/>
    <w:uiPriority w:val="39"/>
    <w:unhideWhenUsed/>
    <w:pPr>
      <w:ind w:left="850" w:right="0" w:firstLine="0"/>
      <w:spacing w:after="57"/>
    </w:pPr>
  </w:style>
  <w:style w:type="paragraph" w:styleId="948">
    <w:name w:val="toc 5"/>
    <w:basedOn w:val="955"/>
    <w:next w:val="955"/>
    <w:uiPriority w:val="39"/>
    <w:unhideWhenUsed/>
    <w:pPr>
      <w:ind w:left="1134" w:right="0" w:firstLine="0"/>
      <w:spacing w:after="57"/>
    </w:pPr>
  </w:style>
  <w:style w:type="paragraph" w:styleId="949">
    <w:name w:val="toc 6"/>
    <w:basedOn w:val="955"/>
    <w:next w:val="955"/>
    <w:uiPriority w:val="39"/>
    <w:unhideWhenUsed/>
    <w:pPr>
      <w:ind w:left="1417" w:right="0" w:firstLine="0"/>
      <w:spacing w:after="57"/>
    </w:pPr>
  </w:style>
  <w:style w:type="paragraph" w:styleId="950">
    <w:name w:val="toc 7"/>
    <w:basedOn w:val="955"/>
    <w:next w:val="955"/>
    <w:uiPriority w:val="39"/>
    <w:unhideWhenUsed/>
    <w:pPr>
      <w:ind w:left="1701" w:right="0" w:firstLine="0"/>
      <w:spacing w:after="57"/>
    </w:pPr>
  </w:style>
  <w:style w:type="paragraph" w:styleId="951">
    <w:name w:val="toc 8"/>
    <w:basedOn w:val="955"/>
    <w:next w:val="955"/>
    <w:uiPriority w:val="39"/>
    <w:unhideWhenUsed/>
    <w:pPr>
      <w:ind w:left="1984" w:right="0" w:firstLine="0"/>
      <w:spacing w:after="57"/>
    </w:pPr>
  </w:style>
  <w:style w:type="paragraph" w:styleId="952">
    <w:name w:val="toc 9"/>
    <w:basedOn w:val="955"/>
    <w:next w:val="955"/>
    <w:uiPriority w:val="39"/>
    <w:unhideWhenUsed/>
    <w:pPr>
      <w:ind w:left="2268" w:right="0" w:firstLine="0"/>
      <w:spacing w:after="57"/>
    </w:pPr>
  </w:style>
  <w:style w:type="paragraph" w:styleId="953">
    <w:name w:val="TOC Heading"/>
    <w:uiPriority w:val="39"/>
    <w:unhideWhenUsed/>
  </w:style>
  <w:style w:type="paragraph" w:styleId="954">
    <w:name w:val="table of figures"/>
    <w:basedOn w:val="955"/>
    <w:next w:val="955"/>
    <w:uiPriority w:val="99"/>
    <w:unhideWhenUsed/>
    <w:pPr>
      <w:spacing w:after="0" w:afterAutospacing="0"/>
    </w:pPr>
  </w:style>
  <w:style w:type="paragraph" w:styleId="955" w:default="1">
    <w:name w:val="Normal"/>
    <w:next w:val="967"/>
    <w:link w:val="955"/>
    <w:qFormat/>
    <w:pPr>
      <w:jc w:val="both"/>
      <w:widowControl w:val="off"/>
    </w:pPr>
    <w:rPr>
      <w:sz w:val="21"/>
      <w:szCs w:val="22"/>
      <w:lang w:val="en-US" w:eastAsia="zh-CN" w:bidi="ar-SA"/>
    </w:rPr>
  </w:style>
  <w:style w:type="paragraph" w:styleId="956">
    <w:name w:val="标题 1"/>
    <w:basedOn w:val="955"/>
    <w:next w:val="955"/>
    <w:link w:val="972"/>
    <w:qFormat/>
    <w:pPr>
      <w:jc w:val="center"/>
      <w:keepNext/>
      <w:outlineLvl w:val="0"/>
    </w:pPr>
    <w:rPr>
      <w:rFonts w:ascii="楷体_GB2312" w:hAnsi="Times New Roman" w:eastAsia="楷体_GB2312" w:cs="Times New Roman"/>
      <w:sz w:val="28"/>
      <w:szCs w:val="28"/>
    </w:rPr>
  </w:style>
  <w:style w:type="paragraph" w:styleId="957">
    <w:name w:val="标题 2"/>
    <w:basedOn w:val="955"/>
    <w:next w:val="955"/>
    <w:link w:val="973"/>
    <w:qFormat/>
    <w:pPr>
      <w:jc w:val="center"/>
      <w:keepLines/>
      <w:keepNext/>
      <w:spacing w:before="260" w:after="260" w:line="416" w:lineRule="auto"/>
      <w:outlineLvl w:val="1"/>
    </w:pPr>
    <w:rPr>
      <w:rFonts w:ascii="Arial" w:hAnsi="Arial" w:eastAsia="幼圆" w:cs="Arial"/>
      <w:b/>
      <w:bCs/>
      <w:sz w:val="44"/>
      <w:szCs w:val="44"/>
    </w:rPr>
  </w:style>
  <w:style w:type="paragraph" w:styleId="958">
    <w:name w:val="标题 3"/>
    <w:basedOn w:val="955"/>
    <w:next w:val="975"/>
    <w:link w:val="974"/>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9">
    <w:name w:val="标题 4"/>
    <w:basedOn w:val="955"/>
    <w:next w:val="975"/>
    <w:link w:val="977"/>
    <w:qFormat/>
    <w:pPr>
      <w:keepLines/>
      <w:keepNext/>
      <w:spacing w:before="280" w:after="290" w:line="376" w:lineRule="auto"/>
      <w:outlineLvl w:val="3"/>
    </w:pPr>
    <w:rPr>
      <w:rFonts w:ascii="Arial" w:hAnsi="Arial" w:eastAsia="黑体" w:cs="Arial"/>
      <w:b/>
      <w:bCs/>
      <w:sz w:val="28"/>
      <w:szCs w:val="28"/>
    </w:rPr>
  </w:style>
  <w:style w:type="paragraph" w:styleId="960">
    <w:name w:val="标题 5"/>
    <w:basedOn w:val="955"/>
    <w:next w:val="975"/>
    <w:link w:val="978"/>
    <w:qFormat/>
    <w:pPr>
      <w:keepNext/>
      <w:outlineLvl w:val="4"/>
    </w:pPr>
    <w:rPr>
      <w:rFonts w:ascii="宋体" w:hAnsi="Times New Roman" w:eastAsia="宋体" w:cs="Times New Roman"/>
      <w:color w:val="000000"/>
      <w:sz w:val="28"/>
      <w:szCs w:val="28"/>
    </w:rPr>
  </w:style>
  <w:style w:type="paragraph" w:styleId="961">
    <w:name w:val="标题 6"/>
    <w:basedOn w:val="955"/>
    <w:next w:val="955"/>
    <w:link w:val="97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62">
    <w:name w:val="标题 7"/>
    <w:basedOn w:val="955"/>
    <w:next w:val="955"/>
    <w:link w:val="98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63">
    <w:name w:val="标题 8"/>
    <w:basedOn w:val="955"/>
    <w:next w:val="955"/>
    <w:link w:val="98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64">
    <w:name w:val="标题 9"/>
    <w:basedOn w:val="955"/>
    <w:next w:val="955"/>
    <w:link w:val="982"/>
    <w:qFormat/>
    <w:pPr>
      <w:numPr>
        <w:ilvl w:val="8"/>
        <w:numId w:val="1"/>
      </w:numPr>
      <w:keepLines/>
      <w:keepNext/>
      <w:spacing w:before="240" w:after="64" w:line="320" w:lineRule="auto"/>
      <w:outlineLvl w:val="8"/>
    </w:pPr>
    <w:rPr>
      <w:rFonts w:ascii="Arial" w:hAnsi="Arial" w:eastAsia="黑体" w:cs="Times New Roman"/>
      <w:szCs w:val="21"/>
    </w:rPr>
  </w:style>
  <w:style w:type="character" w:styleId="965">
    <w:name w:val="默认段落字体"/>
    <w:next w:val="965"/>
    <w:link w:val="955"/>
    <w:uiPriority w:val="1"/>
    <w:unhideWhenUsed/>
  </w:style>
  <w:style w:type="table" w:styleId="966">
    <w:name w:val="普通表格"/>
    <w:next w:val="966"/>
    <w:link w:val="955"/>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67">
    <w:name w:val="正文首行缩进 2"/>
    <w:basedOn w:val="968"/>
    <w:next w:val="955"/>
    <w:link w:val="971"/>
    <w:pPr>
      <w:ind w:left="0" w:firstLine="420"/>
      <w:spacing w:after="0" w:line="360" w:lineRule="auto"/>
    </w:pPr>
    <w:rPr>
      <w:rFonts w:ascii="宋体" w:hAnsi="宋体" w:eastAsia="宋体" w:cs="Times New Roman"/>
      <w:szCs w:val="20"/>
    </w:rPr>
  </w:style>
  <w:style w:type="paragraph" w:styleId="968">
    <w:name w:val="正文文本缩进"/>
    <w:basedOn w:val="955"/>
    <w:next w:val="970"/>
    <w:link w:val="969"/>
    <w:unhideWhenUsed/>
    <w:pPr>
      <w:ind w:left="420"/>
      <w:spacing w:after="120"/>
    </w:pPr>
  </w:style>
  <w:style w:type="character" w:styleId="969">
    <w:name w:val="正文文本缩进 Char"/>
    <w:basedOn w:val="965"/>
    <w:next w:val="969"/>
    <w:link w:val="968"/>
    <w:uiPriority w:val="99"/>
    <w:semiHidden/>
  </w:style>
  <w:style w:type="paragraph" w:styleId="970">
    <w:name w:val="寄信人地址"/>
    <w:basedOn w:val="955"/>
    <w:next w:val="970"/>
    <w:link w:val="955"/>
    <w:qFormat/>
    <w:rPr>
      <w:rFonts w:ascii="Arial" w:hAnsi="Arial" w:eastAsia="宋体" w:cs="宋体"/>
    </w:rPr>
  </w:style>
  <w:style w:type="character" w:styleId="971">
    <w:name w:val="正文首行缩进 2 Char"/>
    <w:next w:val="971"/>
    <w:link w:val="967"/>
    <w:rPr>
      <w:rFonts w:ascii="宋体" w:hAnsi="宋体" w:eastAsia="宋体" w:cs="Times New Roman"/>
      <w:szCs w:val="20"/>
    </w:rPr>
  </w:style>
  <w:style w:type="character" w:styleId="972">
    <w:name w:val="标题 1 Char"/>
    <w:next w:val="972"/>
    <w:link w:val="956"/>
    <w:rPr>
      <w:rFonts w:ascii="楷体_GB2312" w:hAnsi="Times New Roman" w:eastAsia="楷体_GB2312" w:cs="Times New Roman"/>
      <w:sz w:val="28"/>
      <w:szCs w:val="28"/>
    </w:rPr>
  </w:style>
  <w:style w:type="character" w:styleId="973">
    <w:name w:val="标题 2 Char"/>
    <w:next w:val="973"/>
    <w:link w:val="957"/>
    <w:rPr>
      <w:rFonts w:ascii="Arial" w:hAnsi="Arial" w:eastAsia="幼圆" w:cs="Arial"/>
      <w:b/>
      <w:bCs/>
      <w:sz w:val="44"/>
      <w:szCs w:val="44"/>
    </w:rPr>
  </w:style>
  <w:style w:type="character" w:styleId="974">
    <w:name w:val="标题 3 Char"/>
    <w:next w:val="974"/>
    <w:link w:val="958"/>
    <w:rPr>
      <w:rFonts w:ascii="Times New Roman" w:hAnsi="Times New Roman" w:eastAsia="宋体" w:cs="Times New Roman"/>
      <w:b/>
      <w:bCs/>
      <w:sz w:val="32"/>
      <w:szCs w:val="32"/>
    </w:rPr>
  </w:style>
  <w:style w:type="paragraph" w:styleId="975">
    <w:name w:val="正文缩进"/>
    <w:basedOn w:val="955"/>
    <w:next w:val="975"/>
    <w:link w:val="976"/>
    <w:pPr>
      <w:ind w:firstLine="420"/>
    </w:pPr>
    <w:rPr>
      <w:szCs w:val="21"/>
    </w:rPr>
  </w:style>
  <w:style w:type="character" w:styleId="976">
    <w:name w:val="正文缩进 Char"/>
    <w:next w:val="976"/>
    <w:link w:val="975"/>
    <w:rPr>
      <w:szCs w:val="21"/>
    </w:rPr>
  </w:style>
  <w:style w:type="character" w:styleId="977">
    <w:name w:val="标题 4 Char"/>
    <w:next w:val="977"/>
    <w:link w:val="959"/>
    <w:rPr>
      <w:rFonts w:ascii="Arial" w:hAnsi="Arial" w:eastAsia="黑体" w:cs="Arial"/>
      <w:b/>
      <w:bCs/>
      <w:sz w:val="28"/>
      <w:szCs w:val="28"/>
    </w:rPr>
  </w:style>
  <w:style w:type="character" w:styleId="978">
    <w:name w:val="标题 5 Char"/>
    <w:next w:val="978"/>
    <w:link w:val="960"/>
    <w:rPr>
      <w:rFonts w:ascii="宋体" w:hAnsi="Times New Roman" w:eastAsia="宋体" w:cs="Times New Roman"/>
      <w:color w:val="000000"/>
      <w:sz w:val="28"/>
      <w:szCs w:val="28"/>
    </w:rPr>
  </w:style>
  <w:style w:type="character" w:styleId="979">
    <w:name w:val="标题 6 Char"/>
    <w:next w:val="979"/>
    <w:link w:val="961"/>
    <w:rPr>
      <w:rFonts w:ascii="Arial" w:hAnsi="Arial" w:eastAsia="黑体" w:cs="Times New Roman"/>
      <w:b/>
      <w:bCs/>
      <w:sz w:val="24"/>
      <w:szCs w:val="24"/>
    </w:rPr>
  </w:style>
  <w:style w:type="character" w:styleId="980">
    <w:name w:val="标题 7 Char"/>
    <w:next w:val="980"/>
    <w:link w:val="962"/>
    <w:rPr>
      <w:rFonts w:ascii="Times New Roman" w:hAnsi="Times New Roman" w:eastAsia="宋体" w:cs="Times New Roman"/>
      <w:b/>
      <w:bCs/>
      <w:sz w:val="24"/>
      <w:szCs w:val="24"/>
    </w:rPr>
  </w:style>
  <w:style w:type="character" w:styleId="981">
    <w:name w:val="标题 8 Char"/>
    <w:next w:val="981"/>
    <w:link w:val="963"/>
    <w:rPr>
      <w:rFonts w:ascii="Arial" w:hAnsi="Arial" w:eastAsia="黑体" w:cs="Times New Roman"/>
      <w:sz w:val="24"/>
      <w:szCs w:val="24"/>
    </w:rPr>
  </w:style>
  <w:style w:type="character" w:styleId="982">
    <w:name w:val="标题 9 Char"/>
    <w:next w:val="982"/>
    <w:link w:val="964"/>
    <w:rPr>
      <w:rFonts w:ascii="Arial" w:hAnsi="Arial" w:eastAsia="黑体" w:cs="Times New Roman"/>
      <w:szCs w:val="21"/>
    </w:rPr>
  </w:style>
  <w:style w:type="paragraph" w:styleId="983">
    <w:name w:val="列表 3"/>
    <w:basedOn w:val="955"/>
    <w:next w:val="983"/>
    <w:link w:val="955"/>
    <w:pPr>
      <w:ind w:left="100" w:hanging="200"/>
    </w:pPr>
    <w:rPr>
      <w:rFonts w:ascii="Times New Roman" w:hAnsi="Times New Roman" w:eastAsia="宋体" w:cs="Times New Roman"/>
      <w:szCs w:val="21"/>
    </w:rPr>
  </w:style>
  <w:style w:type="paragraph" w:styleId="984">
    <w:name w:val="目录 7"/>
    <w:basedOn w:val="955"/>
    <w:next w:val="955"/>
    <w:link w:val="955"/>
    <w:semiHidden/>
    <w:pPr>
      <w:ind w:left="1260"/>
      <w:jc w:val="left"/>
    </w:pPr>
    <w:rPr>
      <w:rFonts w:ascii="Times New Roman" w:hAnsi="Times New Roman" w:eastAsia="宋体" w:cs="Times New Roman"/>
      <w:szCs w:val="21"/>
    </w:rPr>
  </w:style>
  <w:style w:type="paragraph" w:styleId="985">
    <w:name w:val="文档结构图"/>
    <w:basedOn w:val="955"/>
    <w:next w:val="985"/>
    <w:link w:val="986"/>
    <w:semiHidden/>
    <w:pPr>
      <w:shd w:val="clear" w:color="auto" w:fill="000080"/>
    </w:pPr>
    <w:rPr>
      <w:rFonts w:ascii="Times New Roman" w:hAnsi="Times New Roman" w:eastAsia="宋体" w:cs="Times New Roman"/>
      <w:szCs w:val="21"/>
    </w:rPr>
  </w:style>
  <w:style w:type="character" w:styleId="986">
    <w:name w:val="文档结构图 Char"/>
    <w:next w:val="986"/>
    <w:link w:val="985"/>
    <w:semiHidden/>
    <w:rPr>
      <w:rFonts w:ascii="Times New Roman" w:hAnsi="Times New Roman" w:eastAsia="宋体" w:cs="Times New Roman"/>
      <w:szCs w:val="21"/>
      <w:shd w:val="clear" w:color="auto" w:fill="000080"/>
    </w:rPr>
  </w:style>
  <w:style w:type="paragraph" w:styleId="987">
    <w:name w:val="批注文字"/>
    <w:basedOn w:val="955"/>
    <w:next w:val="987"/>
    <w:link w:val="988"/>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88">
    <w:name w:val="批注文字 字符"/>
    <w:basedOn w:val="965"/>
    <w:next w:val="988"/>
    <w:link w:val="987"/>
    <w:rPr>
      <w:rFonts w:ascii="Calibri" w:hAnsi="Calibri" w:eastAsia="宋体" w:cs="Times New Roman"/>
      <w:sz w:val="21"/>
      <w:szCs w:val="24"/>
    </w:rPr>
  </w:style>
  <w:style w:type="paragraph" w:styleId="989">
    <w:name w:val="正文文本 3"/>
    <w:basedOn w:val="955"/>
    <w:next w:val="989"/>
    <w:link w:val="990"/>
    <w:rPr>
      <w:rFonts w:ascii="仿宋_GB2312" w:hAnsi="Arial" w:eastAsia="仿宋_GB2312" w:cs="Times New Roman"/>
      <w:sz w:val="32"/>
      <w:szCs w:val="32"/>
    </w:rPr>
  </w:style>
  <w:style w:type="character" w:styleId="990">
    <w:name w:val="正文文本 3 Char"/>
    <w:next w:val="990"/>
    <w:link w:val="989"/>
    <w:rPr>
      <w:rFonts w:ascii="仿宋_GB2312" w:hAnsi="Arial" w:eastAsia="仿宋_GB2312" w:cs="Times New Roman"/>
      <w:sz w:val="32"/>
      <w:szCs w:val="32"/>
    </w:rPr>
  </w:style>
  <w:style w:type="paragraph" w:styleId="991">
    <w:name w:val="正文文本"/>
    <w:basedOn w:val="955"/>
    <w:next w:val="991"/>
    <w:link w:val="992"/>
    <w:rPr>
      <w:rFonts w:ascii="楷体_GB2312" w:hAnsi="Arial" w:eastAsia="楷体_GB2312" w:cs="Times New Roman"/>
      <w:sz w:val="28"/>
      <w:szCs w:val="28"/>
    </w:rPr>
  </w:style>
  <w:style w:type="character" w:styleId="992">
    <w:name w:val="正文文本 Char"/>
    <w:next w:val="992"/>
    <w:link w:val="991"/>
    <w:rPr>
      <w:rFonts w:ascii="楷体_GB2312" w:hAnsi="Arial" w:eastAsia="楷体_GB2312" w:cs="Times New Roman"/>
      <w:sz w:val="28"/>
      <w:szCs w:val="28"/>
    </w:rPr>
  </w:style>
  <w:style w:type="paragraph" w:styleId="993">
    <w:name w:val="列表 2"/>
    <w:basedOn w:val="955"/>
    <w:next w:val="993"/>
    <w:link w:val="955"/>
    <w:pPr>
      <w:ind w:left="100" w:hanging="200"/>
    </w:pPr>
    <w:rPr>
      <w:rFonts w:ascii="Times New Roman" w:hAnsi="Times New Roman" w:eastAsia="宋体" w:cs="Times New Roman"/>
      <w:szCs w:val="21"/>
    </w:rPr>
  </w:style>
  <w:style w:type="paragraph" w:styleId="994">
    <w:name w:val="目录 5"/>
    <w:basedOn w:val="955"/>
    <w:next w:val="955"/>
    <w:link w:val="955"/>
    <w:semiHidden/>
    <w:pPr>
      <w:ind w:left="840"/>
      <w:jc w:val="left"/>
    </w:pPr>
    <w:rPr>
      <w:rFonts w:ascii="Times New Roman" w:hAnsi="Times New Roman" w:eastAsia="宋体" w:cs="Times New Roman"/>
      <w:szCs w:val="21"/>
    </w:rPr>
  </w:style>
  <w:style w:type="paragraph" w:styleId="995">
    <w:name w:val="目录 3"/>
    <w:basedOn w:val="955"/>
    <w:next w:val="955"/>
    <w:link w:val="955"/>
    <w:semiHidden/>
    <w:pPr>
      <w:ind w:left="420"/>
      <w:jc w:val="left"/>
    </w:pPr>
    <w:rPr>
      <w:rFonts w:ascii="Times New Roman" w:hAnsi="Times New Roman" w:eastAsia="宋体" w:cs="Times New Roman"/>
      <w:i/>
      <w:iCs/>
      <w:szCs w:val="24"/>
    </w:rPr>
  </w:style>
  <w:style w:type="paragraph" w:styleId="996">
    <w:name w:val="纯文本"/>
    <w:basedOn w:val="955"/>
    <w:next w:val="996"/>
    <w:link w:val="997"/>
    <w:rPr>
      <w:rFonts w:ascii="宋体" w:hAnsi="Courier New" w:eastAsia="宋体" w:cs="Courier New"/>
      <w:szCs w:val="21"/>
    </w:rPr>
  </w:style>
  <w:style w:type="character" w:styleId="997">
    <w:name w:val="纯文本 Char"/>
    <w:next w:val="997"/>
    <w:link w:val="996"/>
    <w:rPr>
      <w:rFonts w:ascii="宋体" w:hAnsi="Courier New" w:eastAsia="宋体" w:cs="Courier New"/>
      <w:szCs w:val="21"/>
    </w:rPr>
  </w:style>
  <w:style w:type="paragraph" w:styleId="998">
    <w:name w:val="目录 8"/>
    <w:basedOn w:val="955"/>
    <w:next w:val="955"/>
    <w:link w:val="955"/>
    <w:semiHidden/>
    <w:pPr>
      <w:ind w:left="1470"/>
      <w:jc w:val="left"/>
    </w:pPr>
    <w:rPr>
      <w:rFonts w:ascii="Times New Roman" w:hAnsi="Times New Roman" w:eastAsia="宋体" w:cs="Times New Roman"/>
      <w:szCs w:val="21"/>
    </w:rPr>
  </w:style>
  <w:style w:type="paragraph" w:styleId="999">
    <w:name w:val="日期"/>
    <w:basedOn w:val="955"/>
    <w:next w:val="955"/>
    <w:link w:val="1000"/>
    <w:rPr>
      <w:rFonts w:ascii="Times New Roman" w:hAnsi="Times New Roman" w:eastAsia="宋体" w:cs="Times New Roman"/>
      <w:sz w:val="24"/>
      <w:szCs w:val="24"/>
    </w:rPr>
  </w:style>
  <w:style w:type="character" w:styleId="1000">
    <w:name w:val="日期 Char"/>
    <w:next w:val="1000"/>
    <w:link w:val="999"/>
    <w:rPr>
      <w:rFonts w:ascii="Times New Roman" w:hAnsi="Times New Roman" w:eastAsia="宋体" w:cs="Times New Roman"/>
      <w:sz w:val="24"/>
      <w:szCs w:val="24"/>
    </w:rPr>
  </w:style>
  <w:style w:type="paragraph" w:styleId="1001">
    <w:name w:val="正文文本缩进 2"/>
    <w:basedOn w:val="955"/>
    <w:next w:val="1001"/>
    <w:link w:val="1002"/>
    <w:pPr>
      <w:ind w:left="630" w:firstLine="645"/>
    </w:pPr>
    <w:rPr>
      <w:rFonts w:ascii="Arial" w:hAnsi="Arial" w:eastAsia="仿宋_GB2312" w:cs="Arial"/>
      <w:sz w:val="32"/>
      <w:szCs w:val="32"/>
    </w:rPr>
  </w:style>
  <w:style w:type="character" w:styleId="1002">
    <w:name w:val="正文文本缩进 2 Char"/>
    <w:next w:val="1002"/>
    <w:link w:val="1001"/>
    <w:rPr>
      <w:rFonts w:ascii="Arial" w:hAnsi="Arial" w:eastAsia="仿宋_GB2312" w:cs="Arial"/>
      <w:sz w:val="32"/>
      <w:szCs w:val="32"/>
    </w:rPr>
  </w:style>
  <w:style w:type="paragraph" w:styleId="1003">
    <w:name w:val="批注框文本"/>
    <w:basedOn w:val="955"/>
    <w:next w:val="1003"/>
    <w:link w:val="1004"/>
    <w:semiHidden/>
    <w:rPr>
      <w:rFonts w:ascii="Times New Roman" w:hAnsi="Times New Roman" w:eastAsia="宋体" w:cs="Times New Roman"/>
      <w:sz w:val="18"/>
      <w:szCs w:val="18"/>
    </w:rPr>
  </w:style>
  <w:style w:type="character" w:styleId="1004">
    <w:name w:val="批注框文本 Char"/>
    <w:next w:val="1004"/>
    <w:link w:val="1003"/>
    <w:semiHidden/>
    <w:rPr>
      <w:rFonts w:ascii="Times New Roman" w:hAnsi="Times New Roman" w:eastAsia="宋体" w:cs="Times New Roman"/>
      <w:sz w:val="18"/>
      <w:szCs w:val="18"/>
    </w:rPr>
  </w:style>
  <w:style w:type="paragraph" w:styleId="1005">
    <w:name w:val="页脚"/>
    <w:basedOn w:val="955"/>
    <w:next w:val="1005"/>
    <w:link w:val="1006"/>
    <w:pPr>
      <w:jc w:val="left"/>
      <w:tabs>
        <w:tab w:val="center" w:pos="4153" w:leader="none"/>
        <w:tab w:val="right" w:pos="8306" w:leader="none"/>
      </w:tabs>
    </w:pPr>
    <w:rPr>
      <w:rFonts w:ascii="Times New Roman" w:hAnsi="Times New Roman" w:eastAsia="宋体" w:cs="Times New Roman"/>
      <w:sz w:val="18"/>
      <w:szCs w:val="18"/>
    </w:rPr>
  </w:style>
  <w:style w:type="character" w:styleId="1006">
    <w:name w:val="页脚 Char"/>
    <w:next w:val="1006"/>
    <w:link w:val="1005"/>
    <w:rPr>
      <w:rFonts w:ascii="Times New Roman" w:hAnsi="Times New Roman" w:eastAsia="宋体" w:cs="Times New Roman"/>
      <w:sz w:val="18"/>
      <w:szCs w:val="18"/>
    </w:rPr>
  </w:style>
  <w:style w:type="paragraph" w:styleId="1007">
    <w:name w:val="页眉"/>
    <w:basedOn w:val="955"/>
    <w:next w:val="1007"/>
    <w:link w:val="100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8">
    <w:name w:val="页眉 Char"/>
    <w:next w:val="1008"/>
    <w:link w:val="1007"/>
    <w:rPr>
      <w:rFonts w:ascii="Times New Roman" w:hAnsi="Times New Roman" w:eastAsia="宋体" w:cs="Times New Roman"/>
      <w:sz w:val="18"/>
      <w:szCs w:val="18"/>
    </w:rPr>
  </w:style>
  <w:style w:type="paragraph" w:styleId="1009">
    <w:name w:val="目录 1"/>
    <w:basedOn w:val="955"/>
    <w:next w:val="955"/>
    <w:link w:val="95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10">
    <w:name w:val="目录 4"/>
    <w:basedOn w:val="955"/>
    <w:next w:val="955"/>
    <w:link w:val="955"/>
    <w:semiHidden/>
    <w:pPr>
      <w:ind w:left="630"/>
      <w:jc w:val="left"/>
    </w:pPr>
    <w:rPr>
      <w:rFonts w:ascii="Times New Roman" w:hAnsi="Times New Roman" w:eastAsia="宋体" w:cs="Times New Roman"/>
      <w:szCs w:val="21"/>
    </w:rPr>
  </w:style>
  <w:style w:type="paragraph" w:styleId="1011">
    <w:name w:val="列表"/>
    <w:basedOn w:val="955"/>
    <w:next w:val="1011"/>
    <w:link w:val="955"/>
    <w:pPr>
      <w:ind w:left="200" w:hanging="200"/>
    </w:pPr>
    <w:rPr>
      <w:rFonts w:ascii="Times New Roman" w:hAnsi="Times New Roman" w:eastAsia="宋体" w:cs="Times New Roman"/>
      <w:szCs w:val="21"/>
    </w:rPr>
  </w:style>
  <w:style w:type="paragraph" w:styleId="1012">
    <w:name w:val="目录 6"/>
    <w:basedOn w:val="955"/>
    <w:next w:val="955"/>
    <w:link w:val="955"/>
    <w:semiHidden/>
    <w:pPr>
      <w:ind w:left="1050"/>
      <w:jc w:val="left"/>
    </w:pPr>
    <w:rPr>
      <w:rFonts w:ascii="Times New Roman" w:hAnsi="Times New Roman" w:eastAsia="宋体" w:cs="Times New Roman"/>
      <w:szCs w:val="21"/>
    </w:rPr>
  </w:style>
  <w:style w:type="paragraph" w:styleId="1013">
    <w:name w:val="正文文本缩进 3"/>
    <w:basedOn w:val="955"/>
    <w:next w:val="1013"/>
    <w:link w:val="1014"/>
    <w:pPr>
      <w:ind w:left="645" w:firstLine="645"/>
    </w:pPr>
    <w:rPr>
      <w:rFonts w:ascii="Arial" w:hAnsi="Arial" w:eastAsia="仿宋_GB2312" w:cs="Arial"/>
      <w:color w:val="ffff00"/>
      <w:sz w:val="32"/>
      <w:szCs w:val="32"/>
    </w:rPr>
  </w:style>
  <w:style w:type="character" w:styleId="1014">
    <w:name w:val="正文文本缩进 3 Char"/>
    <w:next w:val="1014"/>
    <w:link w:val="1013"/>
    <w:rPr>
      <w:rFonts w:ascii="Arial" w:hAnsi="Arial" w:eastAsia="仿宋_GB2312" w:cs="Arial"/>
      <w:color w:val="ffff00"/>
      <w:sz w:val="32"/>
      <w:szCs w:val="32"/>
    </w:rPr>
  </w:style>
  <w:style w:type="paragraph" w:styleId="1015">
    <w:name w:val="图表目录"/>
    <w:basedOn w:val="955"/>
    <w:next w:val="955"/>
    <w:link w:val="955"/>
    <w:semiHidden/>
    <w:pPr>
      <w:ind w:left="840" w:hanging="420"/>
    </w:pPr>
    <w:rPr>
      <w:rFonts w:ascii="Times New Roman" w:hAnsi="Times New Roman" w:eastAsia="宋体" w:cs="Times New Roman"/>
      <w:szCs w:val="21"/>
    </w:rPr>
  </w:style>
  <w:style w:type="paragraph" w:styleId="1016">
    <w:name w:val="目录 2"/>
    <w:basedOn w:val="955"/>
    <w:next w:val="955"/>
    <w:link w:val="955"/>
    <w:semiHidden/>
    <w:pPr>
      <w:ind w:left="210"/>
      <w:jc w:val="left"/>
    </w:pPr>
    <w:rPr>
      <w:rFonts w:ascii="Times New Roman" w:hAnsi="Times New Roman" w:eastAsia="宋体" w:cs="Times New Roman"/>
      <w:smallCaps/>
      <w:szCs w:val="24"/>
    </w:rPr>
  </w:style>
  <w:style w:type="paragraph" w:styleId="1017">
    <w:name w:val="目录 9"/>
    <w:basedOn w:val="955"/>
    <w:next w:val="955"/>
    <w:link w:val="955"/>
    <w:semiHidden/>
    <w:pPr>
      <w:ind w:left="1680"/>
      <w:jc w:val="left"/>
    </w:pPr>
    <w:rPr>
      <w:rFonts w:ascii="Times New Roman" w:hAnsi="Times New Roman" w:eastAsia="宋体" w:cs="Times New Roman"/>
      <w:szCs w:val="21"/>
    </w:rPr>
  </w:style>
  <w:style w:type="paragraph" w:styleId="1018">
    <w:name w:val="正文文本 2"/>
    <w:basedOn w:val="955"/>
    <w:next w:val="1018"/>
    <w:link w:val="1019"/>
    <w:pPr>
      <w:jc w:val="center"/>
      <w:widowControl/>
    </w:pPr>
    <w:rPr>
      <w:rFonts w:ascii="楷体_GB2312" w:hAnsi="Times New Roman" w:eastAsia="楷体_GB2312" w:cs="Times New Roman"/>
      <w:sz w:val="28"/>
      <w:szCs w:val="28"/>
    </w:rPr>
  </w:style>
  <w:style w:type="character" w:styleId="1019">
    <w:name w:val="正文文本 2 Char"/>
    <w:next w:val="1019"/>
    <w:link w:val="1018"/>
    <w:rPr>
      <w:rFonts w:ascii="楷体_GB2312" w:hAnsi="Times New Roman" w:eastAsia="楷体_GB2312" w:cs="Times New Roman"/>
      <w:sz w:val="28"/>
      <w:szCs w:val="28"/>
    </w:rPr>
  </w:style>
  <w:style w:type="paragraph" w:styleId="1020">
    <w:name w:val="普通(网站)"/>
    <w:basedOn w:val="955"/>
    <w:next w:val="1020"/>
    <w:link w:val="955"/>
    <w:uiPriority w:val="99"/>
    <w:pPr>
      <w:jc w:val="left"/>
      <w:spacing w:before="100" w:beforeAutospacing="1" w:after="100" w:afterAutospacing="1"/>
      <w:widowControl/>
    </w:pPr>
    <w:rPr>
      <w:rFonts w:ascii="宋体" w:hAnsi="宋体" w:eastAsia="宋体" w:cs="宋体"/>
      <w:sz w:val="24"/>
      <w:szCs w:val="24"/>
    </w:rPr>
  </w:style>
  <w:style w:type="paragraph" w:styleId="1021">
    <w:name w:val="索引 1"/>
    <w:basedOn w:val="955"/>
    <w:next w:val="955"/>
    <w:link w:val="955"/>
    <w:semiHidden/>
    <w:pPr>
      <w:spacing w:line="240" w:lineRule="atLeast"/>
    </w:pPr>
    <w:rPr>
      <w:rFonts w:ascii="Times New Roman" w:hAnsi="Times New Roman" w:eastAsia="宋体" w:cs="Times New Roman"/>
      <w:b/>
      <w:bCs/>
      <w:szCs w:val="21"/>
    </w:rPr>
  </w:style>
  <w:style w:type="paragraph" w:styleId="1022">
    <w:name w:val="批注主题"/>
    <w:basedOn w:val="987"/>
    <w:next w:val="987"/>
    <w:link w:val="1023"/>
    <w:semiHidden/>
    <w:rPr>
      <w:rFonts w:ascii="Times New Roman" w:hAnsi="Times New Roman" w:eastAsia="宋体" w:cs="Times New Roman"/>
      <w:b/>
      <w:bCs/>
      <w:szCs w:val="21"/>
    </w:rPr>
  </w:style>
  <w:style w:type="character" w:styleId="1023">
    <w:name w:val="批注主题 Char"/>
    <w:next w:val="1023"/>
    <w:link w:val="1022"/>
    <w:semiHidden/>
    <w:rPr>
      <w:rFonts w:ascii="Times New Roman" w:hAnsi="Times New Roman" w:eastAsia="宋体" w:cs="Times New Roman"/>
      <w:b/>
      <w:bCs/>
      <w:szCs w:val="21"/>
    </w:rPr>
  </w:style>
  <w:style w:type="paragraph" w:styleId="1024">
    <w:name w:val="正文首行缩进"/>
    <w:basedOn w:val="955"/>
    <w:next w:val="1024"/>
    <w:link w:val="1025"/>
    <w:pPr>
      <w:ind w:firstLine="200"/>
      <w:spacing w:line="360" w:lineRule="auto"/>
    </w:pPr>
    <w:rPr>
      <w:rFonts w:ascii="仿宋_GB2312" w:hAnsi="Times New Roman" w:eastAsia="仿宋_GB2312" w:cs="Times New Roman"/>
      <w:sz w:val="30"/>
      <w:szCs w:val="30"/>
    </w:rPr>
  </w:style>
  <w:style w:type="character" w:styleId="1025">
    <w:name w:val="正文首行缩进 Char"/>
    <w:next w:val="1025"/>
    <w:link w:val="1024"/>
    <w:rPr>
      <w:rFonts w:ascii="仿宋_GB2312" w:hAnsi="Times New Roman" w:eastAsia="仿宋_GB2312" w:cs="Times New Roman"/>
      <w:sz w:val="30"/>
      <w:szCs w:val="30"/>
    </w:rPr>
  </w:style>
  <w:style w:type="table" w:styleId="1026">
    <w:name w:val="网格型"/>
    <w:basedOn w:val="966"/>
    <w:next w:val="1026"/>
    <w:link w:val="955"/>
    <w:pPr>
      <w:jc w:val="both"/>
      <w:widowControl w:val="off"/>
    </w:pPr>
    <w:rPr>
      <w:rFonts w:ascii="Times New Roman" w:hAnsi="Times New Roman" w:eastAsia="宋体" w:cs="Times New Roman"/>
      <w:sz w:val="20"/>
      <w:szCs w:val="20"/>
    </w:rPr>
    <w:tblPr/>
  </w:style>
  <w:style w:type="character" w:styleId="1027">
    <w:name w:val="要点"/>
    <w:next w:val="1027"/>
    <w:link w:val="955"/>
    <w:qFormat/>
    <w:rPr>
      <w:b/>
      <w:bCs/>
    </w:rPr>
  </w:style>
  <w:style w:type="character" w:styleId="1028">
    <w:name w:val="页码"/>
    <w:next w:val="1028"/>
    <w:link w:val="955"/>
  </w:style>
  <w:style w:type="character" w:styleId="1029">
    <w:name w:val="已访问的超链接"/>
    <w:next w:val="1029"/>
    <w:link w:val="955"/>
    <w:rPr>
      <w:color w:val="800080"/>
      <w:u w:val="single"/>
    </w:rPr>
  </w:style>
  <w:style w:type="character" w:styleId="1030">
    <w:name w:val="强调"/>
    <w:next w:val="1030"/>
    <w:link w:val="955"/>
    <w:qFormat/>
    <w:rPr>
      <w:i/>
    </w:rPr>
  </w:style>
  <w:style w:type="character" w:styleId="1031">
    <w:name w:val="超链接"/>
    <w:next w:val="1031"/>
    <w:link w:val="955"/>
    <w:rPr>
      <w:color w:val="0000ff"/>
      <w:u w:val="single"/>
    </w:rPr>
  </w:style>
  <w:style w:type="character" w:styleId="1032">
    <w:name w:val="批注引用"/>
    <w:next w:val="1032"/>
    <w:link w:val="955"/>
    <w:semiHidden/>
    <w:rPr>
      <w:sz w:val="21"/>
      <w:szCs w:val="21"/>
    </w:rPr>
  </w:style>
  <w:style w:type="character" w:styleId="1033">
    <w:name w:val="批注文字 Char"/>
    <w:basedOn w:val="965"/>
    <w:next w:val="1033"/>
    <w:link w:val="987"/>
    <w:uiPriority w:val="99"/>
    <w:semiHidden/>
  </w:style>
  <w:style w:type="paragraph" w:styleId="1034">
    <w:name w:val="正文首行缩进 2111"/>
    <w:basedOn w:val="1035"/>
    <w:next w:val="955"/>
    <w:link w:val="955"/>
    <w:qFormat/>
    <w:pPr>
      <w:ind w:left="0" w:firstLine="420"/>
      <w:spacing w:after="0" w:line="360" w:lineRule="auto"/>
    </w:pPr>
    <w:rPr>
      <w:rFonts w:ascii="宋体" w:hAnsi="宋体" w:eastAsia="宋体" w:cs="Times New Roman"/>
      <w:szCs w:val="20"/>
    </w:rPr>
  </w:style>
  <w:style w:type="paragraph" w:styleId="1035">
    <w:name w:val="正文文本缩进12"/>
    <w:basedOn w:val="955"/>
    <w:next w:val="1036"/>
    <w:link w:val="955"/>
    <w:unhideWhenUsed/>
    <w:qFormat/>
    <w:pPr>
      <w:ind w:left="420"/>
      <w:spacing w:after="120"/>
    </w:pPr>
  </w:style>
  <w:style w:type="paragraph" w:styleId="1036">
    <w:name w:val="寄信人地址11"/>
    <w:basedOn w:val="955"/>
    <w:next w:val="1036"/>
    <w:link w:val="955"/>
    <w:qFormat/>
    <w:rPr>
      <w:rFonts w:ascii="Arial" w:hAnsi="Arial" w:eastAsia="宋体" w:cs="宋体"/>
    </w:rPr>
  </w:style>
  <w:style w:type="paragraph" w:styleId="1037">
    <w:name w:val="索引 41"/>
    <w:basedOn w:val="955"/>
    <w:next w:val="955"/>
    <w:link w:val="955"/>
    <w:semiHidden/>
    <w:qFormat/>
    <w:pPr>
      <w:ind w:left="1260"/>
    </w:pPr>
    <w:rPr>
      <w:rFonts w:ascii="Calibri" w:hAnsi="Calibri" w:eastAsia="Calibri" w:cs="宋体"/>
      <w:sz w:val="20"/>
      <w:lang w:val="zh-CN"/>
    </w:rPr>
  </w:style>
  <w:style w:type="character" w:styleId="1038">
    <w:name w:val="font5 Char"/>
    <w:next w:val="1038"/>
    <w:link w:val="955"/>
    <w:rPr>
      <w:rFonts w:ascii="宋体" w:hAnsi="宋体" w:eastAsia="宋体"/>
      <w:sz w:val="28"/>
      <w:szCs w:val="28"/>
      <w:lang w:val="en-US" w:eastAsia="zh-CN" w:bidi="ar-SA"/>
    </w:rPr>
  </w:style>
  <w:style w:type="character" w:styleId="1039">
    <w:name w:val="二级目录 Char"/>
    <w:next w:val="1039"/>
    <w:link w:val="1040"/>
    <w:rPr>
      <w:b/>
      <w:sz w:val="30"/>
      <w:szCs w:val="28"/>
    </w:rPr>
  </w:style>
  <w:style w:type="paragraph" w:styleId="1040">
    <w:name w:val="二级目录"/>
    <w:next w:val="955"/>
    <w:link w:val="1039"/>
    <w:pPr>
      <w:numPr>
        <w:ilvl w:val="0"/>
        <w:numId w:val="2"/>
      </w:numPr>
      <w:tabs>
        <w:tab w:val="left" w:pos="907" w:leader="none"/>
        <w:tab w:val="left" w:pos="1145" w:leader="none"/>
      </w:tabs>
      <w:outlineLvl w:val="1"/>
    </w:pPr>
    <w:rPr>
      <w:b/>
      <w:sz w:val="30"/>
      <w:szCs w:val="28"/>
      <w:lang w:val="en-US" w:eastAsia="zh-CN" w:bidi="ar-SA"/>
    </w:rPr>
  </w:style>
  <w:style w:type="character" w:styleId="1041">
    <w:name w:val="列出段落 Char,Bullet List Char,numbered Char,FooterText Char,List Paragraph1 Char,Paragraphe de liste1 Char"/>
    <w:next w:val="1041"/>
    <w:link w:val="1042"/>
    <w:rPr>
      <w:rFonts w:ascii="Calibri" w:hAnsi="Calibri"/>
      <w:sz w:val="24"/>
      <w:szCs w:val="24"/>
      <w:lang w:eastAsia="en-US" w:bidi="en-US"/>
    </w:rPr>
  </w:style>
  <w:style w:type="paragraph" w:styleId="1042">
    <w:name w:val="列出段落1"/>
    <w:basedOn w:val="955"/>
    <w:next w:val="1042"/>
    <w:link w:val="1041"/>
    <w:qFormat/>
    <w:pPr>
      <w:contextualSpacing/>
      <w:ind w:left="720"/>
      <w:jc w:val="left"/>
      <w:widowControl/>
    </w:pPr>
    <w:rPr>
      <w:rFonts w:ascii="Calibri" w:hAnsi="Calibri"/>
      <w:sz w:val="24"/>
      <w:szCs w:val="24"/>
      <w:lang w:eastAsia="en-US" w:bidi="en-US"/>
    </w:rPr>
  </w:style>
  <w:style w:type="paragraph" w:styleId="1043">
    <w:name w:val="Body Text(ch)"/>
    <w:basedOn w:val="955"/>
    <w:next w:val="991"/>
    <w:link w:val="955"/>
    <w:pPr>
      <w:spacing w:after="120"/>
    </w:pPr>
    <w:rPr>
      <w:rFonts w:ascii="宋体" w:hAnsi="Arial" w:eastAsia="宋体" w:cs="Times New Roman"/>
      <w:bCs/>
      <w:iCs/>
      <w:szCs w:val="24"/>
    </w:rPr>
  </w:style>
  <w:style w:type="paragraph" w:styleId="1044">
    <w:name w:val="xl27"/>
    <w:basedOn w:val="955"/>
    <w:next w:val="1044"/>
    <w:link w:val="9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5">
    <w:name w:val="xl26"/>
    <w:basedOn w:val="955"/>
    <w:next w:val="1045"/>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6">
    <w:name w:val="Char"/>
    <w:basedOn w:val="955"/>
    <w:next w:val="1046"/>
    <w:link w:val="955"/>
    <w:pPr>
      <w:ind w:firstLine="200"/>
      <w:tabs>
        <w:tab w:val="left" w:pos="360" w:leader="none"/>
      </w:tabs>
    </w:pPr>
    <w:rPr>
      <w:rFonts w:ascii="Times New Roman" w:hAnsi="Times New Roman" w:eastAsia="宋体" w:cs="Times New Roman"/>
      <w:sz w:val="28"/>
      <w:szCs w:val="30"/>
    </w:rPr>
  </w:style>
  <w:style w:type="paragraph" w:styleId="1047">
    <w:name w:val=" Char"/>
    <w:basedOn w:val="985"/>
    <w:next w:val="1047"/>
    <w:link w:val="955"/>
    <w:rPr>
      <w:rFonts w:ascii="Tahoma" w:hAnsi="Tahoma"/>
      <w:sz w:val="24"/>
      <w:szCs w:val="24"/>
    </w:rPr>
  </w:style>
  <w:style w:type="paragraph" w:styleId="1048">
    <w:name w:val="普通正文"/>
    <w:basedOn w:val="955"/>
    <w:next w:val="1048"/>
    <w:link w:val="955"/>
    <w:pPr>
      <w:ind w:firstLine="480"/>
      <w:jc w:val="left"/>
      <w:spacing w:before="120" w:after="120" w:line="360" w:lineRule="auto"/>
    </w:pPr>
    <w:rPr>
      <w:rFonts w:ascii="Arial" w:hAnsi="Arial" w:eastAsia="宋体" w:cs="Times New Roman"/>
      <w:sz w:val="24"/>
      <w:szCs w:val="24"/>
    </w:rPr>
  </w:style>
  <w:style w:type="paragraph" w:styleId="1049">
    <w:name w:val="table_lines"/>
    <w:basedOn w:val="955"/>
    <w:next w:val="1049"/>
    <w:link w:val="955"/>
    <w:pPr>
      <w:jc w:val="left"/>
      <w:widowControl/>
    </w:pPr>
    <w:rPr>
      <w:rFonts w:ascii="Times New Roman" w:hAnsi="Times New Roman" w:eastAsia="宋体" w:cs="Times New Roman"/>
      <w:sz w:val="20"/>
      <w:szCs w:val="20"/>
      <w:lang w:val="de-DE" w:eastAsia="de-DE"/>
    </w:rPr>
  </w:style>
  <w:style w:type="paragraph" w:styleId="1050">
    <w:name w:val="附录1"/>
    <w:next w:val="1050"/>
    <w:link w:val="95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51">
    <w:name w:val="font7"/>
    <w:basedOn w:val="955"/>
    <w:next w:val="1051"/>
    <w:link w:val="955"/>
    <w:pPr>
      <w:jc w:val="left"/>
      <w:spacing w:before="100" w:beforeAutospacing="1" w:after="100" w:afterAutospacing="1"/>
      <w:widowControl/>
    </w:pPr>
    <w:rPr>
      <w:rFonts w:hint="eastAsia" w:ascii="宋体" w:hAnsi="宋体" w:eastAsia="宋体" w:cs="Times New Roman"/>
      <w:sz w:val="18"/>
      <w:szCs w:val="18"/>
    </w:rPr>
  </w:style>
  <w:style w:type="paragraph" w:styleId="1052">
    <w:name w:val=" Char Char Char Char"/>
    <w:basedOn w:val="985"/>
    <w:next w:val="1052"/>
    <w:link w:val="955"/>
    <w:pPr>
      <w:spacing w:line="360" w:lineRule="auto"/>
    </w:pPr>
    <w:rPr>
      <w:rFonts w:ascii="Tahoma" w:hAnsi="Tahoma"/>
      <w:sz w:val="24"/>
      <w:szCs w:val="24"/>
    </w:rPr>
  </w:style>
  <w:style w:type="paragraph" w:styleId="1053">
    <w:name w:val="列出段落"/>
    <w:basedOn w:val="955"/>
    <w:next w:val="1053"/>
    <w:link w:val="955"/>
    <w:qFormat/>
    <w:pPr>
      <w:contextualSpacing/>
      <w:ind w:left="720"/>
      <w:jc w:val="left"/>
      <w:widowControl/>
    </w:pPr>
    <w:rPr>
      <w:rFonts w:ascii="Calibri" w:hAnsi="Calibri" w:eastAsia="宋体" w:cs="Times New Roman"/>
      <w:sz w:val="24"/>
      <w:szCs w:val="24"/>
      <w:lang w:eastAsia="en-US" w:bidi="en-US"/>
    </w:rPr>
  </w:style>
  <w:style w:type="paragraph" w:styleId="1054">
    <w:name w:val="4"/>
    <w:basedOn w:val="955"/>
    <w:next w:val="1013"/>
    <w:link w:val="955"/>
    <w:pPr>
      <w:ind w:firstLine="420"/>
      <w:spacing w:line="360" w:lineRule="auto"/>
    </w:pPr>
    <w:rPr>
      <w:rFonts w:ascii="Times New Roman" w:hAnsi="Times New Roman" w:eastAsia="宋体" w:cs="Times New Roman"/>
      <w:color w:val="ff0000"/>
      <w:sz w:val="24"/>
      <w:szCs w:val="24"/>
    </w:rPr>
  </w:style>
  <w:style w:type="paragraph" w:styleId="1055">
    <w:name w:val="普通 (Web)"/>
    <w:basedOn w:val="955"/>
    <w:next w:val="1055"/>
    <w:link w:val="955"/>
    <w:pPr>
      <w:jc w:val="left"/>
      <w:spacing w:before="100" w:beforeAutospacing="1" w:after="100" w:afterAutospacing="1"/>
      <w:widowControl/>
    </w:pPr>
    <w:rPr>
      <w:rFonts w:ascii="宋体" w:hAnsi="宋体" w:eastAsia="宋体" w:cs="Times New Roman"/>
      <w:sz w:val="24"/>
      <w:szCs w:val="24"/>
    </w:rPr>
  </w:style>
  <w:style w:type="paragraph" w:styleId="1056">
    <w:name w:val=" Char Char Char Char Char Char Char Char Char Char"/>
    <w:basedOn w:val="955"/>
    <w:next w:val="1056"/>
    <w:link w:val="955"/>
    <w:pPr>
      <w:spacing w:line="360" w:lineRule="auto"/>
    </w:pPr>
    <w:rPr>
      <w:rFonts w:ascii="Times New Roman" w:hAnsi="Times New Roman" w:eastAsia="宋体" w:cs="Times New Roman"/>
      <w:sz w:val="24"/>
      <w:szCs w:val="20"/>
    </w:rPr>
  </w:style>
  <w:style w:type="paragraph" w:styleId="1057">
    <w:name w:val="样式1"/>
    <w:basedOn w:val="955"/>
    <w:next w:val="1057"/>
    <w:link w:val="955"/>
    <w:pPr>
      <w:numPr>
        <w:ilvl w:val="0"/>
        <w:numId w:val="3"/>
      </w:numPr>
      <w:tabs>
        <w:tab w:val="left" w:pos="709" w:leader="none"/>
      </w:tabs>
    </w:pPr>
    <w:rPr>
      <w:rFonts w:ascii="宋体" w:hAnsi="宋体" w:eastAsia="宋体" w:cs="Times New Roman"/>
      <w:szCs w:val="21"/>
    </w:rPr>
  </w:style>
  <w:style w:type="paragraph" w:styleId="1058">
    <w:name w:val="font6"/>
    <w:basedOn w:val="955"/>
    <w:next w:val="1058"/>
    <w:link w:val="955"/>
    <w:pPr>
      <w:jc w:val="left"/>
      <w:spacing w:before="100" w:beforeAutospacing="1" w:after="100" w:afterAutospacing="1"/>
      <w:widowControl/>
    </w:pPr>
    <w:rPr>
      <w:rFonts w:hint="eastAsia" w:ascii="宋体" w:hAnsi="宋体" w:eastAsia="宋体" w:cs="Times New Roman"/>
      <w:sz w:val="28"/>
      <w:szCs w:val="28"/>
      <w:u w:val="single"/>
    </w:rPr>
  </w:style>
  <w:style w:type="paragraph" w:styleId="1059">
    <w:name w:val="xl25"/>
    <w:basedOn w:val="955"/>
    <w:next w:val="1059"/>
    <w:link w:val="95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0">
    <w:name w:val="图标"/>
    <w:basedOn w:val="955"/>
    <w:next w:val="955"/>
    <w:link w:val="95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1">
    <w:name w:val="标题3"/>
    <w:basedOn w:val="955"/>
    <w:next w:val="955"/>
    <w:link w:val="955"/>
    <w:pPr>
      <w:ind w:firstLine="624"/>
      <w:spacing w:line="590" w:lineRule="atLeast"/>
    </w:pPr>
    <w:rPr>
      <w:rFonts w:ascii="方正黑体_GBK" w:hAnsi="Times New Roman" w:eastAsia="方正黑体_GBK" w:cs="Times New Roman"/>
      <w:sz w:val="32"/>
      <w:szCs w:val="32"/>
    </w:rPr>
  </w:style>
  <w:style w:type="paragraph" w:styleId="1062">
    <w:name w:val="xl24"/>
    <w:basedOn w:val="955"/>
    <w:next w:val="1062"/>
    <w:link w:val="9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3">
    <w:name w:val="xl29"/>
    <w:basedOn w:val="955"/>
    <w:next w:val="1063"/>
    <w:link w:val="95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64">
    <w:name w:val="Char Char Char Char Char Char Char Char"/>
    <w:basedOn w:val="955"/>
    <w:next w:val="1064"/>
    <w:link w:val="955"/>
    <w:pPr>
      <w:jc w:val="left"/>
      <w:spacing w:after="160" w:line="240" w:lineRule="exact"/>
      <w:widowControl/>
    </w:pPr>
    <w:rPr>
      <w:rFonts w:ascii="Verdana" w:hAnsi="Verdana" w:eastAsia="宋体" w:cs="Times New Roman"/>
      <w:sz w:val="20"/>
      <w:szCs w:val="20"/>
      <w:lang w:eastAsia="en-US"/>
    </w:rPr>
  </w:style>
  <w:style w:type="paragraph" w:styleId="1065">
    <w:name w:val="xl28"/>
    <w:basedOn w:val="955"/>
    <w:next w:val="1065"/>
    <w:link w:val="9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66">
    <w:name w:val=" Char Char Char Char Char Char Char Char"/>
    <w:basedOn w:val="955"/>
    <w:next w:val="1066"/>
    <w:link w:val="955"/>
    <w:pPr>
      <w:jc w:val="left"/>
      <w:spacing w:after="160" w:line="240" w:lineRule="exact"/>
      <w:widowControl/>
    </w:pPr>
    <w:rPr>
      <w:rFonts w:ascii="Verdana" w:hAnsi="Verdana" w:eastAsia="宋体" w:cs="Times New Roman"/>
      <w:sz w:val="20"/>
      <w:szCs w:val="20"/>
      <w:lang w:eastAsia="en-US"/>
    </w:rPr>
  </w:style>
  <w:style w:type="paragraph" w:styleId="1067">
    <w:name w:val="xl30"/>
    <w:basedOn w:val="955"/>
    <w:next w:val="1067"/>
    <w:link w:val="955"/>
    <w:pPr>
      <w:jc w:val="center"/>
      <w:spacing w:before="100" w:beforeAutospacing="1" w:after="100" w:afterAutospacing="1"/>
      <w:widowControl/>
    </w:pPr>
    <w:rPr>
      <w:rFonts w:ascii="宋体" w:hAnsi="宋体" w:eastAsia="宋体" w:cs="Times New Roman"/>
      <w:b/>
      <w:bCs/>
      <w:sz w:val="36"/>
      <w:szCs w:val="36"/>
    </w:rPr>
  </w:style>
  <w:style w:type="paragraph" w:styleId="1068">
    <w:name w:val="Char Char Char Char"/>
    <w:basedOn w:val="985"/>
    <w:next w:val="1068"/>
    <w:link w:val="955"/>
    <w:pPr>
      <w:spacing w:line="360" w:lineRule="auto"/>
    </w:pPr>
    <w:rPr>
      <w:rFonts w:ascii="Tahoma" w:hAnsi="Tahoma"/>
      <w:sz w:val="24"/>
      <w:szCs w:val="24"/>
    </w:rPr>
  </w:style>
  <w:style w:type="paragraph" w:styleId="1069">
    <w:name w:val="table_1stline"/>
    <w:basedOn w:val="955"/>
    <w:next w:val="1069"/>
    <w:link w:val="955"/>
    <w:pPr>
      <w:jc w:val="left"/>
      <w:spacing w:before="120"/>
      <w:widowControl/>
    </w:pPr>
    <w:rPr>
      <w:rFonts w:ascii="Times New Roman" w:hAnsi="Times New Roman" w:eastAsia="宋体" w:cs="Times New Roman"/>
      <w:bCs/>
      <w:sz w:val="20"/>
      <w:szCs w:val="20"/>
      <w:lang w:val="de-DE" w:eastAsia="de-DE"/>
    </w:rPr>
  </w:style>
  <w:style w:type="paragraph" w:styleId="1070">
    <w:name w:val="font5"/>
    <w:basedOn w:val="955"/>
    <w:next w:val="1070"/>
    <w:link w:val="955"/>
    <w:pPr>
      <w:jc w:val="left"/>
      <w:spacing w:before="100" w:beforeAutospacing="1" w:after="100" w:afterAutospacing="1"/>
      <w:widowControl/>
    </w:pPr>
    <w:rPr>
      <w:rFonts w:hint="eastAsia" w:ascii="宋体" w:hAnsi="宋体" w:eastAsia="宋体" w:cs="Times New Roman"/>
      <w:sz w:val="28"/>
      <w:szCs w:val="28"/>
    </w:rPr>
  </w:style>
  <w:style w:type="paragraph" w:styleId="1071">
    <w:name w:val="标题1"/>
    <w:basedOn w:val="955"/>
    <w:next w:val="955"/>
    <w:link w:val="95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72">
    <w:name w:val="修订"/>
    <w:next w:val="1072"/>
    <w:link w:val="955"/>
    <w:uiPriority w:val="99"/>
    <w:semiHidden/>
    <w:rPr>
      <w:rFonts w:ascii="Times New Roman" w:hAnsi="Times New Roman"/>
      <w:sz w:val="21"/>
      <w:szCs w:val="21"/>
      <w:lang w:val="en-US" w:eastAsia="zh-CN" w:bidi="ar-SA"/>
    </w:rPr>
  </w:style>
  <w:style w:type="paragraph" w:styleId="1073">
    <w:name w:val="无间隔"/>
    <w:next w:val="1073"/>
    <w:link w:val="955"/>
    <w:uiPriority w:val="99"/>
    <w:qFormat/>
    <w:pPr>
      <w:jc w:val="both"/>
      <w:widowControl w:val="off"/>
    </w:pPr>
    <w:rPr>
      <w:rFonts w:ascii="Times New Roman" w:hAnsi="Times New Roman"/>
      <w:sz w:val="21"/>
      <w:szCs w:val="21"/>
      <w:lang w:val="en-US" w:eastAsia="zh-CN" w:bidi="ar-SA"/>
    </w:rPr>
  </w:style>
  <w:style w:type="table" w:styleId="1074">
    <w:name w:val="Table Normal"/>
    <w:next w:val="1074"/>
    <w:link w:val="955"/>
    <w:qFormat/>
    <w:tblPr/>
  </w:style>
  <w:style w:type="paragraph" w:styleId="1075">
    <w:name w:val="正文文本12"/>
    <w:basedOn w:val="955"/>
    <w:next w:val="1075"/>
    <w:link w:val="955"/>
    <w:uiPriority w:val="1"/>
    <w:qFormat/>
    <w:pPr>
      <w:ind w:left="120"/>
    </w:pPr>
    <w:rPr>
      <w:rFonts w:ascii="宋体" w:hAnsi="宋体" w:eastAsia="宋体" w:cs="宋体"/>
      <w:sz w:val="21"/>
      <w:szCs w:val="21"/>
      <w:lang w:val="zh-CN" w:eastAsia="zh-CN" w:bidi="zh-CN"/>
    </w:rPr>
  </w:style>
  <w:style w:type="paragraph" w:styleId="1076">
    <w:name w:val="正文文本 211"/>
    <w:basedOn w:val="955"/>
    <w:next w:val="1076"/>
    <w:link w:val="955"/>
    <w:uiPriority w:val="99"/>
    <w:qFormat/>
    <w:pPr>
      <w:jc w:val="center"/>
    </w:pPr>
    <w:rPr>
      <w:b/>
      <w:bCs/>
      <w:sz w:val="20"/>
      <w:szCs w:val="20"/>
    </w:rPr>
  </w:style>
  <w:style w:type="paragraph" w:styleId="1077">
    <w:name w:val="正文文本1"/>
    <w:basedOn w:val="1078"/>
    <w:next w:val="955"/>
    <w:link w:val="955"/>
    <w:semiHidden/>
    <w:qFormat/>
    <w:rPr>
      <w:rFonts w:ascii="Arial" w:hAnsi="Arial" w:eastAsia="Arial" w:cs="Arial"/>
      <w:sz w:val="21"/>
      <w:szCs w:val="21"/>
      <w:lang w:val="en-US" w:eastAsia="en-US" w:bidi="ar-SA"/>
    </w:rPr>
  </w:style>
  <w:style w:type="paragraph" w:styleId="1078">
    <w:name w:val="正文1"/>
    <w:basedOn w:val="955"/>
    <w:next w:val="1077"/>
    <w:link w:val="955"/>
    <w:qFormat/>
    <w:pPr>
      <w:jc w:val="left"/>
      <w:spacing w:line="360" w:lineRule="atLeast"/>
    </w:pPr>
    <w:rPr>
      <w:rFonts w:ascii="宋体" w:hAnsi="Calibri" w:eastAsia="宋体" w:cs="Times New Roman"/>
      <w:sz w:val="24"/>
      <w:szCs w:val="20"/>
    </w:rPr>
  </w:style>
  <w:style w:type="paragraph" w:styleId="1079">
    <w:name w:val="Table Paragraph"/>
    <w:basedOn w:val="955"/>
    <w:next w:val="1079"/>
    <w:link w:val="955"/>
    <w:uiPriority w:val="1"/>
    <w:qFormat/>
    <w:pPr>
      <w:jc w:val="left"/>
    </w:pPr>
    <w:rPr>
      <w:rFonts w:ascii="宋体" w:hAnsi="宋体" w:eastAsia="宋体" w:cs="宋体"/>
      <w:sz w:val="22"/>
      <w:szCs w:val="22"/>
      <w:lang w:val="zh-CN" w:bidi="zh-CN"/>
    </w:rPr>
  </w:style>
  <w:style w:type="table" w:styleId="1080">
    <w:name w:val="网格型1"/>
    <w:basedOn w:val="1081"/>
    <w:next w:val="1080"/>
    <w:link w:val="955"/>
    <w:qFormat/>
    <w:pPr>
      <w:jc w:val="both"/>
      <w:widowControl w:val="off"/>
    </w:pPr>
    <w:tblPr/>
  </w:style>
  <w:style w:type="table" w:styleId="1081">
    <w:name w:val="普通表格1"/>
    <w:next w:val="1081"/>
    <w:link w:val="955"/>
    <w:uiPriority w:val="99"/>
    <w:unhideWhenUsed/>
    <w:qFormat/>
    <w:tblPr/>
  </w:style>
  <w:style w:type="paragraph" w:styleId="1082">
    <w:name w:val="正文文本缩进1"/>
    <w:basedOn w:val="955"/>
    <w:next w:val="1083"/>
    <w:link w:val="955"/>
    <w:unhideWhenUsed/>
    <w:qFormat/>
    <w:pPr>
      <w:ind w:left="420"/>
      <w:spacing w:after="120"/>
    </w:pPr>
  </w:style>
  <w:style w:type="paragraph" w:styleId="1083">
    <w:name w:val="正文首行缩进 21"/>
    <w:basedOn w:val="1084"/>
    <w:next w:val="955"/>
    <w:link w:val="955"/>
    <w:qFormat/>
    <w:pPr>
      <w:ind w:left="0" w:firstLine="420"/>
      <w:spacing w:after="0" w:line="360" w:lineRule="auto"/>
    </w:pPr>
    <w:rPr>
      <w:rFonts w:ascii="宋体" w:hAnsi="宋体" w:eastAsia="宋体" w:cs="Times New Roman"/>
      <w:szCs w:val="20"/>
    </w:rPr>
  </w:style>
  <w:style w:type="paragraph" w:styleId="1084">
    <w:name w:val="正文文本缩进11"/>
    <w:basedOn w:val="1085"/>
    <w:next w:val="1087"/>
    <w:link w:val="955"/>
    <w:unhideWhenUsed/>
    <w:qFormat/>
    <w:pPr>
      <w:ind w:left="420"/>
      <w:spacing w:after="120"/>
    </w:pPr>
  </w:style>
  <w:style w:type="paragraph" w:styleId="1085">
    <w:name w:val="正文112"/>
    <w:next w:val="1086"/>
    <w:link w:val="955"/>
    <w:qFormat/>
    <w:pPr>
      <w:jc w:val="both"/>
      <w:widowControl w:val="off"/>
    </w:pPr>
    <w:rPr>
      <w:rFonts w:ascii="Times New Roman" w:hAnsi="Times New Roman" w:eastAsia="宋体" w:cs="Times New Roman"/>
      <w:sz w:val="21"/>
      <w:szCs w:val="24"/>
      <w:lang w:val="en-US" w:eastAsia="zh-CN" w:bidi="ar-SA"/>
    </w:rPr>
  </w:style>
  <w:style w:type="paragraph" w:styleId="1086">
    <w:name w:val="正文首行缩进1"/>
    <w:basedOn w:val="1077"/>
    <w:next w:val="1086"/>
    <w:link w:val="955"/>
    <w:qFormat/>
    <w:pPr>
      <w:ind w:firstLine="200"/>
      <w:spacing w:line="360" w:lineRule="auto"/>
    </w:pPr>
    <w:rPr>
      <w:rFonts w:ascii="仿宋_GB2312" w:hAnsi="Times New Roman" w:eastAsia="仿宋_GB2312"/>
      <w:sz w:val="30"/>
      <w:szCs w:val="30"/>
    </w:rPr>
  </w:style>
  <w:style w:type="paragraph" w:styleId="1087">
    <w:name w:val="寄信人地址1"/>
    <w:basedOn w:val="955"/>
    <w:next w:val="1087"/>
    <w:link w:val="955"/>
    <w:qFormat/>
    <w:rPr>
      <w:rFonts w:ascii="Arial" w:hAnsi="Arial" w:eastAsia="宋体" w:cs="宋体"/>
    </w:rPr>
  </w:style>
  <w:style w:type="paragraph" w:styleId="1088">
    <w:name w:val="正文文本首行缩进 2"/>
    <w:basedOn w:val="1082"/>
    <w:next w:val="1088"/>
    <w:link w:val="955"/>
    <w:qFormat/>
    <w:pPr>
      <w:ind w:left="0" w:firstLine="420"/>
      <w:spacing w:after="0" w:line="360" w:lineRule="auto"/>
    </w:pPr>
    <w:rPr>
      <w:rFonts w:ascii="宋体" w:hAnsi="宋体"/>
      <w:sz w:val="20"/>
      <w:szCs w:val="20"/>
      <w:lang w:val="en-US" w:eastAsia="en-US"/>
    </w:rPr>
  </w:style>
  <w:style w:type="table" w:styleId="1089">
    <w:name w:val="Table Normal_0"/>
    <w:next w:val="1089"/>
    <w:link w:val="955"/>
    <w:qFormat/>
    <w:tblPr/>
  </w:style>
  <w:style w:type="paragraph" w:styleId="1090">
    <w:name w:val="正文首行缩进 211"/>
    <w:basedOn w:val="1084"/>
    <w:next w:val="955"/>
    <w:link w:val="955"/>
    <w:qFormat/>
    <w:pPr>
      <w:ind w:left="0" w:firstLine="420"/>
      <w:spacing w:after="0" w:line="360" w:lineRule="auto"/>
    </w:pPr>
    <w:rPr>
      <w:rFonts w:ascii="宋体" w:hAnsi="宋体" w:eastAsia="宋体" w:cs="Times New Roman"/>
      <w:szCs w:val="20"/>
    </w:rPr>
  </w:style>
  <w:style w:type="paragraph" w:styleId="1091">
    <w:name w:val="纯文本1"/>
    <w:basedOn w:val="955"/>
    <w:next w:val="1091"/>
    <w:link w:val="955"/>
    <w:qFormat/>
    <w:rPr>
      <w:rFonts w:ascii="宋体" w:hAnsi="Courier New" w:eastAsia="宋体" w:cs="Courier New"/>
      <w:szCs w:val="21"/>
    </w:rPr>
  </w:style>
  <w:style w:type="character" w:styleId="1092">
    <w:name w:val="font71"/>
    <w:basedOn w:val="965"/>
    <w:next w:val="1092"/>
    <w:link w:val="955"/>
    <w:qFormat/>
    <w:rPr>
      <w:rFonts w:hint="eastAsia" w:ascii="宋体" w:hAnsi="宋体" w:eastAsia="宋体" w:cs="宋体"/>
      <w:color w:val="ff0000"/>
      <w:sz w:val="20"/>
      <w:szCs w:val="20"/>
      <w:u w:val="none"/>
    </w:rPr>
  </w:style>
  <w:style w:type="character" w:styleId="1093">
    <w:name w:val="font61"/>
    <w:basedOn w:val="965"/>
    <w:next w:val="1093"/>
    <w:link w:val="955"/>
    <w:qFormat/>
    <w:rPr>
      <w:rFonts w:hint="eastAsia" w:ascii="宋体" w:hAnsi="宋体" w:eastAsia="宋体" w:cs="宋体"/>
      <w:color w:val="000000"/>
      <w:sz w:val="20"/>
      <w:szCs w:val="20"/>
      <w:u w:val="none"/>
    </w:rPr>
  </w:style>
  <w:style w:type="character" w:styleId="1094">
    <w:name w:val="font131"/>
    <w:basedOn w:val="965"/>
    <w:next w:val="1094"/>
    <w:link w:val="955"/>
    <w:qFormat/>
    <w:rPr>
      <w:rFonts w:hint="eastAsia" w:ascii="宋体" w:hAnsi="宋体" w:eastAsia="宋体" w:cs="宋体"/>
      <w:b/>
      <w:bCs/>
      <w:color w:val="000000"/>
      <w:sz w:val="20"/>
      <w:szCs w:val="20"/>
      <w:u w:val="none"/>
    </w:rPr>
  </w:style>
  <w:style w:type="character" w:styleId="1095">
    <w:name w:val="font91"/>
    <w:basedOn w:val="965"/>
    <w:next w:val="1095"/>
    <w:link w:val="955"/>
    <w:qFormat/>
    <w:rPr>
      <w:rFonts w:hint="eastAsia" w:ascii="宋体" w:hAnsi="宋体" w:eastAsia="宋体" w:cs="宋体"/>
      <w:color w:val="000000"/>
      <w:sz w:val="20"/>
      <w:szCs w:val="20"/>
      <w:u w:val="none"/>
    </w:rPr>
  </w:style>
  <w:style w:type="character" w:styleId="1096">
    <w:name w:val="font11"/>
    <w:basedOn w:val="965"/>
    <w:next w:val="1096"/>
    <w:link w:val="955"/>
    <w:qFormat/>
    <w:rPr>
      <w:rFonts w:hint="eastAsia" w:ascii="宋体" w:hAnsi="宋体" w:eastAsia="宋体" w:cs="宋体"/>
      <w:color w:val="000000"/>
      <w:sz w:val="20"/>
      <w:szCs w:val="20"/>
      <w:u w:val="none"/>
    </w:rPr>
  </w:style>
  <w:style w:type="character" w:styleId="1097" w:default="1">
    <w:name w:val="Default Paragraph Font"/>
    <w:uiPriority w:val="1"/>
    <w:semiHidden/>
    <w:unhideWhenUsed/>
  </w:style>
  <w:style w:type="numbering" w:styleId="1098" w:default="1">
    <w:name w:val="No List"/>
    <w:uiPriority w:val="99"/>
    <w:semiHidden/>
    <w:unhideWhenUsed/>
  </w:style>
  <w:style w:type="table" w:styleId="10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jp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梁正翠</cp:lastModifiedBy>
  <cp:revision>4</cp:revision>
  <dcterms:created xsi:type="dcterms:W3CDTF">2023-03-16T02:13:00Z</dcterms:created>
  <dcterms:modified xsi:type="dcterms:W3CDTF">2026-06-18T01:13:41Z</dcterms:modified>
</cp:coreProperties>
</file>