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firstLine="0"/>
        <w:rPr>
          <w:rFonts w:eastAsia="黑体"/>
          <w:b/>
          <w:bCs/>
          <w:color w:val="000000"/>
          <w:sz w:val="84"/>
        </w:rPr>
      </w:pPr>
      <w:r>
        <w:rPr>
          <w:rFonts w:eastAsia="黑体"/>
          <w:b/>
          <w:bCs/>
          <w:color w:val="000000"/>
          <w:sz w:val="84"/>
        </w:rPr>
      </w:r>
      <w:r/>
    </w:p>
    <w:p>
      <w:pPr>
        <w:pStyle w:val="955"/>
        <w:ind w:firstLine="0"/>
        <w:jc w:val="center"/>
        <w:rPr>
          <w:rFonts w:eastAsia="黑体"/>
          <w:b/>
          <w:bCs/>
          <w:color w:val="000000"/>
          <w:sz w:val="84"/>
        </w:rPr>
      </w:pPr>
      <w:r>
        <w:rPr>
          <w:rFonts w:hint="eastAsia" w:eastAsia="黑体"/>
          <w:b/>
          <w:bCs/>
          <w:color w:val="000000"/>
          <w:sz w:val="84"/>
        </w:rPr>
        <w:t xml:space="preserve">招　标　文　件</w:t>
      </w:r>
      <w:r/>
    </w:p>
    <w:p>
      <w:pPr>
        <w:pStyle w:val="955"/>
        <w:jc w:val="center"/>
        <w:rPr>
          <w:b/>
          <w:bCs/>
          <w:color w:val="000000"/>
          <w:sz w:val="32"/>
        </w:rPr>
      </w:pPr>
      <w:r>
        <w:rPr>
          <w:b/>
          <w:bCs/>
          <w:color w:val="000000"/>
          <w:sz w:val="32"/>
        </w:rPr>
      </w:r>
      <w:r/>
    </w:p>
    <w:p>
      <w:pPr>
        <w:pStyle w:val="955"/>
        <w:ind w:firstLine="0"/>
        <w:jc w:val="both"/>
        <w:rPr>
          <w:b/>
          <w:bCs/>
          <w:color w:val="000000"/>
          <w:sz w:val="32"/>
        </w:rPr>
      </w:pPr>
      <w:r>
        <w:rPr>
          <w:b/>
          <w:bCs/>
          <w:color w:val="000000"/>
          <w:sz w:val="32"/>
        </w:rPr>
      </w:r>
      <w:r/>
    </w:p>
    <w:p>
      <w:pPr>
        <w:pStyle w:val="955"/>
        <w:ind w:firstLine="0"/>
        <w:jc w:val="both"/>
        <w:rPr>
          <w:b/>
          <w:bCs/>
          <w:color w:val="000000"/>
          <w:sz w:val="32"/>
        </w:rPr>
      </w:pPr>
      <w:r>
        <w:rPr>
          <w:b/>
          <w:bCs/>
          <w:color w:val="000000"/>
          <w:sz w:val="32"/>
        </w:rPr>
      </w:r>
      <w:r/>
    </w:p>
    <w:p>
      <w:pPr>
        <w:pStyle w:val="955"/>
        <w:jc w:val="center"/>
        <w:rPr>
          <w:b/>
          <w:bCs/>
          <w:color w:val="000000"/>
          <w:sz w:val="32"/>
        </w:rPr>
      </w:pPr>
      <w:r>
        <w:rPr>
          <w:b/>
          <w:bCs/>
          <w:color w:val="000000"/>
          <w:sz w:val="32"/>
        </w:rPr>
      </w:r>
      <w:r/>
    </w:p>
    <w:p>
      <w:pPr>
        <w:ind w:firstLine="321"/>
        <w:jc w:val="center"/>
        <w:spacing w:before="120" w:after="120" w:line="360" w:lineRule="auto"/>
        <w:rPr>
          <w:rFonts w:hint="eastAsia" w:ascii="Arial" w:hAnsi="Arial"/>
          <w:b/>
          <w:bCs/>
          <w:color w:val="0000ff"/>
          <w:sz w:val="32"/>
          <w:szCs w:val="24"/>
          <w:lang w:val="en-US" w:eastAsia="zh-CN"/>
        </w:rPr>
      </w:pPr>
      <w:r>
        <w:rPr>
          <w:rFonts w:hint="eastAsia" w:ascii="Arial" w:hAnsi="Arial"/>
          <w:b/>
          <w:bCs/>
          <w:sz w:val="32"/>
          <w:szCs w:val="24"/>
        </w:rPr>
        <w:t xml:space="preserve">项目名称：</w:t>
      </w:r>
      <w:r>
        <w:rPr>
          <w:rFonts w:hint="eastAsia"/>
          <w:b/>
          <w:bCs/>
          <w:color w:val="0000ff"/>
          <w:sz w:val="32"/>
          <w:lang w:eastAsia="zh-CN"/>
        </w:rPr>
        <w:t xml:space="preserve">翠竹南路改造工程（翠竹桥至扬子中路）</w:t>
      </w:r>
      <w:r/>
    </w:p>
    <w:p>
      <w:pPr>
        <w:jc w:val="center"/>
        <w:spacing w:before="120" w:after="120" w:line="360" w:lineRule="auto"/>
        <w:rPr>
          <w:rFonts w:hint="eastAsia" w:ascii="Arial" w:hAnsi="Arial" w:eastAsia="宋体"/>
          <w:b/>
          <w:bCs/>
          <w:color w:val="auto"/>
          <w:sz w:val="32"/>
          <w:szCs w:val="24"/>
          <w:lang w:val="en-US" w:eastAsia="zh-CN"/>
        </w:rPr>
      </w:pPr>
      <w:r>
        <w:rPr>
          <w:rFonts w:hint="eastAsia" w:ascii="Arial" w:hAnsi="Arial"/>
          <w:b/>
          <w:bCs/>
          <w:sz w:val="32"/>
          <w:szCs w:val="24"/>
        </w:rPr>
        <w:t xml:space="preserve">项目编号</w:t>
      </w:r>
      <w:r>
        <w:rPr>
          <w:rFonts w:hint="eastAsia" w:ascii="Arial" w:hAnsi="Arial"/>
          <w:b/>
          <w:bCs/>
          <w:color w:val="auto"/>
          <w:sz w:val="32"/>
          <w:szCs w:val="24"/>
        </w:rPr>
        <w:t xml:space="preserve">：</w:t>
      </w:r>
      <w:r>
        <w:rPr>
          <w:rFonts w:hint="eastAsia" w:ascii="Arial" w:hAnsi="Arial"/>
          <w:b/>
          <w:bCs/>
          <w:color w:val="ff0000"/>
          <w:sz w:val="32"/>
          <w:szCs w:val="24"/>
          <w:lang w:eastAsia="zh-CN"/>
        </w:rPr>
        <w:t xml:space="preserve">JSZC-321182-HXZC-G2026-0024</w:t>
      </w:r>
      <w:r/>
    </w:p>
    <w:p>
      <w:pPr>
        <w:jc w:val="center"/>
        <w:spacing w:before="120" w:after="120" w:line="360" w:lineRule="auto"/>
        <w:rPr>
          <w:rFonts w:hint="eastAsia" w:ascii="Times New Roman" w:hAnsi="Times New Roman"/>
          <w:b/>
          <w:color w:val="auto"/>
          <w:sz w:val="30"/>
          <w:szCs w:val="30"/>
        </w:rPr>
      </w:pPr>
      <w:r>
        <w:rPr>
          <w:rFonts w:hint="eastAsia" w:ascii="Arial" w:hAnsi="Arial"/>
          <w:b/>
          <w:bCs/>
          <w:color w:val="auto"/>
          <w:sz w:val="32"/>
          <w:szCs w:val="24"/>
        </w:rPr>
        <w:t xml:space="preserve">（全流程电子化，适用苏采云系统）</w:t>
      </w:r>
      <w:r/>
    </w:p>
    <w:p>
      <w:pPr>
        <w:pStyle w:val="955"/>
        <w:ind w:firstLine="0"/>
        <w:spacing w:before="0" w:after="0"/>
        <w:rPr>
          <w:rFonts w:ascii="宋体" w:hAnsi="宋体"/>
          <w:color w:val="000000"/>
        </w:rPr>
      </w:pPr>
      <w:r>
        <w:rPr>
          <w:rFonts w:ascii="宋体" w:hAnsi="宋体"/>
          <w:color w:val="000000"/>
        </w:rPr>
      </w:r>
      <w:r/>
    </w:p>
    <w:p>
      <w:pPr>
        <w:pStyle w:val="955"/>
        <w:ind w:firstLine="0"/>
        <w:spacing w:before="0" w:after="0"/>
        <w:rPr>
          <w:rFonts w:ascii="宋体" w:hAnsi="宋体"/>
          <w:color w:val="000000"/>
        </w:rPr>
      </w:pPr>
      <w:r>
        <w:rPr>
          <w:rFonts w:ascii="宋体" w:hAnsi="宋体"/>
          <w:color w:val="000000"/>
        </w:rPr>
      </w:r>
      <w:r/>
    </w:p>
    <w:p>
      <w:pPr>
        <w:pStyle w:val="955"/>
        <w:ind w:firstLine="0"/>
        <w:spacing w:before="0" w:after="0"/>
        <w:rPr>
          <w:rFonts w:ascii="宋体" w:hAnsi="宋体"/>
          <w:color w:val="000000"/>
        </w:rPr>
      </w:pPr>
      <w:r>
        <w:rPr>
          <w:rFonts w:ascii="宋体" w:hAnsi="宋体"/>
          <w:color w:val="000000"/>
        </w:rPr>
      </w:r>
      <w:r/>
    </w:p>
    <w:p>
      <w:pPr>
        <w:pStyle w:val="955"/>
        <w:ind w:firstLine="0"/>
        <w:spacing w:before="0" w:after="0"/>
        <w:rPr>
          <w:rFonts w:ascii="宋体" w:hAnsi="宋体"/>
          <w:color w:val="000000"/>
        </w:rPr>
      </w:pPr>
      <w:r>
        <w:rPr>
          <w:rFonts w:ascii="宋体" w:hAnsi="宋体"/>
          <w:color w:val="000000"/>
        </w:rPr>
      </w:r>
      <w:r/>
    </w:p>
    <w:p>
      <w:pPr>
        <w:pStyle w:val="955"/>
        <w:ind w:firstLine="0"/>
        <w:spacing w:before="0" w:after="0"/>
        <w:rPr>
          <w:rFonts w:ascii="宋体" w:hAnsi="宋体"/>
          <w:color w:val="000000"/>
        </w:rPr>
      </w:pPr>
      <w:r>
        <w:rPr>
          <w:rFonts w:ascii="宋体" w:hAnsi="宋体"/>
          <w:color w:val="000000"/>
        </w:rPr>
      </w:r>
      <w:r/>
    </w:p>
    <w:p>
      <w:pPr>
        <w:pStyle w:val="955"/>
        <w:ind w:firstLine="0"/>
        <w:spacing w:before="0" w:after="0"/>
        <w:rPr>
          <w:rFonts w:ascii="宋体" w:hAnsi="宋体"/>
          <w:color w:val="000000"/>
        </w:rPr>
      </w:pPr>
      <w:r>
        <w:rPr>
          <w:rFonts w:ascii="宋体" w:hAnsi="宋体"/>
          <w:color w:val="000000"/>
        </w:rPr>
      </w:r>
      <w:r/>
    </w:p>
    <w:p>
      <w:pPr>
        <w:pStyle w:val="955"/>
        <w:ind w:firstLine="0"/>
        <w:jc w:val="center"/>
        <w:rPr>
          <w:rFonts w:hint="eastAsia" w:eastAsia="宋体"/>
          <w:b/>
          <w:bCs/>
          <w:color w:val="000000"/>
          <w:sz w:val="32"/>
          <w:lang w:eastAsia="zh-CN"/>
        </w:rPr>
      </w:pPr>
      <w:r>
        <w:rPr>
          <w:rFonts w:hint="eastAsia"/>
          <w:b/>
          <w:bCs/>
          <w:color w:val="000000"/>
          <w:sz w:val="32"/>
          <w:lang w:eastAsia="zh-CN"/>
        </w:rPr>
        <w:t xml:space="preserve">江苏省华厦工程项目管理有限公司</w:t>
      </w:r>
      <w:r/>
    </w:p>
    <w:p>
      <w:pPr>
        <w:pStyle w:val="955"/>
        <w:ind w:firstLine="0"/>
        <w:jc w:val="center"/>
        <w:rPr>
          <w:b/>
          <w:bCs/>
          <w:color w:val="0000ff"/>
          <w:sz w:val="32"/>
        </w:rPr>
      </w:pPr>
      <w:r>
        <w:rPr>
          <w:rFonts w:hint="eastAsia"/>
          <w:b/>
          <w:bCs/>
          <w:color w:val="000000"/>
          <w:sz w:val="32"/>
        </w:rPr>
        <w:t xml:space="preserve">2026年</w:t>
      </w:r>
      <w:r>
        <w:rPr>
          <w:rFonts w:hint="eastAsia"/>
          <w:b/>
          <w:bCs/>
          <w:color w:val="0000ff"/>
          <w:sz w:val="32"/>
          <w:lang w:val="en-US" w:eastAsia="zh-CN"/>
        </w:rPr>
        <w:t xml:space="preserve">05</w:t>
      </w:r>
      <w:r>
        <w:rPr>
          <w:rFonts w:hint="eastAsia"/>
          <w:b/>
          <w:bCs/>
          <w:color w:val="0000ff"/>
          <w:sz w:val="32"/>
        </w:rPr>
        <w:t xml:space="preserve">月2</w:t>
      </w:r>
      <w:r>
        <w:rPr>
          <w:rFonts w:hint="eastAsia"/>
          <w:b/>
          <w:bCs/>
          <w:color w:val="0000ff"/>
          <w:sz w:val="32"/>
          <w:lang w:val="en-US" w:eastAsia="zh-CN"/>
        </w:rPr>
        <w:t xml:space="preserve">8</w:t>
      </w:r>
      <w:r>
        <w:rPr>
          <w:rFonts w:hint="eastAsia"/>
          <w:b/>
          <w:bCs/>
          <w:color w:val="0000ff"/>
          <w:sz w:val="32"/>
        </w:rPr>
        <w:t xml:space="preserve">日</w:t>
      </w:r>
      <w:r/>
    </w:p>
    <w:p>
      <w:pPr>
        <w:pStyle w:val="955"/>
        <w:ind w:firstLine="0"/>
        <w:rPr>
          <w:color w:val="000000"/>
          <w:u w:val="single"/>
        </w:rPr>
      </w:pPr>
      <w:r>
        <w:rPr>
          <w:rFonts w:hint="eastAsia"/>
          <w:color w:val="000000"/>
        </w:rPr>
        <w:t xml:space="preserve">                        </w:t>
      </w:r>
      <w:r/>
    </w:p>
    <w:p>
      <w:pPr>
        <w:pStyle w:val="955"/>
        <w:ind w:firstLine="0"/>
        <w:jc w:val="center"/>
        <w:rPr>
          <w:color w:val="000000"/>
        </w:rPr>
      </w:pPr>
      <w:r>
        <w:rPr>
          <w:color w:val="000000"/>
        </w:rPr>
      </w:r>
      <w:r/>
    </w:p>
    <w:p>
      <w:pPr>
        <w:jc w:val="center"/>
        <w:spacing w:line="480" w:lineRule="auto"/>
        <w:rPr>
          <w:color w:val="000000"/>
        </w:rPr>
        <w:sectPr>
          <w:footerReference w:type="first" r:id="rId10"/>
          <w:footnotePr/>
          <w:endnotePr/>
          <w:type w:val="nextPage"/>
          <w:pgSz w:w="11906" w:h="16838" w:orient="portrait"/>
          <w:pgMar w:top="1440" w:right="1800" w:bottom="1440" w:left="1800" w:header="851" w:footer="992" w:gutter="0"/>
          <w:cols w:num="1" w:sep="0" w:space="1701" w:equalWidth="1"/>
          <w:docGrid w:linePitch="360"/>
          <w:titlePg/>
        </w:sectPr>
        <w:outlineLvl w:val="0"/>
      </w:pPr>
      <w:r>
        <w:rPr>
          <w:color w:val="000000"/>
        </w:rPr>
      </w:r>
      <w:r/>
    </w:p>
    <w:p>
      <w:pPr>
        <w:jc w:val="center"/>
        <w:spacing w:line="480" w:lineRule="auto"/>
        <w:rPr>
          <w:rFonts w:ascii="黑体" w:hAnsi="Arial" w:eastAsia="黑体"/>
          <w:b/>
          <w:color w:val="000000"/>
          <w:sz w:val="44"/>
        </w:rPr>
        <w:outlineLvl w:val="0"/>
      </w:pP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……………………………………3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………………………………9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……………………………………23</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……………………………………35</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………………………41</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………………………………46</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691"/>
        <w:spacing w:before="145" w:after="145" w:line="440" w:lineRule="exact"/>
        <w:rPr>
          <w:rFonts w:ascii="黑体" w:eastAsia="黑体"/>
          <w:bCs/>
          <w:color w:val="000000"/>
          <w:sz w:val="32"/>
          <w:szCs w:val="32"/>
        </w:rPr>
      </w:pPr>
      <w:r>
        <w:rPr>
          <w:rFonts w:hint="eastAsia" w:ascii="黑体" w:eastAsia="黑体"/>
          <w:color w:val="000000"/>
          <w:sz w:val="32"/>
          <w:szCs w:val="32"/>
        </w:rPr>
        <w:t xml:space="preserve">第一章  投标邀请</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auto"/>
          <w:sz w:val="24"/>
          <w:szCs w:val="24"/>
          <w:u w:val="single"/>
        </w:rPr>
        <w:t xml:space="preserve">[</w:t>
      </w:r>
      <w:r>
        <w:rPr>
          <w:rFonts w:hint="eastAsia" w:ascii="宋体" w:hAnsi="宋体"/>
          <w:color w:val="000000"/>
          <w:sz w:val="24"/>
          <w:szCs w:val="24"/>
          <w:u w:val="single"/>
        </w:rPr>
        <w:t xml:space="preserve">扬中市市政园林工程处</w:t>
      </w:r>
      <w:r>
        <w:rPr>
          <w:rFonts w:hint="eastAsia" w:ascii="宋体" w:hAnsi="宋体"/>
          <w:color w:val="auto"/>
          <w:sz w:val="24"/>
          <w:szCs w:val="24"/>
          <w:u w:val="single"/>
        </w:rPr>
        <w:t xml:space="preserve">]</w:t>
      </w:r>
      <w:r>
        <w:rPr>
          <w:rFonts w:hint="eastAsia" w:ascii="宋体" w:hAnsi="宋体"/>
          <w:color w:val="000000"/>
          <w:sz w:val="24"/>
          <w:szCs w:val="24"/>
        </w:rPr>
        <w:t xml:space="preserve">的委托，就</w:t>
      </w:r>
      <w:r>
        <w:rPr>
          <w:rFonts w:hint="eastAsia" w:ascii="宋体" w:hAnsi="宋体"/>
          <w:color w:val="0000ff"/>
          <w:sz w:val="24"/>
          <w:szCs w:val="24"/>
          <w:u w:val="single"/>
          <w:lang w:eastAsia="zh-CN"/>
        </w:rPr>
        <w:t xml:space="preserve">翠竹南路改造工程（翠竹桥至扬子中路）</w:t>
      </w:r>
      <w:r>
        <w:rPr>
          <w:rFonts w:hint="eastAsia" w:ascii="宋体" w:hAnsi="宋体"/>
          <w:color w:val="000000"/>
          <w:sz w:val="24"/>
          <w:szCs w:val="24"/>
          <w:lang w:eastAsia="zh-CN"/>
        </w:rPr>
        <w:t xml:space="preserve">【</w:t>
      </w:r>
      <w:r>
        <w:rPr>
          <w:rFonts w:hint="eastAsia" w:ascii="宋体" w:hAnsi="宋体"/>
          <w:color w:val="ff0000"/>
          <w:sz w:val="24"/>
          <w:szCs w:val="24"/>
          <w:lang w:eastAsia="zh-CN"/>
        </w:rPr>
        <w:t xml:space="preserve">JSZC-321182-HXZC-G2026-0024</w:t>
      </w:r>
      <w:r>
        <w:rPr>
          <w:rFonts w:hint="eastAsia" w:ascii="宋体" w:hAnsi="宋体"/>
          <w:color w:val="000000"/>
          <w:sz w:val="24"/>
          <w:szCs w:val="24"/>
          <w:lang w:eastAsia="zh-CN"/>
        </w:rPr>
        <w:t xml:space="preserve">】</w:t>
      </w:r>
      <w:r>
        <w:rPr>
          <w:rFonts w:hint="eastAsia" w:ascii="宋体" w:hAnsi="宋体"/>
          <w:color w:val="000000"/>
          <w:sz w:val="24"/>
          <w:szCs w:val="24"/>
        </w:rPr>
        <w:t xml:space="preserve">项目进行公开招标采购，欢迎符合条件的</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投标。</w:t>
      </w:r>
      <w:r/>
    </w:p>
    <w:p>
      <w:pPr>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40" w:lineRule="exact"/>
        <w:rPr>
          <w:rFonts w:ascii="宋体" w:hAnsi="宋体"/>
          <w:b w:val="0"/>
          <w:bC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color w:val="0000ff"/>
          <w:sz w:val="24"/>
          <w:szCs w:val="24"/>
          <w:u w:val="single"/>
          <w:lang w:eastAsia="zh-CN"/>
        </w:rPr>
        <w:t xml:space="preserve">翠竹南路改造工程（翠竹桥至扬子中路）</w:t>
      </w:r>
      <w:r>
        <w:rPr>
          <w:rFonts w:hint="eastAsia" w:ascii="宋体" w:hAnsi="宋体"/>
          <w:color w:val="000000"/>
          <w:sz w:val="24"/>
          <w:szCs w:val="24"/>
        </w:rPr>
        <w:t xml:space="preserve">招标项目的潜在投标人可在</w:t>
      </w:r>
      <w:r>
        <w:rPr>
          <w:rFonts w:hint="eastAsia" w:ascii="宋体" w:hAnsi="宋体"/>
          <w:color w:val="000000"/>
          <w:sz w:val="24"/>
          <w:szCs w:val="24"/>
          <w:u w:val="none"/>
        </w:rPr>
        <w:t xml:space="preserve">“江苏政府采购网”http://jszfcg.jscz.gov.cn/jszc/login自行免费下载招</w:t>
      </w:r>
      <w:r>
        <w:rPr>
          <w:rFonts w:hint="eastAsia" w:ascii="宋体" w:hAnsi="宋体"/>
          <w:color w:val="000000"/>
          <w:sz w:val="24"/>
          <w:szCs w:val="24"/>
        </w:rPr>
        <w:t xml:space="preserve">标文件</w:t>
      </w:r>
      <w:r>
        <w:rPr>
          <w:rFonts w:hint="eastAsia" w:ascii="宋体" w:hAnsi="宋体"/>
          <w:b w:val="0"/>
          <w:bCs w:val="0"/>
          <w:color w:val="000000"/>
          <w:sz w:val="24"/>
          <w:szCs w:val="24"/>
        </w:rPr>
        <w:t xml:space="preserve">，并于</w:t>
      </w:r>
      <w:r>
        <w:rPr>
          <w:rFonts w:hint="eastAsia" w:ascii="宋体" w:hAnsi="宋体"/>
          <w:b/>
          <w:bCs/>
          <w:color w:val="ff0000"/>
          <w:sz w:val="24"/>
          <w:szCs w:val="24"/>
          <w:u w:val="single"/>
        </w:rPr>
        <w:t xml:space="preserve">2026年</w:t>
      </w:r>
      <w:r>
        <w:rPr>
          <w:rFonts w:hint="eastAsia" w:ascii="宋体" w:hAnsi="宋体"/>
          <w:b/>
          <w:bCs/>
          <w:color w:val="ff0000"/>
          <w:sz w:val="24"/>
          <w:szCs w:val="24"/>
          <w:u w:val="single"/>
          <w:lang w:val="en-US" w:eastAsia="zh-CN"/>
        </w:rPr>
        <w:t xml:space="preserve">06</w:t>
      </w:r>
      <w:r>
        <w:rPr>
          <w:rFonts w:hint="eastAsia" w:ascii="宋体" w:hAnsi="宋体"/>
          <w:b/>
          <w:bCs/>
          <w:color w:val="ff0000"/>
          <w:sz w:val="24"/>
          <w:szCs w:val="24"/>
          <w:u w:val="single"/>
        </w:rPr>
        <w:t xml:space="preserve">月</w:t>
      </w:r>
      <w:r>
        <w:rPr>
          <w:rFonts w:hint="eastAsia" w:ascii="宋体" w:hAnsi="宋体"/>
          <w:b/>
          <w:bCs/>
          <w:color w:val="ff0000"/>
          <w:sz w:val="24"/>
          <w:szCs w:val="24"/>
          <w:u w:val="single"/>
          <w:lang w:val="en-US" w:eastAsia="zh-CN"/>
        </w:rPr>
        <w:t xml:space="preserve">18</w:t>
      </w:r>
      <w:r>
        <w:rPr>
          <w:rFonts w:hint="eastAsia" w:ascii="宋体" w:hAnsi="宋体"/>
          <w:b/>
          <w:bCs/>
          <w:color w:val="ff0000"/>
          <w:sz w:val="24"/>
          <w:szCs w:val="24"/>
          <w:u w:val="single"/>
        </w:rPr>
        <w:t xml:space="preserve">日14点</w:t>
      </w:r>
      <w:r>
        <w:rPr>
          <w:rFonts w:hint="eastAsia" w:ascii="宋体" w:hAnsi="宋体"/>
          <w:b/>
          <w:bCs/>
          <w:color w:val="ff0000"/>
          <w:sz w:val="24"/>
          <w:szCs w:val="24"/>
          <w:u w:val="single"/>
          <w:lang w:val="en-US" w:eastAsia="zh-CN"/>
        </w:rPr>
        <w:t xml:space="preserve">3</w:t>
      </w:r>
      <w:r>
        <w:rPr>
          <w:rFonts w:hint="eastAsia" w:ascii="宋体" w:hAnsi="宋体"/>
          <w:b/>
          <w:bCs/>
          <w:color w:val="ff0000"/>
          <w:sz w:val="24"/>
          <w:szCs w:val="24"/>
          <w:u w:val="single"/>
        </w:rPr>
        <w:t xml:space="preserve">0分</w:t>
      </w:r>
      <w:r>
        <w:rPr>
          <w:rFonts w:hint="eastAsia" w:ascii="宋体" w:hAnsi="宋体"/>
          <w:b w:val="0"/>
          <w:bCs w:val="0"/>
          <w:sz w:val="24"/>
          <w:szCs w:val="24"/>
          <w:u w:val="single"/>
        </w:rPr>
        <w:t xml:space="preserve">（</w:t>
      </w:r>
      <w:r>
        <w:rPr>
          <w:rFonts w:hint="eastAsia" w:ascii="宋体" w:hAnsi="宋体"/>
          <w:b w:val="0"/>
          <w:bCs w:val="0"/>
          <w:sz w:val="24"/>
          <w:szCs w:val="24"/>
        </w:rPr>
        <w:t xml:space="preserve">北京时间）前递交投标</w:t>
      </w:r>
      <w:r>
        <w:rPr>
          <w:rFonts w:ascii="宋体" w:hAnsi="宋体"/>
          <w:b w:val="0"/>
          <w:bCs w:val="0"/>
          <w:sz w:val="24"/>
          <w:szCs w:val="24"/>
        </w:rPr>
        <w:t xml:space="preserve">文件</w:t>
      </w:r>
      <w:r>
        <w:rPr>
          <w:rFonts w:hint="eastAsia" w:ascii="宋体" w:hAnsi="宋体"/>
          <w:b w:val="0"/>
          <w:bCs w:val="0"/>
          <w:sz w:val="24"/>
          <w:szCs w:val="24"/>
        </w:rPr>
        <w:t xml:space="preserve">。</w:t>
      </w:r>
      <w:r/>
    </w:p>
    <w:p>
      <w:pPr>
        <w:pStyle w:val="693"/>
        <w:ind w:firstLine="373"/>
        <w:spacing w:before="145" w:after="145" w:line="440" w:lineRule="exact"/>
        <w:rPr>
          <w:color w:val="000000"/>
          <w:sz w:val="24"/>
          <w:szCs w:val="24"/>
        </w:rPr>
      </w:pPr>
      <w:r/>
      <w:bookmarkStart w:id="0" w:name="_Toc35393790"/>
      <w:r/>
      <w:bookmarkStart w:id="1" w:name="_Toc38985263"/>
      <w:r/>
      <w:bookmarkStart w:id="2" w:name="_Toc35393621"/>
      <w:r/>
      <w:bookmarkStart w:id="3" w:name="_Toc28359002"/>
      <w:r/>
      <w:bookmarkStart w:id="4" w:name="_Toc28359079"/>
      <w:r/>
      <w:bookmarkStart w:id="5" w:name="_Hlk24379207"/>
      <w:r>
        <w:rPr>
          <w:rFonts w:hint="eastAsia"/>
          <w:color w:val="000000"/>
          <w:sz w:val="24"/>
          <w:szCs w:val="24"/>
        </w:rPr>
        <w:t xml:space="preserve">一、项目基本情况</w:t>
      </w:r>
      <w:bookmarkEnd w:id="0"/>
      <w:r/>
      <w:bookmarkEnd w:id="1"/>
      <w:r/>
      <w:bookmarkEnd w:id="2"/>
      <w:r/>
      <w:bookmarkEnd w:id="3"/>
      <w:r/>
      <w:bookmarkEnd w:id="4"/>
      <w:r/>
      <w:bookmarkEnd w:id="5"/>
      <w:r/>
      <w:r/>
    </w:p>
    <w:p>
      <w:pPr>
        <w:ind w:firstLine="480"/>
        <w:spacing w:line="440" w:lineRule="exact"/>
        <w:rPr>
          <w:rFonts w:hint="eastAsia" w:ascii="宋体" w:hAnsi="宋体" w:eastAsia="宋体"/>
          <w:color w:val="ff0000"/>
          <w:sz w:val="24"/>
          <w:szCs w:val="24"/>
          <w:lang w:eastAsia="zh-CN"/>
        </w:rPr>
      </w:pPr>
      <w:r/>
      <w:bookmarkStart w:id="6" w:name="OLE_LINK4"/>
      <w:r/>
      <w:bookmarkStart w:id="7" w:name="_Toc28359003"/>
      <w:r/>
      <w:bookmarkStart w:id="8" w:name="_Toc38985264"/>
      <w:r/>
      <w:bookmarkStart w:id="9" w:name="_Toc28359080"/>
      <w:r/>
      <w:bookmarkStart w:id="10" w:name="_Toc35393791"/>
      <w:r/>
      <w:bookmarkStart w:id="11" w:name="_Toc35393622"/>
      <w:r>
        <w:rPr>
          <w:rFonts w:hint="eastAsia" w:ascii="宋体" w:hAnsi="宋体"/>
          <w:color w:val="000000"/>
          <w:sz w:val="24"/>
          <w:szCs w:val="24"/>
        </w:rPr>
        <w:t xml:space="preserve">1.项目编号：</w:t>
      </w:r>
      <w:r>
        <w:rPr>
          <w:rFonts w:hint="eastAsia" w:ascii="宋体" w:hAnsi="宋体"/>
          <w:color w:val="ff0000"/>
          <w:sz w:val="24"/>
          <w:szCs w:val="24"/>
          <w:lang w:eastAsia="zh-CN"/>
        </w:rPr>
        <w:t xml:space="preserve">JSZC-321182-HXZC-G2026-0024</w:t>
      </w:r>
      <w:r/>
    </w:p>
    <w:p>
      <w:pPr>
        <w:ind w:firstLine="480"/>
        <w:spacing w:line="440" w:lineRule="exact"/>
        <w:rPr>
          <w:rFonts w:hint="eastAsia" w:ascii="宋体" w:hAnsi="宋体"/>
          <w:color w:val="0000ff"/>
          <w:sz w:val="24"/>
          <w:szCs w:val="24"/>
          <w:u w:val="none"/>
          <w:lang w:eastAsia="zh-CN"/>
        </w:rPr>
      </w:pPr>
      <w:r>
        <w:rPr>
          <w:rFonts w:hint="eastAsia" w:ascii="宋体" w:hAnsi="宋体"/>
          <w:color w:val="000000"/>
          <w:sz w:val="24"/>
          <w:szCs w:val="24"/>
        </w:rPr>
        <w:t xml:space="preserve">2.项目名称：</w:t>
      </w:r>
      <w:r>
        <w:rPr>
          <w:rFonts w:hint="eastAsia" w:ascii="宋体" w:hAnsi="宋体"/>
          <w:color w:val="0000ff"/>
          <w:sz w:val="24"/>
          <w:szCs w:val="24"/>
          <w:u w:val="none"/>
          <w:lang w:eastAsia="zh-CN"/>
        </w:rPr>
        <w:t xml:space="preserve">翠竹南路改造工程（翠竹桥至扬子中路）</w:t>
      </w:r>
      <w:r/>
    </w:p>
    <w:p>
      <w:pPr>
        <w:ind w:firstLine="480"/>
        <w:spacing w:line="440" w:lineRule="exact"/>
        <w:rPr>
          <w:rFonts w:ascii="宋体" w:hAnsi="宋体"/>
          <w:color w:val="000000"/>
          <w:sz w:val="24"/>
          <w:szCs w:val="24"/>
        </w:rPr>
      </w:pPr>
      <w:r>
        <w:rPr>
          <w:rFonts w:hint="eastAsia" w:ascii="宋体" w:hAnsi="宋体"/>
          <w:b/>
          <w:bCs/>
          <w:color w:val="000000"/>
          <w:sz w:val="24"/>
          <w:szCs w:val="24"/>
        </w:rPr>
        <w:t xml:space="preserve">3.预算金额：</w:t>
      </w:r>
      <w:r>
        <w:rPr>
          <w:rFonts w:hint="eastAsia" w:ascii="宋体" w:hAnsi="宋体"/>
          <w:b/>
          <w:bCs/>
          <w:color w:val="000000"/>
          <w:sz w:val="24"/>
          <w:szCs w:val="24"/>
          <w:lang w:val="en-US" w:eastAsia="zh-CN"/>
        </w:rPr>
        <w:t xml:space="preserve">375</w:t>
      </w:r>
      <w:r>
        <w:rPr>
          <w:rFonts w:hint="eastAsia" w:ascii="宋体" w:hAnsi="宋体"/>
          <w:b/>
          <w:bCs/>
          <w:color w:val="000000"/>
          <w:sz w:val="24"/>
          <w:szCs w:val="24"/>
        </w:rPr>
        <w:t xml:space="preserve">万</w:t>
      </w:r>
      <w:r>
        <w:rPr>
          <w:rFonts w:ascii="宋体" w:hAnsi="宋体"/>
          <w:b/>
          <w:bCs/>
          <w:color w:val="000000"/>
          <w:sz w:val="24"/>
          <w:szCs w:val="24"/>
        </w:rPr>
        <w:t xml:space="preserve">元</w:t>
      </w:r>
      <w:r/>
    </w:p>
    <w:p>
      <w:pPr>
        <w:numPr>
          <w:ilvl w:val="0"/>
          <w:numId w:val="0"/>
        </w:numPr>
        <w:ind w:firstLine="482"/>
        <w:spacing w:line="440" w:lineRule="exact"/>
        <w:rPr>
          <w:rFonts w:ascii="宋体" w:hAnsi="宋体"/>
          <w:b/>
          <w:bCs/>
          <w:color w:val="000000"/>
          <w:sz w:val="24"/>
          <w:szCs w:val="24"/>
        </w:rPr>
      </w:pPr>
      <w:r>
        <w:rPr>
          <w:rFonts w:hint="eastAsia" w:ascii="宋体" w:hAnsi="宋体"/>
          <w:b/>
          <w:bCs/>
          <w:color w:val="000000"/>
          <w:sz w:val="24"/>
          <w:szCs w:val="24"/>
          <w:lang w:val="en-US" w:eastAsia="zh-CN"/>
        </w:rPr>
        <w:t xml:space="preserve">4.</w:t>
      </w:r>
      <w:r>
        <w:rPr>
          <w:rFonts w:hint="eastAsia" w:ascii="宋体" w:hAnsi="宋体"/>
          <w:b/>
          <w:bCs/>
          <w:color w:val="000000"/>
          <w:sz w:val="24"/>
          <w:szCs w:val="24"/>
        </w:rPr>
        <w:t xml:space="preserve">最高限价：</w:t>
      </w:r>
      <w:r>
        <w:rPr>
          <w:rFonts w:hint="eastAsia" w:ascii="宋体" w:hAnsi="宋体"/>
          <w:b/>
          <w:bCs/>
          <w:color w:val="ff0000"/>
          <w:sz w:val="24"/>
          <w:szCs w:val="24"/>
          <w:u w:val="single"/>
          <w:lang w:val="en-US" w:eastAsia="zh-CN"/>
        </w:rPr>
        <w:t xml:space="preserve"> 3634036.29 元，</w:t>
      </w:r>
      <w:r>
        <w:rPr>
          <w:rFonts w:hint="eastAsia" w:ascii="宋体" w:hAnsi="宋体"/>
          <w:color w:val="auto"/>
          <w:sz w:val="24"/>
          <w:szCs w:val="24"/>
          <w:lang w:val="en-US" w:eastAsia="zh-CN"/>
        </w:rPr>
        <w:t xml:space="preserve">响应报价超过该项目最高限价的为无效响应报价。</w:t>
      </w:r>
      <w:bookmarkEnd w:id="6"/>
      <w:r/>
      <w:r/>
    </w:p>
    <w:p>
      <w:pPr>
        <w:ind w:firstLine="480"/>
        <w:spacing w:line="440" w:lineRule="exact"/>
        <w:rPr>
          <w:rFonts w:ascii="宋体" w:hAnsi="宋体" w:cs="宋体"/>
          <w:color w:val="000000"/>
          <w:sz w:val="24"/>
          <w:szCs w:val="24"/>
        </w:rPr>
      </w:pPr>
      <w:r>
        <w:rPr>
          <w:rFonts w:hint="eastAsia" w:ascii="宋体" w:hAnsi="宋体"/>
          <w:color w:val="000000"/>
          <w:sz w:val="24"/>
          <w:szCs w:val="24"/>
        </w:rPr>
        <w:t xml:space="preserve">5.采购需求</w:t>
      </w:r>
      <w:r>
        <w:rPr>
          <w:rFonts w:hint="eastAsia" w:ascii="宋体" w:hAnsi="宋体" w:cs="宋体"/>
          <w:color w:val="000000"/>
          <w:sz w:val="24"/>
          <w:szCs w:val="24"/>
        </w:rPr>
        <w:t xml:space="preserve">：</w:t>
      </w:r>
      <w:r>
        <w:rPr>
          <w:rFonts w:hint="eastAsia" w:ascii="宋体" w:hAnsi="宋体"/>
          <w:color w:val="0000ff"/>
          <w:sz w:val="24"/>
          <w:szCs w:val="24"/>
          <w:u w:val="none"/>
          <w:lang w:eastAsia="zh-CN"/>
        </w:rPr>
        <w:t xml:space="preserve">翠竹南路改造工程（翠竹桥至扬子中路）</w:t>
      </w:r>
      <w:r>
        <w:rPr>
          <w:rFonts w:hint="eastAsia" w:ascii="宋体" w:hAnsi="宋体" w:cs="宋体"/>
          <w:color w:val="000000"/>
          <w:sz w:val="24"/>
          <w:szCs w:val="24"/>
        </w:rPr>
        <w:t xml:space="preserve">（详细内容见本招标文件第四章</w:t>
      </w:r>
      <w:r>
        <w:rPr>
          <w:rFonts w:hint="eastAsia" w:ascii="宋体" w:hAnsi="宋体" w:cs="宋体"/>
          <w:color w:val="000000"/>
          <w:sz w:val="24"/>
          <w:szCs w:val="24"/>
          <w:lang w:val="en-US" w:eastAsia="zh-CN"/>
        </w:rPr>
        <w:t xml:space="preserve">采购需求、工程量清单及施工图纸等</w:t>
      </w:r>
      <w:r>
        <w:rPr>
          <w:rFonts w:hint="eastAsia" w:ascii="宋体" w:hAnsi="宋体" w:cs="宋体"/>
          <w:color w:val="000000"/>
          <w:sz w:val="24"/>
          <w:szCs w:val="24"/>
        </w:rPr>
        <w:t xml:space="preserve">）。</w:t>
      </w:r>
      <w:r/>
    </w:p>
    <w:p>
      <w:pPr>
        <w:ind w:firstLine="480"/>
        <w:spacing w:line="440" w:lineRule="exact"/>
        <w:rPr>
          <w:rFonts w:ascii="宋体" w:hAnsi="宋体"/>
          <w:color w:val="ff0000"/>
          <w:sz w:val="24"/>
          <w:szCs w:val="24"/>
        </w:rPr>
      </w:pPr>
      <w:r>
        <w:rPr>
          <w:rFonts w:hint="eastAsia" w:ascii="宋体" w:hAnsi="宋体"/>
          <w:color w:val="000000"/>
          <w:sz w:val="24"/>
          <w:szCs w:val="24"/>
        </w:rPr>
        <w:t xml:space="preserve">6.合同履行期限：</w:t>
      </w:r>
      <w:r>
        <w:rPr>
          <w:rFonts w:hint="eastAsia" w:ascii="宋体" w:hAnsi="宋体"/>
          <w:color w:val="ff0000"/>
          <w:sz w:val="24"/>
          <w:szCs w:val="24"/>
          <w:u w:val="single"/>
          <w:lang w:val="en-US" w:eastAsia="zh-CN"/>
        </w:rPr>
        <w:t xml:space="preserve">  70  </w:t>
      </w:r>
      <w:r>
        <w:rPr>
          <w:rFonts w:hint="eastAsia" w:ascii="宋体" w:hAnsi="宋体"/>
          <w:color w:val="ff0000"/>
          <w:sz w:val="24"/>
          <w:szCs w:val="24"/>
          <w:lang w:val="en-US" w:eastAsia="zh-CN"/>
        </w:rPr>
        <w:t xml:space="preserve">日历</w:t>
      </w:r>
      <w:r>
        <w:rPr>
          <w:rFonts w:hint="eastAsia" w:ascii="宋体" w:hAnsi="宋体"/>
          <w:color w:val="ff0000"/>
          <w:sz w:val="24"/>
          <w:szCs w:val="24"/>
          <w:lang w:val="en-US" w:eastAsia="zh-CN"/>
        </w:rPr>
        <w:t xml:space="preserve">天</w:t>
      </w:r>
      <w:r>
        <w:rPr>
          <w:rFonts w:hint="eastAsia" w:ascii="宋体" w:hAnsi="宋体"/>
          <w:color w:val="ff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7.本项目是否仅面向中小微企业采购：是☑  否□。</w:t>
      </w:r>
      <w:r/>
    </w:p>
    <w:p>
      <w:pPr>
        <w:pStyle w:val="693"/>
        <w:ind w:firstLine="373"/>
        <w:spacing w:before="145" w:after="145" w:line="440" w:lineRule="exact"/>
        <w:rPr>
          <w:color w:val="000000"/>
          <w:sz w:val="24"/>
          <w:szCs w:val="24"/>
        </w:rPr>
      </w:pPr>
      <w:r>
        <w:rPr>
          <w:rFonts w:hint="eastAsia"/>
          <w:color w:val="000000"/>
          <w:sz w:val="24"/>
          <w:szCs w:val="24"/>
        </w:rPr>
        <w:t xml:space="preserve">二、申请人的资格要求</w:t>
      </w:r>
      <w:bookmarkEnd w:id="7"/>
      <w:r/>
      <w:bookmarkEnd w:id="8"/>
      <w:r/>
      <w:bookmarkEnd w:id="9"/>
      <w:r/>
      <w:bookmarkEnd w:id="10"/>
      <w:r/>
      <w:bookmarkEnd w:id="11"/>
      <w:r/>
      <w:r/>
    </w:p>
    <w:p>
      <w:pPr>
        <w:ind w:firstLine="480"/>
        <w:spacing w:line="440" w:lineRule="exact"/>
        <w:rPr>
          <w:rFonts w:ascii="宋体" w:hAnsi="宋体"/>
          <w:color w:val="000000"/>
          <w:sz w:val="24"/>
          <w:szCs w:val="24"/>
        </w:rPr>
      </w:pPr>
      <w:r/>
      <w:bookmarkStart w:id="12" w:name="_Toc28359081"/>
      <w:r/>
      <w:bookmarkStart w:id="13" w:name="_Toc28359004"/>
      <w:r/>
      <w:bookmarkStart w:id="14" w:name="_Toc38985265"/>
      <w:r/>
      <w:bookmarkStart w:id="15" w:name="_Toc35393792"/>
      <w:r/>
      <w:bookmarkStart w:id="16"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提供法人或者其他组织的营业执照等证明文件，自然人的身份证明；如</w:t>
      </w:r>
      <w:r>
        <w:rPr>
          <w:rFonts w:hint="eastAsia" w:ascii="宋体" w:hAnsi="宋体"/>
          <w:color w:val="000000"/>
          <w:sz w:val="24"/>
          <w:szCs w:val="24"/>
          <w:lang w:val="en-US" w:eastAsia="zh-CN"/>
        </w:rPr>
        <w:t xml:space="preserve">投标人</w:t>
      </w:r>
      <w:r>
        <w:rPr>
          <w:rFonts w:ascii="宋体" w:hAnsi="宋体"/>
          <w:color w:val="000000"/>
          <w:sz w:val="24"/>
          <w:szCs w:val="24"/>
        </w:rPr>
        <w:t xml:space="preserve">为事业单位，请提供事业单位法人证书</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8"/>
        </w:rPr>
        <w:t xml:space="preserve">【提供2025年度财务报告（成立不满一年的提供至少一个月财务报告），或银行出具的资信证明，或财政部门认可的政府采购专业担保机构出具的投标担保函】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rPr>
        <w:t xml:space="preserve">；</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C.具有履行合同所必需的设备和专业技术能力{</w:t>
      </w:r>
      <w:bookmarkStart w:id="17" w:name="OLE_LINK10"/>
      <w:r>
        <w:rPr>
          <w:rFonts w:hint="eastAsia" w:ascii="宋体" w:hAnsi="宋体"/>
          <w:color w:val="000000"/>
          <w:sz w:val="24"/>
          <w:szCs w:val="24"/>
        </w:rPr>
        <w:t xml:space="preserve">提供投标单位相关信息一览表（见投标文件格式）</w:t>
      </w:r>
      <w:bookmarkEnd w:id="17"/>
      <w:r>
        <w:rPr>
          <w:rFonts w:hint="eastAsia" w:ascii="宋体" w:hAnsi="宋体"/>
          <w:color w:val="000000"/>
          <w:sz w:val="24"/>
          <w:szCs w:val="24"/>
        </w:rPr>
        <w:t xml:space="preserve">；</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D.提供参加本次政府采购活动前三年内，在经营活动中没有重大违法记录的承诺函（见投标函第7条）；</w:t>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E.依法缴纳税收和社会保障资金的相关材料（提供提交投标文件截止时间前一年内至少一个月依法缴纳税收及缴纳社会保障资金的证明材料。</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依法享受缓缴、免缴税收、社会保障资金的提供证明材料）；</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注：①按</w:t>
      </w:r>
      <w:r>
        <w:rPr>
          <w:rFonts w:ascii="宋体" w:hAnsi="宋体"/>
          <w:color w:val="000000"/>
          <w:sz w:val="24"/>
          <w:szCs w:val="24"/>
        </w:rPr>
        <w:t xml:space="preserve">扬财购〔</w:t>
      </w:r>
      <w:r>
        <w:rPr>
          <w:rFonts w:hint="eastAsia" w:ascii="宋体" w:hAnsi="宋体"/>
          <w:color w:val="000000"/>
          <w:sz w:val="24"/>
          <w:szCs w:val="24"/>
        </w:rPr>
        <w:t xml:space="preserve">2022</w:t>
      </w:r>
      <w:r>
        <w:rPr>
          <w:rFonts w:ascii="宋体" w:hAnsi="宋体"/>
          <w:color w:val="000000"/>
          <w:sz w:val="24"/>
          <w:szCs w:val="24"/>
        </w:rPr>
        <w:t xml:space="preserve">〕1</w:t>
      </w:r>
      <w:r>
        <w:rPr>
          <w:rFonts w:hint="eastAsia" w:ascii="宋体" w:hAnsi="宋体"/>
          <w:color w:val="000000"/>
          <w:sz w:val="24"/>
          <w:szCs w:val="24"/>
        </w:rPr>
        <w:t xml:space="preserve">7</w:t>
      </w:r>
      <w:r>
        <w:rPr>
          <w:rFonts w:ascii="宋体" w:hAnsi="宋体"/>
          <w:color w:val="000000"/>
          <w:sz w:val="24"/>
          <w:szCs w:val="24"/>
        </w:rPr>
        <w:t xml:space="preserve">号《关于进一步降低政府采购活动成本减轻政府采购供应商负担的通知》</w:t>
      </w:r>
      <w:r>
        <w:rPr>
          <w:rFonts w:hint="eastAsia" w:ascii="宋体" w:hAnsi="宋体"/>
          <w:color w:val="000000"/>
          <w:sz w:val="24"/>
          <w:szCs w:val="24"/>
        </w:rPr>
        <w:t xml:space="preserve">本项目</w:t>
      </w:r>
      <w:r>
        <w:rPr>
          <w:rFonts w:ascii="宋体" w:hAnsi="宋体"/>
          <w:color w:val="000000"/>
          <w:sz w:val="24"/>
          <w:szCs w:val="24"/>
        </w:rPr>
        <w:t xml:space="preserve">申请人的资格条件采取</w:t>
      </w:r>
      <w:r>
        <w:rPr>
          <w:rFonts w:hint="eastAsia" w:ascii="宋体" w:hAnsi="宋体"/>
          <w:color w:val="000000"/>
          <w:sz w:val="24"/>
          <w:szCs w:val="24"/>
        </w:rPr>
        <w:t xml:space="preserve">“</w:t>
      </w:r>
      <w:r>
        <w:rPr>
          <w:rFonts w:ascii="宋体" w:hAnsi="宋体"/>
          <w:color w:val="000000"/>
          <w:sz w:val="24"/>
          <w:szCs w:val="24"/>
        </w:rPr>
        <w:t xml:space="preserve">信用承诺制</w:t>
      </w:r>
      <w:r>
        <w:rPr>
          <w:rFonts w:hint="eastAsia" w:ascii="宋体" w:hAnsi="宋体"/>
          <w:color w:val="000000"/>
          <w:sz w:val="24"/>
          <w:szCs w:val="24"/>
        </w:rPr>
        <w:t xml:space="preserve">”，资格要求</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ascii="宋体" w:hAnsi="宋体"/>
          <w:color w:val="000000"/>
          <w:sz w:val="24"/>
          <w:szCs w:val="24"/>
        </w:rPr>
        <w:t xml:space="preserve">，供应商可选择提供资格承诺函</w:t>
      </w:r>
      <w:r>
        <w:rPr>
          <w:rFonts w:hint="eastAsia" w:ascii="宋体" w:hAnsi="宋体"/>
          <w:color w:val="000000"/>
          <w:sz w:val="24"/>
          <w:szCs w:val="24"/>
        </w:rPr>
        <w:t xml:space="preserve">（见投标文件格式）</w:t>
      </w:r>
      <w:r>
        <w:rPr>
          <w:rFonts w:ascii="宋体" w:hAnsi="宋体"/>
          <w:color w:val="000000"/>
          <w:sz w:val="24"/>
          <w:szCs w:val="24"/>
        </w:rPr>
        <w:t xml:space="preserve">，在</w:t>
      </w:r>
      <w:r>
        <w:rPr>
          <w:rFonts w:hint="eastAsia" w:ascii="宋体" w:hAnsi="宋体"/>
          <w:color w:val="000000"/>
          <w:sz w:val="24"/>
          <w:szCs w:val="24"/>
        </w:rPr>
        <w:t xml:space="preserve">投标</w:t>
      </w:r>
      <w:r>
        <w:rPr>
          <w:rFonts w:ascii="宋体" w:hAnsi="宋体"/>
          <w:color w:val="000000"/>
          <w:sz w:val="24"/>
          <w:szCs w:val="24"/>
        </w:rPr>
        <w:t xml:space="preserve">文件中无需再提供与</w:t>
      </w:r>
      <w:r>
        <w:rPr>
          <w:rFonts w:hint="eastAsia" w:ascii="宋体" w:hAnsi="宋体"/>
          <w:b/>
          <w:bCs/>
          <w:color w:val="000000"/>
          <w:sz w:val="24"/>
          <w:szCs w:val="24"/>
        </w:rPr>
        <w:t xml:space="preserve">第B至第E项</w:t>
      </w:r>
      <w:r>
        <w:rPr>
          <w:rFonts w:ascii="宋体" w:hAnsi="宋体"/>
          <w:color w:val="000000"/>
          <w:sz w:val="24"/>
          <w:szCs w:val="24"/>
        </w:rPr>
        <w:t xml:space="preserve">相关的证明材料即可参加采购活动。</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②供应商可自行选择是否提供承诺函，若不提供承诺函的，应按招标文件要求提供相应的证明材料。</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③</w:t>
      </w:r>
      <w:r>
        <w:rPr>
          <w:rFonts w:ascii="宋体" w:hAnsi="宋体"/>
          <w:color w:val="000000"/>
          <w:sz w:val="24"/>
          <w:szCs w:val="24"/>
        </w:rPr>
        <w:t xml:space="preserve">供应商应当</w:t>
      </w:r>
      <w:r>
        <w:rPr>
          <w:rFonts w:hint="eastAsia" w:ascii="宋体" w:hAnsi="宋体"/>
          <w:color w:val="000000"/>
          <w:sz w:val="24"/>
          <w:szCs w:val="24"/>
        </w:rPr>
        <w:t xml:space="preserve">遵循诚实</w:t>
      </w:r>
      <w:r>
        <w:rPr>
          <w:rFonts w:ascii="宋体" w:hAnsi="宋体"/>
          <w:color w:val="000000"/>
          <w:sz w:val="24"/>
          <w:szCs w:val="24"/>
        </w:rPr>
        <w:t xml:space="preserve">信用原则，不得作虚假承诺。供应商承诺不实的，属于提供虚假材料谋取中标、成交，应承担相应的法律责任。</w:t>
      </w:r>
      <w:r/>
    </w:p>
    <w:p>
      <w:pPr>
        <w:ind w:firstLine="480"/>
        <w:spacing w:line="440" w:lineRule="exact"/>
        <w:rPr>
          <w:rFonts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3.落实政府采购政策需满足的资格要求：</w:t>
      </w:r>
      <w:r/>
    </w:p>
    <w:p>
      <w:pPr>
        <w:ind w:firstLine="482"/>
        <w:spacing w:line="440" w:lineRule="exact"/>
        <w:rPr>
          <w:rFonts w:ascii="宋体" w:hAnsi="宋体"/>
          <w:b/>
          <w:bCs/>
          <w:color w:val="0000ff"/>
          <w:sz w:val="24"/>
          <w:szCs w:val="24"/>
        </w:rPr>
      </w:pPr>
      <w:r/>
      <w:bookmarkStart w:id="18" w:name="OLE_LINK11"/>
      <w:r/>
      <w:bookmarkStart w:id="19" w:name="OLE_LINK8"/>
      <w:r>
        <w:rPr>
          <w:rFonts w:hint="eastAsia" w:ascii="宋体" w:hAnsi="宋体"/>
          <w:b/>
          <w:bCs/>
          <w:color w:val="0000ff"/>
          <w:sz w:val="24"/>
          <w:szCs w:val="24"/>
        </w:rPr>
        <w:t xml:space="preserve">①本项目为专门面向中小微型企业采购项目，投标人需提供中小企业声明函；</w:t>
      </w:r>
      <w:r/>
    </w:p>
    <w:p>
      <w:pPr>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②依据工业和信息化部等四部委制定的《中小企业划型标准规定》，本项目对应的中小企业划分标准所属行业为建筑业。</w:t>
      </w:r>
      <w:bookmarkEnd w:id="18"/>
      <w:r/>
      <w:bookmarkEnd w:id="19"/>
      <w:r/>
      <w:r/>
    </w:p>
    <w:p>
      <w:pPr>
        <w:ind w:left="420"/>
        <w:spacing w:line="440" w:lineRule="exact"/>
        <w:rPr>
          <w:rFonts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不接受 </w:t>
      </w:r>
      <w:r>
        <w:rPr>
          <w:rFonts w:hint="eastAsia" w:ascii="宋体" w:hAnsi="宋体"/>
          <w:color w:val="000000"/>
          <w:sz w:val="24"/>
          <w:szCs w:val="24"/>
        </w:rPr>
        <w:t xml:space="preserve">联合体投标。</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（二）本项目的特定资格要求：</w:t>
      </w:r>
      <w:r/>
    </w:p>
    <w:p>
      <w:pPr>
        <w:ind w:firstLine="482"/>
        <w:spacing w:line="440" w:lineRule="exact"/>
        <w:rPr>
          <w:rFonts w:hint="eastAsia" w:ascii="宋体" w:hAnsi="宋体" w:cs="宋体"/>
          <w:b/>
          <w:bCs/>
          <w:color w:val="0000ff"/>
          <w:sz w:val="24"/>
          <w:szCs w:val="24"/>
          <w:u w:val="single"/>
        </w:rPr>
      </w:pPr>
      <w:r/>
      <w:bookmarkStart w:id="20" w:name="OLE_LINK14"/>
      <w:r/>
      <w:bookmarkStart w:id="21" w:name="OLE_LINK12"/>
      <w:r/>
      <w:bookmarkStart w:id="22" w:name="OLE_LINK13"/>
      <w:r>
        <w:rPr>
          <w:rFonts w:hint="eastAsia" w:ascii="宋体" w:hAnsi="宋体" w:cs="宋体"/>
          <w:b/>
          <w:bCs/>
          <w:color w:val="000000"/>
          <w:sz w:val="24"/>
          <w:szCs w:val="24"/>
        </w:rPr>
        <w:t xml:space="preserve">①、投标人资质类别和等级：</w:t>
      </w:r>
      <w:r>
        <w:rPr>
          <w:rFonts w:hint="eastAsia" w:ascii="宋体" w:hAnsi="宋体" w:cs="宋体"/>
          <w:b/>
          <w:bCs/>
          <w:color w:val="0000ff"/>
          <w:sz w:val="24"/>
          <w:szCs w:val="24"/>
          <w:u w:val="single"/>
        </w:rPr>
        <w:t xml:space="preserve">市政公用工程施工总承包三级及以上施工企业资质；</w:t>
      </w:r>
      <w:bookmarkEnd w:id="20"/>
      <w:r/>
      <w:r/>
    </w:p>
    <w:p>
      <w:pPr>
        <w:ind w:firstLine="540"/>
        <w:spacing w:line="440" w:lineRule="exact"/>
        <w:rPr>
          <w:rFonts w:hint="eastAsia" w:ascii="宋体" w:hAnsi="宋体" w:cs="宋体"/>
          <w:color w:val="0000ff"/>
          <w:sz w:val="24"/>
          <w:szCs w:val="24"/>
        </w:rPr>
      </w:pPr>
      <w:r>
        <w:rPr>
          <w:rFonts w:hint="eastAsia" w:ascii="宋体" w:hAnsi="宋体" w:cs="宋体"/>
          <w:b/>
          <w:bCs/>
          <w:color w:val="auto"/>
          <w:sz w:val="24"/>
          <w:szCs w:val="24"/>
        </w:rPr>
        <w:t xml:space="preserve">②、拟选派项目负责人专业及资质等级</w:t>
      </w:r>
      <w:r>
        <w:rPr>
          <w:rFonts w:hint="eastAsia" w:ascii="宋体" w:hAnsi="宋体" w:cs="宋体"/>
          <w:color w:val="auto"/>
          <w:sz w:val="24"/>
          <w:szCs w:val="24"/>
        </w:rPr>
        <w:t xml:space="preserve">：</w:t>
      </w:r>
      <w:bookmarkStart w:id="23" w:name="EB83e1e03c3f77440d8ca4e9bb0e16d008"/>
      <w:r>
        <w:rPr>
          <w:rFonts w:hint="eastAsia" w:ascii="宋体" w:hAnsi="宋体" w:cs="宋体"/>
          <w:b/>
          <w:bCs/>
          <w:color w:val="0000ff"/>
          <w:sz w:val="24"/>
          <w:szCs w:val="24"/>
          <w:u w:val="single"/>
          <w:lang w:val="en-US" w:eastAsia="zh-CN"/>
        </w:rPr>
        <w:t xml:space="preserve">市政公用工程注册建造师</w:t>
      </w:r>
      <w:r>
        <w:rPr>
          <w:rFonts w:hint="eastAsia" w:ascii="宋体" w:hAnsi="宋体" w:cs="宋体"/>
          <w:b/>
          <w:bCs/>
          <w:color w:val="0000ff"/>
          <w:sz w:val="24"/>
          <w:szCs w:val="24"/>
          <w:u w:val="single"/>
        </w:rPr>
        <w:t xml:space="preserve">二级及以上</w:t>
      </w:r>
      <w:bookmarkEnd w:id="23"/>
      <w:r>
        <w:rPr>
          <w:rFonts w:hint="eastAsia" w:ascii="宋体" w:hAnsi="宋体" w:cs="宋体"/>
          <w:b/>
          <w:bCs/>
          <w:color w:val="0000ff"/>
          <w:sz w:val="24"/>
          <w:szCs w:val="24"/>
          <w:u w:val="single"/>
          <w:lang w:val="en-US" w:eastAsia="zh-CN"/>
        </w:rPr>
        <w:t xml:space="preserve">资质</w:t>
      </w:r>
      <w:r>
        <w:rPr>
          <w:rFonts w:hint="eastAsia" w:ascii="宋体" w:hAnsi="宋体" w:cs="宋体"/>
          <w:color w:val="0000ff"/>
          <w:sz w:val="24"/>
          <w:szCs w:val="24"/>
        </w:rPr>
        <w:t xml:space="preserve">；</w:t>
      </w:r>
      <w:r/>
    </w:p>
    <w:p>
      <w:pPr>
        <w:ind w:firstLine="540"/>
        <w:spacing w:line="440" w:lineRule="exact"/>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③、企业具备安全生产条件，并取得安全生产许可证；项目负责人应取得</w:t>
      </w:r>
      <w:bookmarkStart w:id="24" w:name="EB9a52470675434ca48395e2e842d0f664"/>
      <w:r>
        <w:rPr>
          <w:rFonts w:hint="eastAsia" w:ascii="宋体" w:hAnsi="宋体" w:cs="宋体"/>
          <w:b w:val="0"/>
          <w:bCs w:val="0"/>
          <w:color w:val="auto"/>
          <w:sz w:val="24"/>
          <w:szCs w:val="24"/>
        </w:rPr>
        <w:t xml:space="preserve">住房城乡建设主管部门颁发的</w:t>
      </w:r>
      <w:bookmarkEnd w:id="24"/>
      <w:r>
        <w:rPr>
          <w:rFonts w:hint="eastAsia" w:ascii="宋体" w:hAnsi="宋体" w:cs="宋体"/>
          <w:b w:val="0"/>
          <w:bCs w:val="0"/>
          <w:color w:val="auto"/>
          <w:sz w:val="24"/>
          <w:szCs w:val="24"/>
        </w:rPr>
        <w:t xml:space="preserve">安全生产考核合格证（B类证书）；</w:t>
      </w:r>
      <w:r/>
    </w:p>
    <w:p>
      <w:pPr>
        <w:ind w:firstLine="480"/>
        <w:spacing w:line="440" w:lineRule="exact"/>
        <w:rPr>
          <w:rFonts w:hint="eastAsia" w:ascii="宋体" w:hAnsi="宋体"/>
          <w:color w:val="auto"/>
          <w:sz w:val="24"/>
          <w:szCs w:val="24"/>
        </w:rPr>
      </w:pPr>
      <w:r>
        <w:rPr>
          <w:rFonts w:hint="eastAsia" w:ascii="宋体" w:hAnsi="宋体"/>
          <w:b w:val="0"/>
          <w:bCs w:val="0"/>
          <w:color w:val="auto"/>
          <w:sz w:val="24"/>
          <w:szCs w:val="24"/>
        </w:rPr>
        <w:t xml:space="preserve">④</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提供为项目负责人缴纳的最近</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个月</w:t>
      </w:r>
      <w:r>
        <w:rPr>
          <w:rFonts w:hint="eastAsia" w:ascii="宋体" w:hAnsi="宋体"/>
          <w:b/>
          <w:bCs/>
          <w:color w:val="auto"/>
          <w:sz w:val="24"/>
          <w:szCs w:val="24"/>
        </w:rPr>
        <w:t xml:space="preserve">（</w:t>
      </w:r>
      <w:bookmarkStart w:id="25" w:name="EB86f36f7691ae49a9b1f4640462c3abbd"/>
      <w:r>
        <w:rPr>
          <w:rFonts w:hint="eastAsia" w:ascii="宋体" w:hAnsi="宋体"/>
          <w:b/>
          <w:bCs/>
          <w:color w:val="auto"/>
          <w:sz w:val="24"/>
          <w:szCs w:val="24"/>
        </w:rPr>
        <w:t xml:space="preserve">202</w:t>
      </w:r>
      <w:bookmarkEnd w:id="25"/>
      <w:r>
        <w:rPr>
          <w:rFonts w:hint="eastAsia" w:ascii="宋体" w:hAnsi="宋体"/>
          <w:b/>
          <w:bCs/>
          <w:color w:val="auto"/>
          <w:sz w:val="24"/>
          <w:szCs w:val="24"/>
          <w:lang w:val="en-US" w:eastAsia="zh-CN"/>
        </w:rPr>
        <w:t xml:space="preserve">6</w:t>
      </w:r>
      <w:r>
        <w:rPr>
          <w:rFonts w:hint="eastAsia" w:ascii="宋体" w:hAnsi="宋体"/>
          <w:b/>
          <w:bCs/>
          <w:color w:val="auto"/>
          <w:sz w:val="24"/>
          <w:szCs w:val="24"/>
        </w:rPr>
        <w:t xml:space="preserve">年</w:t>
      </w:r>
      <w:r>
        <w:rPr>
          <w:rFonts w:hint="eastAsia" w:ascii="宋体" w:hAnsi="宋体"/>
          <w:b/>
          <w:bCs/>
          <w:color w:val="auto"/>
          <w:sz w:val="24"/>
          <w:szCs w:val="24"/>
          <w:lang w:val="en-US" w:eastAsia="zh-CN"/>
        </w:rPr>
        <w:t xml:space="preserve">05</w:t>
      </w:r>
      <w:r>
        <w:rPr>
          <w:rFonts w:hint="eastAsia" w:ascii="宋体" w:hAnsi="宋体"/>
          <w:b/>
          <w:bCs/>
          <w:color w:val="auto"/>
          <w:sz w:val="24"/>
          <w:szCs w:val="24"/>
        </w:rPr>
        <w:t xml:space="preserve">月</w:t>
      </w:r>
      <w:r>
        <w:rPr>
          <w:rFonts w:hint="eastAsia" w:ascii="宋体" w:hAnsi="宋体"/>
          <w:b/>
          <w:bCs/>
          <w:color w:val="auto"/>
          <w:sz w:val="24"/>
          <w:szCs w:val="24"/>
          <w:lang w:eastAsia="zh-CN"/>
        </w:rPr>
        <w:t xml:space="preserve">）</w:t>
      </w:r>
      <w:r>
        <w:rPr>
          <w:rFonts w:hint="eastAsia" w:ascii="宋体" w:hAnsi="宋体"/>
          <w:color w:val="auto"/>
          <w:sz w:val="24"/>
          <w:szCs w:val="24"/>
        </w:rPr>
        <w:t xml:space="preserve">的社会保险证明</w:t>
      </w:r>
      <w:r>
        <w:rPr>
          <w:rFonts w:hint="eastAsia" w:ascii="宋体" w:hAnsi="宋体"/>
          <w:color w:val="auto"/>
          <w:sz w:val="24"/>
          <w:szCs w:val="24"/>
          <w:lang w:eastAsia="zh-CN"/>
        </w:rPr>
        <w:t xml:space="preserve">；</w:t>
      </w:r>
      <w:bookmarkEnd w:id="21"/>
      <w:r/>
      <w:bookmarkEnd w:id="22"/>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注：</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1.如投标人注册所在地人力资源和社会保障部门明确的最大查询期与招标文件规定的月份不一致时，须提供相应的文件规定；</w:t>
      </w:r>
      <w:r/>
    </w:p>
    <w:p>
      <w:pPr>
        <w:ind w:firstLine="480"/>
        <w:spacing w:line="440" w:lineRule="exact"/>
        <w:rPr>
          <w:rFonts w:hint="eastAsia" w:ascii="宋体" w:hAnsi="宋体" w:cs="Times New Roman"/>
          <w:color w:val="0000ff"/>
          <w:sz w:val="24"/>
          <w:szCs w:val="24"/>
          <w:highlight w:val="yellow"/>
        </w:rPr>
      </w:pPr>
      <w:r>
        <w:rPr>
          <w:rFonts w:hint="eastAsia" w:ascii="宋体" w:hAnsi="宋体" w:cs="Times New Roman"/>
          <w:color w:val="0000ff"/>
          <w:sz w:val="24"/>
          <w:szCs w:val="24"/>
          <w:highlight w:val="yellow"/>
          <w:lang w:eastAsia="zh-CN"/>
        </w:rPr>
        <w:t xml:space="preserve">⑤投标供应商投标相应资质无动态监管不合格情况，需提供资质动态核查结果，网上截图打印并加盖企业公章，江苏省内建筑企业可在网站http://49.77.204.6:10081/SzjsWorkQY/normal/enterprise/index上查询并打印加盖企业公章。（以现场查询为准）</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w:t>
      </w:r>
      <w:bookmarkStart w:id="26" w:name="OLE_LINK20"/>
      <w:r>
        <w:rPr>
          <w:rFonts w:hint="eastAsia" w:ascii="宋体" w:hAnsi="宋体" w:cs="宋体"/>
          <w:color w:val="000000"/>
          <w:sz w:val="24"/>
          <w:szCs w:val="24"/>
        </w:rPr>
        <w:t xml:space="preserve">项目负责人必须满足下列条件：</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（1）项目负责人不得同时在两个或者两个以上单位受聘或者执业：</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①同时在两个及以上单位签订劳动合同或交纳社会保险；</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②将本人执（职）业资格证书同时注册在两个及以上单位。</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bookmarkEnd w:id="26"/>
      <w:r/>
      <w:r/>
    </w:p>
    <w:p>
      <w:pPr>
        <w:pStyle w:val="693"/>
        <w:ind w:firstLine="373"/>
        <w:spacing w:before="145" w:after="145" w:line="440" w:lineRule="exact"/>
        <w:rPr>
          <w:color w:val="000000"/>
          <w:sz w:val="24"/>
          <w:szCs w:val="24"/>
        </w:rPr>
      </w:pPr>
      <w:r>
        <w:rPr>
          <w:rFonts w:hint="eastAsia"/>
          <w:color w:val="000000"/>
          <w:sz w:val="24"/>
          <w:szCs w:val="24"/>
        </w:rPr>
        <w:t xml:space="preserve">三、获取招标文件</w:t>
      </w:r>
      <w:bookmarkEnd w:id="12"/>
      <w:r/>
      <w:bookmarkEnd w:id="13"/>
      <w:r/>
      <w:bookmarkEnd w:id="14"/>
      <w:r/>
      <w:bookmarkEnd w:id="15"/>
      <w:r/>
      <w:bookmarkEnd w:id="16"/>
      <w:r/>
      <w:r/>
    </w:p>
    <w:p>
      <w:pPr>
        <w:ind w:firstLine="540"/>
        <w:spacing w:line="440" w:lineRule="exact"/>
        <w:rPr>
          <w:rFonts w:ascii="宋体" w:hAnsi="宋体" w:cs="宋体"/>
          <w:color w:val="000000"/>
          <w:sz w:val="24"/>
          <w:szCs w:val="24"/>
        </w:rPr>
      </w:pPr>
      <w:r/>
      <w:bookmarkStart w:id="27" w:name="_Toc28359082"/>
      <w:r/>
      <w:bookmarkStart w:id="28" w:name="_Toc28359005"/>
      <w:r/>
      <w:bookmarkStart w:id="29" w:name="_Toc35393793"/>
      <w:r/>
      <w:bookmarkStart w:id="30" w:name="_Toc35393624"/>
      <w:r/>
      <w:bookmarkStart w:id="31" w:name="_Toc38985266"/>
      <w:r>
        <w:rPr>
          <w:rFonts w:hint="eastAsia" w:ascii="宋体" w:hAnsi="宋体" w:cs="宋体"/>
          <w:color w:val="000000"/>
          <w:sz w:val="24"/>
          <w:szCs w:val="24"/>
        </w:rPr>
        <w:t xml:space="preserve">1.时间：自招标文件公告发布之日起5个工作日。</w:t>
      </w:r>
      <w:r/>
    </w:p>
    <w:p>
      <w:pPr>
        <w:ind w:firstLine="540"/>
        <w:spacing w:line="44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（1）登录http://jszfcg.jscz.gov.cn/jszc/login;或进入扬中政府采购网（http://www.yzzfcg.cn/）首页点击“苏采云”进入系统。</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（2）“苏采云”系统用户注册--获取“CA数字证书”--CA绑定与登录--网上报名--下载招标文件(后缀名为.kedt”)。</w:t>
      </w:r>
      <w:r/>
    </w:p>
    <w:p>
      <w:pPr>
        <w:ind w:firstLine="560"/>
        <w:spacing w:line="440" w:lineRule="exact"/>
        <w:rPr>
          <w:rFonts w:ascii="宋体" w:hAnsi="宋体" w:cs="宋体"/>
          <w:b/>
          <w:bCs/>
          <w:color w:val="ff0000"/>
          <w:sz w:val="24"/>
          <w:szCs w:val="24"/>
        </w:rPr>
      </w:pPr>
      <w:r>
        <w:rPr>
          <w:rFonts w:hint="eastAsia" w:ascii="宋体" w:hAnsi="宋体" w:cs="宋体"/>
          <w:b/>
          <w:bCs/>
          <w:color w:val="ff0000"/>
          <w:sz w:val="24"/>
          <w:szCs w:val="24"/>
        </w:rPr>
        <w:t xml:space="preserve">本项目涉及工程量清单、图纸等较大附件下载，请至“扬中政府采购网”（http://www.yzzfcg.cn/）本项目的采购公告中进行下载。</w:t>
      </w:r>
      <w:r/>
    </w:p>
    <w:p>
      <w:pPr>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3.“CA数字证书”的获取</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4.招标文件(后缀名为“.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5.采购代理机构将数据电文形式的招标文件加载至电子招标投标交易平台，供潜在供应商下载或者查阅，各供应商应在规定的时间内完成招标文件的下载，逾期可能会造成招标文件无法下载以及投标文件无法上传的情形，由此导致的后果由各供应商自行承担。</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6.苏采云系统使用谷歌浏览器参与不见面开标。</w:t>
      </w:r>
      <w:r/>
    </w:p>
    <w:p>
      <w:pPr>
        <w:pStyle w:val="693"/>
        <w:ind w:firstLine="373"/>
        <w:spacing w:before="145" w:after="145" w:line="440" w:lineRule="exact"/>
        <w:rPr>
          <w:color w:val="000000"/>
          <w:sz w:val="24"/>
          <w:szCs w:val="24"/>
        </w:rPr>
      </w:pPr>
      <w:r>
        <w:rPr>
          <w:rFonts w:hint="eastAsia"/>
          <w:color w:val="000000"/>
          <w:sz w:val="24"/>
          <w:szCs w:val="24"/>
        </w:rPr>
        <w:t xml:space="preserve">四、提交投标文件</w:t>
      </w:r>
      <w:bookmarkEnd w:id="27"/>
      <w:r/>
      <w:bookmarkEnd w:id="28"/>
      <w:r>
        <w:rPr>
          <w:rFonts w:hint="eastAsia"/>
          <w:color w:val="000000"/>
          <w:sz w:val="24"/>
          <w:szCs w:val="24"/>
        </w:rPr>
        <w:t xml:space="preserve">截止时间、开标时间和地点</w:t>
      </w:r>
      <w:bookmarkEnd w:id="29"/>
      <w:r/>
      <w:bookmarkEnd w:id="30"/>
      <w:r/>
      <w:bookmarkEnd w:id="31"/>
      <w:r/>
      <w:r/>
    </w:p>
    <w:p>
      <w:pPr>
        <w:ind w:firstLine="482"/>
        <w:spacing w:line="440" w:lineRule="exact"/>
        <w:rPr>
          <w:rFonts w:ascii="宋体" w:hAnsi="宋体"/>
          <w:b/>
          <w:color w:val="ff0000"/>
          <w:sz w:val="24"/>
          <w:szCs w:val="24"/>
          <w:u w:val="single"/>
        </w:rPr>
      </w:pPr>
      <w:r>
        <w:rPr>
          <w:rFonts w:hint="eastAsia" w:ascii="宋体" w:hAnsi="宋体"/>
          <w:b/>
          <w:color w:val="ff0000"/>
          <w:sz w:val="24"/>
          <w:szCs w:val="24"/>
          <w:u w:val="none"/>
        </w:rPr>
        <w:t xml:space="preserve">1.2026年</w:t>
      </w:r>
      <w:r>
        <w:rPr>
          <w:rFonts w:hint="eastAsia" w:ascii="宋体" w:hAnsi="宋体"/>
          <w:b/>
          <w:color w:val="ff0000"/>
          <w:sz w:val="24"/>
          <w:szCs w:val="24"/>
          <w:u w:val="single"/>
          <w:lang w:val="en-US" w:eastAsia="zh-CN"/>
        </w:rPr>
        <w:t xml:space="preserve">06</w:t>
      </w:r>
      <w:r>
        <w:rPr>
          <w:rFonts w:hint="eastAsia" w:ascii="宋体" w:hAnsi="宋体"/>
          <w:b/>
          <w:color w:val="ff0000"/>
          <w:sz w:val="24"/>
          <w:szCs w:val="24"/>
          <w:u w:val="none"/>
        </w:rPr>
        <w:t xml:space="preserve">月</w:t>
      </w:r>
      <w:r>
        <w:rPr>
          <w:rFonts w:hint="eastAsia" w:ascii="宋体" w:hAnsi="宋体"/>
          <w:b/>
          <w:color w:val="ff0000"/>
          <w:sz w:val="24"/>
          <w:szCs w:val="24"/>
          <w:u w:val="single"/>
        </w:rPr>
        <w:t xml:space="preserve"> </w:t>
      </w:r>
      <w:r>
        <w:rPr>
          <w:rFonts w:hint="eastAsia" w:ascii="宋体" w:hAnsi="宋体"/>
          <w:b/>
          <w:color w:val="ff0000"/>
          <w:sz w:val="24"/>
          <w:szCs w:val="24"/>
          <w:u w:val="single"/>
          <w:lang w:val="en-US" w:eastAsia="zh-CN"/>
        </w:rPr>
        <w:t xml:space="preserve">18</w:t>
      </w:r>
      <w:r>
        <w:rPr>
          <w:rFonts w:hint="eastAsia" w:ascii="宋体" w:hAnsi="宋体"/>
          <w:b/>
          <w:color w:val="ff0000"/>
          <w:sz w:val="24"/>
          <w:szCs w:val="24"/>
          <w:u w:val="single"/>
        </w:rPr>
        <w:t xml:space="preserve"> </w:t>
      </w:r>
      <w:r>
        <w:rPr>
          <w:rFonts w:hint="eastAsia" w:ascii="宋体" w:hAnsi="宋体"/>
          <w:b/>
          <w:color w:val="ff0000"/>
          <w:sz w:val="24"/>
          <w:szCs w:val="24"/>
          <w:u w:val="none"/>
        </w:rPr>
        <w:t xml:space="preserve">日</w:t>
      </w:r>
      <w:r>
        <w:rPr>
          <w:rFonts w:hint="eastAsia" w:ascii="宋体" w:hAnsi="宋体"/>
          <w:b/>
          <w:color w:val="ff0000"/>
          <w:sz w:val="24"/>
          <w:szCs w:val="24"/>
          <w:u w:val="single"/>
        </w:rPr>
        <w:t xml:space="preserve">14</w:t>
      </w:r>
      <w:r>
        <w:rPr>
          <w:rFonts w:hint="eastAsia" w:ascii="宋体" w:hAnsi="宋体"/>
          <w:b/>
          <w:color w:val="ff0000"/>
          <w:sz w:val="24"/>
          <w:szCs w:val="24"/>
          <w:u w:val="none"/>
        </w:rPr>
        <w:t xml:space="preserve">点</w:t>
      </w:r>
      <w:r>
        <w:rPr>
          <w:rFonts w:hint="eastAsia" w:ascii="宋体" w:hAnsi="宋体"/>
          <w:b/>
          <w:color w:val="ff0000"/>
          <w:sz w:val="24"/>
          <w:szCs w:val="24"/>
          <w:u w:val="single"/>
          <w:lang w:val="en-US" w:eastAsia="zh-CN"/>
        </w:rPr>
        <w:t xml:space="preserve">3</w:t>
      </w:r>
      <w:r>
        <w:rPr>
          <w:rFonts w:hint="eastAsia" w:ascii="宋体" w:hAnsi="宋体"/>
          <w:b/>
          <w:color w:val="ff0000"/>
          <w:sz w:val="24"/>
          <w:szCs w:val="24"/>
          <w:u w:val="single"/>
        </w:rPr>
        <w:t xml:space="preserve">0</w:t>
      </w:r>
      <w:r>
        <w:rPr>
          <w:rFonts w:hint="eastAsia" w:ascii="宋体" w:hAnsi="宋体"/>
          <w:b/>
          <w:color w:val="ff0000"/>
          <w:sz w:val="24"/>
          <w:szCs w:val="24"/>
          <w:u w:val="none"/>
        </w:rPr>
        <w:t xml:space="preserve">分</w:t>
      </w:r>
      <w:r>
        <w:rPr>
          <w:rFonts w:hint="eastAsia" w:ascii="宋体" w:hAnsi="宋体"/>
          <w:b/>
          <w:color w:val="ff0000"/>
          <w:sz w:val="24"/>
          <w:szCs w:val="24"/>
        </w:rPr>
        <w:t xml:space="preserve">（北京时间）</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2.地点：“苏采云”政府采购交易系统网上开标大厅。</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3.本项目采用远程不见面交易模式，通过不见面交易系统及相应的配套硬件设备（摄像头、话筒、麦克风等）完成远程解密、开标现场异议及回复、开标唱标等交互环节。</w:t>
      </w:r>
      <w:r/>
    </w:p>
    <w:p>
      <w:pPr>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4.不见面交易相关要求和说明如下：</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（1）不见面开标项目的时间均以国家授时中心发布的时间为准；</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（2）开标当日，投标人不必抵达开标现场，仅需在任意地点通过“苏采云”系统（网址：</w:t>
      </w:r>
      <w:r>
        <w:fldChar w:fldCharType="begin"/>
      </w:r>
      <w:r>
        <w:instrText xml:space="preserve"> HYPERLINK "http://jszfcg.jsczt.cn/）" \o "http://jszfcg.jsczt.cn/）" </w:instrText>
      </w:r>
      <w:r>
        <w:fldChar w:fldCharType="separate"/>
      </w:r>
      <w:r>
        <w:rPr>
          <w:rFonts w:hint="eastAsia" w:ascii="宋体" w:hAnsi="宋体" w:cs="宋体"/>
          <w:color w:val="000000"/>
          <w:sz w:val="24"/>
          <w:szCs w:val="24"/>
        </w:rPr>
        <w:t xml:space="preserve">http://jszfcg.jsczt.cn/）“开标大厅”或扬中政府采购网（http://www.yzzfcg.cn/）首页点击“苏采云”进入系统“开标大厅”参与开标过程；</w:t>
      </w:r>
      <w:r>
        <w:rPr>
          <w:rFonts w:hint="eastAsia" w:ascii="宋体" w:hAnsi="宋体" w:cs="宋体"/>
          <w:color w:val="000000"/>
          <w:sz w:val="24"/>
          <w:szCs w:val="24"/>
        </w:rPr>
        <w:fldChar w:fldCharType="end"/>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cs="宋体"/>
          <w:color w:val="000000"/>
          <w:sz w:val="24"/>
          <w:szCs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投标人解密成功，即视为网上招投标平台运行无故障。</w:t>
      </w:r>
      <w:r/>
    </w:p>
    <w:p>
      <w:pPr>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（5）因投标人自身软硬件配备不齐全或发生故障等问题而导致在交互过程中出现不稳定或中断等情况的，由投标人自身承担一切后果。</w:t>
      </w:r>
      <w:r/>
    </w:p>
    <w:p>
      <w:pPr>
        <w:pStyle w:val="693"/>
        <w:ind w:firstLine="373"/>
        <w:spacing w:before="145" w:after="145" w:line="440" w:lineRule="exact"/>
        <w:rPr>
          <w:color w:val="000000"/>
          <w:sz w:val="24"/>
          <w:szCs w:val="24"/>
        </w:rPr>
      </w:pPr>
      <w:r/>
      <w:bookmarkStart w:id="32" w:name="_Toc38985267"/>
      <w:r/>
      <w:bookmarkStart w:id="33" w:name="_Toc35393625"/>
      <w:r/>
      <w:bookmarkStart w:id="34" w:name="_Toc35393794"/>
      <w:r/>
      <w:bookmarkStart w:id="35" w:name="_Toc28359007"/>
      <w:r/>
      <w:bookmarkStart w:id="36" w:name="_Toc28359084"/>
      <w:r>
        <w:rPr>
          <w:rFonts w:hint="eastAsia"/>
          <w:color w:val="000000"/>
          <w:sz w:val="24"/>
          <w:szCs w:val="24"/>
        </w:rPr>
        <w:t xml:space="preserve">五、公告期限</w:t>
      </w:r>
      <w:bookmarkEnd w:id="32"/>
      <w:r/>
      <w:bookmarkEnd w:id="33"/>
      <w:r/>
      <w:bookmarkEnd w:id="34"/>
      <w:r/>
      <w:bookmarkEnd w:id="35"/>
      <w:r/>
      <w:bookmarkEnd w:id="36"/>
      <w:r/>
      <w:r/>
    </w:p>
    <w:p>
      <w:pPr>
        <w:ind w:firstLine="480"/>
        <w:spacing w:line="440" w:lineRule="exact"/>
        <w:rPr>
          <w:rFonts w:ascii="宋体" w:hAnsi="宋体" w:cs="宋体"/>
          <w:color w:val="000000"/>
          <w:sz w:val="24"/>
          <w:szCs w:val="24"/>
        </w:rPr>
      </w:pPr>
      <w:r/>
      <w:bookmarkStart w:id="37" w:name="_Toc35393795"/>
      <w:r/>
      <w:bookmarkStart w:id="38" w:name="_Toc35393626"/>
      <w:r/>
      <w:bookmarkStart w:id="39" w:name="_Toc38985268"/>
      <w:r>
        <w:rPr>
          <w:rFonts w:hint="eastAsia" w:ascii="宋体" w:hAnsi="宋体" w:cs="宋体"/>
          <w:color w:val="000000"/>
          <w:sz w:val="24"/>
          <w:szCs w:val="24"/>
        </w:rPr>
        <w:t xml:space="preserve">招标公告及招标文件公告期限为自本公告发布之日起5个工作日。</w:t>
      </w:r>
      <w:r/>
    </w:p>
    <w:p>
      <w:pPr>
        <w:pStyle w:val="693"/>
        <w:ind w:firstLine="373"/>
        <w:spacing w:before="145" w:after="145" w:line="440" w:lineRule="exact"/>
        <w:rPr>
          <w:color w:val="000000"/>
          <w:sz w:val="24"/>
          <w:szCs w:val="24"/>
        </w:rPr>
      </w:pPr>
      <w:r>
        <w:rPr>
          <w:rFonts w:hint="eastAsia"/>
          <w:color w:val="000000"/>
          <w:sz w:val="24"/>
          <w:szCs w:val="24"/>
        </w:rPr>
        <w:t xml:space="preserve">六、其他补充事宜</w:t>
      </w:r>
      <w:bookmarkEnd w:id="37"/>
      <w:r/>
      <w:bookmarkEnd w:id="38"/>
      <w:r/>
      <w:bookmarkEnd w:id="39"/>
      <w:r/>
      <w:r/>
    </w:p>
    <w:p>
      <w:pPr>
        <w:ind w:firstLine="480"/>
        <w:spacing w:line="440" w:lineRule="exact"/>
        <w:rPr>
          <w:rFonts w:ascii="宋体" w:hAnsi="宋体" w:cs="宋体"/>
          <w:color w:val="000000"/>
          <w:sz w:val="24"/>
          <w:szCs w:val="24"/>
        </w:rPr>
      </w:pPr>
      <w:r/>
      <w:bookmarkStart w:id="40" w:name="_Toc38985269"/>
      <w:r/>
      <w:bookmarkStart w:id="41" w:name="_Toc35393627"/>
      <w:r/>
      <w:bookmarkStart w:id="42" w:name="_Toc28359008"/>
      <w:r/>
      <w:bookmarkStart w:id="43" w:name="_Toc28359085"/>
      <w:r/>
      <w:bookmarkStart w:id="44" w:name="_Toc35393796"/>
      <w:r>
        <w:rPr>
          <w:rFonts w:hint="eastAsia" w:ascii="宋体" w:hAnsi="宋体" w:cs="宋体"/>
          <w:color w:val="000000"/>
          <w:sz w:val="24"/>
          <w:szCs w:val="24"/>
        </w:rPr>
        <w:t xml:space="preserve">1、现场勘察：</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（1）采购人不组织现场踏勘，供应商可自行组织对现场及其周围环境进行踏勘，以便供应商自行查明或核实有关编制投标响应文件和签订合同所必需的资料。</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（2）现场踏勘期间，供应商承担自身的费用、责任和风险。如果发生人身伤亡、财物或其他损失，除国家法律法规有规定的之外，采购人均不负责。</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highlight w:val="none"/>
        </w:rPr>
        <w:t xml:space="preserve">本项目需要落实的政府政策：</w:t>
      </w:r>
      <w:r>
        <w:rPr>
          <w:rFonts w:hint="eastAsia" w:ascii="宋体" w:hAnsi="宋体" w:cs="宋体"/>
          <w:color w:val="000000"/>
          <w:sz w:val="24"/>
          <w:szCs w:val="24"/>
          <w:highlight w:val="none"/>
          <w:lang w:val="zh-CN"/>
        </w:rPr>
        <w:t xml:space="preserve">财政部、工业和信息化部关于印发《政府促进中小企业发展管理办法》的通知（财库〔2020〕46号</w:t>
      </w:r>
      <w:r>
        <w:rPr>
          <w:rFonts w:hint="eastAsia" w:ascii="宋体" w:hAnsi="宋体" w:cs="宋体"/>
          <w:color w:val="000000"/>
          <w:sz w:val="24"/>
          <w:szCs w:val="24"/>
          <w:highlight w:val="none"/>
        </w:rPr>
        <w:t xml:space="preserve">)、《关于进一步加大政府支持中小企业力度的通知》（</w:t>
      </w:r>
      <w:r>
        <w:rPr>
          <w:rFonts w:hint="eastAsia" w:ascii="宋体" w:hAnsi="宋体" w:cs="宋体"/>
          <w:color w:val="000000"/>
          <w:sz w:val="24"/>
          <w:szCs w:val="24"/>
          <w:highlight w:val="none"/>
          <w:lang w:val="zh-CN"/>
        </w:rPr>
        <w:t xml:space="preserve">财库【</w:t>
      </w:r>
      <w:r>
        <w:rPr>
          <w:rFonts w:hint="eastAsia" w:ascii="宋体" w:hAnsi="宋体" w:cs="宋体"/>
          <w:color w:val="000000"/>
          <w:sz w:val="24"/>
          <w:szCs w:val="24"/>
          <w:highlight w:val="none"/>
        </w:rPr>
        <w:t xml:space="preserve">2023</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19号）、残疾人福利性单位政策、监狱企业发展政策（具体表述详见文件）。</w:t>
      </w:r>
      <w:r/>
    </w:p>
    <w:p>
      <w:pPr>
        <w:pStyle w:val="693"/>
        <w:numPr>
          <w:ilvl w:val="0"/>
          <w:numId w:val="5"/>
        </w:numPr>
        <w:ind w:firstLine="373"/>
        <w:spacing w:before="145" w:after="145" w:line="440" w:lineRule="exact"/>
        <w:rPr>
          <w:color w:val="000000"/>
          <w:sz w:val="24"/>
          <w:szCs w:val="24"/>
        </w:rPr>
      </w:pPr>
      <w:r>
        <w:rPr>
          <w:rFonts w:hint="eastAsia"/>
          <w:color w:val="000000"/>
          <w:sz w:val="24"/>
          <w:szCs w:val="24"/>
        </w:rPr>
        <w:t xml:space="preserve">本次招标联系方式</w:t>
      </w:r>
      <w:bookmarkEnd w:id="40"/>
      <w:r/>
      <w:bookmarkEnd w:id="41"/>
      <w:r/>
      <w:bookmarkEnd w:id="42"/>
      <w:r/>
      <w:bookmarkEnd w:id="43"/>
      <w:r/>
      <w:bookmarkEnd w:id="44"/>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jc w:val="left"/>
        <w:spacing w:line="440" w:lineRule="exact"/>
        <w:rPr>
          <w:rFonts w:ascii="宋体" w:hAnsi="宋体"/>
          <w:color w:val="000000"/>
          <w:sz w:val="24"/>
          <w:szCs w:val="24"/>
          <w:u w:val="none"/>
        </w:rPr>
      </w:pPr>
      <w:r>
        <w:rPr>
          <w:rFonts w:hint="eastAsia" w:ascii="宋体" w:hAnsi="宋体"/>
          <w:color w:val="000000"/>
          <w:sz w:val="24"/>
          <w:szCs w:val="24"/>
        </w:rPr>
        <w:t xml:space="preserve">名 称：</w:t>
      </w:r>
      <w:r>
        <w:rPr>
          <w:rFonts w:hint="eastAsia" w:ascii="宋体" w:hAnsi="宋体"/>
          <w:color w:val="000000"/>
          <w:sz w:val="24"/>
          <w:szCs w:val="24"/>
          <w:u w:val="none"/>
        </w:rPr>
        <w:t xml:space="preserve">扬中市市政园林工程处 </w:t>
      </w:r>
      <w:r/>
    </w:p>
    <w:p>
      <w:pPr>
        <w:ind w:firstLine="480"/>
        <w:jc w:val="left"/>
        <w:spacing w:line="440" w:lineRule="exact"/>
        <w:rPr>
          <w:rFonts w:ascii="宋体" w:hAnsi="宋体"/>
          <w:color w:val="000000"/>
          <w:sz w:val="24"/>
          <w:szCs w:val="24"/>
          <w:u w:val="none"/>
        </w:rPr>
      </w:pPr>
      <w:r>
        <w:rPr>
          <w:rFonts w:hint="eastAsia" w:ascii="宋体" w:hAnsi="宋体"/>
          <w:color w:val="000000"/>
          <w:sz w:val="24"/>
          <w:szCs w:val="24"/>
          <w:u w:val="none"/>
        </w:rPr>
        <w:t xml:space="preserve">地址：扬中市金苇中路168号  </w:t>
      </w:r>
      <w:r/>
    </w:p>
    <w:p>
      <w:pPr>
        <w:ind w:firstLine="480"/>
        <w:jc w:val="left"/>
        <w:spacing w:line="440" w:lineRule="exact"/>
        <w:rPr>
          <w:rFonts w:ascii="宋体" w:hAnsi="宋体"/>
          <w:color w:val="000000"/>
          <w:sz w:val="24"/>
          <w:szCs w:val="24"/>
          <w:u w:val="none"/>
        </w:rPr>
      </w:pPr>
      <w:r>
        <w:rPr>
          <w:rFonts w:hint="eastAsia" w:ascii="宋体" w:hAnsi="宋体"/>
          <w:color w:val="000000"/>
          <w:sz w:val="24"/>
          <w:szCs w:val="24"/>
          <w:u w:val="none"/>
        </w:rPr>
        <w:t xml:space="preserve">联系人：陈思炜</w:t>
      </w:r>
      <w:r/>
    </w:p>
    <w:p>
      <w:pPr>
        <w:ind w:firstLine="480"/>
        <w:jc w:val="left"/>
        <w:spacing w:line="440" w:lineRule="exact"/>
        <w:rPr>
          <w:rFonts w:ascii="宋体" w:hAnsi="宋体"/>
          <w:color w:val="000000"/>
          <w:sz w:val="24"/>
          <w:szCs w:val="24"/>
          <w:u w:val="none"/>
        </w:rPr>
      </w:pPr>
      <w:r>
        <w:rPr>
          <w:rFonts w:hint="eastAsia" w:ascii="宋体" w:hAnsi="宋体"/>
          <w:color w:val="000000"/>
          <w:sz w:val="24"/>
          <w:szCs w:val="24"/>
          <w:u w:val="none"/>
        </w:rPr>
        <w:t xml:space="preserve">联系方式：</w:t>
      </w:r>
      <w:bookmarkStart w:id="45" w:name="_Toc28359086"/>
      <w:r/>
      <w:bookmarkStart w:id="46" w:name="_Toc28359009"/>
      <w:r>
        <w:rPr>
          <w:rFonts w:hint="eastAsia" w:ascii="宋体" w:hAnsi="宋体"/>
          <w:color w:val="000000"/>
          <w:sz w:val="24"/>
          <w:szCs w:val="24"/>
          <w:u w:val="none"/>
        </w:rPr>
        <w:t xml:space="preserve">18251473892</w:t>
      </w:r>
      <w:r/>
    </w:p>
    <w:p>
      <w:pPr>
        <w:ind w:firstLine="480"/>
        <w:jc w:val="left"/>
        <w:spacing w:line="440" w:lineRule="exact"/>
        <w:rPr>
          <w:rFonts w:ascii="宋体" w:hAnsi="宋体" w:cs="宋体"/>
          <w:color w:val="000000"/>
          <w:sz w:val="24"/>
          <w:szCs w:val="24"/>
          <w:u w:val="none"/>
        </w:rPr>
      </w:pPr>
      <w:r>
        <w:rPr>
          <w:rFonts w:hint="eastAsia" w:ascii="宋体" w:hAnsi="宋体" w:cs="宋体"/>
          <w:color w:val="000000"/>
          <w:sz w:val="24"/>
          <w:szCs w:val="24"/>
          <w:u w:val="none"/>
        </w:rPr>
        <w:t xml:space="preserve">2.采购代理机构信息</w:t>
      </w:r>
      <w:r/>
    </w:p>
    <w:p>
      <w:pPr>
        <w:ind w:firstLine="480"/>
        <w:jc w:val="left"/>
        <w:spacing w:line="440" w:lineRule="exact"/>
        <w:rPr>
          <w:rFonts w:hint="eastAsia" w:ascii="宋体" w:hAnsi="宋体" w:eastAsia="宋体"/>
          <w:color w:val="000000"/>
          <w:sz w:val="24"/>
          <w:szCs w:val="24"/>
          <w:u w:val="none"/>
          <w:lang w:eastAsia="zh-CN"/>
        </w:rPr>
      </w:pPr>
      <w:r>
        <w:rPr>
          <w:rFonts w:hint="eastAsia" w:ascii="宋体" w:hAnsi="宋体"/>
          <w:color w:val="000000"/>
          <w:sz w:val="24"/>
          <w:szCs w:val="24"/>
          <w:u w:val="none"/>
        </w:rPr>
        <w:t xml:space="preserve">名称：</w:t>
      </w:r>
      <w:r>
        <w:rPr>
          <w:rFonts w:hint="eastAsia" w:ascii="宋体" w:hAnsi="宋体"/>
          <w:color w:val="000000"/>
          <w:sz w:val="24"/>
          <w:szCs w:val="24"/>
          <w:u w:val="none"/>
          <w:lang w:eastAsia="zh-CN"/>
        </w:rPr>
        <w:t xml:space="preserve">江苏省华厦工程项目管理有限公司</w:t>
      </w:r>
      <w:r/>
    </w:p>
    <w:p>
      <w:pPr>
        <w:ind w:firstLine="480"/>
        <w:jc w:val="left"/>
        <w:spacing w:line="440" w:lineRule="exact"/>
        <w:rPr>
          <w:rFonts w:ascii="宋体" w:hAnsi="宋体"/>
          <w:color w:val="000000"/>
          <w:sz w:val="24"/>
          <w:szCs w:val="24"/>
          <w:u w:val="none"/>
        </w:rPr>
      </w:pPr>
      <w:r>
        <w:rPr>
          <w:rFonts w:hint="eastAsia" w:ascii="宋体" w:hAnsi="宋体"/>
          <w:color w:val="000000"/>
          <w:sz w:val="24"/>
          <w:szCs w:val="24"/>
          <w:u w:val="none"/>
        </w:rPr>
        <w:t xml:space="preserve">地址：</w:t>
      </w:r>
      <w:r>
        <w:rPr>
          <w:rFonts w:hint="eastAsia" w:ascii="宋体" w:hAnsi="宋体" w:cs="宋体"/>
          <w:color w:val="auto"/>
          <w:sz w:val="24"/>
          <w:szCs w:val="24"/>
          <w:u w:val="none"/>
        </w:rPr>
        <w:t xml:space="preserve">扬中市宏扬路47号</w:t>
      </w:r>
      <w:r/>
    </w:p>
    <w:p>
      <w:pPr>
        <w:ind w:firstLine="480"/>
        <w:jc w:val="left"/>
        <w:spacing w:line="440" w:lineRule="exact"/>
        <w:rPr>
          <w:rFonts w:ascii="宋体" w:hAnsi="宋体"/>
          <w:color w:val="000000"/>
          <w:sz w:val="24"/>
          <w:szCs w:val="24"/>
          <w:u w:val="none"/>
        </w:rPr>
      </w:pPr>
      <w:r>
        <w:rPr>
          <w:rFonts w:hint="eastAsia" w:ascii="宋体" w:hAnsi="宋体"/>
          <w:color w:val="000000"/>
          <w:sz w:val="24"/>
          <w:szCs w:val="24"/>
          <w:u w:val="none"/>
        </w:rPr>
        <w:t xml:space="preserve">联系人：</w:t>
      </w:r>
      <w:r>
        <w:rPr>
          <w:rFonts w:hint="eastAsia" w:ascii="宋体" w:hAnsi="宋体"/>
          <w:color w:val="000000"/>
          <w:sz w:val="24"/>
          <w:szCs w:val="24"/>
          <w:u w:val="none"/>
          <w:lang w:val="en-US" w:eastAsia="zh-CN"/>
        </w:rPr>
        <w:t xml:space="preserve">陈</w:t>
      </w:r>
      <w:r>
        <w:rPr>
          <w:rFonts w:hint="eastAsia" w:ascii="宋体" w:hAnsi="宋体"/>
          <w:color w:val="000000"/>
          <w:sz w:val="24"/>
          <w:szCs w:val="24"/>
          <w:u w:val="none"/>
        </w:rPr>
        <w:t xml:space="preserve">静</w:t>
      </w:r>
      <w:r/>
    </w:p>
    <w:p>
      <w:pPr>
        <w:ind w:firstLine="480"/>
        <w:jc w:val="left"/>
        <w:spacing w:line="440" w:lineRule="exact"/>
        <w:rPr>
          <w:rFonts w:hint="default" w:ascii="宋体" w:hAnsi="宋体" w:eastAsia="宋体"/>
          <w:color w:val="000000"/>
          <w:sz w:val="24"/>
          <w:szCs w:val="24"/>
          <w:u w:val="none"/>
          <w:lang w:val="en-US" w:eastAsia="zh-CN"/>
        </w:rPr>
      </w:pPr>
      <w:r>
        <w:rPr>
          <w:rFonts w:hint="eastAsia" w:ascii="宋体" w:hAnsi="宋体"/>
          <w:color w:val="000000"/>
          <w:sz w:val="24"/>
          <w:szCs w:val="24"/>
          <w:u w:val="none"/>
        </w:rPr>
        <w:t xml:space="preserve">联系方式：1</w:t>
      </w:r>
      <w:bookmarkEnd w:id="45"/>
      <w:r/>
      <w:bookmarkEnd w:id="46"/>
      <w:r>
        <w:rPr>
          <w:rFonts w:hint="eastAsia" w:ascii="宋体" w:hAnsi="宋体"/>
          <w:color w:val="000000"/>
          <w:sz w:val="24"/>
          <w:szCs w:val="24"/>
          <w:u w:val="none"/>
          <w:lang w:val="en-US" w:eastAsia="zh-CN"/>
        </w:rPr>
        <w:t xml:space="preserve">7368195102</w:t>
      </w:r>
      <w:r/>
    </w:p>
    <w:p>
      <w:pPr>
        <w:pStyle w:val="693"/>
        <w:ind w:firstLine="373"/>
        <w:spacing w:before="145" w:after="145" w:line="440" w:lineRule="exact"/>
        <w:rPr>
          <w:color w:val="000000"/>
          <w:sz w:val="24"/>
          <w:szCs w:val="24"/>
        </w:rPr>
      </w:pPr>
      <w:r>
        <w:rPr>
          <w:rFonts w:hint="eastAsia"/>
          <w:color w:val="000000"/>
          <w:sz w:val="24"/>
          <w:szCs w:val="24"/>
        </w:rPr>
        <w:t xml:space="preserve">八、其他</w:t>
      </w:r>
      <w:r/>
    </w:p>
    <w:p>
      <w:pPr>
        <w:ind w:firstLine="480"/>
        <w:spacing w:line="44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1.有关本次招标的事项若存在变动或修改，敬请及时关注“江苏政府采购网”、“扬中政府采购网”发布的更正公告。</w:t>
      </w:r>
      <w:r/>
    </w:p>
    <w:p>
      <w:pPr>
        <w:ind w:firstLine="480"/>
        <w:spacing w:line="44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2.本次招标不收取投标保证金。</w:t>
      </w:r>
      <w:r/>
    </w:p>
    <w:p>
      <w:pPr>
        <w:ind w:right="839"/>
        <w:jc w:val="center"/>
        <w:spacing w:before="145" w:after="145" w:line="440" w:lineRule="exact"/>
        <w:rPr>
          <w:rFonts w:ascii="黑体" w:eastAsia="黑体"/>
          <w:b/>
          <w:bCs/>
          <w:color w:val="000000"/>
        </w:rPr>
      </w:pPr>
      <w:r>
        <w:rPr>
          <w:rFonts w:ascii="宋体" w:hAnsi="宋体"/>
          <w:color w:val="000000"/>
          <w:sz w:val="24"/>
          <w:szCs w:val="24"/>
        </w:rPr>
        <w:br w:type="page" w:clear="all"/>
      </w:r>
      <w:bookmarkStart w:id="47" w:name="_Toc120614211"/>
      <w:r>
        <w:rPr>
          <w:rFonts w:hint="eastAsia" w:ascii="黑体" w:eastAsia="黑体"/>
          <w:color w:val="000000"/>
          <w:sz w:val="32"/>
          <w:szCs w:val="32"/>
        </w:rPr>
        <w:t xml:space="preserve">第二章  </w:t>
      </w:r>
      <w:bookmarkEnd w:id="47"/>
      <w:r/>
      <w:bookmarkStart w:id="48" w:name="_Toc16938518"/>
      <w:r/>
      <w:bookmarkStart w:id="49" w:name="_Toc513029202"/>
      <w:r/>
      <w:bookmarkStart w:id="50" w:name="_Toc20823274"/>
      <w:r/>
      <w:bookmarkStart w:id="51" w:name="_Toc120614213"/>
      <w:r>
        <w:rPr>
          <w:rFonts w:hint="eastAsia" w:ascii="黑体" w:eastAsia="黑体"/>
          <w:color w:val="000000"/>
          <w:sz w:val="32"/>
          <w:szCs w:val="32"/>
        </w:rPr>
        <w:t xml:space="preserve">投标人须知</w:t>
      </w:r>
      <w:bookmarkEnd w:id="48"/>
      <w:r/>
      <w:bookmarkEnd w:id="49"/>
      <w:r/>
      <w:bookmarkEnd w:id="50"/>
      <w:r/>
      <w:bookmarkEnd w:id="51"/>
      <w:r/>
      <w:r/>
    </w:p>
    <w:p>
      <w:pPr>
        <w:pStyle w:val="693"/>
        <w:ind w:firstLine="373"/>
        <w:spacing w:before="145" w:after="145" w:line="440" w:lineRule="exact"/>
        <w:rPr>
          <w:color w:val="000000"/>
          <w:sz w:val="24"/>
          <w:szCs w:val="24"/>
        </w:rPr>
      </w:pPr>
      <w:r/>
      <w:bookmarkStart w:id="52" w:name="_Toc20823275"/>
      <w:r/>
      <w:bookmarkStart w:id="53" w:name="_Toc120614214"/>
      <w:r/>
      <w:bookmarkStart w:id="54" w:name="_Toc513029203"/>
      <w:r/>
      <w:bookmarkStart w:id="55" w:name="_Toc16938519"/>
      <w:r>
        <w:rPr>
          <w:rFonts w:hint="eastAsia"/>
          <w:color w:val="000000"/>
          <w:sz w:val="24"/>
          <w:szCs w:val="24"/>
        </w:rPr>
        <w:t xml:space="preserve">一、总则</w:t>
      </w:r>
      <w:bookmarkEnd w:id="52"/>
      <w:r/>
      <w:bookmarkEnd w:id="53"/>
      <w:r/>
      <w:bookmarkEnd w:id="54"/>
      <w:r/>
      <w:bookmarkEnd w:id="55"/>
      <w:r/>
      <w:r/>
    </w:p>
    <w:p>
      <w:pPr>
        <w:pStyle w:val="694"/>
        <w:ind w:firstLine="360"/>
        <w:spacing w:before="0" w:after="0" w:line="440" w:lineRule="exact"/>
        <w:rPr>
          <w:b w:val="0"/>
          <w:bCs w:val="0"/>
          <w:color w:val="000000"/>
          <w:sz w:val="24"/>
          <w:szCs w:val="24"/>
        </w:rPr>
      </w:pPr>
      <w:r/>
      <w:bookmarkStart w:id="56" w:name="_Hlt16619475"/>
      <w:r/>
      <w:bookmarkEnd w:id="56"/>
      <w:r/>
      <w:bookmarkStart w:id="57" w:name="_Toc458694821"/>
      <w:r/>
      <w:bookmarkStart w:id="58" w:name="_Toc513029204"/>
      <w:r/>
      <w:bookmarkStart w:id="59" w:name="_Toc16938520"/>
      <w:r/>
      <w:bookmarkStart w:id="60" w:name="_Toc20823276"/>
      <w:r>
        <w:rPr>
          <w:rFonts w:hint="eastAsia"/>
          <w:b w:val="0"/>
          <w:bCs w:val="0"/>
          <w:color w:val="000000"/>
          <w:sz w:val="24"/>
          <w:szCs w:val="24"/>
        </w:rPr>
        <w:t xml:space="preserve">1</w:t>
      </w:r>
      <w:bookmarkEnd w:id="57"/>
      <w:r>
        <w:rPr>
          <w:rFonts w:hint="eastAsia"/>
          <w:b w:val="0"/>
          <w:bCs w:val="0"/>
          <w:color w:val="000000"/>
          <w:sz w:val="24"/>
          <w:szCs w:val="24"/>
        </w:rPr>
        <w:t xml:space="preserve">、招标方式</w:t>
      </w:r>
      <w:bookmarkEnd w:id="58"/>
      <w:r/>
      <w:bookmarkEnd w:id="59"/>
      <w:r/>
      <w:bookmarkEnd w:id="60"/>
      <w:r/>
      <w:r/>
    </w:p>
    <w:p>
      <w:pPr>
        <w:ind w:firstLine="480"/>
        <w:spacing w:line="44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694"/>
        <w:ind w:firstLine="360"/>
        <w:spacing w:before="0" w:after="0" w:line="440" w:lineRule="exact"/>
        <w:rPr>
          <w:b w:val="0"/>
          <w:bCs w:val="0"/>
          <w:color w:val="000000"/>
          <w:sz w:val="24"/>
          <w:szCs w:val="24"/>
        </w:rPr>
      </w:pPr>
      <w:r/>
      <w:bookmarkStart w:id="61" w:name="_Toc20823277"/>
      <w:r/>
      <w:bookmarkStart w:id="62" w:name="_Toc16938521"/>
      <w:r/>
      <w:bookmarkStart w:id="63" w:name="_Toc513029205"/>
      <w:r>
        <w:rPr>
          <w:rFonts w:hint="eastAsia"/>
          <w:b w:val="0"/>
          <w:bCs w:val="0"/>
          <w:color w:val="000000"/>
          <w:sz w:val="24"/>
          <w:szCs w:val="24"/>
        </w:rPr>
        <w:t xml:space="preserve">2、合格的投标人</w:t>
      </w:r>
      <w:bookmarkEnd w:id="61"/>
      <w:r/>
      <w:bookmarkEnd w:id="62"/>
      <w:r/>
      <w:bookmarkEnd w:id="63"/>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2.2 满足本文件实质性要求和条件的规定。</w:t>
      </w:r>
      <w:r/>
    </w:p>
    <w:p>
      <w:pPr>
        <w:pStyle w:val="694"/>
        <w:ind w:firstLine="360"/>
        <w:spacing w:before="0" w:after="0" w:line="440" w:lineRule="exact"/>
        <w:rPr>
          <w:b w:val="0"/>
          <w:bCs w:val="0"/>
          <w:color w:val="000000"/>
          <w:sz w:val="24"/>
          <w:szCs w:val="24"/>
        </w:rPr>
      </w:pPr>
      <w:r/>
      <w:bookmarkStart w:id="64" w:name="_Toc16938522"/>
      <w:r/>
      <w:bookmarkStart w:id="65" w:name="_Toc513029206"/>
      <w:r/>
      <w:bookmarkStart w:id="66" w:name="_Toc20823278"/>
      <w:r>
        <w:rPr>
          <w:rFonts w:hint="eastAsia"/>
          <w:b w:val="0"/>
          <w:bCs w:val="0"/>
          <w:color w:val="000000"/>
          <w:sz w:val="24"/>
          <w:szCs w:val="24"/>
        </w:rPr>
        <w:t xml:space="preserve">3、适用法律</w:t>
      </w:r>
      <w:bookmarkEnd w:id="64"/>
      <w:r/>
      <w:bookmarkEnd w:id="65"/>
      <w:r/>
      <w:bookmarkEnd w:id="66"/>
      <w:r>
        <w:rPr>
          <w:rFonts w:hint="eastAsia"/>
          <w:b w:val="0"/>
          <w:bCs w:val="0"/>
          <w:color w:val="000000"/>
          <w:sz w:val="24"/>
          <w:szCs w:val="24"/>
        </w:rPr>
        <w:t xml:space="preserve">及政策功能</w:t>
      </w:r>
      <w:r/>
    </w:p>
    <w:p>
      <w:pPr>
        <w:ind w:firstLine="420"/>
        <w:spacing w:line="440" w:lineRule="exact"/>
        <w:rPr>
          <w:rFonts w:ascii="宋体" w:hAnsi="宋体"/>
          <w:color w:val="000000"/>
          <w:sz w:val="24"/>
        </w:rPr>
      </w:pPr>
      <w:r>
        <w:rPr>
          <w:rFonts w:hint="eastAsia" w:ascii="宋体" w:hAnsi="宋体"/>
          <w:color w:val="000000"/>
          <w:sz w:val="24"/>
        </w:rPr>
        <w:t xml:space="preserve">本次招标及由此产生的合同受中华人民共和国有关的法律法规制约和保护</w:t>
      </w:r>
      <w:r>
        <w:rPr>
          <w:rFonts w:ascii="宋体" w:hAnsi="宋体"/>
          <w:color w:val="000000"/>
          <w:sz w:val="24"/>
        </w:rPr>
        <w:t xml:space="preserve">。</w:t>
      </w:r>
      <w:r/>
    </w:p>
    <w:p>
      <w:pPr>
        <w:ind w:firstLine="420"/>
        <w:spacing w:line="440" w:lineRule="exact"/>
        <w:rPr>
          <w:rFonts w:ascii="宋体" w:hAnsi="宋体"/>
          <w:color w:val="000000"/>
          <w:sz w:val="24"/>
        </w:rPr>
      </w:pPr>
      <w:r>
        <w:rPr>
          <w:rFonts w:hint="eastAsia" w:ascii="宋体" w:hAnsi="宋体"/>
          <w:color w:val="000000"/>
          <w:sz w:val="24"/>
        </w:rPr>
        <w:t xml:space="preserve">3.1支持中小企业发展</w:t>
      </w:r>
      <w:r/>
    </w:p>
    <w:p>
      <w:pPr>
        <w:ind w:firstLine="420"/>
        <w:spacing w:line="440" w:lineRule="exact"/>
        <w:rPr>
          <w:rFonts w:ascii="宋体" w:hAnsi="宋体"/>
          <w:color w:val="000000"/>
          <w:sz w:val="24"/>
        </w:rPr>
      </w:pPr>
      <w:r>
        <w:rPr>
          <w:rFonts w:hint="eastAsia" w:ascii="宋体" w:hAnsi="宋体"/>
          <w:color w:val="000000"/>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ascii="宋体" w:hAnsi="宋体"/>
          <w:color w:val="000000"/>
          <w:sz w:val="24"/>
        </w:rPr>
      </w:pPr>
      <w:r>
        <w:rPr>
          <w:rFonts w:hint="eastAsia" w:ascii="宋体" w:hAnsi="宋体"/>
          <w:color w:val="000000"/>
          <w:sz w:val="24"/>
        </w:rPr>
        <w:t xml:space="preserve">符合中小企业划分标准的个体工商户，在政府采购活动中视同中小企业。</w:t>
      </w:r>
      <w:r/>
    </w:p>
    <w:p>
      <w:pPr>
        <w:ind w:firstLine="420"/>
        <w:spacing w:line="440" w:lineRule="exact"/>
        <w:rPr>
          <w:rFonts w:ascii="宋体" w:hAnsi="宋体"/>
          <w:color w:val="000000"/>
          <w:sz w:val="24"/>
        </w:rPr>
      </w:pPr>
      <w:r>
        <w:rPr>
          <w:rFonts w:hint="eastAsia" w:ascii="宋体" w:hAnsi="宋体"/>
          <w:color w:val="000000"/>
          <w:sz w:val="24"/>
        </w:rPr>
        <w:t xml:space="preserve">3.1.2在政府采购活动中，投标人提供的货物、工程或者服务符合下列情形的，享受中小企业扶持政策：</w:t>
      </w:r>
      <w:r/>
    </w:p>
    <w:p>
      <w:pPr>
        <w:ind w:firstLine="420"/>
        <w:spacing w:line="440" w:lineRule="exact"/>
        <w:rPr>
          <w:rFonts w:ascii="宋体" w:hAnsi="宋体"/>
          <w:color w:val="000000"/>
          <w:sz w:val="24"/>
        </w:rPr>
      </w:pPr>
      <w:r>
        <w:rPr>
          <w:rFonts w:hint="eastAsia" w:ascii="宋体" w:hAnsi="宋体"/>
          <w:color w:val="000000"/>
          <w:sz w:val="24"/>
        </w:rPr>
        <w:t xml:space="preserve">3.1.2.1在货物采购项目中，货物由中小企业制造，即货物由中小企业生产且使用该中小企业商号或者注册商标；</w:t>
      </w:r>
      <w:r/>
    </w:p>
    <w:p>
      <w:pPr>
        <w:ind w:firstLine="420"/>
        <w:spacing w:line="440" w:lineRule="exact"/>
        <w:rPr>
          <w:rFonts w:ascii="宋体" w:hAnsi="宋体"/>
          <w:color w:val="000000"/>
          <w:sz w:val="24"/>
        </w:rPr>
      </w:pPr>
      <w:r>
        <w:rPr>
          <w:rFonts w:hint="eastAsia" w:ascii="宋体" w:hAnsi="宋体"/>
          <w:color w:val="000000"/>
          <w:sz w:val="24"/>
        </w:rPr>
        <w:t xml:space="preserve">3.1.2.2在工程采购项目中，工程由中小企业承建，即工程施工单位为中小企业；</w:t>
      </w:r>
      <w:r/>
    </w:p>
    <w:p>
      <w:pPr>
        <w:ind w:firstLine="420"/>
        <w:spacing w:line="440" w:lineRule="exact"/>
        <w:rPr>
          <w:rFonts w:ascii="宋体" w:hAnsi="宋体"/>
          <w:color w:val="000000"/>
          <w:sz w:val="24"/>
        </w:rPr>
      </w:pPr>
      <w:r>
        <w:rPr>
          <w:rFonts w:hint="eastAsia" w:ascii="宋体" w:hAnsi="宋体"/>
          <w:color w:val="000000"/>
          <w:sz w:val="24"/>
        </w:rPr>
        <w:t xml:space="preserve">3.1.2.3在服务采购项目中，服务由中小企业承接，即提供服务的人员为中小企业依照《中华人民共和国劳动合同法》订立劳动合同的从业人员。</w:t>
      </w:r>
      <w:r/>
    </w:p>
    <w:p>
      <w:pPr>
        <w:ind w:firstLine="420"/>
        <w:spacing w:line="440" w:lineRule="exact"/>
        <w:rPr>
          <w:rFonts w:ascii="宋体" w:hAnsi="宋体"/>
          <w:color w:val="000000"/>
          <w:sz w:val="24"/>
        </w:rPr>
      </w:pPr>
      <w:r>
        <w:rPr>
          <w:rFonts w:hint="eastAsia" w:ascii="宋体" w:hAnsi="宋体"/>
          <w:color w:val="000000"/>
          <w:sz w:val="24"/>
        </w:rPr>
        <w:t xml:space="preserve">在货物采购项目中，投标人提供的货物既有中小企业制造货物，也有大型企业制造货物的，不享受中小企业扶持政策。</w:t>
      </w:r>
      <w:r/>
    </w:p>
    <w:p>
      <w:pPr>
        <w:ind w:firstLine="420"/>
        <w:spacing w:line="440" w:lineRule="exact"/>
        <w:rPr>
          <w:rFonts w:ascii="宋体" w:hAnsi="宋体"/>
          <w:color w:val="000000"/>
          <w:sz w:val="24"/>
        </w:rPr>
      </w:pPr>
      <w:r>
        <w:rPr>
          <w:rFonts w:hint="eastAsia" w:ascii="宋体" w:hAnsi="宋体"/>
          <w:color w:val="000000"/>
          <w:sz w:val="24"/>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color w:val="000000"/>
          <w:sz w:val="24"/>
        </w:rPr>
      </w:pPr>
      <w:r>
        <w:rPr>
          <w:rFonts w:hint="eastAsia" w:ascii="宋体" w:hAnsi="宋体"/>
          <w:color w:val="000000"/>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7" w:name="_Hlk132637972"/>
      <w:r>
        <w:rPr>
          <w:rFonts w:hint="eastAsia" w:ascii="宋体" w:hAnsi="宋体"/>
          <w:color w:val="000000"/>
          <w:sz w:val="24"/>
        </w:rPr>
        <w:t xml:space="preserve">10%-20%</w:t>
      </w:r>
      <w:bookmarkEnd w:id="67"/>
      <w:r>
        <w:rPr>
          <w:rFonts w:hint="eastAsia" w:ascii="宋体" w:hAnsi="宋体"/>
          <w:color w:val="000000"/>
          <w:sz w:val="24"/>
        </w:rPr>
        <w:t xml:space="preserve">的扣除，</w:t>
      </w:r>
      <w:bookmarkStart w:id="68" w:name="_Hlk132637893"/>
      <w:r>
        <w:rPr>
          <w:rFonts w:hint="eastAsia" w:ascii="宋体" w:hAnsi="宋体"/>
          <w:color w:val="000000"/>
          <w:sz w:val="24"/>
        </w:rPr>
        <w:t xml:space="preserve">用扣除后的价格参与评审</w:t>
      </w:r>
      <w:bookmarkEnd w:id="68"/>
      <w:r>
        <w:rPr>
          <w:rFonts w:hint="eastAsia" w:ascii="宋体" w:hAnsi="宋体"/>
          <w:color w:val="000000"/>
          <w:sz w:val="24"/>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color w:val="000000"/>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ascii="宋体" w:hAnsi="宋体"/>
          <w:color w:val="000000"/>
          <w:sz w:val="24"/>
        </w:rPr>
      </w:pPr>
      <w:r>
        <w:rPr>
          <w:rFonts w:hint="eastAsia" w:ascii="宋体" w:hAnsi="宋体"/>
          <w:color w:val="000000"/>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ascii="宋体" w:hAnsi="宋体"/>
          <w:color w:val="000000"/>
          <w:sz w:val="24"/>
        </w:rPr>
      </w:pPr>
      <w:r>
        <w:rPr>
          <w:rFonts w:hint="eastAsia" w:ascii="宋体" w:hAnsi="宋体"/>
          <w:color w:val="000000"/>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ascii="宋体" w:hAnsi="宋体"/>
          <w:color w:val="000000"/>
          <w:sz w:val="24"/>
        </w:rPr>
      </w:pPr>
      <w:r>
        <w:rPr>
          <w:rFonts w:hint="eastAsia" w:ascii="宋体" w:hAnsi="宋体"/>
          <w:color w:val="000000"/>
          <w:sz w:val="24"/>
        </w:rPr>
        <w:t xml:space="preserve">3.1.6中小企业享受扶持政策获得政府采购合同的，小微企业不得将合同分包给大中型企业，中型企业不得将合同分包给大型企业。</w:t>
      </w:r>
      <w:r/>
    </w:p>
    <w:p>
      <w:pPr>
        <w:ind w:firstLine="420"/>
        <w:spacing w:line="440" w:lineRule="exact"/>
        <w:rPr>
          <w:rFonts w:ascii="宋体" w:hAnsi="宋体"/>
          <w:color w:val="000000"/>
          <w:sz w:val="24"/>
        </w:rPr>
      </w:pPr>
      <w:r>
        <w:rPr>
          <w:rFonts w:hint="eastAsia" w:ascii="宋体" w:hAnsi="宋体"/>
          <w:color w:val="000000"/>
          <w:sz w:val="24"/>
        </w:rPr>
        <w:t xml:space="preserve">3.2强制采购信息安全产品</w:t>
      </w:r>
      <w:r/>
    </w:p>
    <w:p>
      <w:pPr>
        <w:ind w:firstLine="420"/>
        <w:spacing w:line="440" w:lineRule="exact"/>
        <w:rPr>
          <w:rFonts w:ascii="宋体" w:hAnsi="宋体"/>
          <w:color w:val="000000"/>
          <w:sz w:val="24"/>
        </w:rPr>
      </w:pPr>
      <w:r>
        <w:rPr>
          <w:rFonts w:hint="eastAsia" w:ascii="宋体" w:hAnsi="宋体"/>
          <w:color w:val="000000"/>
          <w:sz w:val="24"/>
        </w:rPr>
        <w:t xml:space="preserve">信息安全产品指国家质检总局国家认监委《信息安全产品强制性认证目录》，并获得强制性产品认证证书的产品。</w:t>
      </w:r>
      <w:r/>
    </w:p>
    <w:p>
      <w:pPr>
        <w:ind w:firstLine="420"/>
        <w:spacing w:line="440" w:lineRule="exact"/>
        <w:rPr>
          <w:rFonts w:ascii="宋体" w:hAnsi="宋体"/>
          <w:color w:val="000000"/>
          <w:sz w:val="24"/>
        </w:rPr>
      </w:pPr>
      <w:r>
        <w:rPr>
          <w:rFonts w:hint="eastAsia" w:ascii="宋体" w:hAnsi="宋体"/>
          <w:color w:val="000000"/>
          <w:sz w:val="24"/>
        </w:rPr>
        <w:t xml:space="preserve">3.3支持绿色发展</w:t>
      </w:r>
      <w:r/>
    </w:p>
    <w:p>
      <w:pPr>
        <w:ind w:firstLine="420"/>
        <w:spacing w:line="440" w:lineRule="exact"/>
        <w:rPr>
          <w:rFonts w:ascii="宋体" w:hAnsi="宋体"/>
          <w:color w:val="000000"/>
          <w:sz w:val="24"/>
        </w:rPr>
      </w:pPr>
      <w:r>
        <w:rPr>
          <w:rFonts w:hint="eastAsia" w:ascii="宋体" w:hAnsi="宋体"/>
          <w:color w:val="000000"/>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spacing w:line="440" w:lineRule="exact"/>
        <w:rPr>
          <w:rFonts w:ascii="宋体" w:hAnsi="宋体"/>
          <w:color w:val="000000"/>
          <w:sz w:val="24"/>
        </w:rPr>
      </w:pPr>
      <w:r>
        <w:rPr>
          <w:rFonts w:hint="eastAsia" w:ascii="宋体" w:hAnsi="宋体"/>
          <w:color w:val="000000"/>
          <w:sz w:val="24"/>
        </w:rPr>
        <w:t xml:space="preserve">3.3.2本项目中涉及商品包装和快递包装的，参考《财政部办公厅关于印发《商品包装政府采购需求标准（试行）》、 《快递包装政府采购需求标准（试行）》的通知》</w:t>
      </w:r>
      <w:bookmarkStart w:id="69" w:name="_Hlk132634610"/>
      <w:r>
        <w:rPr>
          <w:rFonts w:hint="eastAsia" w:ascii="宋体" w:hAnsi="宋体"/>
          <w:color w:val="000000"/>
          <w:sz w:val="24"/>
        </w:rPr>
        <w:t xml:space="preserve">（财办库〔2020〕123号）</w:t>
      </w:r>
      <w:bookmarkEnd w:id="69"/>
      <w:r>
        <w:rPr>
          <w:rFonts w:hint="eastAsia" w:ascii="宋体" w:hAnsi="宋体"/>
          <w:color w:val="000000"/>
          <w:sz w:val="24"/>
        </w:rPr>
        <w:t xml:space="preserve">规定的包装需求标准。</w:t>
      </w:r>
      <w:r/>
    </w:p>
    <w:p>
      <w:pPr>
        <w:ind w:firstLine="420"/>
        <w:spacing w:line="440" w:lineRule="exact"/>
        <w:rPr>
          <w:rFonts w:ascii="宋体" w:hAnsi="宋体"/>
          <w:color w:val="000000"/>
          <w:sz w:val="24"/>
        </w:rPr>
      </w:pPr>
      <w:r>
        <w:rPr>
          <w:rFonts w:hint="eastAsia" w:ascii="宋体" w:hAnsi="宋体"/>
          <w:color w:val="000000"/>
          <w:sz w:val="24"/>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20"/>
        <w:spacing w:line="440" w:lineRule="exact"/>
        <w:rPr>
          <w:rFonts w:ascii="宋体" w:hAnsi="宋体"/>
          <w:color w:val="000000"/>
          <w:sz w:val="24"/>
        </w:rPr>
      </w:pPr>
      <w:r>
        <w:rPr>
          <w:rFonts w:hint="eastAsia" w:ascii="宋体" w:hAnsi="宋体"/>
          <w:color w:val="000000"/>
          <w:sz w:val="24"/>
        </w:rPr>
        <w:t xml:space="preserve">3.3.4采购人采购数据中心相关设备、运维服务，按照《绿色数据中心政府采购需求标准（试行）》实施相关采购活动。</w:t>
      </w:r>
      <w:r/>
    </w:p>
    <w:p>
      <w:pPr>
        <w:ind w:firstLine="420"/>
        <w:spacing w:line="440" w:lineRule="exact"/>
        <w:rPr>
          <w:rFonts w:ascii="宋体" w:hAnsi="宋体"/>
          <w:color w:val="000000"/>
          <w:sz w:val="24"/>
        </w:rPr>
      </w:pPr>
      <w:r>
        <w:rPr>
          <w:rFonts w:hint="eastAsia" w:ascii="宋体" w:hAnsi="宋体"/>
          <w:color w:val="000000"/>
          <w:sz w:val="24"/>
        </w:rPr>
        <w:t xml:space="preserve">3.4 根据国家扶持中小企业的有关政策，采购项目中标人在履约过程中如遇到资金困难，凭政府采购合同在相关金融机构办理授信申请，</w:t>
      </w:r>
      <w:r>
        <w:rPr>
          <w:rFonts w:hint="eastAsia" w:ascii="宋体" w:hAnsi="宋体"/>
          <w:color w:val="000000"/>
          <w:sz w:val="24"/>
          <w:highlight w:val="none"/>
        </w:rPr>
        <w:t xml:space="preserve">相关事宜详见江苏政府采购网站“政采贷”栏目。</w:t>
      </w:r>
      <w:r/>
    </w:p>
    <w:p>
      <w:pPr>
        <w:ind w:firstLine="420"/>
        <w:spacing w:line="440" w:lineRule="exact"/>
        <w:rPr>
          <w:rFonts w:ascii="宋体" w:hAnsi="宋体"/>
          <w:color w:val="000000"/>
          <w:sz w:val="24"/>
        </w:rPr>
      </w:pPr>
      <w:r>
        <w:rPr>
          <w:rFonts w:hint="eastAsia" w:ascii="宋体" w:hAnsi="宋体"/>
          <w:color w:val="000000"/>
          <w:sz w:val="24"/>
        </w:rPr>
        <w:t xml:space="preserve">3.5支持创新发展</w:t>
      </w:r>
      <w:r/>
    </w:p>
    <w:p>
      <w:pPr>
        <w:ind w:firstLine="420"/>
        <w:spacing w:line="440" w:lineRule="exact"/>
        <w:rPr>
          <w:rFonts w:ascii="宋体" w:hAnsi="宋体"/>
          <w:color w:val="000000"/>
          <w:sz w:val="24"/>
        </w:rPr>
      </w:pPr>
      <w:r>
        <w:rPr>
          <w:rFonts w:hint="eastAsia" w:ascii="宋体" w:hAnsi="宋体"/>
          <w:color w:val="000000"/>
          <w:sz w:val="24"/>
        </w:rPr>
        <w:t xml:space="preserve">3.5.1采购人优先采购被认定为重点推广应用、首台（套）重大装备、重点领域首版次软件的自主创新产品。</w:t>
      </w:r>
      <w:r/>
    </w:p>
    <w:p>
      <w:pPr>
        <w:ind w:firstLine="420"/>
        <w:spacing w:line="440" w:lineRule="exact"/>
        <w:rPr>
          <w:rFonts w:ascii="宋体" w:hAnsi="宋体"/>
          <w:color w:val="000000"/>
          <w:sz w:val="24"/>
        </w:rPr>
      </w:pPr>
      <w:r>
        <w:rPr>
          <w:rFonts w:hint="eastAsia" w:ascii="宋体" w:hAnsi="宋体"/>
          <w:color w:val="000000"/>
          <w:sz w:val="24"/>
        </w:rPr>
        <w:t xml:space="preserve">3.6平等对待内外资企业和符合条件的破产重整企业</w:t>
      </w:r>
      <w:r/>
    </w:p>
    <w:p>
      <w:pPr>
        <w:ind w:firstLine="420"/>
        <w:spacing w:line="440" w:lineRule="exact"/>
        <w:rPr>
          <w:rFonts w:ascii="宋体" w:hAnsi="宋体"/>
          <w:color w:val="000000"/>
          <w:sz w:val="24"/>
        </w:rPr>
      </w:pPr>
      <w:r>
        <w:rPr>
          <w:rFonts w:hint="eastAsia" w:ascii="宋体" w:hAnsi="宋体"/>
          <w:color w:val="000000"/>
          <w:sz w:val="24"/>
        </w:rPr>
        <w:t xml:space="preserve">3.6.1平等对待内外资企业和符合条件的破产重整企业，切实保障企业公平竞争，平等维护企业的合法利益。</w:t>
      </w:r>
      <w:r/>
    </w:p>
    <w:p>
      <w:pPr>
        <w:pStyle w:val="694"/>
        <w:ind w:firstLine="480"/>
        <w:spacing w:before="0" w:after="0" w:line="440" w:lineRule="exact"/>
        <w:rPr>
          <w:b w:val="0"/>
          <w:bCs w:val="0"/>
          <w:color w:val="000000"/>
          <w:sz w:val="24"/>
          <w:szCs w:val="24"/>
        </w:rPr>
      </w:pPr>
      <w:r/>
      <w:bookmarkStart w:id="70" w:name="_Toc462564067"/>
      <w:r/>
      <w:bookmarkStart w:id="71" w:name="_Toc20823279"/>
      <w:r/>
      <w:bookmarkStart w:id="72" w:name="_Toc16938523"/>
      <w:r/>
      <w:bookmarkStart w:id="73" w:name="_Toc513029207"/>
      <w:r>
        <w:rPr>
          <w:rFonts w:hint="eastAsia"/>
          <w:b w:val="0"/>
          <w:bCs w:val="0"/>
          <w:color w:val="000000"/>
          <w:sz w:val="24"/>
          <w:szCs w:val="24"/>
        </w:rPr>
        <w:t xml:space="preserve">4、投标费用</w:t>
      </w:r>
      <w:bookmarkEnd w:id="70"/>
      <w:r/>
      <w:bookmarkEnd w:id="71"/>
      <w:r/>
      <w:bookmarkEnd w:id="72"/>
      <w:r/>
      <w:bookmarkEnd w:id="73"/>
      <w:r/>
      <w:r/>
    </w:p>
    <w:p>
      <w:pPr>
        <w:ind w:firstLine="480"/>
        <w:spacing w:line="44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eastAsia="zh-CN"/>
        </w:rPr>
        <w:t xml:space="preserve">江苏省华厦工程项目管理有限公司</w:t>
      </w:r>
      <w:r>
        <w:rPr>
          <w:rFonts w:hint="eastAsia" w:ascii="宋体" w:hAnsi="宋体"/>
          <w:color w:val="000000"/>
          <w:sz w:val="24"/>
        </w:rPr>
        <w:t xml:space="preserve">在任何情况下均无义务和责任承担这些费用。</w:t>
      </w:r>
      <w:r/>
    </w:p>
    <w:p>
      <w:pPr>
        <w:ind w:firstLine="480"/>
        <w:spacing w:line="440" w:lineRule="exact"/>
        <w:rPr>
          <w:rFonts w:ascii="宋体" w:hAnsi="宋体"/>
          <w:color w:val="000000"/>
          <w:sz w:val="24"/>
        </w:rPr>
      </w:pPr>
      <w:r>
        <w:rPr>
          <w:rFonts w:hint="eastAsia" w:ascii="宋体" w:hAnsi="宋体"/>
          <w:color w:val="000000"/>
          <w:sz w:val="24"/>
        </w:rPr>
        <w:t xml:space="preserve">4.2本次招标不收取标书工本费。</w:t>
      </w:r>
      <w:r/>
    </w:p>
    <w:p>
      <w:pPr>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4.3招标代理费收费标准：经采购人及招标代理双方协商确定招标代理服务费按人民币</w:t>
      </w:r>
      <w:r>
        <w:rPr>
          <w:rFonts w:hint="eastAsia" w:ascii="宋体" w:hAnsi="宋体"/>
          <w:b/>
          <w:bCs/>
          <w:color w:val="0000ff"/>
          <w:sz w:val="24"/>
          <w:szCs w:val="24"/>
          <w:lang w:val="en-US" w:eastAsia="zh-CN"/>
        </w:rPr>
        <w:t xml:space="preserve">贰</w:t>
      </w:r>
      <w:r>
        <w:rPr>
          <w:rFonts w:hint="eastAsia" w:ascii="宋体" w:hAnsi="宋体"/>
          <w:b/>
          <w:bCs/>
          <w:color w:val="0000ff"/>
          <w:sz w:val="24"/>
          <w:szCs w:val="24"/>
        </w:rPr>
        <w:t xml:space="preserve">万</w:t>
      </w:r>
      <w:r>
        <w:rPr>
          <w:rFonts w:hint="eastAsia" w:ascii="宋体" w:hAnsi="宋体"/>
          <w:b/>
          <w:bCs/>
          <w:color w:val="0000ff"/>
          <w:sz w:val="24"/>
          <w:szCs w:val="24"/>
          <w:lang w:val="en-US" w:eastAsia="zh-CN"/>
        </w:rPr>
        <w:t xml:space="preserve">陆</w:t>
      </w:r>
      <w:r>
        <w:rPr>
          <w:rFonts w:hint="eastAsia" w:ascii="宋体" w:hAnsi="宋体"/>
          <w:b/>
          <w:bCs/>
          <w:color w:val="0000ff"/>
          <w:sz w:val="24"/>
          <w:szCs w:val="24"/>
        </w:rPr>
        <w:t xml:space="preserve">仟元收取，</w:t>
      </w:r>
      <w:r>
        <w:rPr>
          <w:rFonts w:hint="eastAsia" w:ascii="宋体" w:hAnsi="宋体"/>
          <w:b/>
          <w:bCs/>
          <w:color w:val="000000"/>
          <w:sz w:val="24"/>
          <w:szCs w:val="24"/>
        </w:rPr>
        <w:t xml:space="preserve">由中标人支付。</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4.4招标代理费收取方式：由中标人领取中标通知书时一次性付清；中标人如果未按规定缴纳上述费用，采购人或采购代理机构保留诉讼的权利。中标人需要开代理费发票的，需由中标人缴纳费用后，代理机构将发票开具给中标人。</w:t>
      </w:r>
      <w:r/>
    </w:p>
    <w:p>
      <w:pPr>
        <w:pStyle w:val="694"/>
        <w:ind w:firstLine="562"/>
        <w:spacing w:before="0" w:after="0" w:line="440" w:lineRule="exact"/>
        <w:rPr>
          <w:rFonts w:ascii="黑体" w:hAnsi="宋体"/>
          <w:b w:val="0"/>
          <w:bCs w:val="0"/>
          <w:color w:val="000000"/>
          <w:sz w:val="24"/>
          <w:szCs w:val="24"/>
        </w:rPr>
      </w:pPr>
      <w:r>
        <w:rPr>
          <w:rFonts w:hint="eastAsia" w:ascii="宋体" w:hAnsi="宋体"/>
          <w:color w:val="000000"/>
          <w:szCs w:val="24"/>
        </w:rPr>
        <w:t xml:space="preserve">5、</w:t>
      </w:r>
      <w:r>
        <w:rPr>
          <w:rFonts w:hint="eastAsia" w:ascii="黑体" w:hAnsi="宋体"/>
          <w:b w:val="0"/>
          <w:bCs w:val="0"/>
          <w:color w:val="000000"/>
          <w:sz w:val="24"/>
          <w:szCs w:val="24"/>
        </w:rPr>
        <w:t xml:space="preserve">招标文件的约束力</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693"/>
        <w:ind w:firstLine="281"/>
        <w:spacing w:before="145" w:after="145" w:line="440" w:lineRule="exact"/>
        <w:rPr>
          <w:color w:val="000000"/>
          <w:sz w:val="28"/>
          <w:szCs w:val="28"/>
        </w:rPr>
      </w:pPr>
      <w:r/>
      <w:bookmarkStart w:id="74" w:name="_Toc16938525"/>
      <w:r/>
      <w:bookmarkStart w:id="75" w:name="_Toc513029209"/>
      <w:r/>
      <w:bookmarkStart w:id="76" w:name="_Toc120614215"/>
      <w:r/>
      <w:bookmarkStart w:id="77" w:name="_Toc20823281"/>
      <w:r>
        <w:rPr>
          <w:rFonts w:hint="eastAsia"/>
          <w:color w:val="000000"/>
          <w:sz w:val="28"/>
          <w:szCs w:val="28"/>
        </w:rPr>
        <w:t xml:space="preserve">二、招标文件</w:t>
      </w:r>
      <w:bookmarkEnd w:id="74"/>
      <w:r/>
      <w:bookmarkEnd w:id="75"/>
      <w:r/>
      <w:bookmarkEnd w:id="76"/>
      <w:r/>
      <w:bookmarkEnd w:id="77"/>
      <w:r/>
      <w:r/>
    </w:p>
    <w:p>
      <w:pPr>
        <w:pStyle w:val="694"/>
        <w:ind w:firstLine="360"/>
        <w:spacing w:before="0" w:after="0" w:line="440" w:lineRule="exact"/>
        <w:rPr>
          <w:b w:val="0"/>
          <w:bCs w:val="0"/>
          <w:color w:val="000000"/>
          <w:sz w:val="24"/>
          <w:szCs w:val="24"/>
        </w:rPr>
      </w:pPr>
      <w:r/>
      <w:bookmarkStart w:id="78" w:name="_Toc16938526"/>
      <w:r/>
      <w:bookmarkStart w:id="79" w:name="_Toc20823282"/>
      <w:r/>
      <w:bookmarkStart w:id="80" w:name="_Toc513029210"/>
      <w:r>
        <w:rPr>
          <w:rFonts w:hint="eastAsia"/>
          <w:b w:val="0"/>
          <w:bCs w:val="0"/>
          <w:color w:val="000000"/>
          <w:sz w:val="24"/>
          <w:szCs w:val="24"/>
        </w:rPr>
        <w:t xml:space="preserve">6、招标文件构成</w:t>
      </w:r>
      <w:bookmarkEnd w:id="78"/>
      <w:r/>
      <w:bookmarkEnd w:id="79"/>
      <w:r/>
      <w:bookmarkEnd w:id="80"/>
      <w:r/>
      <w:r/>
    </w:p>
    <w:p>
      <w:pPr>
        <w:ind w:firstLine="480"/>
        <w:spacing w:line="44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4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40" w:lineRule="exact"/>
        <w:rPr>
          <w:rFonts w:ascii="宋体" w:hAnsi="宋体"/>
          <w:color w:val="000000"/>
          <w:sz w:val="24"/>
          <w:szCs w:val="24"/>
        </w:rPr>
      </w:pPr>
      <w:r>
        <w:rPr>
          <w:rFonts w:hint="eastAsia" w:ascii="宋体" w:hAnsi="宋体"/>
          <w:color w:val="000000"/>
          <w:sz w:val="24"/>
        </w:rPr>
        <w:t xml:space="preserve">请仔细检查招标文件是否齐全，如有缺漏请立即与采购代理机构联系解决。</w:t>
      </w:r>
      <w:r/>
    </w:p>
    <w:p>
      <w:pPr>
        <w:ind w:firstLine="480"/>
        <w:spacing w:line="44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480"/>
        <w:spacing w:before="0" w:after="0" w:line="440" w:lineRule="exact"/>
        <w:rPr>
          <w:b w:val="0"/>
          <w:bCs w:val="0"/>
          <w:color w:val="000000"/>
          <w:sz w:val="24"/>
          <w:szCs w:val="24"/>
        </w:rPr>
      </w:pPr>
      <w:r/>
      <w:bookmarkStart w:id="81" w:name="_Toc16938527"/>
      <w:r/>
      <w:bookmarkStart w:id="82" w:name="_Toc513029211"/>
      <w:r/>
      <w:bookmarkStart w:id="83" w:name="_Toc462564070"/>
      <w:r/>
      <w:bookmarkStart w:id="84" w:name="_Toc20823283"/>
      <w:r>
        <w:rPr>
          <w:rFonts w:hint="eastAsia"/>
          <w:b w:val="0"/>
          <w:bCs w:val="0"/>
          <w:color w:val="000000"/>
          <w:sz w:val="24"/>
          <w:szCs w:val="24"/>
        </w:rPr>
        <w:t xml:space="preserve">7、招标文件的澄清</w:t>
      </w:r>
      <w:bookmarkEnd w:id="81"/>
      <w:r/>
      <w:bookmarkEnd w:id="82"/>
      <w:r/>
      <w:bookmarkEnd w:id="83"/>
      <w:r/>
      <w:bookmarkEnd w:id="84"/>
      <w:r/>
      <w:r/>
    </w:p>
    <w:p>
      <w:pPr>
        <w:ind w:firstLine="480"/>
        <w:spacing w:line="440" w:lineRule="exact"/>
        <w:rPr>
          <w:rFonts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按招标公告中的通讯地址，以书面形式通知采购人或采购代理机构。</w:t>
      </w:r>
      <w:r/>
    </w:p>
    <w:p>
      <w:pPr>
        <w:pStyle w:val="694"/>
        <w:ind w:firstLine="480"/>
        <w:spacing w:before="0" w:after="0" w:line="440" w:lineRule="exact"/>
        <w:rPr>
          <w:b w:val="0"/>
          <w:bCs w:val="0"/>
          <w:color w:val="000000"/>
          <w:sz w:val="24"/>
          <w:szCs w:val="24"/>
        </w:rPr>
      </w:pPr>
      <w:r/>
      <w:bookmarkStart w:id="85" w:name="_Toc20823284"/>
      <w:r/>
      <w:bookmarkStart w:id="86" w:name="_Toc462564071"/>
      <w:r/>
      <w:bookmarkStart w:id="87" w:name="_Toc16938528"/>
      <w:r/>
      <w:bookmarkStart w:id="88" w:name="_Toc513029212"/>
      <w:r>
        <w:rPr>
          <w:rFonts w:hint="eastAsia"/>
          <w:b w:val="0"/>
          <w:bCs w:val="0"/>
          <w:color w:val="000000"/>
          <w:sz w:val="24"/>
          <w:szCs w:val="24"/>
        </w:rPr>
        <w:t xml:space="preserve">8、招标文件的澄清和修改</w:t>
      </w:r>
      <w:bookmarkEnd w:id="85"/>
      <w:r/>
      <w:bookmarkEnd w:id="86"/>
      <w:r/>
      <w:bookmarkEnd w:id="87"/>
      <w:r/>
      <w:bookmarkEnd w:id="88"/>
      <w:r/>
      <w:r/>
    </w:p>
    <w:p>
      <w:pPr>
        <w:ind w:firstLine="480"/>
        <w:spacing w:line="440" w:lineRule="exact"/>
        <w:rPr>
          <w:rFonts w:ascii="宋体" w:hAnsi="宋体"/>
          <w:bCs/>
          <w:color w:val="000000"/>
          <w:sz w:val="24"/>
        </w:rPr>
      </w:pPr>
      <w:r>
        <w:rPr>
          <w:rFonts w:hint="eastAsia" w:ascii="宋体" w:hAnsi="宋体"/>
          <w:bCs/>
          <w:color w:val="000000"/>
          <w:sz w:val="24"/>
        </w:rPr>
        <w:t xml:space="preserve">8.1 任何要求对招标文件进行澄清的潜在投标人，应及时联系项目联系人。</w:t>
      </w:r>
      <w:r/>
    </w:p>
    <w:p>
      <w:pPr>
        <w:ind w:firstLine="480"/>
        <w:spacing w:line="440" w:lineRule="exact"/>
        <w:rPr>
          <w:rFonts w:ascii="宋体" w:hAnsi="宋体"/>
          <w:bCs/>
          <w:color w:val="000000"/>
          <w:sz w:val="24"/>
        </w:rPr>
      </w:pPr>
      <w:r>
        <w:rPr>
          <w:rFonts w:hint="eastAsia" w:ascii="宋体" w:hAnsi="宋体"/>
          <w:bCs/>
          <w:color w:val="000000"/>
          <w:sz w:val="24"/>
        </w:rPr>
        <w:t xml:space="preserve">8.2 按照权责相一致原则，投标人提出的对于招标文件主要商务、技术指标的相关澄清、修改要求，由采购人负责答复并视情况作出澄清或修改的决定。</w:t>
      </w:r>
      <w:r/>
    </w:p>
    <w:p>
      <w:pPr>
        <w:ind w:firstLine="480"/>
        <w:spacing w:line="440" w:lineRule="exact"/>
        <w:rPr>
          <w:rFonts w:ascii="宋体" w:hAnsi="宋体"/>
          <w:bCs/>
          <w:color w:val="000000"/>
          <w:sz w:val="24"/>
        </w:rPr>
      </w:pPr>
      <w:r>
        <w:rPr>
          <w:rFonts w:hint="eastAsia" w:ascii="宋体" w:hAnsi="宋体"/>
          <w:bCs/>
          <w:color w:val="000000"/>
          <w:sz w:val="24"/>
        </w:rPr>
        <w:t xml:space="preserve">8.3 采购人或者采购代理机构可以对已发出的招标文件、资格预审文件、投标邀请书进行必要的澄清或者修改，但不改变采购标的和资格要求。澄清或者修改将在“江苏政府采购网”、“扬中政府采购网”上发布澄清公告，澄清或者修改的内容为招标文件、资格预审文件、投标邀请书的组成部分。</w:t>
      </w:r>
      <w:r/>
    </w:p>
    <w:p>
      <w:pPr>
        <w:ind w:firstLine="480"/>
        <w:spacing w:line="440" w:lineRule="exact"/>
        <w:rPr>
          <w:rFonts w:ascii="宋体" w:hAnsi="宋体"/>
          <w:bCs/>
          <w:color w:val="000000"/>
          <w:sz w:val="24"/>
        </w:rPr>
      </w:pPr>
      <w:r>
        <w:rPr>
          <w:rFonts w:hint="eastAsia" w:ascii="宋体" w:hAnsi="宋体"/>
          <w:bCs/>
          <w:color w:val="000000"/>
          <w:sz w:val="24"/>
        </w:rPr>
        <w:t xml:space="preserve">8.4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440" w:lineRule="exact"/>
        <w:rPr>
          <w:rFonts w:ascii="宋体" w:hAnsi="宋体"/>
          <w:bCs/>
          <w:color w:val="000000"/>
          <w:sz w:val="24"/>
        </w:rPr>
      </w:pPr>
      <w:r>
        <w:rPr>
          <w:rFonts w:hint="eastAsia" w:ascii="宋体" w:hAnsi="宋体"/>
          <w:bCs/>
          <w:color w:val="000000"/>
          <w:sz w:val="24"/>
        </w:rPr>
        <w:t xml:space="preserve">8.5 如澄清或修改公告有重新发布招标文件的，投标人应下载最新发布的招标文件制作投标文件。</w:t>
      </w:r>
      <w:r>
        <w:rPr>
          <w:rFonts w:ascii="宋体" w:hAnsi="宋体"/>
          <w:bCs/>
          <w:color w:val="000000"/>
          <w:sz w:val="24"/>
        </w:rPr>
        <w:t xml:space="preserve">因投标人自身原因未能及时获取的</w:t>
      </w:r>
      <w:r>
        <w:rPr>
          <w:rFonts w:hint="eastAsia" w:ascii="宋体" w:hAnsi="宋体"/>
          <w:bCs/>
          <w:color w:val="000000"/>
          <w:sz w:val="24"/>
        </w:rPr>
        <w:t xml:space="preserve">，一切后果由投标人自行承担。</w:t>
      </w:r>
      <w:r/>
    </w:p>
    <w:p>
      <w:pPr>
        <w:pStyle w:val="693"/>
        <w:ind w:firstLine="361"/>
        <w:spacing w:before="145" w:after="145" w:line="440" w:lineRule="exact"/>
        <w:rPr>
          <w:color w:val="000000"/>
          <w:sz w:val="24"/>
          <w:szCs w:val="24"/>
        </w:rPr>
      </w:pPr>
      <w:r/>
      <w:bookmarkStart w:id="89" w:name="_Toc120614216"/>
      <w:r/>
      <w:bookmarkStart w:id="90" w:name="_Toc513029213"/>
      <w:r/>
      <w:bookmarkStart w:id="91" w:name="_Toc16938529"/>
      <w:r/>
      <w:bookmarkStart w:id="92" w:name="_Toc20823285"/>
      <w:r/>
      <w:bookmarkStart w:id="93" w:name="_Toc462564072"/>
      <w:r>
        <w:rPr>
          <w:rFonts w:hint="eastAsia"/>
          <w:color w:val="000000"/>
          <w:sz w:val="24"/>
          <w:szCs w:val="24"/>
        </w:rPr>
        <w:t xml:space="preserve">三、投标文件的编制</w:t>
      </w:r>
      <w:bookmarkEnd w:id="89"/>
      <w:r/>
      <w:bookmarkEnd w:id="90"/>
      <w:r/>
      <w:bookmarkEnd w:id="91"/>
      <w:r/>
      <w:bookmarkEnd w:id="92"/>
      <w:r/>
      <w:bookmarkEnd w:id="93"/>
      <w:r/>
      <w:r/>
    </w:p>
    <w:p>
      <w:pPr>
        <w:pStyle w:val="694"/>
        <w:ind w:firstLine="480"/>
        <w:spacing w:before="0" w:after="0" w:line="440" w:lineRule="exact"/>
        <w:rPr>
          <w:bCs w:val="0"/>
          <w:color w:val="000000"/>
          <w:sz w:val="24"/>
          <w:szCs w:val="24"/>
        </w:rPr>
      </w:pPr>
      <w:r/>
      <w:bookmarkStart w:id="94" w:name="_Toc513029214"/>
      <w:r/>
      <w:bookmarkStart w:id="95" w:name="_Toc16938530"/>
      <w:r/>
      <w:bookmarkStart w:id="96" w:name="_Toc20823286"/>
      <w:r/>
      <w:bookmarkStart w:id="97" w:name="_Toc462564073"/>
      <w:r>
        <w:rPr>
          <w:rFonts w:hint="eastAsia"/>
          <w:b w:val="0"/>
          <w:bCs w:val="0"/>
          <w:color w:val="000000"/>
          <w:sz w:val="24"/>
          <w:szCs w:val="24"/>
        </w:rPr>
        <w:t xml:space="preserve">9、投标文件的语言及度量衡单位</w:t>
      </w:r>
      <w:bookmarkEnd w:id="94"/>
      <w:r/>
      <w:bookmarkEnd w:id="95"/>
      <w:r/>
      <w:bookmarkEnd w:id="96"/>
      <w:r/>
      <w:bookmarkEnd w:id="97"/>
      <w:r/>
      <w:r/>
    </w:p>
    <w:p>
      <w:pPr>
        <w:ind w:firstLine="480"/>
        <w:spacing w:line="44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投标人提交的投标文件以及投标人与采购人或采购代理机构就有关投标的所有来往通知、函件和文件均应使用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4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p>
    <w:p>
      <w:pPr>
        <w:pStyle w:val="694"/>
        <w:ind w:firstLine="360"/>
        <w:spacing w:before="0" w:after="0" w:line="440" w:lineRule="exact"/>
        <w:rPr>
          <w:b w:val="0"/>
          <w:bCs w:val="0"/>
          <w:color w:val="000000"/>
          <w:sz w:val="24"/>
          <w:szCs w:val="24"/>
        </w:rPr>
      </w:pPr>
      <w:r/>
      <w:bookmarkStart w:id="98" w:name="_Toc20823287"/>
      <w:r/>
      <w:bookmarkStart w:id="99" w:name="_Toc462564074"/>
      <w:r/>
      <w:bookmarkStart w:id="100" w:name="_Toc513029215"/>
      <w:r/>
      <w:bookmarkStart w:id="101" w:name="_Toc16938531"/>
      <w:r>
        <w:rPr>
          <w:rFonts w:hint="eastAsia"/>
          <w:b w:val="0"/>
          <w:bCs w:val="0"/>
          <w:color w:val="000000"/>
          <w:sz w:val="24"/>
          <w:szCs w:val="24"/>
        </w:rPr>
        <w:t xml:space="preserve">10、投标文件构成</w:t>
      </w:r>
      <w:bookmarkEnd w:id="98"/>
      <w:r/>
      <w:bookmarkEnd w:id="99"/>
      <w:r/>
      <w:bookmarkEnd w:id="100"/>
      <w:r/>
      <w:bookmarkEnd w:id="101"/>
      <w:r/>
      <w:r/>
    </w:p>
    <w:p>
      <w:pPr>
        <w:ind w:firstLine="480"/>
        <w:spacing w:line="440" w:lineRule="exact"/>
        <w:rPr>
          <w:rFonts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color w:val="000000"/>
          <w:sz w:val="24"/>
        </w:rPr>
      </w:pPr>
      <w:r>
        <w:rPr>
          <w:rFonts w:hint="eastAsia" w:ascii="宋体" w:hAnsi="宋体"/>
          <w:color w:val="000000"/>
          <w:sz w:val="24"/>
        </w:rPr>
        <w:t xml:space="preserve">10.2 如标书制作工具中格式和内容与</w:t>
      </w:r>
      <w:r>
        <w:rPr>
          <w:rFonts w:hint="eastAsia" w:ascii="宋体" w:hAnsi="宋体"/>
          <w:bCs/>
          <w:color w:val="000000"/>
          <w:sz w:val="24"/>
          <w:szCs w:val="24"/>
        </w:rPr>
        <w:t xml:space="preserve">“江苏政府采购网”、“扬中政府采购网”</w:t>
      </w:r>
      <w:r>
        <w:rPr>
          <w:rFonts w:hint="eastAsia" w:ascii="宋体" w:hAnsi="宋体"/>
          <w:color w:val="000000"/>
          <w:sz w:val="24"/>
        </w:rPr>
        <w:t xml:space="preserve">上发布的招标文件不一致，请以</w:t>
      </w:r>
      <w:r>
        <w:rPr>
          <w:rFonts w:hint="eastAsia" w:ascii="宋体" w:hAnsi="宋体"/>
          <w:bCs/>
          <w:color w:val="000000"/>
          <w:sz w:val="24"/>
          <w:szCs w:val="24"/>
        </w:rPr>
        <w:t xml:space="preserve">“江苏政府采购网”、“扬中政府采购网”</w:t>
      </w:r>
      <w:r>
        <w:rPr>
          <w:rFonts w:hint="eastAsia" w:ascii="宋体" w:hAnsi="宋体"/>
          <w:color w:val="000000"/>
          <w:sz w:val="24"/>
        </w:rPr>
        <w:t xml:space="preserve">上发布的招标文件为准。</w:t>
      </w:r>
      <w:r/>
    </w:p>
    <w:p>
      <w:pPr>
        <w:pStyle w:val="694"/>
        <w:ind w:firstLine="360"/>
        <w:spacing w:before="0" w:after="0" w:line="440" w:lineRule="exact"/>
        <w:rPr>
          <w:b w:val="0"/>
          <w:bCs w:val="0"/>
          <w:color w:val="000000"/>
          <w:sz w:val="24"/>
          <w:szCs w:val="24"/>
        </w:rPr>
      </w:pPr>
      <w:r/>
      <w:bookmarkStart w:id="102" w:name="_Hlt26954838"/>
      <w:r/>
      <w:bookmarkEnd w:id="102"/>
      <w:r/>
      <w:bookmarkStart w:id="103" w:name="_Hlt26670360"/>
      <w:r/>
      <w:bookmarkEnd w:id="103"/>
      <w:r/>
      <w:bookmarkStart w:id="104" w:name="_Hlt26668975"/>
      <w:r/>
      <w:bookmarkEnd w:id="104"/>
      <w:r/>
      <w:bookmarkStart w:id="105" w:name="_Toc49090509"/>
      <w:r/>
      <w:bookmarkStart w:id="106" w:name="_Toc14577357"/>
      <w:r/>
      <w:bookmarkStart w:id="107" w:name="_Toc513029219"/>
      <w:r/>
      <w:bookmarkStart w:id="108" w:name="_Toc513029216"/>
      <w:r/>
      <w:bookmarkStart w:id="109" w:name="_Toc49090507"/>
      <w:r/>
      <w:bookmarkStart w:id="110" w:name="_Toc14577354"/>
      <w:r>
        <w:rPr>
          <w:rFonts w:hint="eastAsia"/>
          <w:b w:val="0"/>
          <w:bCs w:val="0"/>
          <w:color w:val="000000"/>
          <w:sz w:val="24"/>
          <w:szCs w:val="24"/>
        </w:rPr>
        <w:t xml:space="preserve">11、证明投标人及投标标的符合招标文件规定的文件</w:t>
      </w:r>
      <w:bookmarkEnd w:id="105"/>
      <w:r/>
      <w:bookmarkEnd w:id="106"/>
      <w:r/>
      <w:bookmarkEnd w:id="107"/>
      <w:r/>
      <w:bookmarkEnd w:id="108"/>
      <w:r/>
      <w:bookmarkEnd w:id="109"/>
      <w:r/>
      <w:bookmarkEnd w:id="110"/>
      <w:r/>
      <w:r/>
    </w:p>
    <w:p>
      <w:pPr>
        <w:spacing w:line="440" w:lineRule="exact"/>
        <w:rPr>
          <w:rFonts w:ascii="宋体" w:hAnsi="宋体"/>
          <w:color w:val="000000"/>
          <w:sz w:val="24"/>
          <w:szCs w:val="24"/>
        </w:rPr>
      </w:pPr>
      <w:r/>
      <w:bookmarkStart w:id="111" w:name="_Toc14577355"/>
      <w:r/>
      <w:bookmarkStart w:id="112" w:name="_Toc49090508"/>
      <w:r>
        <w:rPr>
          <w:rFonts w:hint="eastAsia" w:ascii="宋体" w:hAnsi="宋体"/>
          <w:color w:val="000000"/>
          <w:sz w:val="24"/>
          <w:szCs w:val="24"/>
        </w:rPr>
        <w:t xml:space="preserve">    11.1 投标人应按照招标文件要求提交证明文件，证明其及投标的符合招标文件规定。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694"/>
        <w:ind w:firstLine="360"/>
        <w:spacing w:before="0" w:after="0" w:line="440" w:lineRule="exact"/>
        <w:rPr>
          <w:b w:val="0"/>
          <w:bCs w:val="0"/>
          <w:color w:val="000000"/>
          <w:sz w:val="24"/>
          <w:szCs w:val="24"/>
        </w:rPr>
      </w:pPr>
      <w:r>
        <w:rPr>
          <w:rFonts w:hint="eastAsia"/>
          <w:b w:val="0"/>
          <w:bCs w:val="0"/>
          <w:color w:val="000000"/>
          <w:sz w:val="24"/>
          <w:szCs w:val="24"/>
        </w:rPr>
        <w:t xml:space="preserve">12、投标分项报价</w:t>
      </w:r>
      <w:bookmarkEnd w:id="111"/>
      <w:r/>
      <w:bookmarkStart w:id="113" w:name="_Hlt26670373"/>
      <w:r/>
      <w:bookmarkEnd w:id="113"/>
      <w:r>
        <w:rPr>
          <w:rFonts w:hint="eastAsia"/>
          <w:b w:val="0"/>
          <w:bCs w:val="0"/>
          <w:color w:val="000000"/>
          <w:sz w:val="24"/>
          <w:szCs w:val="24"/>
        </w:rPr>
        <w:t xml:space="preserve">表</w:t>
      </w:r>
      <w:bookmarkEnd w:id="112"/>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12.1</w:t>
      </w:r>
      <w:r>
        <w:rPr>
          <w:rFonts w:hint="eastAsia" w:ascii="宋体" w:hAnsi="宋体"/>
          <w:color w:val="000000"/>
          <w:sz w:val="24"/>
          <w:szCs w:val="24"/>
        </w:rPr>
        <w:t xml:space="preserve"> 投</w:t>
      </w:r>
      <w:bookmarkStart w:id="114" w:name="_Hlt26954840"/>
      <w:r/>
      <w:bookmarkEnd w:id="114"/>
      <w:r>
        <w:rPr>
          <w:rFonts w:hint="eastAsia" w:ascii="宋体" w:hAnsi="宋体"/>
          <w:color w:val="000000"/>
          <w:sz w:val="24"/>
          <w:szCs w:val="24"/>
        </w:rPr>
        <w:t xml:space="preserve">标人应按照招标文件规定格式填报投标分项报价表</w:t>
      </w:r>
      <w:bookmarkStart w:id="115" w:name="_Hlt26670399"/>
      <w:r/>
      <w:bookmarkEnd w:id="115"/>
      <w:r>
        <w:rPr>
          <w:rFonts w:hint="eastAsia" w:ascii="宋体" w:hAnsi="宋体"/>
          <w:color w:val="000000"/>
          <w:sz w:val="24"/>
          <w:szCs w:val="24"/>
        </w:rPr>
        <w:t xml:space="preserve">。</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12.2</w:t>
      </w:r>
      <w:r>
        <w:rPr>
          <w:rFonts w:hint="eastAsia" w:ascii="宋体" w:hAnsi="宋体"/>
          <w:bCs/>
          <w:color w:val="000000"/>
          <w:sz w:val="24"/>
          <w:szCs w:val="24"/>
        </w:rPr>
        <w:t xml:space="preserve">投标货币。投标文件中的单价和总价无特殊规定的采用人民币报价，以元为单位标注。招标文件中另有规定的按规定执行。</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2.3项目分项报价明细清单（工程量清单价格编制依据）</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①以人民币报价，供应商应报本项目各种详细分项单价和总价。</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②报价中应包括：为完成本项目采购范围内规定的招标代理费、建安工程施工费，其中包括但不限于完成工程项目的技术协调服务费、材料设备采购保管费、检验测试费、保险费、风险费用、费用、利润、规费、税金，以及合同中明确的其他责任、义务等。全部耗材费、施工、设备、管理等各项费用及项目本身已支付或将支付的增值税、各种税金及政策性文件规定的各项应有费用。以及供应商认为需要的其他费用等。投标响应报价为最终报价，供应商不得再要求追加任何费用。</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③</w:t>
      </w:r>
      <w:r>
        <w:rPr>
          <w:rFonts w:hint="eastAsia" w:ascii="宋体" w:hAnsi="宋体"/>
          <w:bCs/>
          <w:color w:val="000000"/>
          <w:sz w:val="24"/>
          <w:szCs w:val="24"/>
        </w:rPr>
        <w:t xml:space="preserve">本工程项目报价方式采用固定综合单价报价：投标人应充分考虑施工期间各类建材的市场风险确定总报价。除非出现下列情况（详见通用施工合同约定），其它各类风险因素均不作调整。</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供应商应根据招标文件所提供的施工图纸、工程量清单、最高限价等资料并充分考虑施工现场状况、施工期间各种建材的市场风险和国家政策性调整风险系数，并计入总报价，今后不作调整。风险范围以外（即工程调整或变更部分）的合同价款调整方法在合同中约定。</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（1）项目的总报价：包括施工设备、劳务、管理、材料、安装、维护、清理、利润、税金及政策性文件规定的各项应有费用等。</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（2）工程量清单报价应包括完成招标文件规定的工程量清单项目所需的全部费用：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①包括分部分项工程费、措施费、其它项目费和规费、税金等。</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②包括完成每分部分项工程所含全部工程内容的费用。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③包括完成每项工程内容所需的全部费用。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④考虑风险因素而调整的费用。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⑤因采购人在</w:t>
      </w:r>
      <w:r>
        <w:rPr>
          <w:rFonts w:hint="eastAsia" w:ascii="宋体" w:hAnsi="宋体"/>
          <w:bCs/>
          <w:color w:val="000000"/>
          <w:sz w:val="24"/>
          <w:szCs w:val="24"/>
          <w:lang w:val="en-US" w:eastAsia="zh-CN"/>
        </w:rPr>
        <w:t xml:space="preserve">招标</w:t>
      </w:r>
      <w:r>
        <w:rPr>
          <w:rFonts w:hint="eastAsia" w:ascii="宋体" w:hAnsi="宋体"/>
          <w:bCs/>
          <w:color w:val="000000"/>
          <w:sz w:val="24"/>
          <w:szCs w:val="24"/>
        </w:rPr>
        <w:t xml:space="preserve">文件中的要求而发生的费用。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⑥其它费用。</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12.4每种工程量只允许有一种报价，任何有选择报价将不予接受。供应商必须对招标文件中所采购的所有工程量进行报价，只报其中部分工程量的投标文件无效。</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12.5报价执行中华人民共和国国家标准GB50500-2013《建设工程工程量清单计价规范》中有关内容，根据招标文件中的工程量清单、施工图纸、质量、工期等有关要求，施工现场实际情况及供应商的施工方案或施工组织设计，依据企业定额和市场价格信息，考虑市场各类风险因素而增加的费用，由供应商自主报价。</w:t>
      </w:r>
      <w:r>
        <w:rPr>
          <w:rFonts w:hint="eastAsia" w:ascii="宋体" w:hAnsi="宋体"/>
          <w:color w:val="000000"/>
          <w:sz w:val="24"/>
          <w:szCs w:val="24"/>
        </w:rPr>
        <w:t xml:space="preserve">  </w:t>
      </w:r>
      <w:r/>
    </w:p>
    <w:p>
      <w:pPr>
        <w:pStyle w:val="694"/>
        <w:ind w:firstLine="360"/>
        <w:spacing w:before="0" w:after="0" w:line="440" w:lineRule="exact"/>
        <w:rPr>
          <w:b w:val="0"/>
          <w:bCs w:val="0"/>
          <w:color w:val="000000"/>
          <w:sz w:val="24"/>
          <w:szCs w:val="24"/>
        </w:rPr>
      </w:pPr>
      <w:r/>
      <w:bookmarkStart w:id="116" w:name="_Hlt26670486"/>
      <w:r/>
      <w:bookmarkEnd w:id="116"/>
      <w:r/>
      <w:bookmarkStart w:id="117" w:name="_Hlt26954846"/>
      <w:r/>
      <w:bookmarkEnd w:id="117"/>
      <w:r/>
      <w:bookmarkStart w:id="118" w:name="_Hlt26670425"/>
      <w:r/>
      <w:bookmarkEnd w:id="118"/>
      <w:r/>
      <w:bookmarkStart w:id="119" w:name="_Hlt26954731"/>
      <w:r/>
      <w:bookmarkEnd w:id="119"/>
      <w:r/>
      <w:bookmarkStart w:id="120" w:name="_Hlt26668983"/>
      <w:r/>
      <w:bookmarkEnd w:id="120"/>
      <w:r/>
      <w:bookmarkStart w:id="121" w:name="_Hlt26954842"/>
      <w:r/>
      <w:bookmarkEnd w:id="121"/>
      <w:r/>
      <w:bookmarkStart w:id="122" w:name="_Hlt26954848"/>
      <w:r/>
      <w:bookmarkEnd w:id="122"/>
      <w:r/>
      <w:bookmarkStart w:id="123" w:name="_Hlt26670482"/>
      <w:r/>
      <w:bookmarkEnd w:id="123"/>
      <w:r/>
      <w:bookmarkStart w:id="124" w:name="_Hlt26954844"/>
      <w:r/>
      <w:bookmarkEnd w:id="124"/>
      <w:r/>
      <w:bookmarkStart w:id="125" w:name="_Hlt26670403"/>
      <w:r/>
      <w:bookmarkEnd w:id="125"/>
      <w:r>
        <w:rPr>
          <w:rFonts w:hint="eastAsia"/>
          <w:b w:val="0"/>
          <w:bCs w:val="0"/>
          <w:color w:val="000000"/>
          <w:sz w:val="24"/>
          <w:szCs w:val="24"/>
        </w:rPr>
        <w:t xml:space="preserve">13、技术要求响应及偏离表、商务要求响应及偏离表</w:t>
      </w:r>
      <w:r/>
    </w:p>
    <w:p>
      <w:pPr>
        <w:ind w:firstLine="480"/>
        <w:spacing w:line="440" w:lineRule="exact"/>
        <w:rPr>
          <w:rFonts w:ascii="宋体" w:hAnsi="Arial" w:cs="宋体"/>
          <w:color w:val="000000"/>
          <w:sz w:val="24"/>
          <w:szCs w:val="24"/>
          <w:lang w:val="zh-CN"/>
        </w:rPr>
      </w:pPr>
      <w:r>
        <w:rPr>
          <w:rFonts w:ascii="宋体" w:hAnsi="Arial" w:cs="宋体"/>
          <w:bCs/>
          <w:color w:val="000000"/>
          <w:sz w:val="24"/>
          <w:szCs w:val="24"/>
          <w:lang w:val="zh-CN"/>
        </w:rPr>
        <w:t xml:space="preserve">1</w:t>
      </w:r>
      <w:r>
        <w:rPr>
          <w:rFonts w:hint="eastAsia" w:ascii="宋体" w:hAnsi="Arial" w:cs="宋体"/>
          <w:bCs/>
          <w:color w:val="000000"/>
          <w:sz w:val="24"/>
          <w:szCs w:val="24"/>
          <w:lang w:val="zh-CN"/>
        </w:rPr>
        <w:t xml:space="preserve">3</w:t>
      </w:r>
      <w:r>
        <w:rPr>
          <w:rFonts w:ascii="宋体" w:hAnsi="Arial" w:cs="宋体"/>
          <w:bCs/>
          <w:color w:val="000000"/>
          <w:sz w:val="24"/>
          <w:szCs w:val="24"/>
          <w:lang w:val="zh-CN"/>
        </w:rPr>
        <w:t xml:space="preserve">.1</w:t>
      </w:r>
      <w:r>
        <w:rPr>
          <w:rFonts w:ascii="宋体" w:hAnsi="Arial" w:cs="宋体"/>
          <w:color w:val="000000"/>
          <w:sz w:val="24"/>
          <w:szCs w:val="24"/>
          <w:lang w:val="zh-CN"/>
        </w:rPr>
        <w:t xml:space="preserve"> </w:t>
      </w:r>
      <w:r>
        <w:rPr>
          <w:rFonts w:hint="eastAsia" w:ascii="宋体" w:hAnsi="Arial" w:cs="宋体"/>
          <w:color w:val="000000"/>
          <w:sz w:val="24"/>
          <w:szCs w:val="24"/>
          <w:lang w:val="zh-CN"/>
        </w:rPr>
        <w:t xml:space="preserve">投标人需对招标文件中的技术要求与商务要求逐项作出响应或偏离，并说明原因。</w:t>
      </w:r>
      <w:r/>
    </w:p>
    <w:p>
      <w:pPr>
        <w:ind w:firstLine="480"/>
        <w:spacing w:line="440" w:lineRule="exact"/>
        <w:tabs>
          <w:tab w:val="left" w:pos="1035" w:leader="none"/>
        </w:tabs>
        <w:rPr>
          <w:rFonts w:hint="eastAsia" w:ascii="宋体" w:hAnsi="Arial" w:cs="宋体"/>
          <w:color w:val="000000"/>
          <w:sz w:val="24"/>
          <w:szCs w:val="24"/>
          <w:lang w:val="zh-CN"/>
        </w:rPr>
      </w:pPr>
      <w:r>
        <w:rPr>
          <w:rFonts w:hint="eastAsia" w:ascii="宋体" w:hAnsi="Arial" w:cs="宋体"/>
          <w:color w:val="000000"/>
          <w:sz w:val="24"/>
          <w:szCs w:val="24"/>
          <w:lang w:val="zh-CN"/>
        </w:rPr>
        <w:t xml:space="preserve">13.2 投标人可在投标文件中提供认为需要的其他技术文件或说明。</w:t>
      </w:r>
      <w:r/>
    </w:p>
    <w:p>
      <w:pPr>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14、服务承诺、</w:t>
      </w:r>
      <w:r>
        <w:rPr>
          <w:rFonts w:hint="eastAsia" w:ascii="Arial" w:hAnsi="Arial" w:eastAsia="黑体" w:cs="Arial"/>
          <w:sz w:val="24"/>
          <w:szCs w:val="24"/>
          <w:lang w:val="en-US" w:eastAsia="zh-CN"/>
        </w:rPr>
        <w:t xml:space="preserve">施工组织方案大纲</w:t>
      </w:r>
      <w:r/>
    </w:p>
    <w:p>
      <w:pPr>
        <w:ind w:firstLine="480"/>
        <w:spacing w:line="440" w:lineRule="exact"/>
        <w:rPr>
          <w:rFonts w:hint="eastAsia" w:ascii="宋体" w:hAnsi="宋体"/>
          <w:bCs/>
          <w:sz w:val="24"/>
          <w:szCs w:val="24"/>
          <w:lang w:eastAsia="zh-CN"/>
        </w:rPr>
      </w:pPr>
      <w:r>
        <w:rPr>
          <w:rFonts w:hint="eastAsia" w:ascii="宋体" w:hAnsi="宋体"/>
          <w:bCs/>
          <w:sz w:val="24"/>
          <w:szCs w:val="24"/>
        </w:rPr>
        <w:t xml:space="preserve">14.1</w:t>
      </w:r>
      <w:r>
        <w:rPr>
          <w:rFonts w:hint="eastAsia" w:ascii="宋体" w:hAnsi="宋体"/>
          <w:bCs/>
          <w:sz w:val="24"/>
          <w:szCs w:val="24"/>
          <w:lang w:val="en-US" w:eastAsia="zh-CN"/>
        </w:rPr>
        <w:t xml:space="preserve">投标人</w:t>
      </w:r>
      <w:r>
        <w:rPr>
          <w:rFonts w:hint="eastAsia" w:ascii="宋体" w:hAnsi="宋体"/>
          <w:bCs/>
          <w:sz w:val="24"/>
          <w:szCs w:val="24"/>
        </w:rPr>
        <w:t xml:space="preserve">的服务承诺应按不低于</w:t>
      </w:r>
      <w:r>
        <w:rPr>
          <w:rFonts w:hint="eastAsia" w:ascii="宋体" w:hAnsi="宋体"/>
          <w:bCs/>
          <w:sz w:val="24"/>
          <w:szCs w:val="24"/>
          <w:lang w:val="en-US" w:eastAsia="zh-CN"/>
        </w:rPr>
        <w:t xml:space="preserve">采购</w:t>
      </w:r>
      <w:r>
        <w:rPr>
          <w:rFonts w:hint="eastAsia" w:ascii="宋体" w:hAnsi="宋体"/>
          <w:bCs/>
          <w:sz w:val="24"/>
          <w:szCs w:val="24"/>
        </w:rPr>
        <w:t xml:space="preserve">文件中的基本服务要求的标准作出实质性响应</w:t>
      </w:r>
      <w:r>
        <w:rPr>
          <w:rFonts w:hint="eastAsia" w:ascii="宋体" w:hAnsi="宋体"/>
          <w:bCs/>
          <w:sz w:val="24"/>
          <w:szCs w:val="24"/>
          <w:lang w:eastAsia="zh-CN"/>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14.2</w:t>
      </w:r>
      <w:r>
        <w:rPr>
          <w:rFonts w:hint="eastAsia" w:ascii="宋体" w:hAnsi="宋体"/>
          <w:bCs/>
          <w:sz w:val="24"/>
          <w:szCs w:val="24"/>
          <w:lang w:val="en-US" w:eastAsia="zh-CN"/>
        </w:rPr>
        <w:t xml:space="preserve">投标人</w:t>
      </w:r>
      <w:r>
        <w:rPr>
          <w:rFonts w:hint="eastAsia" w:ascii="宋体" w:hAnsi="宋体"/>
          <w:bCs/>
          <w:sz w:val="24"/>
          <w:szCs w:val="24"/>
        </w:rPr>
        <w:t xml:space="preserve">详细说明本项目</w:t>
      </w:r>
      <w:r>
        <w:rPr>
          <w:rFonts w:hint="eastAsia" w:ascii="宋体" w:hAnsi="宋体"/>
          <w:bCs/>
          <w:sz w:val="24"/>
          <w:szCs w:val="24"/>
          <w:lang w:val="en-US" w:eastAsia="zh-CN"/>
        </w:rPr>
        <w:t xml:space="preserve">方案</w:t>
      </w:r>
      <w:r>
        <w:rPr>
          <w:rFonts w:hint="eastAsia" w:ascii="宋体" w:hAnsi="宋体"/>
          <w:bCs/>
          <w:sz w:val="24"/>
          <w:szCs w:val="24"/>
        </w:rPr>
        <w:t xml:space="preserve">的内容，要求条理清晰，内容具体。</w:t>
      </w:r>
      <w:r/>
    </w:p>
    <w:p>
      <w:pPr>
        <w:ind w:firstLine="480"/>
        <w:spacing w:line="440" w:lineRule="exact"/>
        <w:rPr>
          <w:rFonts w:hint="eastAsia" w:ascii="宋体" w:hAnsi="Arial" w:cs="宋体"/>
          <w:color w:val="000000"/>
          <w:sz w:val="24"/>
          <w:szCs w:val="24"/>
          <w:lang w:val="zh-CN"/>
        </w:rPr>
      </w:pPr>
      <w:r>
        <w:rPr>
          <w:rFonts w:hint="eastAsia" w:ascii="宋体" w:hAnsi="宋体"/>
          <w:bCs/>
          <w:sz w:val="24"/>
          <w:szCs w:val="24"/>
        </w:rPr>
        <w:t xml:space="preserve">14.3</w:t>
      </w:r>
      <w:r>
        <w:rPr>
          <w:rFonts w:hint="eastAsia" w:ascii="宋体" w:hAnsi="宋体"/>
          <w:bCs/>
          <w:sz w:val="24"/>
          <w:szCs w:val="24"/>
          <w:lang w:val="en-US" w:eastAsia="zh-CN"/>
        </w:rPr>
        <w:t xml:space="preserve">投标人</w:t>
      </w:r>
      <w:r>
        <w:rPr>
          <w:rFonts w:hint="eastAsia" w:ascii="宋体" w:hAnsi="宋体"/>
          <w:bCs/>
          <w:sz w:val="24"/>
          <w:szCs w:val="24"/>
        </w:rPr>
        <w:t xml:space="preserve">需根据</w:t>
      </w:r>
      <w:r>
        <w:rPr>
          <w:rFonts w:hint="eastAsia" w:ascii="宋体" w:hAnsi="宋体"/>
          <w:bCs/>
          <w:sz w:val="24"/>
          <w:szCs w:val="24"/>
          <w:lang w:val="en-US" w:eastAsia="zh-CN"/>
        </w:rPr>
        <w:t xml:space="preserve">招标</w:t>
      </w:r>
      <w:r>
        <w:rPr>
          <w:rFonts w:hint="eastAsia" w:ascii="宋体" w:hAnsi="宋体"/>
          <w:bCs/>
          <w:sz w:val="24"/>
          <w:szCs w:val="24"/>
        </w:rPr>
        <w:t xml:space="preserve">文件要求提供</w:t>
      </w:r>
      <w:r>
        <w:rPr>
          <w:rFonts w:hint="eastAsia" w:ascii="宋体" w:hAnsi="宋体"/>
          <w:bCs/>
          <w:sz w:val="24"/>
          <w:szCs w:val="24"/>
          <w:lang w:val="en-US" w:eastAsia="zh-CN"/>
        </w:rPr>
        <w:t xml:space="preserve">投标</w:t>
      </w:r>
      <w:r>
        <w:rPr>
          <w:rFonts w:hint="eastAsia" w:ascii="宋体" w:hAnsi="宋体"/>
          <w:bCs/>
          <w:sz w:val="24"/>
          <w:szCs w:val="24"/>
          <w:lang w:val="zh-CN"/>
        </w:rPr>
        <w:t xml:space="preserve">响应标的的主要组成部分、功能设计、实现思路及关键技术等。</w:t>
      </w:r>
      <w:r/>
    </w:p>
    <w:p>
      <w:pPr>
        <w:pStyle w:val="694"/>
        <w:ind w:firstLine="360"/>
        <w:spacing w:before="0" w:after="0" w:line="440" w:lineRule="exact"/>
        <w:rPr>
          <w:b w:val="0"/>
          <w:bCs w:val="0"/>
          <w:color w:val="000000"/>
          <w:sz w:val="24"/>
          <w:szCs w:val="24"/>
        </w:rPr>
      </w:pPr>
      <w:r/>
      <w:bookmarkStart w:id="126" w:name="_Toc14577359"/>
      <w:r/>
      <w:bookmarkStart w:id="127" w:name="_Toc49090510"/>
      <w:r>
        <w:rPr>
          <w:rFonts w:hint="eastAsia"/>
          <w:b w:val="0"/>
          <w:bCs w:val="0"/>
          <w:color w:val="000000"/>
          <w:sz w:val="24"/>
          <w:szCs w:val="24"/>
        </w:rPr>
        <w:t xml:space="preserve">1</w:t>
      </w:r>
      <w:r>
        <w:rPr>
          <w:rFonts w:hint="eastAsia"/>
          <w:b w:val="0"/>
          <w:bCs w:val="0"/>
          <w:color w:val="000000"/>
          <w:sz w:val="24"/>
          <w:szCs w:val="24"/>
          <w:lang w:val="en-US" w:eastAsia="zh-CN"/>
        </w:rPr>
        <w:t xml:space="preserve">5</w:t>
      </w:r>
      <w:r>
        <w:rPr>
          <w:rFonts w:hint="eastAsia"/>
          <w:b w:val="0"/>
          <w:bCs w:val="0"/>
          <w:color w:val="000000"/>
          <w:sz w:val="24"/>
          <w:szCs w:val="24"/>
        </w:rPr>
        <w:t xml:space="preserve">、投标函和开标一览表</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.1</w:t>
      </w:r>
      <w:r>
        <w:rPr>
          <w:rFonts w:hint="eastAsia" w:ascii="宋体" w:hAnsi="宋体"/>
          <w:color w:val="000000"/>
          <w:sz w:val="24"/>
          <w:szCs w:val="24"/>
        </w:rPr>
        <w:t xml:space="preserve"> 投标人应按照招标文件中提供的格式完整、正确填写投标函、开标一览表。</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.2</w:t>
      </w:r>
      <w:r>
        <w:rPr>
          <w:rFonts w:hint="eastAsia" w:ascii="宋体" w:hAnsi="宋体"/>
          <w:color w:val="000000"/>
          <w:sz w:val="24"/>
          <w:szCs w:val="24"/>
        </w:rPr>
        <w:t xml:space="preserve"> 对于采用货币报价的项目，</w:t>
      </w:r>
      <w:r>
        <w:rPr>
          <w:rFonts w:hint="eastAsia" w:ascii="宋体" w:hAnsi="宋体"/>
          <w:bCs/>
          <w:color w:val="000000"/>
          <w:sz w:val="24"/>
          <w:szCs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szCs w:val="24"/>
        </w:rPr>
        <w:t xml:space="preserve">，但评标时按开标一览表中价格为准</w:t>
      </w:r>
      <w:r>
        <w:rPr>
          <w:rFonts w:hint="eastAsia" w:ascii="宋体" w:hAnsi="宋体"/>
          <w:b/>
          <w:bCs/>
          <w:color w:val="000000"/>
          <w:sz w:val="24"/>
          <w:szCs w:val="24"/>
        </w:rPr>
        <w:t xml:space="preserve">。</w:t>
      </w:r>
      <w:bookmarkEnd w:id="126"/>
      <w:r/>
      <w:bookmarkEnd w:id="127"/>
      <w:r/>
      <w:r/>
    </w:p>
    <w:p>
      <w:pPr>
        <w:pStyle w:val="694"/>
        <w:ind w:firstLine="360"/>
        <w:spacing w:before="0" w:after="0" w:line="440" w:lineRule="exact"/>
        <w:rPr>
          <w:b w:val="0"/>
          <w:bCs w:val="0"/>
          <w:color w:val="000000"/>
          <w:sz w:val="24"/>
          <w:szCs w:val="24"/>
        </w:rPr>
      </w:pPr>
      <w:r/>
      <w:bookmarkStart w:id="128" w:name="_Hlt26954850"/>
      <w:r/>
      <w:bookmarkEnd w:id="128"/>
      <w:r/>
      <w:bookmarkStart w:id="129" w:name="_Hlt26670489"/>
      <w:r/>
      <w:bookmarkEnd w:id="129"/>
      <w:r/>
      <w:bookmarkStart w:id="130" w:name="_Hlt26954734"/>
      <w:r/>
      <w:bookmarkEnd w:id="130"/>
      <w:r/>
      <w:bookmarkStart w:id="131" w:name="_Toc14577360"/>
      <w:r/>
      <w:bookmarkStart w:id="132" w:name="_Toc49090511"/>
      <w:r>
        <w:rPr>
          <w:rFonts w:hint="eastAsia"/>
          <w:b w:val="0"/>
          <w:bCs w:val="0"/>
          <w:color w:val="000000"/>
          <w:sz w:val="24"/>
          <w:szCs w:val="24"/>
        </w:rPr>
        <w:t xml:space="preserve">1</w:t>
      </w:r>
      <w:r>
        <w:rPr>
          <w:rFonts w:hint="eastAsia"/>
          <w:b w:val="0"/>
          <w:bCs w:val="0"/>
          <w:color w:val="000000"/>
          <w:sz w:val="24"/>
          <w:szCs w:val="24"/>
          <w:lang w:val="en-US" w:eastAsia="zh-CN"/>
        </w:rPr>
        <w:t xml:space="preserve">6</w:t>
      </w:r>
      <w:r>
        <w:rPr>
          <w:rFonts w:hint="eastAsia"/>
          <w:b w:val="0"/>
          <w:bCs w:val="0"/>
          <w:color w:val="000000"/>
          <w:sz w:val="24"/>
          <w:szCs w:val="24"/>
        </w:rPr>
        <w:t xml:space="preserve">、投标有效期</w:t>
      </w:r>
      <w:bookmarkEnd w:id="131"/>
      <w:r/>
      <w:bookmarkEnd w:id="132"/>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.1</w:t>
      </w:r>
      <w:r>
        <w:rPr>
          <w:rFonts w:hint="eastAsia" w:ascii="宋体" w:hAnsi="宋体"/>
          <w:bCs/>
          <w:color w:val="000000"/>
          <w:sz w:val="24"/>
          <w:szCs w:val="24"/>
        </w:rPr>
        <w:t xml:space="preserve"> 投标有效期为采购人或采购代理机构规定的开标之日后</w:t>
      </w:r>
      <w:r>
        <w:rPr>
          <w:rFonts w:hint="eastAsia" w:ascii="仿宋_GB2312" w:hAnsi="仿宋_GB2312"/>
          <w:bCs/>
          <w:color w:val="000000"/>
          <w:sz w:val="24"/>
          <w:szCs w:val="24"/>
        </w:rPr>
        <w:t xml:space="preserve">六十（60）天</w:t>
      </w:r>
      <w:r>
        <w:rPr>
          <w:rFonts w:hint="eastAsia" w:ascii="宋体" w:hAnsi="宋体"/>
          <w:bCs/>
          <w:color w:val="000000"/>
          <w:sz w:val="24"/>
          <w:szCs w:val="24"/>
        </w:rPr>
        <w:t xml:space="preserve">。投标有效期比规定短的将被视为未实质性响应招标</w:t>
      </w:r>
      <w:r>
        <w:rPr>
          <w:rFonts w:ascii="宋体" w:hAnsi="宋体"/>
          <w:bCs/>
          <w:color w:val="000000"/>
          <w:sz w:val="24"/>
          <w:szCs w:val="24"/>
        </w:rPr>
        <w:t xml:space="preserve">文件</w:t>
      </w:r>
      <w:r>
        <w:rPr>
          <w:rFonts w:hint="eastAsia" w:ascii="宋体" w:hAnsi="宋体"/>
          <w:bCs/>
          <w:color w:val="000000"/>
          <w:sz w:val="24"/>
          <w:szCs w:val="24"/>
        </w:rPr>
        <w:t xml:space="preserve">而予以拒绝。</w:t>
      </w:r>
      <w:r/>
    </w:p>
    <w:p>
      <w:pPr>
        <w:pStyle w:val="694"/>
        <w:ind w:firstLine="360"/>
        <w:spacing w:before="0" w:after="0" w:line="440" w:lineRule="exact"/>
        <w:rPr>
          <w:b w:val="0"/>
          <w:bCs w:val="0"/>
          <w:color w:val="000000"/>
          <w:sz w:val="24"/>
          <w:szCs w:val="24"/>
        </w:rPr>
      </w:pPr>
      <w:r>
        <w:rPr>
          <w:rFonts w:hint="eastAsia"/>
          <w:b w:val="0"/>
          <w:bCs w:val="0"/>
          <w:color w:val="000000"/>
          <w:sz w:val="24"/>
          <w:szCs w:val="24"/>
        </w:rPr>
        <w:t xml:space="preserve">1</w:t>
      </w:r>
      <w:r>
        <w:rPr>
          <w:rFonts w:hint="eastAsia"/>
          <w:b w:val="0"/>
          <w:bCs w:val="0"/>
          <w:color w:val="000000"/>
          <w:sz w:val="24"/>
          <w:szCs w:val="24"/>
          <w:lang w:val="en-US" w:eastAsia="zh-CN"/>
        </w:rPr>
        <w:t xml:space="preserve">7</w:t>
      </w:r>
      <w:r>
        <w:rPr>
          <w:rFonts w:hint="eastAsia"/>
          <w:b w:val="0"/>
          <w:bCs w:val="0"/>
          <w:color w:val="000000"/>
          <w:sz w:val="24"/>
          <w:szCs w:val="24"/>
        </w:rPr>
        <w:t xml:space="preserve">、投标有效期的延长</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.1</w:t>
      </w:r>
      <w:r>
        <w:rPr>
          <w:rFonts w:hint="eastAsia" w:ascii="宋体" w:hAnsi="宋体"/>
          <w:bCs/>
          <w:color w:val="000000"/>
          <w:sz w:val="24"/>
          <w:szCs w:val="24"/>
        </w:rPr>
        <w:t xml:space="preserve"> 在特殊情况下，</w:t>
      </w:r>
      <w:r>
        <w:rPr>
          <w:rFonts w:hint="eastAsia" w:ascii="宋体" w:hAnsi="宋体"/>
          <w:color w:val="000000"/>
          <w:sz w:val="24"/>
          <w:szCs w:val="24"/>
        </w:rPr>
        <w:t xml:space="preserve">采购人或采购代理机构</w:t>
      </w:r>
      <w:r>
        <w:rPr>
          <w:rFonts w:hint="eastAsia" w:ascii="宋体" w:hAnsi="宋体"/>
          <w:bCs/>
          <w:color w:val="000000"/>
          <w:sz w:val="24"/>
          <w:szCs w:val="24"/>
        </w:rPr>
        <w:t xml:space="preserve">于原投标有效期满之前，可向投标人提出延长投标有效期的要求。这种要求与答复均应采用书面形式。投标人可以拒绝采购代理机构的这一要求而放弃投标</w:t>
      </w:r>
      <w:r>
        <w:rPr>
          <w:rFonts w:hint="eastAsia" w:ascii="宋体" w:hAnsi="宋体"/>
          <w:color w:val="000000"/>
          <w:sz w:val="24"/>
          <w:szCs w:val="24"/>
        </w:rPr>
        <w:t xml:space="preserve">。</w:t>
      </w:r>
      <w:r>
        <w:rPr>
          <w:rFonts w:hint="eastAsia" w:ascii="宋体" w:hAnsi="宋体"/>
          <w:bCs/>
          <w:color w:val="000000"/>
          <w:sz w:val="24"/>
          <w:szCs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szCs w:val="24"/>
        </w:rPr>
        <w:t xml:space="preserve">。</w:t>
      </w:r>
      <w:r/>
    </w:p>
    <w:p>
      <w:pPr>
        <w:pStyle w:val="693"/>
        <w:ind w:firstLine="361"/>
        <w:spacing w:before="145" w:after="145" w:line="440" w:lineRule="exact"/>
        <w:rPr>
          <w:color w:val="000000"/>
          <w:sz w:val="24"/>
          <w:szCs w:val="24"/>
        </w:rPr>
      </w:pPr>
      <w:r/>
      <w:bookmarkStart w:id="133" w:name="_Hlt26954852"/>
      <w:r/>
      <w:bookmarkEnd w:id="133"/>
      <w:r/>
      <w:bookmarkStart w:id="134" w:name="_Hlt26954739"/>
      <w:r/>
      <w:bookmarkEnd w:id="134"/>
      <w:r/>
      <w:bookmarkStart w:id="135" w:name="_Toc20823296"/>
      <w:r/>
      <w:bookmarkStart w:id="136" w:name="_Toc120614217"/>
      <w:r/>
      <w:bookmarkStart w:id="137" w:name="_Toc16938540"/>
      <w:r/>
      <w:bookmarkStart w:id="138" w:name="_Toc513029224"/>
      <w:r>
        <w:rPr>
          <w:rFonts w:hint="eastAsia"/>
          <w:color w:val="000000"/>
          <w:sz w:val="24"/>
          <w:szCs w:val="24"/>
        </w:rPr>
        <w:t xml:space="preserve">四、投标文件的递交</w:t>
      </w:r>
      <w:bookmarkEnd w:id="135"/>
      <w:r/>
      <w:bookmarkEnd w:id="136"/>
      <w:r/>
      <w:bookmarkEnd w:id="137"/>
      <w:r/>
      <w:bookmarkEnd w:id="138"/>
      <w:r/>
      <w:r/>
    </w:p>
    <w:p>
      <w:pPr>
        <w:pStyle w:val="694"/>
        <w:ind w:firstLine="480"/>
        <w:spacing w:before="0" w:after="0" w:line="440" w:lineRule="exact"/>
        <w:rPr>
          <w:rFonts w:ascii="黑体"/>
          <w:b w:val="0"/>
          <w:bCs w:val="0"/>
          <w:color w:val="000000"/>
          <w:sz w:val="24"/>
          <w:szCs w:val="24"/>
        </w:rPr>
      </w:pPr>
      <w:r/>
      <w:bookmarkStart w:id="139" w:name="_Toc462564084"/>
      <w:r/>
      <w:bookmarkStart w:id="140" w:name="_Toc20823297"/>
      <w:r/>
      <w:bookmarkStart w:id="141" w:name="_Toc16938541"/>
      <w:r/>
      <w:bookmarkStart w:id="142" w:name="_Toc513029225"/>
      <w:r>
        <w:rPr>
          <w:rFonts w:hint="eastAsia"/>
          <w:b w:val="0"/>
          <w:bCs w:val="0"/>
          <w:color w:val="000000"/>
          <w:sz w:val="24"/>
          <w:szCs w:val="24"/>
        </w:rPr>
        <w:t xml:space="preserve">1</w:t>
      </w:r>
      <w:r>
        <w:rPr>
          <w:rFonts w:hint="eastAsia"/>
          <w:b w:val="0"/>
          <w:bCs w:val="0"/>
          <w:color w:val="000000"/>
          <w:sz w:val="24"/>
          <w:szCs w:val="24"/>
          <w:lang w:val="en-US" w:eastAsia="zh-CN"/>
        </w:rPr>
        <w:t xml:space="preserve">8</w:t>
      </w:r>
      <w:r>
        <w:rPr>
          <w:rFonts w:hint="eastAsia"/>
          <w:b w:val="0"/>
          <w:bCs w:val="0"/>
          <w:color w:val="000000"/>
          <w:sz w:val="24"/>
          <w:szCs w:val="24"/>
        </w:rPr>
        <w:t xml:space="preserve">、</w:t>
      </w:r>
      <w:r>
        <w:rPr>
          <w:rFonts w:hint="eastAsia" w:ascii="黑体"/>
          <w:b w:val="0"/>
          <w:bCs w:val="0"/>
          <w:color w:val="000000"/>
          <w:sz w:val="24"/>
          <w:szCs w:val="24"/>
        </w:rPr>
        <w:t xml:space="preserve">投标文件</w:t>
      </w:r>
      <w:bookmarkEnd w:id="139"/>
      <w:r/>
      <w:bookmarkEnd w:id="140"/>
      <w:r/>
      <w:bookmarkEnd w:id="141"/>
      <w:r/>
      <w:bookmarkEnd w:id="142"/>
      <w:r>
        <w:rPr>
          <w:rFonts w:hint="eastAsia" w:ascii="黑体"/>
          <w:b w:val="0"/>
          <w:bCs w:val="0"/>
          <w:color w:val="000000"/>
          <w:sz w:val="24"/>
          <w:szCs w:val="24"/>
        </w:rPr>
        <w:t xml:space="preserve">的递交</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.1</w:t>
      </w:r>
      <w:r>
        <w:rPr>
          <w:rFonts w:hint="eastAsia" w:ascii="宋体" w:hAnsi="宋体"/>
          <w:bCs/>
          <w:color w:val="000000"/>
          <w:sz w:val="24"/>
          <w:szCs w:val="24"/>
        </w:rPr>
        <w:t xml:space="preserve"> 电子投标文件的递交</w:t>
      </w:r>
      <w:r/>
    </w:p>
    <w:p>
      <w:pPr>
        <w:pStyle w:val="770"/>
        <w:ind w:left="525"/>
        <w:spacing w:line="440" w:lineRule="exact"/>
        <w:rPr>
          <w:rFonts w:ascii="宋体" w:hAnsi="宋体"/>
          <w:bCs/>
          <w:color w:val="000000"/>
          <w:sz w:val="24"/>
          <w:szCs w:val="24"/>
        </w:rPr>
      </w:pPr>
      <w:r>
        <w:rPr>
          <w:rFonts w:hint="eastAsia" w:ascii="宋体" w:hAnsi="宋体"/>
          <w:bCs/>
          <w:color w:val="000000"/>
          <w:sz w:val="24"/>
          <w:szCs w:val="24"/>
        </w:rPr>
        <w:t xml:space="preserve">投标人应当按照《操作手册》规定，在投标截止时间前</w:t>
      </w:r>
      <w:r>
        <w:rPr>
          <w:rFonts w:ascii="宋体" w:hAnsi="宋体"/>
          <w:bCs/>
          <w:color w:val="000000"/>
          <w:sz w:val="24"/>
          <w:szCs w:val="24"/>
        </w:rPr>
        <w:t xml:space="preserve">制作</w:t>
      </w:r>
      <w:r>
        <w:rPr>
          <w:rFonts w:hint="eastAsia" w:ascii="宋体" w:hAnsi="宋体"/>
          <w:bCs/>
          <w:color w:val="000000"/>
          <w:sz w:val="24"/>
          <w:szCs w:val="24"/>
        </w:rPr>
        <w:t xml:space="preserve">并上传电子投标文件。</w:t>
      </w:r>
      <w:bookmarkStart w:id="143" w:name="_Toc513029226"/>
      <w:r/>
      <w:bookmarkStart w:id="144" w:name="_Toc20823298"/>
      <w:r/>
      <w:bookmarkStart w:id="145" w:name="_Toc16938542"/>
      <w:r/>
      <w:r/>
    </w:p>
    <w:p>
      <w:pPr>
        <w:pStyle w:val="694"/>
        <w:ind w:firstLine="360"/>
        <w:spacing w:before="0" w:after="0" w:line="440" w:lineRule="exact"/>
        <w:rPr>
          <w:b w:val="0"/>
          <w:color w:val="000000"/>
          <w:sz w:val="24"/>
          <w:szCs w:val="24"/>
        </w:rPr>
      </w:pPr>
      <w:r>
        <w:rPr>
          <w:rFonts w:hint="eastAsia"/>
          <w:b w:val="0"/>
          <w:color w:val="000000"/>
          <w:sz w:val="24"/>
          <w:szCs w:val="24"/>
        </w:rPr>
        <w:t xml:space="preserve">1</w:t>
      </w:r>
      <w:r>
        <w:rPr>
          <w:rFonts w:hint="eastAsia"/>
          <w:b w:val="0"/>
          <w:color w:val="000000"/>
          <w:sz w:val="24"/>
          <w:szCs w:val="24"/>
          <w:lang w:val="en-US" w:eastAsia="zh-CN"/>
        </w:rPr>
        <w:t xml:space="preserve">9</w:t>
      </w:r>
      <w:r>
        <w:rPr>
          <w:rFonts w:hint="eastAsia"/>
          <w:b w:val="0"/>
          <w:color w:val="000000"/>
          <w:sz w:val="24"/>
          <w:szCs w:val="24"/>
        </w:rPr>
        <w:t xml:space="preserve">、投标截止</w:t>
      </w:r>
      <w:bookmarkEnd w:id="143"/>
      <w:r/>
      <w:bookmarkEnd w:id="144"/>
      <w:r/>
      <w:bookmarkEnd w:id="145"/>
      <w:r>
        <w:rPr>
          <w:rFonts w:hint="eastAsia"/>
          <w:b w:val="0"/>
          <w:color w:val="000000"/>
          <w:sz w:val="24"/>
          <w:szCs w:val="24"/>
        </w:rPr>
        <w:t xml:space="preserve">时间</w:t>
      </w:r>
      <w:r/>
    </w:p>
    <w:p>
      <w:pPr>
        <w:ind w:firstLine="480"/>
        <w:spacing w:line="440" w:lineRule="exact"/>
        <w:rPr>
          <w:rFonts w:ascii="宋体" w:hAnsi="宋体"/>
          <w:bCs/>
          <w:i/>
          <w:color w:val="000000"/>
          <w:sz w:val="24"/>
          <w:szCs w:val="24"/>
          <w:u w:val="single"/>
        </w:rPr>
      </w:pPr>
      <w:r>
        <w:rPr>
          <w:rFonts w:hint="eastAsia" w:ascii="宋体" w:hAnsi="宋体"/>
          <w:b/>
          <w:bCs/>
          <w:i/>
          <w:color w:val="000000"/>
          <w:sz w:val="24"/>
          <w:szCs w:val="24"/>
          <w:u w:val="single"/>
        </w:rPr>
        <w:t xml:space="preserve">1</w:t>
      </w:r>
      <w:r>
        <w:rPr>
          <w:rFonts w:hint="eastAsia" w:ascii="宋体" w:hAnsi="宋体"/>
          <w:b/>
          <w:bCs/>
          <w:i/>
          <w:color w:val="000000"/>
          <w:sz w:val="24"/>
          <w:szCs w:val="24"/>
          <w:u w:val="single"/>
          <w:lang w:val="en-US" w:eastAsia="zh-CN"/>
        </w:rPr>
        <w:t xml:space="preserve">9</w:t>
      </w:r>
      <w:r>
        <w:rPr>
          <w:rFonts w:hint="eastAsia" w:ascii="宋体" w:hAnsi="宋体"/>
          <w:b/>
          <w:bCs/>
          <w:i/>
          <w:color w:val="000000"/>
          <w:sz w:val="24"/>
          <w:szCs w:val="24"/>
          <w:u w:val="single"/>
        </w:rPr>
        <w:t xml:space="preserve">.1 投标人上传电子投标文件的时间不得迟于招标公告中规定的投标截止时间。</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.2</w:t>
      </w:r>
      <w:r>
        <w:rPr>
          <w:rFonts w:hint="eastAsia" w:ascii="宋体" w:hAnsi="宋体"/>
          <w:bCs/>
          <w:color w:val="000000"/>
          <w:sz w:val="24"/>
          <w:szCs w:val="24"/>
        </w:rPr>
        <w:t xml:space="preserve"> </w:t>
      </w:r>
      <w:r>
        <w:rPr>
          <w:rFonts w:hint="eastAsia" w:ascii="宋体" w:hAnsi="宋体"/>
          <w:color w:val="000000"/>
          <w:sz w:val="24"/>
          <w:szCs w:val="24"/>
        </w:rPr>
        <w:t xml:space="preserve">采购人或采购代理机构</w:t>
      </w:r>
      <w:r>
        <w:rPr>
          <w:rFonts w:hint="eastAsia" w:ascii="宋体" w:hAnsi="宋体"/>
          <w:bCs/>
          <w:color w:val="000000"/>
          <w:sz w:val="24"/>
          <w:szCs w:val="24"/>
        </w:rPr>
        <w:t xml:space="preserve">可以按照规定，通过修改招标文件酌情延长投标截止时间，在此情况下，投标人的所有权利和义务以及投标人受制的截止时间均应以延长后新的截止时间为准。</w:t>
      </w:r>
      <w:r/>
    </w:p>
    <w:p>
      <w:pPr>
        <w:pStyle w:val="694"/>
        <w:ind w:firstLine="360"/>
        <w:spacing w:before="0" w:after="0" w:line="440" w:lineRule="exact"/>
        <w:rPr>
          <w:b w:val="0"/>
          <w:bCs w:val="0"/>
          <w:color w:val="000000"/>
          <w:sz w:val="24"/>
          <w:szCs w:val="24"/>
        </w:rPr>
      </w:pPr>
      <w:r/>
      <w:bookmarkStart w:id="146" w:name="_Toc20823299"/>
      <w:r/>
      <w:bookmarkStart w:id="147" w:name="_Toc513029227"/>
      <w:r/>
      <w:bookmarkStart w:id="148" w:name="_Toc16938543"/>
      <w:r>
        <w:rPr>
          <w:rFonts w:hint="eastAsia"/>
          <w:b w:val="0"/>
          <w:bCs w:val="0"/>
          <w:color w:val="000000"/>
          <w:sz w:val="24"/>
          <w:szCs w:val="24"/>
          <w:lang w:val="en-US" w:eastAsia="zh-CN"/>
        </w:rPr>
        <w:t xml:space="preserve">20</w:t>
      </w:r>
      <w:r>
        <w:rPr>
          <w:rFonts w:hint="eastAsia"/>
          <w:b w:val="0"/>
          <w:bCs w:val="0"/>
          <w:color w:val="000000"/>
          <w:sz w:val="24"/>
          <w:szCs w:val="24"/>
        </w:rPr>
        <w:t xml:space="preserve">、投标文件</w:t>
      </w:r>
      <w:bookmarkEnd w:id="146"/>
      <w:r/>
      <w:bookmarkEnd w:id="147"/>
      <w:r/>
      <w:bookmarkEnd w:id="148"/>
      <w:r>
        <w:rPr>
          <w:rFonts w:hint="eastAsia"/>
          <w:b w:val="0"/>
          <w:bCs w:val="0"/>
          <w:color w:val="000000"/>
          <w:sz w:val="24"/>
          <w:szCs w:val="24"/>
        </w:rPr>
        <w:t xml:space="preserve">的拒收</w:t>
      </w:r>
      <w:r/>
    </w:p>
    <w:p>
      <w:pPr>
        <w:ind w:firstLine="480"/>
        <w:spacing w:line="440" w:lineRule="exact"/>
        <w:rPr>
          <w:rFonts w:ascii="宋体" w:hAnsi="宋体"/>
          <w:bCs/>
          <w:color w:val="000000"/>
          <w:sz w:val="24"/>
          <w:szCs w:val="24"/>
        </w:rPr>
      </w:pPr>
      <w:r>
        <w:rPr>
          <w:rFonts w:hint="eastAsia" w:ascii="宋体" w:hAnsi="宋体"/>
          <w:color w:val="000000"/>
          <w:sz w:val="24"/>
          <w:szCs w:val="24"/>
          <w:lang w:val="en-US" w:eastAsia="zh-CN"/>
        </w:rPr>
        <w:t xml:space="preserve">20</w:t>
      </w:r>
      <w:r>
        <w:rPr>
          <w:rFonts w:hint="eastAsia" w:ascii="宋体" w:hAnsi="宋体"/>
          <w:color w:val="000000"/>
          <w:sz w:val="24"/>
          <w:szCs w:val="24"/>
        </w:rPr>
        <w:t xml:space="preserve">.1采购人或采购代理机构</w:t>
      </w:r>
      <w:r>
        <w:rPr>
          <w:rFonts w:hint="eastAsia" w:ascii="宋体" w:hAnsi="宋体"/>
          <w:bCs/>
          <w:color w:val="000000"/>
          <w:sz w:val="24"/>
          <w:szCs w:val="24"/>
        </w:rPr>
        <w:t xml:space="preserve">拒绝接收在其规定的投标截止时间后上传的任何投标文件。</w:t>
      </w:r>
      <w:r/>
    </w:p>
    <w:p>
      <w:pPr>
        <w:pStyle w:val="694"/>
        <w:ind w:firstLine="360"/>
        <w:spacing w:before="0" w:after="0" w:line="440" w:lineRule="exact"/>
        <w:rPr>
          <w:b w:val="0"/>
          <w:bCs w:val="0"/>
          <w:color w:val="000000"/>
          <w:sz w:val="24"/>
          <w:szCs w:val="24"/>
        </w:rPr>
      </w:pPr>
      <w:r/>
      <w:bookmarkStart w:id="149" w:name="_Toc513029228"/>
      <w:r/>
      <w:bookmarkStart w:id="150" w:name="_Toc16938544"/>
      <w:r/>
      <w:bookmarkStart w:id="151" w:name="_Toc20823300"/>
      <w:r>
        <w:rPr>
          <w:rFonts w:hint="eastAsia"/>
          <w:b w:val="0"/>
          <w:bCs w:val="0"/>
          <w:color w:val="000000"/>
          <w:sz w:val="24"/>
          <w:szCs w:val="24"/>
        </w:rPr>
        <w:t xml:space="preserve">2</w:t>
      </w:r>
      <w:r>
        <w:rPr>
          <w:rFonts w:hint="eastAsia"/>
          <w:b w:val="0"/>
          <w:bCs w:val="0"/>
          <w:color w:val="000000"/>
          <w:sz w:val="24"/>
          <w:szCs w:val="24"/>
          <w:lang w:val="en-US" w:eastAsia="zh-CN"/>
        </w:rPr>
        <w:t xml:space="preserve">1</w:t>
      </w:r>
      <w:r>
        <w:rPr>
          <w:rFonts w:hint="eastAsia"/>
          <w:b w:val="0"/>
          <w:bCs w:val="0"/>
          <w:color w:val="000000"/>
          <w:sz w:val="24"/>
          <w:szCs w:val="24"/>
        </w:rPr>
        <w:t xml:space="preserve">、投标文件的撤回和修改</w:t>
      </w:r>
      <w:bookmarkEnd w:id="149"/>
      <w:r/>
      <w:bookmarkEnd w:id="150"/>
      <w:r/>
      <w:bookmarkEnd w:id="151"/>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.1 投标文件的撤回</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21.1.1 电子投标文件的撤回</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投标人可在投标截止时间前，撤回其电子投标文件，具体操作方法见《操作手册》。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.2 投标文件的修改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.2.1投标人可在投标截止时间前，对其电子投标文件进行修改，具体操作方法见《操作手册》。</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.2.2</w:t>
      </w:r>
      <w:r>
        <w:rPr>
          <w:rFonts w:hint="eastAsia" w:ascii="宋体" w:hAnsi="宋体"/>
          <w:bCs/>
          <w:color w:val="000000"/>
          <w:sz w:val="24"/>
          <w:szCs w:val="24"/>
        </w:rPr>
        <w:t xml:space="preserve"> 在投标截止时间之后，投标人不得对其电子投标文件作任何修改。</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.3</w:t>
      </w:r>
      <w:r>
        <w:rPr>
          <w:rFonts w:hint="eastAsia" w:ascii="宋体" w:hAnsi="宋体"/>
          <w:bCs/>
          <w:color w:val="000000"/>
          <w:sz w:val="24"/>
          <w:szCs w:val="24"/>
        </w:rPr>
        <w:t xml:space="preserve"> 在投标截止时间至招标文件中规定的投标有效期满之间的这段时间内，投标人不得撤回其投标。</w:t>
      </w:r>
      <w:r/>
    </w:p>
    <w:p>
      <w:pPr>
        <w:pStyle w:val="693"/>
        <w:ind w:firstLine="361"/>
        <w:spacing w:before="145" w:after="145" w:line="440" w:lineRule="exact"/>
        <w:rPr>
          <w:color w:val="000000"/>
          <w:sz w:val="24"/>
          <w:szCs w:val="24"/>
        </w:rPr>
      </w:pPr>
      <w:r/>
      <w:bookmarkStart w:id="152" w:name="_Toc120614218"/>
      <w:r/>
      <w:bookmarkStart w:id="153" w:name="_Toc16938545"/>
      <w:r/>
      <w:bookmarkStart w:id="154" w:name="_Toc20823301"/>
      <w:r/>
      <w:bookmarkStart w:id="155" w:name="_Toc513029229"/>
      <w:r>
        <w:rPr>
          <w:rFonts w:hint="eastAsia"/>
          <w:color w:val="000000"/>
          <w:sz w:val="24"/>
          <w:szCs w:val="24"/>
        </w:rPr>
        <w:t xml:space="preserve">五、开标与评标</w:t>
      </w:r>
      <w:bookmarkEnd w:id="152"/>
      <w:r/>
      <w:bookmarkEnd w:id="153"/>
      <w:r/>
      <w:bookmarkEnd w:id="154"/>
      <w:r/>
      <w:bookmarkEnd w:id="155"/>
      <w:r/>
      <w:r/>
    </w:p>
    <w:p>
      <w:pPr>
        <w:pStyle w:val="694"/>
        <w:ind w:firstLine="360"/>
        <w:spacing w:before="0" w:after="0" w:line="440" w:lineRule="exact"/>
        <w:rPr>
          <w:b w:val="0"/>
          <w:bCs w:val="0"/>
          <w:color w:val="000000"/>
          <w:sz w:val="24"/>
          <w:szCs w:val="24"/>
        </w:rPr>
      </w:pPr>
      <w:r/>
      <w:bookmarkStart w:id="156" w:name="_Toc20823302"/>
      <w:r/>
      <w:bookmarkStart w:id="157" w:name="_Toc16938546"/>
      <w:r/>
      <w:bookmarkStart w:id="158" w:name="_Toc513029230"/>
      <w:r>
        <w:rPr>
          <w:rFonts w:hint="eastAsia"/>
          <w:b w:val="0"/>
          <w:bCs w:val="0"/>
          <w:color w:val="000000"/>
          <w:sz w:val="24"/>
          <w:szCs w:val="24"/>
        </w:rPr>
        <w:t xml:space="preserve">2</w:t>
      </w:r>
      <w:r>
        <w:rPr>
          <w:rFonts w:hint="eastAsia"/>
          <w:b w:val="0"/>
          <w:bCs w:val="0"/>
          <w:color w:val="000000"/>
          <w:sz w:val="24"/>
          <w:szCs w:val="24"/>
          <w:lang w:val="en-US" w:eastAsia="zh-CN"/>
        </w:rPr>
        <w:t xml:space="preserve">2</w:t>
      </w:r>
      <w:r>
        <w:rPr>
          <w:rFonts w:hint="eastAsia"/>
          <w:b w:val="0"/>
          <w:bCs w:val="0"/>
          <w:color w:val="000000"/>
          <w:sz w:val="24"/>
          <w:szCs w:val="24"/>
        </w:rPr>
        <w:t xml:space="preserve">、开标</w:t>
      </w:r>
      <w:bookmarkEnd w:id="156"/>
      <w:r/>
      <w:bookmarkEnd w:id="157"/>
      <w:r/>
      <w:bookmarkEnd w:id="158"/>
      <w:r/>
      <w:r/>
    </w:p>
    <w:p>
      <w:pPr>
        <w:ind w:firstLine="360"/>
        <w:spacing w:line="440" w:lineRule="exact"/>
        <w:rPr>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.1</w:t>
      </w:r>
      <w:r>
        <w:rPr>
          <w:rFonts w:hint="eastAsia" w:ascii="宋体" w:hAnsi="宋体"/>
          <w:bCs/>
          <w:color w:val="000000"/>
          <w:sz w:val="24"/>
          <w:szCs w:val="24"/>
        </w:rPr>
        <w:t xml:space="preserve"> </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开标仪式由采购代理机构组织。苏采云系统将自动对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.3投标人在开标过程中涉及到的投标文件解密、开标结果确认等工作，应按照《操作手册》规定执行。</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p>
    <w:p>
      <w:pPr>
        <w:pStyle w:val="694"/>
        <w:ind w:firstLine="360"/>
        <w:spacing w:before="0" w:after="0" w:line="440" w:lineRule="exact"/>
        <w:rPr>
          <w:b w:val="0"/>
          <w:bCs w:val="0"/>
          <w:color w:val="000000"/>
          <w:sz w:val="24"/>
          <w:szCs w:val="24"/>
        </w:rPr>
      </w:pPr>
      <w:r/>
      <w:bookmarkStart w:id="159" w:name="_Toc20823303"/>
      <w:r/>
      <w:bookmarkStart w:id="160" w:name="_Toc513029231"/>
      <w:r/>
      <w:bookmarkStart w:id="161" w:name="_Toc16938547"/>
      <w:r>
        <w:rPr>
          <w:rFonts w:hint="eastAsia"/>
          <w:b w:val="0"/>
          <w:bCs w:val="0"/>
          <w:color w:val="000000"/>
          <w:sz w:val="24"/>
          <w:szCs w:val="24"/>
        </w:rPr>
        <w:t xml:space="preserve">2</w:t>
      </w:r>
      <w:r>
        <w:rPr>
          <w:rFonts w:hint="eastAsia"/>
          <w:b w:val="0"/>
          <w:bCs w:val="0"/>
          <w:color w:val="000000"/>
          <w:sz w:val="24"/>
          <w:szCs w:val="24"/>
          <w:lang w:val="en-US" w:eastAsia="zh-CN"/>
        </w:rPr>
        <w:t xml:space="preserve">3</w:t>
      </w:r>
      <w:r>
        <w:rPr>
          <w:rFonts w:hint="eastAsia"/>
          <w:b w:val="0"/>
          <w:bCs w:val="0"/>
          <w:color w:val="000000"/>
          <w:sz w:val="24"/>
          <w:szCs w:val="24"/>
        </w:rPr>
        <w:t xml:space="preserve">、评标委员会</w:t>
      </w:r>
      <w:r/>
    </w:p>
    <w:p>
      <w:pPr>
        <w:spacing w:line="44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开标后，采购代理机构将立即组织评标委员会（以下简称评委会）进行评标。</w:t>
      </w:r>
      <w:r/>
    </w:p>
    <w:p>
      <w:pPr>
        <w:spacing w:line="44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4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.3评委会独立工作，负责评审所有投标文件并确定中标侯选人。</w:t>
      </w:r>
      <w:r/>
    </w:p>
    <w:p>
      <w:pPr>
        <w:pStyle w:val="694"/>
        <w:ind w:firstLine="360"/>
        <w:spacing w:before="0" w:after="0" w:line="440" w:lineRule="exact"/>
        <w:rPr>
          <w:rFonts w:ascii="黑体"/>
          <w:b w:val="0"/>
          <w:bCs w:val="0"/>
          <w:color w:val="000000"/>
          <w:sz w:val="24"/>
          <w:szCs w:val="24"/>
        </w:rPr>
      </w:pPr>
      <w:r>
        <w:rPr>
          <w:rFonts w:hint="eastAsia" w:ascii="黑体"/>
          <w:b w:val="0"/>
          <w:bCs w:val="0"/>
          <w:color w:val="000000"/>
          <w:sz w:val="24"/>
          <w:szCs w:val="24"/>
        </w:rPr>
        <w:t xml:space="preserve">2</w:t>
      </w:r>
      <w:r>
        <w:rPr>
          <w:rFonts w:hint="eastAsia" w:ascii="黑体"/>
          <w:b w:val="0"/>
          <w:bCs w:val="0"/>
          <w:color w:val="000000"/>
          <w:sz w:val="24"/>
          <w:szCs w:val="24"/>
          <w:lang w:val="en-US" w:eastAsia="zh-CN"/>
        </w:rPr>
        <w:t xml:space="preserve">4</w:t>
      </w:r>
      <w:r>
        <w:rPr>
          <w:rFonts w:hint="eastAsia" w:ascii="黑体"/>
          <w:b w:val="0"/>
          <w:bCs w:val="0"/>
          <w:color w:val="000000"/>
          <w:sz w:val="24"/>
          <w:szCs w:val="24"/>
        </w:rPr>
        <w:t xml:space="preserve">、评标过程的保密与公正</w:t>
      </w:r>
      <w:bookmarkEnd w:id="159"/>
      <w:r/>
      <w:bookmarkEnd w:id="160"/>
      <w:r/>
      <w:bookmarkEnd w:id="161"/>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w:t>
      </w:r>
      <w:r>
        <w:rPr>
          <w:rFonts w:hint="eastAsia" w:ascii="宋体" w:hAnsi="宋体"/>
          <w:bCs/>
          <w:color w:val="000000"/>
          <w:sz w:val="24"/>
          <w:szCs w:val="24"/>
        </w:rPr>
        <w:t xml:space="preserve">凡是与审查、澄清、评价和比较投标的有关资料以及授标建议等，采购人、评委、</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均不得向投标人或与评标无关的其他人员透露。</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.2在评标过程中，投标人不得以任何行为影响评标过程，否则其投标文件将被作为无效投标文件。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采购代理机构和评标委员会不向未中标的投标人解释未中标原因，也不公布评标过程中的相关细节。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.4 采用综合评分法的项目，未中标的投标人可于中标结果公告期限届满之日起通过苏采云系统查看自己的评审得分及排序情况。</w:t>
      </w:r>
      <w:r/>
    </w:p>
    <w:p>
      <w:pPr>
        <w:pStyle w:val="694"/>
        <w:ind w:firstLine="360"/>
        <w:spacing w:before="0" w:after="0" w:line="440" w:lineRule="exact"/>
        <w:rPr>
          <w:b w:val="0"/>
          <w:bCs w:val="0"/>
          <w:color w:val="000000"/>
          <w:sz w:val="24"/>
          <w:szCs w:val="24"/>
        </w:rPr>
      </w:pPr>
      <w:r/>
      <w:bookmarkStart w:id="162" w:name="_Toc513029232"/>
      <w:r/>
      <w:bookmarkStart w:id="163" w:name="_Toc20823304"/>
      <w:r/>
      <w:bookmarkStart w:id="164" w:name="_Toc16938548"/>
      <w:r>
        <w:rPr>
          <w:rFonts w:hint="eastAsia"/>
          <w:b w:val="0"/>
          <w:bCs w:val="0"/>
          <w:color w:val="000000"/>
          <w:sz w:val="24"/>
          <w:szCs w:val="24"/>
        </w:rPr>
        <w:t xml:space="preserve">2</w:t>
      </w:r>
      <w:r>
        <w:rPr>
          <w:rFonts w:hint="eastAsia"/>
          <w:b w:val="0"/>
          <w:bCs w:val="0"/>
          <w:color w:val="000000"/>
          <w:sz w:val="24"/>
          <w:szCs w:val="24"/>
          <w:lang w:val="en-US" w:eastAsia="zh-CN"/>
        </w:rPr>
        <w:t xml:space="preserve">5</w:t>
      </w:r>
      <w:r>
        <w:rPr>
          <w:rFonts w:hint="eastAsia"/>
          <w:b w:val="0"/>
          <w:bCs w:val="0"/>
          <w:color w:val="000000"/>
          <w:sz w:val="24"/>
          <w:szCs w:val="24"/>
        </w:rPr>
        <w:t xml:space="preserve">、投标文件的澄清</w:t>
      </w:r>
      <w:bookmarkEnd w:id="162"/>
      <w:r/>
      <w:bookmarkEnd w:id="163"/>
      <w:r/>
      <w:bookmarkEnd w:id="164"/>
      <w:r/>
      <w:r/>
    </w:p>
    <w:p>
      <w:pPr>
        <w:ind w:firstLine="480"/>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spacing w:line="440" w:lineRule="exact"/>
        <w:rPr>
          <w:rFonts w:ascii="宋体" w:hAnsi="宋体"/>
          <w:color w:val="000000"/>
          <w:sz w:val="24"/>
          <w:szCs w:val="24"/>
        </w:rPr>
      </w:pPr>
      <w:r>
        <w:rPr>
          <w:rFonts w:hint="eastAsia" w:ascii="宋体" w:hAnsi="宋体"/>
          <w:color w:val="000000"/>
          <w:sz w:val="24"/>
          <w:szCs w:val="24"/>
        </w:rPr>
        <w:t xml:space="preserve">    2</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694"/>
        <w:ind w:firstLine="360"/>
        <w:spacing w:before="0" w:after="0" w:line="440" w:lineRule="exact"/>
        <w:rPr>
          <w:b w:val="0"/>
          <w:bCs w:val="0"/>
          <w:color w:val="000000"/>
          <w:sz w:val="24"/>
          <w:szCs w:val="24"/>
        </w:rPr>
      </w:pPr>
      <w:r/>
      <w:bookmarkStart w:id="165" w:name="_Toc20823305"/>
      <w:r/>
      <w:bookmarkStart w:id="166" w:name="_Toc16938549"/>
      <w:r/>
      <w:bookmarkStart w:id="167" w:name="_Toc513029233"/>
      <w:r>
        <w:rPr>
          <w:rFonts w:hint="eastAsia"/>
          <w:b w:val="0"/>
          <w:bCs w:val="0"/>
          <w:color w:val="000000"/>
          <w:sz w:val="24"/>
          <w:szCs w:val="24"/>
        </w:rPr>
        <w:t xml:space="preserve">2</w:t>
      </w:r>
      <w:r>
        <w:rPr>
          <w:rFonts w:hint="eastAsia"/>
          <w:b w:val="0"/>
          <w:bCs w:val="0"/>
          <w:color w:val="000000"/>
          <w:sz w:val="24"/>
          <w:szCs w:val="24"/>
          <w:lang w:val="en-US" w:eastAsia="zh-CN"/>
        </w:rPr>
        <w:t xml:space="preserve">6</w:t>
      </w:r>
      <w:r>
        <w:rPr>
          <w:rFonts w:hint="eastAsia"/>
          <w:b w:val="0"/>
          <w:bCs w:val="0"/>
          <w:color w:val="000000"/>
          <w:sz w:val="24"/>
          <w:szCs w:val="24"/>
        </w:rPr>
        <w:t xml:space="preserve">、对投标文件的初审</w:t>
      </w:r>
      <w:bookmarkEnd w:id="165"/>
      <w:r/>
      <w:bookmarkEnd w:id="166"/>
      <w:r/>
      <w:bookmarkEnd w:id="167"/>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.1</w:t>
      </w:r>
      <w:r>
        <w:rPr>
          <w:rFonts w:hint="eastAsia" w:ascii="宋体" w:hAnsi="宋体"/>
          <w:bCs/>
          <w:color w:val="000000"/>
          <w:sz w:val="24"/>
          <w:szCs w:val="24"/>
        </w:rPr>
        <w:t xml:space="preserve">投标文件初审分为资格审查和符合性审查。</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3 未通过资格审查或符合性审查的投标人，采购代理机构将在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中告知未通过资格审查或符合性审查的原因，</w:t>
      </w:r>
      <w:r>
        <w:rPr>
          <w:rFonts w:ascii="宋体" w:hAnsi="宋体"/>
          <w:bCs/>
          <w:color w:val="000000"/>
          <w:sz w:val="24"/>
          <w:szCs w:val="24"/>
        </w:rPr>
        <w:t xml:space="preserve">评标结束后，</w:t>
      </w:r>
      <w:r>
        <w:rPr>
          <w:rFonts w:hint="eastAsia" w:ascii="宋体" w:hAnsi="宋体"/>
          <w:bCs/>
          <w:color w:val="000000"/>
          <w:sz w:val="24"/>
          <w:szCs w:val="24"/>
        </w:rPr>
        <w:t xml:space="preserve">采购代理机构</w:t>
      </w:r>
      <w:r>
        <w:rPr>
          <w:rFonts w:ascii="宋体" w:hAnsi="宋体"/>
          <w:bCs/>
          <w:color w:val="000000"/>
          <w:sz w:val="24"/>
          <w:szCs w:val="24"/>
        </w:rPr>
        <w:t xml:space="preserve">将不再告知未通过资格审查和</w:t>
      </w:r>
      <w:r>
        <w:rPr>
          <w:rFonts w:hint="eastAsia" w:ascii="宋体" w:hAnsi="宋体"/>
          <w:bCs/>
          <w:color w:val="000000"/>
          <w:sz w:val="24"/>
          <w:szCs w:val="24"/>
        </w:rPr>
        <w:t xml:space="preserve">符合性</w:t>
      </w:r>
      <w:r>
        <w:rPr>
          <w:rFonts w:ascii="宋体" w:hAnsi="宋体"/>
          <w:bCs/>
          <w:color w:val="000000"/>
          <w:sz w:val="24"/>
          <w:szCs w:val="24"/>
        </w:rPr>
        <w:t xml:space="preserve">审查的原因。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bCs/>
          <w:color w:val="000000"/>
          <w:sz w:val="24"/>
          <w:szCs w:val="24"/>
        </w:rPr>
        <w:t xml:space="preserve">评委会将对确定为实质性响应的投标进行进一步审核，确定其是否有计算上或累加上的算术错误，修正错误的原则如下：</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（2）大写金额和小写金额不一致的，以大写金额为准。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 </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调整后的价格应对投标人具有约束力。如果投标人不接受修正后的价格，则其投标将被拒绝。</w:t>
      </w:r>
      <w:r/>
    </w:p>
    <w:p>
      <w:pPr>
        <w:ind w:firstLine="420"/>
        <w:spacing w:line="440" w:lineRule="exact"/>
        <w:rPr>
          <w:rFonts w:ascii="宋体" w:hAnsi="宋体"/>
          <w:b/>
          <w:bCs/>
          <w:color w:val="000000"/>
          <w:sz w:val="24"/>
          <w:szCs w:val="24"/>
        </w:rPr>
      </w:pPr>
      <w:r/>
      <w:bookmarkStart w:id="168" w:name="_Toc16938550"/>
      <w:r/>
      <w:bookmarkStart w:id="169" w:name="_Toc20823306"/>
      <w:r/>
      <w:bookmarkStart w:id="170" w:name="_Toc513029234"/>
      <w:r>
        <w:rPr>
          <w:rFonts w:hint="eastAsia" w:ascii="宋体" w:hAnsi="宋体"/>
          <w:b/>
          <w:bCs/>
          <w:color w:val="000000"/>
          <w:sz w:val="24"/>
          <w:szCs w:val="24"/>
        </w:rPr>
        <w:t xml:space="preserve">2</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.6投标人在开、评标全过程中应保持通讯畅通，及时登录苏采云系统查阅</w:t>
      </w:r>
      <w:r>
        <w:rPr>
          <w:rFonts w:ascii="宋体" w:hAnsi="宋体"/>
          <w:b/>
          <w:bCs/>
          <w:color w:val="000000"/>
          <w:sz w:val="24"/>
          <w:szCs w:val="24"/>
        </w:rPr>
        <w:t xml:space="preserve">、答复相关</w:t>
      </w:r>
      <w:r>
        <w:rPr>
          <w:rFonts w:hint="eastAsia" w:ascii="宋体" w:hAnsi="宋体"/>
          <w:b/>
          <w:bCs/>
          <w:color w:val="000000"/>
          <w:sz w:val="24"/>
          <w:szCs w:val="24"/>
        </w:rPr>
        <w:t xml:space="preserve">信息</w:t>
      </w:r>
      <w:r>
        <w:rPr>
          <w:rFonts w:ascii="宋体" w:hAnsi="宋体"/>
          <w:b/>
          <w:bCs/>
          <w:color w:val="000000"/>
          <w:sz w:val="24"/>
          <w:szCs w:val="24"/>
        </w:rPr>
        <w:t xml:space="preserve">，</w:t>
      </w:r>
      <w:r>
        <w:rPr>
          <w:rFonts w:hint="eastAsia" w:ascii="宋体" w:hAnsi="宋体"/>
          <w:b/>
          <w:bCs/>
          <w:color w:val="000000"/>
          <w:sz w:val="24"/>
          <w:szCs w:val="24"/>
        </w:rPr>
        <w:t xml:space="preserve">并安排专人与采购代理机构及评标委员会联系。</w:t>
      </w:r>
      <w:r/>
    </w:p>
    <w:p>
      <w:pPr>
        <w:pStyle w:val="694"/>
        <w:ind w:firstLine="360"/>
        <w:spacing w:before="0" w:after="0" w:line="440" w:lineRule="exact"/>
        <w:rPr>
          <w:b w:val="0"/>
          <w:bCs w:val="0"/>
          <w:color w:val="000000"/>
          <w:sz w:val="24"/>
          <w:szCs w:val="24"/>
        </w:rPr>
      </w:pPr>
      <w:r>
        <w:rPr>
          <w:rFonts w:hint="eastAsia"/>
          <w:b w:val="0"/>
          <w:bCs w:val="0"/>
          <w:color w:val="000000"/>
          <w:sz w:val="24"/>
          <w:szCs w:val="24"/>
        </w:rPr>
        <w:t xml:space="preserve">2</w:t>
      </w:r>
      <w:r>
        <w:rPr>
          <w:rFonts w:hint="eastAsia"/>
          <w:b w:val="0"/>
          <w:bCs w:val="0"/>
          <w:color w:val="000000"/>
          <w:sz w:val="24"/>
          <w:szCs w:val="24"/>
          <w:lang w:val="en-US" w:eastAsia="zh-CN"/>
        </w:rPr>
        <w:t xml:space="preserve">7</w:t>
      </w:r>
      <w:r>
        <w:rPr>
          <w:rFonts w:hint="eastAsia"/>
          <w:b w:val="0"/>
          <w:bCs w:val="0"/>
          <w:color w:val="000000"/>
          <w:sz w:val="24"/>
          <w:szCs w:val="24"/>
        </w:rPr>
        <w:t xml:space="preserve">、</w:t>
      </w:r>
      <w:bookmarkEnd w:id="168"/>
      <w:r/>
      <w:bookmarkEnd w:id="169"/>
      <w:r/>
      <w:bookmarkEnd w:id="170"/>
      <w:r>
        <w:rPr>
          <w:rFonts w:hint="eastAsia"/>
          <w:b w:val="0"/>
          <w:bCs w:val="0"/>
          <w:color w:val="000000"/>
          <w:sz w:val="24"/>
          <w:szCs w:val="24"/>
        </w:rPr>
        <w:t xml:space="preserve">无效投标条款和废标条款</w:t>
      </w:r>
      <w:r/>
    </w:p>
    <w:p>
      <w:pPr>
        <w:ind w:left="479"/>
        <w:spacing w:line="440" w:lineRule="exact"/>
        <w:rPr>
          <w:rFonts w:ascii="宋体" w:hAnsi="宋体"/>
          <w:bCs/>
          <w:color w:val="000000"/>
          <w:sz w:val="24"/>
          <w:szCs w:val="24"/>
        </w:rPr>
      </w:pPr>
      <w:r/>
      <w:bookmarkStart w:id="171" w:name="_Toc20823307"/>
      <w:r/>
      <w:bookmarkStart w:id="172" w:name="_Toc513029235"/>
      <w:r/>
      <w:bookmarkStart w:id="173" w:name="_Toc16938551"/>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.1无效投标条款</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.1.2 投标人未按照招标文件要求上传电子投标文件的。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.1.3同一投标人提交两个（含两个）以上不同的投标报价的。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.1.4投标人不具备招标文件中规定资格要求的。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.1.5投标人的报价超过了采购预算或最高限价的（各标段报价高于招标文件中最高限价的）。</w:t>
      </w:r>
      <w:r/>
    </w:p>
    <w:p>
      <w:pPr>
        <w:ind w:firstLine="480"/>
        <w:spacing w:line="440" w:lineRule="exact"/>
        <w:rPr>
          <w:rFonts w:ascii="宋体" w:hAnsi="宋体"/>
          <w:bCs/>
          <w:i/>
          <w:color w:val="000000"/>
          <w:sz w:val="24"/>
          <w:szCs w:val="24"/>
          <w:u w:val="single"/>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.1.6未通过符合性审查的。</w:t>
      </w:r>
      <w:r/>
    </w:p>
    <w:p>
      <w:pPr>
        <w:ind w:firstLine="360"/>
        <w:spacing w:line="440" w:lineRule="exact"/>
        <w:rPr>
          <w:rFonts w:ascii="宋体" w:hAnsi="宋体"/>
          <w:b/>
          <w:bCs w:val="0"/>
          <w:i/>
          <w:color w:val="000000"/>
          <w:sz w:val="24"/>
          <w:szCs w:val="24"/>
          <w:u w:val="single"/>
        </w:rPr>
      </w:pPr>
      <w:r>
        <w:rPr>
          <w:rFonts w:hint="eastAsia" w:ascii="宋体" w:hAnsi="宋体"/>
          <w:bCs/>
          <w:color w:val="000000"/>
          <w:sz w:val="24"/>
          <w:szCs w:val="24"/>
        </w:rPr>
        <w:t xml:space="preserve"> 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.1.7不符合招标文件中规定的实质性要求和条件的</w:t>
      </w:r>
      <w:r>
        <w:rPr>
          <w:rFonts w:hint="eastAsia" w:ascii="宋体" w:hAnsi="宋体"/>
          <w:b/>
          <w:bCs w:val="0"/>
          <w:color w:val="000000"/>
          <w:sz w:val="24"/>
          <w:szCs w:val="24"/>
        </w:rPr>
        <w:t xml:space="preserve">（</w:t>
      </w:r>
      <w:r>
        <w:rPr>
          <w:rFonts w:hint="eastAsia" w:ascii="宋体" w:hAnsi="宋体"/>
          <w:b/>
          <w:bCs w:val="0"/>
          <w:i/>
          <w:color w:val="000000"/>
          <w:sz w:val="24"/>
          <w:szCs w:val="24"/>
          <w:u w:val="single"/>
        </w:rPr>
        <w:t xml:space="preserve">本招标文件中斜体且有下划线部分为实质性要求和条件）。</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.1.9 投标文件含有采购人不能接受的附加条件的。</w:t>
      </w:r>
      <w:r/>
    </w:p>
    <w:p>
      <w:pPr>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 w:val="0"/>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.1.11</w:t>
      </w:r>
      <w:r>
        <w:rPr>
          <w:rFonts w:hint="eastAsia" w:ascii="宋体" w:hAnsi="宋体"/>
          <w:b w:val="0"/>
          <w:bCs/>
          <w:color w:val="000000"/>
          <w:sz w:val="24"/>
          <w:szCs w:val="24"/>
          <w:lang w:val="en-US" w:eastAsia="zh-CN"/>
        </w:rPr>
        <w:t xml:space="preserve">投标</w:t>
      </w:r>
      <w:r>
        <w:rPr>
          <w:rFonts w:hint="eastAsia" w:ascii="宋体" w:hAnsi="宋体"/>
          <w:b w:val="0"/>
          <w:bCs/>
          <w:color w:val="000000"/>
          <w:sz w:val="24"/>
          <w:szCs w:val="24"/>
        </w:rPr>
        <w:t xml:space="preserve">响应文件改变</w:t>
      </w:r>
      <w:r>
        <w:rPr>
          <w:rFonts w:hint="eastAsia" w:ascii="宋体" w:hAnsi="宋体"/>
          <w:b w:val="0"/>
          <w:bCs/>
          <w:color w:val="000000"/>
          <w:sz w:val="24"/>
          <w:szCs w:val="24"/>
          <w:lang w:val="en-US" w:eastAsia="zh-CN"/>
        </w:rPr>
        <w:t xml:space="preserve">招标</w:t>
      </w:r>
      <w:r>
        <w:rPr>
          <w:rFonts w:hint="eastAsia" w:ascii="宋体" w:hAnsi="宋体"/>
          <w:b w:val="0"/>
          <w:bCs/>
          <w:color w:val="000000"/>
          <w:sz w:val="24"/>
          <w:szCs w:val="24"/>
        </w:rPr>
        <w:t xml:space="preserve">文件规定的暂估价、暂列金额及甲供材料价格；</w:t>
      </w:r>
      <w:r>
        <w:rPr>
          <w:rFonts w:hint="eastAsia" w:ascii="宋体" w:hAnsi="宋体"/>
          <w:b w:val="0"/>
          <w:bCs/>
          <w:color w:val="000000"/>
          <w:sz w:val="24"/>
          <w:szCs w:val="24"/>
          <w:lang w:val="en-US" w:eastAsia="zh-CN"/>
        </w:rPr>
        <w:t xml:space="preserve">投标</w:t>
      </w:r>
      <w:r>
        <w:rPr>
          <w:rFonts w:hint="eastAsia" w:ascii="宋体" w:hAnsi="宋体"/>
          <w:b w:val="0"/>
          <w:bCs/>
          <w:color w:val="000000"/>
          <w:sz w:val="24"/>
          <w:szCs w:val="24"/>
        </w:rPr>
        <w:t xml:space="preserve">响应文件改变</w:t>
      </w:r>
      <w:r>
        <w:rPr>
          <w:rFonts w:hint="eastAsia" w:ascii="宋体" w:hAnsi="宋体"/>
          <w:b w:val="0"/>
          <w:bCs/>
          <w:color w:val="000000"/>
          <w:sz w:val="24"/>
          <w:szCs w:val="24"/>
          <w:lang w:val="en-US" w:eastAsia="zh-CN"/>
        </w:rPr>
        <w:t xml:space="preserve">招标</w:t>
      </w:r>
      <w:r>
        <w:rPr>
          <w:rFonts w:hint="eastAsia" w:ascii="宋体" w:hAnsi="宋体"/>
          <w:b w:val="0"/>
          <w:bCs/>
          <w:color w:val="000000"/>
          <w:sz w:val="24"/>
          <w:szCs w:val="24"/>
        </w:rPr>
        <w:t xml:space="preserve">文件（招标工程量清单）明确列出的不可竞争费用项目或费率或计算基础的；</w:t>
      </w:r>
      <w:r>
        <w:rPr>
          <w:rFonts w:hint="eastAsia" w:ascii="宋体" w:hAnsi="宋体"/>
          <w:b w:val="0"/>
          <w:bCs/>
          <w:color w:val="000000"/>
          <w:sz w:val="24"/>
          <w:szCs w:val="24"/>
          <w:lang w:val="en-US" w:eastAsia="zh-CN"/>
        </w:rPr>
        <w:t xml:space="preserve">投标</w:t>
      </w:r>
      <w:r>
        <w:rPr>
          <w:rFonts w:hint="eastAsia" w:ascii="宋体" w:hAnsi="宋体"/>
          <w:b w:val="0"/>
          <w:bCs/>
          <w:color w:val="000000"/>
          <w:sz w:val="24"/>
          <w:szCs w:val="24"/>
        </w:rPr>
        <w:t xml:space="preserve">响应文件改变</w:t>
      </w:r>
      <w:r>
        <w:rPr>
          <w:rFonts w:hint="eastAsia" w:ascii="宋体" w:hAnsi="宋体"/>
          <w:b w:val="0"/>
          <w:bCs/>
          <w:color w:val="000000"/>
          <w:sz w:val="24"/>
          <w:szCs w:val="24"/>
          <w:lang w:val="en-US" w:eastAsia="zh-CN"/>
        </w:rPr>
        <w:t xml:space="preserve">招标</w:t>
      </w:r>
      <w:r>
        <w:rPr>
          <w:rFonts w:hint="eastAsia" w:ascii="宋体" w:hAnsi="宋体"/>
          <w:b w:val="0"/>
          <w:bCs/>
          <w:color w:val="000000"/>
          <w:sz w:val="24"/>
          <w:szCs w:val="24"/>
        </w:rPr>
        <w:t xml:space="preserve">文件提供的工程量清单的项目编码、项目名称、项目特征、计量单位和工程量的</w:t>
      </w:r>
      <w:r>
        <w:rPr>
          <w:rFonts w:hint="eastAsia" w:ascii="宋体" w:hAnsi="宋体"/>
          <w:b w:val="0"/>
          <w:bCs/>
          <w:color w:val="auto"/>
          <w:sz w:val="24"/>
          <w:szCs w:val="24"/>
        </w:rPr>
        <w:t xml:space="preserve">。</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.1.1</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 投标文件未按照招标文件要求加盖CA</w:t>
      </w:r>
      <w:r>
        <w:rPr>
          <w:rFonts w:ascii="宋体" w:hAnsi="宋体"/>
          <w:bCs/>
          <w:color w:val="000000"/>
          <w:sz w:val="24"/>
          <w:szCs w:val="24"/>
        </w:rPr>
        <w:t xml:space="preserve">电子公章的</w:t>
      </w:r>
      <w:r>
        <w:rPr>
          <w:rFonts w:hint="eastAsia" w:ascii="宋体" w:hAnsi="宋体"/>
          <w:bCs/>
          <w:color w:val="000000"/>
          <w:sz w:val="24"/>
          <w:szCs w:val="24"/>
        </w:rPr>
        <w:t xml:space="preserve">。</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.1.1</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其他法律、法规及本招标文件规定的属无效投标的情形。</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.2废标条款</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.2.1符合专业条件的供应商或者对招标文件作实质响应的供应商不足三家的。2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.2.2出现影响采购公正的违法、违规行为的。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.2.3因重大变故，采购任务取消的。</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.2.4评标委员会认定招标文件存在歧义、重大缺陷导致评审工作无法进行。</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.2.5 因</w:t>
      </w:r>
      <w:r>
        <w:rPr>
          <w:rFonts w:hint="eastAsia" w:ascii="宋体" w:hAnsi="宋体"/>
          <w:color w:val="000000"/>
          <w:sz w:val="24"/>
          <w:szCs w:val="24"/>
        </w:rPr>
        <w:t xml:space="preserve">苏采云系统</w:t>
      </w:r>
      <w:r>
        <w:rPr>
          <w:rFonts w:ascii="宋体" w:hAnsi="宋体"/>
          <w:bCs/>
          <w:color w:val="000000"/>
          <w:sz w:val="24"/>
          <w:szCs w:val="24"/>
        </w:rPr>
        <w:t xml:space="preserve">系统故障原因造成开标不成功</w:t>
      </w:r>
      <w:r>
        <w:rPr>
          <w:rFonts w:hint="eastAsia" w:ascii="宋体" w:hAnsi="宋体"/>
          <w:bCs/>
          <w:color w:val="000000"/>
          <w:sz w:val="24"/>
          <w:szCs w:val="24"/>
        </w:rPr>
        <w:t xml:space="preserve">的</w:t>
      </w:r>
      <w:r>
        <w:rPr>
          <w:rFonts w:ascii="宋体" w:hAnsi="宋体"/>
          <w:bCs/>
          <w:color w:val="000000"/>
          <w:sz w:val="24"/>
          <w:szCs w:val="24"/>
        </w:rPr>
        <w:t xml:space="preserve">。</w:t>
      </w:r>
      <w:r/>
    </w:p>
    <w:p>
      <w:pPr>
        <w:ind w:left="479"/>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.3 投标截止时间结束后参加投标的供应商不足三家的处理：</w:t>
      </w:r>
      <w:r/>
    </w:p>
    <w:p>
      <w:pPr>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.3.1如出现投标截止时间结束后参加投标的供应商或者在评标期间对招标文件做出实质响应的供应商不足三家情况，按政府采购相关规定执行。</w:t>
      </w:r>
      <w:r/>
    </w:p>
    <w:p>
      <w:pPr>
        <w:ind w:firstLine="480"/>
        <w:spacing w:line="440" w:lineRule="exact"/>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2</w:t>
      </w:r>
      <w:r>
        <w:rPr>
          <w:rFonts w:hint="eastAsia" w:ascii="宋体" w:hAnsi="宋体" w:cs="Times New Roman"/>
          <w:b w:val="0"/>
          <w:bCs/>
          <w:color w:val="000000"/>
          <w:sz w:val="24"/>
          <w:szCs w:val="24"/>
          <w:lang w:val="en-US" w:eastAsia="zh-CN"/>
        </w:rPr>
        <w:t xml:space="preserve">7</w:t>
      </w:r>
      <w:r>
        <w:rPr>
          <w:rFonts w:hint="eastAsia" w:ascii="宋体" w:hAnsi="宋体" w:eastAsia="宋体" w:cs="Times New Roman"/>
          <w:b w:val="0"/>
          <w:bCs/>
          <w:color w:val="000000"/>
          <w:sz w:val="24"/>
          <w:szCs w:val="24"/>
          <w:lang w:val="en-US" w:eastAsia="zh-CN"/>
        </w:rPr>
        <w:t xml:space="preserve">.4评审注意事项</w:t>
      </w:r>
      <w:r/>
    </w:p>
    <w:p>
      <w:pPr>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p>
    <w:p>
      <w:pPr>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评标委员会启动异常低价投标(响应)审查的情形和具体要求:</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lang w:eastAsia="zh-CN"/>
        </w:rPr>
        <w:t xml:space="preserve">评标委员会</w:t>
      </w:r>
      <w:r>
        <w:rPr>
          <w:rFonts w:hint="eastAsia" w:ascii="宋体" w:hAnsi="宋体"/>
          <w:color w:val="000000"/>
          <w:sz w:val="24"/>
          <w:szCs w:val="24"/>
          <w:highlight w:val="none"/>
          <w:u w:val="single"/>
        </w:rPr>
        <w:t xml:space="preserve">认为</w:t>
      </w:r>
      <w:r>
        <w:rPr>
          <w:rFonts w:hint="eastAsia" w:ascii="宋体" w:hAnsi="宋体"/>
          <w:color w:val="000000"/>
          <w:sz w:val="24"/>
          <w:szCs w:val="24"/>
          <w:highlight w:val="none"/>
          <w:u w:val="single"/>
          <w:lang w:eastAsia="zh-CN"/>
        </w:rPr>
        <w:t xml:space="preserve">投标人</w:t>
      </w:r>
      <w:r>
        <w:rPr>
          <w:rFonts w:hint="eastAsia" w:ascii="宋体" w:hAnsi="宋体"/>
          <w:color w:val="000000"/>
          <w:sz w:val="24"/>
          <w:szCs w:val="24"/>
          <w:highlight w:val="none"/>
          <w:u w:val="single"/>
        </w:rPr>
        <w:t xml:space="preserve">的报价明显低于其他通过符合性审查</w:t>
      </w:r>
      <w:r>
        <w:rPr>
          <w:rFonts w:hint="eastAsia" w:ascii="宋体" w:hAnsi="宋体"/>
          <w:color w:val="000000"/>
          <w:sz w:val="24"/>
          <w:szCs w:val="24"/>
          <w:highlight w:val="none"/>
          <w:u w:val="single"/>
          <w:lang w:eastAsia="zh-CN"/>
        </w:rPr>
        <w:t xml:space="preserve">投标人</w:t>
      </w:r>
      <w:r>
        <w:rPr>
          <w:rFonts w:hint="eastAsia" w:ascii="宋体" w:hAnsi="宋体"/>
          <w:color w:val="000000"/>
          <w:sz w:val="24"/>
          <w:szCs w:val="24"/>
          <w:highlight w:val="none"/>
          <w:u w:val="single"/>
        </w:rPr>
        <w:t xml:space="preserve">的报价，有可能影响服务质量或者不能诚信履约的，应当要求其在评审现场合理的时间内提供书面说明，必要时提交相关证明材料。</w:t>
      </w:r>
      <w:r>
        <w:rPr>
          <w:rFonts w:hint="eastAsia" w:ascii="宋体" w:hAnsi="宋体"/>
          <w:color w:val="000000"/>
          <w:sz w:val="24"/>
          <w:szCs w:val="24"/>
          <w:highlight w:val="none"/>
          <w:u w:val="single"/>
          <w:lang w:eastAsia="zh-CN"/>
        </w:rPr>
        <w:t xml:space="preserve">投标人</w:t>
      </w:r>
      <w:r>
        <w:rPr>
          <w:rFonts w:hint="eastAsia" w:ascii="宋体" w:hAnsi="宋体"/>
          <w:color w:val="000000"/>
          <w:sz w:val="24"/>
          <w:szCs w:val="24"/>
          <w:highlight w:val="none"/>
          <w:u w:val="single"/>
        </w:rPr>
        <w:t xml:space="preserve">不能证明其报价合理性的，</w:t>
      </w:r>
      <w:r>
        <w:rPr>
          <w:rFonts w:hint="eastAsia" w:ascii="宋体" w:hAnsi="宋体"/>
          <w:color w:val="000000"/>
          <w:sz w:val="24"/>
          <w:szCs w:val="24"/>
          <w:highlight w:val="none"/>
          <w:u w:val="single"/>
          <w:lang w:eastAsia="zh-CN"/>
        </w:rPr>
        <w:t xml:space="preserve">评标委员会</w:t>
      </w:r>
      <w:r>
        <w:rPr>
          <w:rFonts w:hint="eastAsia" w:ascii="宋体" w:hAnsi="宋体"/>
          <w:color w:val="000000"/>
          <w:sz w:val="24"/>
          <w:szCs w:val="24"/>
          <w:highlight w:val="none"/>
          <w:u w:val="single"/>
        </w:rPr>
        <w:t xml:space="preserve">应当将其作为无效响应处理。</w:t>
      </w:r>
      <w:r/>
    </w:p>
    <w:p>
      <w:pPr>
        <w:ind w:firstLine="477"/>
        <w:spacing w:line="440" w:lineRule="exact"/>
        <w:tabs>
          <w:tab w:val="left" w:pos="900" w:leader="none"/>
        </w:tabs>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评标委员会启动异常低价投标审查的情形和具体要求:</w:t>
      </w:r>
      <w:r/>
    </w:p>
    <w:p>
      <w:pPr>
        <w:ind w:firstLine="477"/>
        <w:spacing w:line="440" w:lineRule="exact"/>
        <w:tabs>
          <w:tab w:val="left" w:pos="900" w:leader="none"/>
        </w:tabs>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(一)评审过程中出现下列情形之一的，评标委员会应当启动异常低价投标审查程序:</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1.投标（响应）报价低于全部通过符合性审查供应商投标（响应）报价平均值</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%的，即投标（响应）报价&lt;全部通过符合性审查供应商投标（响应）报价平均值×</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2.投标（响应）报价低于通过符合性审查的次低报价供应商投标（响应）报价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%的，即投标（响应）报价&lt;通过符合性审查的次低报价供应商投标（响应）报价×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3.投标（响应）报价低于采购项目最高限价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%的，即投标（响应）报价&lt;采购项目最高限价×</w:t>
      </w:r>
      <w:r>
        <w:rPr>
          <w:rFonts w:hint="eastAsia" w:ascii="宋体" w:hAnsi="宋体"/>
          <w:color w:val="000000"/>
          <w:sz w:val="24"/>
          <w:szCs w:val="24"/>
          <w:highlight w:val="none"/>
          <w:u w:val="single"/>
          <w:lang w:val="en-US" w:eastAsia="zh-CN"/>
        </w:rPr>
        <w:t xml:space="preserve">65</w:t>
      </w:r>
      <w:r>
        <w:rPr>
          <w:rFonts w:hint="eastAsia" w:ascii="宋体" w:hAnsi="宋体"/>
          <w:color w:val="000000"/>
          <w:sz w:val="24"/>
          <w:szCs w:val="24"/>
          <w:highlight w:val="none"/>
          <w:u w:val="single"/>
        </w:rPr>
        <w:t xml:space="preserve">%；</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4.评审委员会基于专业判断，认为供应商报价过低，有可能影响产品质量或者不能诚信履约的其他情形。</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采购人可以结合具体项目实际情况，提高上述第1项至第3项中启动异常低价投标（响应）审查的数值标准，但是最高不得超过65%。</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相关法律法规对供应商报价有规定的，从其规定。</w:t>
      </w:r>
      <w:r/>
    </w:p>
    <w:p>
      <w:pPr>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hAnsi="宋体"/>
          <w:bCs/>
          <w:color w:val="000000"/>
          <w:sz w:val="24"/>
          <w:szCs w:val="24"/>
        </w:rPr>
      </w:pPr>
      <w:r>
        <w:rPr>
          <w:rFonts w:hint="eastAsia" w:ascii="宋体" w:hAnsi="宋体"/>
          <w:color w:val="000000"/>
          <w:sz w:val="24"/>
          <w:szCs w:val="24"/>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3"/>
        <w:ind w:firstLine="361"/>
        <w:spacing w:before="145" w:after="145" w:line="440" w:lineRule="exact"/>
        <w:rPr>
          <w:color w:val="000000"/>
          <w:sz w:val="24"/>
          <w:szCs w:val="24"/>
        </w:rPr>
      </w:pPr>
      <w:r/>
      <w:bookmarkStart w:id="174" w:name="_Toc120614219"/>
      <w:r>
        <w:rPr>
          <w:rFonts w:hint="eastAsia"/>
          <w:color w:val="000000"/>
          <w:sz w:val="24"/>
          <w:szCs w:val="24"/>
        </w:rPr>
        <w:t xml:space="preserve">六、</w:t>
      </w:r>
      <w:bookmarkEnd w:id="171"/>
      <w:r/>
      <w:bookmarkEnd w:id="172"/>
      <w:r/>
      <w:bookmarkEnd w:id="173"/>
      <w:r>
        <w:rPr>
          <w:rFonts w:hint="eastAsia"/>
          <w:color w:val="000000"/>
          <w:sz w:val="24"/>
          <w:szCs w:val="24"/>
        </w:rPr>
        <w:t xml:space="preserve">定标</w:t>
      </w:r>
      <w:bookmarkEnd w:id="174"/>
      <w:r/>
      <w:r/>
    </w:p>
    <w:p>
      <w:pPr>
        <w:pStyle w:val="694"/>
        <w:ind w:firstLine="480"/>
        <w:spacing w:before="0" w:after="0" w:line="440" w:lineRule="exact"/>
        <w:rPr>
          <w:rFonts w:ascii="黑体" w:hAnsi="宋体"/>
          <w:b w:val="0"/>
          <w:color w:val="000000"/>
          <w:sz w:val="24"/>
          <w:szCs w:val="24"/>
        </w:rPr>
      </w:pPr>
      <w:r/>
      <w:bookmarkStart w:id="175" w:name="_Toc513029238"/>
      <w:r/>
      <w:bookmarkStart w:id="176" w:name="_Toc20823310"/>
      <w:r/>
      <w:bookmarkStart w:id="177" w:name="_Toc16938554"/>
      <w:r>
        <w:rPr>
          <w:rFonts w:hint="eastAsia" w:ascii="黑体" w:hAnsi="宋体"/>
          <w:b w:val="0"/>
          <w:color w:val="000000"/>
          <w:sz w:val="24"/>
          <w:szCs w:val="24"/>
        </w:rPr>
        <w:t xml:space="preserve">2</w:t>
      </w:r>
      <w:r>
        <w:rPr>
          <w:rFonts w:hint="eastAsia" w:ascii="黑体" w:hAnsi="宋体"/>
          <w:b w:val="0"/>
          <w:color w:val="000000"/>
          <w:sz w:val="24"/>
          <w:szCs w:val="24"/>
          <w:lang w:val="en-US" w:eastAsia="zh-CN"/>
        </w:rPr>
        <w:t xml:space="preserve">8</w:t>
      </w:r>
      <w:r>
        <w:rPr>
          <w:rFonts w:hint="eastAsia" w:ascii="黑体" w:hAnsi="宋体"/>
          <w:b w:val="0"/>
          <w:color w:val="000000"/>
          <w:sz w:val="24"/>
          <w:szCs w:val="24"/>
        </w:rPr>
        <w:t xml:space="preserve">、</w:t>
      </w:r>
      <w:bookmarkEnd w:id="175"/>
      <w:r>
        <w:rPr>
          <w:rFonts w:hint="eastAsia" w:ascii="黑体" w:hAnsi="宋体"/>
          <w:b w:val="0"/>
          <w:color w:val="000000"/>
          <w:sz w:val="24"/>
          <w:szCs w:val="24"/>
        </w:rPr>
        <w:t xml:space="preserve">确定</w:t>
      </w:r>
      <w:bookmarkEnd w:id="176"/>
      <w:r/>
      <w:bookmarkEnd w:id="177"/>
      <w:r>
        <w:rPr>
          <w:rFonts w:hint="eastAsia" w:ascii="黑体" w:hAnsi="宋体"/>
          <w:b w:val="0"/>
          <w:color w:val="000000"/>
          <w:sz w:val="24"/>
          <w:szCs w:val="24"/>
        </w:rPr>
        <w:t xml:space="preserve">中标单位</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.1中标候选人的选取原则和数量见招标文件第五章规定。 </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.2 采购人应根据评委会推荐的中标候选人确定中标人。</w:t>
      </w:r>
      <w:r/>
    </w:p>
    <w:p>
      <w:pPr>
        <w:ind w:firstLine="480"/>
        <w:spacing w:line="440" w:lineRule="exact"/>
        <w:rPr>
          <w:rFonts w:ascii="宋体" w:hAnsi="宋体"/>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.3 </w:t>
      </w:r>
      <w:r>
        <w:rPr>
          <w:rFonts w:hint="eastAsia" w:ascii="宋体" w:hAnsi="宋体"/>
          <w:color w:val="000000"/>
          <w:sz w:val="24"/>
          <w:szCs w:val="24"/>
        </w:rPr>
        <w:t xml:space="preserve">采购代理机构将在“江苏政府采购网”、“扬中政府采购网”发布中标公告，公告期限为1个工作日。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.4  若有充分证据证明，中标人出现下列情况之一的，一经查实，将被取消中标资格：</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.4.1提供虚假材料谋取中标的。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.4.2向采购人、采购代理机构行贿或者提供其他不正当利益的。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.4.3属于本文件规定的无效条件，但在评标过程中又未被评委会发现的。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.4.4与采购人或者其他供应商恶意串通的。</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.4.5采取不正当手段诋毁、排挤其他供应商的。</w:t>
      </w:r>
      <w:r/>
    </w:p>
    <w:p>
      <w:pPr>
        <w:ind w:firstLine="480"/>
        <w:spacing w:line="440" w:lineRule="exact"/>
        <w:rPr>
          <w:rFonts w:ascii="宋体" w:hAnsi="宋体"/>
          <w:color w:val="000000"/>
          <w:sz w:val="24"/>
          <w:szCs w:val="24"/>
        </w:rPr>
      </w:pPr>
      <w:r/>
      <w:bookmarkStart w:id="17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.5.1不同投标人的投标文件由同一单位或者个人编制。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.5.2不同投标人委托同一单位或者个人办理投标事宜。</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.5.4不同投标人的投标文件异常一致或者投标报价呈规律性差异。</w:t>
      </w:r>
      <w:r/>
    </w:p>
    <w:p>
      <w:pPr>
        <w:pStyle w:val="694"/>
        <w:ind w:firstLine="480"/>
        <w:spacing w:before="0" w:after="0" w:line="440" w:lineRule="exact"/>
        <w:rPr>
          <w:rFonts w:ascii="黑体" w:hAnsi="宋体"/>
          <w:b w:val="0"/>
          <w:color w:val="000000"/>
          <w:sz w:val="24"/>
          <w:szCs w:val="24"/>
        </w:rPr>
      </w:pPr>
      <w:r>
        <w:rPr>
          <w:rFonts w:hint="eastAsia" w:ascii="黑体" w:hAnsi="宋体"/>
          <w:b w:val="0"/>
          <w:color w:val="000000"/>
          <w:sz w:val="24"/>
          <w:szCs w:val="24"/>
        </w:rPr>
        <w:t xml:space="preserve">2</w:t>
      </w:r>
      <w:r>
        <w:rPr>
          <w:rFonts w:hint="eastAsia" w:ascii="黑体" w:hAnsi="宋体"/>
          <w:b w:val="0"/>
          <w:color w:val="000000"/>
          <w:sz w:val="24"/>
          <w:szCs w:val="24"/>
          <w:lang w:val="en-US" w:eastAsia="zh-CN"/>
        </w:rPr>
        <w:t xml:space="preserve">9</w:t>
      </w:r>
      <w:r>
        <w:rPr>
          <w:rFonts w:hint="eastAsia" w:ascii="黑体" w:hAnsi="宋体"/>
          <w:b w:val="0"/>
          <w:color w:val="000000"/>
          <w:sz w:val="24"/>
          <w:szCs w:val="24"/>
        </w:rPr>
        <w:t xml:space="preserve">、质疑处理</w:t>
      </w:r>
      <w:bookmarkEnd w:id="178"/>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40" w:lineRule="exact"/>
        <w:rPr>
          <w:rFonts w:hAnsi="宋体" w:cs="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4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b/>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.4供应商（含潜在</w:t>
      </w:r>
      <w:r>
        <w:rPr>
          <w:rFonts w:ascii="宋体" w:hAnsi="宋体"/>
          <w:color w:val="000000"/>
          <w:sz w:val="24"/>
          <w:szCs w:val="24"/>
        </w:rPr>
        <w:t xml:space="preserve">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采购代理机构</w:t>
      </w:r>
      <w:r>
        <w:rPr>
          <w:rFonts w:ascii="宋体" w:hAnsi="宋体"/>
          <w:color w:val="000000"/>
          <w:sz w:val="24"/>
          <w:szCs w:val="24"/>
        </w:rPr>
        <w:t xml:space="preserve">提出，由</w:t>
      </w:r>
      <w:r>
        <w:rPr>
          <w:rFonts w:hint="eastAsia" w:ascii="宋体" w:hAnsi="宋体"/>
          <w:color w:val="000000"/>
          <w:sz w:val="24"/>
          <w:szCs w:val="24"/>
        </w:rPr>
        <w:t xml:space="preserve">采购代理机构负责</w:t>
      </w:r>
      <w:r>
        <w:rPr>
          <w:rFonts w:ascii="宋体" w:hAnsi="宋体"/>
          <w:color w:val="000000"/>
          <w:sz w:val="24"/>
          <w:szCs w:val="24"/>
        </w:rPr>
        <w:t xml:space="preserve">答复。</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采购代理机构及采购人只接收以纸质原件形式送达的质疑,建议供应商尽量通过邮寄方式提交质疑（采购人和采购代理机构不接受未填写快递运单的快件）。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.5 以下情形的质疑不予受理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.5.1 内容不符合《政府采购质疑和投诉办法》第十二条规定的质疑。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.5.2 超出政府采购法定期限的质疑。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.5.3 以传真、电子邮件等方式递交的非原件形式的质疑。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4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694"/>
        <w:ind w:firstLine="480"/>
        <w:spacing w:before="0" w:after="0" w:line="440" w:lineRule="exact"/>
        <w:rPr>
          <w:rFonts w:ascii="黑体" w:hAnsi="宋体"/>
          <w:b w:val="0"/>
          <w:color w:val="000000"/>
          <w:sz w:val="24"/>
          <w:szCs w:val="24"/>
        </w:rPr>
      </w:pPr>
      <w:r>
        <w:rPr>
          <w:rFonts w:hint="eastAsia" w:ascii="黑体" w:hAnsi="宋体"/>
          <w:b w:val="0"/>
          <w:color w:val="000000"/>
          <w:sz w:val="24"/>
          <w:szCs w:val="24"/>
          <w:lang w:val="en-US" w:eastAsia="zh-CN"/>
        </w:rPr>
        <w:t xml:space="preserve">30</w:t>
      </w:r>
      <w:r>
        <w:rPr>
          <w:rFonts w:hint="eastAsia" w:ascii="黑体" w:hAnsi="宋体"/>
          <w:b w:val="0"/>
          <w:color w:val="000000"/>
          <w:sz w:val="24"/>
          <w:szCs w:val="24"/>
        </w:rPr>
        <w:t xml:space="preserve">、中标通知书</w:t>
      </w:r>
      <w:r/>
    </w:p>
    <w:p>
      <w:pPr>
        <w:ind w:firstLine="600"/>
        <w:spacing w:line="440" w:lineRule="exact"/>
        <w:rPr>
          <w:rFonts w:ascii="宋体" w:hAnsi="宋体"/>
          <w:color w:val="000000"/>
          <w:sz w:val="24"/>
          <w:szCs w:val="24"/>
        </w:rPr>
      </w:pPr>
      <w:r>
        <w:rPr>
          <w:rFonts w:hint="eastAsia" w:ascii="宋体" w:hAnsi="宋体"/>
          <w:color w:val="000000"/>
          <w:sz w:val="24"/>
          <w:szCs w:val="24"/>
          <w:lang w:val="en-US" w:eastAsia="zh-CN"/>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ascii="宋体" w:hAnsi="宋体"/>
          <w:color w:val="000000"/>
          <w:sz w:val="24"/>
          <w:szCs w:val="24"/>
        </w:rPr>
      </w:pPr>
      <w:r>
        <w:rPr>
          <w:rFonts w:hint="eastAsia" w:ascii="宋体" w:hAnsi="宋体"/>
          <w:color w:val="000000"/>
          <w:sz w:val="24"/>
          <w:szCs w:val="24"/>
          <w:lang w:val="en-US" w:eastAsia="zh-CN"/>
        </w:rPr>
        <w:t xml:space="preserve">30</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93"/>
        <w:ind w:firstLine="361"/>
        <w:spacing w:before="145" w:after="145" w:line="440" w:lineRule="exact"/>
        <w:rPr>
          <w:color w:val="000000"/>
          <w:sz w:val="24"/>
          <w:szCs w:val="24"/>
        </w:rPr>
      </w:pPr>
      <w:r/>
      <w:bookmarkStart w:id="179" w:name="_Toc120614220"/>
      <w:r/>
      <w:bookmarkStart w:id="180" w:name="_Toc20823308"/>
      <w:r/>
      <w:bookmarkStart w:id="181" w:name="_Toc513029236"/>
      <w:r/>
      <w:bookmarkStart w:id="182" w:name="_Toc16938552"/>
      <w:r>
        <w:rPr>
          <w:rFonts w:hint="eastAsia"/>
          <w:color w:val="000000"/>
          <w:sz w:val="24"/>
          <w:szCs w:val="24"/>
        </w:rPr>
        <w:t xml:space="preserve">七、授予合同</w:t>
      </w:r>
      <w:bookmarkEnd w:id="179"/>
      <w:r/>
      <w:bookmarkEnd w:id="180"/>
      <w:r/>
      <w:bookmarkEnd w:id="181"/>
      <w:r/>
      <w:bookmarkEnd w:id="182"/>
      <w:r/>
      <w:r/>
    </w:p>
    <w:p>
      <w:pPr>
        <w:pStyle w:val="694"/>
        <w:ind w:firstLine="480"/>
        <w:spacing w:before="0" w:after="0" w:line="440" w:lineRule="exact"/>
        <w:rPr>
          <w:rFonts w:ascii="黑体" w:hAnsi="宋体"/>
          <w:b w:val="0"/>
          <w:color w:val="000000"/>
          <w:sz w:val="24"/>
          <w:szCs w:val="24"/>
        </w:rPr>
      </w:pPr>
      <w:r/>
      <w:bookmarkStart w:id="183" w:name="_Toc16938553"/>
      <w:r/>
      <w:bookmarkStart w:id="184" w:name="_Toc20823309"/>
      <w:r/>
      <w:bookmarkStart w:id="185" w:name="_Toc513029237"/>
      <w:r>
        <w:rPr>
          <w:rFonts w:hint="eastAsia" w:ascii="黑体" w:hAnsi="宋体"/>
          <w:b w:val="0"/>
          <w:color w:val="000000"/>
          <w:sz w:val="24"/>
          <w:szCs w:val="24"/>
        </w:rPr>
        <w:t xml:space="preserve">3</w:t>
      </w:r>
      <w:r>
        <w:rPr>
          <w:rFonts w:hint="eastAsia" w:ascii="黑体" w:hAnsi="宋体"/>
          <w:b w:val="0"/>
          <w:color w:val="000000"/>
          <w:sz w:val="24"/>
          <w:szCs w:val="24"/>
          <w:lang w:val="en-US" w:eastAsia="zh-CN"/>
        </w:rPr>
        <w:t xml:space="preserve">1</w:t>
      </w:r>
      <w:r>
        <w:rPr>
          <w:rFonts w:hint="eastAsia" w:ascii="黑体" w:hAnsi="宋体"/>
          <w:b w:val="0"/>
          <w:color w:val="000000"/>
          <w:sz w:val="24"/>
          <w:szCs w:val="24"/>
        </w:rPr>
        <w:t xml:space="preserve">. 签订合同</w:t>
      </w:r>
      <w:r/>
    </w:p>
    <w:p>
      <w:pPr>
        <w:ind w:firstLine="600"/>
        <w:spacing w:line="440" w:lineRule="exact"/>
        <w:rPr>
          <w:rFonts w:ascii="宋体" w:hAnsi="宋体"/>
          <w:color w:val="000000"/>
          <w:sz w:val="24"/>
          <w:szCs w:val="24"/>
        </w:rPr>
      </w:pPr>
      <w:r>
        <w:rPr>
          <w:rFonts w:hint="eastAsia" w:ascii="宋体" w:hAnsi="宋体"/>
          <w:bCs/>
          <w:color w:val="000000"/>
          <w:sz w:val="24"/>
          <w:szCs w:val="24"/>
        </w:rPr>
        <w:t xml:space="preserve">3</w:t>
      </w:r>
      <w:r>
        <w:rPr>
          <w:rFonts w:hint="eastAsia" w:ascii="宋体" w:hAnsi="宋体"/>
          <w:bCs/>
          <w:color w:val="000000"/>
          <w:sz w:val="24"/>
          <w:szCs w:val="24"/>
          <w:lang w:val="en-US" w:eastAsia="zh-CN"/>
        </w:rPr>
        <w:t xml:space="preserve">1</w:t>
      </w:r>
      <w:r>
        <w:rPr>
          <w:rFonts w:hint="eastAsia" w:ascii="宋体" w:hAnsi="宋体"/>
          <w:color w:val="000000"/>
          <w:sz w:val="24"/>
          <w:szCs w:val="24"/>
        </w:rPr>
        <w:t xml:space="preserve">.l中标人应当在中标通知书发出之日起十五日内，按照招标文件确定的事项与采购人签订政府采购合同。</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44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694"/>
        <w:ind w:firstLine="480"/>
        <w:spacing w:before="0" w:after="0" w:line="440" w:lineRule="exact"/>
        <w:rPr>
          <w:rFonts w:ascii="黑体" w:hAnsi="宋体"/>
          <w:b w:val="0"/>
          <w:color w:val="000000"/>
          <w:sz w:val="24"/>
          <w:szCs w:val="24"/>
        </w:rPr>
      </w:pPr>
      <w:r>
        <w:rPr>
          <w:rFonts w:hint="eastAsia" w:ascii="黑体" w:hAnsi="宋体"/>
          <w:b w:val="0"/>
          <w:color w:val="000000"/>
          <w:sz w:val="24"/>
          <w:szCs w:val="24"/>
        </w:rPr>
        <w:t xml:space="preserve">3</w:t>
      </w:r>
      <w:r>
        <w:rPr>
          <w:rFonts w:hint="eastAsia" w:ascii="黑体" w:hAnsi="宋体"/>
          <w:b w:val="0"/>
          <w:color w:val="000000"/>
          <w:sz w:val="24"/>
          <w:szCs w:val="24"/>
          <w:lang w:val="en-US" w:eastAsia="zh-CN"/>
        </w:rPr>
        <w:t xml:space="preserve">2</w:t>
      </w:r>
      <w:r>
        <w:rPr>
          <w:rFonts w:hint="eastAsia" w:ascii="黑体" w:hAnsi="宋体"/>
          <w:b w:val="0"/>
          <w:color w:val="000000"/>
          <w:sz w:val="24"/>
          <w:szCs w:val="24"/>
        </w:rPr>
        <w:t xml:space="preserve">、服务（包含与服务相关的货物）的追加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83"/>
      <w:r/>
      <w:bookmarkEnd w:id="184"/>
      <w:r/>
      <w:bookmarkEnd w:id="185"/>
      <w:r/>
      <w:r/>
    </w:p>
    <w:p>
      <w:pPr>
        <w:pStyle w:val="694"/>
        <w:ind w:firstLine="480"/>
        <w:spacing w:before="0" w:after="0" w:line="440" w:lineRule="exact"/>
        <w:rPr>
          <w:rFonts w:ascii="黑体" w:hAnsi="宋体"/>
          <w:b w:val="0"/>
          <w:color w:val="000000"/>
          <w:sz w:val="24"/>
          <w:szCs w:val="24"/>
        </w:rPr>
      </w:pPr>
      <w:r/>
      <w:bookmarkStart w:id="186" w:name="_Toc120614221"/>
      <w:r/>
      <w:bookmarkStart w:id="187" w:name="_Toc479757207"/>
      <w:r/>
      <w:bookmarkStart w:id="188" w:name="_Toc20823314"/>
      <w:r/>
      <w:bookmarkStart w:id="189" w:name="_Toc16938558"/>
      <w:r/>
      <w:bookmarkStart w:id="190" w:name="_Toc513029242"/>
      <w:r>
        <w:rPr>
          <w:rFonts w:hint="eastAsia" w:ascii="黑体" w:hAnsi="宋体"/>
          <w:b w:val="0"/>
          <w:color w:val="000000"/>
          <w:sz w:val="24"/>
          <w:szCs w:val="24"/>
        </w:rPr>
        <w:t xml:space="preserve">3</w:t>
      </w:r>
      <w:r>
        <w:rPr>
          <w:rFonts w:hint="eastAsia" w:ascii="黑体" w:hAnsi="宋体"/>
          <w:b w:val="0"/>
          <w:color w:val="000000"/>
          <w:sz w:val="24"/>
          <w:szCs w:val="24"/>
          <w:lang w:val="en-US" w:eastAsia="zh-CN"/>
        </w:rPr>
        <w:t xml:space="preserve">3</w:t>
      </w:r>
      <w:r>
        <w:rPr>
          <w:rFonts w:hint="eastAsia" w:ascii="黑体" w:hAnsi="宋体"/>
          <w:b w:val="0"/>
          <w:color w:val="000000"/>
          <w:sz w:val="24"/>
          <w:szCs w:val="24"/>
        </w:rPr>
        <w:t xml:space="preserve">、政府采购履约资金扶持政策</w:t>
      </w:r>
      <w:r/>
    </w:p>
    <w:p>
      <w:pPr>
        <w:pStyle w:val="702"/>
        <w:spacing w:line="440" w:lineRule="exact"/>
        <w:rPr>
          <w:color w:val="000000"/>
          <w:sz w:val="24"/>
          <w:szCs w:val="24"/>
        </w:rPr>
      </w:pPr>
      <w:r>
        <w:rPr>
          <w:rFonts w:hint="eastAsia"/>
          <w:color w:val="000000"/>
          <w:sz w:val="24"/>
          <w:szCs w:val="24"/>
          <w:highlight w:val="none"/>
        </w:rPr>
        <w:t xml:space="preserve">中标人可凭政府采购合同办理融资贷款，详情请查阅江苏政府采购网站“政采贷”栏目。</w:t>
      </w:r>
      <w:r/>
    </w:p>
    <w:p>
      <w:pPr>
        <w:pStyle w:val="702"/>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rPr>
      </w:pPr>
      <w:r>
        <w:rPr>
          <w:color w:val="000000"/>
        </w:rPr>
      </w:r>
      <w:r/>
    </w:p>
    <w:p>
      <w:pPr>
        <w:spacing w:line="440" w:lineRule="exact"/>
        <w:rPr>
          <w:color w:val="000000"/>
        </w:rPr>
      </w:pPr>
      <w:r>
        <w:rPr>
          <w:color w:val="000000"/>
        </w:rPr>
      </w:r>
      <w:r/>
    </w:p>
    <w:p>
      <w:pPr>
        <w:pStyle w:val="691"/>
        <w:spacing w:before="145" w:after="145" w:line="440" w:lineRule="exact"/>
        <w:rPr>
          <w:rFonts w:ascii="黑体" w:eastAsia="黑体"/>
          <w:bCs/>
          <w:color w:val="000000"/>
          <w:sz w:val="44"/>
        </w:rPr>
      </w:pPr>
      <w:r>
        <w:rPr>
          <w:rFonts w:hint="eastAsia" w:ascii="黑体" w:eastAsia="黑体"/>
          <w:bCs/>
          <w:color w:val="000000"/>
          <w:sz w:val="44"/>
        </w:rPr>
        <w:br w:type="page" w:clear="all"/>
      </w:r>
      <w:r>
        <w:rPr>
          <w:rFonts w:hint="eastAsia" w:ascii="黑体" w:eastAsia="黑体"/>
          <w:bCs/>
          <w:color w:val="000000"/>
          <w:sz w:val="32"/>
          <w:szCs w:val="32"/>
        </w:rPr>
        <w:t xml:space="preserve">第三章  合同</w:t>
      </w:r>
      <w:bookmarkEnd w:id="186"/>
      <w:r/>
      <w:bookmarkEnd w:id="187"/>
      <w:r/>
      <w:bookmarkEnd w:id="188"/>
      <w:r/>
      <w:bookmarkEnd w:id="189"/>
      <w:r/>
      <w:bookmarkEnd w:id="190"/>
      <w:r>
        <w:rPr>
          <w:rFonts w:hint="eastAsia" w:ascii="黑体" w:eastAsia="黑体"/>
          <w:bCs/>
          <w:color w:val="000000"/>
          <w:sz w:val="32"/>
          <w:szCs w:val="32"/>
        </w:rPr>
        <w:t xml:space="preserve">文本</w:t>
      </w:r>
      <w:r/>
    </w:p>
    <w:p>
      <w:pPr>
        <w:ind w:firstLine="480"/>
        <w:spacing w:line="440" w:lineRule="exact"/>
        <w:rPr>
          <w:rFonts w:ascii="宋体" w:hAnsi="宋体"/>
          <w:bCs/>
          <w:color w:val="000000"/>
          <w:sz w:val="24"/>
        </w:rPr>
      </w:pPr>
      <w:r/>
      <w:bookmarkStart w:id="191" w:name="_Toc20823315"/>
      <w:r/>
      <w:bookmarkStart w:id="192" w:name="_Toc16938559"/>
      <w:r/>
      <w:bookmarkStart w:id="193" w:name="_Toc513029243"/>
      <w:r>
        <w:rPr>
          <w:rFonts w:hint="eastAsia" w:ascii="宋体" w:hAnsi="宋体"/>
          <w:bCs/>
          <w:color w:val="000000"/>
          <w:sz w:val="24"/>
        </w:rPr>
        <w:t xml:space="preserve">以下为中标后签定本项目合同的通用条款，中标人不得提出实质性的修改。</w:t>
      </w:r>
      <w:r/>
    </w:p>
    <w:p>
      <w:pPr>
        <w:pStyle w:val="952"/>
        <w:jc w:val="both"/>
        <w:spacing w:before="0" w:beforeAutospacing="0" w:after="0" w:afterAutospacing="0"/>
        <w:widowControl w:val="off"/>
        <w:rPr>
          <w:rFonts w:ascii="仿宋_GB2312" w:eastAsia="仿宋_GB2312" w:cs="仿宋_GB2312"/>
          <w:b/>
          <w:bCs/>
          <w:position w:val="120"/>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3642360</wp:posOffset>
                </wp:positionH>
                <wp:positionV relativeFrom="paragraph">
                  <wp:posOffset>-13335</wp:posOffset>
                </wp:positionV>
                <wp:extent cx="1953260" cy="647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53260" cy="647700"/>
                        </a:xfrm>
                        <a:prstGeom prst="rect">
                          <a:avLst/>
                        </a:prstGeom>
                        <a:solidFill>
                          <a:srgbClr val="FFFFFF"/>
                        </a:solidFill>
                        <a:ln>
                          <a:solidFill>
                            <a:srgbClr val="000000"/>
                          </a:solidFill>
                        </a:ln>
                      </wps:spPr>
                      <wps:txbx>
                        <w:txbxContent>
                          <w:p>
                            <w:pPr>
                              <w:pStyle w:val="952"/>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rPr>
                              <w:t xml:space="preserve">合同备案章</w:t>
                            </w:r>
                            <w:r/>
                          </w:p>
                          <w:p>
                            <w:pPr>
                              <w:pStyle w:val="952"/>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52"/>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rPr>
                        <w:t xml:space="preserve">合同备案章</w:t>
                      </w:r>
                      <w:r/>
                    </w:p>
                    <w:p>
                      <w:pPr>
                        <w:pStyle w:val="952"/>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p>
                      <w:r/>
                      <w:r/>
                    </w:p>
                  </w:txbxContent>
                </v:textbox>
              </v:shape>
            </w:pict>
          </mc:Fallback>
        </mc:AlternateContent>
      </w:r>
      <w:r>
        <w:rPr>
          <w:rFonts w:hint="eastAsia" w:ascii="仿宋_GB2312" w:eastAsia="仿宋_GB2312" w:cs="仿宋_GB2312"/>
          <w:b/>
          <w:bCs/>
          <w:position w:val="120"/>
        </w:rPr>
        <w:t xml:space="preserve">合同编号：</w:t>
      </w:r>
      <w:r>
        <w:rPr>
          <w:rFonts w:eastAsia="仿宋_GB2312"/>
          <w:b/>
          <w:bCs/>
          <w:color w:val="0000ff"/>
          <w:position w:val="120"/>
        </w:rPr>
        <w:t xml:space="preserve">Y</w:t>
      </w:r>
      <w:r>
        <w:rPr>
          <w:b/>
          <w:bCs/>
          <w:color w:val="0000ff"/>
          <w:position w:val="120"/>
        </w:rPr>
        <w:t xml:space="preserve">Z</w:t>
      </w:r>
      <w:r>
        <w:rPr>
          <w:rFonts w:eastAsia="仿宋_GB2312"/>
          <w:b/>
          <w:bCs/>
          <w:color w:val="0000ff"/>
          <w:position w:val="120"/>
        </w:rPr>
        <w:t xml:space="preserve">ZC</w:t>
      </w:r>
      <w:r>
        <w:rPr>
          <w:rFonts w:hint="eastAsia" w:eastAsiaTheme="minorEastAsia"/>
          <w:b/>
          <w:bCs/>
          <w:color w:val="0000ff"/>
          <w:position w:val="120"/>
          <w:lang w:val="en-US" w:eastAsia="zh-CN"/>
        </w:rPr>
        <w:t xml:space="preserve">HX</w:t>
      </w:r>
      <w:r>
        <w:rPr>
          <w:rFonts w:eastAsia="仿宋_GB2312"/>
          <w:b/>
          <w:bCs/>
          <w:color w:val="0000ff"/>
          <w:position w:val="120"/>
        </w:rPr>
        <w:t xml:space="preserve">202</w:t>
      </w:r>
      <w:r>
        <w:rPr>
          <w:rFonts w:hint="eastAsia" w:eastAsia="宋体"/>
          <w:b/>
          <w:bCs/>
          <w:color w:val="0000ff"/>
          <w:position w:val="120"/>
        </w:rPr>
        <w:t xml:space="preserve">6</w:t>
      </w:r>
      <w:r>
        <w:rPr>
          <w:rFonts w:eastAsia="仿宋_GB2312"/>
          <w:b/>
          <w:bCs/>
          <w:color w:val="0000ff"/>
          <w:position w:val="120"/>
        </w:rPr>
        <w:t xml:space="preserve">-</w:t>
      </w:r>
      <w:r>
        <w:rPr>
          <w:rFonts w:hint="eastAsia" w:eastAsia="宋体"/>
          <w:b/>
          <w:bCs/>
          <w:color w:val="0000ff"/>
          <w:position w:val="120"/>
        </w:rPr>
        <w:t xml:space="preserve">00 </w:t>
      </w:r>
      <w:r/>
    </w:p>
    <w:p>
      <w:pPr>
        <w:pStyle w:val="952"/>
        <w:jc w:val="center"/>
        <w:spacing w:before="725" w:beforeAutospacing="0" w:after="1450" w:afterAutospacing="0"/>
        <w:widowControl w:val="off"/>
        <w:rPr>
          <w:rFonts w:ascii="黑体" w:eastAsia="黑体" w:cs="黑体"/>
          <w:b/>
          <w:bCs/>
          <w:sz w:val="72"/>
          <w:szCs w:val="72"/>
        </w:rPr>
      </w:pPr>
      <w:r>
        <w:rPr>
          <w:rFonts w:hint="eastAsia" w:ascii="黑体" w:eastAsia="黑体" w:cs="黑体"/>
          <w:b/>
          <w:bCs/>
          <w:sz w:val="72"/>
          <w:szCs w:val="72"/>
        </w:rPr>
        <w:t xml:space="preserve">扬中市政府采购合同</w:t>
      </w:r>
      <w:r/>
    </w:p>
    <w:p>
      <w:pPr>
        <w:pStyle w:val="952"/>
        <w:ind w:firstLine="960"/>
        <w:jc w:val="both"/>
        <w:spacing w:before="0" w:beforeAutospacing="0" w:after="0" w:afterAutospacing="0" w:line="840" w:lineRule="auto"/>
        <w:widowControl w:val="off"/>
        <w:rPr>
          <w:rFonts w:ascii="黑体" w:eastAsia="黑体" w:cs="黑体"/>
          <w:sz w:val="32"/>
          <w:szCs w:val="32"/>
          <w:u w:val="single"/>
        </w:rPr>
      </w:pPr>
      <w:r>
        <w:rPr>
          <w:rFonts w:hint="eastAsia" w:ascii="黑体" w:eastAsia="黑体" w:cs="黑体"/>
          <w:sz w:val="32"/>
          <w:szCs w:val="32"/>
        </w:rPr>
        <w:t xml:space="preserve">项目名称：</w:t>
      </w:r>
      <w:r>
        <w:rPr>
          <w:rFonts w:hint="eastAsia" w:ascii="黑体" w:eastAsia="黑体" w:cs="黑体"/>
          <w:sz w:val="32"/>
          <w:szCs w:val="32"/>
          <w:u w:val="single"/>
        </w:rPr>
        <w:t xml:space="preserve">                                 </w:t>
      </w:r>
      <w:r/>
    </w:p>
    <w:p>
      <w:pPr>
        <w:pStyle w:val="952"/>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项目编号：</w:t>
      </w:r>
      <w:r>
        <w:rPr>
          <w:rFonts w:hint="eastAsia" w:ascii="黑体" w:eastAsia="黑体" w:cs="黑体"/>
          <w:sz w:val="32"/>
          <w:szCs w:val="32"/>
          <w:u w:val="single"/>
        </w:rPr>
        <w:t xml:space="preserve">                                  </w:t>
      </w:r>
      <w:r/>
    </w:p>
    <w:p>
      <w:pPr>
        <w:pStyle w:val="952"/>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采购单位：</w:t>
      </w:r>
      <w:r>
        <w:rPr>
          <w:rFonts w:hint="eastAsia" w:ascii="黑体" w:eastAsia="黑体" w:cs="黑体"/>
          <w:sz w:val="32"/>
          <w:szCs w:val="32"/>
          <w:u w:val="single"/>
        </w:rPr>
        <w:t xml:space="preserve">                                  </w:t>
      </w:r>
      <w:r/>
    </w:p>
    <w:p>
      <w:pPr>
        <w:pStyle w:val="952"/>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rPr>
        <w:t xml:space="preserve">中标单位：</w:t>
      </w:r>
      <w:r>
        <w:rPr>
          <w:rFonts w:hint="eastAsia" w:ascii="黑体" w:eastAsia="黑体" w:cs="黑体"/>
          <w:sz w:val="32"/>
          <w:szCs w:val="32"/>
          <w:u w:val="single"/>
        </w:rPr>
        <w:t xml:space="preserve">                                    </w:t>
      </w:r>
      <w:r/>
    </w:p>
    <w:p>
      <w:pPr>
        <w:pStyle w:val="952"/>
        <w:jc w:val="both"/>
        <w:spacing w:before="0" w:beforeAutospacing="0" w:after="0" w:afterAutospacing="0" w:line="360" w:lineRule="auto"/>
        <w:widowControl w:val="off"/>
        <w:rPr>
          <w:rFonts w:ascii="黑体" w:eastAsia="黑体" w:cs="黑体"/>
          <w:sz w:val="32"/>
          <w:szCs w:val="32"/>
        </w:rPr>
      </w:pPr>
      <w:r>
        <w:rPr>
          <w:rFonts w:ascii="黑体" w:eastAsia="黑体" w:cs="黑体"/>
          <w:sz w:val="32"/>
          <w:szCs w:val="32"/>
        </w:rPr>
      </w:r>
      <w:r/>
    </w:p>
    <w:p>
      <w:pPr>
        <w:pStyle w:val="952"/>
        <w:jc w:val="center"/>
        <w:spacing w:before="0" w:beforeAutospacing="0" w:after="0" w:afterAutospacing="0" w:line="360" w:lineRule="auto"/>
        <w:widowControl w:val="off"/>
        <w:rPr>
          <w:rFonts w:ascii="黑体" w:eastAsia="黑体" w:cs="黑体"/>
          <w:sz w:val="32"/>
          <w:szCs w:val="32"/>
        </w:rPr>
      </w:pPr>
      <w:r>
        <w:rPr>
          <w:rFonts w:ascii="黑体" w:eastAsia="黑体" w:cs="黑体"/>
          <w:sz w:val="32"/>
          <w:szCs w:val="32"/>
        </w:rPr>
      </w:r>
      <w:r/>
    </w:p>
    <w:p>
      <w:pPr>
        <w:pStyle w:val="952"/>
        <w:jc w:val="center"/>
        <w:spacing w:before="0" w:beforeAutospacing="0" w:after="0" w:afterAutospacing="0" w:line="360" w:lineRule="auto"/>
        <w:widowControl w:val="off"/>
        <w:rPr>
          <w:rFonts w:hint="eastAsia" w:ascii="黑体" w:eastAsia="黑体" w:cs="黑体"/>
          <w:sz w:val="32"/>
          <w:szCs w:val="32"/>
          <w:lang w:eastAsia="zh-CN"/>
        </w:rPr>
      </w:pPr>
      <w:r>
        <w:rPr>
          <w:rFonts w:hint="eastAsia" w:ascii="黑体" w:eastAsia="黑体" w:cs="黑体"/>
          <w:sz w:val="32"/>
          <w:szCs w:val="32"/>
          <w:lang w:eastAsia="zh-CN"/>
        </w:rPr>
        <w:t xml:space="preserve">江苏省华厦工程项目管理有限公司</w:t>
      </w:r>
      <w:r/>
    </w:p>
    <w:p>
      <w:pPr>
        <w:pStyle w:val="952"/>
        <w:jc w:val="center"/>
        <w:spacing w:before="0" w:beforeAutospacing="0" w:after="0" w:afterAutospacing="0" w:line="360" w:lineRule="auto"/>
        <w:widowControl w:val="off"/>
        <w:rPr>
          <w:b/>
          <w:bCs/>
          <w:sz w:val="32"/>
          <w:szCs w:val="32"/>
        </w:rPr>
      </w:pPr>
      <w:r>
        <w:rPr>
          <w:rFonts w:hint="eastAsia" w:ascii="黑体" w:eastAsia="黑体" w:cs="黑体"/>
          <w:sz w:val="32"/>
          <w:szCs w:val="32"/>
        </w:rPr>
        <w:t xml:space="preserve">二○二六年  月    日</w:t>
      </w:r>
      <w:r/>
    </w:p>
    <w:p>
      <w:pPr>
        <w:pStyle w:val="714"/>
        <w:jc w:val="center"/>
        <w:keepLines w:val="0"/>
        <w:keepNext w:val="0"/>
        <w:pageBreakBefore w:val="0"/>
        <w:spacing w:line="408" w:lineRule="auto"/>
        <w:widowControl w:val="off"/>
        <w:rPr>
          <w:rFonts w:hint="eastAsia" w:hAnsi="宋体" w:eastAsia="宋体"/>
          <w:color w:val="000000"/>
          <w:sz w:val="24"/>
          <w:szCs w:val="24"/>
          <w:lang w:eastAsia="zh-CN"/>
        </w:rPr>
      </w:pPr>
      <w:r>
        <w:rPr>
          <w:rFonts w:hAnsi="宋体"/>
          <w:color w:val="000000"/>
          <w:sz w:val="24"/>
          <w:szCs w:val="24"/>
        </w:rPr>
        <w:t xml:space="preserve">项目名称：</w:t>
      </w:r>
      <w:r>
        <w:rPr>
          <w:rFonts w:hint="eastAsia" w:hAnsi="宋体"/>
          <w:color w:val="0000ff"/>
          <w:sz w:val="24"/>
          <w:szCs w:val="24"/>
          <w:lang w:eastAsia="zh-CN"/>
        </w:rPr>
        <w:t xml:space="preserve">翠竹南路改造工程（翠竹桥至扬子中路）</w:t>
      </w:r>
      <w:r/>
    </w:p>
    <w:p>
      <w:pPr>
        <w:pStyle w:val="714"/>
        <w:jc w:val="center"/>
        <w:keepLines w:val="0"/>
        <w:keepNext w:val="0"/>
        <w:pageBreakBefore w:val="0"/>
        <w:spacing w:line="408" w:lineRule="auto"/>
        <w:widowControl w:val="off"/>
        <w:rPr>
          <w:rFonts w:hint="eastAsia" w:hAnsi="宋体" w:eastAsia="宋体"/>
          <w:color w:val="ff0000"/>
          <w:sz w:val="24"/>
          <w:szCs w:val="24"/>
          <w:lang w:eastAsia="zh-CN"/>
        </w:rPr>
      </w:pPr>
      <w:r>
        <w:rPr>
          <w:rFonts w:hAnsi="宋体"/>
          <w:color w:val="000000"/>
          <w:sz w:val="24"/>
          <w:szCs w:val="24"/>
        </w:rPr>
        <w:t xml:space="preserve">项目编号：</w:t>
      </w:r>
      <w:r>
        <w:rPr>
          <w:rFonts w:hint="eastAsia" w:hAnsi="宋体"/>
          <w:color w:val="ff0000"/>
          <w:sz w:val="24"/>
          <w:szCs w:val="24"/>
          <w:lang w:eastAsia="zh-CN"/>
        </w:rPr>
        <w:t xml:space="preserve">JSZC-321182-HXZC-G2026-0024</w:t>
      </w:r>
      <w:r/>
    </w:p>
    <w:p>
      <w:pPr>
        <w:pStyle w:val="714"/>
        <w:keepLines w:val="0"/>
        <w:keepNext w:val="0"/>
        <w:pageBreakBefore w:val="0"/>
        <w:spacing w:line="408" w:lineRule="auto"/>
        <w:widowControl w:val="off"/>
        <w:rPr>
          <w:rFonts w:hAnsi="宋体"/>
          <w:color w:val="000000"/>
          <w:sz w:val="24"/>
          <w:szCs w:val="24"/>
        </w:rPr>
      </w:pPr>
      <w:r>
        <w:rPr>
          <w:rFonts w:hAnsi="宋体"/>
          <w:color w:val="000000"/>
          <w:sz w:val="24"/>
          <w:szCs w:val="24"/>
        </w:rPr>
        <w:t xml:space="preserve">甲方：（买方）</w:t>
      </w:r>
      <w:r>
        <w:rPr>
          <w:rFonts w:hint="eastAsia" w:hAnsi="宋体"/>
          <w:color w:val="000000"/>
          <w:sz w:val="24"/>
          <w:szCs w:val="24"/>
          <w:u w:val="single"/>
        </w:rPr>
        <w:t xml:space="preserve">扬中市市政园林工程处</w:t>
      </w:r>
      <w:r/>
    </w:p>
    <w:p>
      <w:pPr>
        <w:pStyle w:val="714"/>
        <w:keepLines w:val="0"/>
        <w:keepNext w:val="0"/>
        <w:pageBreakBefore w:val="0"/>
        <w:spacing w:line="408" w:lineRule="auto"/>
        <w:widowControl w:val="off"/>
        <w:rPr>
          <w:rFonts w:hAnsi="宋体"/>
          <w:color w:val="000000"/>
          <w:sz w:val="24"/>
          <w:szCs w:val="24"/>
        </w:rPr>
      </w:pPr>
      <w:r>
        <w:rPr>
          <w:rFonts w:hAnsi="宋体"/>
          <w:color w:val="000000"/>
          <w:sz w:val="24"/>
          <w:szCs w:val="24"/>
        </w:rPr>
        <w:t xml:space="preserve">乙方：（卖方）</w:t>
      </w:r>
      <w:r>
        <w:rPr>
          <w:rFonts w:hint="eastAsia" w:hAnsi="宋体"/>
          <w:color w:val="000000"/>
          <w:sz w:val="24"/>
          <w:szCs w:val="24"/>
          <w:u w:val="single"/>
        </w:rPr>
        <w:t xml:space="preserve">                    </w:t>
      </w:r>
      <w:r>
        <w:rPr>
          <w:rFonts w:hint="eastAsia" w:hAnsi="宋体"/>
          <w:color w:val="000000"/>
          <w:sz w:val="24"/>
          <w:szCs w:val="24"/>
        </w:rPr>
        <w:t xml:space="preserve"> </w:t>
      </w:r>
      <w:r/>
    </w:p>
    <w:p>
      <w:pPr>
        <w:pStyle w:val="714"/>
        <w:keepLines w:val="0"/>
        <w:keepNext w:val="0"/>
        <w:pageBreakBefore w:val="0"/>
        <w:spacing w:line="408" w:lineRule="auto"/>
        <w:widowControl w:val="off"/>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u w:val="single"/>
        </w:rPr>
        <w:t xml:space="preserve"> </w:t>
      </w:r>
      <w:r>
        <w:rPr>
          <w:rFonts w:hint="eastAsia" w:hAnsi="宋体"/>
          <w:color w:val="0000ff"/>
          <w:sz w:val="24"/>
          <w:szCs w:val="24"/>
          <w:u w:val="single"/>
          <w:lang w:eastAsia="zh-CN"/>
        </w:rPr>
        <w:t xml:space="preserve">翠竹南路改造工程（翠竹桥至扬子中路）</w:t>
      </w:r>
      <w:r>
        <w:rPr>
          <w:rFonts w:hint="eastAsia" w:hAnsi="宋体"/>
          <w:color w:val="000000"/>
          <w:sz w:val="24"/>
          <w:szCs w:val="24"/>
        </w:rPr>
        <w:t xml:space="preserve">（项目编号：</w:t>
      </w:r>
      <w:r>
        <w:rPr>
          <w:rFonts w:hint="eastAsia" w:hAnsi="宋体"/>
          <w:color w:val="000000"/>
          <w:sz w:val="24"/>
          <w:szCs w:val="24"/>
          <w:lang w:eastAsia="zh-CN"/>
        </w:rPr>
        <w:t xml:space="preserve">JSZC-321182-HXZC-G2026-0024</w:t>
      </w:r>
      <w:r>
        <w:rPr>
          <w:rFonts w:hint="eastAsia" w:hAnsi="宋体"/>
          <w:color w:val="000000"/>
          <w:sz w:val="24"/>
          <w:szCs w:val="24"/>
        </w:rPr>
        <w:t xml:space="preserve">）</w:t>
      </w:r>
      <w:r>
        <w:rPr>
          <w:rFonts w:hAnsi="宋体"/>
          <w:color w:val="000000"/>
          <w:sz w:val="24"/>
          <w:szCs w:val="24"/>
        </w:rPr>
        <w:t xml:space="preserve">公开招标的结果，签署本合同。</w:t>
      </w:r>
      <w:r/>
    </w:p>
    <w:p>
      <w:pPr>
        <w:pStyle w:val="714"/>
        <w:keepLines w:val="0"/>
        <w:keepNext w:val="0"/>
        <w:pageBreakBefore w:val="0"/>
        <w:spacing w:line="408" w:lineRule="auto"/>
        <w:widowControl w:val="off"/>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ind w:firstLine="480"/>
        <w:keepLines w:val="0"/>
        <w:keepNext w:val="0"/>
        <w:pageBreakBefore w:val="0"/>
        <w:spacing w:line="408" w:lineRule="auto"/>
        <w:widowControl w:val="off"/>
        <w:rPr>
          <w:rFonts w:ascii="宋体" w:hAnsi="宋体" w:cs="Courier New"/>
          <w:sz w:val="24"/>
          <w:szCs w:val="24"/>
          <w:lang w:val="en-US"/>
        </w:rPr>
        <w:outlineLvl w:val="9"/>
      </w:pPr>
      <w:r>
        <w:rPr>
          <w:rFonts w:ascii="宋体" w:hAnsi="宋体" w:cs="Courier New"/>
          <w:sz w:val="24"/>
          <w:szCs w:val="24"/>
        </w:rPr>
        <w:t xml:space="preserve">1.1 </w:t>
      </w:r>
      <w:r>
        <w:rPr>
          <w:rFonts w:hint="eastAsia" w:ascii="宋体" w:hAnsi="宋体" w:cs="Courier New"/>
          <w:sz w:val="24"/>
          <w:szCs w:val="24"/>
          <w:lang w:val="en-US" w:eastAsia="zh-CN"/>
        </w:rPr>
        <w:t xml:space="preserve">工程</w:t>
      </w:r>
      <w:r>
        <w:rPr>
          <w:rFonts w:ascii="宋体" w:hAnsi="宋体" w:cs="Courier New"/>
          <w:sz w:val="24"/>
          <w:szCs w:val="24"/>
        </w:rPr>
        <w:t xml:space="preserve">名称：</w:t>
      </w:r>
      <w:r>
        <w:rPr>
          <w:rFonts w:hint="eastAsia" w:ascii="宋体" w:hAnsi="宋体"/>
          <w:sz w:val="24"/>
          <w:szCs w:val="24"/>
          <w:u w:val="single"/>
          <w:lang w:val="en-US" w:eastAsia="zh-CN"/>
        </w:rPr>
        <w:t xml:space="preserve">                </w:t>
      </w:r>
      <w:r/>
    </w:p>
    <w:p>
      <w:pPr>
        <w:ind w:firstLine="480"/>
        <w:keepLines w:val="0"/>
        <w:keepNext w:val="0"/>
        <w:pageBreakBefore w:val="0"/>
        <w:spacing w:line="408" w:lineRule="auto"/>
        <w:widowControl w:val="off"/>
        <w:rPr>
          <w:rFonts w:hint="eastAsia" w:ascii="宋体" w:hAnsi="宋体" w:eastAsia="宋体" w:cs="Courier New"/>
          <w:sz w:val="24"/>
          <w:szCs w:val="24"/>
          <w:lang w:val="en-US" w:eastAsia="zh-CN"/>
        </w:rPr>
        <w:outlineLvl w:val="9"/>
      </w:pPr>
      <w:r>
        <w:rPr>
          <w:rFonts w:ascii="宋体" w:hAnsi="宋体" w:cs="Courier New"/>
          <w:sz w:val="24"/>
          <w:szCs w:val="24"/>
        </w:rPr>
        <w:t xml:space="preserve">1.2 </w:t>
      </w:r>
      <w:r>
        <w:rPr>
          <w:rFonts w:hint="eastAsia" w:ascii="宋体" w:hAnsi="宋体" w:cs="Courier New"/>
          <w:sz w:val="24"/>
          <w:szCs w:val="24"/>
          <w:lang w:val="en-US" w:eastAsia="zh-CN"/>
        </w:rPr>
        <w:t xml:space="preserve">工程</w:t>
      </w:r>
      <w:r>
        <w:rPr>
          <w:rFonts w:hint="eastAsia" w:ascii="宋体" w:hAnsi="宋体" w:cs="Courier New"/>
          <w:sz w:val="24"/>
          <w:szCs w:val="24"/>
        </w:rPr>
        <w:t xml:space="preserve">质量：</w:t>
      </w:r>
      <w:r>
        <w:rPr>
          <w:rFonts w:hint="eastAsia" w:ascii="宋体" w:hAnsi="宋体" w:cs="Courier New"/>
          <w:sz w:val="24"/>
          <w:szCs w:val="24"/>
          <w:lang w:val="en-US" w:eastAsia="zh-CN"/>
        </w:rPr>
        <w:t xml:space="preserve">合格</w:t>
      </w:r>
      <w:r/>
    </w:p>
    <w:p>
      <w:pPr>
        <w:ind w:firstLine="480"/>
        <w:keepLines w:val="0"/>
        <w:keepNext w:val="0"/>
        <w:pageBreakBefore w:val="0"/>
        <w:spacing w:line="408" w:lineRule="auto"/>
        <w:widowControl w:val="off"/>
        <w:rPr>
          <w:rFonts w:hint="eastAsia" w:ascii="宋体" w:hAnsi="宋体" w:cs="Courier New"/>
          <w:sz w:val="24"/>
          <w:szCs w:val="24"/>
        </w:rPr>
        <w:outlineLvl w:val="9"/>
      </w:pPr>
      <w:r>
        <w:rPr>
          <w:rFonts w:hint="eastAsia" w:ascii="宋体" w:hAnsi="宋体" w:cs="Courier New"/>
          <w:sz w:val="24"/>
          <w:szCs w:val="24"/>
        </w:rPr>
        <w:t xml:space="preserve">1.3 </w:t>
      </w:r>
      <w:r>
        <w:rPr>
          <w:rFonts w:hint="eastAsia" w:ascii="宋体" w:hAnsi="宋体" w:cs="Courier New"/>
          <w:sz w:val="24"/>
          <w:szCs w:val="24"/>
          <w:lang w:val="en-US" w:eastAsia="zh-CN"/>
        </w:rPr>
        <w:t xml:space="preserve">承包范围</w:t>
      </w:r>
      <w:r>
        <w:rPr>
          <w:rFonts w:hint="eastAsia" w:ascii="宋体" w:hAnsi="宋体" w:cs="Courier New"/>
          <w:sz w:val="24"/>
          <w:szCs w:val="24"/>
        </w:rPr>
        <w:t xml:space="preserve">：</w:t>
      </w:r>
      <w:r>
        <w:rPr>
          <w:rFonts w:hint="eastAsia" w:ascii="宋体" w:hAnsi="宋体"/>
          <w:sz w:val="24"/>
          <w:szCs w:val="24"/>
          <w:u w:val="single"/>
          <w:lang w:val="en-US" w:eastAsia="zh-CN"/>
        </w:rPr>
        <w:t xml:space="preserve">        </w:t>
      </w:r>
      <w:r>
        <w:rPr>
          <w:rFonts w:hint="eastAsia" w:ascii="宋体" w:hAnsi="宋体" w:cs="Courier New"/>
          <w:sz w:val="24"/>
          <w:szCs w:val="24"/>
          <w:lang w:val="en-US" w:eastAsia="zh-CN"/>
        </w:rPr>
        <w:t xml:space="preserve">，具体详见招标施工图纸及工程量清单的内容。</w:t>
      </w:r>
      <w:r/>
    </w:p>
    <w:p>
      <w:pPr>
        <w:ind w:firstLine="480"/>
        <w:keepLines w:val="0"/>
        <w:keepNext w:val="0"/>
        <w:pageBreakBefore w:val="0"/>
        <w:spacing w:line="408" w:lineRule="auto"/>
        <w:widowControl w:val="off"/>
        <w:rPr>
          <w:rFonts w:hint="eastAsia" w:ascii="宋体" w:hAnsi="宋体" w:cs="Courier New"/>
          <w:b/>
          <w:bCs/>
          <w:sz w:val="24"/>
          <w:szCs w:val="24"/>
          <w:lang w:val="en-US" w:eastAsia="zh-CN"/>
        </w:rPr>
        <w:outlineLvl w:val="9"/>
      </w:pPr>
      <w:r>
        <w:rPr>
          <w:rFonts w:hint="eastAsia" w:ascii="宋体" w:hAnsi="宋体" w:cs="Courier New"/>
          <w:sz w:val="24"/>
          <w:szCs w:val="24"/>
        </w:rPr>
        <w:t xml:space="preserve">1.4 </w:t>
      </w:r>
      <w:r>
        <w:rPr>
          <w:rFonts w:hint="eastAsia" w:ascii="宋体" w:hAnsi="宋体" w:cs="Courier New"/>
          <w:sz w:val="24"/>
          <w:szCs w:val="24"/>
          <w:lang w:val="en-US" w:eastAsia="zh-CN"/>
        </w:rPr>
        <w:t xml:space="preserve">工期</w:t>
      </w:r>
      <w:r>
        <w:rPr>
          <w:rFonts w:hint="eastAsia" w:ascii="宋体" w:hAnsi="宋体" w:cs="Courier New"/>
          <w:sz w:val="24"/>
          <w:szCs w:val="24"/>
        </w:rPr>
        <w:t xml:space="preserve">：</w:t>
      </w:r>
      <w:r>
        <w:rPr>
          <w:rFonts w:hint="eastAsia" w:ascii="宋体" w:hAnsi="宋体" w:cs="Courier New"/>
          <w:sz w:val="24"/>
          <w:szCs w:val="24"/>
          <w:u w:val="single"/>
          <w:lang w:val="en-US" w:eastAsia="zh-CN"/>
        </w:rPr>
        <w:t xml:space="preserve">      </w:t>
      </w:r>
      <w:r>
        <w:rPr>
          <w:rFonts w:ascii="宋体" w:hAnsi="宋体" w:cs="Courier New"/>
          <w:b/>
          <w:bCs/>
          <w:color w:val="0000ff"/>
          <w:sz w:val="24"/>
          <w:szCs w:val="24"/>
        </w:rPr>
        <w:t xml:space="preserve">日历天</w:t>
      </w:r>
      <w:r>
        <w:rPr>
          <w:rFonts w:ascii="宋体" w:hAnsi="宋体" w:cs="Courier New"/>
          <w:b/>
          <w:bCs/>
          <w:sz w:val="24"/>
          <w:szCs w:val="24"/>
        </w:rPr>
        <w:t xml:space="preserve">（具体开工时间以甲方通知为准</w:t>
      </w:r>
      <w:r>
        <w:rPr>
          <w:rFonts w:hint="eastAsia" w:ascii="宋体" w:hAnsi="宋体" w:cs="Courier New"/>
          <w:b/>
          <w:bCs/>
          <w:sz w:val="24"/>
          <w:szCs w:val="24"/>
          <w:lang w:val="en-US" w:eastAsia="zh-CN"/>
        </w:rPr>
        <w:t xml:space="preserve">）。</w:t>
      </w:r>
      <w:r/>
    </w:p>
    <w:p>
      <w:pPr>
        <w:ind w:firstLine="480"/>
        <w:keepLines w:val="0"/>
        <w:keepNext w:val="0"/>
        <w:pageBreakBefore w:val="0"/>
        <w:spacing w:line="408" w:lineRule="auto"/>
        <w:widowControl w:val="off"/>
        <w:rPr>
          <w:rFonts w:ascii="宋体" w:hAnsi="宋体" w:cs="Courier New"/>
          <w:sz w:val="24"/>
          <w:szCs w:val="24"/>
          <w:lang w:val="en-US" w:eastAsia="zh-CN"/>
        </w:rPr>
        <w:outlineLvl w:val="9"/>
      </w:pPr>
      <w:r>
        <w:rPr>
          <w:rFonts w:hint="eastAsia" w:ascii="宋体" w:hAnsi="宋体" w:cs="Courier New"/>
          <w:sz w:val="24"/>
          <w:szCs w:val="24"/>
        </w:rPr>
        <w:t xml:space="preserve">1.5 履行地点：</w:t>
      </w:r>
      <w:r>
        <w:rPr>
          <w:rFonts w:hint="eastAsia" w:ascii="宋体" w:hAnsi="宋体" w:cs="Courier New"/>
          <w:sz w:val="24"/>
          <w:szCs w:val="24"/>
          <w:lang w:val="en-US" w:eastAsia="zh-CN"/>
        </w:rPr>
        <w:t xml:space="preserve"> </w:t>
      </w:r>
      <w:r/>
    </w:p>
    <w:p>
      <w:pPr>
        <w:ind w:firstLine="480"/>
        <w:keepLines w:val="0"/>
        <w:keepNext w:val="0"/>
        <w:pageBreakBefore w:val="0"/>
        <w:spacing w:line="408" w:lineRule="auto"/>
        <w:widowControl w:val="off"/>
        <w:rPr>
          <w:rFonts w:ascii="宋体" w:hAnsi="宋体" w:cs="Courier New"/>
          <w:sz w:val="24"/>
          <w:szCs w:val="24"/>
        </w:rPr>
        <w:outlineLvl w:val="9"/>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t xml:space="preserve">乙方包工包料、包质量、包工期、包施工安全责任。</w:t>
      </w:r>
      <w:r/>
    </w:p>
    <w:p>
      <w:pPr>
        <w:ind w:firstLine="480"/>
        <w:keepLines w:val="0"/>
        <w:keepNext w:val="0"/>
        <w:pageBreakBefore w:val="0"/>
        <w:spacing w:line="408" w:lineRule="auto"/>
        <w:widowControl w:val="off"/>
        <w:rPr>
          <w:rFonts w:hint="eastAsia" w:ascii="宋体" w:hAnsi="宋体" w:cs="Courier New"/>
          <w:sz w:val="24"/>
          <w:szCs w:val="24"/>
          <w:lang w:val="en-US" w:eastAsia="zh-CN"/>
        </w:rPr>
        <w:outlineLvl w:val="9"/>
      </w:pPr>
      <w:r>
        <w:rPr>
          <w:rFonts w:hint="eastAsia" w:ascii="宋体" w:hAnsi="宋体" w:cs="Courier New"/>
          <w:sz w:val="24"/>
          <w:szCs w:val="24"/>
          <w:lang w:val="en-US" w:eastAsia="zh-CN"/>
        </w:rPr>
        <w:t xml:space="preserve">1.7 质量等级：合格</w:t>
      </w:r>
      <w:r/>
    </w:p>
    <w:p>
      <w:pPr>
        <w:pStyle w:val="714"/>
        <w:ind w:firstLine="480"/>
        <w:keepLines w:val="0"/>
        <w:keepNext w:val="0"/>
        <w:pageBreakBefore w:val="0"/>
        <w:spacing w:line="408" w:lineRule="auto"/>
        <w:widowControl w:val="off"/>
        <w:rPr>
          <w:rFonts w:ascii="宋体" w:hAnsi="宋体" w:eastAsia="宋体" w:cs="宋体"/>
          <w:sz w:val="24"/>
          <w:szCs w:val="24"/>
        </w:rPr>
      </w:pPr>
      <w:r>
        <w:rPr>
          <w:rFonts w:hint="eastAsia" w:ascii="宋体" w:hAnsi="宋体" w:cs="Courier New"/>
          <w:sz w:val="24"/>
          <w:szCs w:val="24"/>
          <w:lang w:val="en-US" w:eastAsia="zh-CN"/>
        </w:rPr>
        <w:t xml:space="preserve">1.8</w:t>
      </w:r>
      <w:r>
        <w:rPr>
          <w:rFonts w:ascii="宋体" w:hAnsi="宋体" w:eastAsia="宋体" w:cs="宋体"/>
          <w:sz w:val="24"/>
          <w:szCs w:val="24"/>
        </w:rPr>
        <w:t xml:space="preserve">缺陷责任期：</w:t>
      </w:r>
      <w:r>
        <w:rPr>
          <w:rFonts w:hint="eastAsia" w:ascii="宋体" w:hAnsi="宋体" w:eastAsia="宋体" w:cs="宋体"/>
          <w:sz w:val="24"/>
          <w:szCs w:val="24"/>
          <w:u w:val="single"/>
          <w:lang w:val="en-US" w:eastAsia="zh-CN"/>
        </w:rPr>
        <w:t xml:space="preserve">2</w:t>
      </w:r>
      <w:r>
        <w:rPr>
          <w:rFonts w:ascii="宋体" w:hAnsi="宋体" w:eastAsia="宋体" w:cs="宋体"/>
          <w:sz w:val="24"/>
          <w:szCs w:val="24"/>
          <w:u w:val="single"/>
        </w:rPr>
        <w:t xml:space="preserve"> </w:t>
      </w:r>
      <w:r>
        <w:rPr>
          <w:rFonts w:ascii="宋体" w:hAnsi="宋体" w:eastAsia="宋体" w:cs="宋体"/>
          <w:sz w:val="24"/>
          <w:szCs w:val="24"/>
        </w:rPr>
        <w:t xml:space="preserve">年，自工程交工验收之日起开始算。</w:t>
      </w:r>
      <w:r/>
    </w:p>
    <w:p>
      <w:pPr>
        <w:pStyle w:val="714"/>
        <w:keepLines w:val="0"/>
        <w:keepNext w:val="0"/>
        <w:pageBreakBefore w:val="0"/>
        <w:spacing w:line="408" w:lineRule="auto"/>
        <w:widowControl w:val="off"/>
        <w:rPr>
          <w:rFonts w:hAnsi="宋体"/>
          <w:b/>
          <w:color w:val="000000"/>
          <w:sz w:val="24"/>
          <w:szCs w:val="24"/>
        </w:rPr>
      </w:pPr>
      <w:r>
        <w:rPr>
          <w:rFonts w:hAnsi="宋体"/>
          <w:b/>
          <w:color w:val="000000"/>
          <w:sz w:val="24"/>
          <w:szCs w:val="24"/>
        </w:rPr>
        <w:t xml:space="preserve">二、合同金额</w:t>
      </w:r>
      <w:r/>
    </w:p>
    <w:p>
      <w:pPr>
        <w:ind w:firstLine="480"/>
        <w:keepLines w:val="0"/>
        <w:keepNext w:val="0"/>
        <w:pageBreakBefore w:val="0"/>
        <w:spacing w:line="408" w:lineRule="auto"/>
        <w:widowControl w:val="off"/>
        <w:rPr>
          <w:rFonts w:hint="eastAsia" w:ascii="宋体" w:hAnsi="宋体" w:cs="Courier New"/>
          <w:sz w:val="24"/>
          <w:szCs w:val="24"/>
        </w:rPr>
        <w:outlineLvl w:val="9"/>
      </w:pPr>
      <w:r>
        <w:rPr>
          <w:rFonts w:hint="eastAsia" w:ascii="宋体" w:hAnsi="宋体" w:cs="Courier New"/>
          <w:sz w:val="24"/>
          <w:szCs w:val="24"/>
        </w:rPr>
        <w:t xml:space="preserve">2.1 本合同金额为（大写）</w:t>
      </w:r>
      <w:r>
        <w:rPr>
          <w:rFonts w:hint="eastAsia" w:ascii="宋体" w:hAnsi="宋体" w:cs="Courier New"/>
          <w:sz w:val="24"/>
          <w:szCs w:val="24"/>
          <w:u w:val="single"/>
        </w:rPr>
        <w:t xml:space="preserve">：</w:t>
      </w:r>
      <w:r>
        <w:rPr>
          <w:rFonts w:hint="eastAsia" w:ascii="宋体" w:hAnsi="宋体" w:cs="Courier New"/>
          <w:sz w:val="24"/>
          <w:szCs w:val="24"/>
          <w:u w:val="single"/>
          <w:lang w:val="en-US" w:eastAsia="zh-CN"/>
        </w:rPr>
        <w:t xml:space="preserve">              </w:t>
      </w:r>
      <w:r>
        <w:rPr>
          <w:rFonts w:hint="eastAsia" w:ascii="宋体" w:hAnsi="宋体" w:cs="Courier New"/>
          <w:sz w:val="24"/>
          <w:szCs w:val="24"/>
        </w:rPr>
        <w:t xml:space="preserve">圆（</w:t>
      </w:r>
      <w:r>
        <w:rPr>
          <w:rFonts w:hint="eastAsia" w:ascii="宋体" w:hAnsi="宋体" w:cs="Courier New"/>
          <w:sz w:val="24"/>
          <w:szCs w:val="24"/>
          <w:u w:val="single"/>
          <w:lang w:val="en-US" w:eastAsia="zh-CN"/>
        </w:rPr>
        <w:t xml:space="preserve">             </w:t>
      </w:r>
      <w:r>
        <w:rPr>
          <w:rFonts w:hint="eastAsia" w:ascii="宋体" w:hAnsi="宋体" w:cs="Courier New"/>
          <w:sz w:val="24"/>
          <w:szCs w:val="24"/>
        </w:rPr>
        <w:t xml:space="preserve">元）人民币。分项价格详见工程量清单,其中暂列金额、专业工程暂估价共计</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万元。</w:t>
      </w:r>
      <w:r/>
    </w:p>
    <w:p>
      <w:pPr>
        <w:ind w:firstLine="480"/>
        <w:keepLines w:val="0"/>
        <w:keepNext w:val="0"/>
        <w:pageBreakBefore w:val="0"/>
        <w:spacing w:line="408" w:lineRule="auto"/>
        <w:widowControl w:val="off"/>
        <w:rPr>
          <w:rFonts w:hint="eastAsia" w:ascii="宋体" w:hAnsi="宋体" w:eastAsia="宋体" w:cs="Courier New"/>
          <w:sz w:val="24"/>
          <w:szCs w:val="24"/>
          <w:lang w:eastAsia="zh-CN"/>
        </w:rPr>
        <w:outlineLvl w:val="9"/>
      </w:pPr>
      <w:r>
        <w:rPr>
          <w:rFonts w:hint="eastAsia" w:ascii="宋体" w:hAnsi="宋体" w:cs="Courier New"/>
          <w:sz w:val="24"/>
          <w:szCs w:val="24"/>
        </w:rPr>
        <w:t xml:space="preserve">2.2 本合同价格包括采购范围内相应人员的工资、项目利润、税金以及其他可能会产生的所有费用</w:t>
      </w:r>
      <w:r>
        <w:rPr>
          <w:rFonts w:hint="eastAsia" w:ascii="宋体" w:hAnsi="宋体" w:cs="Courier New"/>
          <w:sz w:val="24"/>
          <w:szCs w:val="24"/>
          <w:lang w:eastAsia="zh-CN"/>
        </w:rPr>
        <w:t xml:space="preserve">。</w:t>
      </w:r>
      <w:r/>
    </w:p>
    <w:p>
      <w:pPr>
        <w:pStyle w:val="714"/>
        <w:keepLines w:val="0"/>
        <w:keepNext w:val="0"/>
        <w:pageBreakBefore w:val="0"/>
        <w:spacing w:line="408" w:lineRule="auto"/>
        <w:widowControl w:val="off"/>
        <w:rPr>
          <w:rFonts w:hAnsi="宋体"/>
          <w:b/>
          <w:color w:val="000000"/>
          <w:sz w:val="24"/>
          <w:szCs w:val="24"/>
        </w:rPr>
      </w:pPr>
      <w:r>
        <w:rPr>
          <w:rFonts w:hAnsi="宋体"/>
          <w:b/>
          <w:color w:val="000000"/>
          <w:sz w:val="24"/>
          <w:szCs w:val="24"/>
        </w:rPr>
        <w:t xml:space="preserve">三、技术资料</w:t>
      </w:r>
      <w:r/>
    </w:p>
    <w:p>
      <w:pPr>
        <w:pStyle w:val="714"/>
        <w:ind w:firstLine="480"/>
        <w:keepLines w:val="0"/>
        <w:keepNext w:val="0"/>
        <w:pageBreakBefore w:val="0"/>
        <w:spacing w:line="408" w:lineRule="auto"/>
        <w:widowControl w:val="off"/>
        <w:rPr>
          <w:rFonts w:hAnsi="宋体"/>
          <w:color w:val="000000"/>
          <w:sz w:val="24"/>
          <w:szCs w:val="24"/>
        </w:rPr>
      </w:pPr>
      <w:r>
        <w:rPr>
          <w:rFonts w:hAnsi="宋体"/>
          <w:color w:val="000000"/>
          <w:sz w:val="24"/>
          <w:szCs w:val="24"/>
        </w:rPr>
        <w:t xml:space="preserve">3.1乙方应按招标文件规定的时间向甲方</w:t>
      </w:r>
      <w:r>
        <w:rPr>
          <w:rFonts w:ascii="宋体" w:hAnsi="宋体" w:cs="Courier New"/>
          <w:sz w:val="24"/>
          <w:szCs w:val="24"/>
        </w:rPr>
        <w:t xml:space="preserve">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pStyle w:val="714"/>
        <w:ind w:left="479" w:firstLine="69"/>
        <w:keepLines w:val="0"/>
        <w:keepNext w:val="0"/>
        <w:pageBreakBefore w:val="0"/>
        <w:spacing w:line="408" w:lineRule="auto"/>
        <w:widowControl w:val="off"/>
        <w:rPr>
          <w:rFonts w:hAnsi="宋体"/>
          <w:color w:val="000000"/>
          <w:sz w:val="24"/>
          <w:szCs w:val="24"/>
        </w:rPr>
      </w:pPr>
      <w:r>
        <w:rPr>
          <w:rFonts w:hAnsi="宋体"/>
          <w:color w:val="000000"/>
          <w:sz w:val="24"/>
          <w:szCs w:val="24"/>
        </w:rPr>
        <w:t xml:space="preserve">3.2 没有甲方事先书面同意，乙方不得将由甲方提供的有关合同或任何合</w:t>
      </w:r>
      <w:r/>
    </w:p>
    <w:p>
      <w:pPr>
        <w:pStyle w:val="714"/>
        <w:keepLines w:val="0"/>
        <w:keepNext w:val="0"/>
        <w:pageBreakBefore w:val="0"/>
        <w:spacing w:line="408" w:lineRule="auto"/>
        <w:widowControl w:val="off"/>
        <w:rPr>
          <w:rFonts w:hAnsi="宋体"/>
          <w:color w:val="000000"/>
          <w:sz w:val="24"/>
          <w:szCs w:val="24"/>
        </w:rPr>
      </w:pPr>
      <w:r>
        <w:rPr>
          <w:rFonts w:hAnsi="宋体"/>
          <w:color w:val="000000"/>
          <w:sz w:val="24"/>
          <w:szCs w:val="24"/>
        </w:rPr>
        <w:t xml:space="preserve">同条文、规格、计划、图纸、样品或资料提供给与履行本合同无关的任何其他人。即使向履行本合同有关的人员提供，也应注意保密并限于履行合同的必需范围。</w:t>
      </w:r>
      <w:r/>
    </w:p>
    <w:p>
      <w:pPr>
        <w:pStyle w:val="714"/>
        <w:ind w:left="412" w:hanging="412"/>
        <w:keepLines w:val="0"/>
        <w:keepNext w:val="0"/>
        <w:pageBreakBefore w:val="0"/>
        <w:spacing w:line="408" w:lineRule="auto"/>
        <w:widowControl w:val="off"/>
        <w:rPr>
          <w:rFonts w:hAnsi="宋体"/>
          <w:b/>
          <w:color w:val="000000"/>
          <w:sz w:val="24"/>
          <w:szCs w:val="24"/>
        </w:rPr>
      </w:pPr>
      <w:r>
        <w:rPr>
          <w:rFonts w:hAnsi="宋体"/>
          <w:b/>
          <w:color w:val="000000"/>
          <w:sz w:val="24"/>
          <w:szCs w:val="24"/>
        </w:rPr>
        <w:t xml:space="preserve">四、知识产权</w:t>
      </w:r>
      <w:r/>
    </w:p>
    <w:p>
      <w:pPr>
        <w:ind w:left="408" w:firstLine="480"/>
        <w:keepLines w:val="0"/>
        <w:keepNext w:val="0"/>
        <w:pageBreakBefore w:val="0"/>
        <w:spacing w:line="408" w:lineRule="auto"/>
        <w:widowControl w:val="off"/>
        <w:rPr>
          <w:rFonts w:hint="eastAsia" w:ascii="宋体" w:hAnsi="宋体" w:cs="Courier New"/>
          <w:sz w:val="24"/>
          <w:szCs w:val="24"/>
        </w:rPr>
        <w:outlineLvl w:val="9"/>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714"/>
        <w:keepLines w:val="0"/>
        <w:keepNext w:val="0"/>
        <w:pageBreakBefore w:val="0"/>
        <w:spacing w:line="408" w:lineRule="auto"/>
        <w:widowControl w:val="off"/>
        <w:rPr>
          <w:rFonts w:hAnsi="宋体"/>
          <w:color w:val="000000"/>
          <w:sz w:val="24"/>
          <w:szCs w:val="24"/>
          <w:u w:val="single"/>
        </w:rPr>
      </w:pPr>
      <w:r>
        <w:rPr>
          <w:rFonts w:hAnsi="宋体"/>
          <w:b/>
          <w:color w:val="000000"/>
          <w:sz w:val="24"/>
          <w:szCs w:val="24"/>
        </w:rPr>
        <w:t xml:space="preserve">五、产权担保</w:t>
      </w:r>
      <w:r/>
    </w:p>
    <w:p>
      <w:pPr>
        <w:pStyle w:val="714"/>
        <w:ind w:left="479" w:firstLine="72"/>
        <w:keepLines w:val="0"/>
        <w:keepNext w:val="0"/>
        <w:pageBreakBefore w:val="0"/>
        <w:spacing w:line="408" w:lineRule="auto"/>
        <w:widowControl w:val="off"/>
        <w:rPr>
          <w:rFonts w:hAnsi="宋体"/>
          <w:color w:val="000000"/>
          <w:sz w:val="24"/>
          <w:szCs w:val="24"/>
        </w:rPr>
      </w:pPr>
      <w:r>
        <w:rPr>
          <w:rFonts w:hAnsi="宋体"/>
          <w:color w:val="000000"/>
          <w:sz w:val="24"/>
          <w:szCs w:val="24"/>
        </w:rPr>
        <w:t xml:space="preserve">5.1乙方保证所交付的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w:t>
      </w:r>
      <w:r/>
    </w:p>
    <w:p>
      <w:pPr>
        <w:pStyle w:val="714"/>
        <w:keepLines w:val="0"/>
        <w:keepNext w:val="0"/>
        <w:pageBreakBefore w:val="0"/>
        <w:spacing w:line="408" w:lineRule="auto"/>
        <w:widowControl w:val="off"/>
        <w:rPr>
          <w:rFonts w:hAnsi="宋体"/>
          <w:color w:val="000000"/>
          <w:sz w:val="24"/>
          <w:szCs w:val="24"/>
          <w:u w:val="single"/>
        </w:rPr>
      </w:pPr>
      <w:r>
        <w:rPr>
          <w:rFonts w:hAnsi="宋体"/>
          <w:color w:val="000000"/>
          <w:sz w:val="24"/>
          <w:szCs w:val="24"/>
        </w:rPr>
        <w:t xml:space="preserve">方且无任何抵押、查封等产权瑕疵。</w:t>
      </w:r>
      <w:r/>
    </w:p>
    <w:p>
      <w:pPr>
        <w:pStyle w:val="714"/>
        <w:ind w:left="410" w:hanging="410"/>
        <w:keepLines w:val="0"/>
        <w:keepNext w:val="0"/>
        <w:pageBreakBefore w:val="0"/>
        <w:spacing w:line="408" w:lineRule="auto"/>
        <w:widowControl w:val="off"/>
        <w:rPr>
          <w:rFonts w:hAnsi="宋体"/>
          <w:b/>
          <w:color w:val="000000"/>
          <w:sz w:val="24"/>
          <w:szCs w:val="24"/>
        </w:rPr>
      </w:pPr>
      <w:r>
        <w:rPr>
          <w:rFonts w:hAnsi="宋体"/>
          <w:b/>
          <w:color w:val="000000"/>
          <w:sz w:val="24"/>
          <w:szCs w:val="24"/>
        </w:rPr>
        <w:t xml:space="preserve">六、履约保证金</w:t>
      </w:r>
      <w:r/>
    </w:p>
    <w:p>
      <w:pPr>
        <w:ind w:left="408" w:firstLine="480"/>
        <w:keepLines w:val="0"/>
        <w:keepNext w:val="0"/>
        <w:pageBreakBefore w:val="0"/>
        <w:spacing w:line="408" w:lineRule="auto"/>
        <w:widowControl w:val="off"/>
        <w:rPr>
          <w:rFonts w:hint="eastAsia" w:ascii="宋体" w:hAnsi="宋体" w:cs="Courier New"/>
          <w:sz w:val="24"/>
          <w:szCs w:val="24"/>
          <w:lang w:val="en-US" w:eastAsia="zh-CN"/>
        </w:rPr>
        <w:outlineLvl w:val="9"/>
      </w:pPr>
      <w:r>
        <w:rPr>
          <w:rFonts w:ascii="宋体" w:hAnsi="宋体" w:cs="Courier New"/>
          <w:sz w:val="24"/>
          <w:szCs w:val="24"/>
          <w:lang w:val="en-US" w:eastAsia="zh-CN"/>
        </w:rPr>
        <w:t xml:space="preserve">√</w:t>
      </w:r>
      <w:r>
        <w:rPr>
          <w:rFonts w:hint="eastAsia" w:ascii="宋体" w:hAnsi="宋体" w:cs="Courier New"/>
          <w:sz w:val="24"/>
          <w:szCs w:val="24"/>
          <w:lang w:val="en-US" w:eastAsia="zh-CN"/>
        </w:rPr>
        <w:t xml:space="preserve">本项目不收取履约保证金。</w:t>
      </w:r>
      <w:r/>
    </w:p>
    <w:p>
      <w:pPr>
        <w:ind w:left="408" w:firstLine="480"/>
        <w:keepLines w:val="0"/>
        <w:keepNext w:val="0"/>
        <w:pageBreakBefore w:val="0"/>
        <w:spacing w:line="408" w:lineRule="auto"/>
        <w:widowControl w:val="off"/>
        <w:rPr>
          <w:rFonts w:hint="eastAsia" w:ascii="宋体" w:hAnsi="宋体" w:cs="Courier New"/>
          <w:sz w:val="24"/>
          <w:szCs w:val="24"/>
          <w:lang w:val="en-US" w:eastAsia="zh-CN"/>
        </w:rPr>
        <w:outlineLvl w:val="9"/>
      </w:pPr>
      <w:r>
        <w:rPr>
          <w:rFonts w:hint="eastAsia" w:ascii="宋体" w:hAnsi="宋体" w:cs="Courier New"/>
          <w:sz w:val="24"/>
          <w:szCs w:val="24"/>
          <w:lang w:val="en-US" w:eastAsia="zh-CN"/>
        </w:rPr>
        <w:t xml:space="preserve">□本项目中标供应商应提交政府采购合同金额XX%的履约保证金(不得超过政府采购合同金额的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keepLines w:val="0"/>
        <w:keepNext w:val="0"/>
        <w:pageBreakBefore w:val="0"/>
        <w:spacing w:line="408" w:lineRule="auto"/>
        <w:widowControl w:val="off"/>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keepLines w:val="0"/>
        <w:keepNext w:val="0"/>
        <w:pageBreakBefore w:val="0"/>
        <w:spacing w:line="408" w:lineRule="auto"/>
        <w:widowControl w:val="off"/>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keepLines w:val="0"/>
        <w:keepNext w:val="0"/>
        <w:pageBreakBefore w:val="0"/>
        <w:spacing w:line="408" w:lineRule="auto"/>
        <w:widowControl w:val="off"/>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ind w:firstLine="480"/>
        <w:keepLines w:val="0"/>
        <w:keepNext w:val="0"/>
        <w:pageBreakBefore w:val="0"/>
        <w:spacing w:line="408" w:lineRule="auto"/>
        <w:widowControl w:val="off"/>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ind w:firstLine="482"/>
        <w:keepLines w:val="0"/>
        <w:keepNext w:val="0"/>
        <w:pageBreakBefore w:val="0"/>
        <w:spacing w:line="408" w:lineRule="auto"/>
        <w:widowControl w:val="off"/>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ind w:left="480" w:firstLine="480"/>
        <w:keepLines w:val="0"/>
        <w:keepNext w:val="0"/>
        <w:pageBreakBefore w:val="0"/>
        <w:spacing w:before="120" w:after="120" w:line="408" w:lineRule="auto"/>
        <w:widowControl w:val="off"/>
        <w:rPr>
          <w:rFonts w:hint="eastAsia" w:ascii="宋体" w:hAnsi="宋体" w:cs="Courier New"/>
          <w:bCs/>
          <w:sz w:val="24"/>
          <w:szCs w:val="24"/>
        </w:rPr>
        <w:outlineLvl w:val="9"/>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ind w:left="479" w:firstLine="482"/>
        <w:jc w:val="left"/>
        <w:keepLines w:val="0"/>
        <w:keepNext w:val="0"/>
        <w:pageBreakBefore w:val="0"/>
        <w:spacing w:before="120" w:after="120" w:line="408" w:lineRule="auto"/>
        <w:widowControl w:val="off"/>
        <w:rPr>
          <w:rFonts w:hint="eastAsia" w:ascii="宋体" w:hAnsi="宋体" w:cs="Courier New"/>
          <w:bCs/>
          <w:color w:val="000000"/>
          <w:sz w:val="24"/>
          <w:szCs w:val="24"/>
        </w:rPr>
        <w:outlineLvl w:val="9"/>
      </w:pPr>
      <w:r>
        <w:rPr>
          <w:rFonts w:hint="eastAsia" w:ascii="宋体" w:hAnsi="宋体" w:cs="Courier New"/>
          <w:b/>
          <w:bCs w:val="0"/>
          <w:color w:val="000000"/>
          <w:sz w:val="24"/>
          <w:szCs w:val="24"/>
        </w:rPr>
        <w:t xml:space="preserve">预付款支付</w:t>
      </w:r>
      <w:r>
        <w:rPr>
          <w:rFonts w:hint="eastAsia" w:ascii="宋体" w:hAnsi="宋体" w:cs="Courier New"/>
          <w:bCs/>
          <w:color w:val="000000"/>
          <w:sz w:val="24"/>
          <w:szCs w:val="24"/>
        </w:rPr>
        <w:t xml:space="preserve">：</w:t>
      </w:r>
      <w:r>
        <w:rPr>
          <w:rFonts w:hint="eastAsia" w:ascii="宋体" w:hAnsi="宋体" w:cs="Courier New"/>
          <w:b/>
          <w:bCs w:val="0"/>
          <w:color w:val="000000"/>
          <w:sz w:val="24"/>
          <w:szCs w:val="24"/>
        </w:rPr>
        <w:t xml:space="preserve">乙方（需要/不需要）甲方支付预付款。</w:t>
      </w:r>
      <w:r/>
    </w:p>
    <w:p>
      <w:pPr>
        <w:ind w:firstLine="482"/>
        <w:jc w:val="left"/>
        <w:keepLines w:val="0"/>
        <w:keepNext w:val="0"/>
        <w:pageBreakBefore w:val="0"/>
        <w:spacing w:before="120" w:after="120" w:line="408" w:lineRule="auto"/>
        <w:widowControl w:val="off"/>
        <w:rPr>
          <w:rFonts w:hint="eastAsia" w:ascii="宋体" w:hAnsi="宋体" w:cs="Courier New"/>
          <w:b/>
          <w:bCs w:val="0"/>
          <w:color w:val="000000"/>
          <w:sz w:val="24"/>
          <w:szCs w:val="24"/>
        </w:rPr>
        <w:outlineLvl w:val="9"/>
      </w:pPr>
      <w:r>
        <w:rPr>
          <w:rFonts w:hint="eastAsia" w:ascii="宋体" w:hAnsi="宋体" w:cs="Courier New"/>
          <w:b/>
          <w:bCs w:val="0"/>
          <w:color w:val="000000"/>
          <w:sz w:val="24"/>
          <w:szCs w:val="24"/>
        </w:rPr>
        <w:t xml:space="preserve">若需要预付款的，则支付预付款比例：合同金额（扣除暂列金额、专业工程暂估价）的</w:t>
      </w:r>
      <w:r>
        <w:rPr>
          <w:rFonts w:hint="eastAsia" w:ascii="宋体" w:hAnsi="宋体" w:cs="Courier New"/>
          <w:b/>
          <w:bCs w:val="0"/>
          <w:color w:val="000000"/>
          <w:sz w:val="24"/>
          <w:szCs w:val="24"/>
          <w:lang w:val="en-US" w:eastAsia="zh-CN"/>
        </w:rPr>
        <w:t xml:space="preserve">30</w:t>
      </w:r>
      <w:r>
        <w:rPr>
          <w:rFonts w:hint="eastAsia" w:ascii="宋体" w:hAnsi="宋体" w:cs="Courier New"/>
          <w:b/>
          <w:bCs w:val="0"/>
          <w:color w:val="000000"/>
          <w:sz w:val="24"/>
          <w:szCs w:val="24"/>
        </w:rPr>
        <w:t xml:space="preserve">%；资金支付金额：</w:t>
      </w:r>
      <w:r>
        <w:rPr>
          <w:rFonts w:ascii="宋体" w:hAnsi="宋体" w:cs="Courier New"/>
          <w:b/>
          <w:bCs w:val="0"/>
          <w:color w:val="000000"/>
          <w:sz w:val="24"/>
          <w:szCs w:val="24"/>
        </w:rPr>
        <w:t xml:space="preserve">________</w:t>
      </w:r>
      <w:r>
        <w:rPr>
          <w:rFonts w:hint="eastAsia" w:ascii="宋体" w:hAnsi="宋体" w:cs="Courier New"/>
          <w:b/>
          <w:bCs w:val="0"/>
          <w:color w:val="000000"/>
          <w:sz w:val="24"/>
          <w:szCs w:val="24"/>
          <w:lang w:val="en-US" w:eastAsia="zh-CN"/>
        </w:rPr>
        <w:t xml:space="preserve">元</w:t>
      </w:r>
      <w:r>
        <w:rPr>
          <w:rFonts w:hint="eastAsia" w:ascii="宋体" w:hAnsi="宋体" w:cs="Courier New"/>
          <w:b/>
          <w:bCs w:val="0"/>
          <w:color w:val="000000"/>
          <w:sz w:val="24"/>
          <w:szCs w:val="24"/>
        </w:rPr>
        <w:t xml:space="preserve">；资金支付方式：</w:t>
      </w:r>
      <w:r>
        <w:rPr>
          <w:rFonts w:ascii="宋体" w:hAnsi="宋体" w:cs="Courier New"/>
          <w:b/>
          <w:bCs w:val="0"/>
          <w:color w:val="000000"/>
          <w:sz w:val="24"/>
          <w:szCs w:val="24"/>
        </w:rPr>
        <w:t xml:space="preserve">________</w:t>
      </w:r>
      <w:r>
        <w:rPr>
          <w:rFonts w:hint="eastAsia" w:ascii="宋体" w:hAnsi="宋体" w:cs="Courier New"/>
          <w:b/>
          <w:bCs w:val="0"/>
          <w:color w:val="000000"/>
          <w:sz w:val="24"/>
          <w:szCs w:val="24"/>
        </w:rPr>
        <w:t xml:space="preserve"> ；资金支付时间：</w:t>
      </w:r>
      <w:r>
        <w:rPr>
          <w:rFonts w:ascii="宋体" w:hAnsi="宋体" w:cs="Courier New"/>
          <w:b/>
          <w:bCs w:val="0"/>
          <w:color w:val="000000"/>
          <w:sz w:val="24"/>
          <w:szCs w:val="24"/>
        </w:rPr>
        <w:t xml:space="preserve">________</w:t>
      </w:r>
      <w:r>
        <w:rPr>
          <w:rFonts w:hint="eastAsia" w:ascii="宋体" w:hAnsi="宋体" w:cs="Courier New"/>
          <w:b/>
          <w:bCs w:val="0"/>
          <w:color w:val="000000"/>
          <w:sz w:val="24"/>
          <w:szCs w:val="24"/>
        </w:rPr>
        <w:t xml:space="preserve">。</w:t>
      </w:r>
      <w:r/>
    </w:p>
    <w:p>
      <w:pPr>
        <w:ind w:firstLine="480"/>
        <w:jc w:val="left"/>
        <w:keepLines w:val="0"/>
        <w:keepNext w:val="0"/>
        <w:pageBreakBefore w:val="0"/>
        <w:spacing w:before="120" w:after="120" w:line="408" w:lineRule="auto"/>
        <w:widowControl w:val="off"/>
        <w:rPr>
          <w:rFonts w:hint="eastAsia" w:ascii="宋体" w:hAnsi="宋体" w:cs="Courier New"/>
          <w:bCs/>
          <w:color w:val="000000"/>
          <w:sz w:val="24"/>
          <w:szCs w:val="24"/>
        </w:rPr>
        <w:outlineLvl w:val="9"/>
      </w:pPr>
      <w:r>
        <w:rPr>
          <w:rFonts w:hint="eastAsia" w:ascii="宋体" w:hAnsi="宋体" w:cs="Courier New"/>
          <w:bCs/>
          <w:color w:val="000000"/>
          <w:sz w:val="24"/>
          <w:szCs w:val="24"/>
        </w:rPr>
        <w:t xml:space="preserve">【备注：根据《关于做好政府采购支持企业发展有关事项的通知》（苏采购[2020]52号）规定，政府采购货物和服务的，采购人应当在政府采购合同中约定预付款的时间和比例，工程类项目预付款金额为采购合同金额的10%至30%。在签订合同时，供应商明确表示无需预付款或者主动要求降低预付款比例的，采购人可不适用前述规定。</w:t>
      </w:r>
      <w:r/>
    </w:p>
    <w:p>
      <w:pPr>
        <w:ind w:firstLine="480"/>
        <w:jc w:val="left"/>
        <w:keepLines w:val="0"/>
        <w:keepNext w:val="0"/>
        <w:pageBreakBefore w:val="0"/>
        <w:spacing w:line="408" w:lineRule="auto"/>
        <w:widowControl w:val="off"/>
        <w:rPr>
          <w:rFonts w:hint="eastAsia" w:ascii="宋体" w:hAnsi="宋体" w:cs="Courier New"/>
          <w:bCs/>
          <w:color w:val="000000"/>
          <w:sz w:val="24"/>
          <w:szCs w:val="24"/>
        </w:rPr>
        <w:outlineLvl w:val="9"/>
      </w:pPr>
      <w:r>
        <w:rPr>
          <w:rFonts w:hint="eastAsia" w:ascii="宋体" w:hAnsi="宋体" w:eastAsia="宋体" w:cs="Times New Roman"/>
          <w:b w:val="0"/>
          <w:bCs w:val="0"/>
          <w:color w:val="000000"/>
          <w:sz w:val="24"/>
          <w:szCs w:val="24"/>
          <w:lang w:val="en-US" w:eastAsia="zh-CN"/>
        </w:rPr>
        <w:t xml:space="preserve">乙方应当自合同签订之日起按约定开具预付款发票，甲方自收到发票之日起10个工作日内完成预付款支付</w:t>
      </w:r>
      <w:r>
        <w:rPr>
          <w:rFonts w:hint="eastAsia" w:ascii="宋体" w:hAnsi="宋体"/>
          <w:color w:val="000000"/>
          <w:sz w:val="24"/>
          <w:szCs w:val="24"/>
        </w:rPr>
        <w:t xml:space="preserve">。因乙方未开具预付款发票导致甲方未及时完成预付款支付的，由乙方承担相关责任。乙方需与甲方单位项目负责人确定好开具发票时间，并在发票开具后第一时间送达至甲方项目负责人手中。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s="Courier New"/>
          <w:bCs/>
          <w:color w:val="000000"/>
          <w:sz w:val="24"/>
          <w:szCs w:val="24"/>
        </w:rPr>
        <w:t xml:space="preserve">】</w:t>
      </w:r>
      <w:r/>
    </w:p>
    <w:p>
      <w:pPr>
        <w:ind w:firstLine="540"/>
        <w:keepLines w:val="0"/>
        <w:keepNext w:val="0"/>
        <w:pageBreakBefore w:val="0"/>
        <w:spacing w:line="408" w:lineRule="auto"/>
        <w:widowControl w:val="off"/>
        <w:rPr>
          <w:rFonts w:hint="default" w:ascii="宋体" w:hAnsi="宋体" w:cs="Courier New"/>
          <w:b/>
          <w:bCs w:val="0"/>
          <w:color w:val="0000ff"/>
          <w:sz w:val="24"/>
          <w:szCs w:val="24"/>
          <w:lang w:val="en-US" w:eastAsia="zh-CN"/>
        </w:rPr>
      </w:pPr>
      <w:r>
        <w:rPr>
          <w:rFonts w:hint="eastAsia" w:ascii="宋体" w:hAnsi="宋体" w:eastAsia="宋体" w:cs="宋体"/>
          <w:b/>
          <w:bCs/>
          <w:color w:val="ff0000"/>
          <w:sz w:val="24"/>
          <w:szCs w:val="24"/>
          <w:lang w:val="en-US" w:eastAsia="zh-CN"/>
        </w:rPr>
        <w:t xml:space="preserve">合同签订施工进场后，付至合同价款的30%；工程验收合格后，付至合同价款的</w:t>
      </w:r>
      <w:r>
        <w:rPr>
          <w:rFonts w:hint="eastAsia" w:ascii="宋体" w:hAnsi="宋体" w:cs="宋体"/>
          <w:b/>
          <w:bCs/>
          <w:color w:val="ff0000"/>
          <w:sz w:val="24"/>
          <w:szCs w:val="24"/>
          <w:lang w:val="en-US" w:eastAsia="zh-CN"/>
        </w:rPr>
        <w:t xml:space="preserve">80</w:t>
      </w:r>
      <w:r>
        <w:rPr>
          <w:rFonts w:hint="eastAsia" w:ascii="宋体" w:hAnsi="宋体" w:eastAsia="宋体" w:cs="宋体"/>
          <w:b/>
          <w:bCs/>
          <w:color w:val="ff0000"/>
          <w:sz w:val="24"/>
          <w:szCs w:val="24"/>
          <w:lang w:val="en-US" w:eastAsia="zh-CN"/>
        </w:rPr>
        <w:t xml:space="preserve">%；审计结束后，付至审定价的97%；工程缺陷责任期期满后，一次性付清余款。</w:t>
      </w:r>
      <w:r/>
    </w:p>
    <w:p>
      <w:pPr>
        <w:ind w:left="480" w:firstLine="482"/>
        <w:keepLines w:val="0"/>
        <w:keepNext w:val="0"/>
        <w:pageBreakBefore w:val="0"/>
        <w:spacing w:before="120" w:after="120" w:line="408" w:lineRule="auto"/>
        <w:widowControl w:val="off"/>
        <w:rPr>
          <w:rFonts w:ascii="宋体" w:hAnsi="宋体" w:eastAsia="宋体" w:cs="Courier New"/>
          <w:bCs/>
          <w:color w:val="000000"/>
          <w:sz w:val="24"/>
          <w:szCs w:val="24"/>
          <w:lang w:val="en-US" w:eastAsia="zh-CN" w:bidi="ar-SA"/>
        </w:rPr>
        <w:outlineLvl w:val="9"/>
      </w:pPr>
      <w:r>
        <w:rPr>
          <w:rFonts w:hint="eastAsia" w:ascii="宋体" w:hAnsi="宋体" w:cs="Courier New"/>
          <w:b/>
          <w:bCs w:val="0"/>
          <w:color w:val="000000"/>
          <w:sz w:val="24"/>
          <w:szCs w:val="24"/>
          <w:lang w:val="en-US" w:eastAsia="zh-CN"/>
        </w:rPr>
        <w:t xml:space="preserve">注：审计时间按国家相关规定执行。核准量超过最终审计决算价7%以上（不含7%），超过7%部分的审计费用由承包人支付，直接从工程款中扣除。承包人开具正式增值税专用发票，经发包人财务部门审核无误后，发包人按合同付款。</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甲方开票信息：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名称: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纳税号: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单位银行账号户名: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开户行: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账号: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单位地址: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项目负责 联系人: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联系电话: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乙方开票信息：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名称: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纳税号: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单位银行账号户名: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开户行: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账号: </w:t>
      </w:r>
      <w:r/>
    </w:p>
    <w:p>
      <w:pPr>
        <w:ind w:firstLine="480"/>
        <w:jc w:val="left"/>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单位地址: </w:t>
      </w:r>
      <w:r/>
    </w:p>
    <w:p>
      <w:pPr>
        <w:ind w:firstLine="480"/>
        <w:jc w:val="left"/>
        <w:keepLines w:val="0"/>
        <w:keepNext w:val="0"/>
        <w:pageBreakBefore w:val="0"/>
        <w:spacing w:line="408" w:lineRule="auto"/>
        <w:widowControl w:val="off"/>
        <w:rPr>
          <w:rFonts w:hint="eastAsia" w:ascii="宋体" w:hAnsi="宋体"/>
          <w:b/>
          <w:sz w:val="24"/>
          <w:szCs w:val="24"/>
        </w:rPr>
      </w:pPr>
      <w:r>
        <w:rPr>
          <w:rFonts w:hint="eastAsia" w:ascii="宋体" w:hAnsi="宋体"/>
          <w:sz w:val="24"/>
          <w:szCs w:val="24"/>
        </w:rPr>
        <w:t xml:space="preserve">联系电话:</w:t>
      </w:r>
      <w:r/>
    </w:p>
    <w:p>
      <w:pPr>
        <w:ind w:firstLine="482"/>
        <w:keepLines w:val="0"/>
        <w:keepNext w:val="0"/>
        <w:pageBreakBefore w:val="0"/>
        <w:spacing w:line="408" w:lineRule="auto"/>
        <w:widowControl w:val="off"/>
        <w:rPr>
          <w:rFonts w:hint="eastAsia" w:ascii="宋体" w:hAnsi="宋体" w:cs="Courier New"/>
          <w:b/>
          <w:sz w:val="24"/>
          <w:szCs w:val="24"/>
        </w:rPr>
      </w:pPr>
      <w:r>
        <w:rPr>
          <w:rFonts w:hint="eastAsia" w:ascii="宋体" w:hAnsi="宋体" w:cs="Courier New"/>
          <w:b/>
          <w:sz w:val="24"/>
          <w:szCs w:val="24"/>
        </w:rPr>
        <w:t xml:space="preserve">九、税费</w:t>
      </w:r>
      <w:r/>
    </w:p>
    <w:p>
      <w:pPr>
        <w:ind w:firstLine="480"/>
        <w:jc w:val="left"/>
        <w:keepLines w:val="0"/>
        <w:keepNext w:val="0"/>
        <w:pageBreakBefore w:val="0"/>
        <w:spacing w:line="408" w:lineRule="auto"/>
        <w:widowControl w:val="off"/>
        <w:rPr>
          <w:rFonts w:hint="eastAsia" w:ascii="Calibri" w:hAnsi="Calibri"/>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firstLine="482"/>
        <w:keepLines w:val="0"/>
        <w:keepNext w:val="0"/>
        <w:pageBreakBefore w:val="0"/>
        <w:spacing w:line="408" w:lineRule="auto"/>
        <w:widowControl w:val="off"/>
        <w:rPr>
          <w:rFonts w:hint="eastAsia" w:ascii="宋体" w:hAnsi="宋体" w:cs="Courier New"/>
          <w:b/>
          <w:sz w:val="24"/>
          <w:szCs w:val="24"/>
        </w:rPr>
      </w:pPr>
      <w:r>
        <w:rPr>
          <w:rFonts w:hint="eastAsia" w:ascii="宋体" w:hAnsi="宋体" w:cs="Courier New"/>
          <w:b/>
          <w:sz w:val="24"/>
          <w:szCs w:val="24"/>
        </w:rPr>
        <w:t xml:space="preserve">十、双方的权利和义务</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10.1甲方：</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10.1.1配合工程监理对施工全过程进行质量监督。</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10.1.2对监理审核的工程确认后向乙方支付工程款。</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10.1.3对监理审核后的工程调整事项进行审批。</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10.1.4如乙方在施工过程中不能按照采购文件响应的承诺或合同约定履约，采购人将保留另行发包或部分另行发包的权利。</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10.2乙方：</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10.2.1严格按定点定位的地点组织施工，保质、保量、按期完成施工任务，如发现违规行为，将停止付款。</w:t>
      </w:r>
      <w:r/>
    </w:p>
    <w:p>
      <w:pPr>
        <w:ind w:firstLine="480"/>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10.2.2明确工程负责人</w:t>
      </w:r>
      <w:r>
        <w:rPr>
          <w:rFonts w:hint="eastAsia" w:ascii="宋体" w:hAnsi="宋体"/>
          <w:sz w:val="24"/>
          <w:szCs w:val="24"/>
          <w:u w:val="single"/>
        </w:rPr>
        <w:t xml:space="preserve">       </w:t>
      </w:r>
      <w:r>
        <w:rPr>
          <w:rFonts w:hint="eastAsia" w:ascii="宋体" w:hAnsi="宋体"/>
          <w:sz w:val="24"/>
          <w:szCs w:val="24"/>
        </w:rPr>
        <w:t xml:space="preserve"> ，对加强施工管理和施工安全负全责。未经采购人同意，乙方不得更换项目负责人，否则应赔偿采购人的损失。</w:t>
      </w:r>
      <w:r/>
    </w:p>
    <w:p>
      <w:pPr>
        <w:ind w:firstLine="482"/>
        <w:keepLines w:val="0"/>
        <w:keepNext w:val="0"/>
        <w:pageBreakBefore w:val="0"/>
        <w:spacing w:line="408" w:lineRule="auto"/>
        <w:widowControl w:val="off"/>
        <w:rPr>
          <w:rFonts w:hint="eastAsia" w:ascii="宋体" w:hAnsi="宋体" w:cs="Times New Roman"/>
          <w:b/>
          <w:bCs/>
          <w:color w:val="0000ff"/>
          <w:sz w:val="24"/>
          <w:szCs w:val="24"/>
        </w:rPr>
      </w:pPr>
      <w:r>
        <w:rPr>
          <w:rFonts w:hint="eastAsia" w:ascii="宋体" w:hAnsi="宋体" w:cs="Times New Roman"/>
          <w:b/>
          <w:bCs/>
          <w:color w:val="0000ff"/>
          <w:sz w:val="24"/>
          <w:szCs w:val="24"/>
        </w:rPr>
        <w:t xml:space="preserve">10.2.</w:t>
      </w:r>
      <w:r>
        <w:rPr>
          <w:rFonts w:hint="eastAsia" w:ascii="宋体" w:hAnsi="宋体" w:cs="Times New Roman"/>
          <w:b/>
          <w:bCs/>
          <w:color w:val="0000ff"/>
          <w:sz w:val="24"/>
          <w:szCs w:val="24"/>
          <w:lang w:val="en-US" w:eastAsia="zh-CN"/>
        </w:rPr>
        <w:t xml:space="preserve">3</w:t>
      </w:r>
      <w:r>
        <w:rPr>
          <w:rFonts w:hint="eastAsia" w:ascii="宋体" w:hAnsi="宋体" w:cs="Times New Roman"/>
          <w:b/>
          <w:bCs/>
          <w:color w:val="0000ff"/>
          <w:sz w:val="24"/>
          <w:szCs w:val="24"/>
        </w:rPr>
        <w:t xml:space="preserve">项目负责人须保证每周至少五天在施工现场履行职责，甲方工作人员有权每日使用水印相机对项目负责人的在岗情况进行记录</w:t>
      </w:r>
      <w:r>
        <w:rPr>
          <w:rFonts w:hint="eastAsia" w:ascii="宋体" w:hAnsi="宋体" w:cs="Times New Roman"/>
          <w:b/>
          <w:bCs/>
          <w:color w:val="0000ff"/>
          <w:sz w:val="24"/>
          <w:szCs w:val="24"/>
          <w:lang w:eastAsia="zh-CN"/>
        </w:rPr>
        <w:t xml:space="preserve">，若当周出勤少于五天，</w:t>
      </w:r>
      <w:r>
        <w:rPr>
          <w:rFonts w:hint="eastAsia" w:ascii="宋体" w:hAnsi="宋体" w:cs="Times New Roman"/>
          <w:b/>
          <w:bCs/>
          <w:color w:val="0000ff"/>
          <w:sz w:val="24"/>
          <w:szCs w:val="24"/>
        </w:rPr>
        <w:t xml:space="preserve">每少一天，甲方有权从应付工程款中直接扣除违约金3000元。</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10.2.</w:t>
      </w:r>
      <w:r>
        <w:rPr>
          <w:rFonts w:hint="eastAsia" w:ascii="宋体" w:hAnsi="宋体"/>
          <w:sz w:val="24"/>
          <w:szCs w:val="24"/>
          <w:lang w:val="en-US" w:eastAsia="zh-CN"/>
        </w:rPr>
        <w:t xml:space="preserve">4</w:t>
      </w:r>
      <w:r>
        <w:rPr>
          <w:rFonts w:hint="eastAsia" w:ascii="宋体" w:hAnsi="宋体"/>
          <w:sz w:val="24"/>
          <w:szCs w:val="24"/>
        </w:rPr>
        <w:t xml:space="preserve">在施工过程中，若确需调整事项，应提交监理审核，经甲方审批后方可调整，乙方不得随意改变规划设计。</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10.2.</w:t>
      </w:r>
      <w:r>
        <w:rPr>
          <w:rFonts w:hint="eastAsia" w:ascii="宋体" w:hAnsi="宋体"/>
          <w:sz w:val="24"/>
          <w:szCs w:val="24"/>
          <w:lang w:val="en-US" w:eastAsia="zh-CN"/>
        </w:rPr>
        <w:t xml:space="preserve">5</w:t>
      </w:r>
      <w:r>
        <w:rPr>
          <w:rFonts w:hint="eastAsia" w:ascii="宋体" w:hAnsi="宋体"/>
          <w:sz w:val="24"/>
          <w:szCs w:val="24"/>
        </w:rPr>
        <w:t xml:space="preserve">认真做好施工记录，工程竣工或甲方要求提供相关资料时，应及时提交真实完整的施工原始资料和工程决算正式票据，以便于项目审计。</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10.2.</w:t>
      </w:r>
      <w:r>
        <w:rPr>
          <w:rFonts w:hint="eastAsia" w:ascii="宋体" w:hAnsi="宋体"/>
          <w:sz w:val="24"/>
          <w:szCs w:val="24"/>
          <w:lang w:val="en-US" w:eastAsia="zh-CN"/>
        </w:rPr>
        <w:t xml:space="preserve">6</w:t>
      </w:r>
      <w:r>
        <w:rPr>
          <w:rFonts w:hint="eastAsia" w:ascii="宋体" w:hAnsi="宋体"/>
          <w:sz w:val="24"/>
          <w:szCs w:val="24"/>
        </w:rPr>
        <w:t xml:space="preserve">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和甲方要求。材料采购、运输、保管等所需费用全部由承包人承担。</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10.2.</w:t>
      </w:r>
      <w:r>
        <w:rPr>
          <w:rFonts w:hint="eastAsia" w:ascii="宋体" w:hAnsi="宋体"/>
          <w:sz w:val="24"/>
          <w:szCs w:val="24"/>
          <w:lang w:val="en-US" w:eastAsia="zh-CN"/>
        </w:rPr>
        <w:t xml:space="preserve">7</w:t>
      </w:r>
      <w:r>
        <w:rPr>
          <w:rFonts w:hint="eastAsia" w:ascii="宋体" w:hAnsi="宋体"/>
          <w:sz w:val="24"/>
          <w:szCs w:val="24"/>
        </w:rPr>
        <w:t xml:space="preserve">现场施工配合与协调</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承包人在实施和完成承建合同工程及修复缺陷过程中的一切作业应保证甲方免于承担因承包人借用、占用或影响作业等所引起的索赔、诉讼费、损害赔偿及其他开支。</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10.2.</w:t>
      </w:r>
      <w:r>
        <w:rPr>
          <w:rFonts w:hint="eastAsia" w:ascii="宋体" w:hAnsi="宋体"/>
          <w:sz w:val="24"/>
          <w:szCs w:val="24"/>
          <w:lang w:val="en-US" w:eastAsia="zh-CN"/>
        </w:rPr>
        <w:t xml:space="preserve">8</w:t>
      </w:r>
      <w:r>
        <w:rPr>
          <w:rFonts w:hint="eastAsia" w:ascii="宋体" w:hAnsi="宋体"/>
          <w:sz w:val="24"/>
          <w:szCs w:val="24"/>
        </w:rPr>
        <w:t xml:space="preserve">对现场作业和施工方法负责</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监理对承包人的施工计划、方法、措施以及设计图纸的审查与批准，或对于分包人的确认和分包人选择的批准，或对于承包人所实施工程的检查和检验，并不意味着可变更或减轻承包人应承担的全部合同义务和责任。</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10.2.</w:t>
      </w:r>
      <w:r>
        <w:rPr>
          <w:rFonts w:hint="eastAsia" w:ascii="宋体" w:hAnsi="宋体"/>
          <w:sz w:val="24"/>
          <w:szCs w:val="24"/>
          <w:lang w:val="en-US" w:eastAsia="zh-CN"/>
        </w:rPr>
        <w:t xml:space="preserve">9</w:t>
      </w:r>
      <w:r>
        <w:rPr>
          <w:rFonts w:hint="eastAsia" w:ascii="宋体" w:hAnsi="宋体"/>
          <w:sz w:val="24"/>
          <w:szCs w:val="24"/>
        </w:rPr>
        <w:t xml:space="preserve">对公众利益损害负责</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10.2.</w:t>
      </w:r>
      <w:r>
        <w:rPr>
          <w:rFonts w:hint="eastAsia" w:ascii="宋体" w:hAnsi="宋体"/>
          <w:sz w:val="24"/>
          <w:szCs w:val="24"/>
          <w:lang w:val="en-US" w:eastAsia="zh-CN"/>
        </w:rPr>
        <w:t xml:space="preserve">10</w:t>
      </w:r>
      <w:r>
        <w:rPr>
          <w:rFonts w:hint="eastAsia" w:ascii="宋体" w:hAnsi="宋体"/>
          <w:sz w:val="24"/>
          <w:szCs w:val="24"/>
        </w:rPr>
        <w:t xml:space="preserve">对工程施工质量负终身责任</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承包人对合同工程的施工质量负终身责任，承包人的法定代表人是工程施工质量的终身责任人。</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10.2.1</w:t>
      </w:r>
      <w:r>
        <w:rPr>
          <w:rFonts w:hint="eastAsia" w:ascii="宋体" w:hAnsi="宋体"/>
          <w:sz w:val="24"/>
          <w:szCs w:val="24"/>
          <w:lang w:val="en-US" w:eastAsia="zh-CN"/>
        </w:rPr>
        <w:t xml:space="preserve">1</w:t>
      </w:r>
      <w:r>
        <w:rPr>
          <w:rFonts w:hint="eastAsia" w:ascii="宋体" w:hAnsi="宋体"/>
          <w:sz w:val="24"/>
          <w:szCs w:val="24"/>
        </w:rPr>
        <w:t xml:space="preserve">饮用水及施工、生活用电等由乙方自行解决。</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10.2.1</w:t>
      </w:r>
      <w:r>
        <w:rPr>
          <w:rFonts w:hint="eastAsia" w:ascii="宋体" w:hAnsi="宋体"/>
          <w:sz w:val="24"/>
          <w:szCs w:val="24"/>
          <w:lang w:val="en-US" w:eastAsia="zh-CN"/>
        </w:rPr>
        <w:t xml:space="preserve">2</w:t>
      </w:r>
      <w:r>
        <w:rPr>
          <w:rFonts w:hint="eastAsia" w:ascii="宋体" w:hAnsi="宋体"/>
          <w:sz w:val="24"/>
          <w:szCs w:val="24"/>
        </w:rPr>
        <w:t xml:space="preserve">乙方施工场地及临时建设用地应经甲方同意就近安排，不得破坏或影响周围环境，并自行解决临时建设设施。乙方必须按甲方要求采取必要的措施满足创卫复审要求，费用含在投标报价内。</w:t>
      </w:r>
      <w:r/>
    </w:p>
    <w:p>
      <w:pPr>
        <w:ind w:firstLine="480"/>
        <w:keepLines w:val="0"/>
        <w:keepNext w:val="0"/>
        <w:pageBreakBefore w:val="0"/>
        <w:spacing w:line="408" w:lineRule="auto"/>
        <w:widowControl w:val="off"/>
        <w:rPr>
          <w:rFonts w:ascii="宋体" w:hAnsi="宋体"/>
          <w:sz w:val="24"/>
          <w:szCs w:val="24"/>
        </w:rPr>
      </w:pPr>
      <w:r>
        <w:rPr>
          <w:rFonts w:hint="eastAsia" w:ascii="宋体" w:hAnsi="宋体"/>
          <w:sz w:val="24"/>
          <w:szCs w:val="24"/>
        </w:rPr>
        <w:t xml:space="preserve">10.2.1</w:t>
      </w:r>
      <w:r>
        <w:rPr>
          <w:rFonts w:hint="eastAsia" w:ascii="宋体" w:hAnsi="宋体"/>
          <w:sz w:val="24"/>
          <w:szCs w:val="24"/>
          <w:lang w:val="en-US" w:eastAsia="zh-CN"/>
        </w:rPr>
        <w:t xml:space="preserve">3</w:t>
      </w:r>
      <w:r>
        <w:rPr>
          <w:rFonts w:hint="eastAsia" w:ascii="宋体" w:hAnsi="宋体"/>
          <w:sz w:val="24"/>
          <w:szCs w:val="24"/>
        </w:rPr>
        <w:t xml:space="preserve">乙方应严格按要求在指定的地点弃渣、弃杂，费用含在投标报价内。</w:t>
      </w:r>
      <w:r/>
    </w:p>
    <w:p>
      <w:pPr>
        <w:ind w:firstLine="480"/>
        <w:keepLines w:val="0"/>
        <w:keepNext w:val="0"/>
        <w:pageBreakBefore w:val="0"/>
        <w:spacing w:line="408" w:lineRule="auto"/>
        <w:widowControl w:val="off"/>
        <w:rPr>
          <w:rFonts w:hint="eastAsia" w:ascii="宋体" w:hAnsi="宋体"/>
          <w:sz w:val="24"/>
          <w:szCs w:val="24"/>
        </w:rPr>
      </w:pPr>
      <w:r>
        <w:rPr>
          <w:rFonts w:hint="eastAsia" w:ascii="宋体" w:hAnsi="宋体"/>
          <w:sz w:val="24"/>
          <w:szCs w:val="24"/>
        </w:rPr>
        <w:t xml:space="preserve">10.2.1</w:t>
      </w:r>
      <w:r>
        <w:rPr>
          <w:rFonts w:hint="eastAsia" w:ascii="宋体" w:hAnsi="宋体"/>
          <w:sz w:val="24"/>
          <w:szCs w:val="24"/>
          <w:lang w:val="en-US" w:eastAsia="zh-CN"/>
        </w:rPr>
        <w:t xml:space="preserve">4</w:t>
      </w:r>
      <w:r>
        <w:rPr>
          <w:rFonts w:hint="eastAsia" w:ascii="宋体" w:hAnsi="宋体"/>
          <w:sz w:val="24"/>
          <w:szCs w:val="24"/>
        </w:rPr>
        <w:t xml:space="preserve">工程竣工未移交甲方前，负责对现场的一切设施和工程成品进行保护。</w:t>
      </w:r>
      <w:r/>
    </w:p>
    <w:p>
      <w:pPr>
        <w:ind w:firstLine="482"/>
        <w:keepLines w:val="0"/>
        <w:keepNext w:val="0"/>
        <w:pageBreakBefore w:val="0"/>
        <w:spacing w:line="408" w:lineRule="auto"/>
        <w:widowControl w:val="off"/>
        <w:rPr>
          <w:rFonts w:ascii="宋体" w:hAnsi="宋体" w:cs="Courier New"/>
          <w:b/>
          <w:sz w:val="24"/>
          <w:szCs w:val="24"/>
        </w:rPr>
      </w:pPr>
      <w:r>
        <w:rPr>
          <w:rFonts w:ascii="宋体" w:hAnsi="宋体" w:cs="Courier New"/>
          <w:b/>
          <w:sz w:val="24"/>
          <w:szCs w:val="24"/>
        </w:rPr>
        <w:t xml:space="preserve">十一、</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firstLine="480"/>
        <w:keepLines w:val="0"/>
        <w:keepNext w:val="0"/>
        <w:pageBreakBefore w:val="0"/>
        <w:spacing w:line="408" w:lineRule="auto"/>
        <w:widowControl w:val="off"/>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ind w:firstLine="480"/>
        <w:keepLines w:val="0"/>
        <w:keepNext w:val="0"/>
        <w:pageBreakBefore w:val="0"/>
        <w:spacing w:line="408" w:lineRule="auto"/>
        <w:widowControl w:val="off"/>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408" w:lineRule="auto"/>
        <w:widowControl w:val="off"/>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ind w:firstLine="480"/>
        <w:keepLines w:val="0"/>
        <w:keepNext w:val="0"/>
        <w:pageBreakBefore w:val="0"/>
        <w:spacing w:line="408" w:lineRule="auto"/>
        <w:widowControl w:val="off"/>
        <w:rPr>
          <w:rFonts w:hint="eastAsia" w:ascii="宋体" w:hAnsi="宋体" w:cs="Courier New"/>
          <w:sz w:val="24"/>
          <w:szCs w:val="24"/>
        </w:rPr>
      </w:pPr>
      <w:r>
        <w:rPr>
          <w:rFonts w:hint="eastAsia" w:ascii="宋体" w:hAnsi="宋体" w:cs="Courier New"/>
          <w:sz w:val="24"/>
          <w:szCs w:val="24"/>
        </w:rPr>
        <w:t xml:space="preserve">11.4 如有必要，甲方邀请参加本项目的其他供应商或第三方专业机构及专家参与验收，相关意见将作为验收书的参考资料。</w:t>
      </w:r>
      <w:r/>
    </w:p>
    <w:p>
      <w:pPr>
        <w:ind w:firstLine="480"/>
        <w:keepLines w:val="0"/>
        <w:keepNext w:val="0"/>
        <w:pageBreakBefore w:val="0"/>
        <w:spacing w:line="408" w:lineRule="auto"/>
        <w:widowControl w:val="off"/>
        <w:rPr>
          <w:rFonts w:hint="eastAsia" w:ascii="宋体" w:hAnsi="宋体" w:cs="Courier New"/>
          <w:sz w:val="24"/>
          <w:szCs w:val="24"/>
        </w:rPr>
      </w:pPr>
      <w:r>
        <w:rPr>
          <w:rFonts w:hint="eastAsia" w:ascii="宋体" w:hAnsi="宋体" w:cs="Courier New"/>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408" w:lineRule="auto"/>
        <w:widowControl w:val="off"/>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keepLines w:val="0"/>
        <w:keepNext w:val="0"/>
        <w:pageBreakBefore w:val="0"/>
        <w:spacing w:line="408" w:lineRule="auto"/>
        <w:widowControl w:val="off"/>
        <w:rPr>
          <w:rFonts w:ascii="宋体" w:hAnsi="宋体" w:cs="Courier New"/>
          <w:b/>
          <w:sz w:val="24"/>
          <w:szCs w:val="24"/>
        </w:rPr>
      </w:pPr>
      <w:r>
        <w:rPr>
          <w:rFonts w:hint="eastAsia" w:ascii="宋体" w:hAnsi="宋体" w:cs="Courier New"/>
          <w:b/>
          <w:sz w:val="24"/>
          <w:szCs w:val="24"/>
        </w:rPr>
        <w:t xml:space="preserve">十二、关于材料供应的约定</w:t>
      </w:r>
      <w:r/>
    </w:p>
    <w:p>
      <w:pPr>
        <w:ind w:firstLine="480"/>
        <w:keepLines w:val="0"/>
        <w:keepNext w:val="0"/>
        <w:pageBreakBefore w:val="0"/>
        <w:spacing w:line="408" w:lineRule="auto"/>
        <w:widowControl w:val="off"/>
        <w:rPr>
          <w:rFonts w:ascii="宋体" w:hAnsi="宋体" w:cs="Courier New"/>
          <w:sz w:val="24"/>
          <w:szCs w:val="24"/>
        </w:rPr>
      </w:pPr>
      <w:r>
        <w:rPr>
          <w:rFonts w:hint="eastAsia" w:ascii="宋体" w:hAnsi="宋体" w:cs="Courier New"/>
          <w:sz w:val="24"/>
          <w:szCs w:val="24"/>
        </w:rPr>
        <w:t xml:space="preserve">12.1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p>
    <w:p>
      <w:pPr>
        <w:ind w:firstLine="482"/>
        <w:keepLines w:val="0"/>
        <w:keepNext w:val="0"/>
        <w:pageBreakBefore w:val="0"/>
        <w:spacing w:line="408" w:lineRule="auto"/>
        <w:widowControl w:val="off"/>
        <w:rPr>
          <w:rFonts w:ascii="宋体" w:hAnsi="宋体" w:cs="Courier New"/>
          <w:b/>
          <w:sz w:val="24"/>
          <w:szCs w:val="24"/>
        </w:rPr>
      </w:pPr>
      <w:r>
        <w:rPr>
          <w:rFonts w:hint="eastAsia" w:ascii="宋体" w:hAnsi="宋体" w:cs="Courier New"/>
          <w:b/>
          <w:sz w:val="24"/>
          <w:szCs w:val="24"/>
        </w:rPr>
        <w:t xml:space="preserve">十三、关于对施工人员要求的约定</w:t>
      </w:r>
      <w:r/>
    </w:p>
    <w:p>
      <w:pPr>
        <w:ind w:firstLine="480"/>
        <w:keepLines w:val="0"/>
        <w:keepNext w:val="0"/>
        <w:pageBreakBefore w:val="0"/>
        <w:spacing w:line="408" w:lineRule="auto"/>
        <w:widowControl w:val="off"/>
        <w:rPr>
          <w:rFonts w:ascii="宋体" w:hAnsi="宋体" w:cs="Courier New"/>
          <w:sz w:val="24"/>
          <w:szCs w:val="24"/>
        </w:rPr>
      </w:pPr>
      <w:r>
        <w:rPr>
          <w:rFonts w:hint="eastAsia" w:ascii="宋体" w:hAnsi="宋体" w:cs="Courier New"/>
          <w:sz w:val="24"/>
          <w:szCs w:val="24"/>
        </w:rPr>
        <w:t xml:space="preserve">13.1所有乙方施工人员必须服从甲方代表及监理的管理，甲方有权指令乙方在24小时内撤换不服从管理的乙方人员。</w:t>
      </w:r>
      <w:r/>
    </w:p>
    <w:p>
      <w:pPr>
        <w:ind w:firstLine="482"/>
        <w:keepLines w:val="0"/>
        <w:keepNext w:val="0"/>
        <w:pageBreakBefore w:val="0"/>
        <w:spacing w:line="408" w:lineRule="auto"/>
        <w:widowControl w:val="off"/>
        <w:rPr>
          <w:rFonts w:ascii="宋体" w:hAnsi="宋体" w:cs="Courier New"/>
          <w:b/>
          <w:sz w:val="24"/>
          <w:szCs w:val="24"/>
        </w:rPr>
      </w:pPr>
      <w:r>
        <w:rPr>
          <w:rFonts w:hint="eastAsia" w:ascii="宋体" w:hAnsi="宋体" w:cs="Courier New"/>
          <w:b/>
          <w:sz w:val="24"/>
          <w:szCs w:val="24"/>
        </w:rPr>
        <w:t xml:space="preserve">十四、有关安全生产的约定</w:t>
      </w:r>
      <w:r/>
    </w:p>
    <w:p>
      <w:pPr>
        <w:ind w:firstLine="480"/>
        <w:keepLines w:val="0"/>
        <w:keepNext w:val="0"/>
        <w:pageBreakBefore w:val="0"/>
        <w:spacing w:line="408" w:lineRule="auto"/>
        <w:widowControl w:val="off"/>
        <w:rPr>
          <w:rFonts w:ascii="宋体" w:hAnsi="宋体" w:cs="Courier New"/>
          <w:sz w:val="24"/>
          <w:szCs w:val="24"/>
        </w:rPr>
      </w:pPr>
      <w:r>
        <w:rPr>
          <w:rFonts w:hint="eastAsia" w:ascii="宋体" w:hAnsi="宋体" w:cs="Courier New"/>
          <w:sz w:val="24"/>
          <w:szCs w:val="24"/>
        </w:rPr>
        <w:t xml:space="preserve">14.1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ind w:firstLine="482"/>
        <w:keepLines w:val="0"/>
        <w:keepNext w:val="0"/>
        <w:pageBreakBefore w:val="0"/>
        <w:spacing w:line="408" w:lineRule="auto"/>
        <w:widowControl w:val="off"/>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、违约责任</w:t>
      </w:r>
      <w:r/>
    </w:p>
    <w:p>
      <w:pPr>
        <w:ind w:firstLine="480"/>
        <w:keepLines w:val="0"/>
        <w:keepNext w:val="0"/>
        <w:pageBreakBefore w:val="0"/>
        <w:spacing w:line="408" w:lineRule="auto"/>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color w:val="0000ff"/>
          <w:sz w:val="24"/>
          <w:szCs w:val="24"/>
          <w:u w:val="single"/>
        </w:rPr>
        <w:t xml:space="preserve">2‰</w:t>
      </w:r>
      <w:r>
        <w:rPr>
          <w:rFonts w:ascii="宋体" w:hAnsi="宋体" w:cs="Courier New"/>
          <w:sz w:val="24"/>
          <w:szCs w:val="24"/>
        </w:rPr>
        <w:t xml:space="preserve">的违约金。</w:t>
      </w:r>
      <w:r/>
    </w:p>
    <w:p>
      <w:pPr>
        <w:ind w:firstLine="480"/>
        <w:keepLines w:val="0"/>
        <w:keepNext w:val="0"/>
        <w:pageBreakBefore w:val="0"/>
        <w:spacing w:line="408" w:lineRule="auto"/>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color w:val="0000ff"/>
          <w:sz w:val="24"/>
          <w:szCs w:val="24"/>
          <w:u w:val="single"/>
        </w:rPr>
        <w:t xml:space="preserve">2‰</w:t>
      </w:r>
      <w:r>
        <w:rPr>
          <w:rFonts w:ascii="宋体" w:hAnsi="宋体" w:cs="Courier New"/>
          <w:sz w:val="24"/>
          <w:szCs w:val="24"/>
        </w:rPr>
        <w:t xml:space="preserve">每日向乙方支付违约金。</w:t>
      </w:r>
      <w:r/>
    </w:p>
    <w:p>
      <w:pPr>
        <w:ind w:firstLine="480"/>
        <w:keepLines w:val="0"/>
        <w:keepNext w:val="0"/>
        <w:pageBreakBefore w:val="0"/>
        <w:spacing w:line="408" w:lineRule="auto"/>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color w:val="0000ff"/>
          <w:sz w:val="24"/>
          <w:szCs w:val="24"/>
          <w:u w:val="single"/>
        </w:rPr>
        <w:t xml:space="preserve">2‰</w:t>
      </w:r>
      <w:r>
        <w:rPr>
          <w:rFonts w:ascii="宋体" w:hAnsi="宋体" w:cs="Courier New"/>
          <w:sz w:val="24"/>
          <w:szCs w:val="24"/>
        </w:rPr>
        <w:t xml:space="preserve">的违约金，如造成甲方损失超过违约金的，超出部分由乙方继续承担赔偿责任。 </w:t>
      </w:r>
      <w:r/>
    </w:p>
    <w:p>
      <w:pPr>
        <w:ind w:firstLine="480"/>
        <w:keepLines w:val="0"/>
        <w:keepNext w:val="0"/>
        <w:pageBreakBefore w:val="0"/>
        <w:spacing w:line="408" w:lineRule="auto"/>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lang w:val="en-US" w:eastAsia="zh-CN"/>
        </w:rPr>
        <w:t xml:space="preserve">招标</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ind w:firstLine="482"/>
        <w:keepLines w:val="0"/>
        <w:keepNext w:val="0"/>
        <w:pageBreakBefore w:val="0"/>
        <w:spacing w:line="408" w:lineRule="auto"/>
        <w:widowControl w:val="off"/>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六</w:t>
      </w:r>
      <w:r>
        <w:rPr>
          <w:rFonts w:ascii="宋体" w:hAnsi="宋体" w:cs="Courier New"/>
          <w:b/>
          <w:sz w:val="24"/>
          <w:szCs w:val="24"/>
        </w:rPr>
        <w:t xml:space="preserve">、不可抗力事件处理</w:t>
      </w:r>
      <w:r/>
    </w:p>
    <w:p>
      <w:pPr>
        <w:ind w:firstLine="480"/>
        <w:keepLines w:val="0"/>
        <w:keepNext w:val="0"/>
        <w:pageBreakBefore w:val="0"/>
        <w:spacing w:line="408" w:lineRule="auto"/>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ind w:firstLine="480"/>
        <w:keepLines w:val="0"/>
        <w:keepNext w:val="0"/>
        <w:pageBreakBefore w:val="0"/>
        <w:spacing w:line="408" w:lineRule="auto"/>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 不可抗力事件发生后，应立即通知对方，并寄送有关权威机构出具的证明。</w:t>
      </w:r>
      <w:r/>
    </w:p>
    <w:p>
      <w:pPr>
        <w:ind w:firstLine="480"/>
        <w:keepLines w:val="0"/>
        <w:keepNext w:val="0"/>
        <w:pageBreakBefore w:val="0"/>
        <w:spacing w:line="408" w:lineRule="auto"/>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.3 不可抗力事件延续120天以上，双方应通过友好协商，确定是否继续履行合同。</w:t>
      </w:r>
      <w:r/>
    </w:p>
    <w:p>
      <w:pPr>
        <w:ind w:firstLine="482"/>
        <w:keepLines w:val="0"/>
        <w:keepNext w:val="0"/>
        <w:pageBreakBefore w:val="0"/>
        <w:spacing w:line="408" w:lineRule="auto"/>
        <w:widowControl w:val="off"/>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七</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ind w:firstLine="480"/>
        <w:keepLines w:val="0"/>
        <w:keepNext w:val="0"/>
        <w:pageBreakBefore w:val="0"/>
        <w:spacing w:line="408" w:lineRule="auto"/>
        <w:widowControl w:val="off"/>
        <w:rPr>
          <w:rFonts w:hint="eastAsia" w:ascii="宋体" w:hAnsi="宋体" w:cs="Courier New"/>
          <w:sz w:val="24"/>
          <w:szCs w:val="24"/>
        </w:rPr>
      </w:pPr>
      <w:r>
        <w:rPr>
          <w:rFonts w:hint="eastAsia" w:ascii="宋体" w:hAnsi="宋体" w:cs="Courier New"/>
          <w:sz w:val="24"/>
          <w:szCs w:val="24"/>
        </w:rPr>
        <w:t xml:space="preserve">17.1甲乙双方在合同履行过程中发生争议，应通过友好协商方式解决，如协商不能达成协议，可向项目实施地所在法院提起诉讼，诉讼费由败诉方承担。</w:t>
      </w:r>
      <w:r/>
    </w:p>
    <w:p>
      <w:pPr>
        <w:ind w:firstLine="482"/>
        <w:keepLines w:val="0"/>
        <w:keepNext w:val="0"/>
        <w:pageBreakBefore w:val="0"/>
        <w:spacing w:line="408" w:lineRule="auto"/>
        <w:widowControl w:val="off"/>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八</w:t>
      </w:r>
      <w:r>
        <w:rPr>
          <w:rFonts w:ascii="宋体" w:hAnsi="宋体" w:cs="Courier New"/>
          <w:b/>
          <w:sz w:val="24"/>
          <w:szCs w:val="24"/>
        </w:rPr>
        <w:t xml:space="preserve">、合同生效及其它</w:t>
      </w:r>
      <w:r/>
    </w:p>
    <w:p>
      <w:pPr>
        <w:ind w:firstLine="480"/>
        <w:keepLines w:val="0"/>
        <w:keepNext w:val="0"/>
        <w:pageBreakBefore w:val="0"/>
        <w:spacing w:line="408" w:lineRule="auto"/>
        <w:widowControl w:val="off"/>
        <w:rPr>
          <w:rFonts w:hint="eastAsia" w:ascii="宋体" w:hAnsi="宋体" w:cs="Courier New"/>
          <w:sz w:val="24"/>
          <w:szCs w:val="24"/>
        </w:rPr>
      </w:pPr>
      <w:r/>
      <w:bookmarkStart w:id="194" w:name="_Hlt16619369"/>
      <w:r/>
      <w:bookmarkEnd w:id="194"/>
      <w:r>
        <w:rPr>
          <w:rFonts w:hint="eastAsia" w:ascii="宋体" w:hAnsi="宋体" w:cs="Courier New"/>
          <w:sz w:val="24"/>
          <w:szCs w:val="24"/>
        </w:rPr>
        <w:t xml:space="preserve">18.1由于非乙方的原因导致合同期延长，甲、乙双方应按约定签定补充协议。</w:t>
      </w:r>
      <w:r/>
    </w:p>
    <w:p>
      <w:pPr>
        <w:ind w:firstLine="480"/>
        <w:keepLines w:val="0"/>
        <w:keepNext w:val="0"/>
        <w:pageBreakBefore w:val="0"/>
        <w:spacing w:line="408" w:lineRule="auto"/>
        <w:widowControl w:val="off"/>
        <w:rPr>
          <w:rFonts w:hint="eastAsia" w:ascii="宋体" w:hAnsi="宋体" w:cs="Courier New"/>
          <w:sz w:val="24"/>
          <w:szCs w:val="24"/>
        </w:rPr>
      </w:pPr>
      <w:r>
        <w:rPr>
          <w:rFonts w:hint="eastAsia" w:ascii="宋体" w:hAnsi="宋体" w:cs="Courier New"/>
          <w:sz w:val="24"/>
          <w:szCs w:val="24"/>
        </w:rPr>
        <w:t xml:space="preserve">18.2若实际成交量或合同期因故发生重大变化，双方均可提出合同变更请求并应签订补充协议，但所有补充协议总金额不得超过原合同总金额的10%。</w:t>
      </w:r>
      <w:r/>
    </w:p>
    <w:p>
      <w:pPr>
        <w:ind w:firstLine="480"/>
        <w:keepLines w:val="0"/>
        <w:keepNext w:val="0"/>
        <w:pageBreakBefore w:val="0"/>
        <w:spacing w:line="408" w:lineRule="auto"/>
        <w:widowControl w:val="off"/>
        <w:rPr>
          <w:rFonts w:hint="eastAsia" w:ascii="宋体" w:hAnsi="宋体" w:cs="Courier New"/>
          <w:sz w:val="24"/>
          <w:szCs w:val="24"/>
        </w:rPr>
      </w:pPr>
      <w:r>
        <w:rPr>
          <w:rFonts w:hint="eastAsia" w:ascii="宋体" w:hAnsi="宋体" w:cs="Courier New"/>
          <w:sz w:val="24"/>
          <w:szCs w:val="24"/>
        </w:rPr>
        <w:t xml:space="preserve">18.3甲方</w:t>
      </w:r>
      <w:r>
        <w:rPr>
          <w:rFonts w:hint="eastAsia" w:ascii="宋体" w:hAnsi="宋体" w:cs="Courier New"/>
          <w:sz w:val="24"/>
          <w:szCs w:val="24"/>
          <w:lang w:val="en-US" w:eastAsia="zh-CN"/>
        </w:rPr>
        <w:t xml:space="preserve">招标</w:t>
      </w:r>
      <w:r>
        <w:rPr>
          <w:rFonts w:hint="eastAsia" w:ascii="宋体" w:hAnsi="宋体" w:cs="Courier New"/>
          <w:sz w:val="24"/>
          <w:szCs w:val="24"/>
        </w:rPr>
        <w:t xml:space="preserve">文件、乙方</w:t>
      </w:r>
      <w:r>
        <w:rPr>
          <w:rFonts w:hint="eastAsia" w:ascii="宋体" w:hAnsi="宋体" w:cs="Courier New"/>
          <w:sz w:val="24"/>
          <w:szCs w:val="24"/>
          <w:lang w:val="en-US" w:eastAsia="zh-CN"/>
        </w:rPr>
        <w:t xml:space="preserve">投标</w:t>
      </w:r>
      <w:r>
        <w:rPr>
          <w:rFonts w:hint="eastAsia" w:ascii="宋体" w:hAnsi="宋体" w:cs="Courier New"/>
          <w:sz w:val="24"/>
          <w:szCs w:val="24"/>
        </w:rPr>
        <w:t xml:space="preserve">响应文件、</w:t>
      </w:r>
      <w:r>
        <w:rPr>
          <w:rFonts w:hint="eastAsia" w:ascii="宋体" w:hAnsi="宋体" w:cs="Courier New"/>
          <w:sz w:val="24"/>
          <w:szCs w:val="24"/>
          <w:lang w:val="en-US" w:eastAsia="zh-CN"/>
        </w:rPr>
        <w:t xml:space="preserve">开标</w:t>
      </w:r>
      <w:r>
        <w:rPr>
          <w:rFonts w:hint="eastAsia" w:ascii="宋体" w:hAnsi="宋体" w:cs="Courier New"/>
          <w:sz w:val="24"/>
          <w:szCs w:val="24"/>
        </w:rPr>
        <w:t xml:space="preserve">记录均为本合同的组成部分，具有同等法律效力。</w:t>
      </w:r>
      <w:r/>
    </w:p>
    <w:p>
      <w:pPr>
        <w:ind w:firstLine="480"/>
        <w:keepLines w:val="0"/>
        <w:keepNext w:val="0"/>
        <w:pageBreakBefore w:val="0"/>
        <w:spacing w:line="408" w:lineRule="auto"/>
        <w:widowControl w:val="off"/>
        <w:rPr>
          <w:rFonts w:hint="eastAsia" w:ascii="宋体" w:hAnsi="宋体" w:cs="Courier New"/>
          <w:sz w:val="24"/>
          <w:szCs w:val="24"/>
        </w:rPr>
      </w:pPr>
      <w:r>
        <w:rPr>
          <w:rFonts w:hint="eastAsia" w:ascii="宋体" w:hAnsi="宋体" w:cs="Courier New"/>
          <w:sz w:val="24"/>
          <w:szCs w:val="24"/>
        </w:rPr>
        <w:t xml:space="preserve">18.4本合同经各方签字盖章即生效，并自签订之日起七个工作日内，政府采购代理机构须将合同报政府采购监督管理部门备案，加盖“扬中市政府采购备案章”。</w:t>
      </w:r>
      <w:r/>
    </w:p>
    <w:p>
      <w:pPr>
        <w:ind w:firstLine="480"/>
        <w:keepLines w:val="0"/>
        <w:keepNext w:val="0"/>
        <w:pageBreakBefore w:val="0"/>
        <w:spacing w:line="408" w:lineRule="auto"/>
        <w:widowControl w:val="off"/>
        <w:rPr>
          <w:rFonts w:ascii="仿宋" w:hAnsi="仿宋" w:eastAsia="仿宋"/>
          <w:sz w:val="24"/>
          <w:szCs w:val="24"/>
        </w:rPr>
      </w:pPr>
      <w:r>
        <w:rPr>
          <w:rFonts w:hint="eastAsia" w:ascii="宋体" w:hAnsi="宋体" w:cs="Courier New"/>
          <w:sz w:val="24"/>
          <w:szCs w:val="24"/>
        </w:rPr>
        <w:t xml:space="preserve">18.5本合同一式四份，甲方、乙方、政府采购代理机构、政府采购监督管理部门各执一份。</w:t>
      </w:r>
      <w:r/>
    </w:p>
    <w:p>
      <w:pPr>
        <w:ind w:firstLine="480"/>
        <w:keepLines w:val="0"/>
        <w:keepNext w:val="0"/>
        <w:pageBreakBefore w:val="0"/>
        <w:spacing w:line="408" w:lineRule="auto"/>
        <w:widowControl w:val="off"/>
        <w:rPr>
          <w:rFonts w:ascii="宋体" w:hAnsi="宋体" w:cs="Courier New"/>
          <w:sz w:val="24"/>
          <w:szCs w:val="24"/>
        </w:rPr>
      </w:pPr>
      <w:r>
        <w:rPr>
          <w:rFonts w:hint="eastAsia" w:ascii="宋体" w:hAnsi="宋体" w:cs="Courier New"/>
          <w:sz w:val="24"/>
          <w:szCs w:val="24"/>
        </w:rPr>
        <w:t xml:space="preserve">甲方：（盖章）　　　　   　　       乙方：（盖章）</w:t>
      </w:r>
      <w:r/>
    </w:p>
    <w:p>
      <w:pPr>
        <w:ind w:firstLine="480"/>
        <w:keepLines w:val="0"/>
        <w:keepNext w:val="0"/>
        <w:pageBreakBefore w:val="0"/>
        <w:spacing w:line="408" w:lineRule="auto"/>
        <w:widowControl w:val="off"/>
        <w:rPr>
          <w:rFonts w:ascii="宋体" w:hAnsi="宋体" w:cs="Courier New"/>
          <w:sz w:val="24"/>
          <w:szCs w:val="24"/>
        </w:rPr>
      </w:pPr>
      <w:r>
        <w:rPr>
          <w:rFonts w:hint="eastAsia" w:ascii="宋体" w:hAnsi="宋体" w:cs="Courier New"/>
          <w:sz w:val="24"/>
          <w:szCs w:val="24"/>
        </w:rPr>
        <w:t xml:space="preserve">代表：（签字）　　　　   　　       代表：（签字）</w:t>
      </w:r>
      <w:r/>
    </w:p>
    <w:p>
      <w:pPr>
        <w:ind w:firstLine="480"/>
        <w:keepLines w:val="0"/>
        <w:keepNext w:val="0"/>
        <w:pageBreakBefore w:val="0"/>
        <w:spacing w:line="408" w:lineRule="auto"/>
        <w:widowControl w:val="off"/>
        <w:rPr>
          <w:rFonts w:ascii="宋体" w:hAnsi="宋体" w:cs="Courier New"/>
          <w:sz w:val="24"/>
          <w:szCs w:val="24"/>
        </w:rPr>
      </w:pPr>
      <w:r>
        <w:rPr>
          <w:rFonts w:hint="eastAsia" w:ascii="宋体" w:hAnsi="宋体" w:cs="Courier New"/>
          <w:sz w:val="24"/>
          <w:szCs w:val="24"/>
        </w:rPr>
        <w:t xml:space="preserve">地址：                             地址：</w:t>
      </w:r>
      <w:r/>
    </w:p>
    <w:p>
      <w:pPr>
        <w:ind w:firstLine="480"/>
        <w:keepLines w:val="0"/>
        <w:keepNext w:val="0"/>
        <w:pageBreakBefore w:val="0"/>
        <w:spacing w:line="408" w:lineRule="auto"/>
        <w:widowControl w:val="off"/>
        <w:rPr>
          <w:rFonts w:ascii="宋体" w:hAnsi="宋体" w:cs="Courier New"/>
          <w:sz w:val="24"/>
          <w:szCs w:val="24"/>
        </w:rPr>
      </w:pPr>
      <w:r>
        <w:rPr>
          <w:rFonts w:hint="eastAsia" w:ascii="宋体" w:hAnsi="宋体" w:cs="Courier New"/>
          <w:sz w:val="24"/>
          <w:szCs w:val="24"/>
        </w:rPr>
        <w:t xml:space="preserve">采购代理机构：（盖章） </w:t>
      </w:r>
      <w:r/>
    </w:p>
    <w:p>
      <w:pPr>
        <w:ind w:firstLine="480"/>
        <w:keepLines w:val="0"/>
        <w:keepNext w:val="0"/>
        <w:pageBreakBefore w:val="0"/>
        <w:spacing w:line="408" w:lineRule="auto"/>
        <w:widowControl w:val="off"/>
        <w:rPr>
          <w:rFonts w:ascii="宋体" w:hAnsi="宋体" w:cs="Courier New"/>
          <w:sz w:val="24"/>
          <w:szCs w:val="24"/>
        </w:rPr>
      </w:pPr>
      <w:r>
        <w:rPr>
          <w:rFonts w:hint="eastAsia" w:ascii="宋体" w:hAnsi="宋体" w:cs="Courier New"/>
          <w:sz w:val="24"/>
          <w:szCs w:val="24"/>
        </w:rPr>
        <w:t xml:space="preserve">代表：（签字）　　　</w:t>
      </w:r>
      <w:r/>
    </w:p>
    <w:p>
      <w:pPr>
        <w:ind w:firstLine="480"/>
        <w:keepLines w:val="0"/>
        <w:keepNext w:val="0"/>
        <w:pageBreakBefore w:val="0"/>
        <w:spacing w:line="408" w:lineRule="auto"/>
        <w:widowControl w:val="off"/>
        <w:rPr>
          <w:rFonts w:ascii="宋体" w:hAnsi="宋体" w:cs="Courier New"/>
          <w:sz w:val="24"/>
          <w:szCs w:val="24"/>
        </w:rPr>
      </w:pPr>
      <w:r>
        <w:rPr>
          <w:rFonts w:hint="eastAsia" w:ascii="宋体" w:hAnsi="宋体" w:cs="Courier New"/>
          <w:sz w:val="24"/>
          <w:szCs w:val="24"/>
        </w:rPr>
        <w:t xml:space="preserve">地址：            </w:t>
      </w:r>
      <w:r/>
    </w:p>
    <w:p>
      <w:pPr>
        <w:ind w:firstLine="480"/>
        <w:jc w:val="right"/>
        <w:keepLines w:val="0"/>
        <w:keepNext w:val="0"/>
        <w:pageBreakBefore w:val="0"/>
        <w:spacing w:line="408" w:lineRule="auto"/>
        <w:widowControl w:val="off"/>
        <w:rPr>
          <w:rFonts w:ascii="宋体" w:hAnsi="宋体" w:cs="Courier New"/>
          <w:sz w:val="24"/>
          <w:szCs w:val="24"/>
        </w:rPr>
      </w:pPr>
      <w:r>
        <w:rPr>
          <w:rFonts w:hint="eastAsia" w:ascii="宋体" w:hAnsi="宋体" w:cs="Courier New"/>
          <w:sz w:val="24"/>
          <w:szCs w:val="24"/>
        </w:rPr>
        <w:t xml:space="preserve">                  签约日期：   年   月   日</w:t>
      </w:r>
      <w:r/>
    </w:p>
    <w:p>
      <w:pPr>
        <w:pStyle w:val="714"/>
        <w:jc w:val="center"/>
        <w:spacing w:before="145" w:after="145" w:line="440" w:lineRule="exact"/>
        <w:rPr>
          <w:rFonts w:hAnsi="宋体"/>
          <w:color w:val="000000"/>
          <w:sz w:val="24"/>
          <w:szCs w:val="24"/>
        </w:rPr>
      </w:pPr>
      <w:r>
        <w:rPr>
          <w:rFonts w:ascii="黑体" w:eastAsia="黑体" w:cs="Courier New"/>
          <w:bCs/>
          <w:color w:val="000000"/>
          <w:sz w:val="32"/>
          <w:szCs w:val="32"/>
        </w:rPr>
        <w:br w:type="page" w:clear="all"/>
      </w:r>
      <w:bookmarkStart w:id="195" w:name="_Hlt16619350"/>
      <w:r/>
      <w:bookmarkStart w:id="196" w:name="_Toc16938590"/>
      <w:r/>
      <w:bookmarkStart w:id="197" w:name="_Toc120614244"/>
      <w:r/>
      <w:bookmarkStart w:id="198" w:name="_Toc20823346"/>
      <w:r/>
      <w:bookmarkStart w:id="199" w:name="_Toc479757211"/>
      <w:r/>
      <w:bookmarkStart w:id="200" w:name="_Toc462564139"/>
      <w:r>
        <w:rPr>
          <w:rFonts w:hint="eastAsia" w:ascii="黑体" w:eastAsia="黑体"/>
          <w:bCs/>
          <w:color w:val="000000"/>
          <w:sz w:val="32"/>
          <w:szCs w:val="32"/>
        </w:rPr>
        <w:t xml:space="preserve">第</w:t>
      </w:r>
      <w:bookmarkEnd w:id="195"/>
      <w:r>
        <w:rPr>
          <w:rFonts w:hint="eastAsia" w:ascii="黑体" w:eastAsia="黑体"/>
          <w:bCs/>
          <w:color w:val="000000"/>
          <w:sz w:val="32"/>
          <w:szCs w:val="32"/>
        </w:rPr>
        <w:t xml:space="preserve">四章 采购需求</w:t>
      </w:r>
      <w:bookmarkEnd w:id="196"/>
      <w:r/>
      <w:bookmarkEnd w:id="197"/>
      <w:r/>
      <w:bookmarkEnd w:id="198"/>
      <w:r/>
      <w:r/>
    </w:p>
    <w:p>
      <w:pPr>
        <w:spacing w:line="440" w:lineRule="exact"/>
        <w:rPr>
          <w:rFonts w:hint="eastAsia" w:ascii="宋体" w:hAnsi="Courier New" w:eastAsia="宋体" w:cs="Courier New"/>
          <w:color w:val="0000ff"/>
          <w:sz w:val="24"/>
          <w:szCs w:val="24"/>
          <w:lang w:eastAsia="zh-CN"/>
        </w:rPr>
      </w:pPr>
      <w:r/>
      <w:bookmarkStart w:id="201" w:name="_Toc26554093"/>
      <w:r/>
      <w:bookmarkStart w:id="202" w:name="_Toc49090575"/>
      <w:r>
        <w:rPr>
          <w:rFonts w:hint="eastAsia" w:ascii="宋体" w:hAnsi="Courier New" w:cs="Courier New"/>
          <w:sz w:val="24"/>
          <w:szCs w:val="24"/>
        </w:rPr>
        <w:t xml:space="preserve">项目属性：</w:t>
      </w:r>
      <w:r>
        <w:rPr>
          <w:rFonts w:hint="eastAsia" w:ascii="宋体" w:hAnsi="Courier New" w:cs="Courier New"/>
          <w:sz w:val="24"/>
          <w:szCs w:val="24"/>
          <w:u w:val="single"/>
          <w:lang w:val="en-US" w:eastAsia="zh-CN"/>
        </w:rPr>
        <w:t xml:space="preserve">工程</w:t>
      </w:r>
      <w:r/>
    </w:p>
    <w:p>
      <w:pPr>
        <w:spacing w:line="440" w:lineRule="exact"/>
        <w:rPr>
          <w:rFonts w:hint="eastAsia" w:ascii="宋体" w:hAnsi="宋体"/>
          <w:bCs/>
          <w:color w:val="auto"/>
          <w:sz w:val="24"/>
          <w:szCs w:val="24"/>
        </w:rPr>
      </w:pPr>
      <w:r>
        <w:rPr>
          <w:rFonts w:hint="eastAsia" w:ascii="宋体" w:hAnsi="宋体"/>
          <w:bCs/>
          <w:sz w:val="24"/>
          <w:szCs w:val="24"/>
        </w:rPr>
        <w:t xml:space="preserve">采购需求包括拟采购的标的及</w:t>
      </w:r>
      <w:r>
        <w:rPr>
          <w:rFonts w:hint="eastAsia" w:ascii="宋体" w:hAnsi="宋体"/>
          <w:bCs/>
          <w:color w:val="auto"/>
          <w:sz w:val="24"/>
          <w:szCs w:val="24"/>
        </w:rPr>
        <w:t xml:space="preserve">其需要满足的技术、商务要求。</w:t>
      </w:r>
      <w:r/>
    </w:p>
    <w:p>
      <w:pPr>
        <w:numPr>
          <w:ilvl w:val="0"/>
          <w:numId w:val="6"/>
        </w:numPr>
        <w:spacing w:line="440" w:lineRule="exact"/>
        <w:rPr>
          <w:rFonts w:hint="eastAsia" w:ascii="宋体" w:hAnsi="宋体"/>
          <w:bCs/>
          <w:color w:val="auto"/>
          <w:sz w:val="24"/>
          <w:szCs w:val="24"/>
        </w:rPr>
      </w:pPr>
      <w:r>
        <w:rPr>
          <w:rFonts w:hint="eastAsia" w:ascii="宋体" w:hAnsi="宋体"/>
          <w:bCs/>
          <w:color w:val="auto"/>
          <w:sz w:val="24"/>
          <w:szCs w:val="24"/>
        </w:rPr>
        <w:t xml:space="preserve">、技术要求是指对采购标的</w:t>
      </w:r>
      <w:r>
        <w:rPr>
          <w:rFonts w:hint="eastAsia" w:ascii="宋体" w:hAnsi="宋体"/>
          <w:bCs/>
          <w:color w:val="auto"/>
          <w:sz w:val="24"/>
          <w:szCs w:val="24"/>
          <w:lang w:val="en-US" w:eastAsia="zh-CN"/>
        </w:rPr>
        <w:t xml:space="preserve">期限、</w:t>
      </w:r>
      <w:r>
        <w:rPr>
          <w:rFonts w:hint="eastAsia" w:ascii="宋体" w:hAnsi="宋体"/>
          <w:bCs/>
          <w:color w:val="auto"/>
          <w:sz w:val="24"/>
          <w:szCs w:val="24"/>
        </w:rPr>
        <w:t xml:space="preserve">功能</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质量要求</w:t>
      </w: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详见施工图纸及工程量清单标准要求</w:t>
      </w:r>
      <w:r>
        <w:rPr>
          <w:rFonts w:hint="eastAsia" w:ascii="宋体" w:hAnsi="宋体"/>
          <w:bCs/>
          <w:color w:val="auto"/>
          <w:sz w:val="24"/>
          <w:szCs w:val="24"/>
          <w:lang w:eastAsia="zh-CN"/>
        </w:rPr>
        <w:t xml:space="preserve">）</w:t>
      </w:r>
      <w:r/>
    </w:p>
    <w:p>
      <w:pPr>
        <w:pStyle w:val="957"/>
        <w:ind w:firstLine="240"/>
        <w:spacing w:line="46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（1）设计文件中有明确要求的，以设计文件的要求执行。</w:t>
      </w:r>
      <w:r/>
    </w:p>
    <w:p>
      <w:pPr>
        <w:pStyle w:val="957"/>
        <w:ind w:firstLine="240"/>
        <w:spacing w:line="46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（2）设计文件中没有明确要求的，以国家、省或行业的工程建设强制性标准、规范的要求执行，特别是有关质量、安全方面的强制性规定。</w:t>
      </w:r>
      <w:r/>
    </w:p>
    <w:p>
      <w:pPr>
        <w:numPr>
          <w:ilvl w:val="0"/>
          <w:numId w:val="0"/>
        </w:numPr>
        <w:ind w:firstLine="24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（3）本项目主要材料、设备的技术标准或者质量要求：</w:t>
      </w:r>
      <w:r>
        <w:rPr>
          <w:rFonts w:hint="eastAsia" w:ascii="宋体" w:hAnsi="宋体" w:eastAsia="宋体" w:cs="宋体"/>
          <w:color w:val="auto"/>
          <w:sz w:val="24"/>
          <w:szCs w:val="24"/>
          <w:u w:val="single"/>
          <w:lang w:val="en-US" w:eastAsia="zh-CN" w:bidi="ar-SA"/>
        </w:rPr>
        <w:t xml:space="preserve">合格</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 </w:t>
      </w:r>
      <w:r/>
    </w:p>
    <w:p>
      <w:pPr>
        <w:numPr>
          <w:ilvl w:val="0"/>
          <w:numId w:val="0"/>
        </w:numPr>
        <w:ind w:firstLine="240"/>
        <w:spacing w:line="440" w:lineRule="exact"/>
        <w:rPr>
          <w:rFonts w:hint="eastAsia" w:ascii="宋体" w:hAnsi="宋体" w:eastAsia="宋体" w:cs="Times New Roman"/>
          <w:b/>
          <w:bCs w:val="0"/>
          <w:color w:val="auto"/>
          <w:sz w:val="24"/>
          <w:szCs w:val="24"/>
          <w:lang w:val="en-US" w:eastAsia="zh-CN"/>
        </w:rPr>
      </w:pPr>
      <w:r>
        <w:rPr>
          <w:rFonts w:hint="eastAsia" w:ascii="宋体" w:hAnsi="宋体" w:cs="宋体"/>
          <w:color w:val="auto"/>
          <w:sz w:val="24"/>
          <w:szCs w:val="24"/>
          <w:lang w:val="en-US" w:eastAsia="zh-CN" w:bidi="ar-SA"/>
        </w:rPr>
        <w:t xml:space="preserve">（4）</w:t>
      </w:r>
      <w:r>
        <w:rPr>
          <w:rFonts w:hint="eastAsia" w:ascii="宋体" w:hAnsi="宋体" w:eastAsia="宋体" w:cs="Times New Roman"/>
          <w:b/>
          <w:bCs w:val="0"/>
          <w:color w:val="auto"/>
          <w:sz w:val="24"/>
          <w:szCs w:val="24"/>
          <w:lang w:val="en-US" w:eastAsia="zh-CN"/>
        </w:rPr>
        <w:t xml:space="preserve">供应商具备</w:t>
      </w:r>
      <w:r>
        <w:rPr>
          <w:rFonts w:hint="eastAsia" w:ascii="宋体" w:hAnsi="宋体" w:cs="Times New Roman"/>
          <w:b/>
          <w:bCs w:val="0"/>
          <w:color w:val="auto"/>
          <w:sz w:val="24"/>
          <w:szCs w:val="24"/>
          <w:lang w:val="en-US" w:eastAsia="zh-CN"/>
        </w:rPr>
        <w:t xml:space="preserve">施工组织设计方案</w:t>
      </w:r>
      <w:r>
        <w:rPr>
          <w:rFonts w:hint="eastAsia" w:ascii="宋体" w:hAnsi="宋体" w:eastAsia="宋体" w:cs="Times New Roman"/>
          <w:b/>
          <w:bCs w:val="0"/>
          <w:color w:val="auto"/>
          <w:sz w:val="24"/>
          <w:szCs w:val="24"/>
          <w:lang w:val="en-US" w:eastAsia="zh-CN"/>
        </w:rPr>
        <w:t xml:space="preserve">要求：</w:t>
      </w:r>
      <w:r/>
    </w:p>
    <w:p>
      <w:pPr>
        <w:numPr>
          <w:ilvl w:val="0"/>
          <w:numId w:val="0"/>
        </w:numPr>
        <w:ind w:firstLine="240"/>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a.总体概述：施工组织总体设想、方案针对性及施工段划分必须具备针对本工程特点。</w:t>
      </w:r>
      <w:r/>
    </w:p>
    <w:p>
      <w:pPr>
        <w:numPr>
          <w:ilvl w:val="0"/>
          <w:numId w:val="0"/>
        </w:numPr>
        <w:ind w:firstLine="240"/>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b.供应商针对本工程的特点，编制详细与现场实际相吻合的施工现场平面布置和临时设施、临时道路布置。</w:t>
      </w:r>
      <w:r/>
    </w:p>
    <w:p>
      <w:pPr>
        <w:numPr>
          <w:ilvl w:val="0"/>
          <w:numId w:val="0"/>
        </w:numPr>
        <w:ind w:firstLine="240"/>
        <w:spacing w:line="44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C.根据本工程的特点，供应商编制针对性的施工进度计划和各阶段进度的保证措施。</w:t>
      </w:r>
      <w:r/>
    </w:p>
    <w:p>
      <w:pPr>
        <w:numPr>
          <w:ilvl w:val="0"/>
          <w:numId w:val="0"/>
        </w:numPr>
        <w:ind w:firstLine="240"/>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d.供应商就本项目各分部分项工程的施工方案及质量保证措施编制针对本工程特点的详细方案。</w:t>
      </w:r>
      <w:r/>
    </w:p>
    <w:p>
      <w:pPr>
        <w:numPr>
          <w:ilvl w:val="0"/>
          <w:numId w:val="0"/>
        </w:numPr>
        <w:ind w:firstLine="240"/>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e.根据本工程的特点，供应商编制针对性的安全文明施工及环境保护措施。</w:t>
      </w:r>
      <w:r/>
    </w:p>
    <w:p>
      <w:pPr>
        <w:numPr>
          <w:ilvl w:val="0"/>
          <w:numId w:val="0"/>
        </w:numPr>
        <w:ind w:firstLine="240"/>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f.</w:t>
      </w:r>
      <w:r>
        <w:rPr>
          <w:rFonts w:hint="eastAsia" w:ascii="宋体" w:hAnsi="宋体" w:cs="宋体"/>
          <w:color w:val="auto"/>
          <w:sz w:val="21"/>
          <w:szCs w:val="21"/>
          <w:lang w:val="en-US" w:eastAsia="zh-CN"/>
        </w:rPr>
        <w:t xml:space="preserve">评标</w:t>
      </w:r>
      <w:r>
        <w:rPr>
          <w:rFonts w:hint="eastAsia" w:ascii="宋体" w:hAnsi="宋体" w:eastAsia="宋体" w:cs="宋体"/>
          <w:color w:val="auto"/>
          <w:sz w:val="21"/>
          <w:szCs w:val="21"/>
          <w:lang w:val="en-US" w:eastAsia="zh-CN"/>
        </w:rPr>
        <w:t xml:space="preserve">小组根据项目管理班子的人员配备、素质及管理经验综合评定</w:t>
      </w:r>
      <w:r/>
    </w:p>
    <w:p>
      <w:pPr>
        <w:numPr>
          <w:ilvl w:val="0"/>
          <w:numId w:val="0"/>
        </w:numPr>
        <w:ind w:firstLine="240"/>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g.根据本工程特点，供应商编制针对性劳动力、机械设备和材料投入计划。</w:t>
      </w:r>
      <w:r/>
    </w:p>
    <w:p>
      <w:pPr>
        <w:numPr>
          <w:ilvl w:val="0"/>
          <w:numId w:val="0"/>
        </w:numPr>
        <w:ind w:firstLine="240"/>
        <w:spacing w:line="44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h.根据本工程的特点，供应商编制针对性的关键施工技术、工艺及工程项目实施的重点、难点和解决方案。</w:t>
      </w:r>
      <w:r/>
    </w:p>
    <w:p>
      <w:pPr>
        <w:numPr>
          <w:ilvl w:val="0"/>
          <w:numId w:val="0"/>
        </w:numPr>
        <w:ind w:firstLine="240"/>
        <w:spacing w:line="440" w:lineRule="exact"/>
        <w:rPr>
          <w:rFonts w:hint="eastAsia" w:ascii="宋体" w:hAnsi="宋体" w:eastAsia="宋体" w:cs="宋体"/>
          <w:color w:val="auto"/>
          <w:sz w:val="24"/>
          <w:szCs w:val="24"/>
          <w:lang w:val="en-US" w:eastAsia="zh-CN" w:bidi="ar-SA"/>
        </w:rPr>
      </w:pPr>
      <w:r>
        <w:rPr>
          <w:rFonts w:hint="eastAsia" w:ascii="宋体" w:hAnsi="宋体" w:cs="宋体"/>
          <w:color w:val="auto"/>
          <w:sz w:val="21"/>
          <w:szCs w:val="21"/>
          <w:lang w:val="en-US" w:eastAsia="zh-CN"/>
        </w:rPr>
        <w:t xml:space="preserve">i.</w:t>
      </w:r>
      <w:r>
        <w:rPr>
          <w:rFonts w:hint="eastAsia" w:ascii="宋体" w:hAnsi="宋体" w:eastAsia="宋体" w:cs="宋体"/>
          <w:color w:val="auto"/>
          <w:sz w:val="21"/>
          <w:szCs w:val="21"/>
          <w:lang w:val="en-US" w:eastAsia="zh-CN"/>
        </w:rPr>
        <w:t xml:space="preserve">根据本工程施工特点，编制针对性冬雨季施工、已有设施、管线的加固、保护等特殊情况下的施工措施。</w:t>
      </w:r>
      <w:r/>
    </w:p>
    <w:p>
      <w:pPr>
        <w:spacing w:line="440" w:lineRule="exact"/>
        <w:rPr>
          <w:rFonts w:hint="eastAsia" w:ascii="宋体" w:hAnsi="宋体"/>
          <w:bCs/>
          <w:color w:val="auto"/>
          <w:sz w:val="24"/>
          <w:szCs w:val="24"/>
        </w:rPr>
      </w:pPr>
      <w:r>
        <w:rPr>
          <w:rFonts w:hint="eastAsia" w:ascii="宋体" w:hAnsi="宋体"/>
          <w:bCs/>
          <w:color w:val="auto"/>
          <w:sz w:val="24"/>
          <w:szCs w:val="24"/>
        </w:rPr>
        <w:t xml:space="preserve">（二）、商务要求是指取得采购标的的时间、地点、财务和服务要求，包括交付（实施）的时间（期限）和地点（范围），付款条件（进度和方法），包装和运输，售后服务，保险等。</w:t>
      </w:r>
      <w:r/>
    </w:p>
    <w:p>
      <w:pPr>
        <w:ind w:firstLine="540"/>
        <w:spacing w:line="440" w:lineRule="exact"/>
        <w:rPr>
          <w:rFonts w:hint="eastAsia" w:ascii="宋体" w:hAnsi="宋体" w:cs="宋体"/>
          <w:sz w:val="24"/>
          <w:szCs w:val="24"/>
          <w:u w:val="single"/>
        </w:rPr>
      </w:pPr>
      <w:r>
        <w:rPr>
          <w:rFonts w:hint="eastAsia" w:ascii="宋体" w:hAnsi="宋体" w:cs="宋体"/>
          <w:b/>
          <w:bCs/>
          <w:color w:val="auto"/>
          <w:sz w:val="24"/>
          <w:szCs w:val="24"/>
          <w:lang w:val="en-US" w:eastAsia="zh-CN"/>
        </w:rPr>
        <w:t xml:space="preserve">1.1</w:t>
      </w:r>
      <w:r>
        <w:rPr>
          <w:rFonts w:hint="eastAsia" w:ascii="宋体" w:hAnsi="宋体" w:cs="宋体"/>
          <w:b/>
          <w:bCs/>
          <w:color w:val="auto"/>
          <w:sz w:val="24"/>
          <w:szCs w:val="24"/>
        </w:rPr>
        <w:t xml:space="preserve">、投标人资质类别和等级</w:t>
      </w:r>
      <w:r>
        <w:rPr>
          <w:rFonts w:hint="eastAsia" w:ascii="宋体" w:hAnsi="宋体" w:cs="宋体"/>
          <w:b/>
          <w:bCs/>
          <w:color w:val="auto"/>
          <w:sz w:val="24"/>
          <w:szCs w:val="24"/>
          <w:lang w:val="en-US" w:eastAsia="zh-CN"/>
        </w:rPr>
        <w:t xml:space="preserve">:</w:t>
      </w:r>
      <w:r>
        <w:rPr>
          <w:rFonts w:hint="eastAsia" w:ascii="宋体" w:hAnsi="宋体" w:cs="宋体"/>
          <w:b/>
          <w:bCs/>
          <w:color w:val="auto"/>
          <w:sz w:val="24"/>
          <w:szCs w:val="24"/>
          <w:u w:val="single"/>
          <w:lang w:val="en-US" w:eastAsia="zh-CN"/>
        </w:rPr>
        <w:t xml:space="preserve">市政公用工程施工总承包叁级</w:t>
      </w:r>
      <w:r>
        <w:rPr>
          <w:rFonts w:hint="eastAsia" w:ascii="宋体" w:hAnsi="宋体" w:cs="宋体"/>
          <w:b/>
          <w:bCs/>
          <w:sz w:val="24"/>
          <w:szCs w:val="24"/>
          <w:u w:val="single"/>
          <w:lang w:val="en-US" w:eastAsia="zh-CN"/>
        </w:rPr>
        <w:t xml:space="preserve">及以上</w:t>
      </w:r>
      <w:r>
        <w:rPr>
          <w:rFonts w:hint="eastAsia" w:ascii="宋体" w:hAnsi="宋体" w:cs="宋体"/>
          <w:b/>
          <w:bCs/>
          <w:sz w:val="24"/>
          <w:szCs w:val="24"/>
          <w:u w:val="single"/>
        </w:rPr>
        <w:t xml:space="preserve">资质；</w:t>
      </w:r>
      <w:r/>
    </w:p>
    <w:p>
      <w:pPr>
        <w:ind w:firstLine="540"/>
        <w:spacing w:line="440" w:lineRule="exact"/>
        <w:rPr>
          <w:rFonts w:hint="eastAsia" w:ascii="宋体" w:hAnsi="宋体" w:cs="宋体"/>
          <w:sz w:val="24"/>
          <w:szCs w:val="24"/>
        </w:rPr>
      </w:pPr>
      <w:r>
        <w:rPr>
          <w:rFonts w:hint="eastAsia" w:ascii="宋体" w:hAnsi="宋体" w:cs="宋体"/>
          <w:b/>
          <w:bCs/>
          <w:sz w:val="24"/>
          <w:szCs w:val="24"/>
          <w:lang w:val="en-US" w:eastAsia="zh-CN"/>
        </w:rPr>
        <w:t xml:space="preserve">1.2</w:t>
      </w:r>
      <w:r>
        <w:rPr>
          <w:rFonts w:hint="eastAsia" w:ascii="宋体" w:hAnsi="宋体" w:cs="宋体"/>
          <w:b/>
          <w:bCs/>
          <w:sz w:val="24"/>
          <w:szCs w:val="24"/>
        </w:rPr>
        <w:t xml:space="preserve">、拟选派项目负责人专业及资质等级</w:t>
      </w:r>
      <w:r>
        <w:rPr>
          <w:rFonts w:hint="eastAsia" w:ascii="宋体" w:hAnsi="宋体" w:cs="宋体"/>
          <w:sz w:val="24"/>
          <w:szCs w:val="24"/>
        </w:rPr>
        <w:t xml:space="preserve">：</w:t>
      </w:r>
      <w:r>
        <w:rPr>
          <w:rFonts w:hint="eastAsia" w:ascii="宋体" w:hAnsi="宋体" w:cs="宋体"/>
          <w:b/>
          <w:bCs/>
          <w:sz w:val="24"/>
          <w:szCs w:val="24"/>
          <w:u w:val="single"/>
          <w:lang w:val="en-US" w:eastAsia="zh-CN"/>
        </w:rPr>
        <w:t xml:space="preserve">市政公用工程注册建造师</w:t>
      </w:r>
      <w:r>
        <w:rPr>
          <w:rFonts w:hint="eastAsia" w:ascii="宋体" w:hAnsi="宋体" w:cs="宋体"/>
          <w:b/>
          <w:bCs/>
          <w:sz w:val="24"/>
          <w:szCs w:val="24"/>
          <w:u w:val="single"/>
        </w:rPr>
        <w:t xml:space="preserve">二级及以上</w:t>
      </w:r>
      <w:r>
        <w:rPr>
          <w:rFonts w:hint="eastAsia" w:ascii="宋体" w:hAnsi="宋体" w:cs="宋体"/>
          <w:b/>
          <w:bCs/>
          <w:sz w:val="24"/>
          <w:szCs w:val="24"/>
          <w:u w:val="single"/>
          <w:lang w:val="en-US" w:eastAsia="zh-CN"/>
        </w:rPr>
        <w:t xml:space="preserve">资质</w:t>
      </w:r>
      <w:r>
        <w:rPr>
          <w:rFonts w:hint="eastAsia" w:ascii="宋体" w:hAnsi="宋体" w:cs="宋体"/>
          <w:sz w:val="24"/>
          <w:szCs w:val="24"/>
        </w:rPr>
        <w:t xml:space="preserve">；</w:t>
      </w:r>
      <w:r/>
    </w:p>
    <w:p>
      <w:pPr>
        <w:ind w:firstLine="480"/>
        <w:spacing w:line="440" w:lineRule="exact"/>
        <w:rPr>
          <w:rFonts w:hint="eastAsia" w:ascii="宋体" w:hAnsi="宋体"/>
          <w:color w:val="auto"/>
          <w:sz w:val="24"/>
          <w:szCs w:val="24"/>
        </w:rPr>
      </w:pPr>
      <w:r>
        <w:rPr>
          <w:rFonts w:hint="eastAsia" w:ascii="宋体" w:hAnsi="宋体" w:cs="宋体"/>
          <w:sz w:val="24"/>
          <w:szCs w:val="24"/>
          <w:lang w:val="en-US" w:eastAsia="zh-CN"/>
        </w:rPr>
        <w:t xml:space="preserve">1.3</w:t>
      </w:r>
      <w:r>
        <w:rPr>
          <w:rFonts w:hint="eastAsia" w:ascii="宋体" w:hAnsi="宋体" w:cs="宋体"/>
          <w:sz w:val="24"/>
          <w:szCs w:val="24"/>
        </w:rPr>
        <w:t xml:space="preserve">、</w:t>
      </w:r>
      <w:r>
        <w:rPr>
          <w:rFonts w:hint="eastAsia" w:ascii="宋体" w:hAnsi="宋体"/>
          <w:b w:val="0"/>
          <w:bCs w:val="0"/>
          <w:sz w:val="24"/>
          <w:szCs w:val="24"/>
        </w:rPr>
        <w:t xml:space="preserve">企业具备安全生产条件，</w:t>
      </w:r>
      <w:r>
        <w:rPr>
          <w:rFonts w:hint="eastAsia" w:ascii="宋体" w:hAnsi="宋体"/>
          <w:sz w:val="24"/>
          <w:szCs w:val="24"/>
        </w:rPr>
        <w:t xml:space="preserve">并取得安全生产许可证；项目</w:t>
      </w:r>
      <w:r>
        <w:rPr>
          <w:rFonts w:hint="eastAsia" w:ascii="宋体" w:hAnsi="宋体"/>
          <w:color w:val="auto"/>
          <w:sz w:val="24"/>
          <w:szCs w:val="24"/>
        </w:rPr>
        <w:t xml:space="preserve">负责人应取得住房城乡建设主管部门颁发的安全生产考核合格证（B类证书）；</w:t>
      </w:r>
      <w:r/>
    </w:p>
    <w:p>
      <w:pPr>
        <w:ind w:firstLine="480"/>
        <w:spacing w:line="440" w:lineRule="exact"/>
        <w:rPr>
          <w:rFonts w:hint="eastAsia" w:ascii="宋体" w:hAnsi="宋体"/>
          <w:color w:val="auto"/>
          <w:sz w:val="24"/>
          <w:szCs w:val="24"/>
        </w:rPr>
      </w:pPr>
      <w:r>
        <w:rPr>
          <w:rFonts w:hint="eastAsia" w:ascii="宋体" w:hAnsi="宋体"/>
          <w:color w:val="auto"/>
          <w:sz w:val="24"/>
          <w:szCs w:val="24"/>
          <w:lang w:val="en-US" w:eastAsia="zh-CN"/>
        </w:rPr>
        <w:t xml:space="preserve">1.4、供应商</w:t>
      </w:r>
      <w:r>
        <w:rPr>
          <w:rFonts w:hint="eastAsia" w:ascii="宋体" w:hAnsi="宋体"/>
          <w:color w:val="auto"/>
          <w:sz w:val="24"/>
          <w:szCs w:val="24"/>
        </w:rPr>
        <w:t xml:space="preserve">提供为项目负责人缴纳的最近</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个月</w:t>
      </w:r>
      <w:r>
        <w:rPr>
          <w:rFonts w:hint="eastAsia" w:ascii="宋体" w:hAnsi="宋体"/>
          <w:b/>
          <w:bCs/>
          <w:color w:val="auto"/>
          <w:sz w:val="24"/>
          <w:szCs w:val="24"/>
        </w:rPr>
        <w:t xml:space="preserve">（202</w:t>
      </w:r>
      <w:r>
        <w:rPr>
          <w:rFonts w:hint="eastAsia" w:ascii="宋体" w:hAnsi="宋体"/>
          <w:b/>
          <w:bCs/>
          <w:color w:val="auto"/>
          <w:sz w:val="24"/>
          <w:szCs w:val="24"/>
          <w:lang w:val="en-US" w:eastAsia="zh-CN"/>
        </w:rPr>
        <w:t xml:space="preserve">6</w:t>
      </w:r>
      <w:r>
        <w:rPr>
          <w:rFonts w:hint="eastAsia" w:ascii="宋体" w:hAnsi="宋体"/>
          <w:b/>
          <w:bCs/>
          <w:color w:val="auto"/>
          <w:sz w:val="24"/>
          <w:szCs w:val="24"/>
        </w:rPr>
        <w:t xml:space="preserve">年</w:t>
      </w:r>
      <w:r>
        <w:rPr>
          <w:rFonts w:hint="eastAsia" w:ascii="宋体" w:hAnsi="宋体"/>
          <w:b/>
          <w:bCs/>
          <w:color w:val="auto"/>
          <w:sz w:val="24"/>
          <w:szCs w:val="24"/>
          <w:lang w:val="en-US" w:eastAsia="zh-CN"/>
        </w:rPr>
        <w:t xml:space="preserve">05</w:t>
      </w:r>
      <w:r>
        <w:rPr>
          <w:rFonts w:hint="eastAsia" w:ascii="宋体" w:hAnsi="宋体"/>
          <w:b/>
          <w:bCs/>
          <w:color w:val="auto"/>
          <w:sz w:val="24"/>
          <w:szCs w:val="24"/>
        </w:rPr>
        <w:t xml:space="preserve">月</w:t>
      </w:r>
      <w:r>
        <w:rPr>
          <w:rFonts w:hint="eastAsia" w:ascii="宋体" w:hAnsi="宋体"/>
          <w:b/>
          <w:bCs/>
          <w:color w:val="auto"/>
          <w:sz w:val="24"/>
          <w:szCs w:val="24"/>
          <w:lang w:eastAsia="zh-CN"/>
        </w:rPr>
        <w:t xml:space="preserve">）</w:t>
      </w:r>
      <w:r>
        <w:rPr>
          <w:rFonts w:hint="eastAsia" w:ascii="宋体" w:hAnsi="宋体"/>
          <w:color w:val="auto"/>
          <w:sz w:val="24"/>
          <w:szCs w:val="24"/>
        </w:rPr>
        <w:t xml:space="preserve">的社会保险证明</w:t>
      </w:r>
      <w:r/>
    </w:p>
    <w:p>
      <w:pPr>
        <w:ind w:firstLine="480"/>
        <w:spacing w:line="440" w:lineRule="exact"/>
        <w:rPr>
          <w:rFonts w:hint="eastAsia" w:ascii="宋体" w:hAnsi="宋体"/>
          <w:sz w:val="24"/>
          <w:szCs w:val="24"/>
        </w:rPr>
      </w:pPr>
      <w:r>
        <w:rPr>
          <w:rFonts w:hint="eastAsia" w:ascii="宋体" w:hAnsi="宋体"/>
          <w:sz w:val="24"/>
          <w:szCs w:val="24"/>
        </w:rPr>
        <w:t xml:space="preserve">注：</w:t>
      </w:r>
      <w:r/>
    </w:p>
    <w:p>
      <w:pPr>
        <w:ind w:firstLine="480"/>
        <w:spacing w:line="440" w:lineRule="exact"/>
        <w:rPr>
          <w:rFonts w:hint="eastAsia" w:ascii="宋体" w:hAnsi="宋体" w:eastAsia="宋体" w:cs="宋体"/>
          <w:sz w:val="24"/>
          <w:szCs w:val="24"/>
        </w:rPr>
      </w:pPr>
      <w:r>
        <w:rPr>
          <w:rFonts w:hint="eastAsia" w:ascii="宋体" w:hAnsi="宋体"/>
          <w:sz w:val="24"/>
          <w:szCs w:val="24"/>
        </w:rPr>
        <w:t xml:space="preserve">①如投标人注册所在地人力资源和社会保障部门明确的最大查询期与招标文件规定的月份不一致时，须提供相应的文件规定；</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、项目负责人必须满足下列条件：</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（1）项目负责人不得同时在两个或者两个以上单位受聘或者执业：</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①同时在两个及以上单位签订劳动合同或交纳社会保险；</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②将本人执（职）业资格证书同时注册在两个及以上单位。</w:t>
      </w:r>
      <w:r/>
    </w:p>
    <w:p>
      <w:pPr>
        <w:numPr>
          <w:ilvl w:val="0"/>
          <w:numId w:val="7"/>
        </w:num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40" w:lineRule="exact"/>
        <w:rPr>
          <w:rFonts w:hint="eastAsia" w:ascii="宋体" w:hAnsi="宋体" w:cs="Times New Roman"/>
          <w:color w:val="auto"/>
          <w:sz w:val="24"/>
          <w:szCs w:val="24"/>
        </w:rPr>
      </w:pPr>
      <w:r>
        <w:rPr>
          <w:rFonts w:hint="eastAsia" w:ascii="宋体" w:hAnsi="宋体" w:cs="Times New Roman"/>
          <w:color w:val="auto"/>
          <w:sz w:val="24"/>
          <w:szCs w:val="24"/>
          <w:lang w:val="en-US" w:eastAsia="zh-CN"/>
        </w:rPr>
        <w:t xml:space="preserve">1.6</w:t>
      </w:r>
      <w:r>
        <w:rPr>
          <w:rFonts w:hint="eastAsia" w:ascii="宋体" w:hAnsi="宋体" w:cs="Times New Roman"/>
          <w:color w:val="auto"/>
          <w:sz w:val="24"/>
          <w:szCs w:val="24"/>
          <w:lang w:eastAsia="zh-CN"/>
        </w:rPr>
        <w:t xml:space="preserve">投标供应商投标相应资质无动态监管不合格情况，需提供资质动态核查结果，网上截图打印并加盖企业公章，江苏省内建筑企业可在网站http://49.77.204.6:10081/SzjsWorkQY/normal/enterprise/index上查询并打印加盖企业公章。（以现场查询为准）</w:t>
      </w:r>
      <w:r/>
    </w:p>
    <w:p>
      <w:pPr>
        <w:ind w:firstLine="540"/>
        <w:spacing w:line="4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2、预算金额：</w:t>
      </w:r>
      <w:r>
        <w:rPr>
          <w:rFonts w:hint="eastAsia" w:ascii="宋体" w:hAnsi="宋体" w:cs="宋体"/>
          <w:color w:val="ff0000"/>
          <w:sz w:val="24"/>
          <w:szCs w:val="24"/>
          <w:u w:val="single"/>
          <w:lang w:val="en-US" w:eastAsia="zh-CN"/>
        </w:rPr>
        <w:t xml:space="preserve">  3634036.29  </w:t>
      </w:r>
      <w:r>
        <w:rPr>
          <w:rFonts w:hint="eastAsia" w:ascii="宋体" w:hAnsi="宋体" w:eastAsia="宋体" w:cs="宋体"/>
          <w:color w:val="ff0000"/>
          <w:sz w:val="24"/>
          <w:szCs w:val="24"/>
          <w:lang w:val="en-US" w:eastAsia="zh-CN"/>
        </w:rPr>
        <w:t xml:space="preserve">元</w:t>
      </w:r>
      <w:r/>
    </w:p>
    <w:p>
      <w:pPr>
        <w:ind w:firstLine="54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3、工程实施地点：扬中市</w:t>
      </w:r>
      <w:r/>
    </w:p>
    <w:p>
      <w:pPr>
        <w:ind w:firstLine="540"/>
        <w:spacing w:line="440" w:lineRule="exact"/>
        <w:rPr>
          <w:rFonts w:hint="default" w:ascii="宋体" w:hAnsi="宋体" w:eastAsia="宋体" w:cs="宋体"/>
          <w:color w:val="ff0000"/>
          <w:sz w:val="24"/>
          <w:szCs w:val="24"/>
          <w:lang w:val="en-US" w:eastAsia="zh-CN"/>
        </w:rPr>
      </w:pPr>
      <w:r>
        <w:rPr>
          <w:rFonts w:hint="eastAsia" w:ascii="宋体" w:hAnsi="宋体" w:eastAsia="宋体" w:cs="宋体"/>
          <w:sz w:val="24"/>
          <w:szCs w:val="24"/>
          <w:lang w:val="en-US" w:eastAsia="zh-CN"/>
        </w:rPr>
        <w:t xml:space="preserve">4、工期：</w:t>
      </w:r>
      <w:r>
        <w:rPr>
          <w:rFonts w:hint="eastAsia" w:ascii="宋体" w:hAnsi="宋体" w:eastAsia="宋体" w:cs="宋体"/>
          <w:color w:val="ff0000"/>
          <w:sz w:val="24"/>
          <w:szCs w:val="24"/>
          <w:lang w:val="en-US" w:eastAsia="zh-CN"/>
        </w:rPr>
        <w:t xml:space="preserve">合同签订后收到采购人通知之日起</w:t>
      </w:r>
      <w:r>
        <w:rPr>
          <w:rFonts w:hint="eastAsia" w:ascii="宋体" w:hAnsi="宋体" w:cs="宋体"/>
          <w:color w:val="ff0000"/>
          <w:sz w:val="24"/>
          <w:szCs w:val="24"/>
          <w:u w:val="single"/>
          <w:lang w:val="en-US" w:eastAsia="zh-CN"/>
        </w:rPr>
        <w:t xml:space="preserve"> 70 </w:t>
      </w:r>
      <w:r>
        <w:rPr>
          <w:rFonts w:hint="eastAsia" w:ascii="宋体" w:hAnsi="宋体" w:eastAsia="宋体" w:cs="宋体"/>
          <w:color w:val="ff0000"/>
          <w:sz w:val="24"/>
          <w:szCs w:val="24"/>
          <w:lang w:val="en-US" w:eastAsia="zh-CN"/>
        </w:rPr>
        <w:t xml:space="preserve">日历天内</w:t>
      </w:r>
      <w:r/>
    </w:p>
    <w:p>
      <w:pPr>
        <w:ind w:firstLine="54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5、付款条件：</w:t>
      </w:r>
      <w:r/>
    </w:p>
    <w:p>
      <w:pPr>
        <w:ind w:firstLine="540"/>
        <w:spacing w:line="440" w:lineRule="exact"/>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合同签订施工进场后，付至合同价款的30%；工程验收合格后，付至合同价款的</w:t>
      </w:r>
      <w:r>
        <w:rPr>
          <w:rFonts w:hint="eastAsia" w:ascii="宋体" w:hAnsi="宋体" w:cs="宋体"/>
          <w:b/>
          <w:bCs/>
          <w:color w:val="ff0000"/>
          <w:sz w:val="24"/>
          <w:szCs w:val="24"/>
          <w:lang w:val="en-US" w:eastAsia="zh-CN"/>
        </w:rPr>
        <w:t xml:space="preserve">8</w:t>
      </w:r>
      <w:r>
        <w:rPr>
          <w:rFonts w:hint="eastAsia" w:ascii="宋体" w:hAnsi="宋体" w:eastAsia="宋体" w:cs="宋体"/>
          <w:b/>
          <w:bCs/>
          <w:color w:val="ff0000"/>
          <w:sz w:val="24"/>
          <w:szCs w:val="24"/>
          <w:lang w:val="en-US" w:eastAsia="zh-CN"/>
        </w:rPr>
        <w:t xml:space="preserve">0%；审计结束后，付至审定价的97%；工程缺陷责任期期满后，一次性付清余款。</w:t>
      </w:r>
      <w:r/>
    </w:p>
    <w:p>
      <w:pPr>
        <w:spacing w:line="440" w:lineRule="exact"/>
        <w:rPr>
          <w:rFonts w:hint="eastAsia" w:ascii="Times New Roman" w:hAnsi="Times New Roman"/>
          <w:b/>
          <w:bCs/>
          <w:i/>
          <w:sz w:val="24"/>
          <w:szCs w:val="24"/>
          <w:u w:val="single"/>
        </w:rPr>
      </w:pPr>
      <w:r>
        <w:rPr>
          <w:rFonts w:hint="eastAsia" w:ascii="Times New Roman" w:hAnsi="Times New Roman"/>
          <w:b/>
          <w:bCs/>
          <w:i/>
          <w:sz w:val="24"/>
          <w:szCs w:val="24"/>
          <w:u w:val="none"/>
        </w:rPr>
        <w:t xml:space="preserve">（三）、</w:t>
      </w:r>
      <w:r>
        <w:rPr>
          <w:rFonts w:hint="eastAsia" w:ascii="Times New Roman" w:hAnsi="Times New Roman"/>
          <w:b/>
          <w:bCs/>
          <w:i/>
          <w:sz w:val="24"/>
          <w:szCs w:val="24"/>
          <w:u w:val="single"/>
        </w:rPr>
        <w:t xml:space="preserve">采购需求中必须满足的实质性要求。（</w:t>
      </w:r>
      <w:r>
        <w:rPr>
          <w:rFonts w:hint="eastAsia" w:ascii="Times New Roman" w:hAnsi="Times New Roman"/>
          <w:b/>
          <w:bCs/>
          <w:i/>
          <w:sz w:val="24"/>
          <w:szCs w:val="24"/>
          <w:u w:val="single"/>
          <w:lang w:val="en-US" w:eastAsia="zh-CN"/>
        </w:rPr>
        <w:t xml:space="preserve">工程量清单具体内容及施工图纸</w:t>
      </w:r>
      <w:r>
        <w:rPr>
          <w:rFonts w:hint="eastAsia" w:ascii="Times New Roman" w:hAnsi="Times New Roman"/>
          <w:b/>
          <w:bCs/>
          <w:i/>
          <w:sz w:val="24"/>
          <w:szCs w:val="24"/>
          <w:u w:val="single"/>
        </w:rPr>
        <w:t xml:space="preserve">）</w:t>
      </w:r>
      <w:r/>
    </w:p>
    <w:p>
      <w:pPr>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四</w:t>
      </w:r>
      <w:r>
        <w:rPr>
          <w:rFonts w:hint="eastAsia" w:ascii="宋体" w:hAnsi="宋体"/>
          <w:color w:val="000000"/>
          <w:sz w:val="24"/>
          <w:szCs w:val="24"/>
        </w:rPr>
        <w:t xml:space="preserve">）、采购标的对应的中小企业划分标准所属行业一览表</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5579"/>
        <w:gridCol w:w="3648"/>
      </w:tblGrid>
      <w:tr>
        <w:trPr>
          <w:cantSplit/>
          <w:jc w:val="center"/>
        </w:trPr>
        <w:tc>
          <w:tcPr>
            <w:tcW w:w="100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序号</w:t>
            </w:r>
            <w:r/>
          </w:p>
        </w:tc>
        <w:tc>
          <w:tcPr>
            <w:tcW w:w="5579"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3648"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652"/>
        </w:trPr>
        <w:tc>
          <w:tcPr>
            <w:tcW w:w="1000"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5579" w:type="dxa"/>
            <w:vAlign w:val="center"/>
            <w:textDirection w:val="lrTb"/>
            <w:noWrap w:val="false"/>
          </w:tcPr>
          <w:p>
            <w:pPr>
              <w:jc w:val="center"/>
              <w:spacing w:line="440" w:lineRule="exac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翠竹南路改造工程（翠竹桥至扬子中路）</w:t>
            </w:r>
            <w:r/>
          </w:p>
        </w:tc>
        <w:tc>
          <w:tcPr>
            <w:tcW w:w="3648" w:type="dxa"/>
            <w:vAlign w:val="center"/>
            <w:textDirection w:val="lrTb"/>
            <w:noWrap w:val="false"/>
          </w:tcPr>
          <w:p>
            <w:pPr>
              <w:jc w:val="center"/>
              <w:spacing w:line="44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建筑业</w:t>
            </w:r>
            <w:r/>
          </w:p>
        </w:tc>
      </w:tr>
    </w:tbl>
    <w:p>
      <w:pPr>
        <w:jc w:val="both"/>
        <w:keepNext/>
        <w:spacing w:line="240" w:lineRule="auto"/>
        <w:rPr>
          <w:rFonts w:hint="eastAsia" w:ascii="黑体" w:hAnsi="Times New Roman" w:eastAsia="黑体"/>
          <w:bCs/>
          <w:sz w:val="24"/>
          <w:szCs w:val="24"/>
        </w:rPr>
        <w:outlineLvl w:val="0"/>
      </w:pPr>
      <w:r>
        <w:rPr>
          <w:rFonts w:hint="eastAsia" w:ascii="黑体" w:hAnsi="Times New Roman" w:eastAsia="黑体"/>
          <w:bCs/>
          <w:sz w:val="24"/>
          <w:szCs w:val="24"/>
        </w:rPr>
      </w:r>
      <w:r/>
    </w:p>
    <w:p>
      <w:pPr>
        <w:pStyle w:val="988"/>
        <w:rPr>
          <w:rFonts w:hint="eastAsia" w:ascii="黑体" w:hAnsi="Times New Roman" w:eastAsia="黑体"/>
          <w:sz w:val="24"/>
          <w:szCs w:val="24"/>
        </w:rPr>
      </w:pPr>
      <w:r>
        <w:rPr>
          <w:rFonts w:hint="eastAsia" w:ascii="黑体" w:hAnsi="Times New Roman" w:eastAsia="黑体"/>
          <w:bCs/>
          <w:sz w:val="24"/>
          <w:szCs w:val="24"/>
        </w:rPr>
      </w:r>
      <w:r>
        <w:rPr>
          <w:rFonts w:hint="eastAsia" w:ascii="黑体" w:hAnsi="Times New Roman" w:eastAsia="黑体"/>
          <w:bCs/>
          <w:sz w:val="24"/>
          <w:szCs w:val="24"/>
        </w:rPr>
      </w:r>
      <w:r/>
    </w:p>
    <w:p>
      <w:pPr>
        <w:pStyle w:val="988"/>
        <w:rPr>
          <w:rFonts w:hint="eastAsia" w:ascii="黑体" w:hAnsi="Times New Roman" w:eastAsia="黑体"/>
          <w:sz w:val="24"/>
          <w:szCs w:val="24"/>
        </w:rPr>
      </w:pPr>
      <w:r>
        <w:rPr>
          <w:rFonts w:hint="eastAsia" w:ascii="黑体" w:hAnsi="Times New Roman" w:eastAsia="黑体"/>
          <w:bCs/>
          <w:sz w:val="24"/>
          <w:szCs w:val="24"/>
        </w:rPr>
      </w:r>
      <w:r/>
    </w:p>
    <w:p>
      <w:pPr>
        <w:rPr>
          <w:rFonts w:hint="eastAsia" w:ascii="黑体" w:hAnsi="Times New Roman" w:eastAsia="黑体"/>
          <w:bCs/>
          <w:sz w:val="24"/>
          <w:szCs w:val="24"/>
        </w:rPr>
      </w:pPr>
      <w:r>
        <w:rPr>
          <w:rFonts w:hint="eastAsia" w:ascii="黑体" w:hAnsi="Times New Roman" w:eastAsia="黑体"/>
          <w:bCs/>
          <w:sz w:val="24"/>
          <w:szCs w:val="24"/>
        </w:rPr>
      </w:r>
      <w:r/>
    </w:p>
    <w:p>
      <w:pPr>
        <w:ind w:left="197" w:firstLine="643"/>
        <w:jc w:val="center"/>
        <w:spacing w:line="360" w:lineRule="auto"/>
        <w:rPr>
          <w:rFonts w:hint="eastAsia" w:eastAsia="仿宋_GB2312"/>
          <w:b/>
          <w:sz w:val="32"/>
          <w:szCs w:val="32"/>
          <w:lang w:eastAsia="zh-CN"/>
        </w:rPr>
      </w:pPr>
      <w:r>
        <w:rPr>
          <w:rFonts w:hint="eastAsia" w:eastAsia="仿宋_GB2312"/>
          <w:b/>
          <w:sz w:val="32"/>
          <w:szCs w:val="32"/>
          <w:lang w:eastAsia="zh-CN"/>
        </w:rPr>
        <w:t xml:space="preserve">翠竹南路改造工程（翠竹桥至扬子中路）</w:t>
      </w:r>
      <w:r/>
    </w:p>
    <w:p>
      <w:pPr>
        <w:ind w:left="197" w:firstLine="482"/>
        <w:jc w:val="center"/>
        <w:spacing w:line="360" w:lineRule="auto"/>
        <w:rPr>
          <w:rFonts w:hint="eastAsia" w:ascii="宋体" w:hAnsi="宋体" w:eastAsia="宋体" w:cs="宋体"/>
          <w:b/>
          <w:sz w:val="24"/>
          <w:szCs w:val="24"/>
        </w:rPr>
      </w:pPr>
      <w:r>
        <w:rPr>
          <w:rFonts w:hint="eastAsia" w:ascii="宋体" w:hAnsi="宋体" w:eastAsia="宋体" w:cs="宋体"/>
          <w:b/>
          <w:color w:val="800000"/>
          <w:sz w:val="24"/>
          <w:szCs w:val="24"/>
        </w:rPr>
        <w:t xml:space="preserve">工程量清单</w:t>
      </w:r>
      <w:r>
        <w:rPr>
          <w:rFonts w:hint="eastAsia" w:ascii="宋体" w:hAnsi="宋体" w:eastAsia="宋体" w:cs="宋体"/>
          <w:b/>
          <w:color w:val="800000"/>
          <w:sz w:val="24"/>
          <w:szCs w:val="24"/>
          <w:lang w:eastAsia="zh-CN"/>
        </w:rPr>
        <w:t xml:space="preserve">（</w:t>
      </w:r>
      <w:r>
        <w:rPr>
          <w:rFonts w:hint="eastAsia" w:ascii="宋体" w:hAnsi="宋体" w:eastAsia="宋体" w:cs="宋体"/>
          <w:b/>
          <w:color w:val="800000"/>
          <w:sz w:val="24"/>
          <w:szCs w:val="24"/>
          <w:lang w:val="en-US" w:eastAsia="zh-CN"/>
        </w:rPr>
        <w:t xml:space="preserve">含招标控制价</w:t>
      </w:r>
      <w:r>
        <w:rPr>
          <w:rFonts w:hint="eastAsia" w:ascii="宋体" w:hAnsi="宋体" w:eastAsia="宋体" w:cs="宋体"/>
          <w:b/>
          <w:color w:val="800000"/>
          <w:sz w:val="24"/>
          <w:szCs w:val="24"/>
          <w:lang w:eastAsia="zh-CN"/>
        </w:rPr>
        <w:t xml:space="preserve">）</w:t>
      </w:r>
      <w:r>
        <w:rPr>
          <w:rFonts w:hint="eastAsia" w:ascii="宋体" w:hAnsi="宋体" w:eastAsia="宋体" w:cs="宋体"/>
          <w:b/>
          <w:sz w:val="24"/>
          <w:szCs w:val="24"/>
        </w:rPr>
        <w:t xml:space="preserve">编制说明</w:t>
      </w:r>
      <w:r/>
    </w:p>
    <w:p>
      <w:pP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一、工程概况</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本工程为翠竹南路改造工程（翠竹桥至扬子中路），全长0.728KM。</w:t>
      </w:r>
      <w:r>
        <w:rPr>
          <w:rFonts w:hint="eastAsia" w:ascii="宋体" w:hAnsi="宋体" w:eastAsia="宋体" w:cs="宋体"/>
          <w:sz w:val="24"/>
          <w:szCs w:val="24"/>
        </w:rPr>
        <w:t xml:space="preserve">主要内容</w:t>
      </w:r>
      <w:r>
        <w:rPr>
          <w:rFonts w:hint="eastAsia" w:ascii="宋体" w:hAnsi="宋体" w:eastAsia="宋体" w:cs="宋体"/>
          <w:sz w:val="24"/>
          <w:szCs w:val="24"/>
          <w:lang w:val="en-US" w:eastAsia="zh-CN"/>
        </w:rPr>
        <w:t xml:space="preserve">为慢车道修复，快车道面层恢复、安砌路牙、人行道铺筑等</w:t>
      </w:r>
      <w:r>
        <w:rPr>
          <w:rFonts w:hint="eastAsia" w:ascii="宋体" w:hAnsi="宋体" w:eastAsia="宋体" w:cs="宋体"/>
          <w:sz w:val="24"/>
          <w:szCs w:val="24"/>
        </w:rPr>
        <w:t xml:space="preserve">。</w:t>
      </w:r>
      <w:r/>
    </w:p>
    <w:p>
      <w:pPr>
        <w:spacing w:line="440" w:lineRule="exact"/>
        <w:rPr>
          <w:rFonts w:hint="eastAsia" w:ascii="宋体" w:hAnsi="宋体" w:eastAsia="宋体" w:cs="宋体"/>
          <w:sz w:val="24"/>
          <w:szCs w:val="24"/>
        </w:rPr>
      </w:pPr>
      <w:r>
        <w:rPr>
          <w:rFonts w:hint="eastAsia" w:ascii="宋体" w:hAnsi="宋体" w:eastAsia="宋体" w:cs="宋体"/>
          <w:b/>
          <w:sz w:val="24"/>
          <w:szCs w:val="24"/>
        </w:rPr>
        <w:t xml:space="preserve">二、编制范围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本次编制范围为业主指定内容</w:t>
      </w:r>
      <w:r>
        <w:rPr>
          <w:rFonts w:hint="eastAsia" w:ascii="宋体" w:hAnsi="宋体" w:eastAsia="宋体" w:cs="宋体"/>
          <w:sz w:val="24"/>
          <w:szCs w:val="24"/>
        </w:rPr>
        <w:t xml:space="preserve">。</w:t>
      </w:r>
      <w:r/>
    </w:p>
    <w:p>
      <w:pP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三、编制依据</w:t>
      </w:r>
      <w:r/>
    </w:p>
    <w:p>
      <w:pPr>
        <w:ind w:firstLine="48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、建设单位提供的</w:t>
      </w:r>
      <w:r>
        <w:rPr>
          <w:rFonts w:hint="eastAsia" w:ascii="宋体" w:hAnsi="宋体" w:eastAsia="宋体" w:cs="宋体"/>
          <w:sz w:val="24"/>
          <w:szCs w:val="24"/>
          <w:lang w:val="en-US" w:eastAsia="zh-CN"/>
        </w:rPr>
        <w:t xml:space="preserve">施工</w:t>
      </w:r>
      <w:r>
        <w:rPr>
          <w:rFonts w:hint="eastAsia" w:ascii="宋体" w:hAnsi="宋体" w:eastAsia="宋体" w:cs="宋体"/>
          <w:sz w:val="24"/>
          <w:szCs w:val="24"/>
        </w:rPr>
        <w:t xml:space="preserve">图纸</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概算文件</w:t>
      </w:r>
      <w:r>
        <w:rPr>
          <w:rFonts w:hint="eastAsia" w:ascii="宋体" w:hAnsi="宋体" w:eastAsia="宋体" w:cs="宋体"/>
          <w:sz w:val="24"/>
          <w:szCs w:val="24"/>
        </w:rPr>
        <w:t xml:space="preserve">及相关图集</w:t>
      </w:r>
      <w:r>
        <w:rPr>
          <w:rFonts w:hint="eastAsia" w:ascii="宋体" w:hAnsi="宋体" w:eastAsia="宋体" w:cs="宋体"/>
          <w:sz w:val="24"/>
          <w:szCs w:val="24"/>
          <w:lang w:val="en-US" w:eastAsia="zh-CN"/>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《建设工程工程量清单计价规范》（GB50500-2013）、《江苏省市政工程计价定额》（2014年）、《2014江苏建筑与装饰工程计价定额》（2014年）等及相关取费标准。</w:t>
      </w:r>
      <w:r/>
    </w:p>
    <w:p>
      <w:pPr>
        <w:ind w:firstLine="48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3、其他相关定额文件；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、执行截止202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月</w:t>
      </w:r>
      <w:r>
        <w:rPr>
          <w:rFonts w:hint="eastAsia" w:ascii="宋体" w:hAnsi="宋体" w:eastAsia="宋体" w:cs="宋体"/>
          <w:sz w:val="24"/>
          <w:szCs w:val="24"/>
          <w:lang w:eastAsia="zh-CN"/>
        </w:rPr>
        <w:t xml:space="preserve">底</w:t>
      </w:r>
      <w:r>
        <w:rPr>
          <w:rFonts w:hint="eastAsia" w:ascii="宋体" w:hAnsi="宋体" w:eastAsia="宋体" w:cs="宋体"/>
          <w:sz w:val="24"/>
          <w:szCs w:val="24"/>
        </w:rPr>
        <w:t xml:space="preserve">前省、市有关工程造价计价文件。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、税金按苏建函价[2019]178号文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[20</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号文文件执行，按一般计税计入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、扬尘污染防治增加费按省建设厅[2018]24号文件附表2执行</w:t>
      </w:r>
      <w:bookmarkStart w:id="216" w:name="_GoBack"/>
      <w:r/>
      <w:bookmarkEnd w:id="216"/>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、建筑工人实名制费用按省建设厅[2019]19号文件执行</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、智慧工地费用按省建设厅[2021]16号文件执行</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9、工程类别及取费标准：按2014年《江苏省建筑工程费用定额》划分标准执行：道路工程三类</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主要</w:t>
      </w:r>
      <w:r>
        <w:rPr>
          <w:rFonts w:hint="eastAsia" w:ascii="宋体" w:hAnsi="宋体" w:eastAsia="宋体" w:cs="宋体"/>
          <w:sz w:val="24"/>
          <w:szCs w:val="24"/>
        </w:rPr>
        <w:t xml:space="preserve">取费费率：</w:t>
      </w:r>
      <w:r/>
    </w:p>
    <w:tbl>
      <w:tblPr>
        <w:tblStyle w:val="701"/>
        <w:tblW w:w="7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08"/>
        <w:gridCol w:w="4266"/>
      </w:tblGrid>
      <w:tr>
        <w:trPr>
          <w:jc w:val="center"/>
        </w:trPr>
        <w:tc>
          <w:tcPr>
            <w:tcW w:w="3208" w:type="dxa"/>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费用名称</w:t>
            </w:r>
            <w:r/>
          </w:p>
        </w:tc>
        <w:tc>
          <w:tcPr>
            <w:tcW w:w="4266" w:type="dxa"/>
            <w:vAlign w:val="top"/>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市政通用</w:t>
            </w:r>
            <w:r/>
          </w:p>
        </w:tc>
      </w:tr>
      <w:tr>
        <w:trPr>
          <w:jc w:val="center"/>
        </w:trPr>
        <w:tc>
          <w:tcPr>
            <w:tcW w:w="3208" w:type="dxa"/>
            <w:vAlign w:val="top"/>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安全文明施工费基本费</w:t>
            </w:r>
            <w:r/>
          </w:p>
        </w:tc>
        <w:tc>
          <w:tcPr>
            <w:tcW w:w="4266" w:type="dxa"/>
            <w:vAlign w:val="top"/>
            <w:textDirection w:val="lrTb"/>
            <w:noWrap w:val="false"/>
          </w:tcPr>
          <w:p>
            <w:pPr>
              <w:jc w:val="center"/>
              <w:spacing w:line="44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1.5%</w:t>
            </w:r>
            <w:r/>
          </w:p>
        </w:tc>
      </w:tr>
      <w:tr>
        <w:trPr>
          <w:jc w:val="center"/>
        </w:trPr>
        <w:tc>
          <w:tcPr>
            <w:tcW w:w="3208" w:type="dxa"/>
            <w:vAlign w:val="top"/>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扬尘污染防治费</w:t>
            </w:r>
            <w:r/>
          </w:p>
        </w:tc>
        <w:tc>
          <w:tcPr>
            <w:tcW w:w="4266" w:type="dxa"/>
            <w:vAlign w:val="top"/>
            <w:textDirection w:val="lrTb"/>
            <w:noWrap w:val="false"/>
          </w:tcPr>
          <w:p>
            <w:pPr>
              <w:jc w:val="center"/>
              <w:spacing w:line="44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0.31%</w:t>
            </w:r>
            <w:r/>
          </w:p>
        </w:tc>
      </w:tr>
      <w:tr>
        <w:trPr>
          <w:jc w:val="center"/>
        </w:trPr>
        <w:tc>
          <w:tcPr>
            <w:tcW w:w="3208" w:type="dxa"/>
            <w:vAlign w:val="top"/>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冬雨季施工</w:t>
            </w:r>
            <w:r/>
          </w:p>
        </w:tc>
        <w:tc>
          <w:tcPr>
            <w:tcW w:w="4266" w:type="dxa"/>
            <w:vAlign w:val="top"/>
            <w:textDirection w:val="lrTb"/>
            <w:noWrap w:val="false"/>
          </w:tcPr>
          <w:p>
            <w:pPr>
              <w:jc w:val="center"/>
              <w:spacing w:line="44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0.2%</w:t>
            </w:r>
            <w:r/>
          </w:p>
        </w:tc>
      </w:tr>
      <w:tr>
        <w:trPr>
          <w:jc w:val="center"/>
        </w:trPr>
        <w:tc>
          <w:tcPr>
            <w:tcW w:w="3208" w:type="dxa"/>
            <w:vAlign w:val="top"/>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临时设施</w:t>
            </w:r>
            <w:r/>
          </w:p>
        </w:tc>
        <w:tc>
          <w:tcPr>
            <w:tcW w:w="4266" w:type="dxa"/>
            <w:vAlign w:val="top"/>
            <w:textDirection w:val="lrTb"/>
            <w:noWrap w:val="false"/>
          </w:tcPr>
          <w:p>
            <w:pPr>
              <w:jc w:val="center"/>
              <w:spacing w:line="44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1.65%</w:t>
            </w:r>
            <w:r/>
          </w:p>
        </w:tc>
      </w:tr>
      <w:tr>
        <w:trPr>
          <w:jc w:val="center"/>
        </w:trPr>
        <w:tc>
          <w:tcPr>
            <w:tcW w:w="3208" w:type="dxa"/>
            <w:vAlign w:val="top"/>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建筑工人实名制费用</w:t>
            </w:r>
            <w:r/>
          </w:p>
        </w:tc>
        <w:tc>
          <w:tcPr>
            <w:tcW w:w="4266" w:type="dxa"/>
            <w:vAlign w:val="top"/>
            <w:textDirection w:val="lrTb"/>
            <w:noWrap w:val="false"/>
          </w:tcPr>
          <w:p>
            <w:pPr>
              <w:jc w:val="center"/>
              <w:spacing w:line="44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0.03%</w:t>
            </w:r>
            <w:r/>
          </w:p>
        </w:tc>
      </w:tr>
      <w:tr>
        <w:trPr>
          <w:jc w:val="center"/>
          <w:trHeight w:val="400"/>
        </w:trPr>
        <w:tc>
          <w:tcPr>
            <w:tcW w:w="3208" w:type="dxa"/>
            <w:vAlign w:val="top"/>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智慧工地费用</w:t>
            </w:r>
            <w:r/>
          </w:p>
        </w:tc>
        <w:tc>
          <w:tcPr>
            <w:tcW w:w="4266" w:type="dxa"/>
            <w:vAlign w:val="top"/>
            <w:textDirection w:val="lrTb"/>
            <w:noWrap w:val="false"/>
          </w:tcPr>
          <w:p>
            <w:pPr>
              <w:jc w:val="center"/>
              <w:spacing w:line="44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0.03%</w:t>
            </w:r>
            <w:r/>
          </w:p>
        </w:tc>
      </w:tr>
      <w:tr>
        <w:trPr>
          <w:jc w:val="center"/>
        </w:trPr>
        <w:tc>
          <w:tcPr>
            <w:tcW w:w="3208" w:type="dxa"/>
            <w:vAlign w:val="top"/>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社会保险费</w:t>
            </w:r>
            <w:r/>
          </w:p>
        </w:tc>
        <w:tc>
          <w:tcPr>
            <w:tcW w:w="4266" w:type="dxa"/>
            <w:vAlign w:val="top"/>
            <w:textDirection w:val="lrTb"/>
            <w:noWrap w:val="false"/>
          </w:tcPr>
          <w:p>
            <w:pPr>
              <w:jc w:val="center"/>
              <w:spacing w:line="44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w:t>
            </w:r>
            <w:r/>
          </w:p>
        </w:tc>
      </w:tr>
      <w:tr>
        <w:trPr>
          <w:jc w:val="center"/>
        </w:trPr>
        <w:tc>
          <w:tcPr>
            <w:tcW w:w="3208" w:type="dxa"/>
            <w:vAlign w:val="top"/>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住房公积金</w:t>
            </w:r>
            <w:r/>
          </w:p>
        </w:tc>
        <w:tc>
          <w:tcPr>
            <w:tcW w:w="4266" w:type="dxa"/>
            <w:vAlign w:val="top"/>
            <w:textDirection w:val="lrTb"/>
            <w:noWrap w:val="false"/>
          </w:tcPr>
          <w:p>
            <w:pPr>
              <w:jc w:val="center"/>
              <w:spacing w:line="44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0.34%</w:t>
            </w:r>
            <w:r/>
          </w:p>
        </w:tc>
      </w:tr>
      <w:tr>
        <w:trPr>
          <w:jc w:val="center"/>
        </w:trPr>
        <w:tc>
          <w:tcPr>
            <w:tcW w:w="3208" w:type="dxa"/>
            <w:vAlign w:val="top"/>
            <w:textDirection w:val="lrTb"/>
            <w:noWrap w:val="false"/>
          </w:tcPr>
          <w:p>
            <w:pPr>
              <w:jc w:val="center"/>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税金</w:t>
            </w:r>
            <w:r/>
          </w:p>
        </w:tc>
        <w:tc>
          <w:tcPr>
            <w:tcW w:w="4266" w:type="dxa"/>
            <w:vAlign w:val="top"/>
            <w:textDirection w:val="lrTb"/>
            <w:noWrap w:val="false"/>
          </w:tcPr>
          <w:p>
            <w:pPr>
              <w:jc w:val="center"/>
              <w:spacing w:line="44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9%</w:t>
            </w:r>
            <w:r/>
          </w:p>
        </w:tc>
      </w:tr>
    </w:tbl>
    <w:p>
      <w:pPr>
        <w:numPr>
          <w:ilvl w:val="0"/>
          <w:numId w:val="0"/>
        </w:numPr>
        <w:spacing w:line="44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ind w:firstLine="480"/>
        <w:spacing w:line="440" w:lineRule="exact"/>
        <w:rPr>
          <w:rFonts w:hint="eastAsia" w:ascii="宋体" w:hAnsi="宋体" w:eastAsia="宋体" w:cs="宋体"/>
          <w:b/>
          <w:sz w:val="24"/>
          <w:szCs w:val="24"/>
          <w:lang w:val="en-US" w:eastAsia="zh-CN"/>
        </w:rPr>
      </w:pPr>
      <w:r>
        <w:rPr>
          <w:rFonts w:hint="eastAsia" w:ascii="宋体" w:hAnsi="宋体" w:eastAsia="宋体" w:cs="宋体"/>
          <w:sz w:val="24"/>
          <w:szCs w:val="24"/>
        </w:rPr>
        <w:t xml:space="preserve">措施费：临时设施费、夜间施工费、冬雨季施工费按费率中值计取，投标方可自主报价。各投标单位应结合工程实际工期、设计要求和投标单位的施工组织设计、施工方案等综合考虑一切可见和不可见因素，相关的费用均视为已含在措施费用或报价中，竣工结算时不再调整和增加任何费用。除措施项目清单中所列项目外，投标人根据施工组织设计需要自主增加和报价。</w:t>
      </w:r>
      <w:r/>
    </w:p>
    <w:p>
      <w:pPr>
        <w:ind w:firstLine="482"/>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四、工程质量及工期要求：</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详见招标文件</w:t>
      </w:r>
      <w:r/>
    </w:p>
    <w:p>
      <w:pPr>
        <w:numPr>
          <w:ilvl w:val="0"/>
          <w:numId w:val="8"/>
        </w:numPr>
        <w:ind w:firstLine="482"/>
        <w:spacing w:line="3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人工、材料、机械费：</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1、人工调差按苏建函价[202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27</w:t>
      </w:r>
      <w:r>
        <w:rPr>
          <w:rFonts w:hint="eastAsia" w:ascii="宋体" w:hAnsi="宋体" w:eastAsia="宋体" w:cs="宋体"/>
          <w:sz w:val="24"/>
          <w:szCs w:val="24"/>
        </w:rPr>
        <w:t xml:space="preserve">号</w:t>
      </w:r>
      <w:r>
        <w:rPr>
          <w:rFonts w:hint="eastAsia" w:ascii="宋体" w:hAnsi="宋体" w:eastAsia="宋体" w:cs="宋体"/>
          <w:sz w:val="24"/>
          <w:szCs w:val="24"/>
          <w:lang w:eastAsia="zh-CN"/>
        </w:rPr>
        <w:t xml:space="preserve">文</w:t>
      </w:r>
      <w:r>
        <w:rPr>
          <w:rFonts w:hint="eastAsia" w:ascii="宋体" w:hAnsi="宋体" w:eastAsia="宋体" w:cs="宋体"/>
          <w:sz w:val="24"/>
          <w:szCs w:val="24"/>
        </w:rPr>
        <w:t xml:space="preserve">执行。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2、大型机械进退场费：控制价中已经综合考虑，投标单位根据工程特点及自行考虑包干使用，结算时不再调整。</w:t>
      </w:r>
      <w:r/>
    </w:p>
    <w:p>
      <w:pPr>
        <w:ind w:firstLine="48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3、材料由投标人考虑风险因素自主确定。</w:t>
      </w:r>
      <w:r>
        <w:rPr>
          <w:rFonts w:hint="eastAsia" w:ascii="宋体" w:hAnsi="宋体" w:eastAsia="宋体" w:cs="宋体"/>
          <w:sz w:val="24"/>
          <w:szCs w:val="24"/>
          <w:lang w:eastAsia="zh-CN"/>
        </w:rPr>
        <w:t xml:space="preserve">招标控制价</w:t>
      </w:r>
      <w:r>
        <w:rPr>
          <w:rFonts w:hint="eastAsia" w:ascii="宋体" w:hAnsi="宋体" w:eastAsia="宋体" w:cs="宋体"/>
          <w:sz w:val="24"/>
          <w:szCs w:val="24"/>
        </w:rPr>
        <w:t xml:space="preserve">中的材料价格参考《镇江市工程造价信息》202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年第</w:t>
      </w:r>
      <w:r>
        <w:rPr>
          <w:rFonts w:hint="eastAsia" w:ascii="宋体" w:hAnsi="宋体" w:eastAsia="宋体" w:cs="宋体"/>
          <w:color w:val="000000"/>
          <w:sz w:val="24"/>
          <w:szCs w:val="24"/>
          <w:lang w:val="en-US" w:eastAsia="zh-CN"/>
        </w:rPr>
        <w:t xml:space="preserve">4</w:t>
      </w:r>
      <w:r>
        <w:rPr>
          <w:rFonts w:hint="eastAsia" w:ascii="宋体" w:hAnsi="宋体" w:eastAsia="宋体" w:cs="宋体"/>
          <w:sz w:val="24"/>
          <w:szCs w:val="24"/>
        </w:rPr>
        <w:t xml:space="preserve">期及目前市场行情，价息价上</w:t>
      </w:r>
      <w:r>
        <w:rPr>
          <w:rFonts w:hint="eastAsia" w:ascii="宋体" w:hAnsi="宋体" w:eastAsia="宋体" w:cs="宋体"/>
          <w:sz w:val="24"/>
          <w:szCs w:val="24"/>
          <w:lang w:eastAsia="zh-CN"/>
        </w:rPr>
        <w:t xml:space="preserve">缺项</w:t>
      </w:r>
      <w:r>
        <w:rPr>
          <w:rFonts w:hint="eastAsia" w:ascii="宋体" w:hAnsi="宋体" w:eastAsia="宋体" w:cs="宋体"/>
          <w:sz w:val="24"/>
          <w:szCs w:val="24"/>
        </w:rPr>
        <w:t xml:space="preserve">的市场询价。</w:t>
      </w:r>
      <w:r/>
    </w:p>
    <w:p>
      <w:pPr>
        <w:ind w:firstLine="482"/>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六、其他说明：</w:t>
      </w:r>
      <w:r/>
    </w:p>
    <w:p>
      <w:pPr>
        <w:ind w:firstLine="480"/>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、本工程砼采用商品砼，砂浆为预拌砂浆。</w:t>
      </w:r>
      <w:r/>
    </w:p>
    <w:p>
      <w:pPr>
        <w:ind w:firstLine="480"/>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、临时接水接电、便道及施工用临时场地由投标人在报价中自行考虑。包干使用，结算时不调整。</w:t>
      </w:r>
      <w:r/>
    </w:p>
    <w:p>
      <w:pPr>
        <w:ind w:firstLine="480"/>
        <w:jc w:val="left"/>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3、AC-13C沥青砼石料按石灰岩考虑。</w:t>
      </w:r>
      <w:r/>
    </w:p>
    <w:p>
      <w:pPr>
        <w:ind w:firstLine="480"/>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、投标单位可自行踏勘现场，结合周边环境、季节影响等因素，针对机械、人工降效费用自主报价，结算时不做调整。</w:t>
      </w:r>
      <w:r/>
    </w:p>
    <w:p>
      <w:pPr>
        <w:ind w:firstLine="480"/>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工程量清单应与招标文件、招标项目图纸等文件结合起来查阅与理解，工程量清单中所描述的项目特征仅为招标人对该分部分项工程特征的概述,而非是工程特征的全面描述,计价时必须按施工图纸及相关的国家规范的要求组织施工方案综合考虑报价。</w:t>
      </w:r>
      <w:r/>
    </w:p>
    <w:p>
      <w:pPr>
        <w:ind w:firstLine="482"/>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七、材料暂估价表：无</w:t>
      </w:r>
      <w:r/>
    </w:p>
    <w:p>
      <w:pPr>
        <w:ind w:firstLine="482"/>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八、其他项目费</w:t>
      </w:r>
      <w:r/>
    </w:p>
    <w:p>
      <w:pPr>
        <w:ind w:firstLine="465"/>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暂列金额</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本项目暂列金额为</w:t>
      </w:r>
      <w:r>
        <w:rPr>
          <w:rFonts w:hint="eastAsia" w:ascii="宋体" w:hAnsi="宋体" w:eastAsia="宋体" w:cs="宋体"/>
          <w:sz w:val="24"/>
          <w:szCs w:val="24"/>
          <w:lang w:val="en-US" w:eastAsia="zh-CN"/>
        </w:rPr>
        <w:t xml:space="preserve">250000.00元</w:t>
      </w:r>
      <w:r>
        <w:rPr>
          <w:rFonts w:hint="eastAsia" w:ascii="宋体" w:hAnsi="宋体" w:eastAsia="宋体" w:cs="宋体"/>
          <w:sz w:val="24"/>
          <w:szCs w:val="24"/>
        </w:rPr>
        <w:t xml:space="preserve">。</w:t>
      </w:r>
      <w:r/>
    </w:p>
    <w:p>
      <w:pPr>
        <w:ind w:firstLine="480"/>
        <w:spacing w:line="360" w:lineRule="exact"/>
        <w:tabs>
          <w:tab w:val="left" w:pos="7215"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2、专业工程暂估价：</w:t>
      </w:r>
      <w:r>
        <w:rPr>
          <w:rFonts w:hint="eastAsia" w:ascii="宋体" w:hAnsi="宋体" w:eastAsia="宋体" w:cs="宋体"/>
          <w:sz w:val="24"/>
          <w:szCs w:val="24"/>
          <w:lang w:eastAsia="zh-CN"/>
        </w:rPr>
        <w:t xml:space="preserve">无。</w:t>
      </w:r>
      <w:r/>
    </w:p>
    <w:p>
      <w:pPr>
        <w:jc w:val="center"/>
        <w:spacing w:before="100" w:beforeAutospacing="1" w:after="100" w:afterAutospacing="1" w:line="360" w:lineRule="auto"/>
        <w:widowControl/>
        <w:rPr>
          <w:rFonts w:ascii="黑体" w:eastAsia="黑体" w:cs="宋体"/>
          <w:b/>
          <w:bCs/>
          <w:color w:val="000000"/>
          <w:sz w:val="36"/>
          <w:szCs w:val="36"/>
        </w:rPr>
      </w:pPr>
      <w:r>
        <w:rPr>
          <w:rFonts w:ascii="黑体" w:eastAsia="黑体" w:cs="宋体"/>
          <w:b/>
          <w:bCs/>
          <w:color w:val="000000"/>
          <w:sz w:val="36"/>
          <w:szCs w:val="36"/>
        </w:rPr>
      </w:r>
      <w:r/>
    </w:p>
    <w:p>
      <w:pPr>
        <w:pStyle w:val="946"/>
        <w:rPr>
          <w:color w:val="000000"/>
        </w:rPr>
      </w:pPr>
      <w:r/>
      <w:bookmarkStart w:id="203" w:name="_Toc120614281"/>
      <w:r/>
      <w:r/>
    </w:p>
    <w:p>
      <w:pPr>
        <w:pStyle w:val="946"/>
        <w:rPr>
          <w:rFonts w:hint="eastAsia" w:eastAsia="宋体"/>
          <w:color w:val="000000"/>
          <w:lang w:eastAsia="zh-CN"/>
        </w:rPr>
      </w:pPr>
      <w:r>
        <w:rPr>
          <w:rFonts w:hint="eastAsia" w:eastAsia="宋体"/>
          <w:color w:val="000000"/>
          <w:lang w:eastAsia="zh-CN"/>
        </w:rPr>
      </w:r>
      <w:r/>
    </w:p>
    <w:p>
      <w:pPr>
        <w:pStyle w:val="946"/>
        <w:rPr>
          <w:rFonts w:hint="eastAsia" w:eastAsia="宋体"/>
          <w:color w:val="000000"/>
          <w:lang w:eastAsia="zh-CN"/>
        </w:rPr>
      </w:pPr>
      <w:r>
        <w:rPr>
          <w:rFonts w:hint="eastAsia" w:eastAsia="宋体"/>
          <w:color w:val="000000"/>
          <w:lang w:eastAsia="zh-CN"/>
        </w:rPr>
      </w:r>
      <w:r/>
    </w:p>
    <w:p>
      <w:pPr>
        <w:pStyle w:val="946"/>
        <w:rPr>
          <w:rFonts w:hint="eastAsia" w:eastAsia="宋体"/>
          <w:color w:val="000000"/>
          <w:lang w:eastAsia="zh-CN"/>
        </w:rPr>
      </w:pPr>
      <w:r>
        <w:rPr>
          <w:rFonts w:hint="eastAsia" w:eastAsia="宋体"/>
          <w:color w:val="000000"/>
          <w:lang w:eastAsia="zh-CN"/>
        </w:rPr>
      </w:r>
      <w:r/>
    </w:p>
    <w:p>
      <w:pPr>
        <w:pStyle w:val="946"/>
        <w:rPr>
          <w:rFonts w:hint="eastAsia" w:eastAsia="宋体"/>
          <w:color w:val="000000"/>
          <w:lang w:eastAsia="zh-CN"/>
        </w:rPr>
      </w:pPr>
      <w:r>
        <w:rPr>
          <w:rFonts w:hint="eastAsia" w:eastAsia="宋体"/>
          <w:color w:val="000000"/>
          <w:lang w:eastAsia="zh-CN"/>
        </w:rPr>
      </w:r>
      <w:r/>
    </w:p>
    <w:p>
      <w:pPr>
        <w:pStyle w:val="946"/>
        <w:rPr>
          <w:rFonts w:hint="eastAsia" w:eastAsia="宋体"/>
          <w:color w:val="000000"/>
          <w:lang w:eastAsia="zh-CN"/>
        </w:rPr>
      </w:pPr>
      <w:r>
        <w:rPr>
          <w:rFonts w:hint="eastAsia" w:eastAsia="宋体"/>
          <w:color w:val="000000"/>
          <w:lang w:eastAsia="zh-CN"/>
        </w:rPr>
      </w:r>
      <w:r/>
    </w:p>
    <w:p>
      <w:pPr>
        <w:pStyle w:val="946"/>
        <w:rPr>
          <w:rFonts w:hint="eastAsia" w:eastAsia="宋体"/>
          <w:color w:val="000000"/>
          <w:lang w:eastAsia="zh-CN"/>
        </w:rPr>
      </w:pPr>
      <w:r>
        <w:rPr>
          <w:rFonts w:hint="eastAsia" w:eastAsia="宋体"/>
          <w:color w:val="000000"/>
          <w:lang w:eastAsia="zh-CN"/>
        </w:rPr>
      </w:r>
      <w:r/>
    </w:p>
    <w:p>
      <w:pPr>
        <w:pStyle w:val="946"/>
        <w:rPr>
          <w:rFonts w:hint="eastAsia" w:eastAsia="宋体"/>
          <w:color w:val="000000"/>
          <w:lang w:eastAsia="zh-CN"/>
        </w:rPr>
      </w:pPr>
      <w:r>
        <w:rPr>
          <w:rFonts w:hint="eastAsia" w:eastAsia="宋体"/>
          <w:color w:val="000000"/>
          <w:lang w:eastAsia="zh-CN"/>
        </w:rPr>
      </w:r>
      <w:r/>
    </w:p>
    <w:p>
      <w:pPr>
        <w:pStyle w:val="946"/>
        <w:rPr>
          <w:rFonts w:hint="eastAsia" w:eastAsia="宋体"/>
          <w:color w:val="000000"/>
          <w:lang w:val="en-US" w:eastAsia="zh-CN"/>
        </w:rPr>
      </w:pPr>
      <w:r>
        <w:rPr>
          <w:rFonts w:hint="eastAsia" w:eastAsia="宋体"/>
          <w:color w:val="000000"/>
          <w:lang w:val="en-US" w:eastAsia="zh-CN"/>
        </w:rPr>
      </w:r>
      <w:r/>
    </w:p>
    <w:p>
      <w:pPr>
        <w:pStyle w:val="691"/>
        <w:spacing w:before="145" w:after="145" w:line="440" w:lineRule="exact"/>
        <w:rPr>
          <w:color w:val="000000"/>
        </w:rPr>
      </w:pPr>
      <w:r>
        <w:rPr>
          <w:rFonts w:hint="eastAsia" w:ascii="黑体" w:eastAsia="黑体"/>
          <w:bCs/>
          <w:color w:val="000000"/>
          <w:sz w:val="32"/>
          <w:szCs w:val="32"/>
        </w:rPr>
        <w:t xml:space="preserve">第五章  </w:t>
      </w:r>
      <w:r>
        <w:rPr>
          <w:rFonts w:hint="eastAsia" w:ascii="黑体" w:eastAsia="黑体"/>
          <w:b/>
          <w:bCs/>
          <w:color w:val="000000"/>
          <w:sz w:val="32"/>
          <w:szCs w:val="32"/>
        </w:rPr>
        <w:t xml:space="preserve">评标方法与评标标准</w:t>
      </w:r>
      <w:r/>
    </w:p>
    <w:p>
      <w:pPr>
        <w:ind w:firstLine="360"/>
        <w:jc w:val="left"/>
        <w:spacing w:line="440" w:lineRule="exact"/>
        <w:rPr>
          <w:rFonts w:ascii="宋体" w:hAnsi="宋体"/>
          <w:color w:val="000000"/>
          <w:sz w:val="24"/>
          <w:szCs w:val="24"/>
        </w:rPr>
      </w:pPr>
      <w:r>
        <w:rPr>
          <w:rFonts w:hint="eastAsia" w:ascii="宋体" w:hAnsi="宋体"/>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每标段选取1名中标候选人。</w:t>
      </w:r>
      <w:r/>
    </w:p>
    <w:p>
      <w:pPr>
        <w:pStyle w:val="955"/>
        <w:ind w:firstLine="441"/>
        <w:spacing w:before="0" w:after="0" w:line="440" w:lineRule="exact"/>
        <w:rPr>
          <w:rFonts w:ascii="宋体" w:hAnsi="宋体"/>
          <w:b/>
          <w:color w:val="000000"/>
        </w:rPr>
      </w:pPr>
      <w:r>
        <w:rPr>
          <w:rFonts w:hint="eastAsia" w:ascii="宋体" w:hAnsi="宋体"/>
          <w:b/>
          <w:color w:val="000000"/>
        </w:rPr>
        <w:t xml:space="preserve">政府采购政策功能落实</w:t>
      </w:r>
      <w:r/>
    </w:p>
    <w:p>
      <w:pPr>
        <w:pStyle w:val="955"/>
        <w:spacing w:before="0" w:after="0" w:line="440" w:lineRule="exact"/>
        <w:rPr>
          <w:rFonts w:ascii="宋体" w:hAnsi="宋体"/>
          <w:color w:val="000000"/>
        </w:rPr>
      </w:pPr>
      <w:r>
        <w:rPr>
          <w:rFonts w:hint="eastAsia" w:ascii="宋体" w:hAnsi="宋体"/>
          <w:color w:val="000000"/>
        </w:rPr>
        <w:t xml:space="preserve">1、小微型企业价格扣除</w:t>
      </w:r>
      <w:r/>
    </w:p>
    <w:p>
      <w:pPr>
        <w:pStyle w:val="955"/>
        <w:ind w:firstLine="360"/>
        <w:spacing w:before="0" w:after="0" w:line="440" w:lineRule="exact"/>
        <w:rPr>
          <w:rFonts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w:t>
      </w:r>
      <w:r>
        <w:rPr>
          <w:rFonts w:hint="eastAsia" w:ascii="宋体" w:hAnsi="宋体"/>
          <w:color w:val="000000"/>
        </w:rPr>
        <w:t xml:space="preserve">的扣除价格，用扣除后的价格参与评审。</w:t>
      </w:r>
      <w:r/>
    </w:p>
    <w:p>
      <w:pPr>
        <w:pStyle w:val="955"/>
        <w:ind w:firstLine="360"/>
        <w:spacing w:before="0" w:after="0" w:line="440" w:lineRule="exact"/>
        <w:rPr>
          <w:rFonts w:ascii="宋体" w:hAnsi="宋体"/>
          <w:color w:val="000000"/>
        </w:rPr>
      </w:pPr>
      <w:r>
        <w:rPr>
          <w:rFonts w:hint="eastAsia" w:ascii="宋体" w:hAnsi="宋体"/>
          <w:color w:val="000000"/>
        </w:rPr>
        <w:t xml:space="preserve">（2）供应商需按照采购文件的要求提供相应的</w:t>
      </w:r>
      <w:r>
        <w:rPr>
          <w:rFonts w:hint="eastAsia" w:ascii="宋体" w:hAnsi="宋体"/>
          <w:color w:val="000000"/>
          <w:sz w:val="24"/>
          <w:szCs w:val="24"/>
          <w:highlight w:val="none"/>
        </w:rPr>
        <w:t xml:space="preserve">《中小企业声明函》</w:t>
      </w:r>
      <w:r>
        <w:rPr>
          <w:rFonts w:hint="eastAsia" w:ascii="宋体" w:hAnsi="宋体"/>
          <w:color w:val="000000"/>
        </w:rPr>
        <w:t xml:space="preserve">。</w:t>
      </w:r>
      <w:r/>
    </w:p>
    <w:p>
      <w:pPr>
        <w:pStyle w:val="955"/>
        <w:ind w:firstLine="360"/>
        <w:spacing w:before="0" w:after="0" w:line="440" w:lineRule="exac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pStyle w:val="955"/>
        <w:spacing w:before="0" w:after="0" w:line="440" w:lineRule="exact"/>
        <w:rPr>
          <w:rFonts w:ascii="宋体" w:hAnsi="宋体"/>
          <w:color w:val="000000"/>
        </w:rPr>
      </w:pPr>
      <w:r>
        <w:rPr>
          <w:rFonts w:hint="eastAsia" w:ascii="宋体" w:hAnsi="宋体"/>
          <w:color w:val="000000"/>
        </w:rPr>
        <w:t xml:space="preserve">2、残疾人福利单位价格扣除</w:t>
      </w:r>
      <w:r/>
    </w:p>
    <w:p>
      <w:pPr>
        <w:pStyle w:val="955"/>
        <w:ind w:left="120" w:firstLine="360"/>
        <w:spacing w:before="0" w:after="0" w:line="440" w:lineRule="exact"/>
        <w:rPr>
          <w:rFonts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 / </w:t>
      </w:r>
      <w:r>
        <w:rPr>
          <w:rFonts w:hint="eastAsia" w:ascii="宋体" w:hAnsi="宋体"/>
          <w:color w:val="000000"/>
        </w:rPr>
        <w:t xml:space="preserve">的价格扣除，用扣除后的价格参与评审。</w:t>
      </w:r>
      <w:r/>
    </w:p>
    <w:p>
      <w:pPr>
        <w:pStyle w:val="955"/>
        <w:ind w:left="120" w:firstLine="360"/>
        <w:spacing w:before="0" w:after="0" w:line="440" w:lineRule="exact"/>
        <w:rPr>
          <w:rFonts w:ascii="宋体" w:hAnsi="宋体"/>
          <w:color w:val="000000"/>
        </w:rPr>
      </w:pPr>
      <w:r>
        <w:rPr>
          <w:rFonts w:hint="eastAsia" w:ascii="宋体" w:hAnsi="宋体"/>
          <w:color w:val="000000"/>
        </w:rPr>
        <w:t xml:space="preserve">（2）残疾人福利单位需按照采购文件的要求提供《残疾人福利性单位声明函》。</w:t>
      </w:r>
      <w:r/>
    </w:p>
    <w:p>
      <w:pPr>
        <w:pStyle w:val="955"/>
        <w:ind w:left="120" w:firstLine="360"/>
        <w:spacing w:before="0" w:after="0" w:line="440" w:lineRule="exact"/>
        <w:rPr>
          <w:rFonts w:ascii="宋体" w:hAnsi="宋体"/>
          <w:color w:val="000000"/>
        </w:rPr>
      </w:pPr>
      <w:r>
        <w:rPr>
          <w:rFonts w:hint="eastAsia" w:ascii="宋体" w:hAnsi="宋体"/>
          <w:color w:val="000000"/>
        </w:rPr>
        <w:t xml:space="preserve">（3）残疾人福利单位标准请参照《关于促进残疾人就业政府采购政策的通知》（财库〔2017〕141号）。</w:t>
      </w:r>
      <w:r/>
    </w:p>
    <w:p>
      <w:pPr>
        <w:pStyle w:val="955"/>
        <w:spacing w:before="0" w:after="0" w:line="440" w:lineRule="exact"/>
        <w:rPr>
          <w:rFonts w:ascii="宋体" w:hAnsi="宋体"/>
          <w:color w:val="000000"/>
        </w:rPr>
      </w:pPr>
      <w:r>
        <w:rPr>
          <w:rFonts w:hint="eastAsia" w:ascii="宋体" w:hAnsi="宋体"/>
          <w:color w:val="000000"/>
        </w:rPr>
        <w:t xml:space="preserve">3、监狱和戒毒企业价格扣除</w:t>
      </w:r>
      <w:r/>
    </w:p>
    <w:p>
      <w:pPr>
        <w:pStyle w:val="955"/>
        <w:spacing w:before="0" w:after="0" w:line="440" w:lineRule="exact"/>
        <w:rPr>
          <w:rFonts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 / </w:t>
      </w:r>
      <w:r>
        <w:rPr>
          <w:rFonts w:hint="eastAsia" w:ascii="宋体" w:hAnsi="宋体"/>
          <w:color w:val="000000"/>
        </w:rPr>
        <w:t xml:space="preserve">的价格扣除，用扣除后的价格参与评审。</w:t>
      </w:r>
      <w:r/>
    </w:p>
    <w:p>
      <w:pPr>
        <w:pStyle w:val="955"/>
        <w:spacing w:before="0" w:after="0" w:line="440" w:lineRule="exact"/>
        <w:rPr>
          <w:rFonts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5"/>
        <w:spacing w:before="0" w:after="0" w:line="440" w:lineRule="exact"/>
        <w:rPr>
          <w:rFonts w:ascii="宋体" w:hAnsi="宋体"/>
          <w:color w:val="000000"/>
        </w:rPr>
      </w:pPr>
      <w:r>
        <w:rPr>
          <w:rFonts w:hint="eastAsia" w:ascii="宋体" w:hAnsi="宋体"/>
          <w:color w:val="000000"/>
        </w:rPr>
        <w:t xml:space="preserve">（3）监狱企业标准请参照《关于政府采购支持监狱企业发展有关问题的通知》（</w:t>
      </w:r>
      <w:r>
        <w:rPr>
          <w:rFonts w:ascii="宋体" w:hAnsi="宋体"/>
          <w:color w:val="000000"/>
        </w:rPr>
        <w:t xml:space="preserve">财库[2014]68号</w:t>
      </w:r>
      <w:r>
        <w:rPr>
          <w:rFonts w:hint="eastAsia" w:ascii="宋体" w:hAnsi="宋体"/>
          <w:color w:val="000000"/>
        </w:rPr>
        <w:t xml:space="preserve">）。</w:t>
      </w:r>
      <w:r/>
    </w:p>
    <w:p>
      <w:pPr>
        <w:pStyle w:val="955"/>
        <w:spacing w:before="0" w:after="0" w:line="440" w:lineRule="exact"/>
        <w:rPr>
          <w:rFonts w:ascii="宋体" w:hAnsi="宋体"/>
          <w:color w:val="000000"/>
        </w:rPr>
      </w:pPr>
      <w:r>
        <w:rPr>
          <w:rFonts w:hint="eastAsia" w:ascii="宋体" w:hAnsi="宋体"/>
          <w:color w:val="000000"/>
        </w:rPr>
        <w:t xml:space="preserve">4、残疾人福利单位、监狱企业属于小型、微型企业的，不重复享受政策。</w:t>
      </w:r>
      <w:r/>
    </w:p>
    <w:p>
      <w:pPr>
        <w:pStyle w:val="955"/>
        <w:spacing w:before="0" w:after="0" w:line="440" w:lineRule="exact"/>
        <w:rPr>
          <w:rFonts w:ascii="宋体" w:hAnsi="宋体"/>
          <w:color w:val="000000"/>
        </w:rPr>
      </w:pPr>
      <w:r>
        <w:rPr>
          <w:rFonts w:hint="eastAsia" w:ascii="宋体" w:hAnsi="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p>
    <w:p>
      <w:pPr>
        <w:pStyle w:val="955"/>
        <w:spacing w:before="0" w:after="0" w:line="440" w:lineRule="exact"/>
        <w:rPr>
          <w:rFonts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 / </w:t>
      </w:r>
      <w:r>
        <w:rPr>
          <w:rFonts w:hint="eastAsia" w:ascii="宋体" w:hAnsi="宋体"/>
          <w:color w:val="000000"/>
        </w:rPr>
        <w:t xml:space="preserve">价格扣除，用扣除后的价格参与评审。</w:t>
      </w:r>
      <w:r/>
    </w:p>
    <w:p>
      <w:pPr>
        <w:pStyle w:val="702"/>
        <w:rPr>
          <w:b/>
          <w:bCs/>
          <w:color w:val="000000"/>
        </w:rPr>
      </w:pPr>
      <w:r>
        <w:rPr>
          <w:rFonts w:hint="eastAsia" w:ascii="宋体" w:hAnsi="宋体"/>
          <w:b/>
          <w:bCs/>
          <w:color w:val="000000"/>
          <w:sz w:val="24"/>
          <w:szCs w:val="24"/>
        </w:rPr>
        <w:t xml:space="preserve">注：因本项目专门面向中小微企业采购，故不享受价格扣除优惠政策。</w:t>
      </w:r>
      <w:r/>
    </w:p>
    <w:p>
      <w:pPr>
        <w:pStyle w:val="955"/>
        <w:ind w:firstLine="482"/>
        <w:jc w:val="center"/>
        <w:spacing w:before="0" w:after="0" w:line="440" w:lineRule="exact"/>
        <w:rPr>
          <w:rFonts w:ascii="宋体" w:hAnsi="宋体"/>
          <w:b/>
          <w:color w:val="000000"/>
        </w:rPr>
      </w:pPr>
      <w:r>
        <w:rPr>
          <w:rFonts w:hint="eastAsia" w:ascii="宋体" w:hAnsi="宋体"/>
          <w:b/>
          <w:color w:val="000000"/>
        </w:rPr>
        <w:t xml:space="preserve">评标方法与评标标准</w:t>
      </w:r>
      <w:r/>
    </w:p>
    <w:p>
      <w:pPr>
        <w:rPr>
          <w:color w:val="000000"/>
          <w:sz w:val="24"/>
          <w:szCs w:val="24"/>
        </w:rPr>
      </w:pPr>
      <w:r>
        <w:rPr>
          <w:color w:val="000000"/>
          <w:sz w:val="24"/>
          <w:szCs w:val="24"/>
        </w:rPr>
      </w:r>
      <w:r/>
    </w:p>
    <w:tbl>
      <w:tblPr>
        <w:tblStyle w:val="701"/>
        <w:tblW w:w="10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805"/>
        <w:gridCol w:w="805"/>
        <w:gridCol w:w="932"/>
        <w:gridCol w:w="7103"/>
      </w:tblGrid>
      <w:tr>
        <w:trPr>
          <w:jc w:val="center"/>
          <w:trHeight w:val="547"/>
        </w:trPr>
        <w:tc>
          <w:tcPr>
            <w:tcW w:w="701" w:type="dxa"/>
            <w:vAlign w:val="center"/>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gridSpan w:val="2"/>
            <w:tcW w:w="1610" w:type="dxa"/>
            <w:vAlign w:val="center"/>
            <w:textDirection w:val="lrTb"/>
            <w:noWrap w:val="false"/>
          </w:tcPr>
          <w:p>
            <w:pPr>
              <w:ind w:firstLine="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评标项目</w:t>
            </w:r>
            <w:r/>
          </w:p>
        </w:tc>
        <w:tc>
          <w:tcPr>
            <w:tcW w:w="932" w:type="dxa"/>
            <w:vAlign w:val="center"/>
            <w:textDirection w:val="lrTb"/>
            <w:noWrap w:val="false"/>
          </w:tcPr>
          <w:p>
            <w:pPr>
              <w:ind w:firstLine="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分值</w:t>
            </w:r>
            <w:r/>
          </w:p>
        </w:tc>
        <w:tc>
          <w:tcPr>
            <w:tcW w:w="7103" w:type="dxa"/>
            <w:vAlign w:val="center"/>
            <w:textDirection w:val="lrTb"/>
            <w:noWrap w:val="false"/>
          </w:tcPr>
          <w:p>
            <w:pPr>
              <w:ind w:firstLine="482"/>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评分基本规则</w:t>
            </w:r>
            <w:r/>
          </w:p>
        </w:tc>
      </w:tr>
      <w:tr>
        <w:trPr>
          <w:jc w:val="center"/>
          <w:trHeight w:val="90"/>
        </w:trPr>
        <w:tc>
          <w:tcPr>
            <w:tcW w:w="701" w:type="dxa"/>
            <w:vAlign w:val="center"/>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1</w:t>
            </w:r>
            <w:r/>
          </w:p>
        </w:tc>
        <w:tc>
          <w:tcPr>
            <w:gridSpan w:val="2"/>
            <w:tcW w:w="1610" w:type="dxa"/>
            <w:vAlign w:val="center"/>
            <w:textDirection w:val="lrTb"/>
            <w:noWrap w:val="false"/>
          </w:tcPr>
          <w:p>
            <w:pPr>
              <w:ind w:firstLine="0"/>
              <w:spacing w:line="24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最终报价分</w:t>
            </w:r>
            <w:r/>
          </w:p>
          <w:p>
            <w:pPr>
              <w:ind w:firstLine="0"/>
              <w:spacing w:line="24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w:t>
            </w:r>
            <w:r>
              <w:rPr>
                <w:rFonts w:hint="eastAsia" w:ascii="宋体" w:hAnsi="宋体" w:cs="宋体"/>
                <w:b/>
                <w:color w:val="000000"/>
                <w:sz w:val="24"/>
                <w:szCs w:val="24"/>
                <w:lang w:val="en-US" w:eastAsia="zh-CN"/>
              </w:rPr>
              <w:t xml:space="preserve">3</w:t>
            </w:r>
            <w:r>
              <w:rPr>
                <w:rFonts w:hint="eastAsia" w:ascii="宋体" w:hAnsi="宋体" w:eastAsia="宋体" w:cs="宋体"/>
                <w:b/>
                <w:color w:val="000000"/>
                <w:sz w:val="24"/>
                <w:szCs w:val="24"/>
                <w:lang w:val="en-US" w:eastAsia="zh-CN"/>
              </w:rPr>
              <w:t xml:space="preserve">0</w:t>
            </w:r>
            <w:r>
              <w:rPr>
                <w:rFonts w:hint="eastAsia" w:ascii="宋体" w:hAnsi="宋体" w:eastAsia="宋体" w:cs="宋体"/>
                <w:b/>
                <w:color w:val="000000"/>
                <w:sz w:val="24"/>
                <w:szCs w:val="24"/>
              </w:rPr>
              <w:t xml:space="preserve">分）</w:t>
            </w:r>
            <w:r/>
          </w:p>
        </w:tc>
        <w:tc>
          <w:tcPr>
            <w:tcW w:w="932" w:type="dxa"/>
            <w:vAlign w:val="center"/>
            <w:textDirection w:val="lrTb"/>
            <w:noWrap w:val="false"/>
          </w:tcPr>
          <w:p>
            <w:pPr>
              <w:ind w:firstLine="0"/>
              <w:jc w:val="center"/>
              <w:spacing w:line="240" w:lineRule="auto"/>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 xml:space="preserve">3</w:t>
            </w:r>
            <w:r>
              <w:rPr>
                <w:rFonts w:hint="eastAsia" w:ascii="宋体" w:hAnsi="宋体" w:eastAsia="宋体" w:cs="宋体"/>
                <w:bCs/>
                <w:color w:val="000000"/>
                <w:sz w:val="24"/>
                <w:szCs w:val="24"/>
                <w:lang w:val="en-US" w:eastAsia="zh-CN"/>
              </w:rPr>
              <w:t xml:space="preserve">0</w:t>
            </w:r>
            <w:r>
              <w:rPr>
                <w:rFonts w:hint="eastAsia" w:ascii="宋体" w:hAnsi="宋体" w:eastAsia="宋体" w:cs="宋体"/>
                <w:bCs/>
                <w:color w:val="000000"/>
                <w:sz w:val="24"/>
                <w:szCs w:val="24"/>
              </w:rPr>
              <w:t xml:space="preserve">分</w:t>
            </w:r>
            <w:r/>
          </w:p>
        </w:tc>
        <w:tc>
          <w:tcPr>
            <w:tcW w:w="7103" w:type="dxa"/>
            <w:vAlign w:val="center"/>
            <w:textDirection w:val="lrTb"/>
            <w:noWrap w:val="false"/>
          </w:tcPr>
          <w:p>
            <w:pPr>
              <w:ind w:firstLine="480"/>
              <w:spacing w:line="360" w:lineRule="exact"/>
              <w:rPr>
                <w:rFonts w:hint="eastAsia"/>
                <w:sz w:val="24"/>
                <w:szCs w:val="24"/>
              </w:rPr>
            </w:pPr>
            <w:r>
              <w:rPr>
                <w:rFonts w:hint="eastAsia"/>
                <w:sz w:val="24"/>
                <w:szCs w:val="24"/>
              </w:rPr>
              <w:t xml:space="preserve">本项目价格分采用低价优先法计算，即满足</w:t>
            </w:r>
            <w:r>
              <w:rPr>
                <w:rFonts w:hint="eastAsia"/>
                <w:sz w:val="24"/>
                <w:szCs w:val="24"/>
                <w:lang w:eastAsia="zh-CN"/>
              </w:rPr>
              <w:t xml:space="preserve">招标文件</w:t>
            </w:r>
            <w:r>
              <w:rPr>
                <w:rFonts w:hint="eastAsia"/>
                <w:sz w:val="24"/>
                <w:szCs w:val="24"/>
              </w:rPr>
              <w:t xml:space="preserve">要求且投标价格最低的供应商的最终报价为</w:t>
            </w:r>
            <w:r>
              <w:rPr>
                <w:rFonts w:hint="eastAsia"/>
                <w:sz w:val="24"/>
                <w:szCs w:val="24"/>
                <w:lang w:val="en-US" w:eastAsia="zh-CN"/>
              </w:rPr>
              <w:t xml:space="preserve">评标</w:t>
            </w:r>
            <w:r>
              <w:rPr>
                <w:rFonts w:hint="eastAsia"/>
                <w:sz w:val="24"/>
                <w:szCs w:val="24"/>
              </w:rPr>
              <w:t xml:space="preserve">基准价，其价格分为满分</w:t>
            </w:r>
            <w:r>
              <w:rPr>
                <w:rFonts w:hint="eastAsia"/>
                <w:sz w:val="24"/>
                <w:szCs w:val="24"/>
                <w:lang w:val="en-US" w:eastAsia="zh-CN"/>
              </w:rPr>
              <w:t xml:space="preserve">30</w:t>
            </w:r>
            <w:r>
              <w:rPr>
                <w:rFonts w:hint="eastAsia"/>
                <w:sz w:val="24"/>
                <w:szCs w:val="24"/>
              </w:rPr>
              <w:t xml:space="preserve">分。其他供应商的最终价分统一按照下列公式计算：</w:t>
            </w:r>
            <w:r/>
          </w:p>
          <w:p>
            <w:pPr>
              <w:ind w:firstLine="480"/>
              <w:spacing w:line="360" w:lineRule="exact"/>
              <w:rPr>
                <w:rFonts w:hint="eastAsia"/>
                <w:sz w:val="24"/>
                <w:szCs w:val="24"/>
              </w:rPr>
            </w:pPr>
            <w:r>
              <w:rPr>
                <w:rFonts w:hint="eastAsia"/>
                <w:sz w:val="24"/>
                <w:szCs w:val="24"/>
                <w:lang w:val="en-US" w:eastAsia="zh-CN"/>
              </w:rPr>
              <w:t xml:space="preserve">投标</w:t>
            </w:r>
            <w:r>
              <w:rPr>
                <w:rFonts w:hint="eastAsia"/>
                <w:sz w:val="24"/>
                <w:szCs w:val="24"/>
              </w:rPr>
              <w:t xml:space="preserve">报价得分＝（</w:t>
            </w:r>
            <w:r>
              <w:rPr>
                <w:rFonts w:hint="eastAsia"/>
                <w:sz w:val="24"/>
                <w:szCs w:val="24"/>
                <w:lang w:val="en-US" w:eastAsia="zh-CN"/>
              </w:rPr>
              <w:t xml:space="preserve">评标</w:t>
            </w:r>
            <w:r>
              <w:rPr>
                <w:rFonts w:hint="eastAsia"/>
                <w:sz w:val="24"/>
                <w:szCs w:val="24"/>
              </w:rPr>
              <w:t xml:space="preserve">基准价/最后</w:t>
            </w:r>
            <w:r>
              <w:rPr>
                <w:rFonts w:hint="eastAsia"/>
                <w:sz w:val="24"/>
                <w:szCs w:val="24"/>
                <w:lang w:val="en-US" w:eastAsia="zh-CN"/>
              </w:rPr>
              <w:t xml:space="preserve">投标</w:t>
            </w:r>
            <w:r>
              <w:rPr>
                <w:rFonts w:hint="eastAsia"/>
                <w:sz w:val="24"/>
                <w:szCs w:val="24"/>
              </w:rPr>
              <w:t xml:space="preserve">报价）×</w:t>
            </w:r>
            <w:r>
              <w:rPr>
                <w:rFonts w:hint="eastAsia"/>
                <w:sz w:val="24"/>
                <w:szCs w:val="24"/>
                <w:lang w:val="en-US" w:eastAsia="zh-CN"/>
              </w:rPr>
              <w:t xml:space="preserve">30</w:t>
            </w:r>
            <w:r>
              <w:rPr>
                <w:rFonts w:hint="eastAsia"/>
                <w:sz w:val="24"/>
                <w:szCs w:val="24"/>
              </w:rPr>
              <w:t xml:space="preserve">分</w:t>
            </w:r>
            <w:r/>
          </w:p>
          <w:p>
            <w:pPr>
              <w:pStyle w:val="989"/>
              <w:ind w:left="0" w:firstLine="0"/>
              <w:rPr>
                <w:rFonts w:eastAsia="宋体"/>
                <w:sz w:val="24"/>
                <w:szCs w:val="24"/>
                <w:lang w:val="en-US" w:eastAsia="zh-CN"/>
              </w:rPr>
            </w:pPr>
            <w:r>
              <w:rPr>
                <w:rFonts w:hint="eastAsia" w:eastAsia="宋体"/>
                <w:b/>
                <w:bCs/>
                <w:color w:val="0000ff"/>
                <w:sz w:val="24"/>
                <w:szCs w:val="24"/>
                <w:lang w:val="en-US" w:eastAsia="zh-CN"/>
              </w:rPr>
              <w:t xml:space="preserve">本项目全额预留，专门面向中小微企业采购，小微企业不享受价格扣减</w:t>
            </w:r>
            <w:r>
              <w:rPr>
                <w:rFonts w:hint="eastAsia" w:eastAsia="宋体"/>
                <w:color w:val="0000ff"/>
                <w:sz w:val="24"/>
                <w:szCs w:val="24"/>
                <w:lang w:val="en-US" w:eastAsia="zh-CN"/>
              </w:rPr>
              <w:t xml:space="preserve">。</w:t>
            </w:r>
            <w:r/>
          </w:p>
        </w:tc>
      </w:tr>
      <w:tr>
        <w:trPr>
          <w:jc w:val="center"/>
          <w:trHeight w:val="540"/>
        </w:trPr>
        <w:tc>
          <w:tcPr>
            <w:tcW w:w="701" w:type="dxa"/>
            <w:vAlign w:val="center"/>
            <w:vMerge w:val="restart"/>
            <w:textDirection w:val="lrTb"/>
            <w:noWrap w:val="false"/>
          </w:tcPr>
          <w:p>
            <w:pPr>
              <w:ind w:firstLine="0"/>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w:t>
            </w:r>
            <w:r/>
          </w:p>
        </w:tc>
        <w:tc>
          <w:tcPr>
            <w:gridSpan w:val="2"/>
            <w:tcW w:w="1610" w:type="dxa"/>
            <w:vAlign w:val="center"/>
            <w:vMerge w:val="restart"/>
            <w:textDirection w:val="lrTb"/>
            <w:noWrap w:val="false"/>
          </w:tcPr>
          <w:p>
            <w:pPr>
              <w:ind w:firstLine="0"/>
              <w:spacing w:line="240" w:lineRule="auto"/>
              <w:rPr>
                <w:rFonts w:ascii="宋体" w:hAnsi="宋体" w:eastAsia="宋体" w:cs="宋体"/>
                <w:sz w:val="24"/>
                <w:szCs w:val="24"/>
                <w:lang w:val="en-US" w:eastAsia="zh-CN"/>
              </w:rPr>
            </w:pPr>
            <w:r>
              <w:rPr>
                <w:rFonts w:hint="eastAsia" w:ascii="宋体" w:hAnsi="宋体" w:eastAsia="宋体" w:cs="宋体"/>
                <w:b w:val="0"/>
                <w:bCs/>
                <w:sz w:val="24"/>
                <w:szCs w:val="24"/>
                <w:lang w:val="en-US" w:eastAsia="zh-CN"/>
              </w:rPr>
              <w:t xml:space="preserve">施工组织设计方案（</w:t>
            </w:r>
            <w:r>
              <w:rPr>
                <w:rFonts w:hint="eastAsia" w:ascii="宋体" w:hAnsi="宋体" w:cs="宋体"/>
                <w:b w:val="0"/>
                <w:bCs/>
                <w:sz w:val="24"/>
                <w:szCs w:val="24"/>
                <w:lang w:val="en-US" w:eastAsia="zh-CN"/>
              </w:rPr>
              <w:t xml:space="preserve">62</w:t>
            </w:r>
            <w:r>
              <w:rPr>
                <w:rFonts w:hint="eastAsia" w:ascii="宋体" w:hAnsi="宋体" w:eastAsia="宋体" w:cs="宋体"/>
                <w:b w:val="0"/>
                <w:bCs/>
                <w:sz w:val="24"/>
                <w:szCs w:val="24"/>
                <w:lang w:val="en-US" w:eastAsia="zh-CN"/>
              </w:rPr>
              <w:t xml:space="preserve">分）</w:t>
            </w:r>
            <w:r/>
          </w:p>
        </w:tc>
        <w:tc>
          <w:tcPr>
            <w:tcW w:w="932" w:type="dxa"/>
            <w:vAlign w:val="center"/>
            <w:textDirection w:val="lrTb"/>
            <w:noWrap w:val="false"/>
          </w:tcPr>
          <w:p>
            <w:pPr>
              <w:ind w:firstLine="0"/>
              <w:jc w:val="center"/>
              <w:spacing w:line="24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8</w:t>
            </w:r>
            <w:r>
              <w:rPr>
                <w:rFonts w:hint="eastAsia" w:ascii="宋体" w:hAnsi="宋体" w:eastAsia="宋体" w:cs="宋体"/>
                <w:bCs/>
                <w:sz w:val="24"/>
                <w:szCs w:val="24"/>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color w:val="000000"/>
                <w:sz w:val="24"/>
                <w:szCs w:val="24"/>
                <w:lang w:val="en-US" w:eastAsia="zh-CN"/>
              </w:rPr>
              <w:t xml:space="preserve">总体概述：施工组织总体设想、方案针对性及施工段划分必须具备针对本工程特点。</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方案内容完整、详细、重点突出、逻辑清楚的得</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方案内容较简单、但能够把握重点、基本符合项目要求的得</w:t>
            </w:r>
            <w:r>
              <w:rPr>
                <w:rFonts w:hint="eastAsia" w:ascii="宋体" w:hAnsi="宋体" w:cs="宋体"/>
                <w:color w:val="000000"/>
                <w:sz w:val="24"/>
                <w:szCs w:val="24"/>
                <w:lang w:val="en-US" w:eastAsia="zh-CN"/>
              </w:rPr>
              <w:t xml:space="preserve">6.2</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方案内容较单薄、重点不够明确，但基本符合项目要求的得</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方案内容提供不全面，工作流程及</w:t>
            </w:r>
            <w:r>
              <w:rPr>
                <w:rFonts w:hint="eastAsia" w:ascii="宋体" w:hAnsi="宋体" w:eastAsia="宋体" w:cs="宋体"/>
                <w:color w:val="000000"/>
                <w:sz w:val="24"/>
                <w:szCs w:val="24"/>
                <w:lang w:val="zh-CN" w:eastAsia="zh-CN"/>
              </w:rPr>
              <w:t xml:space="preserve">其他相关工作</w:t>
            </w:r>
            <w:r>
              <w:rPr>
                <w:rFonts w:hint="eastAsia" w:ascii="宋体" w:hAnsi="宋体" w:eastAsia="宋体" w:cs="宋体"/>
                <w:color w:val="000000"/>
                <w:sz w:val="24"/>
                <w:szCs w:val="24"/>
                <w:lang w:val="en-US" w:eastAsia="zh-CN"/>
              </w:rPr>
              <w:t xml:space="preserve">内容缺少、有误得1.</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未提供不得分。</w:t>
            </w:r>
            <w:r/>
          </w:p>
        </w:tc>
      </w:tr>
      <w:tr>
        <w:trPr>
          <w:jc w:val="center"/>
          <w:trHeight w:val="582"/>
        </w:trPr>
        <w:tc>
          <w:tcPr>
            <w:tcW w:w="701" w:type="dxa"/>
            <w:vAlign w:val="center"/>
            <w:vMerge w:val="continue"/>
            <w:textDirection w:val="lrTb"/>
            <w:noWrap w:val="false"/>
          </w:tcPr>
          <w:p>
            <w:pPr>
              <w:pStyle w:val="9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1610" w:type="dxa"/>
            <w:vAlign w:val="center"/>
            <w:vMerge w:val="continue"/>
            <w:textDirection w:val="lrTb"/>
            <w:noWrap w:val="false"/>
          </w:tcPr>
          <w:p>
            <w:pPr>
              <w:ind w:firstLine="482"/>
              <w:jc w:val="left"/>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tcW w:w="932"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auto"/>
                <w:sz w:val="24"/>
                <w:szCs w:val="24"/>
                <w:lang w:val="en-US" w:eastAsia="zh-CN"/>
              </w:rPr>
              <w:t xml:space="preserve">.供应商针对本工程的特点，编制详细与现场实际相吻合的施工</w:t>
            </w:r>
            <w:r>
              <w:rPr>
                <w:rFonts w:hint="eastAsia" w:ascii="宋体" w:hAnsi="宋体" w:cs="宋体"/>
                <w:color w:val="auto"/>
                <w:sz w:val="24"/>
                <w:szCs w:val="24"/>
                <w:lang w:val="en-US" w:eastAsia="zh-CN"/>
              </w:rPr>
              <w:t xml:space="preserve">围挡布置方案及交通导流组织方案</w:t>
            </w:r>
            <w:r>
              <w:rPr>
                <w:rFonts w:hint="eastAsia" w:ascii="宋体" w:hAnsi="宋体" w:eastAsia="宋体" w:cs="宋体"/>
                <w:color w:val="auto"/>
                <w:sz w:val="24"/>
                <w:szCs w:val="24"/>
                <w:lang w:val="en-US" w:eastAsia="zh-CN"/>
              </w:rPr>
              <w:t xml:space="preserve">。</w:t>
            </w:r>
            <w:r/>
          </w:p>
          <w:p>
            <w:pPr>
              <w:ind w:firstLine="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方案内容完整、详细、重点突出、逻辑清楚的得8分；</w:t>
            </w:r>
            <w:r/>
          </w:p>
          <w:p>
            <w:pPr>
              <w:ind w:firstLine="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方案内容较简单、但能够把握重点、基本符合项目要求的得6.</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w:t>
            </w:r>
            <w:r/>
          </w:p>
          <w:p>
            <w:pPr>
              <w:ind w:firstLine="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方案内容较单薄、重点不够明确，但基本符合项目要求的得4分；</w:t>
            </w:r>
            <w:r/>
          </w:p>
          <w:p>
            <w:pPr>
              <w:ind w:firstLine="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方案内容提供不全面，工作流程及</w:t>
            </w:r>
            <w:r>
              <w:rPr>
                <w:rFonts w:hint="eastAsia" w:ascii="宋体" w:hAnsi="宋体" w:eastAsia="宋体" w:cs="宋体"/>
                <w:sz w:val="24"/>
                <w:szCs w:val="24"/>
                <w:lang w:val="zh-CN" w:eastAsia="zh-CN"/>
              </w:rPr>
              <w:t xml:space="preserve">其他相关工作</w:t>
            </w:r>
            <w:r>
              <w:rPr>
                <w:rFonts w:hint="eastAsia" w:ascii="宋体" w:hAnsi="宋体" w:eastAsia="宋体" w:cs="宋体"/>
                <w:sz w:val="24"/>
                <w:szCs w:val="24"/>
                <w:lang w:val="en-US" w:eastAsia="zh-CN"/>
              </w:rPr>
              <w:t xml:space="preserve">内容缺少、有误得1.6分；</w:t>
            </w:r>
            <w:r/>
          </w:p>
          <w:p>
            <w:pPr>
              <w:ind w:firstLine="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未提供不得分。</w:t>
            </w:r>
            <w:r/>
          </w:p>
        </w:tc>
      </w:tr>
      <w:tr>
        <w:trPr>
          <w:jc w:val="center"/>
          <w:trHeight w:val="699"/>
        </w:trPr>
        <w:tc>
          <w:tcPr>
            <w:tcW w:w="701" w:type="dxa"/>
            <w:vAlign w:val="center"/>
            <w:vMerge w:val="continue"/>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2"/>
            <w:tcW w:w="1610" w:type="dxa"/>
            <w:vAlign w:val="center"/>
            <w:vMerge w:val="continue"/>
            <w:textDirection w:val="lrTb"/>
            <w:noWrap w:val="false"/>
          </w:tcPr>
          <w:p>
            <w:pPr>
              <w:ind w:firstLine="482"/>
              <w:jc w:val="center"/>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tcW w:w="932" w:type="dxa"/>
            <w:vAlign w:val="center"/>
            <w:textDirection w:val="lrTb"/>
            <w:noWrap w:val="false"/>
          </w:tcPr>
          <w:p>
            <w:pPr>
              <w:ind w:firstLine="0"/>
              <w:jc w:val="center"/>
              <w:spacing w:line="24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7</w:t>
            </w:r>
            <w:r>
              <w:rPr>
                <w:rFonts w:hint="eastAsia" w:ascii="宋体" w:hAnsi="宋体" w:eastAsia="宋体" w:cs="宋体"/>
                <w:bCs/>
                <w:sz w:val="24"/>
                <w:szCs w:val="24"/>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3.根据本工程的特点，供应商编制针对性的施工进度计划和各阶段进度的保证措施。</w:t>
            </w:r>
            <w:r/>
          </w:p>
          <w:p>
            <w:pPr>
              <w:ind w:firstLine="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方案内容完整、详细、重点突出、逻辑清楚的得7分；</w:t>
            </w:r>
            <w:r/>
          </w:p>
          <w:p>
            <w:pPr>
              <w:ind w:firstLine="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方案内容较简单、但能够把握重点、基本符合项目要求的得5.6分；</w:t>
            </w:r>
            <w:r/>
          </w:p>
          <w:p>
            <w:pPr>
              <w:ind w:firstLine="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方案内容较单薄、重点不够明确，但基本符合项目要求的得3.5分；</w:t>
            </w:r>
            <w:r/>
          </w:p>
          <w:p>
            <w:pPr>
              <w:ind w:firstLine="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方案内容提供不全面，工作流程及</w:t>
            </w:r>
            <w:r>
              <w:rPr>
                <w:rFonts w:hint="eastAsia" w:ascii="宋体" w:hAnsi="宋体" w:eastAsia="宋体" w:cs="宋体"/>
                <w:sz w:val="24"/>
                <w:szCs w:val="24"/>
                <w:lang w:val="zh-CN" w:eastAsia="zh-CN"/>
              </w:rPr>
              <w:t xml:space="preserve">其他相关工作</w:t>
            </w:r>
            <w:r>
              <w:rPr>
                <w:rFonts w:hint="eastAsia" w:ascii="宋体" w:hAnsi="宋体" w:eastAsia="宋体" w:cs="宋体"/>
                <w:sz w:val="24"/>
                <w:szCs w:val="24"/>
                <w:lang w:val="en-US" w:eastAsia="zh-CN"/>
              </w:rPr>
              <w:t xml:space="preserve">内容缺少、有误得1.4分；</w:t>
            </w:r>
            <w:r/>
          </w:p>
          <w:p>
            <w:pPr>
              <w:ind w:firstLine="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未提供不得分。</w:t>
            </w:r>
            <w:r/>
          </w:p>
        </w:tc>
      </w:tr>
      <w:tr>
        <w:trPr>
          <w:jc w:val="center"/>
          <w:trHeight w:val="699"/>
        </w:trPr>
        <w:tc>
          <w:tcPr>
            <w:tcW w:w="701" w:type="dxa"/>
            <w:vAlign w:val="center"/>
            <w:vMerge w:val="continue"/>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2"/>
            <w:tcW w:w="1610" w:type="dxa"/>
            <w:vAlign w:val="center"/>
            <w:vMerge w:val="continue"/>
            <w:textDirection w:val="lrTb"/>
            <w:noWrap w:val="false"/>
          </w:tcPr>
          <w:p>
            <w:pPr>
              <w:ind w:firstLine="482"/>
              <w:jc w:val="center"/>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tcW w:w="932" w:type="dxa"/>
            <w:vAlign w:val="center"/>
            <w:textDirection w:val="lrTb"/>
            <w:noWrap w:val="false"/>
          </w:tcPr>
          <w:p>
            <w:pPr>
              <w:ind w:firstLine="0"/>
              <w:jc w:val="center"/>
              <w:spacing w:line="24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7</w:t>
            </w:r>
            <w:r>
              <w:rPr>
                <w:rFonts w:hint="eastAsia" w:ascii="宋体" w:hAnsi="宋体" w:eastAsia="宋体" w:cs="宋体"/>
                <w:bCs/>
                <w:sz w:val="24"/>
                <w:szCs w:val="24"/>
                <w:lang w:val="en-US" w:eastAsia="zh-CN"/>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4.供应商就本项目各分部分项工程的施工方案及质量保证措施编制针对本工程特点的详细方案。</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方案内容完整、详细、重点突出、逻辑清楚的得</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方案内容较简单、但能够把握重点、基本符合项目要求的得</w:t>
            </w:r>
            <w:r>
              <w:rPr>
                <w:rFonts w:hint="eastAsia" w:ascii="宋体" w:hAnsi="宋体" w:cs="宋体"/>
                <w:color w:val="000000"/>
                <w:sz w:val="24"/>
                <w:szCs w:val="24"/>
                <w:lang w:val="en-US" w:eastAsia="zh-CN"/>
              </w:rPr>
              <w:t xml:space="preserve">5.6</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方案内容较单薄、重点不够明确，但基本符合项目要求的得</w:t>
            </w:r>
            <w:r>
              <w:rPr>
                <w:rFonts w:hint="eastAsia" w:ascii="宋体" w:hAnsi="宋体" w:cs="宋体"/>
                <w:color w:val="000000"/>
                <w:sz w:val="24"/>
                <w:szCs w:val="24"/>
                <w:lang w:val="en-US" w:eastAsia="zh-CN"/>
              </w:rPr>
              <w:t xml:space="preserve">3.5</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方案内容提供不全面，工作流程及</w:t>
            </w:r>
            <w:r>
              <w:rPr>
                <w:rFonts w:hint="eastAsia" w:ascii="宋体" w:hAnsi="宋体" w:eastAsia="宋体" w:cs="宋体"/>
                <w:color w:val="000000"/>
                <w:sz w:val="24"/>
                <w:szCs w:val="24"/>
                <w:lang w:val="zh-CN" w:eastAsia="zh-CN"/>
              </w:rPr>
              <w:t xml:space="preserve">其他相关工作</w:t>
            </w:r>
            <w:r>
              <w:rPr>
                <w:rFonts w:hint="eastAsia" w:ascii="宋体" w:hAnsi="宋体" w:eastAsia="宋体" w:cs="宋体"/>
                <w:color w:val="000000"/>
                <w:sz w:val="24"/>
                <w:szCs w:val="24"/>
                <w:lang w:val="en-US" w:eastAsia="zh-CN"/>
              </w:rPr>
              <w:t xml:space="preserve">内容缺少、有误得1.</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未提供不得分。</w:t>
            </w:r>
            <w:r/>
          </w:p>
        </w:tc>
      </w:tr>
      <w:tr>
        <w:trPr>
          <w:jc w:val="center"/>
          <w:trHeight w:val="824"/>
        </w:trPr>
        <w:tc>
          <w:tcPr>
            <w:tcW w:w="701" w:type="dxa"/>
            <w:vAlign w:val="center"/>
            <w:vMerge w:val="continue"/>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2"/>
            <w:tcW w:w="1610" w:type="dxa"/>
            <w:vAlign w:val="center"/>
            <w:vMerge w:val="continue"/>
            <w:textDirection w:val="lrTb"/>
            <w:noWrap w:val="false"/>
          </w:tcPr>
          <w:p>
            <w:pPr>
              <w:ind w:firstLine="482"/>
              <w:jc w:val="center"/>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tcW w:w="932" w:type="dxa"/>
            <w:vAlign w:val="center"/>
            <w:textDirection w:val="lrTb"/>
            <w:noWrap w:val="false"/>
          </w:tcPr>
          <w:p>
            <w:pPr>
              <w:ind w:firstLine="0"/>
              <w:jc w:val="center"/>
              <w:spacing w:line="24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lang w:val="en-US" w:eastAsia="zh-CN"/>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5.根据本工程的特点，供应商编制针对性的安全文明施工及环境保护措施。</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方案内容完整、详细、重点突出、逻辑清楚的得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方案内容较简单、但能够把握重点、基本符合项目要求的得</w:t>
            </w:r>
            <w:r>
              <w:rPr>
                <w:rFonts w:hint="eastAsia" w:ascii="宋体" w:hAnsi="宋体" w:cs="宋体"/>
                <w:color w:val="000000"/>
                <w:sz w:val="24"/>
                <w:szCs w:val="24"/>
                <w:lang w:val="en-US" w:eastAsia="zh-CN"/>
              </w:rPr>
              <w:t xml:space="preserve">4.8</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方案内容较单薄、重点不够明确，但基本符合项目要求的得3分；</w:t>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方案内容提供不全面，工作流程及</w:t>
            </w:r>
            <w:r>
              <w:rPr>
                <w:rFonts w:hint="eastAsia" w:ascii="宋体" w:hAnsi="宋体" w:eastAsia="宋体" w:cs="宋体"/>
                <w:color w:val="000000"/>
                <w:sz w:val="24"/>
                <w:szCs w:val="24"/>
                <w:lang w:val="zh-CN" w:eastAsia="zh-CN"/>
              </w:rPr>
              <w:t xml:space="preserve">其他相关工作</w:t>
            </w:r>
            <w:r>
              <w:rPr>
                <w:rFonts w:hint="eastAsia" w:ascii="宋体" w:hAnsi="宋体" w:eastAsia="宋体" w:cs="宋体"/>
                <w:color w:val="000000"/>
                <w:sz w:val="24"/>
                <w:szCs w:val="24"/>
                <w:lang w:val="en-US" w:eastAsia="zh-CN"/>
              </w:rPr>
              <w:t xml:space="preserve">内容缺少、有误得1.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未提供不得分。</w:t>
            </w:r>
            <w:r/>
          </w:p>
        </w:tc>
      </w:tr>
      <w:tr>
        <w:trPr>
          <w:jc w:val="center"/>
          <w:trHeight w:val="898"/>
        </w:trPr>
        <w:tc>
          <w:tcPr>
            <w:tcW w:w="701" w:type="dxa"/>
            <w:vAlign w:val="center"/>
            <w:vMerge w:val="continue"/>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2"/>
            <w:tcW w:w="1610" w:type="dxa"/>
            <w:vAlign w:val="center"/>
            <w:vMerge w:val="continue"/>
            <w:textDirection w:val="lrTb"/>
            <w:noWrap w:val="false"/>
          </w:tcPr>
          <w:p>
            <w:pPr>
              <w:ind w:firstLine="482"/>
              <w:jc w:val="center"/>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tcW w:w="932" w:type="dxa"/>
            <w:vAlign w:val="center"/>
            <w:textDirection w:val="lrTb"/>
            <w:noWrap w:val="false"/>
          </w:tcPr>
          <w:p>
            <w:pPr>
              <w:ind w:firstLine="0"/>
              <w:jc w:val="center"/>
              <w:spacing w:line="24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7</w:t>
            </w:r>
            <w:r>
              <w:rPr>
                <w:rFonts w:hint="eastAsia" w:ascii="宋体" w:hAnsi="宋体" w:eastAsia="宋体" w:cs="宋体"/>
                <w:bCs/>
                <w:sz w:val="24"/>
                <w:szCs w:val="24"/>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cs="宋体"/>
                <w:color w:val="000000"/>
                <w:sz w:val="24"/>
                <w:szCs w:val="24"/>
                <w:lang w:val="en-US" w:eastAsia="zh-CN"/>
              </w:rPr>
              <w:t xml:space="preserve">评标</w:t>
            </w:r>
            <w:r>
              <w:rPr>
                <w:rFonts w:hint="eastAsia" w:ascii="宋体" w:hAnsi="宋体" w:eastAsia="宋体" w:cs="宋体"/>
                <w:color w:val="000000"/>
                <w:sz w:val="24"/>
                <w:szCs w:val="24"/>
                <w:lang w:val="en-US" w:eastAsia="zh-CN"/>
              </w:rPr>
              <w:t xml:space="preserve">小组根据项目管理班子的人员配备、素质及管理经验综合评定，</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方案内容完整、详细、重点突出、逻辑清楚的得</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方案内容较简单、但能够把握重点、基本符合项目要求的得</w:t>
            </w:r>
            <w:r>
              <w:rPr>
                <w:rFonts w:hint="eastAsia" w:ascii="宋体" w:hAnsi="宋体" w:cs="宋体"/>
                <w:color w:val="000000"/>
                <w:sz w:val="24"/>
                <w:szCs w:val="24"/>
                <w:lang w:val="en-US" w:eastAsia="zh-CN"/>
              </w:rPr>
              <w:t xml:space="preserve">5.6</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方案内容较单薄、重点不够明确，但基本符合项目要求的得</w:t>
            </w:r>
            <w:r>
              <w:rPr>
                <w:rFonts w:hint="eastAsia" w:ascii="宋体" w:hAnsi="宋体" w:cs="宋体"/>
                <w:color w:val="000000"/>
                <w:sz w:val="24"/>
                <w:szCs w:val="24"/>
                <w:lang w:val="en-US" w:eastAsia="zh-CN"/>
              </w:rPr>
              <w:t xml:space="preserve">3.5</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方案内容提供不全面，工作流程及</w:t>
            </w:r>
            <w:r>
              <w:rPr>
                <w:rFonts w:hint="eastAsia" w:ascii="宋体" w:hAnsi="宋体" w:eastAsia="宋体" w:cs="宋体"/>
                <w:color w:val="000000"/>
                <w:sz w:val="24"/>
                <w:szCs w:val="24"/>
                <w:lang w:val="zh-CN" w:eastAsia="zh-CN"/>
              </w:rPr>
              <w:t xml:space="preserve">其他相关工作</w:t>
            </w:r>
            <w:r>
              <w:rPr>
                <w:rFonts w:hint="eastAsia" w:ascii="宋体" w:hAnsi="宋体" w:eastAsia="宋体" w:cs="宋体"/>
                <w:color w:val="000000"/>
                <w:sz w:val="24"/>
                <w:szCs w:val="24"/>
                <w:lang w:val="en-US" w:eastAsia="zh-CN"/>
              </w:rPr>
              <w:t xml:space="preserve">内容缺少、有误得1.</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未提供不得分。</w:t>
            </w:r>
            <w:r/>
          </w:p>
        </w:tc>
      </w:tr>
      <w:tr>
        <w:trPr>
          <w:jc w:val="center"/>
          <w:trHeight w:val="871"/>
        </w:trPr>
        <w:tc>
          <w:tcPr>
            <w:tcW w:w="701" w:type="dxa"/>
            <w:vAlign w:val="center"/>
            <w:vMerge w:val="continue"/>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2"/>
            <w:tcW w:w="1610" w:type="dxa"/>
            <w:vAlign w:val="center"/>
            <w:vMerge w:val="continue"/>
            <w:textDirection w:val="lrTb"/>
            <w:noWrap w:val="false"/>
          </w:tcPr>
          <w:p>
            <w:pPr>
              <w:ind w:firstLine="482"/>
              <w:jc w:val="center"/>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tcW w:w="932" w:type="dxa"/>
            <w:vAlign w:val="center"/>
            <w:textDirection w:val="lrTb"/>
            <w:noWrap w:val="false"/>
          </w:tcPr>
          <w:p>
            <w:pPr>
              <w:ind w:firstLine="0"/>
              <w:jc w:val="center"/>
              <w:spacing w:line="24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分</w:t>
            </w:r>
            <w:r/>
          </w:p>
        </w:tc>
        <w:tc>
          <w:tcPr>
            <w:tcW w:w="7103" w:type="dxa"/>
            <w:vAlign w:val="center"/>
            <w:textDirection w:val="lrTb"/>
            <w:noWrap w:val="false"/>
          </w:tcPr>
          <w:p>
            <w:pPr>
              <w:numPr>
                <w:ilvl w:val="0"/>
                <w:numId w:val="0"/>
              </w:numPr>
              <w:spacing w:line="360" w:lineRule="exact"/>
              <w:rPr>
                <w:rFonts w:hint="eastAsia" w:ascii="宋体" w:hAnsi="宋体" w:eastAsia="宋体" w:cs="宋体"/>
                <w:color w:val="000000"/>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color w:val="000000"/>
                <w:sz w:val="24"/>
                <w:szCs w:val="24"/>
                <w:lang w:val="en-US" w:eastAsia="zh-CN"/>
              </w:rPr>
              <w:t xml:space="preserve">根据本工程特点，供应商编制针对性劳动力、机械设备和材料投入计划。</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方案内容完整、详细、重点突出、逻辑清楚的得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方案内容较简单、但能够把握重点、基本符合项目要求的得</w:t>
            </w:r>
            <w:r>
              <w:rPr>
                <w:rFonts w:hint="eastAsia" w:ascii="宋体" w:hAnsi="宋体" w:cs="宋体"/>
                <w:color w:val="000000"/>
                <w:sz w:val="24"/>
                <w:szCs w:val="24"/>
                <w:lang w:val="en-US" w:eastAsia="zh-CN"/>
              </w:rPr>
              <w:t xml:space="preserve">4.8</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方案内容较单薄、重点不够明确，但基本符合项目要求的得3分；</w:t>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方案内容提供不全面，工作流程及</w:t>
            </w:r>
            <w:r>
              <w:rPr>
                <w:rFonts w:hint="eastAsia" w:ascii="宋体" w:hAnsi="宋体" w:eastAsia="宋体" w:cs="宋体"/>
                <w:color w:val="000000"/>
                <w:sz w:val="24"/>
                <w:szCs w:val="24"/>
                <w:lang w:val="zh-CN" w:eastAsia="zh-CN"/>
              </w:rPr>
              <w:t xml:space="preserve">其他相关工作</w:t>
            </w:r>
            <w:r>
              <w:rPr>
                <w:rFonts w:hint="eastAsia" w:ascii="宋体" w:hAnsi="宋体" w:eastAsia="宋体" w:cs="宋体"/>
                <w:color w:val="000000"/>
                <w:sz w:val="24"/>
                <w:szCs w:val="24"/>
                <w:lang w:val="en-US" w:eastAsia="zh-CN"/>
              </w:rPr>
              <w:t xml:space="preserve">内容缺少、有误得1.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 xml:space="preserve">未提供不得分。</w:t>
            </w:r>
            <w:r/>
          </w:p>
        </w:tc>
      </w:tr>
      <w:tr>
        <w:trPr>
          <w:jc w:val="center"/>
          <w:trHeight w:val="800"/>
        </w:trPr>
        <w:tc>
          <w:tcPr>
            <w:tcW w:w="701" w:type="dxa"/>
            <w:vAlign w:val="center"/>
            <w:vMerge w:val="continue"/>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2"/>
            <w:tcW w:w="1610" w:type="dxa"/>
            <w:vAlign w:val="center"/>
            <w:vMerge w:val="continue"/>
            <w:textDirection w:val="lrTb"/>
            <w:noWrap w:val="false"/>
          </w:tcPr>
          <w:p>
            <w:pPr>
              <w:ind w:firstLine="482"/>
              <w:jc w:val="center"/>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tcW w:w="932" w:type="dxa"/>
            <w:vAlign w:val="center"/>
            <w:textDirection w:val="lrTb"/>
            <w:noWrap w:val="false"/>
          </w:tcPr>
          <w:p>
            <w:pPr>
              <w:ind w:firstLine="0"/>
              <w:jc w:val="center"/>
              <w:spacing w:line="24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7</w:t>
            </w:r>
            <w:r>
              <w:rPr>
                <w:rFonts w:hint="eastAsia" w:ascii="宋体" w:hAnsi="宋体" w:eastAsia="宋体" w:cs="宋体"/>
                <w:bCs/>
                <w:sz w:val="24"/>
                <w:szCs w:val="24"/>
                <w:lang w:val="en-US" w:eastAsia="zh-CN"/>
              </w:rPr>
              <w:t xml:space="preserve">分</w:t>
            </w:r>
            <w:r/>
          </w:p>
        </w:tc>
        <w:tc>
          <w:tcPr>
            <w:tcW w:w="7103" w:type="dxa"/>
            <w:vAlign w:val="center"/>
            <w:textDirection w:val="lrTb"/>
            <w:noWrap w:val="false"/>
          </w:tcPr>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8.根据本工程的特点，供应商编制针对性的关键施工技术、工艺及工程项目实施的重点、难点和解决方案。</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方案内容完整、详细、重点突出、逻辑清楚的得</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方案内容较简单、但能够把握重点、基本符合项目要求的得</w:t>
            </w:r>
            <w:r>
              <w:rPr>
                <w:rFonts w:hint="eastAsia" w:ascii="宋体" w:hAnsi="宋体" w:cs="宋体"/>
                <w:color w:val="000000"/>
                <w:sz w:val="24"/>
                <w:szCs w:val="24"/>
                <w:lang w:val="en-US" w:eastAsia="zh-CN"/>
              </w:rPr>
              <w:t xml:space="preserve">5.6</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方案内容较单薄、重点不够明确，但基本符合项目要求的得</w:t>
            </w:r>
            <w:r>
              <w:rPr>
                <w:rFonts w:hint="eastAsia" w:ascii="宋体" w:hAnsi="宋体" w:cs="宋体"/>
                <w:color w:val="000000"/>
                <w:sz w:val="24"/>
                <w:szCs w:val="24"/>
                <w:lang w:val="en-US" w:eastAsia="zh-CN"/>
              </w:rPr>
              <w:t xml:space="preserve">3.5</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方案内容提供不全面，工作流程及</w:t>
            </w:r>
            <w:r>
              <w:rPr>
                <w:rFonts w:hint="eastAsia" w:ascii="宋体" w:hAnsi="宋体" w:eastAsia="宋体" w:cs="宋体"/>
                <w:color w:val="000000"/>
                <w:sz w:val="24"/>
                <w:szCs w:val="24"/>
                <w:lang w:val="zh-CN" w:eastAsia="zh-CN"/>
              </w:rPr>
              <w:t xml:space="preserve">其他相关工作</w:t>
            </w:r>
            <w:r>
              <w:rPr>
                <w:rFonts w:hint="eastAsia" w:ascii="宋体" w:hAnsi="宋体" w:eastAsia="宋体" w:cs="宋体"/>
                <w:color w:val="000000"/>
                <w:sz w:val="24"/>
                <w:szCs w:val="24"/>
                <w:lang w:val="en-US" w:eastAsia="zh-CN"/>
              </w:rPr>
              <w:t xml:space="preserve">内容缺少、有误得1.</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b/>
                <w:bCs/>
                <w:sz w:val="24"/>
                <w:szCs w:val="24"/>
                <w:lang w:val="en-US" w:eastAsia="zh-CN"/>
              </w:rPr>
            </w:pPr>
            <w:r>
              <w:rPr>
                <w:rFonts w:hint="eastAsia" w:ascii="宋体" w:hAnsi="宋体" w:eastAsia="宋体" w:cs="宋体"/>
                <w:color w:val="000000"/>
                <w:sz w:val="24"/>
                <w:szCs w:val="24"/>
                <w:highlight w:val="none"/>
                <w:lang w:val="en-US" w:eastAsia="zh-CN"/>
              </w:rPr>
              <w:t xml:space="preserve">未提供不得分。</w:t>
            </w:r>
            <w:r/>
          </w:p>
        </w:tc>
      </w:tr>
      <w:tr>
        <w:trPr>
          <w:jc w:val="center"/>
          <w:trHeight w:val="800"/>
        </w:trPr>
        <w:tc>
          <w:tcPr>
            <w:tcW w:w="701" w:type="dxa"/>
            <w:vAlign w:val="center"/>
            <w:vMerge w:val="continue"/>
            <w:textDirection w:val="lrTb"/>
            <w:noWrap w:val="false"/>
          </w:tcPr>
          <w:p>
            <w:pPr>
              <w:ind w:firstLine="0"/>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2"/>
            <w:tcW w:w="1610" w:type="dxa"/>
            <w:vAlign w:val="center"/>
            <w:vMerge w:val="continue"/>
            <w:textDirection w:val="lrTb"/>
            <w:noWrap w:val="false"/>
          </w:tcPr>
          <w:p>
            <w:pPr>
              <w:ind w:firstLine="482"/>
              <w:jc w:val="center"/>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tcW w:w="932" w:type="dxa"/>
            <w:vAlign w:val="center"/>
            <w:textDirection w:val="lrTb"/>
            <w:noWrap w:val="false"/>
          </w:tcPr>
          <w:p>
            <w:pPr>
              <w:ind w:firstLine="0"/>
              <w:jc w:val="center"/>
              <w:spacing w:line="24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lang w:val="en-US" w:eastAsia="zh-CN"/>
              </w:rPr>
              <w:t xml:space="preserve">分</w:t>
            </w:r>
            <w:r/>
          </w:p>
        </w:tc>
        <w:tc>
          <w:tcPr>
            <w:tcW w:w="7103" w:type="dxa"/>
            <w:vAlign w:val="center"/>
            <w:textDirection w:val="lrTb"/>
            <w:noWrap w:val="false"/>
          </w:tcPr>
          <w:p>
            <w:pPr>
              <w:ind w:left="0" w:firstLine="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9.根据本工程施工特点，编制针对性冬雨季施工、已有设施、管线的加固、保护等特殊情况下的施工措施。</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方案内容完整、详细、重点突出、逻辑清楚的得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方案内容较简单、但能够把握重点、基本符合项目要求的得</w:t>
            </w:r>
            <w:r>
              <w:rPr>
                <w:rFonts w:hint="eastAsia" w:ascii="宋体" w:hAnsi="宋体" w:cs="宋体"/>
                <w:color w:val="000000"/>
                <w:sz w:val="24"/>
                <w:szCs w:val="24"/>
                <w:lang w:val="en-US" w:eastAsia="zh-CN"/>
              </w:rPr>
              <w:t xml:space="preserve">4.8</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方案内容较单薄、重点不够明确，但基本符合项目要求的得3分；</w:t>
            </w:r>
            <w:r/>
          </w:p>
          <w:p>
            <w:pPr>
              <w:ind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方案内容提供不全面，工作流程及</w:t>
            </w:r>
            <w:r>
              <w:rPr>
                <w:rFonts w:hint="eastAsia" w:ascii="宋体" w:hAnsi="宋体" w:eastAsia="宋体" w:cs="宋体"/>
                <w:color w:val="000000"/>
                <w:sz w:val="24"/>
                <w:szCs w:val="24"/>
                <w:lang w:val="zh-CN" w:eastAsia="zh-CN"/>
              </w:rPr>
              <w:t xml:space="preserve">其他相关工作</w:t>
            </w:r>
            <w:r>
              <w:rPr>
                <w:rFonts w:hint="eastAsia" w:ascii="宋体" w:hAnsi="宋体" w:eastAsia="宋体" w:cs="宋体"/>
                <w:color w:val="000000"/>
                <w:sz w:val="24"/>
                <w:szCs w:val="24"/>
                <w:lang w:val="en-US" w:eastAsia="zh-CN"/>
              </w:rPr>
              <w:t xml:space="preserve">内容缺少、有误得1.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p>
            <w:pPr>
              <w:ind w:firstLine="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未提供不得分。</w:t>
            </w:r>
            <w:r/>
          </w:p>
        </w:tc>
      </w:tr>
      <w:tr>
        <w:trPr>
          <w:jc w:val="center"/>
          <w:trHeight w:val="800"/>
        </w:trPr>
        <w:tc>
          <w:tcPr>
            <w:tcW w:w="701" w:type="dxa"/>
            <w:vAlign w:val="center"/>
            <w:textDirection w:val="lrTb"/>
            <w:noWrap w:val="false"/>
          </w:tcPr>
          <w:p>
            <w:pPr>
              <w:ind w:firstLine="0"/>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3</w:t>
            </w:r>
            <w:r/>
          </w:p>
        </w:tc>
        <w:tc>
          <w:tcPr>
            <w:gridSpan w:val="2"/>
            <w:tcW w:w="1610" w:type="dxa"/>
            <w:vAlign w:val="center"/>
            <w:textDirection w:val="lrTb"/>
            <w:noWrap w:val="false"/>
          </w:tcPr>
          <w:p>
            <w:pPr>
              <w:spacing w:line="440" w:lineRule="exact"/>
              <w:rPr>
                <w:rFonts w:ascii="宋体" w:hAnsi="宋体"/>
                <w:color w:val="000000"/>
                <w:sz w:val="24"/>
                <w:szCs w:val="24"/>
              </w:rPr>
            </w:pPr>
            <w:r>
              <w:rPr>
                <w:rFonts w:hint="eastAsia" w:ascii="宋体" w:hAnsi="宋体"/>
                <w:color w:val="000000"/>
                <w:sz w:val="24"/>
                <w:szCs w:val="24"/>
              </w:rPr>
              <w:t xml:space="preserve">节能环保（2分）</w:t>
            </w:r>
            <w:r/>
          </w:p>
          <w:p>
            <w:pPr>
              <w:ind w:firstLine="482"/>
              <w:jc w:val="center"/>
              <w:spacing w:line="240" w:lineRule="auto"/>
              <w:rPr>
                <w:rFonts w:hint="eastAsia" w:ascii="宋体" w:hAnsi="宋体" w:eastAsia="宋体" w:cs="宋体"/>
                <w:b/>
                <w:sz w:val="24"/>
                <w:szCs w:val="24"/>
              </w:rPr>
            </w:pPr>
            <w:r>
              <w:rPr>
                <w:rFonts w:hint="eastAsia" w:ascii="宋体" w:hAnsi="宋体" w:eastAsia="宋体" w:cs="宋体"/>
                <w:b/>
                <w:sz w:val="24"/>
                <w:szCs w:val="24"/>
              </w:rPr>
            </w:r>
            <w:r/>
          </w:p>
        </w:tc>
        <w:tc>
          <w:tcPr>
            <w:gridSpan w:val="2"/>
            <w:tcW w:w="8035" w:type="dxa"/>
            <w:vAlign w:val="center"/>
            <w:textDirection w:val="lrTb"/>
            <w:noWrap w:val="false"/>
          </w:tcPr>
          <w:p>
            <w:pPr>
              <w:numPr>
                <w:ilvl w:val="0"/>
                <w:numId w:val="0"/>
              </w:numPr>
              <w:ind w:firstLine="42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p>
            <w:pPr>
              <w:numPr>
                <w:ilvl w:val="0"/>
                <w:numId w:val="0"/>
              </w:numPr>
              <w:ind w:firstLine="42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p>
          <w:p>
            <w:pPr>
              <w:ind w:firstLine="0"/>
              <w:jc w:val="left"/>
              <w:spacing w:line="240" w:lineRule="auto"/>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800"/>
        </w:trPr>
        <w:tc>
          <w:tcPr>
            <w:tcW w:w="701" w:type="dxa"/>
            <w:vAlign w:val="center"/>
            <w:textDirection w:val="lrTb"/>
            <w:noWrap w:val="false"/>
          </w:tcPr>
          <w:p>
            <w:pPr>
              <w:numPr>
                <w:ilvl w:val="0"/>
                <w:numId w:val="0"/>
              </w:numPr>
              <w:jc w:val="left"/>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tcW w:w="805" w:type="dxa"/>
            <w:vAlign w:val="center"/>
            <w:textDirection w:val="lrTb"/>
            <w:noWrap w:val="false"/>
          </w:tcPr>
          <w:p>
            <w:pPr>
              <w:numPr>
                <w:ilvl w:val="0"/>
                <w:numId w:val="0"/>
              </w:numPr>
              <w:jc w:val="left"/>
              <w:spacing w:line="3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拟投入人员</w:t>
            </w:r>
            <w:r>
              <w:rPr>
                <w:color w:val="000000" w:themeColor="text1"/>
                <w:highlight w:val="white"/>
              </w:rPr>
            </w:r>
            <w:r/>
          </w:p>
        </w:tc>
        <w:tc>
          <w:tcPr>
            <w:tcW w:w="805" w:type="dxa"/>
            <w:vAlign w:val="center"/>
            <w:textDirection w:val="lrTb"/>
            <w:noWrap w:val="false"/>
          </w:tcPr>
          <w:p>
            <w:pPr>
              <w:numPr>
                <w:ilvl w:val="0"/>
                <w:numId w:val="0"/>
              </w:numPr>
              <w:jc w:val="left"/>
              <w:spacing w:line="360" w:lineRule="exact"/>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lang w:val="en-US" w:eastAsia="zh-CN"/>
              </w:rPr>
              <w:t xml:space="preserve">分</w:t>
            </w:r>
            <w:r>
              <w:rPr>
                <w:color w:val="000000" w:themeColor="text1"/>
                <w:highlight w:val="white"/>
              </w:rPr>
            </w:r>
            <w:r/>
          </w:p>
        </w:tc>
        <w:tc>
          <w:tcPr>
            <w:gridSpan w:val="2"/>
            <w:shd w:val="clear" w:color="auto" w:fill="auto"/>
            <w:tcW w:w="8035" w:type="dxa"/>
            <w:vAlign w:val="top"/>
            <w:textDirection w:val="lrTb"/>
            <w:noWrap w:val="false"/>
          </w:tcPr>
          <w:p>
            <w:pPr>
              <w:numPr>
                <w:ilvl w:val="0"/>
                <w:numId w:val="0"/>
              </w:numPr>
              <w:ind w:firstLine="420"/>
              <w:jc w:val="left"/>
              <w:spacing w:line="3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①项目负责人（1分）：项目负责人具备工程专业中级职称及以上的得1分，本项最高得1分；</w:t>
            </w:r>
            <w:r>
              <w:rPr>
                <w:color w:val="000000" w:themeColor="text1"/>
                <w:highlight w:val="white"/>
              </w:rPr>
            </w:r>
            <w:r/>
          </w:p>
          <w:p>
            <w:pPr>
              <w:numPr>
                <w:ilvl w:val="0"/>
                <w:numId w:val="0"/>
              </w:numPr>
              <w:ind w:firstLine="420"/>
              <w:jc w:val="left"/>
              <w:spacing w:line="36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②</w:t>
            </w:r>
            <w:r>
              <w:rPr>
                <w:rFonts w:hint="eastAsia" w:ascii="宋体" w:hAnsi="宋体" w:eastAsia="宋体" w:cs="宋体"/>
                <w:b w:val="0"/>
                <w:bCs w:val="0"/>
                <w:color w:val="000000" w:themeColor="text1"/>
                <w:sz w:val="24"/>
                <w:szCs w:val="24"/>
                <w:highlight w:val="white"/>
                <w:lang w:val="en-US" w:eastAsia="zh-CN"/>
              </w:rPr>
              <w:t xml:space="preserve">拟投</w:t>
            </w:r>
            <w:r>
              <w:rPr>
                <w:rFonts w:hint="eastAsia" w:ascii="宋体" w:hAnsi="宋体" w:eastAsia="宋体" w:cs="宋体"/>
                <w:color w:val="000000" w:themeColor="text1"/>
                <w:sz w:val="24"/>
                <w:szCs w:val="24"/>
                <w:highlight w:val="white"/>
                <w:lang w:val="en-US" w:eastAsia="zh-CN"/>
              </w:rPr>
              <w:t xml:space="preserve">入其他人员（</w:t>
            </w:r>
            <w:r>
              <w:rPr>
                <w:rFonts w:hint="eastAsia" w:ascii="宋体" w:hAnsi="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lang w:val="en-US" w:eastAsia="zh-CN"/>
              </w:rPr>
              <w:t xml:space="preserve">分）：</w:t>
            </w:r>
            <w:r>
              <w:rPr>
                <w:rFonts w:hint="eastAsia" w:ascii="宋体" w:hAnsi="宋体" w:cs="宋体"/>
                <w:color w:val="000000" w:themeColor="text1"/>
                <w:sz w:val="24"/>
                <w:szCs w:val="24"/>
                <w:highlight w:val="white"/>
                <w:lang w:val="en-US" w:eastAsia="zh-CN"/>
              </w:rPr>
              <w:t xml:space="preserve">提供</w:t>
            </w:r>
            <w:r>
              <w:rPr>
                <w:rFonts w:hint="eastAsia" w:ascii="宋体" w:hAnsi="宋体" w:eastAsia="宋体" w:cs="宋体"/>
                <w:color w:val="000000" w:themeColor="text1"/>
                <w:sz w:val="24"/>
                <w:szCs w:val="24"/>
                <w:highlight w:val="white"/>
                <w:lang w:val="en-US" w:eastAsia="zh-CN"/>
              </w:rPr>
              <w:t xml:space="preserve">专职安全生产管理人员岗位证书的得</w:t>
            </w:r>
            <w:r>
              <w:rPr>
                <w:rFonts w:hint="eastAsia" w:ascii="宋体" w:hAnsi="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lang w:val="en-US" w:eastAsia="zh-CN"/>
              </w:rPr>
              <w:t xml:space="preserve">分。</w:t>
            </w:r>
            <w:r>
              <w:rPr>
                <w:color w:val="000000" w:themeColor="text1"/>
                <w:highlight w:val="white"/>
              </w:rPr>
            </w:r>
            <w:r/>
          </w:p>
          <w:p>
            <w:pPr>
              <w:numPr>
                <w:ilvl w:val="0"/>
                <w:numId w:val="0"/>
              </w:numPr>
              <w:ind w:firstLine="420"/>
              <w:jc w:val="left"/>
              <w:spacing w:line="360" w:lineRule="exact"/>
              <w:rPr>
                <w:rFonts w:hint="eastAsia" w:ascii="宋体" w:hAnsi="宋体" w:eastAsia="宋体" w:cs="宋体"/>
                <w:color w:val="000000" w:themeColor="text1"/>
                <w:sz w:val="24"/>
                <w:szCs w:val="24"/>
                <w:highlight w:val="white"/>
              </w:rPr>
            </w:pPr>
            <w:r>
              <w:rPr>
                <w:rFonts w:hint="default" w:ascii="宋体" w:hAnsi="宋体" w:eastAsia="宋体" w:cs="宋体"/>
                <w:color w:val="000000" w:themeColor="text1"/>
                <w:sz w:val="24"/>
                <w:szCs w:val="24"/>
                <w:highlight w:val="white"/>
                <w:lang w:val="en-US" w:eastAsia="zh-CN"/>
              </w:rPr>
              <w:t xml:space="preserve">注：</w:t>
            </w:r>
            <w:r>
              <w:rPr>
                <w:rFonts w:hint="eastAsia" w:ascii="宋体" w:hAnsi="宋体" w:cs="宋体"/>
                <w:color w:val="000000" w:themeColor="text1"/>
                <w:sz w:val="24"/>
                <w:szCs w:val="24"/>
                <w:highlight w:val="white"/>
                <w:lang w:val="en-US" w:eastAsia="zh-CN"/>
              </w:rPr>
              <w:t xml:space="preserve">同一人员不得重复计分。</w:t>
            </w:r>
            <w:r>
              <w:rPr>
                <w:rFonts w:hint="default" w:ascii="宋体" w:hAnsi="宋体" w:eastAsia="宋体" w:cs="宋体"/>
                <w:color w:val="000000" w:themeColor="text1"/>
                <w:sz w:val="24"/>
                <w:szCs w:val="24"/>
                <w:highlight w:val="white"/>
                <w:lang w:val="en-US" w:eastAsia="zh-CN"/>
              </w:rPr>
              <w:t xml:space="preserve">提供证书原件扫描件加盖公章上传。拟投入项目人员必须为</w:t>
            </w:r>
            <w:r>
              <w:rPr>
                <w:rFonts w:hint="eastAsia" w:ascii="宋体" w:hAnsi="宋体" w:eastAsia="宋体" w:cs="宋体"/>
                <w:color w:val="000000" w:themeColor="text1"/>
                <w:sz w:val="24"/>
                <w:szCs w:val="24"/>
                <w:highlight w:val="white"/>
                <w:lang w:val="en-US" w:eastAsia="zh-CN"/>
              </w:rPr>
              <w:t xml:space="preserve">该</w:t>
            </w:r>
            <w:r>
              <w:rPr>
                <w:rFonts w:hint="default" w:ascii="宋体" w:hAnsi="宋体" w:eastAsia="宋体" w:cs="宋体"/>
                <w:color w:val="000000" w:themeColor="text1"/>
                <w:sz w:val="24"/>
                <w:szCs w:val="24"/>
                <w:highlight w:val="white"/>
                <w:lang w:val="en-US" w:eastAsia="zh-CN"/>
              </w:rPr>
              <w:t xml:space="preserve">企业正式员工，提供</w:t>
            </w:r>
            <w:r>
              <w:rPr>
                <w:rFonts w:hint="eastAsia" w:ascii="宋体" w:hAnsi="宋体"/>
                <w:color w:val="000000" w:themeColor="text1"/>
                <w:sz w:val="24"/>
                <w:szCs w:val="24"/>
                <w:highlight w:val="white"/>
              </w:rPr>
              <w:t xml:space="preserve">最近</w:t>
            </w:r>
            <w:r>
              <w:rPr>
                <w:rFonts w:hint="eastAsia" w:ascii="宋体" w:hAnsi="宋体"/>
                <w:color w:val="000000" w:themeColor="text1"/>
                <w:sz w:val="24"/>
                <w:szCs w:val="24"/>
                <w:highlight w:val="white"/>
                <w:lang w:val="en-US" w:eastAsia="zh-CN"/>
              </w:rPr>
              <w:t xml:space="preserve">1</w:t>
            </w:r>
            <w:r>
              <w:rPr>
                <w:rFonts w:hint="eastAsia" w:ascii="宋体" w:hAnsi="宋体"/>
                <w:color w:val="000000" w:themeColor="text1"/>
                <w:sz w:val="24"/>
                <w:szCs w:val="24"/>
                <w:highlight w:val="white"/>
              </w:rPr>
              <w:t xml:space="preserve">个月</w:t>
            </w:r>
            <w:r>
              <w:rPr>
                <w:rFonts w:hint="eastAsia" w:ascii="宋体" w:hAnsi="宋体"/>
                <w:b/>
                <w:bCs/>
                <w:color w:val="000000" w:themeColor="text1"/>
                <w:sz w:val="24"/>
                <w:szCs w:val="24"/>
                <w:highlight w:val="white"/>
              </w:rPr>
              <w:t xml:space="preserve">（202</w:t>
            </w:r>
            <w:r>
              <w:rPr>
                <w:rFonts w:hint="eastAsia" w:ascii="宋体" w:hAnsi="宋体"/>
                <w:b/>
                <w:bCs/>
                <w:color w:val="000000" w:themeColor="text1"/>
                <w:sz w:val="24"/>
                <w:szCs w:val="24"/>
                <w:highlight w:val="white"/>
                <w:lang w:val="en-US" w:eastAsia="zh-CN"/>
              </w:rPr>
              <w:t xml:space="preserve">6</w:t>
            </w:r>
            <w:r>
              <w:rPr>
                <w:rFonts w:hint="eastAsia" w:ascii="宋体" w:hAnsi="宋体"/>
                <w:b/>
                <w:bCs/>
                <w:color w:val="000000" w:themeColor="text1"/>
                <w:sz w:val="24"/>
                <w:szCs w:val="24"/>
                <w:highlight w:val="white"/>
              </w:rPr>
              <w:t xml:space="preserve">年</w:t>
            </w:r>
            <w:r>
              <w:rPr>
                <w:rFonts w:hint="eastAsia" w:ascii="宋体" w:hAnsi="宋体"/>
                <w:b/>
                <w:bCs/>
                <w:color w:val="000000" w:themeColor="text1"/>
                <w:sz w:val="24"/>
                <w:szCs w:val="24"/>
                <w:highlight w:val="white"/>
                <w:lang w:val="en-US" w:eastAsia="zh-CN"/>
              </w:rPr>
              <w:t xml:space="preserve">05</w:t>
            </w:r>
            <w:r>
              <w:rPr>
                <w:rFonts w:hint="eastAsia" w:ascii="宋体" w:hAnsi="宋体"/>
                <w:b/>
                <w:bCs/>
                <w:color w:val="000000" w:themeColor="text1"/>
                <w:sz w:val="24"/>
                <w:szCs w:val="24"/>
                <w:highlight w:val="white"/>
              </w:rPr>
              <w:t xml:space="preserve">月</w:t>
            </w:r>
            <w:r>
              <w:rPr>
                <w:rFonts w:hint="eastAsia" w:ascii="宋体" w:hAnsi="宋体"/>
                <w:b/>
                <w:bCs/>
                <w:color w:val="000000" w:themeColor="text1"/>
                <w:sz w:val="24"/>
                <w:szCs w:val="24"/>
                <w:highlight w:val="white"/>
                <w:lang w:eastAsia="zh-CN"/>
              </w:rPr>
              <w:t xml:space="preserve">）</w:t>
            </w:r>
            <w:r>
              <w:rPr>
                <w:rFonts w:hint="default" w:ascii="宋体" w:hAnsi="宋体" w:eastAsia="宋体" w:cs="宋体"/>
                <w:color w:val="000000" w:themeColor="text1"/>
                <w:sz w:val="24"/>
                <w:szCs w:val="24"/>
                <w:highlight w:val="white"/>
                <w:lang w:val="en-US" w:eastAsia="zh-CN"/>
              </w:rPr>
              <w:t xml:space="preserve">的社保证明材料</w:t>
            </w:r>
            <w:r>
              <w:rPr>
                <w:rFonts w:hint="eastAsia" w:ascii="宋体" w:hAnsi="宋体" w:cs="宋体"/>
                <w:color w:val="000000" w:themeColor="text1"/>
                <w:sz w:val="24"/>
                <w:szCs w:val="24"/>
                <w:highlight w:val="white"/>
                <w:lang w:val="en-US" w:eastAsia="zh-CN"/>
              </w:rPr>
              <w:t xml:space="preserve">。</w:t>
            </w:r>
            <w:r>
              <w:rPr>
                <w:color w:val="000000" w:themeColor="text1"/>
                <w:highlight w:val="white"/>
              </w:rPr>
            </w:r>
            <w:r/>
          </w:p>
        </w:tc>
      </w:tr>
      <w:tr>
        <w:trPr>
          <w:jc w:val="center"/>
          <w:trHeight w:val="800"/>
        </w:trPr>
        <w:tc>
          <w:tcPr>
            <w:tcW w:w="701" w:type="dxa"/>
            <w:vAlign w:val="center"/>
            <w:textDirection w:val="lrTb"/>
            <w:noWrap w:val="false"/>
          </w:tcPr>
          <w:p>
            <w:pPr>
              <w:numPr>
                <w:ilvl w:val="0"/>
                <w:numId w:val="0"/>
              </w:numPr>
              <w:jc w:val="left"/>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p>
        </w:tc>
        <w:tc>
          <w:tcPr>
            <w:tcW w:w="805" w:type="dxa"/>
            <w:vAlign w:val="center"/>
            <w:textDirection w:val="lrTb"/>
            <w:noWrap w:val="false"/>
          </w:tcPr>
          <w:p>
            <w:pPr>
              <w:numPr>
                <w:ilvl w:val="0"/>
                <w:numId w:val="0"/>
              </w:numPr>
              <w:jc w:val="left"/>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往期案例分析</w:t>
            </w:r>
            <w:r/>
          </w:p>
        </w:tc>
        <w:tc>
          <w:tcPr>
            <w:tcW w:w="805" w:type="dxa"/>
            <w:vAlign w:val="center"/>
            <w:textDirection w:val="lrTb"/>
            <w:noWrap w:val="false"/>
          </w:tcPr>
          <w:p>
            <w:pPr>
              <w:numPr>
                <w:ilvl w:val="0"/>
                <w:numId w:val="0"/>
              </w:numPr>
              <w:jc w:val="left"/>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4分</w:t>
            </w:r>
            <w:r/>
          </w:p>
        </w:tc>
        <w:tc>
          <w:tcPr>
            <w:gridSpan w:val="2"/>
            <w:shd w:val="clear" w:color="auto" w:fill="auto"/>
            <w:tcW w:w="8035" w:type="dxa"/>
            <w:vAlign w:val="top"/>
            <w:textDirection w:val="lrTb"/>
            <w:noWrap w:val="false"/>
          </w:tcPr>
          <w:p>
            <w:pPr>
              <w:numPr>
                <w:ilvl w:val="0"/>
                <w:numId w:val="0"/>
              </w:numPr>
              <w:ind w:firstLine="420"/>
              <w:jc w:val="left"/>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投标文件中提供的承担过往期案例分析进行综合评价，对往期案例分析有针对性、分析详尽的，且有与本项目服务内容相关的、规模相当的证明材料支撑的得4分；提供了往期案例，仅对案例进行简单分析的得3分；往期未做过类似案例但针对本项目有经验分析的得2分；仅提供往期案例、无案例分析的得1分；未提供任何案例及分析的不得分。</w:t>
            </w:r>
            <w:r/>
          </w:p>
          <w:p>
            <w:pPr>
              <w:numPr>
                <w:ilvl w:val="0"/>
                <w:numId w:val="0"/>
              </w:numPr>
              <w:ind w:firstLine="420"/>
              <w:jc w:val="left"/>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注：对往期案例数量不作要求，往期案例证明材料为合同扫描件并加盖公章。</w:t>
            </w:r>
            <w:r/>
          </w:p>
        </w:tc>
      </w:tr>
    </w:tbl>
    <w:p>
      <w:pPr>
        <w:pStyle w:val="946"/>
        <w:rPr>
          <w:color w:val="000000"/>
        </w:rPr>
      </w:pPr>
      <w:r>
        <w:rPr>
          <w:color w:val="000000"/>
        </w:rPr>
      </w:r>
      <w:r/>
    </w:p>
    <w:p>
      <w:pPr>
        <w:pStyle w:val="946"/>
        <w:rPr>
          <w:color w:val="000000"/>
        </w:rPr>
      </w:pPr>
      <w:r>
        <w:rPr>
          <w:color w:val="000000"/>
        </w:rPr>
      </w:r>
      <w:r/>
    </w:p>
    <w:p>
      <w:pPr>
        <w:jc w:val="center"/>
        <w:keepNext/>
        <w:rPr>
          <w:rFonts w:ascii="黑体" w:eastAsia="黑体"/>
          <w:bCs/>
          <w:color w:val="000000"/>
          <w:sz w:val="24"/>
          <w:szCs w:val="24"/>
        </w:rPr>
        <w:outlineLvl w:val="0"/>
      </w:pPr>
      <w:r>
        <w:rPr>
          <w:rFonts w:hint="eastAsia" w:ascii="黑体" w:eastAsia="黑体"/>
          <w:bCs/>
          <w:color w:val="000000"/>
          <w:sz w:val="32"/>
          <w:szCs w:val="32"/>
        </w:rPr>
        <w:t xml:space="preserve">第六章  投标文件格式 </w:t>
      </w:r>
      <w:r/>
    </w:p>
    <w:p>
      <w:pPr>
        <w:jc w:val="center"/>
        <w:rPr>
          <w:rFonts w:ascii="宋体" w:hAnsi="宋体"/>
          <w:b/>
          <w:color w:val="000000"/>
          <w:sz w:val="24"/>
          <w:szCs w:val="24"/>
        </w:rPr>
      </w:pPr>
      <w:r>
        <w:rPr>
          <w:rFonts w:ascii="宋体" w:hAnsi="宋体"/>
          <w:b/>
          <w:color w:val="000000"/>
          <w:sz w:val="24"/>
          <w:szCs w:val="24"/>
        </w:rPr>
      </w:r>
      <w:r/>
    </w:p>
    <w:p>
      <w:pPr>
        <w:jc w:val="center"/>
        <w:rPr>
          <w:rFonts w:ascii="宋体" w:hAnsi="宋体"/>
          <w:b/>
          <w:color w:val="000000"/>
          <w:sz w:val="72"/>
          <w:szCs w:val="72"/>
        </w:rPr>
      </w:pPr>
      <w:r>
        <w:rPr>
          <w:rFonts w:hint="eastAsia" w:ascii="宋体" w:hAnsi="宋体"/>
          <w:b/>
          <w:color w:val="000000"/>
          <w:sz w:val="72"/>
          <w:szCs w:val="72"/>
        </w:rPr>
        <w:t xml:space="preserve">投  标  文  件</w:t>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ascii="宋体" w:hAnsi="宋体"/>
          <w:b/>
          <w:color w:val="000000"/>
          <w:sz w:val="32"/>
          <w:szCs w:val="32"/>
        </w:rPr>
      </w:r>
      <w:r/>
    </w:p>
    <w:p>
      <w:pPr>
        <w:ind w:firstLine="1606"/>
        <w:rPr>
          <w:rFonts w:hint="eastAsia" w:ascii="宋体" w:hAnsi="宋体" w:eastAsia="宋体"/>
          <w:b/>
          <w:color w:val="000000"/>
          <w:sz w:val="32"/>
          <w:szCs w:val="32"/>
          <w:lang w:eastAsia="zh-CN"/>
        </w:rPr>
      </w:pPr>
      <w:r>
        <w:rPr>
          <w:rFonts w:hint="eastAsia" w:ascii="宋体" w:hAnsi="宋体"/>
          <w:b/>
          <w:color w:val="000000"/>
          <w:sz w:val="32"/>
          <w:szCs w:val="32"/>
        </w:rPr>
        <w:t xml:space="preserve">项 目 名 称：</w:t>
      </w:r>
      <w:r>
        <w:rPr>
          <w:rFonts w:hint="eastAsia" w:ascii="宋体" w:hAnsi="宋体"/>
          <w:b/>
          <w:color w:val="0000ff"/>
          <w:sz w:val="32"/>
          <w:szCs w:val="32"/>
          <w:u w:val="single"/>
          <w:lang w:eastAsia="zh-CN"/>
        </w:rPr>
        <w:t xml:space="preserve">翠竹南路改造工程（翠竹桥至扬子中路）</w:t>
      </w:r>
      <w:r/>
    </w:p>
    <w:p>
      <w:pPr>
        <w:ind w:firstLine="1606"/>
        <w:rPr>
          <w:rFonts w:hint="eastAsia" w:ascii="宋体" w:hAnsi="宋体" w:eastAsia="宋体"/>
          <w:b/>
          <w:color w:val="ff0000"/>
          <w:sz w:val="32"/>
          <w:szCs w:val="32"/>
          <w:u w:val="single"/>
          <w:lang w:eastAsia="zh-CN"/>
        </w:rPr>
      </w:pPr>
      <w:r>
        <w:rPr>
          <w:rFonts w:hint="eastAsia" w:ascii="宋体" w:hAnsi="宋体"/>
          <w:b/>
          <w:color w:val="000000"/>
          <w:sz w:val="32"/>
          <w:szCs w:val="32"/>
        </w:rPr>
        <w:t xml:space="preserve">项 目 编 号：</w:t>
      </w:r>
      <w:r>
        <w:rPr>
          <w:rFonts w:hint="eastAsia" w:ascii="宋体" w:hAnsi="宋体"/>
          <w:b/>
          <w:color w:val="ff0000"/>
          <w:sz w:val="32"/>
          <w:szCs w:val="32"/>
          <w:u w:val="single"/>
          <w:lang w:eastAsia="zh-CN"/>
        </w:rPr>
        <w:t xml:space="preserve">JSZC-321182-HXZC-G2026-0024</w:t>
      </w:r>
      <w:r/>
    </w:p>
    <w:p>
      <w:pPr>
        <w:rPr>
          <w:rFonts w:ascii="宋体" w:hAnsi="宋体"/>
          <w:b/>
          <w:color w:val="000000"/>
          <w:sz w:val="32"/>
          <w:szCs w:val="32"/>
          <w:u w:val="single"/>
        </w:rPr>
      </w:pPr>
      <w:r>
        <w:rPr>
          <w:rFonts w:hint="eastAsia" w:ascii="宋体" w:hAnsi="宋体"/>
          <w:b/>
          <w:color w:val="000000"/>
          <w:sz w:val="32"/>
          <w:szCs w:val="32"/>
        </w:rPr>
        <w:t xml:space="preserve">          供应商名称 ：</w:t>
      </w:r>
      <w:r>
        <w:rPr>
          <w:rFonts w:hint="eastAsia" w:ascii="宋体" w:hAnsi="宋体"/>
          <w:b/>
          <w:color w:val="000000"/>
          <w:sz w:val="32"/>
          <w:szCs w:val="32"/>
          <w:u w:val="single"/>
        </w:rPr>
        <w:t xml:space="preserve">（加盖CA电子公章）</w:t>
      </w:r>
      <w:r/>
    </w:p>
    <w:p>
      <w:pPr>
        <w:rPr>
          <w:rFonts w:ascii="宋体" w:hAnsi="宋体"/>
          <w:b/>
          <w:color w:val="000000"/>
          <w:sz w:val="32"/>
          <w:szCs w:val="32"/>
          <w:u w:val="single"/>
        </w:rPr>
      </w:pPr>
      <w:r>
        <w:rPr>
          <w:rFonts w:hint="eastAsia" w:ascii="宋体" w:hAnsi="宋体"/>
          <w:b/>
          <w:color w:val="000000"/>
          <w:sz w:val="32"/>
          <w:szCs w:val="32"/>
        </w:rPr>
        <w:t xml:space="preserve">          日      期 ：</w:t>
      </w:r>
      <w:r>
        <w:rPr>
          <w:rFonts w:hint="eastAsia" w:ascii="宋体" w:hAnsi="宋体"/>
          <w:b/>
          <w:color w:val="000000"/>
          <w:sz w:val="32"/>
          <w:szCs w:val="32"/>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 w:val="32"/>
          <w:szCs w:val="32"/>
        </w:rPr>
      </w:pPr>
      <w:r>
        <w:rPr>
          <w:rFonts w:ascii="宋体" w:hAnsi="宋体"/>
          <w:color w:val="000000"/>
          <w:sz w:val="32"/>
          <w:szCs w:val="32"/>
        </w:rPr>
      </w:r>
      <w:r/>
    </w:p>
    <w:p>
      <w:pPr>
        <w:rPr>
          <w:rFonts w:ascii="宋体" w:hAnsi="宋体"/>
          <w:b/>
          <w:bCs/>
          <w:color w:val="000000"/>
          <w:sz w:val="24"/>
          <w:szCs w:val="24"/>
        </w:rPr>
      </w:pPr>
      <w:r>
        <w:rPr>
          <w:rFonts w:ascii="宋体" w:hAnsi="宋体"/>
          <w:b/>
          <w:bCs/>
          <w:color w:val="000000"/>
          <w:sz w:val="24"/>
          <w:szCs w:val="24"/>
        </w:rPr>
      </w:r>
      <w:r/>
    </w:p>
    <w:p>
      <w:pPr>
        <w:spacing w:line="440" w:lineRule="exact"/>
        <w:rPr>
          <w:color w:val="000000"/>
        </w:rPr>
      </w:pPr>
      <w:r>
        <w:rPr>
          <w:color w:val="000000"/>
        </w:rPr>
      </w:r>
      <w:r/>
    </w:p>
    <w:p>
      <w:pPr>
        <w:spacing w:line="440" w:lineRule="exact"/>
        <w:rPr>
          <w:color w:val="000000"/>
        </w:rPr>
      </w:pPr>
      <w:r>
        <w:rPr>
          <w:color w:val="000000"/>
        </w:rPr>
      </w:r>
      <w:bookmarkEnd w:id="201"/>
      <w:r/>
      <w:bookmarkEnd w:id="202"/>
      <w:r/>
      <w:bookmarkEnd w:id="203"/>
      <w:r/>
      <w:r/>
    </w:p>
    <w:p>
      <w:pPr>
        <w:spacing w:line="440" w:lineRule="exact"/>
        <w:rPr>
          <w:rFonts w:ascii="宋体" w:hAnsi="宋体"/>
          <w:b/>
          <w:bCs/>
          <w:color w:val="000000"/>
          <w:sz w:val="32"/>
          <w:szCs w:val="32"/>
        </w:rPr>
      </w:pPr>
      <w:r/>
      <w:bookmarkStart w:id="204" w:name="_Toc49090576"/>
      <w:r/>
      <w:bookmarkStart w:id="205" w:name="_Toc120614282"/>
      <w:r/>
      <w:bookmarkStart w:id="206" w:name="_Toc26554094"/>
      <w:r>
        <w:rPr>
          <w:rFonts w:ascii="宋体" w:hAnsi="宋体"/>
          <w:b/>
          <w:bCs/>
          <w:color w:val="000000"/>
          <w:sz w:val="32"/>
          <w:szCs w:val="32"/>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一、具有独立承担民事责任的能力</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二、具有良好的商业信誉和健全的财务会计制度</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三、具有履行合同所必需的设备和专业技术能力</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四、提供参加本次政府采购活动前三年内，在经营活动中没有重大违法记录的承诺函</w:t>
      </w:r>
      <w:r/>
    </w:p>
    <w:p>
      <w:pPr>
        <w:ind w:left="480"/>
        <w:spacing w:line="440" w:lineRule="exact"/>
        <w:rPr>
          <w:rFonts w:ascii="宋体" w:hAnsi="宋体"/>
          <w:i/>
          <w:color w:val="000000"/>
          <w:sz w:val="24"/>
          <w:u w:val="single"/>
        </w:rPr>
      </w:pPr>
      <w:r>
        <w:rPr>
          <w:rFonts w:hint="eastAsia" w:ascii="宋体" w:hAnsi="宋体"/>
          <w:i/>
          <w:color w:val="000000"/>
          <w:sz w:val="24"/>
          <w:u w:val="single"/>
        </w:rPr>
        <w:t xml:space="preserve">五、依法缴纳税收和社会保障资金的相关材料</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六、特定资格要求的证明文件（如果本项目设置特定资格要求，则需要提供）</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七、法人授权书</w:t>
      </w:r>
      <w:r/>
    </w:p>
    <w:p>
      <w:pPr>
        <w:ind w:firstLine="480"/>
        <w:spacing w:line="440" w:lineRule="exact"/>
        <w:rPr>
          <w:rFonts w:ascii="宋体" w:hAnsi="宋体"/>
          <w:i/>
          <w:color w:val="000000"/>
          <w:sz w:val="24"/>
          <w:u w:val="single"/>
        </w:rPr>
      </w:pPr>
      <w:r>
        <w:rPr>
          <w:rFonts w:hint="eastAsia" w:ascii="宋体" w:hAnsi="宋体"/>
          <w:i/>
          <w:color w:val="000000"/>
          <w:sz w:val="24"/>
          <w:u w:val="single"/>
        </w:rPr>
        <w:t xml:space="preserve">八、投标函</w:t>
      </w:r>
      <w:r/>
    </w:p>
    <w:p>
      <w:pPr>
        <w:ind w:firstLine="480"/>
        <w:spacing w:line="440" w:lineRule="exact"/>
        <w:rPr>
          <w:rFonts w:ascii="宋体" w:hAnsi="宋体"/>
          <w:iCs/>
          <w:color w:val="000000"/>
          <w:sz w:val="24"/>
        </w:rPr>
      </w:pPr>
      <w:r>
        <w:rPr>
          <w:rFonts w:hint="eastAsia" w:ascii="宋体" w:hAnsi="宋体"/>
          <w:iCs/>
          <w:color w:val="000000"/>
          <w:sz w:val="24"/>
        </w:rPr>
        <w:t xml:space="preserve">九、中小企业声明函</w:t>
      </w:r>
      <w:r/>
    </w:p>
    <w:p>
      <w:pPr>
        <w:ind w:firstLine="480"/>
        <w:spacing w:line="440" w:lineRule="exact"/>
        <w:rPr>
          <w:rFonts w:ascii="宋体" w:hAnsi="宋体"/>
          <w:iCs/>
          <w:color w:val="000000"/>
          <w:sz w:val="24"/>
        </w:rPr>
      </w:pPr>
      <w:r>
        <w:rPr>
          <w:rFonts w:hint="eastAsia" w:ascii="宋体" w:hAnsi="宋体"/>
          <w:iCs/>
          <w:color w:val="000000"/>
          <w:sz w:val="24"/>
        </w:rPr>
        <w:t xml:space="preserve">十、残疾人福利性单位声明函</w:t>
      </w:r>
      <w:r/>
    </w:p>
    <w:p>
      <w:pPr>
        <w:ind w:firstLine="480"/>
        <w:spacing w:line="440" w:lineRule="exact"/>
        <w:rPr>
          <w:rFonts w:ascii="宋体" w:hAnsi="宋体"/>
          <w:iCs/>
          <w:color w:val="000000"/>
          <w:sz w:val="24"/>
        </w:rPr>
      </w:pPr>
      <w:r>
        <w:rPr>
          <w:rFonts w:hint="eastAsia" w:ascii="宋体" w:hAnsi="宋体"/>
          <w:iCs/>
          <w:color w:val="000000"/>
          <w:sz w:val="24"/>
        </w:rPr>
        <w:t xml:space="preserve">十一、投标分项报价表</w:t>
      </w:r>
      <w:r/>
    </w:p>
    <w:p>
      <w:pPr>
        <w:ind w:firstLine="480"/>
        <w:spacing w:line="440" w:lineRule="exact"/>
        <w:rPr>
          <w:rFonts w:hint="eastAsia" w:ascii="宋体" w:hAnsi="宋体"/>
          <w:iCs/>
          <w:color w:val="000000"/>
          <w:sz w:val="24"/>
          <w:lang w:val="en-US" w:eastAsia="zh-CN"/>
        </w:rPr>
      </w:pPr>
      <w:r>
        <w:rPr>
          <w:rFonts w:hint="eastAsia" w:ascii="宋体" w:hAnsi="宋体"/>
          <w:iCs/>
          <w:color w:val="000000"/>
          <w:sz w:val="24"/>
        </w:rPr>
        <w:t xml:space="preserve">十二、</w:t>
      </w:r>
      <w:r>
        <w:rPr>
          <w:rFonts w:hint="eastAsia" w:ascii="宋体" w:hAnsi="宋体"/>
          <w:iCs/>
          <w:color w:val="000000"/>
          <w:sz w:val="24"/>
          <w:lang w:val="en-US" w:eastAsia="zh-CN"/>
        </w:rPr>
        <w:t xml:space="preserve">技术部分</w:t>
      </w:r>
      <w:r/>
    </w:p>
    <w:p>
      <w:pPr>
        <w:ind w:firstLine="480"/>
        <w:spacing w:line="440" w:lineRule="exact"/>
        <w:rPr>
          <w:rFonts w:hint="default" w:ascii="宋体" w:hAnsi="宋体" w:eastAsia="宋体" w:cs="Times New Roman"/>
          <w:iCs/>
          <w:color w:val="000000"/>
          <w:sz w:val="24"/>
          <w:lang w:val="en-US" w:eastAsia="zh-CN"/>
        </w:rPr>
      </w:pPr>
      <w:r>
        <w:rPr>
          <w:rFonts w:hint="eastAsia" w:ascii="宋体" w:hAnsi="宋体" w:eastAsia="宋体" w:cs="Times New Roman"/>
          <w:iCs/>
          <w:color w:val="000000"/>
          <w:sz w:val="24"/>
          <w:lang w:val="en-US" w:eastAsia="zh-CN"/>
        </w:rPr>
        <w:t xml:space="preserve">十三、商务部分</w:t>
      </w:r>
      <w:r/>
    </w:p>
    <w:p>
      <w:pPr>
        <w:ind w:firstLine="480"/>
        <w:spacing w:line="440" w:lineRule="exact"/>
        <w:rPr>
          <w:rFonts w:hint="eastAsia" w:ascii="宋体" w:hAnsi="宋体" w:eastAsia="宋体" w:cs="Times New Roman"/>
          <w:iCs/>
          <w:color w:val="000000"/>
          <w:sz w:val="24"/>
        </w:rPr>
      </w:pPr>
      <w:r>
        <w:rPr>
          <w:rFonts w:hint="eastAsia" w:ascii="宋体" w:hAnsi="宋体" w:eastAsia="宋体" w:cs="Times New Roman"/>
          <w:iCs/>
          <w:color w:val="000000"/>
          <w:sz w:val="24"/>
          <w:lang w:val="en-US" w:eastAsia="zh-CN"/>
        </w:rPr>
        <w:t xml:space="preserve">十四、</w:t>
      </w:r>
      <w:r>
        <w:rPr>
          <w:rFonts w:hint="eastAsia" w:ascii="宋体" w:hAnsi="宋体" w:eastAsia="宋体" w:cs="Times New Roman"/>
          <w:iCs/>
          <w:color w:val="000000"/>
          <w:sz w:val="24"/>
        </w:rPr>
        <w:t xml:space="preserve">开标一览表</w:t>
      </w:r>
      <w:r/>
    </w:p>
    <w:p>
      <w:pPr>
        <w:ind w:firstLine="480"/>
        <w:spacing w:line="440" w:lineRule="exact"/>
        <w:rPr>
          <w:rFonts w:ascii="宋体" w:hAnsi="宋体"/>
          <w:iCs/>
          <w:color w:val="000000"/>
          <w:sz w:val="24"/>
        </w:rPr>
      </w:pPr>
      <w:r>
        <w:rPr>
          <w:rFonts w:hint="eastAsia" w:ascii="宋体" w:hAnsi="宋体"/>
          <w:iCs/>
          <w:color w:val="000000"/>
          <w:sz w:val="24"/>
        </w:rPr>
        <w:t xml:space="preserve">十</w:t>
      </w:r>
      <w:r>
        <w:rPr>
          <w:rFonts w:hint="eastAsia" w:ascii="宋体" w:hAnsi="宋体"/>
          <w:iCs/>
          <w:color w:val="000000"/>
          <w:sz w:val="24"/>
          <w:lang w:val="en-US" w:eastAsia="zh-CN"/>
        </w:rPr>
        <w:t xml:space="preserve">五</w:t>
      </w:r>
      <w:r>
        <w:rPr>
          <w:rFonts w:hint="eastAsia" w:ascii="宋体" w:hAnsi="宋体"/>
          <w:iCs/>
          <w:color w:val="000000"/>
          <w:sz w:val="24"/>
        </w:rPr>
        <w:t xml:space="preserve">、资格承诺函</w:t>
      </w:r>
      <w:r/>
    </w:p>
    <w:p>
      <w:pPr>
        <w:ind w:firstLine="480"/>
        <w:spacing w:line="440" w:lineRule="exact"/>
        <w:rPr>
          <w:rFonts w:ascii="宋体" w:hAnsi="宋体"/>
          <w:iCs/>
          <w:color w:val="000000"/>
          <w:sz w:val="24"/>
        </w:rPr>
      </w:pPr>
      <w:r>
        <w:rPr>
          <w:rFonts w:hint="eastAsia" w:ascii="宋体" w:hAnsi="宋体"/>
          <w:iCs/>
          <w:color w:val="000000"/>
          <w:sz w:val="24"/>
        </w:rPr>
        <w:t xml:space="preserve">十</w:t>
      </w:r>
      <w:r>
        <w:rPr>
          <w:rFonts w:hint="eastAsia" w:ascii="宋体" w:hAnsi="宋体"/>
          <w:iCs/>
          <w:color w:val="000000"/>
          <w:sz w:val="24"/>
          <w:lang w:val="en-US" w:eastAsia="zh-CN"/>
        </w:rPr>
        <w:t xml:space="preserve">六</w:t>
      </w:r>
      <w:r>
        <w:rPr>
          <w:rFonts w:hint="eastAsia" w:ascii="宋体" w:hAnsi="宋体"/>
          <w:iCs/>
          <w:color w:val="000000"/>
          <w:sz w:val="24"/>
        </w:rPr>
        <w:t xml:space="preserve">、拟投入本项目</w:t>
      </w:r>
      <w:r>
        <w:rPr>
          <w:rFonts w:hint="eastAsia" w:ascii="宋体" w:hAnsi="宋体"/>
          <w:iCs/>
          <w:color w:val="000000"/>
          <w:sz w:val="24"/>
          <w:lang w:val="en-US" w:eastAsia="zh-CN"/>
        </w:rPr>
        <w:t xml:space="preserve">主要施工</w:t>
      </w:r>
      <w:r>
        <w:rPr>
          <w:rFonts w:hint="eastAsia" w:ascii="宋体" w:hAnsi="宋体"/>
          <w:iCs/>
          <w:color w:val="000000"/>
          <w:sz w:val="24"/>
        </w:rPr>
        <w:t xml:space="preserve">人员</w:t>
      </w:r>
      <w:r>
        <w:rPr>
          <w:rFonts w:hint="eastAsia" w:ascii="宋体" w:hAnsi="宋体"/>
          <w:iCs/>
          <w:color w:val="000000"/>
          <w:sz w:val="24"/>
          <w:lang w:val="en-US" w:eastAsia="zh-CN"/>
        </w:rPr>
        <w:t xml:space="preserve">情况</w:t>
      </w:r>
      <w:r>
        <w:rPr>
          <w:rFonts w:hint="eastAsia" w:ascii="宋体" w:hAnsi="宋体"/>
          <w:iCs/>
          <w:color w:val="000000"/>
          <w:sz w:val="24"/>
        </w:rPr>
        <w:t xml:space="preserve">一览表</w:t>
      </w:r>
      <w:r/>
    </w:p>
    <w:p>
      <w:pPr>
        <w:ind w:firstLine="480"/>
        <w:spacing w:line="440" w:lineRule="exact"/>
        <w:rPr>
          <w:rFonts w:hint="default" w:ascii="宋体" w:hAnsi="宋体" w:eastAsia="宋体"/>
          <w:iCs/>
          <w:color w:val="000000"/>
          <w:sz w:val="24"/>
          <w:lang w:val="en-US" w:eastAsia="zh-CN"/>
        </w:rPr>
      </w:pPr>
      <w:r>
        <w:rPr>
          <w:rFonts w:hint="eastAsia" w:ascii="宋体" w:hAnsi="宋体"/>
          <w:iCs/>
          <w:color w:val="000000"/>
          <w:sz w:val="24"/>
        </w:rPr>
        <w:t xml:space="preserve">十七、</w:t>
      </w:r>
      <w:r>
        <w:rPr>
          <w:rFonts w:hint="eastAsia" w:ascii="宋体" w:hAnsi="宋体"/>
          <w:iCs/>
          <w:color w:val="000000"/>
          <w:sz w:val="24"/>
          <w:lang w:val="en-US" w:eastAsia="zh-CN"/>
        </w:rPr>
        <w:t xml:space="preserve">计划投入的主要施工机械设备表</w:t>
      </w:r>
      <w:r/>
    </w:p>
    <w:p>
      <w:pPr>
        <w:ind w:firstLine="480"/>
        <w:spacing w:line="440" w:lineRule="exact"/>
        <w:rPr>
          <w:rFonts w:ascii="宋体" w:hAnsi="宋体"/>
          <w:iCs/>
          <w:color w:val="000000"/>
          <w:sz w:val="24"/>
        </w:rPr>
      </w:pPr>
      <w:r>
        <w:rPr>
          <w:rFonts w:ascii="宋体" w:hAnsi="宋体"/>
          <w:iCs/>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spacing w:line="440" w:lineRule="exact"/>
        <w:rPr>
          <w:rFonts w:ascii="黑体" w:hAnsi="黑体" w:eastAsia="黑体"/>
          <w:i/>
          <w:color w:val="000000"/>
          <w:sz w:val="32"/>
          <w:szCs w:val="32"/>
          <w:u w:val="single"/>
        </w:rPr>
      </w:pPr>
      <w:r>
        <w:rPr>
          <w:rFonts w:ascii="黑体" w:hAnsi="黑体" w:eastAsia="黑体"/>
          <w:i/>
          <w:color w:val="000000"/>
          <w:sz w:val="32"/>
          <w:szCs w:val="32"/>
          <w:u w:val="single"/>
        </w:rPr>
      </w:r>
      <w:r/>
    </w:p>
    <w:p>
      <w:pPr>
        <w:ind w:firstLine="480"/>
        <w:spacing w:line="440" w:lineRule="exact"/>
        <w:rPr>
          <w:rFonts w:ascii="宋体" w:hAnsi="宋体"/>
          <w:b/>
          <w:bCs/>
          <w:color w:val="000000"/>
          <w:sz w:val="24"/>
          <w:szCs w:val="24"/>
        </w:rPr>
      </w:pPr>
      <w:r>
        <w:rPr>
          <w:rFonts w:hint="eastAsia" w:ascii="宋体" w:hAnsi="宋体"/>
          <w:color w:val="000000"/>
          <w:sz w:val="24"/>
          <w:szCs w:val="24"/>
        </w:rPr>
        <w:br w:type="page" w:clear="all"/>
      </w:r>
      <w:r>
        <w:rPr>
          <w:rFonts w:hint="eastAsia" w:ascii="宋体" w:hAnsi="宋体"/>
          <w:b/>
          <w:bCs/>
          <w:color w:val="000000"/>
          <w:sz w:val="24"/>
          <w:szCs w:val="24"/>
        </w:rPr>
        <w:t xml:space="preserve">一、具有独立承担民事责任的能力</w:t>
      </w:r>
      <w:r/>
    </w:p>
    <w:p>
      <w:pPr>
        <w:ind w:firstLine="480"/>
        <w:spacing w:line="440" w:lineRule="exact"/>
        <w:rPr>
          <w:rFonts w:ascii="宋体" w:hAnsi="宋体"/>
          <w:color w:val="000000"/>
          <w:sz w:val="24"/>
          <w:szCs w:val="24"/>
        </w:rPr>
      </w:pPr>
      <w:r>
        <w:rPr>
          <w:rFonts w:ascii="宋体" w:hAnsi="宋体"/>
          <w:color w:val="000000"/>
          <w:sz w:val="24"/>
          <w:szCs w:val="24"/>
        </w:rPr>
        <w:t xml:space="preserve">提供法人或者其他组织的营业执照等证明文件，自然人的身份证明；如供应商为事业单位，请提供事业单位法人证书</w:t>
      </w:r>
      <w:r>
        <w:rPr>
          <w:rFonts w:hint="eastAsia" w:ascii="宋体" w:hAnsi="宋体"/>
          <w:color w:val="000000"/>
          <w:sz w:val="24"/>
          <w:szCs w:val="24"/>
        </w:rPr>
        <w:t xml:space="preserve">。</w:t>
      </w:r>
      <w:r/>
    </w:p>
    <w:p>
      <w:pPr>
        <w:ind w:firstLine="480"/>
        <w:spacing w:line="440" w:lineRule="exact"/>
        <w:rPr>
          <w:rFonts w:ascii="宋体" w:hAnsi="宋体"/>
          <w:b/>
          <w:bCs/>
          <w:color w:val="000000"/>
          <w:sz w:val="24"/>
          <w:szCs w:val="24"/>
        </w:rPr>
      </w:pPr>
      <w:r>
        <w:rPr>
          <w:rFonts w:hint="eastAsia" w:ascii="宋体" w:hAnsi="宋体"/>
          <w:b/>
          <w:bCs/>
          <w:color w:val="000000"/>
          <w:sz w:val="24"/>
          <w:szCs w:val="24"/>
        </w:rPr>
        <w:t xml:space="preserve">二、具有良好的商业信誉和健全的财务会计制度</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提供202</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年度财务报告（成立不满一年的提供至少一个月财务报告），或银行出具的资信证明，或财政部门认可的政府采购专业担保机构出具的投标担保函。</w:t>
      </w:r>
      <w:r/>
    </w:p>
    <w:p>
      <w:pPr>
        <w:ind w:firstLine="480"/>
        <w:spacing w:line="440" w:lineRule="exact"/>
        <w:rPr>
          <w:rFonts w:ascii="宋体" w:hAnsi="宋体"/>
          <w:b/>
          <w:bCs w:val="0"/>
          <w:color w:val="000000"/>
          <w:sz w:val="24"/>
          <w:szCs w:val="24"/>
        </w:rPr>
      </w:pPr>
      <w:r>
        <w:rPr>
          <w:rFonts w:ascii="宋体" w:hAnsi="宋体"/>
          <w:b/>
          <w:bCs w:val="0"/>
          <w:color w:val="000000"/>
          <w:sz w:val="24"/>
          <w:szCs w:val="24"/>
        </w:rPr>
        <w:t xml:space="preserve">三、具有履行合同所必需的设备和专业技术能力</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投标单位相关信息一览表（见投标文件格式）。</w:t>
      </w:r>
      <w:r/>
    </w:p>
    <w:p>
      <w:pPr>
        <w:ind w:firstLine="480"/>
        <w:spacing w:line="440" w:lineRule="exact"/>
        <w:rPr>
          <w:rFonts w:ascii="宋体" w:hAnsi="宋体"/>
          <w:b/>
          <w:bCs w:val="0"/>
          <w:color w:val="000000"/>
          <w:sz w:val="24"/>
          <w:szCs w:val="24"/>
        </w:rPr>
      </w:pPr>
      <w:r>
        <w:rPr>
          <w:rFonts w:ascii="宋体" w:hAnsi="宋体"/>
          <w:b/>
          <w:bCs w:val="0"/>
          <w:color w:val="000000"/>
          <w:sz w:val="24"/>
          <w:szCs w:val="24"/>
        </w:rPr>
        <w:t xml:space="preserve">四、提供参加本次政府采购活动前三年内，在经营活动中没有重大违法记录的承诺函</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见投标函第7条。</w:t>
      </w:r>
      <w:r/>
    </w:p>
    <w:p>
      <w:pPr>
        <w:ind w:firstLine="480"/>
        <w:spacing w:line="440" w:lineRule="exact"/>
        <w:rPr>
          <w:rFonts w:ascii="宋体" w:hAnsi="宋体"/>
          <w:b/>
          <w:bCs/>
          <w:color w:val="000000"/>
          <w:sz w:val="24"/>
          <w:szCs w:val="24"/>
        </w:rPr>
      </w:pPr>
      <w:r>
        <w:rPr>
          <w:rFonts w:hint="eastAsia" w:ascii="宋体" w:hAnsi="宋体"/>
          <w:b/>
          <w:bCs/>
          <w:color w:val="000000"/>
          <w:sz w:val="24"/>
          <w:szCs w:val="24"/>
        </w:rPr>
        <w:t xml:space="preserve">五、依法缴纳税收和社会保障资金的相关材料</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注：①按扬财购〔202</w:t>
      </w:r>
      <w:r>
        <w:rPr>
          <w:rFonts w:hint="eastAsia" w:ascii="宋体" w:hAnsi="宋体"/>
          <w:bCs/>
          <w:color w:val="000000"/>
          <w:sz w:val="24"/>
          <w:szCs w:val="24"/>
        </w:rPr>
        <w:t xml:space="preserve">2</w:t>
      </w:r>
      <w:r>
        <w:rPr>
          <w:rFonts w:ascii="宋体" w:hAnsi="宋体"/>
          <w:bCs/>
          <w:color w:val="000000"/>
          <w:sz w:val="24"/>
          <w:szCs w:val="24"/>
        </w:rPr>
        <w:t xml:space="preserve">〕17号《关于进一步降低政府采购活动成本减轻政府采购供应商负担的通知》本项目申请人的资格条件采取“信用承诺制”，</w:t>
      </w:r>
      <w:r>
        <w:rPr>
          <w:rFonts w:hint="eastAsia" w:ascii="宋体" w:hAnsi="宋体"/>
          <w:bCs/>
          <w:color w:val="000000"/>
          <w:sz w:val="24"/>
          <w:szCs w:val="24"/>
        </w:rPr>
        <w:t xml:space="preserve">上述</w:t>
      </w:r>
      <w:r>
        <w:rPr>
          <w:rFonts w:ascii="宋体" w:hAnsi="宋体"/>
          <w:b/>
          <w:bCs w:val="0"/>
          <w:color w:val="000000"/>
          <w:sz w:val="24"/>
          <w:szCs w:val="24"/>
        </w:rPr>
        <w:t xml:space="preserve">第</w:t>
      </w:r>
      <w:r>
        <w:rPr>
          <w:rFonts w:hint="eastAsia" w:ascii="宋体" w:hAnsi="宋体"/>
          <w:b/>
          <w:bCs w:val="0"/>
          <w:color w:val="000000"/>
          <w:sz w:val="24"/>
          <w:szCs w:val="24"/>
        </w:rPr>
        <w:t xml:space="preserve">二</w:t>
      </w:r>
      <w:r>
        <w:rPr>
          <w:rFonts w:ascii="宋体" w:hAnsi="宋体"/>
          <w:b/>
          <w:bCs w:val="0"/>
          <w:color w:val="000000"/>
          <w:sz w:val="24"/>
          <w:szCs w:val="24"/>
        </w:rPr>
        <w:t xml:space="preserve">至第</w:t>
      </w:r>
      <w:r>
        <w:rPr>
          <w:rFonts w:hint="eastAsia" w:ascii="宋体" w:hAnsi="宋体"/>
          <w:b/>
          <w:bCs w:val="0"/>
          <w:color w:val="000000"/>
          <w:sz w:val="24"/>
          <w:szCs w:val="24"/>
        </w:rPr>
        <w:t xml:space="preserve">五</w:t>
      </w:r>
      <w:r>
        <w:rPr>
          <w:rFonts w:ascii="宋体" w:hAnsi="宋体"/>
          <w:b/>
          <w:bCs w:val="0"/>
          <w:color w:val="000000"/>
          <w:sz w:val="24"/>
          <w:szCs w:val="24"/>
        </w:rPr>
        <w:t xml:space="preserve">项</w:t>
      </w:r>
      <w:r>
        <w:rPr>
          <w:rFonts w:ascii="宋体" w:hAnsi="宋体"/>
          <w:bCs/>
          <w:color w:val="000000"/>
          <w:sz w:val="24"/>
          <w:szCs w:val="24"/>
        </w:rPr>
        <w:t xml:space="preserve">，供应商可选择提供资格承诺函</w:t>
      </w:r>
      <w:r>
        <w:rPr>
          <w:rFonts w:hint="eastAsia" w:ascii="宋体" w:hAnsi="宋体"/>
          <w:color w:val="000000"/>
          <w:sz w:val="24"/>
          <w:szCs w:val="24"/>
        </w:rPr>
        <w:t xml:space="preserve">（见投标文件格式）</w:t>
      </w:r>
      <w:r>
        <w:rPr>
          <w:rFonts w:ascii="宋体" w:hAnsi="宋体"/>
          <w:bCs/>
          <w:color w:val="000000"/>
          <w:sz w:val="24"/>
          <w:szCs w:val="24"/>
        </w:rPr>
        <w:t xml:space="preserve">，在</w:t>
      </w:r>
      <w:r>
        <w:rPr>
          <w:rFonts w:hint="eastAsia" w:ascii="宋体" w:hAnsi="宋体"/>
          <w:bCs/>
          <w:color w:val="000000"/>
          <w:sz w:val="24"/>
          <w:szCs w:val="24"/>
        </w:rPr>
        <w:t xml:space="preserve">投标</w:t>
      </w:r>
      <w:r>
        <w:rPr>
          <w:rFonts w:ascii="宋体" w:hAnsi="宋体"/>
          <w:bCs/>
          <w:color w:val="000000"/>
          <w:sz w:val="24"/>
          <w:szCs w:val="24"/>
        </w:rPr>
        <w:t xml:space="preserve">文件中无需再提供与</w:t>
      </w:r>
      <w:r>
        <w:rPr>
          <w:rFonts w:hint="eastAsia" w:ascii="宋体" w:hAnsi="宋体"/>
          <w:bCs/>
          <w:color w:val="000000"/>
          <w:sz w:val="24"/>
          <w:szCs w:val="24"/>
        </w:rPr>
        <w:t xml:space="preserve">上述</w:t>
      </w:r>
      <w:r>
        <w:rPr>
          <w:rFonts w:ascii="宋体" w:hAnsi="宋体"/>
          <w:b/>
          <w:bCs w:val="0"/>
          <w:color w:val="000000"/>
          <w:sz w:val="24"/>
          <w:szCs w:val="24"/>
        </w:rPr>
        <w:t xml:space="preserve">第</w:t>
      </w:r>
      <w:r>
        <w:rPr>
          <w:rFonts w:hint="eastAsia" w:ascii="宋体" w:hAnsi="宋体"/>
          <w:b/>
          <w:bCs w:val="0"/>
          <w:color w:val="000000"/>
          <w:sz w:val="24"/>
          <w:szCs w:val="24"/>
        </w:rPr>
        <w:t xml:space="preserve">二</w:t>
      </w:r>
      <w:r>
        <w:rPr>
          <w:rFonts w:ascii="宋体" w:hAnsi="宋体"/>
          <w:b/>
          <w:bCs w:val="0"/>
          <w:color w:val="000000"/>
          <w:sz w:val="24"/>
          <w:szCs w:val="24"/>
        </w:rPr>
        <w:t xml:space="preserve">至第</w:t>
      </w:r>
      <w:r>
        <w:rPr>
          <w:rFonts w:hint="eastAsia" w:ascii="宋体" w:hAnsi="宋体"/>
          <w:b/>
          <w:bCs w:val="0"/>
          <w:color w:val="000000"/>
          <w:sz w:val="24"/>
          <w:szCs w:val="24"/>
        </w:rPr>
        <w:t xml:space="preserve">五</w:t>
      </w:r>
      <w:r>
        <w:rPr>
          <w:rFonts w:ascii="宋体" w:hAnsi="宋体"/>
          <w:b/>
          <w:bCs w:val="0"/>
          <w:color w:val="000000"/>
          <w:sz w:val="24"/>
          <w:szCs w:val="24"/>
        </w:rPr>
        <w:t xml:space="preserve">项</w:t>
      </w:r>
      <w:r>
        <w:rPr>
          <w:rFonts w:ascii="宋体" w:hAnsi="宋体"/>
          <w:bCs/>
          <w:color w:val="000000"/>
          <w:sz w:val="24"/>
          <w:szCs w:val="24"/>
        </w:rPr>
        <w:t xml:space="preserve">相关的证明材料即可参加采购活动。</w:t>
      </w:r>
      <w:r/>
    </w:p>
    <w:p>
      <w:pPr>
        <w:ind w:firstLine="480"/>
        <w:spacing w:line="440" w:lineRule="exact"/>
        <w:rPr>
          <w:rFonts w:ascii="宋体" w:hAnsi="宋体"/>
          <w:bCs/>
          <w:color w:val="000000"/>
          <w:sz w:val="24"/>
          <w:szCs w:val="24"/>
        </w:rPr>
      </w:pPr>
      <w:r>
        <w:rPr>
          <w:rFonts w:ascii="宋体" w:hAnsi="宋体"/>
          <w:bCs/>
          <w:color w:val="000000"/>
          <w:sz w:val="24"/>
          <w:szCs w:val="24"/>
        </w:rPr>
        <w:t xml:space="preserve">②供应商可自行选择是否提供承诺函，若不提供承诺函的，应按</w:t>
      </w:r>
      <w:r>
        <w:rPr>
          <w:rFonts w:hint="eastAsia" w:ascii="宋体" w:hAnsi="宋体"/>
          <w:bCs/>
          <w:color w:val="000000"/>
          <w:sz w:val="24"/>
          <w:szCs w:val="24"/>
        </w:rPr>
        <w:t xml:space="preserve">招标</w:t>
      </w:r>
      <w:r>
        <w:rPr>
          <w:rFonts w:ascii="宋体" w:hAnsi="宋体"/>
          <w:bCs/>
          <w:color w:val="000000"/>
          <w:sz w:val="24"/>
          <w:szCs w:val="24"/>
        </w:rPr>
        <w:t xml:space="preserve">文件要求提供相应的证明材料。</w:t>
      </w:r>
      <w:r/>
    </w:p>
    <w:p>
      <w:pPr>
        <w:ind w:firstLine="480"/>
        <w:spacing w:line="440" w:lineRule="exact"/>
        <w:rPr>
          <w:rFonts w:ascii="宋体" w:hAnsi="宋体"/>
          <w:color w:val="000000"/>
          <w:sz w:val="24"/>
          <w:szCs w:val="24"/>
        </w:rPr>
      </w:pPr>
      <w:r>
        <w:rPr>
          <w:rFonts w:ascii="宋体" w:hAnsi="宋体"/>
          <w:bCs/>
          <w:color w:val="000000"/>
          <w:sz w:val="24"/>
          <w:szCs w:val="24"/>
        </w:rPr>
        <w:t xml:space="preserve">③供应商应当遵循诚实信用原则，不得作虚假承诺。供应商承诺不实的，属于提供虚假材料谋取中标、成交，应承担相应的法律责任。</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六、特定资格要求的证明文件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如果本项目申请人的特定资格要求中要求提供的，必须提供。</w:t>
      </w:r>
      <w:r/>
    </w:p>
    <w:p>
      <w:pPr>
        <w:ind w:firstLine="480"/>
        <w:spacing w:line="440" w:lineRule="exact"/>
        <w:rPr>
          <w:rFonts w:ascii="宋体" w:hAnsi="宋体"/>
          <w:b/>
          <w:bCs w:val="0"/>
          <w:color w:val="0000ff"/>
          <w:sz w:val="24"/>
          <w:szCs w:val="24"/>
        </w:rPr>
      </w:pPr>
      <w:r>
        <w:rPr>
          <w:rFonts w:hint="eastAsia" w:ascii="宋体" w:hAnsi="宋体"/>
          <w:b/>
          <w:bCs w:val="0"/>
          <w:color w:val="000000"/>
          <w:sz w:val="24"/>
          <w:szCs w:val="24"/>
        </w:rPr>
        <w:t xml:space="preserve">①投标人资质类别和等级：</w:t>
      </w:r>
      <w:r>
        <w:rPr>
          <w:rFonts w:hint="eastAsia" w:ascii="宋体" w:hAnsi="宋体"/>
          <w:b/>
          <w:bCs w:val="0"/>
          <w:color w:val="0000ff"/>
          <w:sz w:val="24"/>
          <w:szCs w:val="24"/>
        </w:rPr>
        <w:t xml:space="preserve">市政公用工程施工总承包三级及以上施工企业资质；</w:t>
      </w:r>
      <w:r/>
    </w:p>
    <w:p>
      <w:pPr>
        <w:ind w:firstLine="480"/>
        <w:spacing w:line="440" w:lineRule="exact"/>
        <w:rPr>
          <w:rFonts w:ascii="宋体" w:hAnsi="宋体"/>
          <w:b/>
          <w:bCs w:val="0"/>
          <w:color w:val="0000ff"/>
          <w:sz w:val="24"/>
          <w:szCs w:val="24"/>
        </w:rPr>
      </w:pPr>
      <w:r>
        <w:rPr>
          <w:rFonts w:hint="eastAsia" w:ascii="宋体" w:hAnsi="宋体"/>
          <w:b/>
          <w:bCs w:val="0"/>
          <w:color w:val="0000ff"/>
          <w:sz w:val="24"/>
          <w:szCs w:val="24"/>
        </w:rPr>
        <w:t xml:space="preserve">②拟派项目负责人专业及资质等级：市政公用工程专业二级及以上注册建造师</w:t>
      </w:r>
      <w:r/>
    </w:p>
    <w:p>
      <w:pPr>
        <w:ind w:firstLine="480"/>
        <w:spacing w:line="440" w:lineRule="exact"/>
        <w:rPr>
          <w:rFonts w:hint="eastAsia" w:ascii="宋体" w:hAnsi="宋体"/>
          <w:b w:val="0"/>
          <w:bCs/>
          <w:color w:val="0000ff"/>
          <w:sz w:val="24"/>
          <w:szCs w:val="24"/>
        </w:rPr>
      </w:pPr>
      <w:r>
        <w:rPr>
          <w:rFonts w:hint="eastAsia" w:ascii="宋体" w:hAnsi="宋体"/>
          <w:b/>
          <w:bCs w:val="0"/>
          <w:color w:val="0000ff"/>
          <w:sz w:val="24"/>
          <w:szCs w:val="24"/>
        </w:rPr>
        <w:t xml:space="preserve">③企业具备安全生产条件，并取得安全生产许可证；项目负责人应取得住房城乡建设主管部门颁发的安全生产考核合格证（B类证书）；</w:t>
      </w:r>
      <w:r/>
    </w:p>
    <w:p>
      <w:pPr>
        <w:ind w:firstLine="480"/>
        <w:spacing w:line="440" w:lineRule="exact"/>
        <w:rPr>
          <w:rFonts w:hint="eastAsia" w:ascii="宋体" w:hAnsi="宋体" w:eastAsia="宋体"/>
          <w:b/>
          <w:bCs w:val="0"/>
          <w:color w:val="0000ff"/>
          <w:sz w:val="24"/>
          <w:szCs w:val="24"/>
          <w:lang w:eastAsia="zh-CN"/>
        </w:rPr>
      </w:pPr>
      <w:r>
        <w:rPr>
          <w:rFonts w:hint="eastAsia" w:ascii="宋体" w:hAnsi="宋体"/>
          <w:b/>
          <w:bCs w:val="0"/>
          <w:color w:val="0000ff"/>
          <w:sz w:val="24"/>
          <w:szCs w:val="24"/>
        </w:rPr>
        <w:t xml:space="preserve">④供应商提供为项目负责人缴纳的最近1个月（202</w:t>
      </w:r>
      <w:r>
        <w:rPr>
          <w:rFonts w:hint="eastAsia" w:ascii="宋体" w:hAnsi="宋体"/>
          <w:b/>
          <w:bCs w:val="0"/>
          <w:color w:val="0000ff"/>
          <w:sz w:val="24"/>
          <w:szCs w:val="24"/>
          <w:lang w:val="en-US" w:eastAsia="zh-CN"/>
        </w:rPr>
        <w:t xml:space="preserve">6</w:t>
      </w:r>
      <w:r>
        <w:rPr>
          <w:rFonts w:hint="eastAsia" w:ascii="宋体" w:hAnsi="宋体"/>
          <w:b/>
          <w:bCs w:val="0"/>
          <w:color w:val="0000ff"/>
          <w:sz w:val="24"/>
          <w:szCs w:val="24"/>
        </w:rPr>
        <w:t xml:space="preserve">年</w:t>
      </w:r>
      <w:r>
        <w:rPr>
          <w:rFonts w:hint="eastAsia" w:ascii="宋体" w:hAnsi="宋体"/>
          <w:b/>
          <w:bCs w:val="0"/>
          <w:color w:val="0000ff"/>
          <w:sz w:val="24"/>
          <w:szCs w:val="24"/>
          <w:lang w:val="en-US" w:eastAsia="zh-CN"/>
        </w:rPr>
        <w:t xml:space="preserve">05</w:t>
      </w:r>
      <w:r>
        <w:rPr>
          <w:rFonts w:hint="eastAsia" w:ascii="宋体" w:hAnsi="宋体"/>
          <w:b/>
          <w:bCs w:val="0"/>
          <w:color w:val="0000ff"/>
          <w:sz w:val="24"/>
          <w:szCs w:val="24"/>
        </w:rPr>
        <w:t xml:space="preserve">月）的社会保险证明</w:t>
      </w:r>
      <w:r>
        <w:rPr>
          <w:rFonts w:hint="eastAsia" w:ascii="宋体" w:hAnsi="宋体"/>
          <w:b/>
          <w:bCs w:val="0"/>
          <w:color w:val="0000ff"/>
          <w:sz w:val="24"/>
          <w:szCs w:val="24"/>
          <w:lang w:eastAsia="zh-CN"/>
        </w:rPr>
        <w:t xml:space="preserve">；</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注：</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1.如投标人注册所在地人力资源和社会保障部门明确的最大查询期与招标文件规定的月份不一致时，须提供相应的文件规定；</w:t>
      </w:r>
      <w:r/>
    </w:p>
    <w:p>
      <w:pPr>
        <w:ind w:firstLine="480"/>
        <w:spacing w:line="440" w:lineRule="exact"/>
        <w:rPr>
          <w:rFonts w:hint="eastAsia" w:ascii="宋体" w:hAnsi="宋体" w:cs="Times New Roman"/>
          <w:color w:val="0000ff"/>
          <w:sz w:val="24"/>
          <w:szCs w:val="24"/>
          <w:highlight w:val="yellow"/>
        </w:rPr>
      </w:pPr>
      <w:r>
        <w:rPr>
          <w:rFonts w:hint="eastAsia" w:ascii="宋体" w:hAnsi="宋体" w:cs="Times New Roman"/>
          <w:color w:val="0000ff"/>
          <w:sz w:val="24"/>
          <w:szCs w:val="24"/>
          <w:highlight w:val="yellow"/>
          <w:lang w:eastAsia="zh-CN"/>
        </w:rPr>
        <w:t xml:space="preserve">⑤投标供应商投标相应资质无动态监管不合格情况，需提供资质动态核查结果，网上截图打印并加盖企业公章，江苏省内建筑企业可在网站http://49.77.204.6:10081/SzjsWorkQY/normal/enterprise/index上查询并打印加盖企业公章。（以现场查询为准）</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、项目负责人必须满足下列条件：</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（1）项目负责人不得同时在两个或者两个以上单位受聘或者执业：</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①同时在两个及以上单位签订劳动合同或交纳社会保险；</w:t>
      </w:r>
      <w:r/>
    </w:p>
    <w:p>
      <w:pPr>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②将本人执（职）业资格证书同时注册在两个及以上单位。</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40" w:lineRule="exact"/>
        <w:rPr>
          <w:rFonts w:ascii="宋体" w:hAnsi="宋体"/>
          <w:b/>
          <w:bCs w:val="0"/>
          <w:color w:val="0000ff"/>
          <w:sz w:val="24"/>
          <w:szCs w:val="24"/>
        </w:rPr>
      </w:pPr>
      <w:r>
        <w:rPr>
          <w:rFonts w:ascii="宋体" w:hAnsi="宋体"/>
          <w:b/>
          <w:bCs w:val="0"/>
          <w:color w:val="0000ff"/>
          <w:sz w:val="24"/>
          <w:szCs w:val="24"/>
        </w:rPr>
      </w:r>
      <w:r/>
    </w:p>
    <w:p>
      <w:pPr>
        <w:jc w:val="center"/>
        <w:widowControl/>
        <w:rPr>
          <w:rFonts w:asciiTheme="minorEastAsia" w:hAnsiTheme="minorEastAsia" w:eastAsiaTheme="minorEastAsia"/>
          <w:sz w:val="36"/>
          <w:szCs w:val="36"/>
        </w:rPr>
      </w:pPr>
      <w:r>
        <w:rPr>
          <w:rFonts w:asciiTheme="minorEastAsia" w:hAnsiTheme="minorEastAsia" w:eastAsiaTheme="minorEastAsia"/>
          <w:sz w:val="36"/>
          <w:szCs w:val="36"/>
        </w:rPr>
        <w:br w:type="page" w:clear="all"/>
      </w:r>
      <w:r>
        <w:rPr>
          <w:rFonts w:asciiTheme="minorEastAsia" w:hAnsiTheme="minorEastAsia" w:eastAsiaTheme="minorEastAsia"/>
          <w:sz w:val="36"/>
          <w:szCs w:val="36"/>
        </w:rPr>
        <w:t xml:space="preserve">项目负责人无在建工程承诺书</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我单位现参加</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招标人</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的</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工程施工招标报名，依据国家对项目负责人管理的要求，我单位郑重向采购人作如下承诺：</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我单位将严格执行国家对项目负责人的各项管理要求，决不出借转让企业和项目负责人资质，保证在成交后，由投标文件中投标项目负责人按照国家规范精心组织施工，按期保质完成施工任务。如项目负责人无正当理由不能到现场作业，我单位将放弃中标，并承担给业主造成的损失。</w:t>
      </w:r>
      <w:r>
        <w:rPr>
          <w:rFonts w:asciiTheme="minorEastAsia" w:hAnsiTheme="minorEastAsia" w:eastAsiaTheme="minorEastAsia"/>
          <w:sz w:val="24"/>
          <w:szCs w:val="24"/>
        </w:rPr>
        <w:t xml:space="preserve"> </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在施工期间，项目负责人原则上每天到现场，重要工序施工时跟班作业。项目负责人因事请假，连续两天不能到现场则应事先报告业主并征得同意。如遇人事变动、调职等情况需变更成交项目负责人，我单位将严格履行手续，向采购人提出书面申请，说明事由，待批准后到市招标办办理变更项目负责人的备案手续。</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三、我单位保证，本次投标项目负责人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姓名</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，项目负责人资质证书号码</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，在建工程情况如下：</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、项目负责人是非变更后无在建工程的。</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、项目负责人是变更后无在建工程的，并且原合同工期已满且变更备案之日已满</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个月；或者，因非承包方原因致使工程项目停工超过</w:t>
      </w:r>
      <w:r>
        <w:rPr>
          <w:rFonts w:asciiTheme="minorEastAsia" w:hAnsiTheme="minorEastAsia" w:eastAsiaTheme="minorEastAsia"/>
          <w:sz w:val="24"/>
          <w:szCs w:val="24"/>
        </w:rPr>
        <w:t xml:space="preserve">120</w:t>
      </w:r>
      <w:r>
        <w:rPr>
          <w:rFonts w:hint="eastAsia" w:asciiTheme="minorEastAsia" w:hAnsiTheme="minorEastAsia" w:eastAsiaTheme="minorEastAsia"/>
          <w:sz w:val="24"/>
          <w:szCs w:val="24"/>
        </w:rPr>
        <w:t xml:space="preserve">天，且经建设单位同意并已经办理项目负责人变更手续的。</w:t>
      </w:r>
      <w:r>
        <w:rPr>
          <w:rFonts w:asciiTheme="minorEastAsia" w:hAnsiTheme="minorEastAsia" w:eastAsiaTheme="minorEastAsia"/>
          <w:sz w:val="24"/>
          <w:szCs w:val="24"/>
        </w:rPr>
        <w:t xml:space="preserve"> </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、项目负责人有在建设工程，但该在建工程与本次招标的工程属于同一工程项目、同一项目批文、同一施工地点分段发包或分期施工的情况。</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四、我单位将严格遵守廉洁自律的相关规定。</w:t>
      </w:r>
      <w:r>
        <w:rPr>
          <w:rFonts w:asciiTheme="minorEastAsia" w:hAnsiTheme="minorEastAsia" w:eastAsiaTheme="minorEastAsia"/>
          <w:sz w:val="24"/>
          <w:szCs w:val="24"/>
        </w:rPr>
        <w:t xml:space="preserve"> </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我单位将认真履行承诺，保证递交的资格预审申请书和材料的真实性和准确性。如有违背，我单位及项目负责人自愿接受招标人和市建设行政管理部门给予的处罚。若我单位在中标公示期间发现情况失实，我单位将放弃中标权，并接受没收投标保证金的处罚。</w:t>
      </w:r>
      <w:r>
        <w:rPr>
          <w:rFonts w:asciiTheme="minorEastAsia" w:hAnsiTheme="minorEastAsia" w:eastAsiaTheme="minorEastAsia"/>
          <w:sz w:val="24"/>
          <w:szCs w:val="24"/>
        </w:rPr>
        <w:t xml:space="preserve"> </w:t>
      </w:r>
      <w:r/>
    </w:p>
    <w:p>
      <w:pPr>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                                 </w:t>
      </w:r>
      <w:r/>
    </w:p>
    <w:p>
      <w:pPr>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right"/>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承</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诺</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单</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位：</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盖章</w:t>
      </w:r>
      <w:r>
        <w:rPr>
          <w:rFonts w:asciiTheme="minorEastAsia" w:hAnsiTheme="minorEastAsia" w:eastAsiaTheme="minorEastAsia"/>
          <w:sz w:val="24"/>
          <w:szCs w:val="24"/>
        </w:rPr>
        <w:t xml:space="preserve">)</w:t>
      </w:r>
      <w:r/>
    </w:p>
    <w:p>
      <w:pPr>
        <w:jc w:val="right"/>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                                 </w:t>
      </w:r>
      <w:r/>
    </w:p>
    <w:p>
      <w:pPr>
        <w:jc w:val="right"/>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法定代表人：</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签字或盖章</w:t>
      </w:r>
      <w:r>
        <w:rPr>
          <w:rFonts w:asciiTheme="minorEastAsia" w:hAnsiTheme="minorEastAsia" w:eastAsiaTheme="minorEastAsia"/>
          <w:sz w:val="24"/>
          <w:szCs w:val="24"/>
        </w:rPr>
        <w:t xml:space="preserve">)</w:t>
      </w:r>
      <w:r/>
    </w:p>
    <w:p>
      <w:pPr>
        <w:jc w:val="right"/>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right"/>
        <w:spacing w:line="440" w:lineRule="exact"/>
        <w:rPr>
          <w:rFonts w:ascii="仿宋" w:hAnsi="仿宋" w:eastAsia="仿宋"/>
          <w:sz w:val="28"/>
          <w:szCs w:val="28"/>
        </w:rPr>
      </w:pPr>
      <w:r>
        <w:rPr>
          <w:rFonts w:hint="eastAsia" w:asciiTheme="minorEastAsia" w:hAnsiTheme="minorEastAsia" w:eastAsiaTheme="minorEastAsia"/>
          <w:sz w:val="24"/>
          <w:szCs w:val="24"/>
        </w:rPr>
        <w:t xml:space="preserve">年</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月</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w:t>
      </w:r>
      <w:bookmarkEnd w:id="204"/>
      <w:r/>
      <w:bookmarkEnd w:id="205"/>
      <w:r/>
      <w:bookmarkEnd w:id="206"/>
      <w:r/>
      <w:r/>
    </w:p>
    <w:p>
      <w:pPr>
        <w:ind w:firstLine="480"/>
        <w:jc w:val="center"/>
        <w:spacing w:line="440" w:lineRule="exact"/>
        <w:rPr>
          <w:rFonts w:ascii="黑体" w:hAnsi="黑体" w:eastAsia="黑体"/>
          <w:i/>
          <w:color w:val="000000"/>
          <w:sz w:val="32"/>
          <w:szCs w:val="32"/>
          <w:u w:val="single"/>
        </w:rPr>
      </w:pPr>
      <w:r/>
      <w:bookmarkStart w:id="207" w:name="_Toc120614284"/>
      <w:r>
        <w:rPr>
          <w:rFonts w:hint="eastAsia" w:ascii="黑体" w:hAnsi="黑体" w:eastAsia="黑体"/>
          <w:i/>
          <w:color w:val="000000"/>
          <w:sz w:val="32"/>
          <w:szCs w:val="32"/>
          <w:u w:val="single"/>
        </w:rPr>
        <w:t xml:space="preserve">七、法人授权书</w:t>
      </w:r>
      <w:r/>
    </w:p>
    <w:p>
      <w:pPr>
        <w:pStyle w:val="951"/>
        <w:ind w:firstLine="480"/>
        <w:spacing w:line="440" w:lineRule="exact"/>
        <w:rPr>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pStyle w:val="951"/>
        <w:ind w:firstLine="480"/>
        <w:spacing w:line="440" w:lineRule="exact"/>
        <w:rPr>
          <w:color w:val="000000"/>
          <w:sz w:val="24"/>
          <w:szCs w:val="24"/>
        </w:rPr>
      </w:pPr>
      <w:r>
        <w:rPr>
          <w:rFonts w:hint="eastAsia"/>
          <w:color w:val="000000"/>
          <w:sz w:val="24"/>
          <w:szCs w:val="24"/>
        </w:rPr>
        <w:t xml:space="preserve">本授权书于______年____月____日起生效，特此声明。</w:t>
      </w:r>
      <w:r/>
    </w:p>
    <w:p>
      <w:pPr>
        <w:pStyle w:val="951"/>
        <w:ind w:firstLine="0"/>
        <w:spacing w:line="440" w:lineRule="exact"/>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951"/>
        <w:ind w:firstLine="0"/>
        <w:spacing w:line="440" w:lineRule="exact"/>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951"/>
        <w:ind w:firstLine="1200"/>
        <w:spacing w:line="440" w:lineRule="exact"/>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pStyle w:val="951"/>
        <w:ind w:firstLine="480"/>
        <w:spacing w:line="440" w:lineRule="exact"/>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951"/>
        <w:ind w:firstLine="480"/>
        <w:spacing w:line="440" w:lineRule="exact"/>
        <w:rPr>
          <w:color w:val="000000"/>
          <w:sz w:val="24"/>
          <w:szCs w:val="24"/>
        </w:rPr>
      </w:pPr>
      <w:r>
        <w:rPr>
          <w:rFonts w:hint="eastAsia"/>
          <w:color w:val="000000"/>
          <w:sz w:val="24"/>
          <w:szCs w:val="24"/>
        </w:rPr>
        <w:t xml:space="preserve">      日期：</w:t>
      </w:r>
      <w:bookmarkStart w:id="208" w:name="_Hlt26955070"/>
      <w:r/>
      <w:bookmarkEnd w:id="208"/>
      <w:r/>
      <w:bookmarkStart w:id="209" w:name="_格式3__银行出具的资信证明"/>
      <w:r/>
      <w:bookmarkEnd w:id="209"/>
      <w:r/>
      <w:bookmarkStart w:id="210" w:name="_Hlt26671380"/>
      <w:r/>
      <w:bookmarkEnd w:id="210"/>
      <w:r>
        <w:rPr>
          <w:rFonts w:hint="eastAsia"/>
          <w:color w:val="000000"/>
          <w:sz w:val="24"/>
          <w:szCs w:val="24"/>
          <w:u w:val="single"/>
        </w:rPr>
        <w:t xml:space="preserve">                                         </w:t>
      </w:r>
      <w:r/>
    </w:p>
    <w:p>
      <w:pPr>
        <w:pStyle w:val="702"/>
        <w:spacing w:line="440" w:lineRule="exact"/>
        <w:rPr>
          <w:i/>
          <w:color w:val="000000"/>
          <w:sz w:val="24"/>
          <w:szCs w:val="24"/>
          <w:u w:val="single"/>
        </w:rPr>
      </w:pPr>
      <w:r>
        <w:rPr>
          <w:i/>
          <w:color w:val="000000"/>
          <w:sz w:val="24"/>
          <w:szCs w:val="24"/>
          <w:u w:val="single"/>
        </w:rPr>
      </w:r>
      <w:r/>
    </w:p>
    <w:p>
      <w:pPr>
        <w:pStyle w:val="702"/>
        <w:ind w:firstLine="0"/>
        <w:spacing w:line="440" w:lineRule="exact"/>
        <w:rPr>
          <w:color w:val="000000"/>
        </w:rPr>
      </w:pPr>
      <w:r>
        <w:rPr>
          <w:color w:val="000000"/>
        </w:rPr>
      </w:r>
      <w:r/>
    </w:p>
    <w:p>
      <w:pPr>
        <w:spacing w:line="440" w:lineRule="exact"/>
        <w:rPr>
          <w:color w:val="000000"/>
        </w:rPr>
      </w:pPr>
      <w:r>
        <w:rPr>
          <w:color w:val="000000"/>
        </w:rPr>
      </w:r>
      <w:r/>
    </w:p>
    <w:p>
      <w:pPr>
        <w:pStyle w:val="692"/>
        <w:ind w:firstLine="3390"/>
        <w:jc w:val="both"/>
        <w:spacing w:before="145" w:after="145" w:line="440" w:lineRule="exact"/>
        <w:rPr>
          <w:rFonts w:ascii="黑体" w:hAnsi="黑体" w:eastAsia="黑体"/>
          <w:bCs w:val="0"/>
          <w:i/>
          <w:color w:val="000000"/>
          <w:sz w:val="32"/>
          <w:szCs w:val="32"/>
          <w:u w:val="single"/>
        </w:rPr>
      </w:pPr>
      <w:r>
        <w:rPr>
          <w:rFonts w:ascii="宋体" w:hAnsi="宋体"/>
          <w:bCs w:val="0"/>
          <w:color w:val="000000"/>
          <w:sz w:val="24"/>
        </w:rPr>
        <w:br w:type="page" w:clear="all"/>
      </w:r>
      <w:r>
        <w:rPr>
          <w:rFonts w:hint="eastAsia" w:ascii="黑体" w:hAnsi="黑体" w:eastAsia="黑体"/>
          <w:bCs w:val="0"/>
          <w:i/>
          <w:color w:val="000000"/>
          <w:sz w:val="32"/>
          <w:szCs w:val="32"/>
          <w:u w:val="single"/>
        </w:rPr>
        <w:t xml:space="preserve">八、投标函</w:t>
      </w:r>
      <w:r/>
    </w:p>
    <w:p>
      <w:pPr>
        <w:pStyle w:val="955"/>
        <w:ind w:firstLine="0"/>
        <w:spacing w:before="0" w:after="0" w:line="440" w:lineRule="exact"/>
        <w:rPr>
          <w:rFonts w:ascii="宋体" w:hAnsi="宋体"/>
          <w:color w:val="000000"/>
          <w:szCs w:val="21"/>
        </w:rPr>
      </w:pPr>
      <w:r>
        <w:rPr>
          <w:rFonts w:hint="eastAsia" w:ascii="宋体" w:hAnsi="宋体"/>
          <w:color w:val="000000"/>
          <w:szCs w:val="21"/>
        </w:rPr>
        <w:t xml:space="preserve">致：采购代理机构</w:t>
      </w:r>
      <w:r/>
    </w:p>
    <w:p>
      <w:pPr>
        <w:pStyle w:val="955"/>
        <w:spacing w:before="0" w:after="0" w:line="440" w:lineRule="exact"/>
        <w:rPr>
          <w:rFonts w:ascii="宋体" w:hAnsi="宋体"/>
          <w:color w:val="000000"/>
          <w:szCs w:val="21"/>
        </w:rPr>
      </w:pPr>
      <w:r>
        <w:rPr>
          <w:rFonts w:hint="eastAsia" w:ascii="宋体" w:hAnsi="宋体"/>
          <w:color w:val="000000"/>
          <w:szCs w:val="21"/>
        </w:rPr>
        <w:t xml:space="preserve">根据贵方的</w:t>
      </w:r>
      <w:r>
        <w:rPr>
          <w:rFonts w:hint="eastAsia" w:ascii="宋体" w:hAnsi="宋体"/>
          <w:b/>
          <w:bCs/>
          <w:color w:val="ff0000"/>
          <w:szCs w:val="21"/>
          <w:u w:val="single"/>
          <w:lang w:eastAsia="zh-CN"/>
        </w:rPr>
        <w:t xml:space="preserve">JSZC-321182-HXZC-G2026-0024</w:t>
      </w:r>
      <w:r>
        <w:rPr>
          <w:rFonts w:hint="eastAsia" w:ascii="宋体" w:hAnsi="宋体"/>
          <w:color w:val="000000"/>
          <w:szCs w:val="21"/>
        </w:rPr>
        <w:t xml:space="preserve">号招标文件，正式授权下述签字人______(姓名)代表我方_____（投标人的名称），全权处理本次项目投标的有关事宜。</w:t>
      </w:r>
      <w:r/>
    </w:p>
    <w:p>
      <w:pPr>
        <w:pStyle w:val="955"/>
        <w:spacing w:before="0" w:after="0" w:line="440" w:lineRule="exact"/>
        <w:rPr>
          <w:rFonts w:ascii="宋体" w:hAnsi="宋体"/>
          <w:color w:val="000000"/>
          <w:szCs w:val="21"/>
        </w:rPr>
      </w:pPr>
      <w:r>
        <w:rPr>
          <w:rFonts w:hint="eastAsia" w:ascii="宋体" w:hAnsi="宋体"/>
          <w:color w:val="000000"/>
          <w:szCs w:val="21"/>
        </w:rPr>
        <w:t xml:space="preserve">据此函，__________签字人兹宣布同意如下：</w:t>
      </w:r>
      <w:r/>
    </w:p>
    <w:p>
      <w:pPr>
        <w:pStyle w:val="955"/>
        <w:spacing w:before="0" w:after="0" w:line="440" w:lineRule="exact"/>
        <w:rPr>
          <w:rFonts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955"/>
        <w:spacing w:before="0" w:after="0" w:line="440" w:lineRule="exact"/>
        <w:rPr>
          <w:rFonts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55"/>
        <w:spacing w:before="0" w:after="0" w:line="440" w:lineRule="exact"/>
        <w:rPr>
          <w:rFonts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955"/>
        <w:spacing w:before="0" w:after="0" w:line="440" w:lineRule="exact"/>
        <w:rPr>
          <w:rFonts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955"/>
        <w:spacing w:before="0" w:after="0" w:line="44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955"/>
        <w:spacing w:before="0" w:after="0" w:line="44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955"/>
        <w:spacing w:before="0" w:after="0" w:line="440" w:lineRule="exact"/>
        <w:rPr>
          <w:rFonts w:ascii="宋体" w:hAnsi="宋体"/>
          <w:color w:val="000000"/>
          <w:szCs w:val="21"/>
        </w:rPr>
      </w:pPr>
      <w:r>
        <w:rPr>
          <w:rFonts w:hint="eastAsia" w:ascii="宋体" w:hAnsi="宋体"/>
          <w:color w:val="000000"/>
          <w:szCs w:val="21"/>
        </w:rPr>
        <w:t xml:space="preserve">7.我公司郑重声明：参加本次政府采购活动前三年内，在经营活动中没有重大违法记录。</w:t>
      </w:r>
      <w:r/>
    </w:p>
    <w:p>
      <w:pPr>
        <w:pStyle w:val="955"/>
        <w:spacing w:before="0" w:after="0" w:line="440" w:lineRule="exact"/>
        <w:rPr>
          <w:rFonts w:ascii="宋体" w:hAnsi="宋体"/>
          <w:color w:val="000000"/>
          <w:szCs w:val="21"/>
        </w:rPr>
      </w:pPr>
      <w:r>
        <w:rPr>
          <w:rFonts w:hint="eastAsia" w:ascii="宋体" w:hAnsi="宋体"/>
          <w:color w:val="000000"/>
          <w:szCs w:val="21"/>
        </w:rPr>
        <w:t xml:space="preserve">8.与本投标有关的正式通讯地址为：</w:t>
      </w:r>
      <w:r/>
    </w:p>
    <w:p>
      <w:pPr>
        <w:pStyle w:val="955"/>
        <w:ind w:left="420"/>
        <w:spacing w:before="0" w:after="0" w:line="440" w:lineRule="exact"/>
        <w:rPr>
          <w:rFonts w:ascii="宋体" w:hAnsi="宋体"/>
          <w:color w:val="000000"/>
          <w:szCs w:val="21"/>
        </w:rPr>
      </w:pPr>
      <w:r>
        <w:rPr>
          <w:rFonts w:hint="eastAsia" w:ascii="宋体" w:hAnsi="宋体"/>
          <w:color w:val="000000"/>
          <w:szCs w:val="21"/>
        </w:rPr>
        <w:t xml:space="preserve">地          址：</w:t>
      </w:r>
      <w:r/>
    </w:p>
    <w:p>
      <w:pPr>
        <w:pStyle w:val="955"/>
        <w:ind w:left="420"/>
        <w:spacing w:before="0" w:after="0" w:line="440" w:lineRule="exact"/>
        <w:rPr>
          <w:rFonts w:ascii="宋体" w:hAnsi="宋体"/>
          <w:color w:val="000000"/>
          <w:szCs w:val="21"/>
        </w:rPr>
      </w:pPr>
      <w:r>
        <w:rPr>
          <w:rFonts w:hint="eastAsia" w:ascii="宋体" w:hAnsi="宋体"/>
          <w:color w:val="000000"/>
          <w:szCs w:val="21"/>
        </w:rPr>
        <w:t xml:space="preserve">邮          编：</w:t>
      </w:r>
      <w:r/>
    </w:p>
    <w:p>
      <w:pPr>
        <w:pStyle w:val="955"/>
        <w:ind w:left="420"/>
        <w:spacing w:before="0" w:after="0" w:line="440" w:lineRule="exact"/>
        <w:rPr>
          <w:rFonts w:ascii="宋体" w:hAnsi="宋体"/>
          <w:color w:val="000000"/>
          <w:szCs w:val="21"/>
        </w:rPr>
      </w:pPr>
      <w:r>
        <w:rPr>
          <w:rFonts w:hint="eastAsia" w:ascii="宋体" w:hAnsi="宋体"/>
          <w:color w:val="000000"/>
          <w:szCs w:val="21"/>
        </w:rPr>
        <w:t xml:space="preserve">电          话：</w:t>
      </w:r>
      <w:r/>
    </w:p>
    <w:p>
      <w:pPr>
        <w:pStyle w:val="955"/>
        <w:ind w:left="420"/>
        <w:spacing w:before="0" w:after="0" w:line="440" w:lineRule="exact"/>
        <w:rPr>
          <w:rFonts w:ascii="宋体" w:hAnsi="宋体"/>
          <w:color w:val="000000"/>
          <w:szCs w:val="21"/>
        </w:rPr>
      </w:pPr>
      <w:r>
        <w:rPr>
          <w:rFonts w:hint="eastAsia" w:ascii="宋体" w:hAnsi="宋体"/>
          <w:color w:val="000000"/>
          <w:szCs w:val="21"/>
        </w:rPr>
        <w:t xml:space="preserve">传          真：</w:t>
      </w:r>
      <w:r/>
    </w:p>
    <w:p>
      <w:pPr>
        <w:pStyle w:val="955"/>
        <w:ind w:left="420"/>
        <w:spacing w:before="0" w:after="0" w:line="440" w:lineRule="exact"/>
        <w:rPr>
          <w:rFonts w:ascii="宋体" w:hAnsi="宋体"/>
          <w:color w:val="000000"/>
          <w:szCs w:val="21"/>
        </w:rPr>
      </w:pPr>
      <w:r>
        <w:rPr>
          <w:rFonts w:hint="eastAsia" w:ascii="宋体" w:hAnsi="宋体"/>
          <w:color w:val="000000"/>
          <w:szCs w:val="21"/>
        </w:rPr>
        <w:t xml:space="preserve">投标人开户行：</w:t>
      </w:r>
      <w:r/>
    </w:p>
    <w:p>
      <w:pPr>
        <w:pStyle w:val="955"/>
        <w:ind w:left="420"/>
        <w:spacing w:before="0" w:after="0" w:line="440" w:lineRule="exact"/>
        <w:rPr>
          <w:rFonts w:ascii="宋体" w:hAnsi="宋体"/>
          <w:color w:val="000000"/>
          <w:szCs w:val="21"/>
        </w:rPr>
      </w:pPr>
      <w:r>
        <w:rPr>
          <w:rFonts w:hint="eastAsia" w:ascii="宋体" w:hAnsi="宋体"/>
          <w:color w:val="000000"/>
          <w:szCs w:val="21"/>
        </w:rPr>
        <w:t xml:space="preserve">账          号： </w:t>
      </w:r>
      <w:r/>
    </w:p>
    <w:p>
      <w:pPr>
        <w:pStyle w:val="955"/>
        <w:ind w:left="420"/>
        <w:spacing w:before="0" w:after="0" w:line="440" w:lineRule="exact"/>
        <w:rPr>
          <w:rFonts w:ascii="宋体" w:hAnsi="宋体"/>
          <w:color w:val="000000"/>
          <w:szCs w:val="21"/>
        </w:rPr>
      </w:pPr>
      <w:r>
        <w:rPr>
          <w:rFonts w:hint="eastAsia" w:ascii="宋体" w:hAnsi="宋体"/>
          <w:color w:val="000000"/>
          <w:szCs w:val="21"/>
        </w:rPr>
        <w:t xml:space="preserve">日          期：_____年____月____日</w:t>
      </w:r>
      <w:r/>
    </w:p>
    <w:p>
      <w:pPr>
        <w:ind w:firstLine="240"/>
        <w:jc w:val="center"/>
        <w:spacing w:line="440" w:lineRule="exact"/>
        <w:rPr>
          <w:rFonts w:ascii="宋体" w:hAnsi="宋体"/>
          <w:bCs/>
          <w:color w:val="000000"/>
          <w:sz w:val="24"/>
        </w:rPr>
      </w:pPr>
      <w:r>
        <w:rPr>
          <w:rFonts w:ascii="宋体" w:hAnsi="宋体"/>
          <w:bCs/>
          <w:color w:val="000000"/>
          <w:sz w:val="24"/>
        </w:rPr>
      </w:r>
      <w:r/>
    </w:p>
    <w:p>
      <w:pPr>
        <w:ind w:firstLine="240"/>
        <w:jc w:val="center"/>
        <w:spacing w:line="440" w:lineRule="exact"/>
        <w:rPr>
          <w:rFonts w:ascii="宋体" w:hAnsi="宋体"/>
          <w:bCs/>
          <w:color w:val="000000"/>
          <w:sz w:val="24"/>
        </w:rPr>
      </w:pPr>
      <w:r>
        <w:rPr>
          <w:rFonts w:ascii="宋体" w:hAnsi="宋体"/>
          <w:bCs/>
          <w:color w:val="000000"/>
          <w:sz w:val="24"/>
        </w:rPr>
      </w:r>
      <w:r/>
    </w:p>
    <w:p>
      <w:pPr>
        <w:ind w:firstLine="240"/>
        <w:jc w:val="center"/>
        <w:spacing w:line="440" w:lineRule="exact"/>
        <w:rPr>
          <w:rFonts w:ascii="宋体" w:hAnsi="宋体"/>
          <w:bCs/>
          <w:color w:val="000000"/>
          <w:sz w:val="24"/>
        </w:rPr>
      </w:pPr>
      <w:r>
        <w:rPr>
          <w:rFonts w:ascii="宋体" w:hAnsi="宋体"/>
          <w:bCs/>
          <w:color w:val="000000"/>
          <w:sz w:val="24"/>
        </w:rPr>
      </w:r>
      <w:r/>
    </w:p>
    <w:p>
      <w:pPr>
        <w:ind w:firstLine="240"/>
        <w:jc w:val="center"/>
        <w:spacing w:line="440" w:lineRule="exact"/>
        <w:rPr>
          <w:rFonts w:ascii="宋体" w:hAnsi="宋体"/>
          <w:bCs/>
          <w:color w:val="000000"/>
          <w:sz w:val="24"/>
        </w:rPr>
      </w:pPr>
      <w:r>
        <w:rPr>
          <w:rFonts w:ascii="宋体" w:hAnsi="宋体"/>
          <w:bCs/>
          <w:color w:val="000000"/>
          <w:sz w:val="24"/>
        </w:rPr>
      </w:r>
      <w:r/>
    </w:p>
    <w:p>
      <w:pPr>
        <w:jc w:val="center"/>
        <w:spacing w:before="145" w:after="145" w:line="440" w:lineRule="exact"/>
        <w:rPr>
          <w:rFonts w:ascii="黑体" w:hAnsi="黑体" w:eastAsia="黑体"/>
          <w:b/>
          <w:color w:val="000000"/>
          <w:sz w:val="32"/>
          <w:szCs w:val="32"/>
        </w:rPr>
      </w:pPr>
      <w:r>
        <w:rPr>
          <w:rFonts w:hint="eastAsia" w:ascii="黑体" w:hAnsi="黑体" w:eastAsia="黑体"/>
          <w:b/>
          <w:color w:val="000000"/>
          <w:sz w:val="32"/>
          <w:szCs w:val="32"/>
        </w:rPr>
        <w:t xml:space="preserve">九、中小企业声明函（服务）</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江苏省华厦工程项目管理有限公司</w:t>
      </w:r>
      <w:r>
        <w:rPr>
          <w:rFonts w:hint="eastAsia" w:ascii="宋体" w:hAnsi="宋体"/>
          <w:color w:val="000000"/>
          <w:sz w:val="24"/>
          <w:szCs w:val="24"/>
        </w:rPr>
        <w:t xml:space="preserve">代理机构组织的</w:t>
      </w:r>
      <w:r>
        <w:rPr>
          <w:rFonts w:hint="eastAsia" w:ascii="宋体" w:hAnsi="宋体"/>
          <w:color w:val="000000"/>
          <w:sz w:val="24"/>
          <w:szCs w:val="24"/>
          <w:u w:val="single"/>
        </w:rPr>
        <w:t xml:space="preserve">扬中市市政园林工程处</w:t>
      </w:r>
      <w:r>
        <w:rPr>
          <w:rFonts w:hint="eastAsia" w:ascii="宋体" w:hAnsi="宋体"/>
          <w:color w:val="000000"/>
          <w:sz w:val="24"/>
          <w:szCs w:val="24"/>
        </w:rPr>
        <w:t xml:space="preserve">采购编号为</w:t>
      </w:r>
      <w:r>
        <w:rPr>
          <w:rFonts w:hint="eastAsia" w:ascii="宋体" w:hAnsi="宋体"/>
          <w:b/>
          <w:bCs/>
          <w:color w:val="ff0000"/>
          <w:sz w:val="24"/>
          <w:szCs w:val="24"/>
          <w:u w:val="single"/>
          <w:lang w:eastAsia="zh-CN"/>
        </w:rPr>
        <w:t xml:space="preserve">JSZC-321182-HXZC-G2026-0024</w:t>
      </w:r>
      <w:r>
        <w:rPr>
          <w:rFonts w:hint="eastAsia" w:ascii="宋体" w:hAnsi="宋体"/>
          <w:color w:val="000000"/>
          <w:sz w:val="24"/>
          <w:szCs w:val="24"/>
        </w:rPr>
        <w:t xml:space="preserve">，</w:t>
      </w:r>
      <w:r>
        <w:rPr>
          <w:rFonts w:hint="eastAsia" w:ascii="宋体" w:hAnsi="宋体"/>
          <w:color w:val="0000ff"/>
          <w:sz w:val="24"/>
          <w:szCs w:val="24"/>
          <w:u w:val="single"/>
          <w:lang w:eastAsia="zh-CN"/>
        </w:rPr>
        <w:t xml:space="preserve">翠竹南路改造工程（翠竹桥至扬子中路）</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w:t>
      </w:r>
      <w:r>
        <w:rPr>
          <w:rFonts w:hint="eastAsia" w:ascii="宋体" w:hAnsi="宋体"/>
          <w:color w:val="0000ff"/>
          <w:sz w:val="24"/>
          <w:szCs w:val="24"/>
          <w:u w:val="single"/>
          <w:lang w:eastAsia="zh-CN"/>
        </w:rPr>
        <w:t xml:space="preserve">翠竹南路改造工程（翠竹桥至扬子中路）</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建筑业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（中型企业、小型企业、微型企业）；</w:t>
      </w:r>
      <w:r/>
    </w:p>
    <w:p>
      <w:pPr>
        <w:ind w:firstLine="360"/>
        <w:spacing w:line="44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w:t>
      </w:r>
      <w:r>
        <w:rPr>
          <w:rFonts w:hint="eastAsia" w:ascii="宋体" w:hAnsi="宋体"/>
          <w:color w:val="0000ff"/>
          <w:sz w:val="24"/>
          <w:szCs w:val="24"/>
          <w:u w:val="single"/>
          <w:lang w:eastAsia="zh-CN"/>
        </w:rPr>
        <w:t xml:space="preserve">翠竹南路改造工程（翠竹桥至扬子中路）</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建筑业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（中型企业、小型企业、微型企业）；</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40" w:lineRule="exact"/>
        <w:rPr>
          <w:rFonts w:ascii="宋体" w:hAnsi="宋体"/>
          <w:color w:val="000000"/>
          <w:sz w:val="24"/>
          <w:szCs w:val="24"/>
        </w:rPr>
      </w:pPr>
      <w:r>
        <w:rPr>
          <w:rFonts w:ascii="宋体" w:hAnsi="宋体"/>
          <w:color w:val="000000"/>
          <w:sz w:val="24"/>
          <w:szCs w:val="24"/>
        </w:rPr>
      </w:r>
      <w:r/>
    </w:p>
    <w:p>
      <w:pPr>
        <w:ind w:right="180" w:firstLine="360"/>
        <w:jc w:val="right"/>
        <w:spacing w:line="44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40" w:lineRule="exact"/>
        <w:rPr>
          <w:rFonts w:ascii="宋体" w:hAnsi="宋体"/>
          <w:color w:val="000000"/>
          <w:sz w:val="24"/>
          <w:szCs w:val="24"/>
        </w:rPr>
      </w:pPr>
      <w:r>
        <w:rPr>
          <w:rFonts w:hint="eastAsia" w:ascii="宋体" w:hAnsi="宋体"/>
          <w:color w:val="000000"/>
          <w:sz w:val="24"/>
          <w:szCs w:val="24"/>
        </w:rPr>
        <w:t xml:space="preserve">日  期：</w:t>
      </w:r>
      <w:r/>
    </w:p>
    <w:p>
      <w:pPr>
        <w:ind w:firstLine="24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before="145" w:after="145" w:line="440" w:lineRule="exact"/>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p>
    <w:p>
      <w:pPr>
        <w:ind w:firstLine="480"/>
        <w:spacing w:line="440" w:lineRule="exac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项目采购活动由本单位提供服务。</w:t>
      </w:r>
      <w:r/>
    </w:p>
    <w:p>
      <w:pPr>
        <w:ind w:firstLine="480"/>
        <w:spacing w:line="440"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hint="eastAsia" w:ascii="宋体" w:hAnsi="宋体"/>
          <w:color w:val="000000"/>
          <w:sz w:val="24"/>
        </w:rPr>
        <w:t xml:space="preserve">（备注：1、供应商如不提供此声明函，价格将不做相应扣除。2、中标人为残疾人福利单位的，此声明函将随中标结果同时公告，接受社会监督）</w:t>
      </w:r>
      <w:r/>
    </w:p>
    <w:p>
      <w:pPr>
        <w:ind w:firstLine="624"/>
        <w:spacing w:line="440"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156" w:firstLine="624"/>
        <w:jc w:val="center"/>
        <w:spacing w:line="440" w:lineRule="exac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p>
    <w:p>
      <w:pPr>
        <w:ind w:right="1560" w:firstLine="480"/>
        <w:jc w:val="center"/>
        <w:spacing w:line="440" w:lineRule="exact"/>
        <w:tabs>
          <w:tab w:val="left" w:pos="4860" w:leader="none"/>
        </w:tabs>
        <w:rPr>
          <w:rFonts w:ascii="宋体" w:hAnsi="宋体"/>
          <w:color w:val="000000"/>
          <w:sz w:val="24"/>
        </w:rPr>
      </w:pPr>
      <w:r>
        <w:rPr>
          <w:rFonts w:hint="eastAsia" w:ascii="宋体" w:hAnsi="宋体"/>
          <w:color w:val="000000"/>
          <w:sz w:val="24"/>
        </w:rPr>
        <w:t xml:space="preserve">        日  期：</w:t>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rFonts w:ascii="宋体" w:hAnsi="宋体"/>
          <w:bCs/>
          <w:color w:val="000000"/>
          <w:sz w:val="24"/>
        </w:rPr>
      </w:pPr>
      <w:r>
        <w:rPr>
          <w:rFonts w:ascii="宋体" w:hAnsi="宋体"/>
          <w:bCs/>
          <w:color w:val="000000"/>
          <w:sz w:val="24"/>
        </w:rPr>
      </w:r>
      <w:r/>
    </w:p>
    <w:p>
      <w:pPr>
        <w:spacing w:line="440" w:lineRule="exact"/>
        <w:rPr>
          <w:color w:val="000000"/>
        </w:rPr>
      </w:pPr>
      <w:r>
        <w:rPr>
          <w:color w:val="000000"/>
        </w:rPr>
      </w:r>
      <w:r/>
    </w:p>
    <w:p>
      <w:pPr>
        <w:ind w:left="560"/>
        <w:jc w:val="center"/>
        <w:spacing w:line="440" w:lineRule="exact"/>
        <w:rPr>
          <w:rFonts w:ascii="黑体" w:hAnsi="黑体" w:eastAsia="黑体"/>
          <w:b/>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十一、</w:t>
      </w:r>
      <w:bookmarkStart w:id="211" w:name="OLE_LINK1"/>
      <w:r/>
      <w:bookmarkStart w:id="212" w:name="OLE_LINK2"/>
      <w:r>
        <w:rPr>
          <w:rFonts w:hint="eastAsia" w:ascii="黑体" w:hAnsi="黑体" w:eastAsia="黑体"/>
          <w:b/>
          <w:color w:val="000000"/>
          <w:sz w:val="32"/>
          <w:szCs w:val="32"/>
        </w:rPr>
        <w:t xml:space="preserve">投标分项报价表</w:t>
      </w:r>
      <w:bookmarkEnd w:id="211"/>
      <w:r/>
      <w:bookmarkEnd w:id="212"/>
      <w:r>
        <w:rPr>
          <w:rFonts w:hint="eastAsia" w:ascii="黑体" w:hAnsi="黑体" w:eastAsia="黑体"/>
          <w:b/>
          <w:sz w:val="32"/>
          <w:szCs w:val="32"/>
        </w:rPr>
        <w:t xml:space="preserve">（工程量清单）</w:t>
      </w:r>
      <w:r/>
    </w:p>
    <w:p>
      <w:pPr>
        <w:ind w:left="560"/>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sz w:val="24"/>
          <w:szCs w:val="24"/>
        </w:rPr>
      </w:pPr>
      <w:r>
        <w:rPr>
          <w:rFonts w:hint="eastAsia" w:ascii="宋体" w:hAnsi="宋体"/>
          <w:b/>
          <w:sz w:val="24"/>
          <w:szCs w:val="24"/>
        </w:rPr>
        <w:t xml:space="preserve">（具体详见清单格式）</w:t>
      </w:r>
      <w:r/>
    </w:p>
    <w:p>
      <w:pPr>
        <w:spacing w:line="440" w:lineRule="exact"/>
        <w:rPr>
          <w:rFonts w:ascii="宋体" w:hAnsi="宋体"/>
          <w:b/>
          <w:sz w:val="24"/>
          <w:szCs w:val="24"/>
        </w:rPr>
      </w:pPr>
      <w:r>
        <w:rPr>
          <w:rFonts w:ascii="宋体" w:hAnsi="宋体"/>
          <w:b/>
          <w:sz w:val="24"/>
          <w:szCs w:val="24"/>
        </w:rPr>
      </w:r>
      <w:r/>
    </w:p>
    <w:p>
      <w:pPr>
        <w:jc w:val="left"/>
        <w:spacing w:before="145" w:after="145" w:line="440" w:lineRule="exact"/>
        <w:rPr>
          <w:rFonts w:eastAsia="黑体"/>
          <w:color w:val="000000"/>
        </w:rPr>
      </w:pPr>
      <w:r>
        <w:rPr>
          <w:rFonts w:hint="eastAsia" w:ascii="宋体" w:hAnsi="宋体"/>
          <w:b/>
          <w:sz w:val="24"/>
          <w:szCs w:val="24"/>
        </w:rPr>
        <w:t xml:space="preserve">请各供应商根据招标人提供的工程量清单报价，不得改变工程量清单中的项目编码、项目名称、项目特征、计量单位、工程量以及不可竞争费。</w:t>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numPr>
          <w:ilvl w:val="0"/>
          <w:numId w:val="0"/>
        </w:numPr>
        <w:jc w:val="center"/>
        <w:spacing w:line="440" w:lineRule="exact"/>
        <w:rPr>
          <w:rFonts w:hint="eastAsia" w:ascii="黑体" w:hAnsi="黑体" w:eastAsia="黑体"/>
          <w:b/>
          <w:sz w:val="32"/>
          <w:szCs w:val="32"/>
        </w:rPr>
      </w:pPr>
      <w:r>
        <w:rPr>
          <w:rFonts w:hint="eastAsia" w:ascii="黑体" w:hAnsi="黑体" w:eastAsia="黑体"/>
          <w:b/>
          <w:sz w:val="32"/>
          <w:szCs w:val="32"/>
          <w:lang w:val="en-US" w:eastAsia="zh-CN"/>
        </w:rPr>
        <w:t xml:space="preserve">十二、</w:t>
      </w:r>
      <w:r>
        <w:rPr>
          <w:rFonts w:hint="eastAsia" w:ascii="黑体" w:hAnsi="黑体" w:eastAsia="黑体"/>
          <w:b/>
          <w:sz w:val="32"/>
          <w:szCs w:val="32"/>
        </w:rPr>
        <w:t xml:space="preserve">技术部分</w:t>
      </w:r>
      <w:r/>
    </w:p>
    <w:p>
      <w:pPr>
        <w:ind w:left="560"/>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t xml:space="preserve">（一）技术方案</w:t>
      </w:r>
      <w:r>
        <w:rPr>
          <w:rFonts w:hint="eastAsia" w:ascii="黑体" w:hAnsi="黑体" w:eastAsia="黑体"/>
          <w:b/>
          <w:sz w:val="32"/>
          <w:szCs w:val="32"/>
          <w:lang w:eastAsia="zh-CN"/>
        </w:rPr>
        <w:t xml:space="preserve">（</w:t>
      </w:r>
      <w:r>
        <w:rPr>
          <w:rFonts w:hint="eastAsia" w:ascii="黑体" w:hAnsi="黑体" w:eastAsia="黑体"/>
          <w:b/>
          <w:sz w:val="32"/>
          <w:szCs w:val="32"/>
          <w:lang w:val="en-US" w:eastAsia="zh-CN"/>
        </w:rPr>
        <w:t xml:space="preserve">施工方案</w:t>
      </w:r>
      <w:r>
        <w:rPr>
          <w:rFonts w:hint="eastAsia" w:ascii="黑体" w:hAnsi="黑体" w:eastAsia="黑体"/>
          <w:b/>
          <w:sz w:val="32"/>
          <w:szCs w:val="32"/>
          <w:lang w:eastAsia="zh-CN"/>
        </w:rPr>
        <w:t xml:space="preserve">）</w:t>
      </w:r>
      <w:r>
        <w:rPr>
          <w:rFonts w:hint="eastAsia" w:ascii="黑体" w:hAnsi="黑体" w:eastAsia="黑体"/>
          <w:b/>
          <w:sz w:val="32"/>
          <w:szCs w:val="32"/>
        </w:rPr>
        <w:t xml:space="preserve">（格式自拟）</w:t>
      </w:r>
      <w:r/>
    </w:p>
    <w:p>
      <w:pPr>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（二）技术要求响应及偏离表</w:t>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lang w:val="en-US" w:eastAsia="zh-CN"/>
              </w:rPr>
              <w:t xml:space="preserve">招标</w:t>
            </w:r>
            <w:r>
              <w:rPr>
                <w:rFonts w:hint="eastAsia" w:ascii="宋体" w:hAnsi="宋体"/>
                <w:sz w:val="24"/>
                <w:szCs w:val="24"/>
              </w:rPr>
              <w:t xml:space="preserve">文件要求</w:t>
            </w:r>
            <w:r/>
          </w:p>
        </w:tc>
        <w:tc>
          <w:tcPr>
            <w:tcW w:w="285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证明</w:t>
            </w:r>
            <w:r/>
          </w:p>
          <w:p>
            <w:pPr>
              <w:jc w:val="center"/>
              <w:spacing w:line="440" w:lineRule="exact"/>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bl>
    <w:p>
      <w:pPr>
        <w:spacing w:line="440" w:lineRule="exact"/>
        <w:rPr>
          <w:rFonts w:hint="eastAsia" w:ascii="宋体" w:hAnsi="宋体"/>
          <w:sz w:val="24"/>
          <w:szCs w:val="24"/>
        </w:rPr>
      </w:pPr>
      <w:r>
        <w:rPr>
          <w:rFonts w:hint="eastAsia" w:ascii="宋体" w:hAnsi="宋体"/>
          <w:sz w:val="24"/>
          <w:szCs w:val="24"/>
        </w:rPr>
        <w:t xml:space="preserve">注： 行数不够，可自行添加。</w:t>
      </w:r>
      <w:r/>
    </w:p>
    <w:p>
      <w:pPr>
        <w:jc w:val="center"/>
        <w:spacing w:line="440" w:lineRule="exact"/>
        <w:rPr>
          <w:rFonts w:hint="eastAsia" w:ascii="黑体" w:hAnsi="Arial" w:eastAsia="黑体"/>
          <w:b/>
          <w:sz w:val="24"/>
          <w:szCs w:val="24"/>
        </w:rPr>
      </w:pPr>
      <w:r>
        <w:rPr>
          <w:rFonts w:hint="eastAsia" w:ascii="黑体" w:hAnsi="Arial" w:eastAsia="黑体"/>
          <w:b/>
          <w:sz w:val="24"/>
          <w:szCs w:val="24"/>
        </w:rPr>
      </w:r>
      <w:r/>
    </w:p>
    <w:p>
      <w:pPr>
        <w:jc w:val="center"/>
        <w:spacing w:line="440" w:lineRule="exact"/>
        <w:rPr>
          <w:rFonts w:hint="eastAsia" w:ascii="黑体" w:hAnsi="Arial" w:eastAsia="黑体"/>
          <w:b/>
          <w:sz w:val="24"/>
          <w:szCs w:val="24"/>
        </w:rPr>
      </w:pPr>
      <w:r>
        <w:rPr>
          <w:rFonts w:hint="eastAsia" w:ascii="黑体" w:hAnsi="Arial" w:eastAsia="黑体"/>
          <w:b/>
          <w:sz w:val="24"/>
          <w:szCs w:val="24"/>
        </w:rPr>
      </w:r>
      <w:r/>
    </w:p>
    <w:p>
      <w:pPr>
        <w:jc w:val="center"/>
        <w:spacing w:line="440" w:lineRule="exact"/>
        <w:rPr>
          <w:rFonts w:hint="eastAsia" w:ascii="黑体" w:hAnsi="Arial" w:eastAsia="黑体"/>
          <w:b/>
          <w:sz w:val="24"/>
          <w:szCs w:val="24"/>
        </w:rPr>
      </w:pPr>
      <w:r>
        <w:rPr>
          <w:rFonts w:hint="eastAsia" w:ascii="黑体" w:hAnsi="Arial" w:eastAsia="黑体"/>
          <w:b/>
          <w:sz w:val="24"/>
          <w:szCs w:val="24"/>
        </w:rPr>
      </w:r>
      <w:r/>
    </w:p>
    <w:p>
      <w:pPr>
        <w:jc w:val="center"/>
        <w:spacing w:line="440" w:lineRule="exact"/>
        <w:rPr>
          <w:rFonts w:hint="eastAsia" w:ascii="黑体" w:hAnsi="Arial" w:eastAsia="黑体"/>
          <w:b/>
          <w:sz w:val="24"/>
          <w:szCs w:val="24"/>
        </w:rPr>
      </w:pPr>
      <w:r>
        <w:rPr>
          <w:rFonts w:hint="eastAsia" w:ascii="黑体" w:hAnsi="Arial" w:eastAsia="黑体"/>
          <w:b/>
          <w:sz w:val="24"/>
          <w:szCs w:val="24"/>
        </w:rPr>
      </w:r>
      <w:r/>
    </w:p>
    <w:p>
      <w:pPr>
        <w:spacing w:line="440" w:lineRule="exact"/>
        <w:rPr>
          <w:rFonts w:hint="eastAsia" w:ascii="黑体" w:hAnsi="Arial" w:eastAsia="黑体"/>
          <w:sz w:val="24"/>
          <w:szCs w:val="24"/>
        </w:rPr>
      </w:pPr>
      <w:r>
        <w:rPr>
          <w:rFonts w:hint="eastAsia" w:ascii="黑体" w:hAnsi="Arial" w:eastAsia="黑体"/>
          <w:sz w:val="24"/>
          <w:szCs w:val="24"/>
        </w:rPr>
      </w:r>
      <w:r/>
    </w:p>
    <w:p>
      <w:pPr>
        <w:spacing w:line="440" w:lineRule="exact"/>
        <w:rPr>
          <w:rFonts w:hint="eastAsia" w:ascii="黑体" w:hAnsi="Arial" w:eastAsia="黑体"/>
          <w:sz w:val="24"/>
          <w:szCs w:val="24"/>
        </w:rPr>
      </w:pPr>
      <w:r>
        <w:rPr>
          <w:rFonts w:hint="eastAsia" w:ascii="黑体" w:hAnsi="Arial" w:eastAsia="黑体"/>
          <w:sz w:val="24"/>
          <w:szCs w:val="24"/>
        </w:rPr>
      </w:r>
      <w:r/>
    </w:p>
    <w:p>
      <w:pPr>
        <w:jc w:val="center"/>
        <w:spacing w:line="440" w:lineRule="exact"/>
        <w:rPr>
          <w:rFonts w:hint="eastAsia" w:ascii="黑体" w:hAnsi="黑体" w:eastAsia="黑体"/>
          <w:b/>
          <w:sz w:val="24"/>
          <w:szCs w:val="24"/>
        </w:rPr>
      </w:pPr>
      <w:r>
        <w:rPr>
          <w:rFonts w:hint="eastAsia" w:ascii="黑体" w:hAnsi="Arial" w:eastAsia="黑体"/>
          <w:sz w:val="24"/>
          <w:szCs w:val="24"/>
        </w:rPr>
        <w:br w:type="page" w:clear="all"/>
      </w:r>
      <w:bookmarkStart w:id="213" w:name="_Hlt26955054"/>
      <w:r/>
      <w:bookmarkEnd w:id="213"/>
      <w:r>
        <w:rPr>
          <w:rFonts w:hint="eastAsia" w:ascii="黑体" w:hAnsi="黑体" w:eastAsia="黑体"/>
          <w:b/>
          <w:sz w:val="32"/>
          <w:szCs w:val="32"/>
          <w:lang w:val="en-US" w:eastAsia="zh-CN"/>
        </w:rPr>
        <w:t xml:space="preserve">十三</w:t>
      </w:r>
      <w:r>
        <w:rPr>
          <w:rFonts w:hint="eastAsia" w:ascii="黑体" w:hAnsi="黑体" w:eastAsia="黑体"/>
          <w:b/>
          <w:sz w:val="32"/>
          <w:szCs w:val="32"/>
        </w:rPr>
        <w:t xml:space="preserve">、商务部分（格式自拟）</w:t>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jc w:val="center"/>
        <w:spacing w:before="145" w:after="145" w:line="440" w:lineRule="exact"/>
        <w:rPr>
          <w:rFonts w:eastAsia="黑体"/>
          <w:color w:val="000000"/>
          <w:sz w:val="24"/>
          <w:szCs w:val="20"/>
        </w:rPr>
      </w:pPr>
      <w:r>
        <w:rPr>
          <w:rFonts w:hint="eastAsia" w:ascii="黑体" w:hAnsi="黑体" w:eastAsia="黑体"/>
          <w:b/>
          <w:color w:val="000000"/>
          <w:sz w:val="32"/>
          <w:szCs w:val="32"/>
        </w:rPr>
        <w:br w:type="page" w:clear="all"/>
      </w:r>
      <w:bookmarkEnd w:id="199"/>
      <w:r/>
      <w:bookmarkEnd w:id="200"/>
      <w:r/>
      <w:bookmarkEnd w:id="207"/>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lang w:val="en-US" w:eastAsia="zh-CN"/>
        </w:rPr>
        <w:t xml:space="preserve">四</w:t>
      </w:r>
      <w:r>
        <w:rPr>
          <w:rFonts w:hint="eastAsia" w:ascii="黑体" w:hAnsi="黑体" w:eastAsia="黑体"/>
          <w:b/>
          <w:i/>
          <w:color w:val="000000"/>
          <w:sz w:val="32"/>
          <w:szCs w:val="32"/>
          <w:u w:val="single"/>
        </w:rPr>
        <w:t xml:space="preserve">、开标一览表</w:t>
      </w:r>
      <w:r>
        <w:rPr>
          <w:rFonts w:hint="eastAsia" w:eastAsia="黑体"/>
          <w:color w:val="000000"/>
        </w:rPr>
        <w:t xml:space="preserve">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spacing w:line="440" w:lineRule="exact"/>
        <w:rPr>
          <w:color w:val="000000"/>
          <w:sz w:val="24"/>
          <w:szCs w:val="24"/>
        </w:rPr>
      </w:pPr>
      <w:r>
        <w:rPr>
          <w:rFonts w:hint="eastAsia" w:ascii="宋体" w:hAnsi="宋体"/>
          <w:color w:val="000000"/>
          <w:sz w:val="24"/>
          <w:szCs w:val="24"/>
        </w:rPr>
        <w:t xml:space="preserve">项目名称：</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招标编号：                                  </w:t>
      </w:r>
      <w:r/>
    </w:p>
    <w:tbl>
      <w:tblPr>
        <w:tblStyle w:val="7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440" w:lineRule="exact"/>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val="false"/>
          </w:tcPr>
          <w:p>
            <w:pPr>
              <w:pStyle w:val="955"/>
              <w:ind w:firstLine="0"/>
              <w:spacing w:before="0" w:after="0" w:line="440" w:lineRule="exact"/>
              <w:rPr>
                <w:rFonts w:ascii="宋体" w:hAnsi="宋体"/>
                <w:color w:val="000000"/>
                <w:szCs w:val="21"/>
              </w:rPr>
            </w:pPr>
            <w:r>
              <w:rPr>
                <w:rFonts w:hint="eastAsia" w:ascii="宋体" w:hAnsi="宋体" w:cs="宋体"/>
                <w:color w:val="000000"/>
              </w:rPr>
              <w:t xml:space="preserve">小写：                             （人民币：元）</w:t>
            </w:r>
            <w:r/>
          </w:p>
        </w:tc>
      </w:tr>
    </w:tbl>
    <w:p>
      <w:pPr>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color w:val="000000"/>
          <w:sz w:val="24"/>
          <w:szCs w:val="24"/>
        </w:rPr>
        <w:outlineLvl w:val="2"/>
      </w:pPr>
      <w:r>
        <w:rPr>
          <w:rFonts w:hint="eastAsia" w:ascii="宋体" w:hAnsi="宋体" w:cs="仿宋"/>
          <w:color w:val="000000"/>
          <w:sz w:val="24"/>
          <w:szCs w:val="24"/>
        </w:rPr>
        <w:t xml:space="preserve">  注：各投标人请各投标人根据招标人提供的各标段工程量清单汇总表报价（详见附</w:t>
      </w:r>
      <w:r/>
    </w:p>
    <w:p>
      <w:pPr>
        <w:spacing w:before="145" w:after="145" w:line="440" w:lineRule="exact"/>
        <w:rPr>
          <w:rFonts w:ascii="宋体" w:hAnsi="宋体" w:cs="仿宋"/>
          <w:color w:val="000000"/>
          <w:sz w:val="24"/>
          <w:szCs w:val="24"/>
        </w:rPr>
        <w:outlineLvl w:val="2"/>
      </w:pPr>
      <w:r>
        <w:rPr>
          <w:rFonts w:hint="eastAsia" w:ascii="宋体" w:hAnsi="宋体" w:cs="仿宋"/>
          <w:color w:val="000000"/>
          <w:sz w:val="24"/>
          <w:szCs w:val="24"/>
        </w:rPr>
        <w:t xml:space="preserve">件），其中暂列金额、专业工程暂估价不得调整。</w:t>
      </w:r>
      <w:r/>
    </w:p>
    <w:p>
      <w:pPr>
        <w:jc w:val="center"/>
        <w:spacing w:before="145" w:after="145" w:line="440" w:lineRule="exact"/>
        <w:rPr>
          <w:rFonts w:ascii="宋体" w:hAnsi="宋体" w:cs="仿宋"/>
          <w:color w:val="000000"/>
          <w:sz w:val="24"/>
          <w:szCs w:val="24"/>
        </w:rPr>
        <w:outlineLvl w:val="2"/>
      </w:pPr>
      <w:r>
        <w:rPr>
          <w:rFonts w:ascii="宋体" w:hAnsi="宋体" w:cs="仿宋"/>
          <w:color w:val="000000"/>
          <w:sz w:val="24"/>
          <w:szCs w:val="24"/>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outlineLvl w:val="2"/>
      </w:pPr>
      <w:r>
        <w:rPr>
          <w:rFonts w:ascii="宋体" w:hAnsi="宋体" w:cs="仿宋"/>
          <w:b/>
          <w:bCs/>
          <w:color w:val="000000"/>
          <w:sz w:val="32"/>
          <w:szCs w:val="32"/>
        </w:rPr>
      </w:r>
      <w:r/>
    </w:p>
    <w:p>
      <w:pPr>
        <w:jc w:val="center"/>
        <w:spacing w:before="145" w:after="145" w:line="440" w:lineRule="exact"/>
        <w:rPr>
          <w:rFonts w:ascii="宋体" w:hAnsi="宋体"/>
          <w:color w:val="000000"/>
          <w:sz w:val="28"/>
          <w:szCs w:val="28"/>
        </w:rPr>
        <w:outlineLvl w:val="2"/>
      </w:pPr>
      <w:r>
        <w:rPr>
          <w:rFonts w:hint="eastAsia" w:ascii="宋体" w:hAnsi="宋体" w:cs="仿宋"/>
          <w:b/>
          <w:bCs/>
          <w:color w:val="000000"/>
          <w:sz w:val="32"/>
          <w:szCs w:val="32"/>
        </w:rPr>
        <w:t xml:space="preserve">十</w:t>
      </w:r>
      <w:r>
        <w:rPr>
          <w:rFonts w:hint="eastAsia" w:ascii="宋体" w:hAnsi="宋体" w:cs="仿宋"/>
          <w:b/>
          <w:bCs/>
          <w:color w:val="000000"/>
          <w:sz w:val="32"/>
          <w:szCs w:val="32"/>
          <w:lang w:val="en-US" w:eastAsia="zh-CN"/>
        </w:rPr>
        <w:t xml:space="preserve">五</w:t>
      </w:r>
      <w:r>
        <w:rPr>
          <w:rFonts w:hint="eastAsia" w:ascii="宋体" w:hAnsi="宋体" w:cs="仿宋"/>
          <w:b/>
          <w:bCs/>
          <w:color w:val="000000"/>
          <w:sz w:val="32"/>
          <w:szCs w:val="32"/>
        </w:rPr>
        <w:t xml:space="preserve">、</w:t>
      </w:r>
      <w:r>
        <w:rPr>
          <w:rFonts w:ascii="宋体" w:hAnsi="宋体"/>
          <w:b/>
          <w:bCs/>
          <w:color w:val="000000"/>
          <w:sz w:val="36"/>
          <w:szCs w:val="36"/>
        </w:rPr>
        <w:t xml:space="preserve">资格承诺函（格式）</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致：（采购人、采购代理机构）   </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我单位参与</w:t>
      </w:r>
      <w:r>
        <w:rPr>
          <w:rFonts w:ascii="宋体" w:hAnsi="宋体"/>
          <w:color w:val="000000"/>
          <w:sz w:val="24"/>
          <w:szCs w:val="24"/>
          <w:u w:val="single"/>
        </w:rPr>
        <w:t xml:space="preserve"> （项目名称）  （项目编号：）   项目</w:t>
      </w:r>
      <w:r>
        <w:rPr>
          <w:rFonts w:ascii="宋体" w:hAnsi="宋体"/>
          <w:color w:val="000000"/>
          <w:sz w:val="24"/>
          <w:szCs w:val="24"/>
        </w:rPr>
        <w:t xml:space="preserve">的</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政府采购活动，现承诺如下：</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1.我方具有良好的商业信誉和健全的财务会计制度。</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2.我方具有履行合同所必需的设备和专业技术能力。</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3.我方具有依法缴纳税收和社会保障资金的良好记录。</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4.我方参加本项目采购活动前三年内，在经营活动中没有重大违法记录。</w:t>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若我单位承诺不实，自愿承担提供虚假材料谋取中标、成交的法律责任。</w:t>
      </w:r>
      <w:r/>
    </w:p>
    <w:p>
      <w:pPr>
        <w:ind w:left="560" w:hanging="560"/>
        <w:spacing w:line="440" w:lineRule="exact"/>
        <w:rPr>
          <w:rFonts w:ascii="宋体" w:hAnsi="宋体"/>
          <w:color w:val="000000"/>
          <w:sz w:val="24"/>
          <w:szCs w:val="24"/>
        </w:rPr>
        <w:outlineLvl w:val="2"/>
      </w:pPr>
      <w:r>
        <w:rPr>
          <w:rFonts w:ascii="宋体" w:hAnsi="宋体"/>
          <w:color w:val="000000"/>
          <w:sz w:val="24"/>
          <w:szCs w:val="24"/>
        </w:rPr>
      </w:r>
      <w:r/>
    </w:p>
    <w:p>
      <w:pPr>
        <w:ind w:left="560" w:hanging="560"/>
        <w:spacing w:line="440" w:lineRule="exact"/>
        <w:rPr>
          <w:rFonts w:ascii="宋体" w:hAnsi="宋体"/>
          <w:color w:val="000000"/>
          <w:sz w:val="24"/>
          <w:szCs w:val="24"/>
        </w:rPr>
        <w:outlineLvl w:val="2"/>
      </w:pPr>
      <w:r>
        <w:rPr>
          <w:rFonts w:ascii="宋体" w:hAnsi="宋体"/>
          <w:color w:val="000000"/>
          <w:sz w:val="24"/>
          <w:szCs w:val="24"/>
        </w:rPr>
        <w:t xml:space="preserve">投标（响应）供应商（全称并盖章）：</w:t>
      </w:r>
      <w:r/>
    </w:p>
    <w:p>
      <w:pPr>
        <w:spacing w:line="440" w:lineRule="exact"/>
        <w:rPr>
          <w:rFonts w:ascii="宋体" w:hAnsi="宋体"/>
          <w:color w:val="000000"/>
          <w:sz w:val="24"/>
          <w:szCs w:val="24"/>
        </w:rPr>
        <w:outlineLvl w:val="2"/>
      </w:pPr>
      <w:r>
        <w:rPr>
          <w:rFonts w:ascii="宋体" w:hAnsi="宋体"/>
          <w:color w:val="000000"/>
          <w:sz w:val="24"/>
          <w:szCs w:val="24"/>
        </w:rPr>
        <w:t xml:space="preserve">供应商法定代表人或授权代表（签字或签章）：</w:t>
      </w:r>
      <w:r/>
    </w:p>
    <w:p>
      <w:pPr>
        <w:spacing w:line="440" w:lineRule="exact"/>
        <w:rPr>
          <w:rFonts w:ascii="宋体" w:hAnsi="宋体"/>
          <w:color w:val="000000"/>
          <w:sz w:val="24"/>
          <w:szCs w:val="24"/>
        </w:rPr>
        <w:outlineLvl w:val="2"/>
      </w:pPr>
      <w:r>
        <w:rPr>
          <w:rFonts w:ascii="宋体" w:hAnsi="宋体"/>
          <w:color w:val="000000"/>
          <w:sz w:val="24"/>
          <w:szCs w:val="24"/>
        </w:rPr>
        <w:t xml:space="preserve">日期：</w:t>
      </w:r>
      <w:r/>
    </w:p>
    <w:p>
      <w:pPr>
        <w:spacing w:line="440" w:lineRule="exact"/>
        <w:rPr>
          <w:rFonts w:ascii="宋体" w:hAnsi="宋体"/>
          <w:color w:val="000000"/>
          <w:sz w:val="24"/>
          <w:szCs w:val="24"/>
        </w:rPr>
        <w:outlineLvl w:val="2"/>
      </w:pPr>
      <w:r>
        <w:rPr>
          <w:rFonts w:ascii="宋体" w:hAnsi="宋体"/>
          <w:color w:val="000000"/>
          <w:sz w:val="24"/>
          <w:szCs w:val="24"/>
        </w:rPr>
      </w:r>
      <w:r/>
    </w:p>
    <w:p>
      <w:pPr>
        <w:ind w:firstLine="482"/>
        <w:spacing w:line="440" w:lineRule="exact"/>
        <w:rPr>
          <w:rFonts w:ascii="宋体" w:hAnsi="宋体"/>
          <w:color w:val="000000"/>
          <w:sz w:val="24"/>
          <w:szCs w:val="24"/>
        </w:rPr>
        <w:outlineLvl w:val="2"/>
      </w:pPr>
      <w:r>
        <w:rPr>
          <w:rFonts w:ascii="宋体" w:hAnsi="宋体"/>
          <w:color w:val="000000"/>
          <w:sz w:val="24"/>
          <w:szCs w:val="24"/>
        </w:rPr>
        <w:t xml:space="preserve">说明：1.供应商可自行选择是否提供本承诺函，若不提供本承诺函的，应按采购文件要求提供相应的证明材料。</w:t>
      </w:r>
      <w:r/>
    </w:p>
    <w:p>
      <w:pPr>
        <w:ind w:firstLine="482"/>
        <w:spacing w:line="440" w:lineRule="exact"/>
        <w:rPr>
          <w:rFonts w:ascii="宋体" w:hAnsi="宋体"/>
          <w:color w:val="000000"/>
          <w:sz w:val="24"/>
          <w:szCs w:val="24"/>
        </w:rPr>
        <w:outlineLvl w:val="2"/>
      </w:pPr>
      <w:r>
        <w:rPr>
          <w:rFonts w:ascii="宋体" w:hAnsi="宋体"/>
          <w:color w:val="000000"/>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jc w:val="both"/>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p>
      <w:pPr>
        <w:pStyle w:val="947"/>
        <w:numPr>
          <w:ilvl w:val="0"/>
          <w:numId w:val="0"/>
        </w:numPr>
        <w:jc w:val="center"/>
        <w:spacing w:line="360" w:lineRule="auto"/>
        <w:rPr>
          <w:rFonts w:hint="eastAsia" w:ascii="宋体" w:hAnsi="宋体"/>
          <w:b/>
          <w:bCs/>
          <w:color w:val="000000"/>
          <w:sz w:val="36"/>
          <w:szCs w:val="36"/>
        </w:rPr>
        <w:outlineLvl w:val="1"/>
      </w:pPr>
      <w:r>
        <w:rPr>
          <w:rFonts w:hint="eastAsia" w:ascii="宋体" w:hAnsi="宋体"/>
          <w:b/>
          <w:bCs/>
          <w:color w:val="000000"/>
          <w:sz w:val="36"/>
          <w:szCs w:val="36"/>
          <w:lang w:val="en-US" w:eastAsia="zh-CN"/>
        </w:rPr>
        <w:t xml:space="preserve">十六、</w:t>
      </w:r>
      <w:r>
        <w:rPr>
          <w:rFonts w:hint="eastAsia" w:ascii="宋体" w:hAnsi="宋体"/>
          <w:b/>
          <w:bCs/>
          <w:color w:val="000000"/>
          <w:sz w:val="36"/>
          <w:szCs w:val="36"/>
        </w:rPr>
        <w:t xml:space="preserve">拟投入本项目主要施工人员情况一览表（格式）</w:t>
      </w:r>
      <w:r/>
    </w:p>
    <w:tbl>
      <w:tblPr>
        <w:tblStyle w:val="701"/>
        <w:tblW w:w="9118" w:type="dxa"/>
        <w:jc w:val="center"/>
        <w:tblLayout w:type="fixed"/>
        <w:tblCellMar>
          <w:left w:w="108" w:type="dxa"/>
          <w:top w:w="0" w:type="dxa"/>
          <w:right w:w="108" w:type="dxa"/>
          <w:bottom w:w="0" w:type="dxa"/>
        </w:tblCellMar>
        <w:tblLook w:val="04A0" w:firstRow="1" w:lastRow="0" w:firstColumn="1" w:lastColumn="0" w:noHBand="0" w:noVBand="1"/>
      </w:tblPr>
      <w:tblGrid>
        <w:gridCol w:w="770"/>
        <w:gridCol w:w="1749"/>
        <w:gridCol w:w="992"/>
        <w:gridCol w:w="992"/>
        <w:gridCol w:w="993"/>
        <w:gridCol w:w="3622"/>
      </w:tblGrid>
      <w:tr>
        <w:trPr>
          <w:jc w:val="center"/>
          <w:trHeight w:val="54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机构</w:t>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  员</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职务</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 称</w:t>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主要资历、经验及承担过的项目</w:t>
            </w:r>
            <w:r/>
          </w:p>
        </w:tc>
      </w:tr>
      <w:tr>
        <w:trPr>
          <w:jc w:val="center"/>
          <w:trHeight w:val="540"/>
        </w:trPr>
        <w:tc>
          <w:tcPr>
            <w:tcBorders>
              <w:top w:val="none" w:color="000000" w:sz="4" w:space="0"/>
              <w:left w:val="single" w:color="000000" w:sz="4" w:space="0"/>
              <w:right w:val="single" w:color="000000" w:sz="4" w:space="0"/>
            </w:tcBorders>
            <w:tcW w:w="770" w:type="dxa"/>
            <w:vAlign w:val="center"/>
            <w:vMerge w:val="restart"/>
            <w:textDirection w:val="lrTb"/>
            <w:noWrap w:val="false"/>
          </w:tcPr>
          <w:p>
            <w:pPr>
              <w:spacing w:line="600" w:lineRule="atLeast"/>
              <w:rPr>
                <w:rFonts w:hint="eastAsia" w:ascii="宋体" w:hAnsi="宋体" w:eastAsia="宋体" w:cs="宋体"/>
                <w:sz w:val="24"/>
                <w:szCs w:val="24"/>
              </w:rPr>
            </w:pPr>
            <w:r>
              <w:rPr>
                <w:rFonts w:hint="eastAsia" w:ascii="宋体" w:hAnsi="宋体" w:eastAsia="宋体" w:cs="宋体"/>
                <w:sz w:val="24"/>
                <w:szCs w:val="24"/>
              </w:rPr>
              <w:t xml:space="preserve">拟投入本项目</w:t>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宋体" w:hAnsi="宋体" w:eastAsia="宋体" w:cs="宋体"/>
                <w:sz w:val="24"/>
                <w:szCs w:val="24"/>
              </w:rPr>
            </w:pPr>
            <w:r>
              <w:rPr>
                <w:rFonts w:hint="eastAsia" w:ascii="宋体" w:hAnsi="宋体" w:eastAsia="宋体" w:cs="宋体"/>
                <w:sz w:val="24"/>
                <w:szCs w:val="24"/>
              </w:rPr>
              <w:t xml:space="preserve">项目负责人</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宋体" w:hAnsi="宋体" w:eastAsia="宋体" w:cs="宋体"/>
                <w:sz w:val="28"/>
                <w:szCs w:val="24"/>
              </w:rPr>
            </w:pPr>
            <w:r>
              <w:rPr>
                <w:rFonts w:hint="eastAsia" w:ascii="宋体" w:hAnsi="宋体" w:eastAsia="宋体" w:cs="宋体"/>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宋体" w:hAnsi="宋体" w:eastAsia="宋体" w:cs="宋体"/>
                <w:sz w:val="28"/>
                <w:szCs w:val="24"/>
              </w:rPr>
            </w:pPr>
            <w:r>
              <w:rPr>
                <w:rFonts w:hint="eastAsia" w:ascii="宋体" w:hAnsi="宋体" w:eastAsia="宋体" w:cs="宋体"/>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40"/>
        </w:trPr>
        <w:tc>
          <w:tcPr>
            <w:tcBorders>
              <w:left w:val="single" w:color="000000" w:sz="4" w:space="0"/>
              <w:bottom w:val="single" w:color="000000" w:sz="4" w:space="0"/>
              <w:right w:val="single" w:color="000000" w:sz="4" w:space="0"/>
            </w:tcBorders>
            <w:tcW w:w="770" w:type="dxa"/>
            <w:vAlign w:val="center"/>
            <w:vMerge w:val="continue"/>
            <w:textDirection w:val="lrTb"/>
            <w:noWrap w:val="false"/>
          </w:tcPr>
          <w:p>
            <w:pPr>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bl>
    <w:p>
      <w:pPr>
        <w:pStyle w:val="948"/>
        <w:numPr>
          <w:ilvl w:val="0"/>
          <w:numId w:val="0"/>
        </w:numPr>
        <w:rPr>
          <w:rFonts w:hint="eastAsia" w:eastAsia="黑体"/>
          <w:lang w:eastAsia="zh-CN"/>
        </w:rPr>
      </w:pPr>
      <w:r>
        <w:rPr>
          <w:rFonts w:hint="eastAsia" w:eastAsia="黑体"/>
          <w:lang w:eastAsia="zh-CN"/>
        </w:rPr>
      </w:r>
      <w:r/>
    </w:p>
    <w:p>
      <w:pPr>
        <w:pStyle w:val="947"/>
        <w:spacing w:line="520" w:lineRule="exact"/>
        <w:rPr>
          <w:rFonts w:ascii="宋体" w:hAnsi="宋体" w:cs="宋体"/>
          <w:color w:val="000000"/>
          <w:sz w:val="24"/>
          <w:szCs w:val="24"/>
        </w:rPr>
      </w:pPr>
      <w:r>
        <w:rPr>
          <w:rFonts w:hint="eastAsia" w:ascii="宋体" w:hAnsi="宋体" w:cs="宋体"/>
          <w:color w:val="000000"/>
          <w:sz w:val="24"/>
          <w:szCs w:val="24"/>
        </w:rPr>
        <w:t xml:space="preserve">注：本表为格式内容，投标人可根据需要自行修正本表。</w:t>
      </w:r>
      <w:r/>
    </w:p>
    <w:p>
      <w:pPr>
        <w:pStyle w:val="947"/>
        <w:spacing w:line="520" w:lineRule="exact"/>
        <w:rPr>
          <w:rFonts w:ascii="宋体" w:hAnsi="宋体" w:cs="宋体"/>
          <w:color w:val="000000"/>
          <w:sz w:val="24"/>
          <w:szCs w:val="24"/>
        </w:rPr>
      </w:pPr>
      <w:r>
        <w:rPr>
          <w:rFonts w:ascii="宋体" w:hAnsi="宋体" w:cs="宋体"/>
          <w:color w:val="000000"/>
          <w:sz w:val="24"/>
          <w:szCs w:val="24"/>
        </w:rPr>
      </w:r>
      <w:r/>
    </w:p>
    <w:p>
      <w:pPr>
        <w:pStyle w:val="947"/>
        <w:spacing w:line="520" w:lineRule="exact"/>
        <w:rPr>
          <w:rFonts w:ascii="宋体" w:hAnsi="宋体" w:cs="宋体"/>
          <w:color w:val="000000"/>
          <w:sz w:val="24"/>
          <w:szCs w:val="24"/>
        </w:rPr>
      </w:pPr>
      <w:r>
        <w:rPr>
          <w:rFonts w:hint="eastAsia" w:ascii="宋体" w:hAnsi="宋体" w:cs="宋体"/>
          <w:color w:val="000000"/>
          <w:sz w:val="24"/>
          <w:szCs w:val="24"/>
        </w:rPr>
        <w:t xml:space="preserve">投标响应单位名称</w:t>
      </w:r>
      <w:r>
        <w:rPr>
          <w:rFonts w:hint="eastAsia" w:ascii="宋体" w:hAnsi="宋体"/>
          <w:color w:val="000000"/>
          <w:sz w:val="24"/>
          <w:szCs w:val="24"/>
        </w:rPr>
        <w:t xml:space="preserve">（加盖CA电子签章）</w:t>
      </w:r>
      <w:r>
        <w:rPr>
          <w:rFonts w:hint="eastAsia" w:ascii="宋体" w:hAnsi="宋体" w:cs="宋体"/>
          <w:color w:val="000000"/>
          <w:sz w:val="24"/>
          <w:szCs w:val="24"/>
        </w:rPr>
        <w:t xml:space="preserve">：</w:t>
      </w:r>
      <w:r/>
    </w:p>
    <w:p>
      <w:pPr>
        <w:pStyle w:val="947"/>
        <w:spacing w:line="460" w:lineRule="exact"/>
        <w:rPr>
          <w:rFonts w:ascii="宋体" w:hAnsi="宋体" w:cs="宋体"/>
          <w:color w:val="000000"/>
          <w:sz w:val="24"/>
          <w:szCs w:val="24"/>
        </w:rPr>
      </w:pPr>
      <w:r>
        <w:rPr>
          <w:rFonts w:hint="eastAsia" w:ascii="宋体" w:hAnsi="宋体" w:cs="宋体"/>
          <w:color w:val="000000"/>
          <w:sz w:val="24"/>
          <w:szCs w:val="24"/>
        </w:rPr>
        <w:t xml:space="preserve">法定代表人或授权代表(签字或盖章)：</w:t>
      </w:r>
      <w:r/>
    </w:p>
    <w:p>
      <w:pPr>
        <w:pStyle w:val="947"/>
        <w:jc w:val="center"/>
        <w:spacing w:line="480" w:lineRule="exact"/>
        <w:rPr>
          <w:rFonts w:ascii="宋体" w:hAnsi="宋体" w:cs="宋体"/>
          <w:b/>
          <w:bCs/>
          <w:color w:val="000000"/>
          <w:sz w:val="24"/>
          <w:szCs w:val="24"/>
        </w:rPr>
      </w:pPr>
      <w:r>
        <w:rPr>
          <w:rFonts w:ascii="宋体" w:hAnsi="宋体" w:cs="宋体"/>
          <w:b/>
          <w:bCs/>
          <w:color w:val="000000"/>
          <w:sz w:val="24"/>
          <w:szCs w:val="24"/>
        </w:rPr>
      </w:r>
      <w:r/>
    </w:p>
    <w:p>
      <w:pPr>
        <w:pStyle w:val="947"/>
        <w:jc w:val="right"/>
        <w:spacing w:line="480" w:lineRule="exact"/>
        <w:rPr>
          <w:rFonts w:ascii="宋体" w:hAnsi="宋体" w:cs="宋体"/>
          <w:color w:val="000000"/>
          <w:sz w:val="24"/>
          <w:szCs w:val="24"/>
        </w:rPr>
      </w:pPr>
      <w:r/>
      <w:bookmarkStart w:id="214" w:name="_Toc4073"/>
      <w:r>
        <w:rPr>
          <w:rFonts w:hint="eastAsia" w:ascii="宋体" w:hAnsi="宋体" w:cs="宋体"/>
          <w:color w:val="000000"/>
          <w:sz w:val="24"/>
          <w:szCs w:val="24"/>
        </w:rPr>
        <w:t xml:space="preserve">日期：202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年   月    日</w:t>
      </w:r>
      <w:bookmarkEnd w:id="214"/>
      <w:r/>
      <w:r/>
    </w:p>
    <w:p>
      <w:pPr>
        <w:jc w:val="center"/>
        <w:spacing w:before="145" w:after="145" w:line="440" w:lineRule="exact"/>
        <w:rPr>
          <w:rFonts w:ascii="宋体" w:hAnsi="宋体" w:cs="仿宋"/>
          <w:b/>
          <w:bCs/>
          <w:color w:val="000000"/>
          <w:sz w:val="32"/>
          <w:szCs w:val="32"/>
        </w:rPr>
      </w:pPr>
      <w:r>
        <w:rPr>
          <w:rFonts w:hint="eastAsia" w:ascii="宋体" w:hAnsi="宋体" w:cs="仿宋"/>
          <w:b/>
          <w:bCs/>
          <w:color w:val="000000"/>
          <w:sz w:val="32"/>
          <w:szCs w:val="32"/>
        </w:rPr>
        <w:t xml:space="preserve">十</w:t>
      </w:r>
      <w:r>
        <w:rPr>
          <w:rFonts w:hint="eastAsia" w:ascii="宋体" w:hAnsi="宋体" w:cs="仿宋"/>
          <w:b/>
          <w:bCs/>
          <w:color w:val="000000"/>
          <w:sz w:val="32"/>
          <w:szCs w:val="32"/>
          <w:lang w:val="en-US" w:eastAsia="zh-CN"/>
        </w:rPr>
        <w:t xml:space="preserve">七</w:t>
      </w:r>
      <w:r>
        <w:rPr>
          <w:rFonts w:hint="eastAsia" w:ascii="宋体" w:hAnsi="宋体" w:cs="仿宋"/>
          <w:b/>
          <w:bCs/>
          <w:color w:val="000000"/>
          <w:sz w:val="32"/>
          <w:szCs w:val="32"/>
        </w:rPr>
        <w:t xml:space="preserve">、计划投入的主要施工机械设备表（格式）</w:t>
      </w:r>
      <w:r/>
    </w:p>
    <w:p>
      <w:pPr>
        <w:jc w:val="center"/>
        <w:spacing w:before="145" w:after="145" w:line="440" w:lineRule="exact"/>
        <w:rPr>
          <w:rFonts w:ascii="宋体" w:hAnsi="宋体" w:cs="仿宋"/>
          <w:b/>
          <w:bCs/>
          <w:color w:val="000000"/>
          <w:sz w:val="32"/>
          <w:szCs w:val="32"/>
        </w:rPr>
      </w:pPr>
      <w:r>
        <w:rPr>
          <w:rFonts w:ascii="宋体" w:hAnsi="宋体" w:cs="仿宋"/>
          <w:b/>
          <w:bCs/>
          <w:color w:val="000000"/>
          <w:sz w:val="32"/>
          <w:szCs w:val="32"/>
        </w:rPr>
      </w:r>
      <w:r/>
    </w:p>
    <w:tbl>
      <w:tblPr>
        <w:tblStyle w:val="701"/>
        <w:tblW w:w="10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076"/>
        <w:gridCol w:w="1356"/>
        <w:gridCol w:w="876"/>
        <w:gridCol w:w="1356"/>
        <w:gridCol w:w="876"/>
        <w:gridCol w:w="876"/>
        <w:gridCol w:w="876"/>
        <w:gridCol w:w="876"/>
      </w:tblGrid>
      <w:tr>
        <w:trPr>
          <w:jc w:val="center"/>
          <w:trHeight w:val="85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机械或设备名称</w:t>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型号规格</w:t>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国别产地</w:t>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年份</w:t>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功率</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KW</w:t>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生成</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能力</w:t>
            </w:r>
            <w:r/>
          </w:p>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M/H</w:t>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4"/>
        </w:trPr>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494"/>
        </w:trPr>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494"/>
        </w:trPr>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494"/>
        </w:trPr>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494"/>
        </w:trPr>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494"/>
        </w:trPr>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jc w:val="center"/>
              <w:rPr>
                <w:rFonts w:hint="eastAsia" w:ascii="仿宋" w:hAnsi="仿宋" w:eastAsia="仿宋" w:cs="仿宋"/>
                <w:sz w:val="28"/>
                <w:szCs w:val="24"/>
              </w:rPr>
            </w:pPr>
            <w:r>
              <w:rPr>
                <w:rFonts w:hint="eastAsia" w:ascii="仿宋" w:hAnsi="仿宋" w:eastAsia="仿宋" w:cs="仿宋"/>
                <w:sz w:val="28"/>
                <w:szCs w:val="24"/>
              </w:rPr>
            </w:r>
            <w:r/>
          </w:p>
        </w:tc>
      </w:tr>
    </w:tbl>
    <w:p>
      <w:pPr>
        <w:pStyle w:val="947"/>
        <w:spacing w:line="520" w:lineRule="exact"/>
        <w:rPr>
          <w:rFonts w:ascii="宋体" w:hAnsi="宋体" w:cs="宋体"/>
          <w:color w:val="000000"/>
          <w:sz w:val="24"/>
          <w:szCs w:val="24"/>
        </w:rPr>
      </w:pPr>
      <w:r>
        <w:rPr>
          <w:rFonts w:hint="eastAsia" w:ascii="宋体" w:hAnsi="宋体" w:cs="宋体"/>
          <w:color w:val="000000"/>
          <w:sz w:val="24"/>
          <w:szCs w:val="24"/>
        </w:rPr>
        <w:t xml:space="preserve">注：本表为格式内容，投标人可根据需要自行修正本表。</w:t>
      </w:r>
      <w:r/>
    </w:p>
    <w:p>
      <w:pPr>
        <w:pStyle w:val="947"/>
        <w:spacing w:line="520" w:lineRule="exact"/>
        <w:rPr>
          <w:rFonts w:ascii="宋体" w:hAnsi="宋体" w:cs="宋体"/>
          <w:color w:val="000000"/>
          <w:sz w:val="24"/>
          <w:szCs w:val="24"/>
        </w:rPr>
      </w:pPr>
      <w:r>
        <w:rPr>
          <w:rFonts w:hint="eastAsia" w:ascii="宋体" w:hAnsi="宋体" w:cs="宋体"/>
          <w:color w:val="000000"/>
          <w:sz w:val="24"/>
          <w:szCs w:val="24"/>
        </w:rPr>
        <w:t xml:space="preserve">投标响应单位名称（加盖CA电子签章）：</w:t>
      </w:r>
      <w:r/>
    </w:p>
    <w:p>
      <w:pPr>
        <w:pStyle w:val="947"/>
        <w:spacing w:line="460" w:lineRule="exact"/>
        <w:rPr>
          <w:rFonts w:ascii="宋体" w:hAnsi="宋体" w:cs="宋体"/>
          <w:color w:val="000000"/>
          <w:sz w:val="24"/>
          <w:szCs w:val="24"/>
        </w:rPr>
      </w:pPr>
      <w:r>
        <w:rPr>
          <w:rFonts w:hint="eastAsia" w:ascii="宋体" w:hAnsi="宋体" w:cs="宋体"/>
          <w:color w:val="000000"/>
          <w:sz w:val="24"/>
          <w:szCs w:val="24"/>
        </w:rPr>
        <w:t xml:space="preserve">法定代表人或授权代表(签字或盖章)：</w:t>
      </w:r>
      <w:r/>
    </w:p>
    <w:p>
      <w:pPr>
        <w:pStyle w:val="947"/>
        <w:jc w:val="center"/>
        <w:spacing w:line="480" w:lineRule="exact"/>
        <w:rPr>
          <w:rFonts w:ascii="宋体" w:hAnsi="宋体" w:cs="宋体"/>
          <w:b/>
          <w:bCs/>
          <w:color w:val="000000"/>
          <w:sz w:val="24"/>
          <w:szCs w:val="24"/>
        </w:rPr>
      </w:pPr>
      <w:r>
        <w:rPr>
          <w:rFonts w:ascii="宋体" w:hAnsi="宋体" w:cs="宋体"/>
          <w:b/>
          <w:bCs/>
          <w:color w:val="000000"/>
          <w:sz w:val="24"/>
          <w:szCs w:val="24"/>
        </w:rPr>
      </w:r>
      <w:r/>
    </w:p>
    <w:p>
      <w:pPr>
        <w:pStyle w:val="947"/>
        <w:jc w:val="right"/>
        <w:spacing w:line="480" w:lineRule="exact"/>
        <w:rPr>
          <w:rFonts w:ascii="宋体" w:hAnsi="宋体" w:cs="仿宋"/>
          <w:b/>
          <w:bCs/>
          <w:color w:val="000000"/>
          <w:sz w:val="32"/>
          <w:szCs w:val="32"/>
        </w:rPr>
      </w:pPr>
      <w:r>
        <w:rPr>
          <w:rFonts w:hint="eastAsia" w:ascii="宋体" w:hAnsi="宋体" w:cs="宋体"/>
          <w:color w:val="000000"/>
          <w:sz w:val="24"/>
          <w:szCs w:val="24"/>
        </w:rPr>
        <w:t xml:space="preserve">日期：202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年   月    日</w:t>
      </w:r>
      <w:r/>
    </w:p>
    <w:p>
      <w:pPr>
        <w:jc w:val="center"/>
        <w:spacing w:before="145" w:after="145" w:line="440" w:lineRule="exact"/>
        <w:rPr>
          <w:rFonts w:ascii="宋体" w:hAnsi="宋体" w:cs="仿宋"/>
          <w:b/>
          <w:bCs/>
          <w:color w:val="000000"/>
          <w:sz w:val="32"/>
          <w:szCs w:val="32"/>
        </w:rPr>
      </w:pPr>
      <w:r>
        <w:rPr>
          <w:rFonts w:hint="eastAsia" w:ascii="宋体" w:hAnsi="宋体" w:cs="仿宋"/>
          <w:b/>
          <w:bCs/>
          <w:color w:val="000000"/>
          <w:sz w:val="32"/>
          <w:szCs w:val="32"/>
        </w:rPr>
        <w:br w:type="page" w:clear="all"/>
      </w:r>
      <w:bookmarkStart w:id="215" w:name="OLE_LINK6"/>
      <w:r>
        <w:rPr>
          <w:rFonts w:hint="eastAsia" w:ascii="宋体" w:hAnsi="宋体"/>
          <w:color w:val="000000"/>
          <w:sz w:val="32"/>
          <w:szCs w:val="24"/>
        </w:rPr>
        <w:t xml:space="preserve">投标单位相关信息一览表</w:t>
      </w:r>
      <w:bookmarkEnd w:id="215"/>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5"/>
        <w:gridCol w:w="757"/>
        <w:gridCol w:w="1078"/>
        <w:gridCol w:w="284"/>
        <w:gridCol w:w="926"/>
        <w:gridCol w:w="1363"/>
      </w:tblGrid>
      <w:tr>
        <w:trPr>
          <w:trHeight w:val="506"/>
        </w:trPr>
        <w:tc>
          <w:tcPr>
            <w:shd w:val="clear" w:color="auto" w:fill="d9d9d9"/>
            <w:tcW w:w="1128"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p>
        </w:tc>
        <w:tc>
          <w:tcPr>
            <w:gridSpan w:val="9"/>
            <w:shd w:val="clear" w:color="auto" w:fill="d9d9d9"/>
            <w:tcW w:w="8041"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公司基本信息</w:t>
            </w:r>
            <w:r/>
          </w:p>
        </w:tc>
      </w:tr>
      <w:tr>
        <w:trPr>
          <w:trHeight w:val="506"/>
        </w:trPr>
        <w:tc>
          <w:tcPr>
            <w:tcW w:w="1128"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1</w:t>
            </w:r>
            <w:r/>
          </w:p>
        </w:tc>
        <w:tc>
          <w:tcPr>
            <w:tcW w:w="1352" w:type="dxa"/>
            <w:vAlign w:val="center"/>
            <w:textDirection w:val="lrTb"/>
            <w:noWrap w:val="false"/>
          </w:tcPr>
          <w:p>
            <w:pPr>
              <w:pStyle w:val="957"/>
              <w:spacing w:line="440" w:lineRule="exact"/>
              <w:rPr>
                <w:rFonts w:ascii="宋体" w:hAnsi="宋体"/>
                <w:color w:val="000000"/>
                <w:sz w:val="24"/>
                <w:szCs w:val="20"/>
              </w:rPr>
            </w:pPr>
            <w:r>
              <w:rPr>
                <w:rFonts w:hint="eastAsia" w:ascii="宋体" w:hAnsi="宋体"/>
                <w:color w:val="000000"/>
                <w:sz w:val="24"/>
                <w:szCs w:val="20"/>
              </w:rPr>
              <w:t xml:space="preserve">公司名称</w:t>
            </w:r>
            <w:r/>
          </w:p>
        </w:tc>
        <w:tc>
          <w:tcPr>
            <w:gridSpan w:val="8"/>
            <w:tcW w:w="6689"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r>
      <w:tr>
        <w:trPr>
          <w:trHeight w:val="455"/>
        </w:trPr>
        <w:tc>
          <w:tcPr>
            <w:tcW w:w="1128"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2</w:t>
            </w:r>
            <w:r/>
          </w:p>
        </w:tc>
        <w:tc>
          <w:tcPr>
            <w:tcW w:w="1352"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注册资金</w:t>
            </w:r>
            <w:r/>
          </w:p>
        </w:tc>
        <w:tc>
          <w:tcPr>
            <w:tcW w:w="1502"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3</w:t>
            </w:r>
            <w:r/>
          </w:p>
        </w:tc>
        <w:tc>
          <w:tcPr>
            <w:gridSpan w:val="3"/>
            <w:tcW w:w="211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公司地址</w:t>
            </w:r>
            <w:r/>
          </w:p>
        </w:tc>
        <w:tc>
          <w:tcPr>
            <w:gridSpan w:val="2"/>
            <w:tcW w:w="2289"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r>
      <w:tr>
        <w:trPr>
          <w:trHeight w:val="460"/>
        </w:trPr>
        <w:tc>
          <w:tcPr>
            <w:tcW w:w="1128"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4</w:t>
            </w:r>
            <w:r/>
          </w:p>
        </w:tc>
        <w:tc>
          <w:tcPr>
            <w:tcW w:w="1352"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从业人数</w:t>
            </w:r>
            <w:r/>
          </w:p>
        </w:tc>
        <w:tc>
          <w:tcPr>
            <w:tcW w:w="1502"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5</w:t>
            </w:r>
            <w:r/>
          </w:p>
        </w:tc>
        <w:tc>
          <w:tcPr>
            <w:gridSpan w:val="3"/>
            <w:tcW w:w="211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法定代表人</w:t>
            </w:r>
            <w:r/>
          </w:p>
        </w:tc>
        <w:tc>
          <w:tcPr>
            <w:gridSpan w:val="2"/>
            <w:tcW w:w="2289"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1128"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6</w:t>
            </w:r>
            <w:r/>
          </w:p>
        </w:tc>
        <w:tc>
          <w:tcPr>
            <w:tcW w:w="1352"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开户银行</w:t>
            </w:r>
            <w:r/>
          </w:p>
        </w:tc>
        <w:tc>
          <w:tcPr>
            <w:tcW w:w="1502"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7</w:t>
            </w:r>
            <w:r/>
          </w:p>
        </w:tc>
        <w:tc>
          <w:tcPr>
            <w:gridSpan w:val="3"/>
            <w:tcW w:w="211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账号</w:t>
            </w:r>
            <w:r/>
          </w:p>
        </w:tc>
        <w:tc>
          <w:tcPr>
            <w:gridSpan w:val="2"/>
            <w:tcW w:w="2289"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1128"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8</w:t>
            </w:r>
            <w:r/>
          </w:p>
        </w:tc>
        <w:tc>
          <w:tcPr>
            <w:tcW w:w="1352"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项目联系人</w:t>
            </w:r>
            <w:r/>
          </w:p>
        </w:tc>
        <w:tc>
          <w:tcPr>
            <w:tcW w:w="1502"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9</w:t>
            </w:r>
            <w:r/>
          </w:p>
        </w:tc>
        <w:tc>
          <w:tcPr>
            <w:gridSpan w:val="3"/>
            <w:tcW w:w="211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联系电话</w:t>
            </w:r>
            <w:r/>
          </w:p>
        </w:tc>
        <w:tc>
          <w:tcPr>
            <w:gridSpan w:val="2"/>
            <w:tcW w:w="2289"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shd w:val="clear" w:color="auto" w:fill="d9d9d9"/>
            <w:tcW w:w="1128"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二</w:t>
            </w:r>
            <w:r/>
          </w:p>
        </w:tc>
        <w:tc>
          <w:tcPr>
            <w:gridSpan w:val="9"/>
            <w:shd w:val="clear" w:color="auto" w:fill="d9d9d9"/>
            <w:tcW w:w="8041"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公司财务状况</w:t>
            </w:r>
            <w:r/>
          </w:p>
        </w:tc>
      </w:tr>
      <w:tr>
        <w:trPr>
          <w:trHeight w:val="467"/>
        </w:trPr>
        <w:tc>
          <w:tcPr>
            <w:tcW w:w="1128"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p>
        </w:tc>
        <w:tc>
          <w:tcPr>
            <w:gridSpan w:val="9"/>
            <w:tcW w:w="8041"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u w:val="single"/>
              </w:rPr>
              <w:t xml:space="preserve">××××</w:t>
            </w:r>
            <w:r>
              <w:rPr>
                <w:rFonts w:hint="eastAsia" w:ascii="宋体" w:hAnsi="宋体"/>
                <w:b/>
                <w:color w:val="000000"/>
                <w:sz w:val="24"/>
                <w:szCs w:val="20"/>
              </w:rPr>
              <w:t xml:space="preserve">年度财务状况</w:t>
            </w:r>
            <w:r/>
          </w:p>
        </w:tc>
      </w:tr>
      <w:tr>
        <w:trPr>
          <w:trHeight w:val="682"/>
        </w:trPr>
        <w:tc>
          <w:tcPr>
            <w:tcW w:w="1128"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1</w:t>
            </w:r>
            <w:r/>
          </w:p>
        </w:tc>
        <w:tc>
          <w:tcPr>
            <w:tcW w:w="1352"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营业收入（万）：</w:t>
            </w:r>
            <w:r/>
          </w:p>
        </w:tc>
        <w:tc>
          <w:tcPr>
            <w:tcW w:w="1502"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2</w:t>
            </w:r>
            <w:r/>
          </w:p>
        </w:tc>
        <w:tc>
          <w:tcPr>
            <w:gridSpan w:val="3"/>
            <w:tcW w:w="211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利润总额（万）</w:t>
            </w:r>
            <w:r/>
          </w:p>
        </w:tc>
        <w:tc>
          <w:tcPr>
            <w:gridSpan w:val="2"/>
            <w:tcW w:w="2289"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r>
      <w:tr>
        <w:trPr>
          <w:trHeight w:val="763"/>
        </w:trPr>
        <w:tc>
          <w:tcPr>
            <w:tcW w:w="1128"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3</w:t>
            </w:r>
            <w:r/>
          </w:p>
        </w:tc>
        <w:tc>
          <w:tcPr>
            <w:tcW w:w="1352"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年末“固定资产合计”（万）</w:t>
            </w:r>
            <w:r/>
          </w:p>
        </w:tc>
        <w:tc>
          <w:tcPr>
            <w:tcW w:w="1502"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4</w:t>
            </w:r>
            <w:r/>
          </w:p>
        </w:tc>
        <w:tc>
          <w:tcPr>
            <w:gridSpan w:val="3"/>
            <w:tcW w:w="211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年末“流动资产”余额（万）</w:t>
            </w:r>
            <w:r/>
          </w:p>
        </w:tc>
        <w:tc>
          <w:tcPr>
            <w:gridSpan w:val="2"/>
            <w:tcW w:w="2289"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r>
      <w:tr>
        <w:trPr>
          <w:trHeight w:val="772"/>
        </w:trPr>
        <w:tc>
          <w:tcPr>
            <w:tcW w:w="1128"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5</w:t>
            </w:r>
            <w:r/>
          </w:p>
        </w:tc>
        <w:tc>
          <w:tcPr>
            <w:tcW w:w="1352"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年末“短期负债”余额（万）</w:t>
            </w:r>
            <w:r/>
          </w:p>
        </w:tc>
        <w:tc>
          <w:tcPr>
            <w:tcW w:w="1502"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6</w:t>
            </w:r>
            <w:r/>
          </w:p>
        </w:tc>
        <w:tc>
          <w:tcPr>
            <w:gridSpan w:val="3"/>
            <w:tcW w:w="211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年末“长期负债”余额（万）</w:t>
            </w:r>
            <w:r/>
          </w:p>
        </w:tc>
        <w:tc>
          <w:tcPr>
            <w:gridSpan w:val="2"/>
            <w:tcW w:w="2289"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r>
      <w:tr>
        <w:trPr>
          <w:trHeight w:val="768"/>
        </w:trPr>
        <w:tc>
          <w:tcPr>
            <w:tcW w:w="1128"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7</w:t>
            </w:r>
            <w:r/>
          </w:p>
        </w:tc>
        <w:tc>
          <w:tcPr>
            <w:tcW w:w="1352"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年末“资产总计”余额（万）</w:t>
            </w:r>
            <w:r/>
          </w:p>
        </w:tc>
        <w:tc>
          <w:tcPr>
            <w:tcW w:w="1502"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c>
          <w:tcPr>
            <w:gridSpan w:val="2"/>
            <w:tcW w:w="77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8</w:t>
            </w:r>
            <w:r/>
          </w:p>
        </w:tc>
        <w:tc>
          <w:tcPr>
            <w:gridSpan w:val="3"/>
            <w:tcW w:w="2119"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年末“货币资金”余额（万）</w:t>
            </w:r>
            <w:r/>
          </w:p>
        </w:tc>
        <w:tc>
          <w:tcPr>
            <w:gridSpan w:val="2"/>
            <w:tcW w:w="2289"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r>
      <w:tr>
        <w:trPr>
          <w:trHeight w:val="547"/>
        </w:trPr>
        <w:tc>
          <w:tcPr>
            <w:shd w:val="clear" w:color="auto" w:fill="d9d9d9"/>
            <w:tcW w:w="1128"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三</w:t>
            </w:r>
            <w:r/>
          </w:p>
        </w:tc>
        <w:tc>
          <w:tcPr>
            <w:gridSpan w:val="9"/>
            <w:shd w:val="clear" w:color="auto" w:fill="d9d9d9"/>
            <w:tcW w:w="8041"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供应商其他信息</w:t>
            </w:r>
            <w:r/>
          </w:p>
        </w:tc>
      </w:tr>
      <w:tr>
        <w:trPr>
          <w:trHeight w:val="1015"/>
        </w:trPr>
        <w:tc>
          <w:tcPr>
            <w:tcW w:w="1128"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（一）</w:t>
            </w:r>
            <w:r/>
          </w:p>
        </w:tc>
        <w:tc>
          <w:tcPr>
            <w:tcW w:w="1352"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公司取得的相关资质及等级：</w:t>
            </w:r>
            <w:r/>
          </w:p>
        </w:tc>
        <w:tc>
          <w:tcPr>
            <w:gridSpan w:val="8"/>
            <w:tcW w:w="6689"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r>
      <w:tr>
        <w:trPr>
          <w:trHeight w:val="1086"/>
        </w:trPr>
        <w:tc>
          <w:tcPr>
            <w:tcW w:w="1128"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（二）</w:t>
            </w:r>
            <w:r/>
          </w:p>
        </w:tc>
        <w:tc>
          <w:tcPr>
            <w:tcW w:w="1352" w:type="dxa"/>
            <w:vAlign w:val="center"/>
            <w:textDirection w:val="lrTb"/>
            <w:noWrap w:val="false"/>
          </w:tcPr>
          <w:p>
            <w:pPr>
              <w:pStyle w:val="957"/>
              <w:jc w:val="center"/>
              <w:spacing w:line="440" w:lineRule="exact"/>
              <w:rPr>
                <w:rFonts w:ascii="宋体" w:hAnsi="宋体"/>
                <w:color w:val="000000"/>
                <w:sz w:val="24"/>
                <w:szCs w:val="20"/>
              </w:rPr>
            </w:pPr>
            <w:r>
              <w:rPr>
                <w:rFonts w:hint="eastAsia" w:ascii="宋体" w:hAnsi="宋体"/>
                <w:color w:val="000000"/>
                <w:sz w:val="24"/>
                <w:szCs w:val="20"/>
              </w:rPr>
              <w:t xml:space="preserve">公司</w:t>
            </w:r>
            <w:r>
              <w:rPr>
                <w:rFonts w:hint="eastAsia" w:ascii="宋体" w:hAnsi="宋体"/>
                <w:b/>
                <w:color w:val="000000"/>
                <w:sz w:val="24"/>
                <w:szCs w:val="20"/>
                <w:u w:val="single"/>
              </w:rPr>
              <w:t xml:space="preserve">××××</w:t>
            </w:r>
            <w:r>
              <w:rPr>
                <w:rFonts w:hint="eastAsia" w:ascii="宋体" w:hAnsi="宋体"/>
                <w:color w:val="000000"/>
                <w:sz w:val="24"/>
                <w:szCs w:val="20"/>
              </w:rPr>
              <w:t xml:space="preserve">年度后获得的荣誉及表彰情况</w:t>
            </w:r>
            <w:r/>
          </w:p>
        </w:tc>
        <w:tc>
          <w:tcPr>
            <w:gridSpan w:val="8"/>
            <w:tcW w:w="6689" w:type="dxa"/>
            <w:vAlign w:val="center"/>
            <w:textDirection w:val="lrTb"/>
            <w:noWrap w:val="false"/>
          </w:tcPr>
          <w:p>
            <w:pPr>
              <w:pStyle w:val="957"/>
              <w:jc w:val="center"/>
              <w:spacing w:line="440" w:lineRule="exact"/>
              <w:rPr>
                <w:rFonts w:ascii="宋体" w:hAnsi="宋体"/>
                <w:color w:val="000000"/>
                <w:sz w:val="24"/>
                <w:szCs w:val="20"/>
              </w:rPr>
            </w:pPr>
            <w:r>
              <w:rPr>
                <w:rFonts w:ascii="宋体" w:hAnsi="宋体"/>
                <w:color w:val="000000"/>
                <w:sz w:val="24"/>
                <w:szCs w:val="20"/>
              </w:rPr>
            </w:r>
            <w:r/>
          </w:p>
        </w:tc>
      </w:tr>
      <w:tr>
        <w:trPr>
          <w:trHeight w:val="557"/>
        </w:trPr>
        <w:tc>
          <w:tcPr>
            <w:shd w:val="clear" w:color="auto" w:fill="bfbfbf"/>
            <w:tcW w:w="1128"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四</w:t>
            </w:r>
            <w:r/>
          </w:p>
        </w:tc>
        <w:tc>
          <w:tcPr>
            <w:gridSpan w:val="9"/>
            <w:shd w:val="clear" w:color="auto" w:fill="bfbfbf"/>
            <w:tcW w:w="8041"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提供本项目服务所必须的专业设备一览表 </w:t>
            </w:r>
            <w:r/>
          </w:p>
        </w:tc>
      </w:tr>
      <w:tr>
        <w:trPr>
          <w:trHeight w:val="459"/>
        </w:trPr>
        <w:tc>
          <w:tcPr>
            <w:shd w:val="clear" w:color="auto" w:fill="ffffff"/>
            <w:tcW w:w="1128"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序号</w:t>
            </w:r>
            <w:r/>
          </w:p>
        </w:tc>
        <w:tc>
          <w:tcPr>
            <w:gridSpan w:val="3"/>
            <w:shd w:val="clear" w:color="auto" w:fill="ffffff"/>
            <w:tcW w:w="3248"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品牌、型号及主要参数配置简述</w:t>
            </w:r>
            <w:r/>
          </w:p>
        </w:tc>
        <w:tc>
          <w:tcPr>
            <w:gridSpan w:val="2"/>
            <w:shd w:val="clear" w:color="auto" w:fill="ffffff"/>
            <w:tcW w:w="1142"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购置年份</w:t>
            </w:r>
            <w:r/>
          </w:p>
        </w:tc>
        <w:tc>
          <w:tcPr>
            <w:shd w:val="clear" w:color="auto" w:fill="ffffff"/>
            <w:tcW w:w="1078"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价格</w:t>
            </w:r>
            <w:r/>
          </w:p>
        </w:tc>
        <w:tc>
          <w:tcPr>
            <w:gridSpan w:val="2"/>
            <w:shd w:val="clear" w:color="auto" w:fill="ffffff"/>
            <w:tcW w:w="1210"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数量</w:t>
            </w:r>
            <w:r/>
          </w:p>
        </w:tc>
        <w:tc>
          <w:tcPr>
            <w:shd w:val="clear" w:color="auto" w:fill="ffffff"/>
            <w:tcW w:w="1363"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用途</w:t>
            </w:r>
            <w:r/>
          </w:p>
        </w:tc>
      </w:tr>
      <w:tr>
        <w:trPr>
          <w:trHeight w:val="483"/>
        </w:trPr>
        <w:tc>
          <w:tcPr>
            <w:shd w:val="clear" w:color="auto" w:fill="ffffff"/>
            <w:tcW w:w="1128"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1</w:t>
            </w:r>
            <w:r/>
          </w:p>
        </w:tc>
        <w:tc>
          <w:tcPr>
            <w:gridSpan w:val="3"/>
            <w:shd w:val="clear" w:color="auto" w:fill="ffffff"/>
            <w:tcW w:w="3248"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078"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363"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r>
      <w:tr>
        <w:trPr>
          <w:trHeight w:val="546"/>
        </w:trPr>
        <w:tc>
          <w:tcPr>
            <w:shd w:val="clear" w:color="auto" w:fill="ffffff"/>
            <w:tcW w:w="1128"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2</w:t>
            </w:r>
            <w:r/>
          </w:p>
        </w:tc>
        <w:tc>
          <w:tcPr>
            <w:gridSpan w:val="3"/>
            <w:shd w:val="clear" w:color="auto" w:fill="ffffff"/>
            <w:tcW w:w="3248"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078"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363"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r>
      <w:tr>
        <w:trPr>
          <w:trHeight w:val="560"/>
        </w:trPr>
        <w:tc>
          <w:tcPr>
            <w:shd w:val="clear" w:color="auto" w:fill="ffffff"/>
            <w:tcW w:w="1128"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3</w:t>
            </w:r>
            <w:r/>
          </w:p>
        </w:tc>
        <w:tc>
          <w:tcPr>
            <w:gridSpan w:val="3"/>
            <w:shd w:val="clear" w:color="auto" w:fill="ffffff"/>
            <w:tcW w:w="3248"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078"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363"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r>
      <w:tr>
        <w:trPr>
          <w:trHeight w:val="553"/>
        </w:trPr>
        <w:tc>
          <w:tcPr>
            <w:shd w:val="clear" w:color="auto" w:fill="ffffff"/>
            <w:tcW w:w="1128"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t xml:space="preserve">…</w:t>
            </w:r>
            <w:r/>
          </w:p>
        </w:tc>
        <w:tc>
          <w:tcPr>
            <w:gridSpan w:val="3"/>
            <w:shd w:val="clear" w:color="auto" w:fill="ffffff"/>
            <w:tcW w:w="3248"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2"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078"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10"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1363"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r>
      <w:tr>
        <w:trPr>
          <w:trHeight w:val="575"/>
        </w:trPr>
        <w:tc>
          <w:tcPr>
            <w:shd w:val="clear" w:color="auto" w:fill="bfbfbf"/>
            <w:tcW w:w="1128"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五</w:t>
            </w:r>
            <w:r/>
          </w:p>
        </w:tc>
        <w:tc>
          <w:tcPr>
            <w:gridSpan w:val="9"/>
            <w:shd w:val="clear" w:color="auto" w:fill="bfbfbf"/>
            <w:tcW w:w="8041" w:type="dxa"/>
            <w:vAlign w:val="center"/>
            <w:textDirection w:val="lrTb"/>
            <w:noWrap w:val="false"/>
          </w:tcPr>
          <w:p>
            <w:pPr>
              <w:pStyle w:val="957"/>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提供本项目服务所必须的专业技术能力</w:t>
            </w:r>
            <w:r/>
          </w:p>
        </w:tc>
      </w:tr>
      <w:tr>
        <w:trPr>
          <w:trHeight w:val="1630"/>
        </w:trPr>
        <w:tc>
          <w:tcPr>
            <w:gridSpan w:val="10"/>
            <w:shd w:val="clear" w:color="auto" w:fill="ffffff"/>
            <w:tcW w:w="9169" w:type="dxa"/>
            <w:vAlign w:val="center"/>
            <w:textDirection w:val="lrTb"/>
            <w:noWrap w:val="false"/>
          </w:tcPr>
          <w:p>
            <w:pPr>
              <w:pStyle w:val="957"/>
              <w:jc w:val="center"/>
              <w:spacing w:line="440" w:lineRule="exact"/>
              <w:rPr>
                <w:rFonts w:ascii="宋体" w:hAnsi="宋体"/>
                <w:b/>
                <w:color w:val="000000"/>
                <w:sz w:val="24"/>
                <w:szCs w:val="20"/>
              </w:rPr>
            </w:pPr>
            <w:r>
              <w:rPr>
                <w:rFonts w:ascii="宋体" w:hAnsi="宋体"/>
                <w:b/>
                <w:color w:val="000000"/>
                <w:sz w:val="24"/>
                <w:szCs w:val="20"/>
              </w:rPr>
            </w:r>
            <w:r/>
          </w:p>
        </w:tc>
      </w:tr>
    </w:tbl>
    <w:p>
      <w:pPr>
        <w:pStyle w:val="957"/>
        <w:jc w:val="left"/>
        <w:spacing w:line="440" w:lineRule="exact"/>
        <w:widowControl/>
        <w:rPr>
          <w:rFonts w:ascii="宋体" w:hAnsi="宋体"/>
          <w:b/>
          <w:bCs/>
          <w:color w:val="000000"/>
          <w:sz w:val="32"/>
          <w:szCs w:val="32"/>
        </w:rPr>
      </w:pPr>
      <w:r>
        <w:rPr>
          <w:rFonts w:ascii="宋体" w:hAnsi="宋体"/>
          <w:b/>
          <w:bCs/>
          <w:color w:val="000000"/>
          <w:sz w:val="32"/>
          <w:szCs w:val="32"/>
        </w:rPr>
      </w:r>
      <w:r/>
    </w:p>
    <w:p>
      <w:pPr>
        <w:pStyle w:val="957"/>
        <w:spacing w:line="440" w:lineRule="exact"/>
        <w:rPr>
          <w:rFonts w:ascii="宋体" w:hAnsi="宋体"/>
          <w:color w:val="000000"/>
          <w:sz w:val="24"/>
          <w:u w:val="single"/>
        </w:rPr>
      </w:pPr>
      <w:r>
        <w:rPr>
          <w:rFonts w:hint="eastAsia" w:ascii="宋体" w:hAnsi="宋体"/>
          <w:color w:val="000000"/>
          <w:sz w:val="24"/>
        </w:rPr>
        <w:t xml:space="preserve">注：1、</w:t>
      </w:r>
      <w:r>
        <w:rPr>
          <w:rFonts w:hint="eastAsia" w:ascii="宋体" w:hAnsi="宋体"/>
          <w:color w:val="000000"/>
          <w:sz w:val="24"/>
          <w:u w:val="single"/>
        </w:rPr>
        <w:t xml:space="preserve">如行数不够请自行添加。</w:t>
      </w:r>
      <w:r/>
    </w:p>
    <w:p>
      <w:pPr>
        <w:jc w:val="center"/>
        <w:spacing w:line="440" w:lineRule="exact"/>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44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44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440" w:lineRule="exact"/>
        <w:rPr>
          <w:rFonts w:ascii="宋体" w:hAnsi="宋体"/>
          <w:color w:val="000000"/>
          <w:sz w:val="24"/>
          <w:szCs w:val="24"/>
        </w:rPr>
      </w:pPr>
      <w:r>
        <w:rPr>
          <w:rFonts w:hint="eastAsia" w:ascii="宋体" w:hAnsi="宋体"/>
          <w:color w:val="000000"/>
          <w:sz w:val="24"/>
          <w:szCs w:val="24"/>
        </w:rPr>
        <w:t xml:space="preserve">日期：    </w:t>
      </w:r>
      <w:r/>
    </w:p>
    <w:p>
      <w:pPr>
        <w:spacing w:line="44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02"/>
        <w:spacing w:line="440" w:lineRule="exact"/>
        <w:rPr>
          <w:color w:val="000000"/>
          <w:sz w:val="24"/>
          <w:szCs w:val="24"/>
        </w:rPr>
      </w:pPr>
      <w:r>
        <w:rPr>
          <w:color w:val="000000"/>
          <w:sz w:val="24"/>
          <w:szCs w:val="24"/>
        </w:rPr>
      </w:r>
      <w:bookmarkEnd w:id="191"/>
      <w:r/>
      <w:bookmarkEnd w:id="192"/>
      <w:r/>
      <w:bookmarkEnd w:id="193"/>
      <w:r/>
      <w:r/>
    </w:p>
    <w:p>
      <w:pPr>
        <w:pStyle w:val="702"/>
        <w:spacing w:line="440" w:lineRule="exact"/>
        <w:rPr>
          <w:color w:val="000000"/>
          <w:sz w:val="24"/>
          <w:szCs w:val="24"/>
        </w:rPr>
      </w:pPr>
      <w:r>
        <w:rPr>
          <w:color w:val="000000"/>
          <w:sz w:val="24"/>
          <w:szCs w:val="24"/>
        </w:rPr>
      </w:r>
      <w:r/>
    </w:p>
    <w:p>
      <w:pPr>
        <w:spacing w:line="440" w:lineRule="exact"/>
        <w:rPr>
          <w:color w:val="000000"/>
        </w:rPr>
      </w:pPr>
      <w:r>
        <w:rPr>
          <w:color w:val="000000"/>
        </w:rPr>
      </w:r>
      <w:r/>
    </w:p>
    <w:p>
      <w:pPr>
        <w:jc w:val="center"/>
        <w:spacing w:line="480" w:lineRule="auto"/>
        <w:rPr>
          <w:color w:val="000000"/>
        </w:rPr>
        <w:outlineLvl w:val="0"/>
      </w:pPr>
      <w:r>
        <w:rPr>
          <w:rFonts w:hint="eastAsia"/>
          <w:color w:val="000000"/>
        </w:rPr>
        <w:t xml:space="preserve"> </w:t>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p>
      <w:pPr>
        <w:jc w:val="center"/>
        <w:spacing w:line="480" w:lineRule="auto"/>
        <w:rPr>
          <w:color w:val="000000"/>
        </w:rPr>
        <w:outlineLvl w:val="0"/>
      </w:pPr>
      <w:r>
        <w:rPr>
          <w:color w:val="000000"/>
        </w:rPr>
      </w:r>
      <w:r/>
    </w:p>
    <w:sectPr>
      <w:headerReference w:type="default" r:id="rId9"/>
      <w:footerReference w:type="default" r:id="rId11"/>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left" w:pos="4138" w:leader="none"/>
        <w:tab w:val="clear" w:pos="4153" w:leader="none"/>
        <w:tab w:val="left" w:pos="8005"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PAGE \* MERGEFORMAT</w:instrText>
    </w:r>
    <w:r>
      <w:fldChar w:fldCharType="separate"/>
    </w:r>
    <w:r>
      <w:rPr>
        <w:lang w:val="zh-CN"/>
      </w:rPr>
      <w:t xml:space="preserve">1</w:t>
    </w:r>
    <w:r>
      <w:rPr>
        <w:lang w:val="zh-CN"/>
      </w:rP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6"/>
      <w:isLgl w:val="false"/>
      <w:suff w:val="nothing"/>
      <w:lvlText w:val=""/>
      <w:lvlJc w:val="left"/>
      <w:pPr>
        <w:ind w:left="0" w:firstLine="0"/>
      </w:pPr>
      <w:rPr>
        <w:rFonts w:hint="eastAsia"/>
      </w:rPr>
    </w:lvl>
    <w:lvl w:ilvl="6">
      <w:start w:val="1"/>
      <w:numFmt w:val="decimal"/>
      <w:pStyle w:val="697"/>
      <w:isLgl w:val="false"/>
      <w:suff w:val="nothing"/>
      <w:lvlText w:val=""/>
      <w:lvlJc w:val="left"/>
      <w:pPr>
        <w:ind w:left="0" w:firstLine="0"/>
      </w:pPr>
      <w:rPr>
        <w:rFonts w:hint="eastAsia"/>
      </w:rPr>
    </w:lvl>
    <w:lvl w:ilvl="7">
      <w:start w:val="1"/>
      <w:numFmt w:val="decimal"/>
      <w:pStyle w:val="698"/>
      <w:isLgl w:val="false"/>
      <w:suff w:val="nothing"/>
      <w:lvlText w:val=""/>
      <w:lvlJc w:val="left"/>
      <w:pPr>
        <w:ind w:left="0" w:firstLine="0"/>
      </w:pPr>
      <w:rPr>
        <w:rFonts w:hint="eastAsia"/>
      </w:rPr>
    </w:lvl>
    <w:lvl w:ilvl="8">
      <w:start w:val="1"/>
      <w:numFmt w:val="decimal"/>
      <w:pStyle w:val="699"/>
      <w:isLgl w:val="false"/>
      <w:suff w:val="nothing"/>
      <w:lvlText w:val=""/>
      <w:lvlJc w:val="left"/>
      <w:pPr>
        <w:ind w:left="0" w:firstLine="0"/>
      </w:pPr>
      <w:rPr>
        <w:rFonts w:hint="eastAsia"/>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5"/>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er"/>
    <w:basedOn w:val="690"/>
    <w:link w:val="778"/>
    <w:uiPriority w:val="99"/>
    <w:unhideWhenUsed/>
    <w:pPr>
      <w:spacing w:after="0" w:line="240" w:lineRule="auto"/>
      <w:tabs>
        <w:tab w:val="center" w:pos="7143" w:leader="none"/>
        <w:tab w:val="right" w:pos="14287" w:leader="none"/>
      </w:tabs>
    </w:pPr>
  </w:style>
  <w:style w:type="paragraph" w:styleId="689">
    <w:name w:val="Footer"/>
    <w:basedOn w:val="690"/>
    <w:link w:val="782"/>
    <w:uiPriority w:val="99"/>
    <w:unhideWhenUsed/>
    <w:pPr>
      <w:spacing w:after="0" w:line="240" w:lineRule="auto"/>
      <w:tabs>
        <w:tab w:val="center" w:pos="7143" w:leader="none"/>
        <w:tab w:val="right" w:pos="14287" w:leader="none"/>
      </w:tabs>
    </w:pPr>
  </w:style>
  <w:style w:type="paragraph" w:styleId="690" w:default="1">
    <w:name w:val="Normal"/>
    <w:uiPriority w:val="0"/>
    <w:qFormat/>
    <w:pPr>
      <w:jc w:val="both"/>
      <w:widowControl w:val="off"/>
    </w:pPr>
    <w:rPr>
      <w:rFonts w:hint="default" w:ascii="Times New Roman" w:hAnsi="Times New Roman" w:eastAsia="宋体" w:cs="Times New Roman"/>
      <w:sz w:val="21"/>
      <w:szCs w:val="21"/>
    </w:rPr>
  </w:style>
  <w:style w:type="paragraph" w:styleId="691">
    <w:name w:val="Heading 1"/>
    <w:basedOn w:val="690"/>
    <w:next w:val="690"/>
    <w:link w:val="911"/>
    <w:uiPriority w:val="0"/>
    <w:qFormat/>
    <w:pPr>
      <w:jc w:val="center"/>
      <w:keepNext/>
      <w:outlineLvl w:val="0"/>
    </w:pPr>
    <w:rPr>
      <w:rFonts w:ascii="楷体_GB2312" w:eastAsia="楷体_GB2312"/>
      <w:sz w:val="28"/>
      <w:szCs w:val="28"/>
    </w:rPr>
  </w:style>
  <w:style w:type="paragraph" w:styleId="692">
    <w:name w:val="Heading 2"/>
    <w:basedOn w:val="690"/>
    <w:next w:val="690"/>
    <w:link w:val="912"/>
    <w:uiPriority w:val="0"/>
    <w:qFormat/>
    <w:pPr>
      <w:jc w:val="center"/>
      <w:keepLines/>
      <w:keepNext/>
      <w:spacing w:before="260" w:after="260" w:line="416" w:lineRule="auto"/>
      <w:outlineLvl w:val="1"/>
    </w:pPr>
    <w:rPr>
      <w:rFonts w:ascii="Arial" w:hAnsi="Arial" w:eastAsia="幼圆"/>
      <w:b/>
      <w:bCs/>
      <w:sz w:val="44"/>
      <w:szCs w:val="44"/>
    </w:rPr>
  </w:style>
  <w:style w:type="paragraph" w:styleId="693">
    <w:name w:val="Heading 3"/>
    <w:basedOn w:val="690"/>
    <w:next w:val="702"/>
    <w:link w:val="913"/>
    <w:uiPriority w:val="0"/>
    <w:qFormat/>
    <w:pPr>
      <w:keepLines/>
      <w:keepNext/>
      <w:spacing w:before="260" w:after="260" w:line="416" w:lineRule="auto"/>
      <w:outlineLvl w:val="2"/>
    </w:pPr>
    <w:rPr>
      <w:b/>
      <w:bCs/>
      <w:sz w:val="32"/>
      <w:szCs w:val="32"/>
    </w:rPr>
  </w:style>
  <w:style w:type="paragraph" w:styleId="694">
    <w:name w:val="Heading 4"/>
    <w:basedOn w:val="690"/>
    <w:next w:val="690"/>
    <w:link w:val="915"/>
    <w:uiPriority w:val="0"/>
    <w:qFormat/>
    <w:pPr>
      <w:keepLines/>
      <w:keepNext/>
      <w:spacing w:before="280" w:after="290" w:line="376" w:lineRule="auto"/>
      <w:outlineLvl w:val="3"/>
    </w:pPr>
    <w:rPr>
      <w:rFonts w:ascii="Arial" w:hAnsi="Arial" w:eastAsia="黑体"/>
      <w:b/>
      <w:bCs/>
      <w:sz w:val="28"/>
      <w:szCs w:val="28"/>
    </w:rPr>
  </w:style>
  <w:style w:type="paragraph" w:styleId="695">
    <w:name w:val="Heading 5"/>
    <w:basedOn w:val="690"/>
    <w:next w:val="702"/>
    <w:link w:val="916"/>
    <w:uiPriority w:val="0"/>
    <w:qFormat/>
    <w:pPr>
      <w:keepNext/>
      <w:outlineLvl w:val="4"/>
    </w:pPr>
    <w:rPr>
      <w:rFonts w:ascii="宋体"/>
      <w:color w:val="000000"/>
      <w:sz w:val="28"/>
      <w:szCs w:val="28"/>
    </w:rPr>
  </w:style>
  <w:style w:type="paragraph" w:styleId="696">
    <w:name w:val="Heading 6"/>
    <w:basedOn w:val="690"/>
    <w:next w:val="690"/>
    <w:link w:val="91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7">
    <w:name w:val="Heading 7"/>
    <w:basedOn w:val="690"/>
    <w:next w:val="690"/>
    <w:link w:val="918"/>
    <w:uiPriority w:val="0"/>
    <w:qFormat/>
    <w:pPr>
      <w:numPr>
        <w:ilvl w:val="6"/>
        <w:numId w:val="1"/>
      </w:numPr>
      <w:keepLines/>
      <w:keepNext/>
      <w:spacing w:before="240" w:after="64" w:line="320" w:lineRule="auto"/>
      <w:outlineLvl w:val="6"/>
    </w:pPr>
    <w:rPr>
      <w:b/>
      <w:bCs/>
      <w:sz w:val="24"/>
      <w:szCs w:val="24"/>
    </w:rPr>
  </w:style>
  <w:style w:type="paragraph" w:styleId="698">
    <w:name w:val="Heading 8"/>
    <w:basedOn w:val="690"/>
    <w:next w:val="690"/>
    <w:link w:val="91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9">
    <w:name w:val="Heading 9"/>
    <w:basedOn w:val="690"/>
    <w:next w:val="690"/>
    <w:link w:val="920"/>
    <w:uiPriority w:val="0"/>
    <w:qFormat/>
    <w:pPr>
      <w:numPr>
        <w:ilvl w:val="8"/>
        <w:numId w:val="1"/>
      </w:numPr>
      <w:keepLines/>
      <w:keepNext/>
      <w:spacing w:before="240" w:after="64" w:line="320" w:lineRule="auto"/>
      <w:outlineLvl w:val="8"/>
    </w:pPr>
    <w:rPr>
      <w:rFonts w:ascii="Arial" w:hAnsi="Arial" w:eastAsia="黑体"/>
      <w:sz w:val="20"/>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Normal Indent"/>
    <w:basedOn w:val="690"/>
    <w:next w:val="690"/>
    <w:link w:val="914"/>
    <w:uiPriority w:val="0"/>
    <w:qFormat/>
    <w:pPr>
      <w:ind w:firstLine="420"/>
    </w:pPr>
    <w:rPr>
      <w:sz w:val="20"/>
    </w:rPr>
  </w:style>
  <w:style w:type="paragraph" w:styleId="703">
    <w:name w:val="List 3"/>
    <w:basedOn w:val="690"/>
    <w:uiPriority w:val="0"/>
    <w:qFormat/>
    <w:pPr>
      <w:ind w:left="100" w:hanging="200"/>
    </w:pPr>
  </w:style>
  <w:style w:type="paragraph" w:styleId="704">
    <w:name w:val="toc 7"/>
    <w:basedOn w:val="690"/>
    <w:next w:val="690"/>
    <w:uiPriority w:val="0"/>
    <w:semiHidden/>
    <w:qFormat/>
    <w:pPr>
      <w:ind w:left="1260"/>
      <w:jc w:val="left"/>
    </w:pPr>
  </w:style>
  <w:style w:type="paragraph" w:styleId="705">
    <w:name w:val="Document Map"/>
    <w:basedOn w:val="690"/>
    <w:link w:val="921"/>
    <w:uiPriority w:val="0"/>
    <w:semiHidden/>
    <w:qFormat/>
    <w:pPr>
      <w:shd w:val="clear" w:color="auto" w:fill="000080"/>
    </w:pPr>
    <w:rPr>
      <w:sz w:val="20"/>
    </w:rPr>
  </w:style>
  <w:style w:type="paragraph" w:styleId="706">
    <w:name w:val="annotation text"/>
    <w:basedOn w:val="690"/>
    <w:link w:val="922"/>
    <w:uiPriority w:val="0"/>
    <w:semiHidden/>
    <w:qFormat/>
    <w:pPr>
      <w:jc w:val="left"/>
    </w:pPr>
    <w:rPr>
      <w:sz w:val="20"/>
    </w:rPr>
  </w:style>
  <w:style w:type="paragraph" w:styleId="707">
    <w:name w:val="Body Text 3"/>
    <w:basedOn w:val="690"/>
    <w:link w:val="923"/>
    <w:uiPriority w:val="0"/>
    <w:qFormat/>
    <w:rPr>
      <w:rFonts w:ascii="仿宋_GB2312" w:hAnsi="Arial" w:eastAsia="仿宋_GB2312"/>
      <w:sz w:val="32"/>
      <w:szCs w:val="32"/>
    </w:rPr>
  </w:style>
  <w:style w:type="paragraph" w:styleId="708">
    <w:name w:val="Body Text"/>
    <w:basedOn w:val="690"/>
    <w:link w:val="924"/>
    <w:uiPriority w:val="0"/>
    <w:qFormat/>
    <w:rPr>
      <w:rFonts w:ascii="楷体_GB2312" w:hAnsi="Arial" w:eastAsia="楷体_GB2312"/>
      <w:sz w:val="28"/>
      <w:szCs w:val="28"/>
    </w:rPr>
  </w:style>
  <w:style w:type="paragraph" w:styleId="709">
    <w:name w:val="Body Text Indent"/>
    <w:basedOn w:val="690"/>
    <w:next w:val="710"/>
    <w:link w:val="925"/>
    <w:uiPriority w:val="0"/>
    <w:qFormat/>
    <w:pPr>
      <w:ind w:firstLine="645"/>
    </w:pPr>
    <w:rPr>
      <w:rFonts w:ascii="楷体_GB2312" w:eastAsia="楷体_GB2312"/>
      <w:sz w:val="32"/>
      <w:szCs w:val="32"/>
    </w:rPr>
  </w:style>
  <w:style w:type="paragraph" w:styleId="710">
    <w:name w:val="envelope return"/>
    <w:basedOn w:val="690"/>
    <w:uiPriority w:val="99"/>
    <w:unhideWhenUsed/>
    <w:qFormat/>
    <w:rPr>
      <w:rFonts w:ascii="Arial" w:hAnsi="Arial"/>
      <w:szCs w:val="24"/>
    </w:rPr>
  </w:style>
  <w:style w:type="paragraph" w:styleId="711">
    <w:name w:val="List 2"/>
    <w:basedOn w:val="690"/>
    <w:uiPriority w:val="0"/>
    <w:qFormat/>
    <w:pPr>
      <w:ind w:left="100" w:hanging="200"/>
    </w:pPr>
  </w:style>
  <w:style w:type="paragraph" w:styleId="712">
    <w:name w:val="toc 5"/>
    <w:basedOn w:val="690"/>
    <w:next w:val="690"/>
    <w:uiPriority w:val="0"/>
    <w:semiHidden/>
    <w:qFormat/>
    <w:pPr>
      <w:ind w:left="840"/>
      <w:jc w:val="left"/>
    </w:pPr>
  </w:style>
  <w:style w:type="paragraph" w:styleId="713">
    <w:name w:val="toc 3"/>
    <w:basedOn w:val="690"/>
    <w:next w:val="690"/>
    <w:uiPriority w:val="0"/>
    <w:semiHidden/>
    <w:qFormat/>
    <w:pPr>
      <w:ind w:left="420"/>
      <w:jc w:val="left"/>
    </w:pPr>
    <w:rPr>
      <w:i/>
      <w:iCs/>
      <w:szCs w:val="24"/>
    </w:rPr>
  </w:style>
  <w:style w:type="paragraph" w:styleId="714">
    <w:name w:val="Plain Text"/>
    <w:basedOn w:val="690"/>
    <w:link w:val="926"/>
    <w:uiPriority w:val="0"/>
    <w:qFormat/>
    <w:rPr>
      <w:rFonts w:ascii="宋体" w:hAnsi="Courier New"/>
      <w:sz w:val="20"/>
    </w:rPr>
  </w:style>
  <w:style w:type="paragraph" w:styleId="715">
    <w:name w:val="toc 8"/>
    <w:basedOn w:val="690"/>
    <w:next w:val="690"/>
    <w:uiPriority w:val="0"/>
    <w:semiHidden/>
    <w:qFormat/>
    <w:pPr>
      <w:ind w:left="1470"/>
      <w:jc w:val="left"/>
    </w:pPr>
  </w:style>
  <w:style w:type="paragraph" w:styleId="716">
    <w:name w:val="Date"/>
    <w:basedOn w:val="690"/>
    <w:next w:val="690"/>
    <w:link w:val="927"/>
    <w:uiPriority w:val="0"/>
    <w:qFormat/>
    <w:rPr>
      <w:sz w:val="24"/>
      <w:szCs w:val="24"/>
    </w:rPr>
  </w:style>
  <w:style w:type="paragraph" w:styleId="717">
    <w:name w:val="Body Text Indent 2"/>
    <w:basedOn w:val="690"/>
    <w:link w:val="928"/>
    <w:uiPriority w:val="0"/>
    <w:qFormat/>
    <w:pPr>
      <w:ind w:left="630" w:firstLine="645"/>
    </w:pPr>
    <w:rPr>
      <w:rFonts w:ascii="Arial" w:hAnsi="Arial" w:eastAsia="仿宋_GB2312"/>
      <w:sz w:val="32"/>
      <w:szCs w:val="32"/>
    </w:rPr>
  </w:style>
  <w:style w:type="paragraph" w:styleId="718">
    <w:name w:val="endnote text"/>
    <w:basedOn w:val="690"/>
    <w:link w:val="909"/>
    <w:uiPriority w:val="99"/>
    <w:semiHidden/>
    <w:unhideWhenUsed/>
    <w:qFormat/>
    <w:rPr>
      <w:sz w:val="20"/>
      <w:szCs w:val="20"/>
    </w:rPr>
  </w:style>
  <w:style w:type="paragraph" w:styleId="719">
    <w:name w:val="Balloon Text"/>
    <w:basedOn w:val="690"/>
    <w:link w:val="929"/>
    <w:uiPriority w:val="0"/>
    <w:semiHidden/>
    <w:qFormat/>
    <w:rPr>
      <w:sz w:val="18"/>
      <w:szCs w:val="18"/>
    </w:rPr>
  </w:style>
  <w:style w:type="paragraph" w:styleId="720">
    <w:name w:val="toc 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721">
    <w:name w:val="toc 4"/>
    <w:basedOn w:val="690"/>
    <w:next w:val="690"/>
    <w:uiPriority w:val="0"/>
    <w:semiHidden/>
    <w:qFormat/>
    <w:pPr>
      <w:ind w:left="630"/>
      <w:jc w:val="left"/>
    </w:pPr>
  </w:style>
  <w:style w:type="paragraph" w:styleId="722">
    <w:name w:val="Subtitle"/>
    <w:basedOn w:val="690"/>
    <w:next w:val="690"/>
    <w:link w:val="772"/>
    <w:uiPriority w:val="11"/>
    <w:qFormat/>
    <w:pPr>
      <w:spacing w:before="200" w:after="200"/>
    </w:pPr>
    <w:rPr>
      <w:sz w:val="24"/>
      <w:szCs w:val="24"/>
    </w:rPr>
  </w:style>
  <w:style w:type="paragraph" w:styleId="723">
    <w:name w:val="List"/>
    <w:basedOn w:val="690"/>
    <w:uiPriority w:val="0"/>
    <w:qFormat/>
    <w:pPr>
      <w:ind w:left="200" w:hanging="200"/>
    </w:pPr>
  </w:style>
  <w:style w:type="paragraph" w:styleId="724">
    <w:name w:val="footnote text"/>
    <w:basedOn w:val="690"/>
    <w:link w:val="908"/>
    <w:uiPriority w:val="99"/>
    <w:semiHidden/>
    <w:unhideWhenUsed/>
    <w:qFormat/>
    <w:pPr>
      <w:spacing w:after="40"/>
    </w:pPr>
    <w:rPr>
      <w:sz w:val="18"/>
      <w:szCs w:val="20"/>
    </w:rPr>
  </w:style>
  <w:style w:type="paragraph" w:styleId="725">
    <w:name w:val="toc 6"/>
    <w:basedOn w:val="690"/>
    <w:next w:val="690"/>
    <w:uiPriority w:val="0"/>
    <w:semiHidden/>
    <w:qFormat/>
    <w:pPr>
      <w:ind w:left="1050"/>
      <w:jc w:val="left"/>
    </w:pPr>
  </w:style>
  <w:style w:type="paragraph" w:styleId="726">
    <w:name w:val="Body Text Indent 3"/>
    <w:basedOn w:val="690"/>
    <w:link w:val="932"/>
    <w:uiPriority w:val="0"/>
    <w:qFormat/>
    <w:pPr>
      <w:ind w:left="645" w:firstLine="645"/>
    </w:pPr>
    <w:rPr>
      <w:rFonts w:ascii="Arial" w:hAnsi="Arial" w:eastAsia="仿宋_GB2312"/>
      <w:color w:val="ffff00"/>
      <w:sz w:val="32"/>
      <w:szCs w:val="32"/>
    </w:rPr>
  </w:style>
  <w:style w:type="paragraph" w:styleId="727">
    <w:name w:val="table of figures"/>
    <w:basedOn w:val="690"/>
    <w:next w:val="690"/>
    <w:uiPriority w:val="0"/>
    <w:semiHidden/>
    <w:qFormat/>
    <w:pPr>
      <w:ind w:left="840" w:hanging="420"/>
    </w:pPr>
  </w:style>
  <w:style w:type="paragraph" w:styleId="728">
    <w:name w:val="toc 2"/>
    <w:basedOn w:val="690"/>
    <w:next w:val="690"/>
    <w:uiPriority w:val="0"/>
    <w:semiHidden/>
    <w:qFormat/>
    <w:pPr>
      <w:ind w:left="210"/>
      <w:jc w:val="left"/>
    </w:pPr>
    <w:rPr>
      <w:smallCaps/>
      <w:szCs w:val="24"/>
    </w:rPr>
  </w:style>
  <w:style w:type="paragraph" w:styleId="729">
    <w:name w:val="toc 9"/>
    <w:basedOn w:val="690"/>
    <w:next w:val="690"/>
    <w:uiPriority w:val="0"/>
    <w:semiHidden/>
    <w:qFormat/>
    <w:pPr>
      <w:ind w:left="1680"/>
      <w:jc w:val="left"/>
    </w:pPr>
  </w:style>
  <w:style w:type="paragraph" w:styleId="730">
    <w:name w:val="Body Text 2"/>
    <w:basedOn w:val="690"/>
    <w:link w:val="933"/>
    <w:uiPriority w:val="0"/>
    <w:qFormat/>
    <w:pPr>
      <w:jc w:val="center"/>
      <w:widowControl/>
    </w:pPr>
    <w:rPr>
      <w:rFonts w:ascii="楷体_GB2312" w:eastAsia="楷体_GB2312"/>
      <w:sz w:val="28"/>
      <w:szCs w:val="28"/>
    </w:rPr>
  </w:style>
  <w:style w:type="paragraph" w:styleId="731">
    <w:name w:val="Normal (Web)"/>
    <w:basedOn w:val="690"/>
    <w:uiPriority w:val="0"/>
    <w:qFormat/>
    <w:pPr>
      <w:jc w:val="left"/>
      <w:spacing w:before="100" w:beforeAutospacing="1" w:after="100" w:afterAutospacing="1"/>
      <w:widowControl/>
    </w:pPr>
    <w:rPr>
      <w:rFonts w:ascii="宋体" w:hAnsi="宋体" w:cs="宋体"/>
      <w:sz w:val="24"/>
      <w:szCs w:val="24"/>
    </w:rPr>
  </w:style>
  <w:style w:type="paragraph" w:styleId="732">
    <w:name w:val="index 1"/>
    <w:basedOn w:val="690"/>
    <w:next w:val="690"/>
    <w:uiPriority w:val="0"/>
    <w:semiHidden/>
    <w:qFormat/>
    <w:pPr>
      <w:spacing w:line="240" w:lineRule="atLeast"/>
    </w:pPr>
    <w:rPr>
      <w:b/>
      <w:bCs/>
    </w:rPr>
  </w:style>
  <w:style w:type="paragraph" w:styleId="733">
    <w:name w:val="Title"/>
    <w:basedOn w:val="690"/>
    <w:next w:val="690"/>
    <w:link w:val="771"/>
    <w:uiPriority w:val="10"/>
    <w:qFormat/>
    <w:pPr>
      <w:contextualSpacing/>
      <w:spacing w:before="300" w:after="200"/>
    </w:pPr>
    <w:rPr>
      <w:sz w:val="48"/>
      <w:szCs w:val="48"/>
    </w:rPr>
  </w:style>
  <w:style w:type="paragraph" w:styleId="734">
    <w:name w:val="annotation subject"/>
    <w:basedOn w:val="706"/>
    <w:next w:val="706"/>
    <w:link w:val="934"/>
    <w:uiPriority w:val="0"/>
    <w:semiHidden/>
    <w:qFormat/>
    <w:rPr>
      <w:b/>
      <w:bCs/>
    </w:rPr>
  </w:style>
  <w:style w:type="paragraph" w:styleId="735">
    <w:name w:val="Body Text First Indent"/>
    <w:basedOn w:val="690"/>
    <w:link w:val="935"/>
    <w:uiPriority w:val="0"/>
    <w:qFormat/>
    <w:pPr>
      <w:ind w:firstLine="200"/>
      <w:spacing w:line="360" w:lineRule="auto"/>
    </w:pPr>
    <w:rPr>
      <w:rFonts w:ascii="仿宋_GB2312" w:eastAsia="仿宋_GB2312"/>
      <w:sz w:val="30"/>
      <w:szCs w:val="30"/>
    </w:rPr>
  </w:style>
  <w:style w:type="paragraph" w:styleId="736">
    <w:name w:val="Body Text First Indent 2"/>
    <w:basedOn w:val="709"/>
    <w:link w:val="936"/>
    <w:uiPriority w:val="0"/>
    <w:qFormat/>
    <w:pPr>
      <w:ind w:firstLine="420"/>
      <w:spacing w:line="360" w:lineRule="auto"/>
    </w:pPr>
    <w:rPr>
      <w:rFonts w:ascii="宋体" w:hAnsi="宋体" w:eastAsia="宋体"/>
      <w:szCs w:val="20"/>
    </w:rPr>
  </w:style>
  <w:style w:type="table" w:styleId="737">
    <w:name w:val="Table Grid"/>
    <w:basedOn w:val="701"/>
    <w:uiPriority w:val="0"/>
    <w:qFormat/>
    <w:pPr>
      <w:jc w:val="both"/>
      <w:widowControl w:val="off"/>
    </w:pPr>
    <w:tblPr>
      <w:tblCellMar>
        <w:left w:w="108" w:type="dxa"/>
        <w:top w:w="0" w:type="dxa"/>
        <w:right w:w="108" w:type="dxa"/>
        <w:bottom w:w="0" w:type="dxa"/>
      </w:tblCellMar>
    </w:tblPr>
  </w:style>
  <w:style w:type="character" w:styleId="738">
    <w:name w:val="Strong"/>
    <w:uiPriority w:val="0"/>
    <w:qFormat/>
    <w:rPr>
      <w:b/>
      <w:bCs/>
    </w:rPr>
  </w:style>
  <w:style w:type="character" w:styleId="739">
    <w:name w:val="endnote reference"/>
    <w:uiPriority w:val="99"/>
    <w:semiHidden/>
    <w:unhideWhenUsed/>
    <w:qFormat/>
    <w:rPr>
      <w:vertAlign w:val="superscript"/>
    </w:rPr>
  </w:style>
  <w:style w:type="character" w:styleId="740">
    <w:name w:val="page number"/>
    <w:uiPriority w:val="0"/>
    <w:qFormat/>
  </w:style>
  <w:style w:type="character" w:styleId="741">
    <w:name w:val="FollowedHyperlink"/>
    <w:uiPriority w:val="0"/>
    <w:qFormat/>
    <w:rPr>
      <w:color w:val="800080"/>
      <w:u w:val="single"/>
    </w:rPr>
  </w:style>
  <w:style w:type="character" w:styleId="742">
    <w:name w:val="Hyperlink"/>
    <w:uiPriority w:val="0"/>
    <w:qFormat/>
    <w:rPr>
      <w:color w:val="0000ff"/>
      <w:u w:val="single"/>
    </w:rPr>
  </w:style>
  <w:style w:type="character" w:styleId="743">
    <w:name w:val="annotation reference"/>
    <w:uiPriority w:val="0"/>
    <w:semiHidden/>
    <w:qFormat/>
    <w:rPr>
      <w:sz w:val="21"/>
      <w:szCs w:val="21"/>
    </w:rPr>
  </w:style>
  <w:style w:type="character" w:styleId="744">
    <w:name w:val="footnote reference"/>
    <w:uiPriority w:val="99"/>
    <w:unhideWhenUsed/>
    <w:qFormat/>
    <w:rPr>
      <w:vertAlign w:val="superscript"/>
    </w:rPr>
  </w:style>
  <w:style w:type="character" w:styleId="745" w:customStyle="1">
    <w:name w:val="Title Char"/>
    <w:basedOn w:val="700"/>
    <w:uiPriority w:val="10"/>
    <w:qFormat/>
    <w:rPr>
      <w:sz w:val="48"/>
      <w:szCs w:val="48"/>
    </w:rPr>
  </w:style>
  <w:style w:type="character" w:styleId="746" w:customStyle="1">
    <w:name w:val="Subtitle Char"/>
    <w:basedOn w:val="700"/>
    <w:uiPriority w:val="11"/>
    <w:qFormat/>
    <w:rPr>
      <w:sz w:val="24"/>
      <w:szCs w:val="24"/>
    </w:rPr>
  </w:style>
  <w:style w:type="character" w:styleId="747" w:customStyle="1">
    <w:name w:val="Quote Char"/>
    <w:uiPriority w:val="29"/>
    <w:qFormat/>
    <w:rPr>
      <w:i/>
    </w:rPr>
  </w:style>
  <w:style w:type="character" w:styleId="748" w:customStyle="1">
    <w:name w:val="Intense Quote Char"/>
    <w:uiPriority w:val="30"/>
    <w:qFormat/>
    <w:rPr>
      <w:i/>
    </w:rPr>
  </w:style>
  <w:style w:type="character" w:styleId="749" w:customStyle="1">
    <w:name w:val="Footnote Text Char"/>
    <w:uiPriority w:val="99"/>
    <w:qFormat/>
    <w:rPr>
      <w:sz w:val="18"/>
    </w:rPr>
  </w:style>
  <w:style w:type="character" w:styleId="750" w:customStyle="1">
    <w:name w:val="Endnote Text Char"/>
    <w:uiPriority w:val="99"/>
    <w:qFormat/>
    <w:rPr>
      <w:sz w:val="20"/>
    </w:rPr>
  </w:style>
  <w:style w:type="paragraph" w:styleId="751" w:customStyle="1">
    <w:name w:val="Heading 1"/>
    <w:basedOn w:val="690"/>
    <w:next w:val="690"/>
    <w:link w:val="752"/>
    <w:uiPriority w:val="9"/>
    <w:qFormat/>
    <w:pPr>
      <w:keepLines/>
      <w:keepNext/>
      <w:spacing w:before="480" w:after="200"/>
      <w:outlineLvl w:val="0"/>
    </w:pPr>
    <w:rPr>
      <w:rFonts w:ascii="Arial" w:hAnsi="Arial" w:eastAsia="Arial"/>
      <w:sz w:val="40"/>
      <w:szCs w:val="40"/>
    </w:rPr>
  </w:style>
  <w:style w:type="character" w:styleId="752" w:customStyle="1">
    <w:name w:val="Heading 1 Char"/>
    <w:link w:val="751"/>
    <w:uiPriority w:val="9"/>
    <w:qFormat/>
    <w:rPr>
      <w:rFonts w:ascii="Arial" w:hAnsi="Arial" w:eastAsia="Arial" w:cs="Arial"/>
      <w:sz w:val="40"/>
      <w:szCs w:val="40"/>
    </w:rPr>
  </w:style>
  <w:style w:type="paragraph" w:styleId="753" w:customStyle="1">
    <w:name w:val="Heading 2"/>
    <w:basedOn w:val="690"/>
    <w:next w:val="690"/>
    <w:link w:val="754"/>
    <w:uiPriority w:val="9"/>
    <w:unhideWhenUsed/>
    <w:qFormat/>
    <w:pPr>
      <w:keepLines/>
      <w:keepNext/>
      <w:spacing w:before="360" w:after="200"/>
      <w:outlineLvl w:val="1"/>
    </w:pPr>
    <w:rPr>
      <w:rFonts w:ascii="Arial" w:hAnsi="Arial" w:eastAsia="Arial"/>
      <w:sz w:val="34"/>
      <w:szCs w:val="20"/>
    </w:rPr>
  </w:style>
  <w:style w:type="character" w:styleId="754" w:customStyle="1">
    <w:name w:val="Heading 2 Char"/>
    <w:link w:val="753"/>
    <w:uiPriority w:val="9"/>
    <w:qFormat/>
    <w:rPr>
      <w:rFonts w:ascii="Arial" w:hAnsi="Arial" w:eastAsia="Arial" w:cs="Arial"/>
      <w:sz w:val="34"/>
    </w:rPr>
  </w:style>
  <w:style w:type="paragraph" w:styleId="755" w:customStyle="1">
    <w:name w:val="Heading 3"/>
    <w:basedOn w:val="690"/>
    <w:next w:val="690"/>
    <w:link w:val="756"/>
    <w:uiPriority w:val="9"/>
    <w:unhideWhenUsed/>
    <w:qFormat/>
    <w:pPr>
      <w:keepLines/>
      <w:keepNext/>
      <w:spacing w:before="320" w:after="200"/>
      <w:outlineLvl w:val="2"/>
    </w:pPr>
    <w:rPr>
      <w:rFonts w:ascii="Arial" w:hAnsi="Arial" w:eastAsia="Arial"/>
      <w:sz w:val="30"/>
      <w:szCs w:val="30"/>
    </w:rPr>
  </w:style>
  <w:style w:type="character" w:styleId="756" w:customStyle="1">
    <w:name w:val="Heading 3 Char"/>
    <w:link w:val="755"/>
    <w:uiPriority w:val="9"/>
    <w:qFormat/>
    <w:rPr>
      <w:rFonts w:ascii="Arial" w:hAnsi="Arial" w:eastAsia="Arial" w:cs="Arial"/>
      <w:sz w:val="30"/>
      <w:szCs w:val="30"/>
    </w:rPr>
  </w:style>
  <w:style w:type="paragraph" w:styleId="757" w:customStyle="1">
    <w:name w:val="Heading 4"/>
    <w:basedOn w:val="690"/>
    <w:next w:val="690"/>
    <w:link w:val="758"/>
    <w:uiPriority w:val="9"/>
    <w:unhideWhenUsed/>
    <w:qFormat/>
    <w:pPr>
      <w:keepLines/>
      <w:keepNext/>
      <w:spacing w:before="320" w:after="200"/>
      <w:outlineLvl w:val="3"/>
    </w:pPr>
    <w:rPr>
      <w:rFonts w:ascii="Arial" w:hAnsi="Arial" w:eastAsia="Arial"/>
      <w:b/>
      <w:bCs/>
      <w:sz w:val="26"/>
      <w:szCs w:val="26"/>
    </w:rPr>
  </w:style>
  <w:style w:type="character" w:styleId="758" w:customStyle="1">
    <w:name w:val="Heading 4 Char"/>
    <w:link w:val="757"/>
    <w:uiPriority w:val="9"/>
    <w:qFormat/>
    <w:rPr>
      <w:rFonts w:ascii="Arial" w:hAnsi="Arial" w:eastAsia="Arial" w:cs="Arial"/>
      <w:b/>
      <w:bCs/>
      <w:sz w:val="26"/>
      <w:szCs w:val="26"/>
    </w:rPr>
  </w:style>
  <w:style w:type="paragraph" w:styleId="759" w:customStyle="1">
    <w:name w:val="Heading 5"/>
    <w:basedOn w:val="690"/>
    <w:next w:val="690"/>
    <w:link w:val="760"/>
    <w:uiPriority w:val="9"/>
    <w:unhideWhenUsed/>
    <w:qFormat/>
    <w:pPr>
      <w:keepLines/>
      <w:keepNext/>
      <w:spacing w:before="320" w:after="200"/>
      <w:outlineLvl w:val="4"/>
    </w:pPr>
    <w:rPr>
      <w:rFonts w:ascii="Arial" w:hAnsi="Arial" w:eastAsia="Arial"/>
      <w:b/>
      <w:bCs/>
      <w:sz w:val="24"/>
      <w:szCs w:val="24"/>
    </w:rPr>
  </w:style>
  <w:style w:type="character" w:styleId="760" w:customStyle="1">
    <w:name w:val="Heading 5 Char"/>
    <w:link w:val="759"/>
    <w:uiPriority w:val="9"/>
    <w:qFormat/>
    <w:rPr>
      <w:rFonts w:ascii="Arial" w:hAnsi="Arial" w:eastAsia="Arial" w:cs="Arial"/>
      <w:b/>
      <w:bCs/>
      <w:sz w:val="24"/>
      <w:szCs w:val="24"/>
    </w:rPr>
  </w:style>
  <w:style w:type="paragraph" w:styleId="761" w:customStyle="1">
    <w:name w:val="Heading 6"/>
    <w:basedOn w:val="690"/>
    <w:next w:val="690"/>
    <w:link w:val="762"/>
    <w:uiPriority w:val="9"/>
    <w:unhideWhenUsed/>
    <w:qFormat/>
    <w:pPr>
      <w:keepLines/>
      <w:keepNext/>
      <w:spacing w:before="320" w:after="200"/>
      <w:outlineLvl w:val="5"/>
    </w:pPr>
    <w:rPr>
      <w:rFonts w:ascii="Arial" w:hAnsi="Arial" w:eastAsia="Arial"/>
      <w:b/>
      <w:bCs/>
      <w:sz w:val="22"/>
      <w:szCs w:val="22"/>
    </w:rPr>
  </w:style>
  <w:style w:type="character" w:styleId="762" w:customStyle="1">
    <w:name w:val="Heading 6 Char"/>
    <w:link w:val="761"/>
    <w:uiPriority w:val="9"/>
    <w:qFormat/>
    <w:rPr>
      <w:rFonts w:ascii="Arial" w:hAnsi="Arial" w:eastAsia="Arial" w:cs="Arial"/>
      <w:b/>
      <w:bCs/>
      <w:sz w:val="22"/>
      <w:szCs w:val="22"/>
    </w:rPr>
  </w:style>
  <w:style w:type="paragraph" w:styleId="763" w:customStyle="1">
    <w:name w:val="Heading 7"/>
    <w:basedOn w:val="690"/>
    <w:next w:val="690"/>
    <w:link w:val="764"/>
    <w:uiPriority w:val="9"/>
    <w:unhideWhenUsed/>
    <w:qFormat/>
    <w:pPr>
      <w:keepLines/>
      <w:keepNext/>
      <w:spacing w:before="320" w:after="200"/>
      <w:outlineLvl w:val="6"/>
    </w:pPr>
    <w:rPr>
      <w:rFonts w:ascii="Arial" w:hAnsi="Arial" w:eastAsia="Arial"/>
      <w:b/>
      <w:bCs/>
      <w:i/>
      <w:iCs/>
      <w:sz w:val="22"/>
      <w:szCs w:val="22"/>
    </w:rPr>
  </w:style>
  <w:style w:type="character" w:styleId="764" w:customStyle="1">
    <w:name w:val="Heading 7 Char"/>
    <w:link w:val="763"/>
    <w:uiPriority w:val="9"/>
    <w:qFormat/>
    <w:rPr>
      <w:rFonts w:ascii="Arial" w:hAnsi="Arial" w:eastAsia="Arial" w:cs="Arial"/>
      <w:b/>
      <w:bCs/>
      <w:i/>
      <w:iCs/>
      <w:sz w:val="22"/>
      <w:szCs w:val="22"/>
    </w:rPr>
  </w:style>
  <w:style w:type="paragraph" w:styleId="765" w:customStyle="1">
    <w:name w:val="Heading 8"/>
    <w:basedOn w:val="690"/>
    <w:next w:val="690"/>
    <w:link w:val="766"/>
    <w:uiPriority w:val="9"/>
    <w:unhideWhenUsed/>
    <w:qFormat/>
    <w:pPr>
      <w:keepLines/>
      <w:keepNext/>
      <w:spacing w:before="320" w:after="200"/>
      <w:outlineLvl w:val="7"/>
    </w:pPr>
    <w:rPr>
      <w:rFonts w:ascii="Arial" w:hAnsi="Arial" w:eastAsia="Arial"/>
      <w:i/>
      <w:iCs/>
      <w:sz w:val="22"/>
      <w:szCs w:val="22"/>
    </w:rPr>
  </w:style>
  <w:style w:type="character" w:styleId="766" w:customStyle="1">
    <w:name w:val="Heading 8 Char"/>
    <w:link w:val="765"/>
    <w:uiPriority w:val="9"/>
    <w:qFormat/>
    <w:rPr>
      <w:rFonts w:ascii="Arial" w:hAnsi="Arial" w:eastAsia="Arial" w:cs="Arial"/>
      <w:i/>
      <w:iCs/>
      <w:sz w:val="22"/>
      <w:szCs w:val="22"/>
    </w:rPr>
  </w:style>
  <w:style w:type="paragraph" w:styleId="767" w:customStyle="1">
    <w:name w:val="Heading 9"/>
    <w:basedOn w:val="690"/>
    <w:next w:val="690"/>
    <w:link w:val="768"/>
    <w:uiPriority w:val="9"/>
    <w:unhideWhenUsed/>
    <w:qFormat/>
    <w:pPr>
      <w:keepLines/>
      <w:keepNext/>
      <w:spacing w:before="320" w:after="200"/>
      <w:outlineLvl w:val="8"/>
    </w:pPr>
    <w:rPr>
      <w:rFonts w:ascii="Arial" w:hAnsi="Arial" w:eastAsia="Arial"/>
      <w:i/>
      <w:iCs/>
    </w:rPr>
  </w:style>
  <w:style w:type="character" w:styleId="768" w:customStyle="1">
    <w:name w:val="Heading 9 Char"/>
    <w:link w:val="767"/>
    <w:uiPriority w:val="9"/>
    <w:qFormat/>
    <w:rPr>
      <w:rFonts w:ascii="Arial" w:hAnsi="Arial" w:eastAsia="Arial" w:cs="Arial"/>
      <w:i/>
      <w:iCs/>
      <w:sz w:val="21"/>
      <w:szCs w:val="21"/>
    </w:rPr>
  </w:style>
  <w:style w:type="paragraph" w:styleId="769">
    <w:name w:val="List Paragraph"/>
    <w:basedOn w:val="690"/>
    <w:uiPriority w:val="0"/>
    <w:qFormat/>
    <w:pPr>
      <w:contextualSpacing/>
      <w:ind w:left="720"/>
      <w:jc w:val="left"/>
      <w:widowControl/>
    </w:pPr>
    <w:rPr>
      <w:rFonts w:ascii="Calibri" w:hAnsi="Calibri"/>
      <w:sz w:val="24"/>
      <w:szCs w:val="24"/>
      <w:lang w:eastAsia="en-US" w:bidi="en-US"/>
    </w:rPr>
  </w:style>
  <w:style w:type="paragraph" w:styleId="770">
    <w:name w:val="No Spacing"/>
    <w:uiPriority w:val="99"/>
    <w:qFormat/>
    <w:pPr>
      <w:jc w:val="both"/>
      <w:widowControl w:val="off"/>
    </w:pPr>
    <w:rPr>
      <w:rFonts w:hint="default" w:ascii="Times New Roman" w:hAnsi="Times New Roman" w:eastAsia="宋体" w:cs="Times New Roman"/>
      <w:sz w:val="21"/>
      <w:szCs w:val="21"/>
    </w:rPr>
  </w:style>
  <w:style w:type="character" w:styleId="771" w:customStyle="1">
    <w:name w:val="标题 Char"/>
    <w:link w:val="733"/>
    <w:uiPriority w:val="10"/>
    <w:qFormat/>
    <w:rPr>
      <w:sz w:val="48"/>
      <w:szCs w:val="48"/>
    </w:rPr>
  </w:style>
  <w:style w:type="character" w:styleId="772" w:customStyle="1">
    <w:name w:val="副标题 Char"/>
    <w:link w:val="722"/>
    <w:uiPriority w:val="11"/>
    <w:qFormat/>
    <w:rPr>
      <w:sz w:val="24"/>
      <w:szCs w:val="24"/>
    </w:rPr>
  </w:style>
  <w:style w:type="paragraph" w:styleId="773">
    <w:name w:val="Quote"/>
    <w:basedOn w:val="690"/>
    <w:next w:val="690"/>
    <w:link w:val="774"/>
    <w:uiPriority w:val="29"/>
    <w:qFormat/>
    <w:pPr>
      <w:ind w:left="720" w:right="720"/>
    </w:pPr>
    <w:rPr>
      <w:i/>
      <w:sz w:val="20"/>
      <w:szCs w:val="20"/>
    </w:rPr>
  </w:style>
  <w:style w:type="character" w:styleId="774" w:customStyle="1">
    <w:name w:val="引用 Char"/>
    <w:link w:val="773"/>
    <w:uiPriority w:val="29"/>
    <w:qFormat/>
    <w:rPr>
      <w:i/>
    </w:rPr>
  </w:style>
  <w:style w:type="paragraph" w:styleId="775">
    <w:name w:val="Intense Quote"/>
    <w:basedOn w:val="690"/>
    <w:next w:val="690"/>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76" w:customStyle="1">
    <w:name w:val="明显引用 Char"/>
    <w:link w:val="775"/>
    <w:uiPriority w:val="30"/>
    <w:qFormat/>
    <w:rPr>
      <w:i/>
    </w:rPr>
  </w:style>
  <w:style w:type="paragraph" w:styleId="777" w:customStyle="1">
    <w:name w:val="Header1"/>
    <w:basedOn w:val="690"/>
    <w:link w:val="778"/>
    <w:uiPriority w:val="99"/>
    <w:unhideWhenUsed/>
    <w:qFormat/>
    <w:pPr>
      <w:tabs>
        <w:tab w:val="center" w:pos="7143" w:leader="none"/>
        <w:tab w:val="right" w:pos="14287" w:leader="none"/>
      </w:tabs>
    </w:pPr>
  </w:style>
  <w:style w:type="character" w:styleId="778" w:customStyle="1">
    <w:name w:val="Header Char"/>
    <w:link w:val="777"/>
    <w:uiPriority w:val="99"/>
    <w:qFormat/>
  </w:style>
  <w:style w:type="paragraph" w:styleId="779" w:customStyle="1">
    <w:name w:val="Footer1"/>
    <w:basedOn w:val="690"/>
    <w:link w:val="782"/>
    <w:uiPriority w:val="99"/>
    <w:unhideWhenUsed/>
    <w:qFormat/>
    <w:pPr>
      <w:tabs>
        <w:tab w:val="center" w:pos="7143" w:leader="none"/>
        <w:tab w:val="right" w:pos="14287" w:leader="none"/>
      </w:tabs>
    </w:pPr>
  </w:style>
  <w:style w:type="character" w:styleId="780" w:customStyle="1">
    <w:name w:val="Footer Char"/>
    <w:uiPriority w:val="99"/>
    <w:qFormat/>
  </w:style>
  <w:style w:type="paragraph" w:styleId="781" w:customStyle="1">
    <w:name w:val="Caption"/>
    <w:basedOn w:val="690"/>
    <w:next w:val="690"/>
    <w:uiPriority w:val="35"/>
    <w:semiHidden/>
    <w:unhideWhenUsed/>
    <w:qFormat/>
    <w:pPr>
      <w:spacing w:line="276" w:lineRule="auto"/>
    </w:pPr>
    <w:rPr>
      <w:b/>
      <w:bCs/>
      <w:color w:val="4f81bd"/>
      <w:sz w:val="18"/>
      <w:szCs w:val="18"/>
    </w:rPr>
  </w:style>
  <w:style w:type="character" w:styleId="782" w:customStyle="1">
    <w:name w:val="Caption Char"/>
    <w:link w:val="779"/>
    <w:uiPriority w:val="99"/>
    <w:qFormat/>
  </w:style>
  <w:style w:type="table" w:styleId="78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6" w:customStyle="1">
    <w:name w:val="Plain Table 3"/>
    <w:uiPriority w:val="99"/>
    <w:qFormat/>
    <w:tblPr>
      <w:tblCellMar>
        <w:left w:w="0" w:type="dxa"/>
        <w:top w:w="0" w:type="dxa"/>
        <w:right w:w="0" w:type="dxa"/>
        <w:bottom w:w="0" w:type="dxa"/>
      </w:tblCellMar>
    </w:tblPr>
  </w:style>
  <w:style w:type="table" w:styleId="787" w:customStyle="1">
    <w:name w:val="Plain Table 4"/>
    <w:uiPriority w:val="99"/>
    <w:qFormat/>
    <w:tblPr>
      <w:tblCellMar>
        <w:left w:w="0" w:type="dxa"/>
        <w:top w:w="0" w:type="dxa"/>
        <w:right w:w="0" w:type="dxa"/>
        <w:bottom w:w="0" w:type="dxa"/>
      </w:tblCellMar>
    </w:tblPr>
  </w:style>
  <w:style w:type="table" w:styleId="788" w:customStyle="1">
    <w:name w:val="Plain Table 5"/>
    <w:uiPriority w:val="99"/>
    <w:qFormat/>
    <w:tblPr>
      <w:tblCellMar>
        <w:left w:w="0" w:type="dxa"/>
        <w:top w:w="0" w:type="dxa"/>
        <w:right w:w="0" w:type="dxa"/>
        <w:bottom w:w="0" w:type="dxa"/>
      </w:tblCellMar>
    </w:tblPr>
  </w:style>
  <w:style w:type="table" w:styleId="78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8" w:customStyle="1">
    <w:name w:val="List Table 1 Light"/>
    <w:uiPriority w:val="99"/>
    <w:qFormat/>
    <w:tblPr>
      <w:tblCellMar>
        <w:left w:w="0" w:type="dxa"/>
        <w:top w:w="0" w:type="dxa"/>
        <w:right w:w="0" w:type="dxa"/>
        <w:bottom w:w="0" w:type="dxa"/>
      </w:tblCellMar>
    </w:tblPr>
  </w:style>
  <w:style w:type="table" w:styleId="839" w:customStyle="1">
    <w:name w:val="List Table 1 Light - Accent 1"/>
    <w:uiPriority w:val="99"/>
    <w:qFormat/>
    <w:tblPr>
      <w:tblCellMar>
        <w:left w:w="0" w:type="dxa"/>
        <w:top w:w="0" w:type="dxa"/>
        <w:right w:w="0" w:type="dxa"/>
        <w:bottom w:w="0" w:type="dxa"/>
      </w:tblCellMar>
    </w:tblPr>
  </w:style>
  <w:style w:type="table" w:styleId="840" w:customStyle="1">
    <w:name w:val="List Table 1 Light - Accent 2"/>
    <w:uiPriority w:val="99"/>
    <w:qFormat/>
    <w:tblPr>
      <w:tblCellMar>
        <w:left w:w="0" w:type="dxa"/>
        <w:top w:w="0" w:type="dxa"/>
        <w:right w:w="0" w:type="dxa"/>
        <w:bottom w:w="0" w:type="dxa"/>
      </w:tblCellMar>
    </w:tblPr>
  </w:style>
  <w:style w:type="table" w:styleId="841" w:customStyle="1">
    <w:name w:val="List Table 1 Light - Accent 3"/>
    <w:uiPriority w:val="99"/>
    <w:qFormat/>
    <w:tblPr>
      <w:tblCellMar>
        <w:left w:w="0" w:type="dxa"/>
        <w:top w:w="0" w:type="dxa"/>
        <w:right w:w="0" w:type="dxa"/>
        <w:bottom w:w="0" w:type="dxa"/>
      </w:tblCellMar>
    </w:tblPr>
  </w:style>
  <w:style w:type="table" w:styleId="842" w:customStyle="1">
    <w:name w:val="List Table 1 Light - Accent 4"/>
    <w:uiPriority w:val="99"/>
    <w:qFormat/>
    <w:tblPr>
      <w:tblCellMar>
        <w:left w:w="0" w:type="dxa"/>
        <w:top w:w="0" w:type="dxa"/>
        <w:right w:w="0" w:type="dxa"/>
        <w:bottom w:w="0" w:type="dxa"/>
      </w:tblCellMar>
    </w:tblPr>
  </w:style>
  <w:style w:type="table" w:styleId="843" w:customStyle="1">
    <w:name w:val="List Table 1 Light - Accent 5"/>
    <w:uiPriority w:val="99"/>
    <w:qFormat/>
    <w:tblPr>
      <w:tblCellMar>
        <w:left w:w="0" w:type="dxa"/>
        <w:top w:w="0" w:type="dxa"/>
        <w:right w:w="0" w:type="dxa"/>
        <w:bottom w:w="0" w:type="dxa"/>
      </w:tblCellMar>
    </w:tblPr>
  </w:style>
  <w:style w:type="table" w:styleId="844" w:customStyle="1">
    <w:name w:val="List Table 1 Light - Accent 6"/>
    <w:uiPriority w:val="99"/>
    <w:qFormat/>
    <w:tblPr>
      <w:tblCellMar>
        <w:left w:w="0" w:type="dxa"/>
        <w:top w:w="0" w:type="dxa"/>
        <w:right w:w="0" w:type="dxa"/>
        <w:bottom w:w="0" w:type="dxa"/>
      </w:tblCellMar>
    </w:tblPr>
  </w:style>
  <w:style w:type="table" w:styleId="84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8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7" w:customStyle="1">
    <w:name w:val="Lined - Accent"/>
    <w:uiPriority w:val="99"/>
    <w:qFormat/>
    <w:rPr>
      <w:color w:val="404040"/>
    </w:rPr>
    <w:tblPr>
      <w:tblCellMar>
        <w:left w:w="0" w:type="dxa"/>
        <w:top w:w="0" w:type="dxa"/>
        <w:right w:w="0" w:type="dxa"/>
        <w:bottom w:w="0" w:type="dxa"/>
      </w:tblCellMar>
    </w:tblPr>
  </w:style>
  <w:style w:type="table" w:styleId="888" w:customStyle="1">
    <w:name w:val="Lined - Accent 1"/>
    <w:uiPriority w:val="99"/>
    <w:qFormat/>
    <w:rPr>
      <w:color w:val="404040"/>
    </w:rPr>
    <w:tblPr>
      <w:tblCellMar>
        <w:left w:w="0" w:type="dxa"/>
        <w:top w:w="0" w:type="dxa"/>
        <w:right w:w="0" w:type="dxa"/>
        <w:bottom w:w="0" w:type="dxa"/>
      </w:tblCellMar>
    </w:tblPr>
  </w:style>
  <w:style w:type="table" w:styleId="889" w:customStyle="1">
    <w:name w:val="Lined - Accent 2"/>
    <w:uiPriority w:val="99"/>
    <w:qFormat/>
    <w:rPr>
      <w:color w:val="404040"/>
    </w:rPr>
    <w:tblPr>
      <w:tblCellMar>
        <w:left w:w="0" w:type="dxa"/>
        <w:top w:w="0" w:type="dxa"/>
        <w:right w:w="0" w:type="dxa"/>
        <w:bottom w:w="0" w:type="dxa"/>
      </w:tblCellMar>
    </w:tblPr>
  </w:style>
  <w:style w:type="table" w:styleId="890" w:customStyle="1">
    <w:name w:val="Lined - Accent 3"/>
    <w:uiPriority w:val="99"/>
    <w:qFormat/>
    <w:rPr>
      <w:color w:val="404040"/>
    </w:rPr>
    <w:tblPr>
      <w:tblCellMar>
        <w:left w:w="0" w:type="dxa"/>
        <w:top w:w="0" w:type="dxa"/>
        <w:right w:w="0" w:type="dxa"/>
        <w:bottom w:w="0" w:type="dxa"/>
      </w:tblCellMar>
    </w:tblPr>
  </w:style>
  <w:style w:type="table" w:styleId="891" w:customStyle="1">
    <w:name w:val="Lined - Accent 4"/>
    <w:uiPriority w:val="99"/>
    <w:qFormat/>
    <w:rPr>
      <w:color w:val="404040"/>
    </w:rPr>
    <w:tblPr>
      <w:tblCellMar>
        <w:left w:w="0" w:type="dxa"/>
        <w:top w:w="0" w:type="dxa"/>
        <w:right w:w="0" w:type="dxa"/>
        <w:bottom w:w="0" w:type="dxa"/>
      </w:tblCellMar>
    </w:tblPr>
  </w:style>
  <w:style w:type="table" w:styleId="892" w:customStyle="1">
    <w:name w:val="Lined - Accent 5"/>
    <w:uiPriority w:val="99"/>
    <w:qFormat/>
    <w:rPr>
      <w:color w:val="404040"/>
    </w:rPr>
    <w:tblPr>
      <w:tblCellMar>
        <w:left w:w="0" w:type="dxa"/>
        <w:top w:w="0" w:type="dxa"/>
        <w:right w:w="0" w:type="dxa"/>
        <w:bottom w:w="0" w:type="dxa"/>
      </w:tblCellMar>
    </w:tblPr>
  </w:style>
  <w:style w:type="table" w:styleId="893" w:customStyle="1">
    <w:name w:val="Lined - Accent 6"/>
    <w:uiPriority w:val="99"/>
    <w:qFormat/>
    <w:rPr>
      <w:color w:val="404040"/>
    </w:rPr>
    <w:tblPr>
      <w:tblCellMar>
        <w:left w:w="0" w:type="dxa"/>
        <w:top w:w="0" w:type="dxa"/>
        <w:right w:w="0" w:type="dxa"/>
        <w:bottom w:w="0" w:type="dxa"/>
      </w:tblCellMar>
    </w:tblPr>
  </w:style>
  <w:style w:type="table" w:styleId="89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8" w:customStyle="1">
    <w:name w:val="脚注文本 Char"/>
    <w:link w:val="724"/>
    <w:uiPriority w:val="99"/>
    <w:qFormat/>
    <w:rPr>
      <w:sz w:val="18"/>
    </w:rPr>
  </w:style>
  <w:style w:type="character" w:styleId="909" w:customStyle="1">
    <w:name w:val="尾注文本 Char"/>
    <w:link w:val="718"/>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character" w:styleId="911" w:customStyle="1">
    <w:name w:val="标题 1 Char"/>
    <w:link w:val="691"/>
    <w:uiPriority w:val="0"/>
    <w:qFormat/>
    <w:rPr>
      <w:rFonts w:ascii="楷体_GB2312" w:hAnsi="Times New Roman" w:eastAsia="楷体_GB2312" w:cs="Times New Roman"/>
      <w:sz w:val="28"/>
      <w:szCs w:val="28"/>
    </w:rPr>
  </w:style>
  <w:style w:type="character" w:styleId="912" w:customStyle="1">
    <w:name w:val="标题 2 Char"/>
    <w:link w:val="692"/>
    <w:uiPriority w:val="0"/>
    <w:qFormat/>
    <w:rPr>
      <w:rFonts w:ascii="Arial" w:hAnsi="Arial" w:eastAsia="幼圆" w:cs="Arial"/>
      <w:b/>
      <w:bCs/>
      <w:sz w:val="44"/>
      <w:szCs w:val="44"/>
    </w:rPr>
  </w:style>
  <w:style w:type="character" w:styleId="913" w:customStyle="1">
    <w:name w:val="标题 3 Char"/>
    <w:link w:val="693"/>
    <w:uiPriority w:val="0"/>
    <w:qFormat/>
    <w:rPr>
      <w:rFonts w:ascii="Times New Roman" w:hAnsi="Times New Roman" w:eastAsia="宋体" w:cs="Times New Roman"/>
      <w:b/>
      <w:bCs/>
      <w:sz w:val="32"/>
      <w:szCs w:val="32"/>
    </w:rPr>
  </w:style>
  <w:style w:type="character" w:styleId="914" w:customStyle="1">
    <w:name w:val="正文缩进 Char"/>
    <w:link w:val="702"/>
    <w:uiPriority w:val="0"/>
    <w:qFormat/>
    <w:rPr>
      <w:rFonts w:ascii="Times New Roman" w:hAnsi="Times New Roman" w:eastAsia="宋体" w:cs="Times New Roman"/>
      <w:szCs w:val="21"/>
    </w:rPr>
  </w:style>
  <w:style w:type="character" w:styleId="915" w:customStyle="1">
    <w:name w:val="标题 4 Char"/>
    <w:link w:val="694"/>
    <w:uiPriority w:val="0"/>
    <w:qFormat/>
    <w:rPr>
      <w:rFonts w:ascii="Arial" w:hAnsi="Arial" w:eastAsia="黑体" w:cs="Arial"/>
      <w:b/>
      <w:bCs/>
      <w:sz w:val="28"/>
      <w:szCs w:val="28"/>
    </w:rPr>
  </w:style>
  <w:style w:type="character" w:styleId="916" w:customStyle="1">
    <w:name w:val="标题 5 Char"/>
    <w:link w:val="695"/>
    <w:uiPriority w:val="0"/>
    <w:qFormat/>
    <w:rPr>
      <w:rFonts w:ascii="宋体" w:hAnsi="Times New Roman" w:eastAsia="宋体" w:cs="Times New Roman"/>
      <w:color w:val="000000"/>
      <w:sz w:val="28"/>
      <w:szCs w:val="28"/>
    </w:rPr>
  </w:style>
  <w:style w:type="character" w:styleId="917" w:customStyle="1">
    <w:name w:val="标题 6 Char"/>
    <w:link w:val="696"/>
    <w:uiPriority w:val="0"/>
    <w:qFormat/>
    <w:rPr>
      <w:rFonts w:ascii="Arial" w:hAnsi="Arial" w:eastAsia="黑体" w:cs="Times New Roman"/>
      <w:b/>
      <w:bCs/>
      <w:sz w:val="24"/>
      <w:szCs w:val="24"/>
    </w:rPr>
  </w:style>
  <w:style w:type="character" w:styleId="918" w:customStyle="1">
    <w:name w:val="标题 7 Char"/>
    <w:link w:val="697"/>
    <w:uiPriority w:val="0"/>
    <w:qFormat/>
    <w:rPr>
      <w:rFonts w:ascii="Times New Roman" w:hAnsi="Times New Roman" w:eastAsia="宋体" w:cs="Times New Roman"/>
      <w:b/>
      <w:bCs/>
      <w:sz w:val="24"/>
      <w:szCs w:val="24"/>
    </w:rPr>
  </w:style>
  <w:style w:type="character" w:styleId="919" w:customStyle="1">
    <w:name w:val="标题 8 Char"/>
    <w:link w:val="698"/>
    <w:uiPriority w:val="0"/>
    <w:qFormat/>
    <w:rPr>
      <w:rFonts w:ascii="Arial" w:hAnsi="Arial" w:eastAsia="黑体" w:cs="Times New Roman"/>
      <w:sz w:val="24"/>
      <w:szCs w:val="24"/>
    </w:rPr>
  </w:style>
  <w:style w:type="character" w:styleId="920" w:customStyle="1">
    <w:name w:val="标题 9 Char"/>
    <w:link w:val="699"/>
    <w:uiPriority w:val="0"/>
    <w:qFormat/>
    <w:rPr>
      <w:rFonts w:ascii="Arial" w:hAnsi="Arial" w:eastAsia="黑体" w:cs="Times New Roman"/>
      <w:szCs w:val="21"/>
    </w:rPr>
  </w:style>
  <w:style w:type="character" w:styleId="921" w:customStyle="1">
    <w:name w:val="文档结构图 Char"/>
    <w:link w:val="705"/>
    <w:uiPriority w:val="0"/>
    <w:semiHidden/>
    <w:qFormat/>
    <w:rPr>
      <w:rFonts w:ascii="Times New Roman" w:hAnsi="Times New Roman" w:eastAsia="宋体" w:cs="Times New Roman"/>
      <w:szCs w:val="21"/>
      <w:shd w:val="clear" w:color="auto" w:fill="000080"/>
    </w:rPr>
  </w:style>
  <w:style w:type="character" w:styleId="922" w:customStyle="1">
    <w:name w:val="批注文字 Char"/>
    <w:link w:val="706"/>
    <w:uiPriority w:val="0"/>
    <w:semiHidden/>
    <w:qFormat/>
    <w:rPr>
      <w:rFonts w:ascii="Times New Roman" w:hAnsi="Times New Roman" w:eastAsia="宋体" w:cs="Times New Roman"/>
      <w:szCs w:val="21"/>
    </w:rPr>
  </w:style>
  <w:style w:type="character" w:styleId="923" w:customStyle="1">
    <w:name w:val="正文文本 3 Char"/>
    <w:link w:val="707"/>
    <w:uiPriority w:val="0"/>
    <w:qFormat/>
    <w:rPr>
      <w:rFonts w:ascii="仿宋_GB2312" w:hAnsi="Arial" w:eastAsia="仿宋_GB2312" w:cs="Times New Roman"/>
      <w:sz w:val="32"/>
      <w:szCs w:val="32"/>
    </w:rPr>
  </w:style>
  <w:style w:type="character" w:styleId="924" w:customStyle="1">
    <w:name w:val="正文文本 Char"/>
    <w:link w:val="708"/>
    <w:uiPriority w:val="0"/>
    <w:qFormat/>
    <w:rPr>
      <w:rFonts w:ascii="楷体_GB2312" w:hAnsi="Arial" w:eastAsia="楷体_GB2312" w:cs="Times New Roman"/>
      <w:sz w:val="28"/>
      <w:szCs w:val="28"/>
    </w:rPr>
  </w:style>
  <w:style w:type="character" w:styleId="925" w:customStyle="1">
    <w:name w:val="正文文本缩进 Char"/>
    <w:link w:val="709"/>
    <w:uiPriority w:val="0"/>
    <w:qFormat/>
    <w:rPr>
      <w:rFonts w:ascii="楷体_GB2312" w:hAnsi="Times New Roman" w:eastAsia="楷体_GB2312" w:cs="Times New Roman"/>
      <w:sz w:val="32"/>
      <w:szCs w:val="32"/>
    </w:rPr>
  </w:style>
  <w:style w:type="character" w:styleId="926" w:customStyle="1">
    <w:name w:val="纯文本 Char"/>
    <w:link w:val="714"/>
    <w:uiPriority w:val="0"/>
    <w:qFormat/>
    <w:rPr>
      <w:rFonts w:ascii="宋体" w:hAnsi="Courier New" w:eastAsia="宋体" w:cs="Courier New"/>
      <w:szCs w:val="21"/>
    </w:rPr>
  </w:style>
  <w:style w:type="character" w:styleId="927" w:customStyle="1">
    <w:name w:val="日期 Char"/>
    <w:link w:val="716"/>
    <w:uiPriority w:val="0"/>
    <w:qFormat/>
    <w:rPr>
      <w:rFonts w:ascii="Times New Roman" w:hAnsi="Times New Roman" w:eastAsia="宋体" w:cs="Times New Roman"/>
      <w:sz w:val="24"/>
      <w:szCs w:val="24"/>
    </w:rPr>
  </w:style>
  <w:style w:type="character" w:styleId="928" w:customStyle="1">
    <w:name w:val="正文文本缩进 2 Char"/>
    <w:link w:val="717"/>
    <w:uiPriority w:val="0"/>
    <w:qFormat/>
    <w:rPr>
      <w:rFonts w:ascii="Arial" w:hAnsi="Arial" w:eastAsia="仿宋_GB2312" w:cs="Arial"/>
      <w:sz w:val="32"/>
      <w:szCs w:val="32"/>
    </w:rPr>
  </w:style>
  <w:style w:type="character" w:styleId="929" w:customStyle="1">
    <w:name w:val="批注框文本 Char"/>
    <w:link w:val="719"/>
    <w:uiPriority w:val="0"/>
    <w:semiHidden/>
    <w:qFormat/>
    <w:rPr>
      <w:rFonts w:ascii="Times New Roman" w:hAnsi="Times New Roman" w:eastAsia="宋体" w:cs="Times New Roman"/>
      <w:sz w:val="18"/>
      <w:szCs w:val="18"/>
    </w:rPr>
  </w:style>
  <w:style w:type="character" w:styleId="930" w:customStyle="1">
    <w:name w:val="页脚 Char"/>
    <w:uiPriority w:val="99"/>
    <w:qFormat/>
    <w:rPr>
      <w:rFonts w:ascii="Times New Roman" w:hAnsi="Times New Roman" w:eastAsia="宋体" w:cs="Times New Roman"/>
      <w:sz w:val="18"/>
      <w:szCs w:val="18"/>
    </w:rPr>
  </w:style>
  <w:style w:type="character" w:styleId="931" w:customStyle="1">
    <w:name w:val="页眉 Char"/>
    <w:uiPriority w:val="0"/>
    <w:qFormat/>
    <w:rPr>
      <w:rFonts w:ascii="Times New Roman" w:hAnsi="Times New Roman" w:eastAsia="宋体" w:cs="Times New Roman"/>
      <w:sz w:val="18"/>
      <w:szCs w:val="18"/>
    </w:rPr>
  </w:style>
  <w:style w:type="character" w:styleId="932" w:customStyle="1">
    <w:name w:val="正文文本缩进 3 Char"/>
    <w:link w:val="726"/>
    <w:uiPriority w:val="0"/>
    <w:qFormat/>
    <w:rPr>
      <w:rFonts w:ascii="Arial" w:hAnsi="Arial" w:eastAsia="仿宋_GB2312" w:cs="Arial"/>
      <w:color w:val="ffff00"/>
      <w:sz w:val="32"/>
      <w:szCs w:val="32"/>
    </w:rPr>
  </w:style>
  <w:style w:type="character" w:styleId="933" w:customStyle="1">
    <w:name w:val="正文文本 2 Char"/>
    <w:link w:val="730"/>
    <w:uiPriority w:val="0"/>
    <w:qFormat/>
    <w:rPr>
      <w:rFonts w:ascii="楷体_GB2312" w:hAnsi="Times New Roman" w:eastAsia="楷体_GB2312" w:cs="Times New Roman"/>
      <w:sz w:val="28"/>
      <w:szCs w:val="28"/>
    </w:rPr>
  </w:style>
  <w:style w:type="character" w:styleId="934" w:customStyle="1">
    <w:name w:val="批注主题 Char"/>
    <w:link w:val="734"/>
    <w:uiPriority w:val="0"/>
    <w:semiHidden/>
    <w:qFormat/>
    <w:rPr>
      <w:rFonts w:ascii="Times New Roman" w:hAnsi="Times New Roman" w:eastAsia="宋体" w:cs="Times New Roman"/>
      <w:b/>
      <w:bCs/>
      <w:szCs w:val="21"/>
    </w:rPr>
  </w:style>
  <w:style w:type="character" w:styleId="935" w:customStyle="1">
    <w:name w:val="正文首行缩进 Char"/>
    <w:link w:val="735"/>
    <w:uiPriority w:val="0"/>
    <w:qFormat/>
    <w:rPr>
      <w:rFonts w:ascii="仿宋_GB2312" w:hAnsi="Times New Roman" w:eastAsia="仿宋_GB2312" w:cs="Times New Roman"/>
      <w:sz w:val="30"/>
      <w:szCs w:val="30"/>
    </w:rPr>
  </w:style>
  <w:style w:type="character" w:styleId="936" w:customStyle="1">
    <w:name w:val="正文首行缩进 2 Char"/>
    <w:link w:val="736"/>
    <w:uiPriority w:val="0"/>
    <w:qFormat/>
    <w:rPr>
      <w:rFonts w:ascii="宋体" w:hAnsi="宋体" w:eastAsia="宋体" w:cs="Times New Roman"/>
      <w:sz w:val="32"/>
      <w:szCs w:val="20"/>
    </w:rPr>
  </w:style>
  <w:style w:type="character" w:styleId="937" w:customStyle="1">
    <w:name w:val="二级目录 Char"/>
    <w:link w:val="938"/>
    <w:uiPriority w:val="0"/>
    <w:qFormat/>
    <w:rPr>
      <w:b/>
      <w:sz w:val="30"/>
      <w:szCs w:val="28"/>
      <w:lang w:val="en-US" w:eastAsia="zh-CN" w:bidi="ar-SA"/>
    </w:rPr>
  </w:style>
  <w:style w:type="paragraph" w:styleId="938" w:customStyle="1">
    <w:name w:val="二级目录"/>
    <w:next w:val="690"/>
    <w:link w:val="937"/>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character" w:styleId="939" w:customStyle="1">
    <w:name w:val="font5 Char"/>
    <w:uiPriority w:val="0"/>
    <w:qFormat/>
    <w:rPr>
      <w:rFonts w:ascii="宋体" w:hAnsi="宋体" w:eastAsia="宋体"/>
      <w:sz w:val="28"/>
      <w:szCs w:val="28"/>
      <w:lang w:val="en-US" w:eastAsia="zh-CN" w:bidi="ar-SA"/>
    </w:rPr>
  </w:style>
  <w:style w:type="character" w:styleId="940" w:customStyle="1">
    <w:name w:val="列出段落 Char"/>
    <w:link w:val="941"/>
    <w:uiPriority w:val="0"/>
    <w:qFormat/>
    <w:rPr>
      <w:rFonts w:ascii="Calibri" w:hAnsi="Calibri"/>
      <w:sz w:val="24"/>
      <w:szCs w:val="24"/>
      <w:lang w:eastAsia="en-US" w:bidi="en-US"/>
    </w:rPr>
  </w:style>
  <w:style w:type="paragraph" w:styleId="941" w:customStyle="1">
    <w:name w:val="列出段落1"/>
    <w:basedOn w:val="690"/>
    <w:link w:val="940"/>
    <w:uiPriority w:val="0"/>
    <w:qFormat/>
    <w:pPr>
      <w:contextualSpacing/>
      <w:ind w:left="720"/>
      <w:jc w:val="left"/>
      <w:widowControl/>
    </w:pPr>
    <w:rPr>
      <w:rFonts w:ascii="Calibri" w:hAnsi="Calibri"/>
      <w:sz w:val="24"/>
      <w:szCs w:val="24"/>
      <w:lang w:eastAsia="en-US" w:bidi="en-US"/>
    </w:rPr>
  </w:style>
  <w:style w:type="paragraph" w:styleId="942" w:customStyle="1">
    <w:name w:val="table_lines"/>
    <w:basedOn w:val="690"/>
    <w:uiPriority w:val="0"/>
    <w:qFormat/>
    <w:pPr>
      <w:jc w:val="left"/>
      <w:widowControl/>
    </w:pPr>
    <w:rPr>
      <w:sz w:val="20"/>
      <w:szCs w:val="20"/>
      <w:lang w:val="de-DE" w:eastAsia="de-DE"/>
    </w:rPr>
  </w:style>
  <w:style w:type="paragraph" w:styleId="943" w:customStyle="1">
    <w:name w:val="标题 2_0"/>
    <w:basedOn w:val="944"/>
    <w:next w:val="944"/>
    <w:uiPriority w:val="0"/>
    <w:qFormat/>
    <w:pPr>
      <w:jc w:val="center"/>
      <w:keepLines/>
      <w:keepNext/>
      <w:spacing w:before="260" w:after="260" w:line="416" w:lineRule="auto"/>
      <w:outlineLvl w:val="1"/>
    </w:pPr>
    <w:rPr>
      <w:rFonts w:ascii="幼圆" w:hAnsi="Arial" w:eastAsia="楷体_GB2312"/>
      <w:b/>
      <w:sz w:val="44"/>
      <w:szCs w:val="20"/>
    </w:rPr>
  </w:style>
  <w:style w:type="paragraph" w:styleId="944" w:customStyle="1">
    <w:name w:val="正文_0"/>
    <w:next w:val="943"/>
    <w:uiPriority w:val="0"/>
    <w:qFormat/>
    <w:pPr>
      <w:jc w:val="both"/>
      <w:widowControl w:val="off"/>
    </w:pPr>
    <w:rPr>
      <w:rFonts w:hint="default" w:ascii="Times New Roman" w:hAnsi="Times New Roman" w:eastAsia="宋体" w:cs="Times New Roman"/>
      <w:sz w:val="21"/>
      <w:szCs w:val="24"/>
    </w:rPr>
  </w:style>
  <w:style w:type="paragraph" w:styleId="945"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6" w:customStyle="1">
    <w:name w:val="footer1"/>
    <w:basedOn w:val="947"/>
    <w:uiPriority w:val="0"/>
    <w:qFormat/>
    <w:pPr>
      <w:jc w:val="left"/>
      <w:tabs>
        <w:tab w:val="center" w:pos="4153" w:leader="none"/>
        <w:tab w:val="right" w:pos="8306" w:leader="none"/>
      </w:tabs>
    </w:pPr>
    <w:rPr>
      <w:sz w:val="18"/>
    </w:rPr>
  </w:style>
  <w:style w:type="paragraph" w:styleId="947" w:customStyle="1">
    <w:name w:val="正文111"/>
    <w:next w:val="948"/>
    <w:uiPriority w:val="0"/>
    <w:qFormat/>
    <w:pPr>
      <w:jc w:val="both"/>
      <w:widowControl w:val="off"/>
    </w:pPr>
    <w:rPr>
      <w:rFonts w:hint="default" w:ascii="Times New Roman" w:hAnsi="Times New Roman" w:eastAsia="宋体" w:cs="Times New Roman"/>
      <w:sz w:val="21"/>
      <w:szCs w:val="22"/>
    </w:rPr>
  </w:style>
  <w:style w:type="paragraph" w:styleId="948" w:customStyle="1">
    <w:name w:val="标题 41"/>
    <w:basedOn w:val="949"/>
    <w:next w:val="947"/>
    <w:uiPriority w:val="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49" w:customStyle="1">
    <w:name w:val="正文11"/>
    <w:next w:val="946"/>
    <w:uiPriority w:val="0"/>
    <w:qFormat/>
    <w:pPr>
      <w:jc w:val="both"/>
      <w:spacing w:line="856" w:lineRule="atLeast"/>
    </w:pPr>
    <w:rPr>
      <w:rFonts w:hint="default" w:ascii="Times New Roman" w:hAnsi="Times New Roman" w:eastAsia="宋体" w:cs="Times New Roman"/>
      <w:color w:val="000000"/>
      <w:sz w:val="21"/>
    </w:rPr>
  </w:style>
  <w:style w:type="paragraph" w:styleId="95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51" w:customStyle="1">
    <w:name w:val="Char"/>
    <w:basedOn w:val="690"/>
    <w:uiPriority w:val="0"/>
    <w:qFormat/>
    <w:pPr>
      <w:ind w:firstLine="200"/>
      <w:tabs>
        <w:tab w:val="left" w:pos="360" w:leader="none"/>
      </w:tabs>
    </w:pPr>
    <w:rPr>
      <w:sz w:val="28"/>
      <w:szCs w:val="30"/>
    </w:rPr>
  </w:style>
  <w:style w:type="paragraph" w:styleId="952" w:customStyle="1">
    <w:name w:val="普通(网站)_0"/>
    <w:basedOn w:val="944"/>
    <w:uiPriority w:val="0"/>
    <w:qFormat/>
    <w:pPr>
      <w:jc w:val="left"/>
      <w:spacing w:before="100" w:beforeAutospacing="1" w:after="100" w:afterAutospacing="1"/>
      <w:widowControl/>
    </w:pPr>
    <w:rPr>
      <w:rFonts w:ascii="宋体" w:hAnsi="宋体" w:eastAsia="等线" w:cs="宋体"/>
      <w:color w:val="000000"/>
      <w:sz w:val="24"/>
    </w:rPr>
  </w:style>
  <w:style w:type="paragraph" w:styleId="953" w:customStyle="1">
    <w:name w:val="table_1stline"/>
    <w:basedOn w:val="690"/>
    <w:uiPriority w:val="0"/>
    <w:qFormat/>
    <w:pPr>
      <w:jc w:val="left"/>
      <w:spacing w:before="120"/>
      <w:widowControl/>
    </w:pPr>
    <w:rPr>
      <w:bCs/>
      <w:sz w:val="20"/>
      <w:szCs w:val="20"/>
      <w:lang w:val="de-DE" w:eastAsia="de-DE"/>
    </w:rPr>
  </w:style>
  <w:style w:type="paragraph" w:styleId="954" w:customStyle="1">
    <w:name w:val="首行缩进"/>
    <w:uiPriority w:val="0"/>
    <w:qFormat/>
    <w:pPr>
      <w:ind w:firstLine="480"/>
      <w:jc w:val="both"/>
      <w:spacing w:line="360" w:lineRule="auto"/>
      <w:widowControl w:val="off"/>
    </w:pPr>
    <w:rPr>
      <w:rFonts w:hint="default" w:ascii="Times New Roman" w:hAnsi="Times New Roman" w:eastAsia="微软雅黑" w:cs="Times New Roman"/>
      <w:sz w:val="24"/>
      <w:szCs w:val="22"/>
      <w:lang w:val="zh-CN"/>
    </w:rPr>
  </w:style>
  <w:style w:type="paragraph" w:styleId="955"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56"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7" w:customStyle="1">
    <w:name w:val="正文_1_0"/>
    <w:uiPriority w:val="0"/>
    <w:qFormat/>
    <w:pPr>
      <w:jc w:val="both"/>
      <w:widowControl w:val="off"/>
    </w:pPr>
    <w:rPr>
      <w:rFonts w:hint="default" w:ascii="Times New Roman" w:hAnsi="Times New Roman" w:eastAsia="宋体" w:cs="Times New Roman"/>
      <w:sz w:val="21"/>
      <w:szCs w:val="22"/>
    </w:rPr>
  </w:style>
  <w:style w:type="paragraph" w:styleId="958" w:customStyle="1">
    <w:name w:val="Body Text(ch)"/>
    <w:basedOn w:val="690"/>
    <w:next w:val="708"/>
    <w:uiPriority w:val="0"/>
    <w:qFormat/>
    <w:pPr>
      <w:spacing w:after="120"/>
    </w:pPr>
    <w:rPr>
      <w:rFonts w:ascii="宋体" w:hAnsi="Arial"/>
      <w:bCs/>
      <w:iCs/>
      <w:szCs w:val="24"/>
    </w:rPr>
  </w:style>
  <w:style w:type="paragraph" w:styleId="959" w:customStyle="1">
    <w:name w:val="页脚1"/>
    <w:basedOn w:val="947"/>
    <w:uiPriority w:val="0"/>
    <w:qFormat/>
    <w:pPr>
      <w:jc w:val="left"/>
      <w:tabs>
        <w:tab w:val="center" w:pos="4153" w:leader="none"/>
        <w:tab w:val="right" w:pos="8306" w:leader="none"/>
      </w:tabs>
    </w:pPr>
    <w:rPr>
      <w:sz w:val="18"/>
      <w:szCs w:val="18"/>
    </w:rPr>
  </w:style>
  <w:style w:type="paragraph" w:styleId="960" w:customStyle="1">
    <w:name w:val="Char1"/>
    <w:basedOn w:val="705"/>
    <w:uiPriority w:val="0"/>
    <w:qFormat/>
    <w:rPr>
      <w:rFonts w:ascii="Tahoma" w:hAnsi="Tahoma"/>
      <w:sz w:val="24"/>
      <w:szCs w:val="24"/>
    </w:rPr>
  </w:style>
  <w:style w:type="paragraph" w:styleId="961"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963" w:customStyle="1">
    <w:name w:val="Char Char Char Char"/>
    <w:basedOn w:val="705"/>
    <w:uiPriority w:val="0"/>
    <w:qFormat/>
    <w:pPr>
      <w:spacing w:line="360" w:lineRule="auto"/>
    </w:pPr>
    <w:rPr>
      <w:rFonts w:ascii="Tahoma" w:hAnsi="Tahoma"/>
      <w:sz w:val="24"/>
      <w:szCs w:val="24"/>
    </w:rPr>
  </w:style>
  <w:style w:type="paragraph" w:styleId="964" w:customStyle="1">
    <w:name w:val="4"/>
    <w:basedOn w:val="690"/>
    <w:next w:val="726"/>
    <w:uiPriority w:val="0"/>
    <w:qFormat/>
    <w:pPr>
      <w:ind w:firstLine="420"/>
      <w:spacing w:line="360" w:lineRule="auto"/>
    </w:pPr>
    <w:rPr>
      <w:color w:val="ff0000"/>
      <w:sz w:val="24"/>
      <w:szCs w:val="24"/>
    </w:rPr>
  </w:style>
  <w:style w:type="paragraph" w:styleId="965"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966" w:customStyle="1">
    <w:name w:val="Char Char Char Char Char Char Char Char Char Char"/>
    <w:basedOn w:val="690"/>
    <w:uiPriority w:val="0"/>
    <w:qFormat/>
    <w:pPr>
      <w:spacing w:line="360" w:lineRule="auto"/>
    </w:pPr>
    <w:rPr>
      <w:sz w:val="24"/>
      <w:szCs w:val="20"/>
    </w:rPr>
  </w:style>
  <w:style w:type="paragraph" w:styleId="967" w:customStyle="1">
    <w:name w:val="样式1"/>
    <w:basedOn w:val="690"/>
    <w:uiPriority w:val="0"/>
    <w:qFormat/>
    <w:pPr>
      <w:numPr>
        <w:ilvl w:val="0"/>
        <w:numId w:val="3"/>
      </w:numPr>
    </w:pPr>
    <w:rPr>
      <w:rFonts w:ascii="宋体" w:hAnsi="宋体"/>
    </w:rPr>
  </w:style>
  <w:style w:type="paragraph" w:styleId="968"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969"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1"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972"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4"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75"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6"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977"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978" w:customStyle="1">
    <w:name w:val="Char Char Char Char1"/>
    <w:basedOn w:val="705"/>
    <w:uiPriority w:val="0"/>
    <w:qFormat/>
    <w:pPr>
      <w:spacing w:line="360" w:lineRule="auto"/>
    </w:pPr>
    <w:rPr>
      <w:rFonts w:ascii="Tahoma" w:hAnsi="Tahoma"/>
      <w:sz w:val="24"/>
      <w:szCs w:val="24"/>
    </w:rPr>
  </w:style>
  <w:style w:type="paragraph" w:styleId="979"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980" w:customStyle="1">
    <w:name w:val="Revision"/>
    <w:uiPriority w:val="99"/>
    <w:semiHidden/>
    <w:qFormat/>
    <w:rPr>
      <w:rFonts w:hint="default" w:ascii="Times New Roman" w:hAnsi="Times New Roman" w:eastAsia="宋体" w:cs="Times New Roman"/>
      <w:sz w:val="21"/>
      <w:szCs w:val="21"/>
    </w:rPr>
  </w:style>
  <w:style w:type="paragraph" w:styleId="981" w:customStyle="1">
    <w:name w:val="标题 21"/>
    <w:basedOn w:val="947"/>
    <w:next w:val="947"/>
    <w:uiPriority w:val="0"/>
    <w:qFormat/>
    <w:pPr>
      <w:keepLines/>
      <w:keepNext/>
      <w:spacing w:before="260" w:after="260" w:line="416" w:lineRule="auto"/>
      <w:outlineLvl w:val="1"/>
    </w:pPr>
    <w:rPr>
      <w:rFonts w:ascii="Arial" w:hAnsi="Arial" w:eastAsia="黑体"/>
      <w:b/>
      <w:bCs/>
      <w:sz w:val="32"/>
      <w:szCs w:val="32"/>
    </w:rPr>
  </w:style>
  <w:style w:type="paragraph" w:styleId="982" w:customStyle="1">
    <w:name w:val="Normal Indent1"/>
    <w:basedOn w:val="947"/>
    <w:uiPriority w:val="0"/>
    <w:qFormat/>
    <w:pPr>
      <w:ind w:firstLine="420"/>
    </w:pPr>
    <w:rPr>
      <w:sz w:val="20"/>
      <w:szCs w:val="20"/>
    </w:rPr>
  </w:style>
  <w:style w:type="paragraph" w:styleId="983" w:customStyle="1">
    <w:name w:val="正文1"/>
    <w:next w:val="690"/>
    <w:uiPriority w:val="0"/>
    <w:qFormat/>
    <w:rPr>
      <w:rFonts w:hint="default" w:ascii="Calibri" w:hAnsi="Calibri" w:eastAsia="宋体" w:cs="Times New Roman"/>
    </w:rPr>
  </w:style>
  <w:style w:type="paragraph" w:styleId="984" w:customStyle="1">
    <w:name w:val="自定义正文"/>
    <w:basedOn w:val="690"/>
    <w:uiPriority w:val="0"/>
    <w:qFormat/>
    <w:pPr>
      <w:ind w:firstLine="200"/>
      <w:spacing w:line="360" w:lineRule="auto"/>
    </w:pPr>
    <w:rPr>
      <w:rFonts w:eastAsia="Times New Roman"/>
      <w:sz w:val="24"/>
      <w:szCs w:val="24"/>
    </w:rPr>
  </w:style>
  <w:style w:type="paragraph" w:styleId="985" w:customStyle="1">
    <w:name w:val="正文文本缩进_0"/>
    <w:basedOn w:val="690"/>
    <w:uiPriority w:val="0"/>
    <w:qFormat/>
    <w:pPr>
      <w:ind w:firstLine="560"/>
      <w:spacing w:line="440" w:lineRule="exact"/>
    </w:pPr>
    <w:rPr>
      <w:rFonts w:ascii="宋体" w:hAnsi="宋体" w:eastAsia="Times New Roman"/>
      <w:sz w:val="28"/>
      <w:szCs w:val="20"/>
    </w:rPr>
  </w:style>
  <w:style w:type="table" w:styleId="986" w:customStyle="1">
    <w:name w:val="Table Normal"/>
    <w:uiPriority w:val="0"/>
    <w:semiHidden/>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987" w:customStyle="1">
    <w:name w:val="Table Text"/>
    <w:basedOn w:val="690"/>
    <w:uiPriority w:val="0"/>
    <w:semiHidden/>
    <w:qFormat/>
    <w:pPr>
      <w:jc w:val="left"/>
      <w:widowControl/>
    </w:pPr>
    <w:rPr>
      <w:rFonts w:ascii="宋体" w:hAnsi="宋体" w:eastAsia="宋体" w:cs="宋体"/>
      <w:color w:val="000000"/>
      <w:sz w:val="30"/>
      <w:szCs w:val="30"/>
      <w:lang w:eastAsia="en-US"/>
    </w:rPr>
  </w:style>
  <w:style w:type="paragraph" w:styleId="988" w:customStyle="1">
    <w:name w:val="正文文本缩进1"/>
    <w:basedOn w:val="690"/>
    <w:next w:val="690"/>
    <w:uiPriority w:val="0"/>
    <w:unhideWhenUsed/>
    <w:qFormat/>
    <w:pPr>
      <w:ind w:left="420"/>
      <w:spacing w:after="120"/>
    </w:pPr>
  </w:style>
  <w:style w:type="paragraph" w:styleId="989" w:customStyle="1">
    <w:name w:val="正文首行缩进 21"/>
    <w:basedOn w:val="988"/>
    <w:next w:val="690"/>
    <w:uiPriority w:val="0"/>
    <w:qFormat/>
    <w:pPr>
      <w:ind w:left="0" w:firstLine="420"/>
      <w:spacing w:after="0" w:line="360" w:lineRule="auto"/>
    </w:pPr>
    <w:rPr>
      <w:rFonts w:ascii="宋体" w:hAnsi="宋体"/>
      <w:sz w:val="20"/>
      <w:szCs w:val="20"/>
    </w:rPr>
  </w:style>
  <w:style w:type="paragraph" w:styleId="990" w:customStyle="1">
    <w:name w:val="标题 31"/>
    <w:basedOn w:val="690"/>
    <w:next w:val="690"/>
    <w:uiPriority w:val="0"/>
    <w:qFormat/>
    <w:pPr>
      <w:keepLines/>
      <w:keepNext/>
      <w:spacing w:before="260" w:after="260" w:line="416" w:lineRule="auto"/>
      <w:outlineLvl w:val="2"/>
    </w:pPr>
    <w:rPr>
      <w:rFonts w:ascii="Times New Roman" w:hAnsi="Times New Roman"/>
      <w:b/>
      <w:bCs/>
      <w:sz w:val="32"/>
      <w:szCs w:val="32"/>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6B7FE15-022E-43EA-A2CB-CEAC9A91E54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顾萍</cp:lastModifiedBy>
  <cp:revision>73</cp:revision>
  <dcterms:created xsi:type="dcterms:W3CDTF">2024-02-02T02:01:00Z</dcterms:created>
  <dcterms:modified xsi:type="dcterms:W3CDTF">2026-05-29T02:18:40Z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eyJoZGlkIjoiMzgzNjUwYmVjZGY5MmE4ZDZmNGY2Mjk3OTBjMmM2YzYiLCJ1c2VySWQiOiIzODAwOTQyNjgifQ==</vt:lpwstr>
  </property>
  <property fmtid="{D5CDD505-2E9C-101B-9397-08002B2CF9AE}" pid="3" name="KSOProductBuildVer">
    <vt:lpwstr>2052-12.1.0.25865</vt:lpwstr>
  </property>
  <property fmtid="{D5CDD505-2E9C-101B-9397-08002B2CF9AE}" pid="4" name="ICV">
    <vt:lpwstr>5FED06F8DBF44F60800F3EAB1766A525_13</vt:lpwstr>
  </property>
</Properties>
</file>