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0"/>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0"/>
        <w:jc w:val="center"/>
        <w:spacing w:line="360" w:lineRule="auto"/>
        <w:widowControl/>
        <w:rPr>
          <w:rFonts w:ascii="宋体" w:hAnsi="宋体"/>
          <w:b/>
          <w:color w:val="000000"/>
          <w:sz w:val="36"/>
          <w:u w:val="single"/>
        </w:rPr>
      </w:pPr>
      <w:r>
        <w:rPr>
          <w:rFonts w:hint="eastAsia" w:ascii="宋体" w:hAnsi="宋体"/>
          <w:b/>
          <w:color w:val="000000"/>
          <w:sz w:val="36"/>
        </w:rPr>
        <w:t xml:space="preserve">江苏省疾病预防控制中心(江苏省预防医学科学院)</w:t>
      </w:r>
      <w:r>
        <w:rPr>
          <w:rFonts w:ascii="宋体" w:hAnsi="宋体"/>
          <w:b/>
          <w:color w:val="000000"/>
          <w:sz w:val="36"/>
          <w:u w:val="single"/>
        </w:rPr>
      </w:r>
      <w:r/>
    </w:p>
    <w:p>
      <w:pPr>
        <w:pStyle w:val="990"/>
        <w:jc w:val="center"/>
        <w:spacing w:line="360" w:lineRule="auto"/>
        <w:widowControl/>
        <w:rPr>
          <w:rFonts w:hint="eastAsia" w:ascii="宋体" w:hAnsi="宋体"/>
          <w:b/>
          <w:color w:val="000000"/>
          <w:sz w:val="36"/>
        </w:rPr>
      </w:pPr>
      <w:r>
        <w:rPr>
          <w:rFonts w:hint="eastAsia" w:ascii="宋体" w:hAnsi="宋体"/>
          <w:b/>
          <w:color w:val="000000"/>
          <w:sz w:val="36"/>
        </w:rPr>
        <w:t xml:space="preserve">江苏省基层医疗机构国家传染病智能监测预警前置软件实施项目</w:t>
      </w:r>
      <w:r/>
    </w:p>
    <w:p>
      <w:pPr>
        <w:pStyle w:val="990"/>
        <w:jc w:val="center"/>
        <w:spacing w:line="360" w:lineRule="auto"/>
        <w:widowControl/>
        <w:rPr>
          <w:rFonts w:ascii="宋体" w:hAnsi="宋体"/>
          <w:b/>
          <w:color w:val="000000"/>
          <w:sz w:val="36"/>
        </w:rPr>
      </w:pPr>
      <w:r>
        <w:rPr>
          <w:rFonts w:hint="eastAsia" w:ascii="宋体" w:hAnsi="宋体"/>
          <w:b/>
          <w:color w:val="000000"/>
          <w:sz w:val="36"/>
        </w:rPr>
        <w:t xml:space="preserve">招标文件</w:t>
      </w:r>
      <w:r>
        <w:rPr>
          <w:rFonts w:ascii="宋体" w:hAnsi="宋体"/>
          <w:b/>
          <w:color w:val="000000"/>
          <w:sz w:val="36"/>
        </w:rPr>
      </w:r>
      <w:r/>
    </w:p>
    <w:p>
      <w:pPr>
        <w:pStyle w:val="990"/>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990"/>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1118"/>
        <w:ind w:firstLine="505"/>
        <w:spacing w:line="360" w:lineRule="auto"/>
        <w:rPr>
          <w:rFonts w:ascii="宋体" w:hAnsi="宋体"/>
          <w:b/>
          <w:color w:val="000000"/>
          <w:sz w:val="28"/>
          <w:szCs w:val="32"/>
        </w:rPr>
      </w:pPr>
      <w:r>
        <w:rPr>
          <w:rFonts w:ascii="宋体" w:hAnsi="宋体"/>
          <w:b/>
          <w:color w:val="000000"/>
          <w:sz w:val="28"/>
          <w:szCs w:val="32"/>
        </w:rPr>
      </w:r>
      <w:r/>
    </w:p>
    <w:p>
      <w:pPr>
        <w:pStyle w:val="1118"/>
        <w:ind w:firstLine="505"/>
        <w:spacing w:line="360" w:lineRule="auto"/>
        <w:rPr>
          <w:rFonts w:ascii="宋体" w:hAnsi="宋体"/>
          <w:b/>
          <w:color w:val="000000"/>
          <w:sz w:val="28"/>
          <w:szCs w:val="32"/>
        </w:rPr>
      </w:pPr>
      <w:r>
        <w:rPr>
          <w:rFonts w:ascii="宋体" w:hAnsi="宋体"/>
          <w:b/>
          <w:color w:val="000000"/>
          <w:sz w:val="28"/>
          <w:szCs w:val="32"/>
        </w:rPr>
      </w:r>
      <w:r/>
    </w:p>
    <w:p>
      <w:pPr>
        <w:pStyle w:val="990"/>
        <w:ind w:firstLine="1630"/>
        <w:spacing w:line="360" w:lineRule="auto"/>
        <w:widowControl/>
        <w:rPr>
          <w:rFonts w:hint="eastAsia" w:ascii="宋体" w:hAnsi="宋体"/>
          <w:b/>
          <w:color w:val="000000"/>
          <w:sz w:val="28"/>
          <w:szCs w:val="32"/>
        </w:rPr>
      </w:pPr>
      <w:r>
        <w:rPr>
          <w:rFonts w:hint="eastAsia" w:ascii="宋体" w:hAnsi="宋体"/>
          <w:b/>
          <w:color w:val="000000"/>
          <w:sz w:val="28"/>
          <w:szCs w:val="32"/>
        </w:rPr>
      </w:r>
      <w:r/>
    </w:p>
    <w:p>
      <w:pPr>
        <w:pStyle w:val="990"/>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项目编号:</w:t>
      </w:r>
      <w:r>
        <w:rPr>
          <w:rFonts w:hint="eastAsia" w:ascii="宋体" w:hAnsi="宋体"/>
          <w:b/>
          <w:color w:val="000000"/>
          <w:sz w:val="28"/>
          <w:szCs w:val="32"/>
        </w:rPr>
        <w:t xml:space="preserve">JSZC-320000-JITC-G2026-0188</w:t>
      </w:r>
      <w:r>
        <w:rPr>
          <w:rFonts w:hint="eastAsia" w:ascii="宋体" w:hAnsi="宋体"/>
          <w:b/>
          <w:color w:val="000000"/>
          <w:sz w:val="28"/>
          <w:szCs w:val="32"/>
        </w:rPr>
        <w:t xml:space="preserve">（JSTCC26011102873）</w:t>
      </w:r>
      <w:r>
        <w:rPr>
          <w:rFonts w:ascii="宋体" w:hAnsi="宋体"/>
          <w:b/>
          <w:color w:val="000000"/>
          <w:sz w:val="28"/>
          <w:szCs w:val="32"/>
        </w:rPr>
      </w:r>
      <w:r/>
    </w:p>
    <w:p>
      <w:pPr>
        <w:pStyle w:val="990"/>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采购人：江苏省疾病预防控制中心</w:t>
      </w:r>
      <w:r>
        <w:rPr>
          <w:rFonts w:ascii="宋体" w:hAnsi="宋体"/>
          <w:b/>
          <w:color w:val="000000"/>
          <w:sz w:val="28"/>
          <w:szCs w:val="32"/>
        </w:rPr>
      </w:r>
      <w:r/>
    </w:p>
    <w:p>
      <w:pPr>
        <w:pStyle w:val="990"/>
        <w:ind w:left="1680" w:right="1680" w:firstLine="1263"/>
        <w:jc w:val="both"/>
        <w:spacing w:line="360" w:lineRule="auto"/>
        <w:widowControl/>
        <w:rPr>
          <w:rFonts w:ascii="宋体" w:hAnsi="宋体"/>
          <w:b/>
          <w:color w:val="000000"/>
          <w:sz w:val="28"/>
          <w:szCs w:val="32"/>
        </w:rPr>
      </w:pPr>
      <w:r>
        <w:rPr>
          <w:rFonts w:hint="eastAsia" w:ascii="宋体" w:hAnsi="宋体"/>
          <w:b/>
          <w:color w:val="000000"/>
          <w:sz w:val="28"/>
          <w:szCs w:val="32"/>
        </w:rPr>
        <w:t xml:space="preserve">(江苏省预防医学科学院)</w:t>
      </w:r>
      <w:r>
        <w:rPr>
          <w:rFonts w:ascii="宋体" w:hAnsi="宋体"/>
          <w:b/>
          <w:color w:val="000000"/>
          <w:sz w:val="28"/>
          <w:szCs w:val="32"/>
        </w:rPr>
      </w:r>
      <w:r/>
    </w:p>
    <w:p>
      <w:pPr>
        <w:pStyle w:val="990"/>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采购代理机构：江苏省招标中心有限公司 </w:t>
      </w:r>
      <w:r>
        <w:rPr>
          <w:rFonts w:ascii="宋体" w:hAnsi="宋体"/>
          <w:b/>
          <w:color w:val="000000"/>
          <w:sz w:val="28"/>
          <w:szCs w:val="32"/>
        </w:rPr>
      </w:r>
      <w:r/>
    </w:p>
    <w:p>
      <w:pPr>
        <w:pStyle w:val="990"/>
        <w:jc w:val="center"/>
        <w:spacing w:before="312" w:after="312" w:line="360" w:lineRule="auto"/>
        <w:rPr>
          <w:rFonts w:ascii="宋体" w:hAnsi="宋体"/>
          <w:b/>
          <w:color w:val="000000"/>
          <w:sz w:val="28"/>
          <w:szCs w:val="32"/>
        </w:rPr>
      </w:pPr>
      <w:r>
        <w:rPr>
          <w:rFonts w:ascii="宋体" w:hAnsi="宋体"/>
          <w:b/>
          <w:color w:val="000000"/>
          <w:sz w:val="28"/>
          <w:szCs w:val="32"/>
        </w:rPr>
      </w:r>
      <w:r/>
    </w:p>
    <w:p>
      <w:pPr>
        <w:pStyle w:val="990"/>
        <w:jc w:val="center"/>
        <w:spacing w:before="312" w:after="312" w:line="360" w:lineRule="auto"/>
        <w:rPr>
          <w:rFonts w:ascii="宋体" w:hAnsi="宋体"/>
          <w:b/>
          <w:bCs/>
          <w:color w:val="000000"/>
          <w:sz w:val="28"/>
          <w:szCs w:val="32"/>
        </w:rPr>
      </w:pPr>
      <w:r>
        <w:rPr>
          <w:rFonts w:hint="eastAsia" w:ascii="宋体" w:hAnsi="宋体"/>
          <w:b/>
          <w:color w:val="000000"/>
          <w:sz w:val="28"/>
          <w:szCs w:val="32"/>
        </w:rPr>
        <w:t xml:space="preserve">2026年6月</w:t>
      </w:r>
      <w:r>
        <w:rPr>
          <w:rFonts w:ascii="宋体" w:hAnsi="宋体"/>
          <w:b/>
          <w:bCs/>
          <w:color w:val="000000"/>
          <w:sz w:val="28"/>
          <w:szCs w:val="32"/>
        </w:rPr>
      </w:r>
      <w:r/>
    </w:p>
    <w:p>
      <w:pPr>
        <w:pStyle w:val="1715"/>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1081"/>
        <w:tabs>
          <w:tab w:val="right" w:pos="8630" w:leader="dot"/>
        </w:tabs>
        <w:rPr>
          <w:rFonts w:hint="eastAsia" w:ascii="等线" w:hAnsi="等线" w:eastAsia="等线" w:cs="Times New Roman"/>
          <w:sz w:val="22"/>
          <w:szCs w:val="24"/>
        </w:rPr>
      </w:pPr>
      <w:r>
        <w:rPr>
          <w:rFonts w:ascii="宋体" w:hAnsi="宋体"/>
          <w:bCs/>
          <w:caps/>
          <w:color w:val="000000"/>
          <w:sz w:val="24"/>
        </w:rPr>
        <w:fldChar w:fldCharType="begin"/>
      </w:r>
      <w:r>
        <w:rPr>
          <w:rFonts w:ascii="宋体" w:hAnsi="宋体"/>
          <w:bCs/>
          <w:caps/>
          <w:color w:val="000000"/>
          <w:sz w:val="24"/>
        </w:rPr>
        <w:instrText xml:space="preserve"> TOC \o "1-3" \h \z \u </w:instrText>
      </w:r>
      <w:r>
        <w:rPr>
          <w:rFonts w:ascii="宋体" w:hAnsi="宋体"/>
          <w:bCs/>
          <w:caps/>
          <w:color w:val="000000"/>
          <w:sz w:val="24"/>
        </w:rPr>
        <w:fldChar w:fldCharType="separate"/>
      </w:r>
      <w:r>
        <w:rPr>
          <w:rStyle w:val="1129"/>
        </w:rPr>
        <w:fldChar w:fldCharType="begin"/>
      </w:r>
      <w:r>
        <w:rPr>
          <w:rStyle w:val="1129"/>
        </w:rPr>
        <w:instrText xml:space="preserve"> </w:instrText>
      </w:r>
      <w:r>
        <w:rPr>
          <w:rFonts w:hint="eastAsia"/>
        </w:rPr>
        <w:instrText xml:space="preserve">HYPERLINK \l "_Toc232432176"</w:instrText>
      </w:r>
      <w:r>
        <w:rPr>
          <w:rStyle w:val="1129"/>
        </w:rPr>
        <w:instrText xml:space="preserve"> </w:instrText>
      </w:r>
      <w:r>
        <w:rPr>
          <w:rStyle w:val="1129"/>
        </w:rPr>
        <w:fldChar w:fldCharType="separate"/>
      </w:r>
      <w:r>
        <w:rPr>
          <w:rStyle w:val="1129"/>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w:instrText>
      </w:r>
      <w:r>
        <w:instrText xml:space="preserve">EREF </w:instrText>
      </w:r>
      <w:r>
        <w:instrText xml:space="preserve">_Toc232432176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"_Toc232432177"</w:instrText>
      </w:r>
      <w:r>
        <w:rPr>
          <w:rStyle w:val="1129"/>
        </w:rPr>
        <w:instrText xml:space="preserve"> </w:instrText>
      </w:r>
      <w:r>
        <w:rPr>
          <w:rStyle w:val="1129"/>
        </w:rPr>
        <w:fldChar w:fldCharType="separate"/>
      </w:r>
      <w:r>
        <w:rPr>
          <w:rStyle w:val="1129"/>
        </w:rPr>
        <w:t xml:space="preserve">一、项目基本情况</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_Toc232432177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"_Toc232432178"</w:instrText>
      </w:r>
      <w:r>
        <w:rPr>
          <w:rStyle w:val="1129"/>
        </w:rPr>
        <w:instrText xml:space="preserve"> </w:instrText>
      </w:r>
      <w:r>
        <w:rPr>
          <w:rStyle w:val="1129"/>
        </w:rPr>
        <w:fldChar w:fldCharType="separate"/>
      </w:r>
      <w:r>
        <w:rPr>
          <w:rStyle w:val="1129"/>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_Toc232432178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"_Toc232432179"</w:instrText>
      </w:r>
      <w:r>
        <w:rPr>
          <w:rStyle w:val="1129"/>
        </w:rPr>
        <w:instrText xml:space="preserve"> </w:instrText>
      </w:r>
      <w:r>
        <w:rPr>
          <w:rStyle w:val="1129"/>
        </w:rPr>
        <w:fldChar w:fldCharType="separate"/>
      </w:r>
      <w:r>
        <w:rPr>
          <w:rStyle w:val="1129"/>
        </w:rPr>
        <w:t xml:space="preserve">三、获取招标文件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_Toc232432179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"_Toc232432180"</w:instrText>
      </w:r>
      <w:r>
        <w:rPr>
          <w:rStyle w:val="1129"/>
        </w:rPr>
        <w:instrText xml:space="preserve"> </w:instrText>
      </w:r>
      <w:r>
        <w:rPr>
          <w:rStyle w:val="1129"/>
        </w:rPr>
        <w:fldChar w:fldCharType="separate"/>
      </w:r>
      <w:r>
        <w:rPr>
          <w:rStyle w:val="1129"/>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_Toc232432180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"_Toc232432181"</w:instrText>
      </w:r>
      <w:r>
        <w:rPr>
          <w:rStyle w:val="1129"/>
        </w:rPr>
        <w:instrText xml:space="preserve"> </w:instrText>
      </w:r>
      <w:r>
        <w:rPr>
          <w:rStyle w:val="1129"/>
        </w:rPr>
        <w:fldChar w:fldCharType="separate"/>
      </w:r>
      <w:r>
        <w:rPr>
          <w:rStyle w:val="1129"/>
        </w:rPr>
        <w:t xml:space="preserve">五、公告期限</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_Toc232432181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"_Toc232432182"</w:instrText>
      </w:r>
      <w:r>
        <w:rPr>
          <w:rStyle w:val="1129"/>
        </w:rPr>
        <w:instrText xml:space="preserve"> </w:instrText>
      </w:r>
      <w:r>
        <w:rPr>
          <w:rStyle w:val="1129"/>
        </w:rPr>
        <w:fldChar w:fldCharType="separate"/>
      </w:r>
      <w:r>
        <w:rPr>
          <w:rStyle w:val="1129"/>
        </w:rPr>
        <w:t xml:space="preserve">六、其他补充事宜</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_Toc232432182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w:instrText>
      </w:r>
      <w:r>
        <w:rPr>
          <w:rFonts w:hint="eastAsia"/>
        </w:rPr>
        <w:instrText xml:space="preserve">2432183"</w:instrText>
      </w:r>
      <w:r>
        <w:rPr>
          <w:rStyle w:val="1129"/>
        </w:rPr>
        <w:instrText xml:space="preserve"> </w:instrText>
      </w:r>
      <w:r>
        <w:rPr>
          <w:rStyle w:val="1129"/>
        </w:rPr>
        <w:fldChar w:fldCharType="separate"/>
      </w:r>
      <w:r>
        <w:rPr>
          <w:rStyle w:val="1129"/>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_Toc232432183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"_Toc232432184"</w:instrText>
      </w:r>
      <w:r>
        <w:rPr>
          <w:rStyle w:val="1129"/>
        </w:rPr>
        <w:instrText xml:space="preserve"> </w:instrText>
      </w:r>
      <w:r>
        <w:rPr>
          <w:rStyle w:val="1129"/>
        </w:rPr>
        <w:fldChar w:fldCharType="separate"/>
      </w:r>
      <w:r>
        <w:rPr>
          <w:rStyle w:val="1129"/>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_Toc232432184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"_Toc232432185"</w:instrText>
      </w:r>
      <w:r>
        <w:rPr>
          <w:rStyle w:val="1129"/>
        </w:rPr>
        <w:instrText xml:space="preserve"> </w:instrText>
      </w:r>
      <w:r>
        <w:rPr>
          <w:rStyle w:val="1129"/>
        </w:rPr>
        <w:fldChar w:fldCharType="separate"/>
      </w:r>
      <w:r>
        <w:rPr>
          <w:rStyle w:val="1129"/>
        </w:rPr>
        <w:t xml:space="preserve">一、总则</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_Toc232432185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"_Toc232432186"</w:instrText>
      </w:r>
      <w:r>
        <w:rPr>
          <w:rStyle w:val="1129"/>
        </w:rPr>
        <w:instrText xml:space="preserve"> </w:instrText>
      </w:r>
      <w:r>
        <w:rPr>
          <w:rStyle w:val="1129"/>
        </w:rPr>
        <w:fldChar w:fldCharType="separate"/>
      </w:r>
      <w:r>
        <w:rPr>
          <w:rStyle w:val="1129"/>
        </w:rPr>
        <w:t xml:space="preserve">二、招标文件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w:instrText>
      </w:r>
      <w:r>
        <w:instrText xml:space="preserve">c232432186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"_Toc232432187"</w:instrText>
      </w:r>
      <w:r>
        <w:rPr>
          <w:rStyle w:val="1129"/>
        </w:rPr>
        <w:instrText xml:space="preserve"> </w:instrText>
      </w:r>
      <w:r>
        <w:rPr>
          <w:rStyle w:val="1129"/>
        </w:rPr>
        <w:fldChar w:fldCharType="separate"/>
      </w:r>
      <w:r>
        <w:rPr>
          <w:rStyle w:val="1129"/>
        </w:rPr>
        <w:t xml:space="preserve">三、投标文件的编制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_Toc232432187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"_Toc232432188"</w:instrText>
      </w:r>
      <w:r>
        <w:rPr>
          <w:rStyle w:val="1129"/>
        </w:rPr>
        <w:instrText xml:space="preserve"> </w:instrText>
      </w:r>
      <w:r>
        <w:rPr>
          <w:rStyle w:val="1129"/>
        </w:rPr>
        <w:fldChar w:fldCharType="separate"/>
      </w:r>
      <w:r>
        <w:rPr>
          <w:rStyle w:val="1129"/>
        </w:rPr>
        <w:t xml:space="preserve">四、投标文件的递交</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_Toc232432188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"_Toc232432189"</w:instrText>
      </w:r>
      <w:r>
        <w:rPr>
          <w:rStyle w:val="1129"/>
        </w:rPr>
        <w:instrText xml:space="preserve"> </w:instrText>
      </w:r>
      <w:r>
        <w:rPr>
          <w:rStyle w:val="1129"/>
        </w:rPr>
        <w:fldChar w:fldCharType="separate"/>
      </w:r>
      <w:r>
        <w:rPr>
          <w:rStyle w:val="1129"/>
        </w:rPr>
        <w:t xml:space="preserve">五、开标与评标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_Toc232432189 \h</w:instrText>
      </w:r>
      <w:r>
        <w:rPr>
          <w:rFonts w:hint="eastAsia"/>
        </w:rPr>
        <w:instrText xml:space="preserve"> </w:instrText>
      </w:r>
      <w:r>
        <w:rPr>
          <w:rFonts w:hint="eastAsia"/>
        </w:rPr>
        <w:fldChar w:fldCharType="separate"/>
      </w:r>
      <w:r>
        <w:rPr>
          <w:rFonts w:hint="eastAsia"/>
        </w:rPr>
        <w:t xml:space="preserve">9</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w:instrText>
      </w:r>
      <w:r>
        <w:rPr>
          <w:rFonts w:hint="eastAsia"/>
        </w:rPr>
        <w:instrText xml:space="preserve">K \l "_Toc232432190"</w:instrText>
      </w:r>
      <w:r>
        <w:rPr>
          <w:rStyle w:val="1129"/>
        </w:rPr>
        <w:instrText xml:space="preserve"> </w:instrText>
      </w:r>
      <w:r>
        <w:rPr>
          <w:rStyle w:val="1129"/>
        </w:rPr>
        <w:fldChar w:fldCharType="separate"/>
      </w:r>
      <w:r>
        <w:rPr>
          <w:rStyle w:val="1129"/>
        </w:rPr>
        <w:t xml:space="preserve">六、定标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_Toc232432190 \h</w:instrText>
      </w:r>
      <w:r>
        <w:rPr>
          <w:rFonts w:hint="eastAsia"/>
        </w:rPr>
        <w:instrText xml:space="preserve"> </w:instrText>
      </w:r>
      <w:r>
        <w:rPr>
          <w:rFonts w:hint="eastAsia"/>
        </w:rPr>
        <w:fldChar w:fldCharType="separate"/>
      </w:r>
      <w:r>
        <w:rPr>
          <w:rFonts w:hint="eastAsia"/>
        </w:rPr>
        <w:t xml:space="preserve">13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"_Toc232432191"</w:instrText>
      </w:r>
      <w:r>
        <w:rPr>
          <w:rStyle w:val="1129"/>
        </w:rPr>
        <w:instrText xml:space="preserve"> </w:instrText>
      </w:r>
      <w:r>
        <w:rPr>
          <w:rStyle w:val="1129"/>
        </w:rPr>
        <w:fldChar w:fldCharType="separate"/>
      </w:r>
      <w:r>
        <w:rPr>
          <w:rStyle w:val="1129"/>
        </w:rPr>
        <w:t xml:space="preserve">七、授予合同</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_Toc232432191 \h</w:instrText>
      </w:r>
      <w:r>
        <w:rPr>
          <w:rFonts w:hint="eastAsia"/>
        </w:rPr>
        <w:instrText xml:space="preserve"> </w:instrText>
      </w:r>
      <w:r>
        <w:rPr>
          <w:rFonts w:hint="eastAsia"/>
        </w:rPr>
        <w:fldChar w:fldCharType="separate"/>
      </w:r>
      <w:r>
        <w:rPr>
          <w:rFonts w:hint="eastAsia"/>
        </w:rPr>
        <w:t xml:space="preserve">15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"_Toc232432192"</w:instrText>
      </w:r>
      <w:r>
        <w:rPr>
          <w:rStyle w:val="1129"/>
        </w:rPr>
        <w:instrText xml:space="preserve"> </w:instrText>
      </w:r>
      <w:r>
        <w:rPr>
          <w:rStyle w:val="1129"/>
        </w:rPr>
        <w:fldChar w:fldCharType="separate"/>
      </w:r>
      <w:r>
        <w:rPr>
          <w:rStyle w:val="1129"/>
        </w:rPr>
        <w:t xml:space="preserve">八、其他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_Toc232432192 \h</w:instrText>
      </w:r>
      <w:r>
        <w:rPr>
          <w:rFonts w:hint="eastAsia"/>
        </w:rPr>
        <w:instrText xml:space="preserve"> </w:instrText>
      </w:r>
      <w:r>
        <w:rPr>
          <w:rFonts w:hint="eastAsia"/>
        </w:rPr>
        <w:fldChar w:fldCharType="separate"/>
      </w:r>
      <w:r>
        <w:rPr>
          <w:rFonts w:hint="eastAsia"/>
        </w:rPr>
        <w:t xml:space="preserve">15</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"_Toc232432193"</w:instrText>
      </w:r>
      <w:r>
        <w:rPr>
          <w:rStyle w:val="1129"/>
        </w:rPr>
        <w:instrText xml:space="preserve"> </w:instrText>
      </w:r>
      <w:r>
        <w:rPr>
          <w:rStyle w:val="1129"/>
        </w:rPr>
        <w:fldChar w:fldCharType="separate"/>
      </w:r>
      <w:r>
        <w:rPr>
          <w:rStyle w:val="1129"/>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w:instrText>
      </w:r>
      <w:r>
        <w:instrText xml:space="preserve">EREF </w:instrText>
      </w:r>
      <w:r>
        <w:instrText xml:space="preserve">_Toc232432193 \h</w:instrText>
      </w:r>
      <w:r>
        <w:rPr>
          <w:rFonts w:hint="eastAsia"/>
        </w:rPr>
        <w:instrText xml:space="preserve"> </w:instrText>
      </w:r>
      <w:r>
        <w:rPr>
          <w:rFonts w:hint="eastAsia"/>
        </w:rPr>
        <w:fldChar w:fldCharType="separate"/>
      </w:r>
      <w:r>
        <w:rPr>
          <w:rFonts w:hint="eastAsia"/>
        </w:rPr>
        <w:t xml:space="preserve">17</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"_Toc232432194"</w:instrText>
      </w:r>
      <w:r>
        <w:rPr>
          <w:rStyle w:val="1129"/>
        </w:rPr>
        <w:instrText xml:space="preserve"> </w:instrText>
      </w:r>
      <w:r>
        <w:rPr>
          <w:rStyle w:val="1129"/>
        </w:rPr>
        <w:fldChar w:fldCharType="separate"/>
      </w:r>
      <w:r>
        <w:rPr>
          <w:rStyle w:val="1129"/>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_Toc232432194 \h</w:instrText>
      </w:r>
      <w:r>
        <w:rPr>
          <w:rFonts w:hint="eastAsia"/>
        </w:rPr>
        <w:instrText xml:space="preserve"> </w:instrText>
      </w:r>
      <w:r>
        <w:rPr>
          <w:rFonts w:hint="eastAsia"/>
        </w:rPr>
        <w:fldChar w:fldCharType="separate"/>
      </w:r>
      <w:r>
        <w:rPr>
          <w:rFonts w:hint="eastAsia"/>
        </w:rPr>
        <w:t xml:space="preserve">20</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"_Toc232432195"</w:instrText>
      </w:r>
      <w:r>
        <w:rPr>
          <w:rStyle w:val="1129"/>
        </w:rPr>
        <w:instrText xml:space="preserve"> </w:instrText>
      </w:r>
      <w:r>
        <w:rPr>
          <w:rStyle w:val="1129"/>
        </w:rPr>
        <w:fldChar w:fldCharType="separate"/>
      </w:r>
      <w:r>
        <w:rPr>
          <w:rStyle w:val="1129"/>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_Toc232432195 \h</w:instrText>
      </w:r>
      <w:r>
        <w:rPr>
          <w:rFonts w:hint="eastAsia"/>
        </w:rPr>
        <w:instrText xml:space="preserve"> </w:instrText>
      </w:r>
      <w:r>
        <w:rPr>
          <w:rFonts w:hint="eastAsia"/>
        </w:rPr>
        <w:fldChar w:fldCharType="separate"/>
      </w:r>
      <w:r>
        <w:rPr>
          <w:rFonts w:hint="eastAsia"/>
        </w:rPr>
        <w:t xml:space="preserve">25</w:t>
      </w:r>
      <w:r>
        <w:rPr>
          <w:rFonts w:hint="eastAsia"/>
        </w:rPr>
        <w:fldChar w:fldCharType="end"/>
      </w:r>
      <w:r>
        <w:rPr>
          <w:rStyle w:val="1129"/>
        </w:rPr>
        <w:fldChar w:fldCharType="end"/>
      </w:r>
      <w:r>
        <w:rPr>
          <w:rFonts w:hint="eastAsia" w:ascii="等线" w:hAnsi="等线" w:eastAsia="等线" w:cs="Times New Roman"/>
          <w:sz w:val="22"/>
          <w:szCs w:val="24"/>
        </w:rPr>
      </w:r>
      <w:r/>
    </w:p>
    <w:p>
      <w:pPr>
        <w:pStyle w:val="1081"/>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"_Toc232432196"</w:instrText>
      </w:r>
      <w:r>
        <w:rPr>
          <w:rStyle w:val="1129"/>
        </w:rPr>
        <w:instrText xml:space="preserve"> </w:instrText>
      </w:r>
      <w:r>
        <w:rPr>
          <w:rStyle w:val="1129"/>
        </w:rPr>
        <w:fldChar w:fldCharType="separate"/>
      </w:r>
      <w:r>
        <w:rPr>
          <w:rStyle w:val="1129"/>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_Toc232432196</w:instrText>
      </w:r>
      <w:r>
        <w:instrText xml:space="preserve"> \h</w:instrText>
      </w:r>
      <w:r>
        <w:rPr>
          <w:rFonts w:hint="eastAsia"/>
        </w:rPr>
        <w:instrText xml:space="preserve"> </w:instrText>
      </w:r>
      <w:r>
        <w:rPr>
          <w:rFonts w:hint="eastAsia"/>
        </w:rPr>
        <w:fldChar w:fldCharType="separate"/>
      </w:r>
      <w:r>
        <w:rPr>
          <w:rFonts w:hint="eastAsia"/>
        </w:rPr>
        <w:t xml:space="preserve">30</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"_Toc232432197"</w:instrText>
      </w:r>
      <w:r>
        <w:rPr>
          <w:rStyle w:val="1129"/>
        </w:rPr>
        <w:instrText xml:space="preserve"> </w:instrText>
      </w:r>
      <w:r>
        <w:rPr>
          <w:rStyle w:val="1129"/>
        </w:rPr>
        <w:fldChar w:fldCharType="separate"/>
      </w:r>
      <w:r>
        <w:rPr>
          <w:rStyle w:val="1129"/>
        </w:rPr>
        <w:t xml:space="preserve">一、基本目录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_Toc232432197 \h</w:instrText>
      </w:r>
      <w:r>
        <w:rPr>
          <w:rFonts w:hint="eastAsia"/>
        </w:rPr>
        <w:instrText xml:space="preserve"> </w:instrText>
      </w:r>
      <w:r>
        <w:rPr>
          <w:rFonts w:hint="eastAsia"/>
        </w:rPr>
        <w:fldChar w:fldCharType="separate"/>
      </w:r>
      <w:r>
        <w:rPr>
          <w:rFonts w:hint="eastAsia"/>
        </w:rPr>
        <w:t xml:space="preserve">31</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"_Toc232432198"</w:instrText>
      </w:r>
      <w:r>
        <w:rPr>
          <w:rStyle w:val="1129"/>
        </w:rPr>
        <w:instrText xml:space="preserve"> </w:instrText>
      </w:r>
      <w:r>
        <w:rPr>
          <w:rStyle w:val="1129"/>
        </w:rPr>
        <w:fldChar w:fldCharType="separate"/>
      </w:r>
      <w:r>
        <w:rPr>
          <w:rStyle w:val="1129"/>
        </w:rPr>
        <w:t xml:space="preserve">二、资格审查内容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_Toc232432198 \h</w:instrText>
      </w:r>
      <w:r>
        <w:rPr>
          <w:rFonts w:hint="eastAsia"/>
        </w:rPr>
        <w:instrText xml:space="preserve"> </w:instrText>
      </w:r>
      <w:r>
        <w:rPr>
          <w:rFonts w:hint="eastAsia"/>
        </w:rPr>
        <w:fldChar w:fldCharType="separate"/>
      </w:r>
      <w:r>
        <w:rPr>
          <w:rFonts w:hint="eastAsia"/>
        </w:rPr>
        <w:t xml:space="preserve">31</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"_Toc232432199"</w:instrText>
      </w:r>
      <w:r>
        <w:rPr>
          <w:rStyle w:val="1129"/>
        </w:rPr>
        <w:instrText xml:space="preserve"> </w:instrText>
      </w:r>
      <w:r>
        <w:rPr>
          <w:rStyle w:val="1129"/>
        </w:rPr>
        <w:fldChar w:fldCharType="separate"/>
      </w:r>
      <w:r>
        <w:rPr>
          <w:rStyle w:val="1129"/>
        </w:rPr>
        <w:t xml:space="preserve">三、符合性审查内容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_Toc232432199 \h</w:instrText>
      </w:r>
      <w:r>
        <w:rPr>
          <w:rFonts w:hint="eastAsia"/>
        </w:rPr>
        <w:instrText xml:space="preserve"> </w:instrText>
      </w:r>
      <w:r>
        <w:rPr>
          <w:rFonts w:hint="eastAsia"/>
        </w:rPr>
        <w:fldChar w:fldCharType="separate"/>
      </w:r>
      <w:r>
        <w:rPr>
          <w:rFonts w:hint="eastAsia"/>
        </w:rPr>
        <w:t xml:space="preserve">32</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w:instrText>
      </w:r>
      <w:r>
        <w:rPr>
          <w:rFonts w:hint="eastAsia"/>
        </w:rPr>
        <w:instrText xml:space="preserve">oc232432200"</w:instrText>
      </w:r>
      <w:r>
        <w:rPr>
          <w:rStyle w:val="1129"/>
        </w:rPr>
        <w:instrText xml:space="preserve"> </w:instrText>
      </w:r>
      <w:r>
        <w:rPr>
          <w:rStyle w:val="1129"/>
        </w:rPr>
        <w:fldChar w:fldCharType="separate"/>
      </w:r>
      <w:r>
        <w:rPr>
          <w:rStyle w:val="1129"/>
        </w:rPr>
        <w:t xml:space="preserve">四、价格扣除证明文件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_Toc232432200 \h</w:instrText>
      </w:r>
      <w:r>
        <w:rPr>
          <w:rFonts w:hint="eastAsia"/>
        </w:rPr>
        <w:instrText xml:space="preserve"> </w:instrText>
      </w:r>
      <w:r>
        <w:rPr>
          <w:rFonts w:hint="eastAsia"/>
        </w:rPr>
        <w:fldChar w:fldCharType="separate"/>
      </w:r>
      <w:r>
        <w:rPr>
          <w:rFonts w:hint="eastAsia"/>
        </w:rPr>
        <w:t xml:space="preserve">33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"_Toc232432201"</w:instrText>
      </w:r>
      <w:r>
        <w:rPr>
          <w:rStyle w:val="1129"/>
        </w:rPr>
        <w:instrText xml:space="preserve"> </w:instrText>
      </w:r>
      <w:r>
        <w:rPr>
          <w:rStyle w:val="1129"/>
        </w:rPr>
        <w:fldChar w:fldCharType="separate"/>
      </w:r>
      <w:r>
        <w:rPr>
          <w:rStyle w:val="1129"/>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_Toc232432201 \h</w:instrText>
      </w:r>
      <w:r>
        <w:rPr>
          <w:rFonts w:hint="eastAsia"/>
        </w:rPr>
        <w:instrText xml:space="preserve"> </w:instrText>
      </w:r>
      <w:r>
        <w:rPr>
          <w:rFonts w:hint="eastAsia"/>
        </w:rPr>
        <w:fldChar w:fldCharType="separate"/>
      </w:r>
      <w:r>
        <w:rPr>
          <w:rFonts w:hint="eastAsia"/>
        </w:rPr>
        <w:t xml:space="preserve">34</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"_Toc232432202"</w:instrText>
      </w:r>
      <w:r>
        <w:rPr>
          <w:rStyle w:val="1129"/>
        </w:rPr>
        <w:instrText xml:space="preserve"> </w:instrText>
      </w:r>
      <w:r>
        <w:rPr>
          <w:rStyle w:val="1129"/>
        </w:rPr>
        <w:fldChar w:fldCharType="separate"/>
      </w:r>
      <w:r>
        <w:rPr>
          <w:rStyle w:val="1129"/>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_Toc232432202 \h</w:instrText>
      </w:r>
      <w:r>
        <w:rPr>
          <w:rFonts w:hint="eastAsia"/>
        </w:rPr>
        <w:instrText xml:space="preserve"> </w:instrText>
      </w:r>
      <w:r>
        <w:rPr>
          <w:rFonts w:hint="eastAsia"/>
        </w:rPr>
        <w:fldChar w:fldCharType="separate"/>
      </w:r>
      <w:r>
        <w:rPr>
          <w:rFonts w:hint="eastAsia"/>
        </w:rPr>
        <w:t xml:space="preserve">35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"_Toc232432203"</w:instrText>
      </w:r>
      <w:r>
        <w:rPr>
          <w:rStyle w:val="1129"/>
        </w:rPr>
        <w:instrText xml:space="preserve"> </w:instrText>
      </w:r>
      <w:r>
        <w:rPr>
          <w:rStyle w:val="1129"/>
        </w:rPr>
        <w:fldChar w:fldCharType="separate"/>
      </w:r>
      <w:r>
        <w:rPr>
          <w:rStyle w:val="1129"/>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_Toc232432203 \h</w:instrText>
      </w:r>
      <w:r>
        <w:rPr>
          <w:rFonts w:hint="eastAsia"/>
        </w:rPr>
        <w:instrText xml:space="preserve"> </w:instrText>
      </w:r>
      <w:r>
        <w:rPr>
          <w:rFonts w:hint="eastAsia"/>
        </w:rPr>
        <w:fldChar w:fldCharType="separate"/>
      </w:r>
      <w:r>
        <w:rPr>
          <w:rFonts w:hint="eastAsia"/>
        </w:rPr>
        <w:t xml:space="preserve">36</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"_Toc232432204"</w:instrText>
      </w:r>
      <w:r>
        <w:rPr>
          <w:rStyle w:val="1129"/>
        </w:rPr>
        <w:instrText xml:space="preserve"> </w:instrText>
      </w:r>
      <w:r>
        <w:rPr>
          <w:rStyle w:val="1129"/>
        </w:rPr>
        <w:fldChar w:fldCharType="separate"/>
      </w:r>
      <w:r>
        <w:rPr>
          <w:rStyle w:val="1129"/>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_Toc232432204 \h</w:instrText>
      </w:r>
      <w:r>
        <w:rPr>
          <w:rFonts w:hint="eastAsia"/>
        </w:rPr>
        <w:instrText xml:space="preserve"> </w:instrText>
      </w:r>
      <w:r>
        <w:rPr>
          <w:rFonts w:hint="eastAsia"/>
        </w:rPr>
        <w:fldChar w:fldCharType="separate"/>
      </w:r>
      <w:r>
        <w:rPr>
          <w:rFonts w:hint="eastAsia"/>
        </w:rPr>
        <w:t xml:space="preserve">37</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"_Toc232432205"</w:instrText>
      </w:r>
      <w:r>
        <w:rPr>
          <w:rStyle w:val="1129"/>
        </w:rPr>
        <w:instrText xml:space="preserve"> </w:instrText>
      </w:r>
      <w:r>
        <w:rPr>
          <w:rStyle w:val="1129"/>
        </w:rPr>
        <w:fldChar w:fldCharType="separate"/>
      </w:r>
      <w:r>
        <w:rPr>
          <w:rStyle w:val="1129"/>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_Toc232432205 \h</w:instrText>
      </w:r>
      <w:r>
        <w:rPr>
          <w:rFonts w:hint="eastAsia"/>
        </w:rPr>
        <w:instrText xml:space="preserve"> </w:instrText>
      </w:r>
      <w:r>
        <w:rPr>
          <w:rFonts w:hint="eastAsia"/>
        </w:rPr>
        <w:fldChar w:fldCharType="separate"/>
      </w:r>
      <w:r>
        <w:rPr>
          <w:rFonts w:hint="eastAsia"/>
        </w:rPr>
        <w:t xml:space="preserve">38</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"_Toc232432206"</w:instrText>
      </w:r>
      <w:r>
        <w:rPr>
          <w:rStyle w:val="1129"/>
        </w:rPr>
        <w:instrText xml:space="preserve"> </w:instrText>
      </w:r>
      <w:r>
        <w:rPr>
          <w:rStyle w:val="1129"/>
        </w:rPr>
        <w:fldChar w:fldCharType="separate"/>
      </w:r>
      <w:r>
        <w:rPr>
          <w:rStyle w:val="1129"/>
          <w:rFonts w:ascii="宋体" w:hAnsi="宋体"/>
        </w:rPr>
        <w:t xml:space="preserve">附件6 参加政府采购</w:t>
      </w:r>
      <w:r>
        <w:rPr>
          <w:rStyle w:val="1129"/>
          <w:rFonts w:ascii="宋体" w:hAnsi="宋体"/>
        </w:rPr>
        <w:t xml:space="preserve">活动前 3 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_Toc232432206 \h</w:instrText>
      </w:r>
      <w:r>
        <w:rPr>
          <w:rFonts w:hint="eastAsia"/>
        </w:rPr>
        <w:instrText xml:space="preserve"> </w:instrText>
      </w:r>
      <w:r>
        <w:rPr>
          <w:rFonts w:hint="eastAsia"/>
        </w:rPr>
        <w:fldChar w:fldCharType="separate"/>
      </w:r>
      <w:r>
        <w:rPr>
          <w:rFonts w:hint="eastAsia"/>
        </w:rPr>
        <w:t xml:space="preserve">39</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"_Toc232432207"</w:instrText>
      </w:r>
      <w:r>
        <w:rPr>
          <w:rStyle w:val="1129"/>
        </w:rPr>
        <w:instrText xml:space="preserve"> </w:instrText>
      </w:r>
      <w:r>
        <w:rPr>
          <w:rStyle w:val="1129"/>
        </w:rPr>
        <w:fldChar w:fldCharType="separate"/>
      </w:r>
      <w:r>
        <w:rPr>
          <w:rStyle w:val="1129"/>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_Toc232432207 \h</w:instrText>
      </w:r>
      <w:r>
        <w:rPr>
          <w:rFonts w:hint="eastAsia"/>
        </w:rPr>
        <w:instrText xml:space="preserve"> </w:instrText>
      </w:r>
      <w:r>
        <w:rPr>
          <w:rFonts w:hint="eastAsia"/>
        </w:rPr>
        <w:fldChar w:fldCharType="separate"/>
      </w:r>
      <w:r>
        <w:rPr>
          <w:rFonts w:hint="eastAsia"/>
        </w:rPr>
        <w:t xml:space="preserve">40</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"_Toc232432208"</w:instrText>
      </w:r>
      <w:r>
        <w:rPr>
          <w:rStyle w:val="1129"/>
        </w:rPr>
        <w:instrText xml:space="preserve"> </w:instrText>
      </w:r>
      <w:r>
        <w:rPr>
          <w:rStyle w:val="1129"/>
        </w:rPr>
        <w:fldChar w:fldCharType="separate"/>
      </w:r>
      <w:r>
        <w:rPr>
          <w:rStyle w:val="1129"/>
          <w:rFonts w:ascii="宋体" w:hAnsi="宋体"/>
        </w:rPr>
        <w:t xml:space="preserve">附件8 投标函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_Toc232432208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"_Toc232432209"</w:instrText>
      </w:r>
      <w:r>
        <w:rPr>
          <w:rStyle w:val="1129"/>
        </w:rPr>
        <w:instrText xml:space="preserve"> </w:instrText>
      </w:r>
      <w:r>
        <w:rPr>
          <w:rStyle w:val="1129"/>
        </w:rPr>
        <w:fldChar w:fldCharType="separate"/>
      </w:r>
      <w:r>
        <w:rPr>
          <w:rStyle w:val="1129"/>
          <w:rFonts w:ascii="宋体" w:hAnsi="宋体"/>
        </w:rPr>
        <w:t xml:space="preserve">附件9 中小微企</w:t>
      </w:r>
      <w:r>
        <w:rPr>
          <w:rStyle w:val="1129"/>
          <w:rFonts w:ascii="宋体" w:hAnsi="宋体"/>
        </w:rPr>
        <w:t xml:space="preserve">业声明函（服务类项目）</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_Toc232432209 \h</w:instrText>
      </w:r>
      <w:r>
        <w:rPr>
          <w:rFonts w:hint="eastAsia"/>
        </w:rPr>
        <w:instrText xml:space="preserve"> </w:instrText>
      </w:r>
      <w:r>
        <w:rPr>
          <w:rFonts w:hint="eastAsia"/>
        </w:rPr>
        <w:fldChar w:fldCharType="separate"/>
      </w:r>
      <w:r>
        <w:rPr>
          <w:rFonts w:hint="eastAsia"/>
        </w:rPr>
        <w:t xml:space="preserve">42</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"_Toc232432210"</w:instrText>
      </w:r>
      <w:r>
        <w:rPr>
          <w:rStyle w:val="1129"/>
        </w:rPr>
        <w:instrText xml:space="preserve"> </w:instrText>
      </w:r>
      <w:r>
        <w:rPr>
          <w:rStyle w:val="1129"/>
        </w:rPr>
        <w:fldChar w:fldCharType="separate"/>
      </w:r>
      <w:r>
        <w:rPr>
          <w:rStyle w:val="1129"/>
          <w:rFonts w:ascii="宋体" w:hAnsi="宋体"/>
        </w:rPr>
        <w:t xml:space="preserve">附件10 残疾人福利性单位声明函（服务类项目）</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_Toc232432210 \h</w:instrText>
      </w:r>
      <w:r>
        <w:rPr>
          <w:rFonts w:hint="eastAsia"/>
        </w:rPr>
        <w:instrText xml:space="preserve"> </w:instrText>
      </w:r>
      <w:r>
        <w:rPr>
          <w:rFonts w:hint="eastAsia"/>
        </w:rPr>
        <w:fldChar w:fldCharType="separate"/>
      </w:r>
      <w:r>
        <w:rPr>
          <w:rFonts w:hint="eastAsia"/>
        </w:rPr>
        <w:t xml:space="preserve">43</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"_Toc232432211"</w:instrText>
      </w:r>
      <w:r>
        <w:rPr>
          <w:rStyle w:val="1129"/>
        </w:rPr>
        <w:instrText xml:space="preserve"> </w:instrText>
      </w:r>
      <w:r>
        <w:rPr>
          <w:rStyle w:val="1129"/>
        </w:rPr>
        <w:fldChar w:fldCharType="separate"/>
      </w:r>
      <w:r>
        <w:rPr>
          <w:rStyle w:val="1129"/>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_Toc232432211 \h</w:instrText>
      </w:r>
      <w:r>
        <w:rPr>
          <w:rFonts w:hint="eastAsia"/>
        </w:rPr>
        <w:instrText xml:space="preserve"> </w:instrText>
      </w:r>
      <w:r>
        <w:rPr>
          <w:rFonts w:hint="eastAsia"/>
        </w:rPr>
        <w:fldChar w:fldCharType="separate"/>
      </w:r>
      <w:r>
        <w:rPr>
          <w:rFonts w:hint="eastAsia"/>
        </w:rPr>
        <w:t xml:space="preserve">44</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w:instrText>
      </w:r>
      <w:r>
        <w:rPr>
          <w:rFonts w:hint="eastAsia"/>
        </w:rPr>
        <w:instrText xml:space="preserve">32212"</w:instrText>
      </w:r>
      <w:r>
        <w:rPr>
          <w:rStyle w:val="1129"/>
        </w:rPr>
        <w:instrText xml:space="preserve"> </w:instrText>
      </w:r>
      <w:r>
        <w:rPr>
          <w:rStyle w:val="1129"/>
        </w:rPr>
        <w:fldChar w:fldCharType="separate"/>
      </w:r>
      <w:r>
        <w:rPr>
          <w:rStyle w:val="1129"/>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_Toc232432212 \h</w:instrText>
      </w:r>
      <w:r>
        <w:rPr>
          <w:rFonts w:hint="eastAsia"/>
        </w:rPr>
        <w:instrText xml:space="preserve"> </w:instrText>
      </w:r>
      <w:r>
        <w:rPr>
          <w:rFonts w:hint="eastAsia"/>
        </w:rPr>
        <w:fldChar w:fldCharType="separate"/>
      </w:r>
      <w:r>
        <w:rPr>
          <w:rFonts w:hint="eastAsia"/>
        </w:rPr>
        <w:t xml:space="preserve">45</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"_Toc232432213"</w:instrText>
      </w:r>
      <w:r>
        <w:rPr>
          <w:rStyle w:val="1129"/>
        </w:rPr>
        <w:instrText xml:space="preserve"> </w:instrText>
      </w:r>
      <w:r>
        <w:rPr>
          <w:rStyle w:val="1129"/>
        </w:rPr>
        <w:fldChar w:fldCharType="separate"/>
      </w:r>
      <w:r>
        <w:rPr>
          <w:rStyle w:val="1129"/>
          <w:rFonts w:ascii="宋体" w:hAnsi="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_Toc232432213 \h</w:instrText>
      </w:r>
      <w:r>
        <w:rPr>
          <w:rFonts w:hint="eastAsia"/>
        </w:rPr>
        <w:instrText xml:space="preserve"> </w:instrText>
      </w:r>
      <w:r>
        <w:rPr>
          <w:rFonts w:hint="eastAsia"/>
        </w:rPr>
        <w:fldChar w:fldCharType="separate"/>
      </w:r>
      <w:r>
        <w:rPr>
          <w:rFonts w:hint="eastAsia"/>
        </w:rPr>
        <w:t xml:space="preserve">46</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"_Toc232432214"</w:instrText>
      </w:r>
      <w:r>
        <w:rPr>
          <w:rStyle w:val="1129"/>
        </w:rPr>
        <w:instrText xml:space="preserve"> </w:instrText>
      </w:r>
      <w:r>
        <w:rPr>
          <w:rStyle w:val="1129"/>
        </w:rPr>
        <w:fldChar w:fldCharType="separate"/>
      </w:r>
      <w:r>
        <w:rPr>
          <w:rStyle w:val="1129"/>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_Toc232432214 </w:instrText>
      </w:r>
      <w:r>
        <w:instrText xml:space="preserve">\h</w:instrText>
      </w:r>
      <w:r>
        <w:rPr>
          <w:rFonts w:hint="eastAsia"/>
        </w:rPr>
        <w:instrText xml:space="preserve"> </w:instrText>
      </w:r>
      <w:r>
        <w:rPr>
          <w:rFonts w:hint="eastAsia"/>
        </w:rPr>
        <w:fldChar w:fldCharType="separate"/>
      </w:r>
      <w:r>
        <w:rPr>
          <w:rFonts w:hint="eastAsia"/>
        </w:rPr>
        <w:t xml:space="preserve">48</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hint="eastAsia" w:ascii="等线" w:hAnsi="等线" w:eastAsia="等线" w:cs="Times New Roman"/>
          <w:sz w:val="22"/>
          <w:szCs w:val="24"/>
        </w:rPr>
      </w:pPr>
      <w:r>
        <w:rPr>
          <w:rStyle w:val="1129"/>
        </w:rPr>
        <w:fldChar w:fldCharType="begin"/>
      </w:r>
      <w:r>
        <w:rPr>
          <w:rStyle w:val="1129"/>
        </w:rPr>
        <w:instrText xml:space="preserve"> </w:instrText>
      </w:r>
      <w:r>
        <w:rPr>
          <w:rFonts w:hint="eastAsia"/>
        </w:rPr>
        <w:instrText xml:space="preserve">HYPERLINK \l "_Toc232432215"</w:instrText>
      </w:r>
      <w:r>
        <w:rPr>
          <w:rStyle w:val="1129"/>
        </w:rPr>
        <w:instrText xml:space="preserve"> </w:instrText>
      </w:r>
      <w:r>
        <w:rPr>
          <w:rStyle w:val="1129"/>
        </w:rPr>
        <w:fldChar w:fldCharType="separate"/>
      </w:r>
      <w:r>
        <w:rPr>
          <w:rStyle w:val="1129"/>
          <w:rFonts w:ascii="宋体" w:hAnsi="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_Toc232432215 \h</w:instrText>
      </w:r>
      <w:r>
        <w:rPr>
          <w:rFonts w:hint="eastAsia"/>
        </w:rPr>
        <w:instrText xml:space="preserve"> </w:instrText>
      </w:r>
      <w:r>
        <w:rPr>
          <w:rFonts w:hint="eastAsia"/>
        </w:rPr>
        <w:fldChar w:fldCharType="separate"/>
      </w:r>
      <w:r>
        <w:rPr>
          <w:rFonts w:hint="eastAsia"/>
        </w:rPr>
        <w:t xml:space="preserve">49</w:t>
      </w:r>
      <w:r>
        <w:rPr>
          <w:rFonts w:hint="eastAsia"/>
        </w:rPr>
        <w:fldChar w:fldCharType="end"/>
      </w:r>
      <w:r>
        <w:rPr>
          <w:rStyle w:val="1129"/>
        </w:rPr>
        <w:fldChar w:fldCharType="end"/>
      </w:r>
      <w:r>
        <w:rPr>
          <w:rFonts w:hint="eastAsia" w:ascii="等线" w:hAnsi="等线" w:eastAsia="等线" w:cs="Times New Roman"/>
          <w:sz w:val="22"/>
          <w:szCs w:val="24"/>
        </w:rPr>
      </w:r>
      <w:r/>
    </w:p>
    <w:p>
      <w:pPr>
        <w:pStyle w:val="1099"/>
        <w:tabs>
          <w:tab w:val="right" w:pos="8630" w:leader="dot"/>
        </w:tabs>
        <w:rPr>
          <w:rFonts w:ascii="宋体" w:hAnsi="宋体"/>
          <w:bCs/>
          <w:caps/>
          <w:color w:val="000000"/>
        </w:rPr>
      </w:pPr>
      <w:r>
        <w:rPr>
          <w:rFonts w:ascii="宋体" w:hAnsi="宋体"/>
          <w:bCs/>
          <w:caps/>
          <w:color w:val="000000"/>
        </w:rPr>
        <w:fldChar w:fldCharType="end"/>
      </w:r>
      <w:bookmarkStart w:id="0" w:name="_Toc420487845"/>
      <w:r/>
      <w:bookmarkStart w:id="1" w:name="_Toc420657340"/>
      <w:r>
        <w:rPr>
          <w:rFonts w:ascii="宋体" w:hAnsi="宋体"/>
          <w:bCs/>
          <w:caps/>
          <w:color w:val="000000"/>
        </w:rPr>
      </w:r>
      <w:r/>
    </w:p>
    <w:p>
      <w:pPr>
        <w:pStyle w:val="991"/>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 w:name="_Toc232432176"/>
      <w:r>
        <w:rPr>
          <w:rFonts w:hint="eastAsia" w:ascii="宋体" w:hAnsi="宋体"/>
          <w:color w:val="000000"/>
          <w:sz w:val="24"/>
          <w:szCs w:val="24"/>
        </w:rPr>
        <w:t xml:space="preserve">第一章  </w:t>
      </w:r>
      <w:bookmarkEnd w:id="0"/>
      <w:r/>
      <w:bookmarkEnd w:id="1"/>
      <w:r>
        <w:rPr>
          <w:rFonts w:hint="eastAsia" w:ascii="宋体" w:hAnsi="宋体"/>
          <w:color w:val="000000"/>
          <w:sz w:val="24"/>
          <w:szCs w:val="24"/>
        </w:rPr>
        <w:t xml:space="preserve">招标公告</w:t>
      </w:r>
      <w:bookmarkEnd w:id="2"/>
      <w:r>
        <w:rPr>
          <w:rFonts w:hint="eastAsia" w:ascii="宋体" w:hAnsi="宋体"/>
          <w:color w:val="000000"/>
          <w:sz w:val="24"/>
          <w:szCs w:val="24"/>
        </w:rPr>
      </w:r>
      <w:r/>
    </w:p>
    <w:p>
      <w:pPr>
        <w:pStyle w:val="990"/>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项目概况</w:t>
      </w:r>
      <w:r/>
    </w:p>
    <w:p>
      <w:pPr>
        <w:pStyle w:val="990"/>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江苏省基层医疗机构国家传染病智能监测预警前置软件实施项目</w:t>
      </w:r>
      <w:r>
        <w:rPr>
          <w:rFonts w:hint="eastAsia" w:ascii="宋体" w:hAnsi="宋体"/>
          <w:color w:val="000000"/>
        </w:rPr>
        <w:t xml:space="preserve">招标项目</w:t>
      </w:r>
      <w:r>
        <w:rPr>
          <w:rFonts w:ascii="宋体" w:hAnsi="宋体"/>
          <w:color w:val="000000"/>
        </w:rPr>
        <w:t xml:space="preserve">的潜在投标人应在“苏采云”政府采购交易系统获取招标文件(投标人必须在“苏采云”政府采购交易系统获取招标文件，方能参与本次政府采购项目)</w:t>
      </w:r>
      <w:r>
        <w:rPr>
          <w:rFonts w:hint="eastAsia" w:ascii="宋体" w:hAnsi="宋体"/>
          <w:color w:val="000000"/>
        </w:rPr>
        <w:t xml:space="preserve">，并于</w:t>
      </w:r>
      <w:r>
        <w:rPr>
          <w:rFonts w:hint="eastAsia" w:ascii="宋体" w:hAnsi="宋体"/>
          <w:color w:val="000000"/>
          <w:u w:val="single"/>
        </w:rPr>
        <w:t xml:space="preserve">2026</w:t>
      </w:r>
      <w:r>
        <w:rPr>
          <w:rFonts w:hint="eastAsia" w:ascii="宋体" w:hAnsi="宋体"/>
          <w:bCs/>
          <w:color w:val="000000"/>
          <w:u w:val="single"/>
        </w:rPr>
        <w:t xml:space="preserve">年</w:t>
      </w:r>
      <w:r>
        <w:rPr>
          <w:rFonts w:hint="eastAsia" w:ascii="宋体" w:hAnsi="宋体"/>
          <w:bCs/>
          <w:color w:val="000000"/>
          <w:u w:val="single"/>
        </w:rPr>
        <w:t xml:space="preserve">0</w:t>
      </w:r>
      <w:r>
        <w:rPr>
          <w:rFonts w:hint="eastAsia" w:ascii="宋体" w:hAnsi="宋体"/>
          <w:bCs/>
          <w:color w:val="000000"/>
          <w:u w:val="single"/>
        </w:rPr>
        <w:t xml:space="preserve">7</w:t>
      </w:r>
      <w:r>
        <w:rPr>
          <w:rFonts w:hint="eastAsia" w:ascii="宋体" w:hAnsi="宋体"/>
          <w:bCs/>
          <w:color w:val="000000"/>
          <w:u w:val="single"/>
        </w:rPr>
        <w:t xml:space="preserve">月</w:t>
      </w:r>
      <w:r>
        <w:rPr>
          <w:rFonts w:hint="eastAsia" w:ascii="宋体" w:hAnsi="宋体"/>
          <w:bCs/>
          <w:color w:val="000000"/>
          <w:u w:val="single"/>
        </w:rPr>
        <w:t xml:space="preserve">0</w:t>
      </w:r>
      <w:r>
        <w:rPr>
          <w:rFonts w:hint="eastAsia" w:ascii="宋体" w:hAnsi="宋体"/>
          <w:bCs/>
          <w:color w:val="000000"/>
          <w:u w:val="single"/>
        </w:rPr>
        <w:t xml:space="preserve">8</w:t>
      </w:r>
      <w:r>
        <w:rPr>
          <w:rFonts w:hint="eastAsia" w:ascii="宋体" w:hAnsi="宋体"/>
          <w:bCs/>
          <w:color w:val="000000"/>
          <w:u w:val="single"/>
        </w:rPr>
        <w:t xml:space="preserve">日9点30分（</w:t>
      </w:r>
      <w:r>
        <w:rPr>
          <w:rFonts w:hint="eastAsia" w:ascii="宋体" w:hAnsi="宋体"/>
          <w:bCs/>
          <w:color w:val="000000"/>
        </w:rPr>
        <w:t xml:space="preserve">北京时间）前递交投标</w:t>
      </w:r>
      <w:r>
        <w:rPr>
          <w:rFonts w:ascii="宋体" w:hAnsi="宋体"/>
          <w:bCs/>
          <w:color w:val="000000"/>
        </w:rPr>
        <w:t xml:space="preserve">文件</w:t>
      </w:r>
      <w:r>
        <w:rPr>
          <w:rFonts w:hint="eastAsia" w:ascii="宋体" w:hAnsi="宋体"/>
          <w:color w:val="000000"/>
        </w:rPr>
        <w:t xml:space="preserve">。</w:t>
      </w:r>
      <w:r/>
    </w:p>
    <w:p>
      <w:pPr>
        <w:pStyle w:val="2343"/>
        <w:rPr>
          <w:rFonts w:hint="eastAsia"/>
          <w:color w:val="000000"/>
        </w:rPr>
      </w:pPr>
      <w:r/>
      <w:bookmarkStart w:id="3" w:name="_Toc225428796"/>
      <w:r/>
      <w:bookmarkStart w:id="4" w:name="_Toc28359002"/>
      <w:r/>
      <w:bookmarkStart w:id="5" w:name="_Toc35393621"/>
      <w:r/>
      <w:bookmarkStart w:id="6" w:name="_Toc35393790"/>
      <w:r/>
      <w:bookmarkStart w:id="7" w:name="_Toc38985263"/>
      <w:r/>
      <w:bookmarkStart w:id="8" w:name="_Toc28359079"/>
      <w:r/>
      <w:bookmarkStart w:id="9" w:name="_Hlk24379207"/>
      <w:r/>
      <w:bookmarkStart w:id="10" w:name="_Toc232432177"/>
      <w:r>
        <w:rPr>
          <w:rFonts w:hint="eastAsia"/>
          <w:color w:val="000000"/>
        </w:rPr>
        <w:t xml:space="preserve">一、项目基本情况</w:t>
      </w:r>
      <w:bookmarkEnd w:id="3"/>
      <w:r/>
      <w:bookmarkEnd w:id="4"/>
      <w:r/>
      <w:bookmarkEnd w:id="5"/>
      <w:r/>
      <w:bookmarkEnd w:id="6"/>
      <w:r/>
      <w:bookmarkEnd w:id="7"/>
      <w:r/>
      <w:bookmarkEnd w:id="8"/>
      <w:r/>
      <w:bookmarkEnd w:id="10"/>
      <w:r>
        <w:rPr>
          <w:rFonts w:hint="eastAsia"/>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1.项目编号：</w:t>
      </w:r>
      <w:r>
        <w:rPr>
          <w:rFonts w:hint="eastAsia" w:ascii="宋体" w:hAnsi="宋体"/>
          <w:color w:val="000000"/>
        </w:rPr>
        <w:t xml:space="preserve">JSZC-320000-JITC-G2026-0188</w:t>
      </w:r>
      <w:r>
        <w:rPr>
          <w:rFonts w:hint="eastAsia" w:ascii="宋体" w:hAnsi="宋体"/>
          <w:color w:val="000000"/>
        </w:rPr>
        <w:t xml:space="preserve">（JSTCC26011102873）</w:t>
      </w:r>
      <w:r/>
    </w:p>
    <w:p>
      <w:pPr>
        <w:pStyle w:val="990"/>
        <w:ind w:firstLine="480"/>
        <w:spacing w:line="360" w:lineRule="auto"/>
        <w:rPr>
          <w:rFonts w:hint="eastAsia" w:ascii="宋体" w:hAnsi="宋体"/>
          <w:color w:val="000000"/>
        </w:rPr>
      </w:pPr>
      <w:r>
        <w:rPr>
          <w:rFonts w:hint="eastAsia" w:ascii="宋体" w:hAnsi="宋体"/>
          <w:color w:val="000000"/>
        </w:rPr>
        <w:t xml:space="preserve">2.项目名称：江苏省疾病预防控制中心(江苏省预防医学科学院)江苏省基层医疗机构国家传染病智能监测预警前置软件实施项目</w:t>
      </w:r>
      <w:bookmarkEnd w:id="9"/>
      <w:r>
        <w:rPr>
          <w:rFonts w:hint="eastAsia"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3.预算金额：196.00万元人民币</w:t>
      </w:r>
      <w:r/>
    </w:p>
    <w:p>
      <w:pPr>
        <w:pStyle w:val="990"/>
        <w:ind w:firstLine="480"/>
        <w:spacing w:line="360" w:lineRule="auto"/>
        <w:rPr>
          <w:rFonts w:hint="eastAsia" w:ascii="宋体" w:hAnsi="宋体"/>
          <w:color w:val="000000"/>
        </w:rPr>
      </w:pPr>
      <w:r>
        <w:rPr>
          <w:rFonts w:hint="eastAsia" w:ascii="宋体" w:hAnsi="宋体"/>
          <w:color w:val="000000"/>
        </w:rPr>
        <w:t xml:space="preserve">4.最高</w:t>
      </w:r>
      <w:r>
        <w:rPr>
          <w:rFonts w:ascii="宋体" w:hAnsi="宋体"/>
          <w:color w:val="000000"/>
        </w:rPr>
        <w:t xml:space="preserve">限价</w:t>
      </w:r>
      <w:r>
        <w:rPr>
          <w:rFonts w:hint="eastAsia" w:ascii="宋体" w:hAnsi="宋体"/>
          <w:color w:val="000000"/>
        </w:rPr>
        <w:t xml:space="preserve">：196.00</w:t>
      </w:r>
      <w:r>
        <w:rPr>
          <w:rFonts w:ascii="宋体" w:hAnsi="宋体"/>
          <w:color w:val="000000"/>
        </w:rPr>
        <w:t xml:space="preserve">万元人民币</w:t>
      </w:r>
      <w:r>
        <w:rPr>
          <w:rFonts w:hint="eastAsia" w:ascii="宋体" w:hAnsi="宋体"/>
          <w:color w:val="000000"/>
        </w:rPr>
      </w:r>
      <w:r/>
    </w:p>
    <w:p>
      <w:pPr>
        <w:pStyle w:val="990"/>
        <w:ind w:firstLine="480"/>
        <w:spacing w:line="360" w:lineRule="auto"/>
        <w:rPr>
          <w:rFonts w:hint="eastAsia" w:ascii="宋体" w:hAnsi="宋体"/>
          <w:b/>
          <w:bCs/>
          <w:color w:val="000000"/>
        </w:rPr>
      </w:pPr>
      <w:r>
        <w:rPr>
          <w:rFonts w:hint="eastAsia" w:ascii="宋体" w:hAnsi="宋体"/>
          <w:color w:val="000000"/>
        </w:rPr>
        <w:t xml:space="preserve">5.采购需求（简介）：</w:t>
      </w:r>
      <w:r>
        <w:rPr>
          <w:rFonts w:ascii="宋体" w:hAnsi="宋体"/>
          <w:color w:val="000000"/>
        </w:rPr>
        <w:t xml:space="preserve">江苏省基层医疗机构国家传染病智能监测预警前置软件实施，具体技术参数要求详见招标文件</w:t>
      </w:r>
      <w:r>
        <w:rPr>
          <w:rFonts w:hint="eastAsia" w:ascii="宋体" w:hAnsi="宋体"/>
          <w:color w:val="000000"/>
        </w:rPr>
        <w:t xml:space="preserve">。</w:t>
      </w:r>
      <w:r>
        <w:rPr>
          <w:rFonts w:hint="eastAsia" w:ascii="宋体" w:hAnsi="宋体"/>
          <w:b/>
          <w:bCs/>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6.合同履行期限：</w:t>
      </w:r>
      <w:bookmarkStart w:id="11" w:name="_Toc35393791"/>
      <w:r/>
      <w:bookmarkStart w:id="12" w:name="_Toc38985264"/>
      <w:r/>
      <w:bookmarkStart w:id="13" w:name="_Toc28359080"/>
      <w:r/>
      <w:bookmarkStart w:id="14" w:name="_Toc28359003"/>
      <w:r/>
      <w:bookmarkStart w:id="15" w:name="_Toc35393622"/>
      <w:r>
        <w:rPr>
          <w:rFonts w:ascii="宋体" w:hAnsi="宋体"/>
          <w:color w:val="000000"/>
          <w:szCs w:val="21"/>
        </w:rPr>
        <w:t xml:space="preserve">合同签订后3个月内完成整体验收</w:t>
      </w:r>
      <w:r>
        <w:rPr>
          <w:rFonts w:hint="eastAsia" w:ascii="宋体" w:hAnsi="宋体"/>
          <w:color w:val="000000"/>
        </w:rPr>
        <w:t xml:space="preserve">。</w:t>
      </w:r>
      <w:r/>
    </w:p>
    <w:p>
      <w:pPr>
        <w:pStyle w:val="2343"/>
        <w:rPr>
          <w:rFonts w:hint="eastAsia"/>
          <w:color w:val="000000"/>
        </w:rPr>
      </w:pPr>
      <w:r/>
      <w:bookmarkStart w:id="16" w:name="_Toc225428797"/>
      <w:r/>
      <w:bookmarkStart w:id="17" w:name="_Toc232432178"/>
      <w:r>
        <w:rPr>
          <w:rFonts w:hint="eastAsia"/>
          <w:color w:val="000000"/>
        </w:rPr>
        <w:t xml:space="preserve">二、申请人的资格要求</w:t>
      </w:r>
      <w:bookmarkEnd w:id="11"/>
      <w:r/>
      <w:bookmarkEnd w:id="12"/>
      <w:r/>
      <w:bookmarkEnd w:id="13"/>
      <w:r/>
      <w:bookmarkEnd w:id="14"/>
      <w:r/>
      <w:bookmarkEnd w:id="15"/>
      <w:r/>
      <w:bookmarkEnd w:id="16"/>
      <w:r/>
      <w:bookmarkEnd w:id="17"/>
      <w:r>
        <w:rPr>
          <w:rFonts w:hint="eastAsia"/>
          <w:color w:val="000000"/>
        </w:rPr>
      </w:r>
      <w:r/>
    </w:p>
    <w:p>
      <w:pPr>
        <w:pStyle w:val="990"/>
        <w:ind w:firstLine="480"/>
        <w:spacing w:line="360" w:lineRule="auto"/>
        <w:rPr>
          <w:rFonts w:hint="eastAsia" w:ascii="宋体" w:hAnsi="宋体"/>
          <w:color w:val="000000"/>
        </w:rPr>
      </w:pPr>
      <w:r/>
      <w:bookmarkStart w:id="18" w:name="_Toc38985265"/>
      <w:r/>
      <w:bookmarkStart w:id="19" w:name="_Toc35393792"/>
      <w:r/>
      <w:bookmarkStart w:id="20" w:name="_Toc28359004"/>
      <w:r/>
      <w:bookmarkStart w:id="21" w:name="_Toc28359081"/>
      <w:r/>
      <w:bookmarkStart w:id="22" w:name="_Toc35393623"/>
      <w:r>
        <w:rPr>
          <w:rFonts w:hint="eastAsia" w:ascii="宋体" w:hAnsi="宋体"/>
          <w:color w:val="000000"/>
        </w:rPr>
        <w:t xml:space="preserve">（一</w:t>
      </w:r>
      <w:r>
        <w:rPr>
          <w:rFonts w:ascii="宋体" w:hAnsi="宋体"/>
          <w:color w:val="000000"/>
        </w:rPr>
        <w:t xml:space="preserve">）</w:t>
      </w:r>
      <w:r>
        <w:rPr>
          <w:rFonts w:hint="eastAsia" w:ascii="宋体" w:hAnsi="宋体"/>
          <w:color w:val="000000"/>
        </w:rPr>
        <w:t xml:space="preserve">通用</w:t>
      </w:r>
      <w:r>
        <w:rPr>
          <w:rFonts w:ascii="宋体" w:hAnsi="宋体"/>
          <w:color w:val="000000"/>
        </w:rPr>
        <w:t xml:space="preserve">资格要求</w:t>
      </w:r>
      <w:r>
        <w:rPr>
          <w:rFonts w:hint="eastAsia"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1.满足《中华人民共和国</w:t>
      </w:r>
      <w:r>
        <w:rPr>
          <w:rFonts w:hint="eastAsia" w:ascii="宋体" w:hAnsi="宋体"/>
          <w:color w:val="000000"/>
        </w:rPr>
        <w:t xml:space="preserve">政府采购法》第二十二条规定，并提供下列材料：</w:t>
      </w:r>
      <w:r/>
    </w:p>
    <w:p>
      <w:pPr>
        <w:pStyle w:val="990"/>
        <w:ind w:firstLine="480"/>
        <w:spacing w:line="360" w:lineRule="auto"/>
        <w:rPr>
          <w:rFonts w:hint="eastAsia" w:ascii="宋体" w:hAnsi="宋体"/>
          <w:color w:val="000000"/>
        </w:rPr>
      </w:pPr>
      <w:r>
        <w:rPr>
          <w:rFonts w:hint="eastAsia" w:ascii="宋体" w:hAnsi="宋体"/>
          <w:color w:val="000000"/>
        </w:rPr>
        <w:t xml:space="preserve">（1）供应商必须是遵守中华人民共和国的相关法律、法规，具有承担民事责任能力的独立法人或其他组织；</w:t>
      </w:r>
      <w:r/>
    </w:p>
    <w:p>
      <w:pPr>
        <w:pStyle w:val="990"/>
        <w:ind w:firstLine="480"/>
        <w:spacing w:line="360" w:lineRule="auto"/>
        <w:rPr>
          <w:rFonts w:hint="eastAsia" w:ascii="宋体" w:hAnsi="宋体"/>
          <w:color w:val="000000"/>
        </w:rPr>
      </w:pPr>
      <w:r>
        <w:rPr>
          <w:rFonts w:hint="eastAsia" w:ascii="宋体" w:hAnsi="宋体"/>
          <w:color w:val="000000"/>
        </w:rPr>
        <w:t xml:space="preserve">（2）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990"/>
        <w:ind w:firstLine="480"/>
        <w:spacing w:line="360" w:lineRule="auto"/>
        <w:rPr>
          <w:rFonts w:hint="eastAsia" w:ascii="宋体" w:hAnsi="宋体"/>
          <w:color w:val="000000"/>
        </w:rPr>
      </w:pPr>
      <w:r>
        <w:rPr>
          <w:rFonts w:hint="eastAsia" w:ascii="宋体" w:hAnsi="宋体"/>
          <w:color w:val="000000"/>
        </w:rPr>
        <w:t xml:space="preserve">（3）依法缴纳税收和社会保障资金的相关材料（提供提交投标文件截止时间前一年内至少一个月依法缴纳税收及缴纳社会保障资金的证明材料。投标</w:t>
      </w:r>
      <w:r>
        <w:rPr>
          <w:rFonts w:hint="eastAsia" w:ascii="宋体" w:hAnsi="宋体"/>
          <w:color w:val="000000"/>
        </w:rPr>
        <w:t xml:space="preserve">人依法享受缓缴、免缴税收、社会保障资金的提供证明材料。）；</w:t>
      </w:r>
      <w:r/>
    </w:p>
    <w:p>
      <w:pPr>
        <w:pStyle w:val="990"/>
        <w:ind w:firstLine="480"/>
        <w:spacing w:line="360" w:lineRule="auto"/>
        <w:rPr>
          <w:rFonts w:hint="eastAsia" w:ascii="宋体" w:hAnsi="宋体"/>
          <w:color w:val="000000"/>
        </w:rPr>
      </w:pPr>
      <w:r>
        <w:rPr>
          <w:rFonts w:hint="eastAsia" w:ascii="宋体" w:hAnsi="宋体"/>
          <w:color w:val="000000"/>
        </w:rPr>
        <w:t xml:space="preserve">（4）供应商必须具备履行合同所必需的设备和专业技术能力的证明材料（提供承诺或有效证明材料）；</w:t>
      </w:r>
      <w:r/>
    </w:p>
    <w:p>
      <w:pPr>
        <w:pStyle w:val="990"/>
        <w:ind w:firstLine="480"/>
        <w:spacing w:line="360" w:lineRule="auto"/>
        <w:rPr>
          <w:rFonts w:hint="eastAsia" w:ascii="宋体" w:hAnsi="宋体"/>
          <w:color w:val="000000"/>
        </w:rPr>
      </w:pPr>
      <w:r>
        <w:rPr>
          <w:rFonts w:hint="eastAsia" w:ascii="宋体" w:hAnsi="宋体"/>
          <w:color w:val="000000"/>
        </w:rPr>
        <w:t xml:space="preserve">（5）供应商参加本次采购活动前3年内在经营活动中没有重大违法或不良记录承诺（需提供承诺书，格式自拟，加盖公章，但必须包含此条内容）；</w:t>
      </w:r>
      <w:r/>
    </w:p>
    <w:p>
      <w:pPr>
        <w:pStyle w:val="990"/>
        <w:ind w:firstLine="480"/>
        <w:spacing w:line="360" w:lineRule="auto"/>
        <w:rPr>
          <w:rFonts w:hint="eastAsia" w:ascii="宋体" w:hAnsi="宋体"/>
          <w:color w:val="000000"/>
        </w:rPr>
      </w:pPr>
      <w:r>
        <w:rPr>
          <w:rFonts w:hint="eastAsia" w:ascii="宋体" w:hAnsi="宋体"/>
          <w:color w:val="000000"/>
        </w:rPr>
        <w:t xml:space="preserve">（6）供应商未被“信用中国”网站列入失信被执行人、重大税收违法失信主体、政府采购严重违法失信行为记录名单内(提供信用中国网站截图，加盖公章)；</w:t>
      </w:r>
      <w:r/>
    </w:p>
    <w:p>
      <w:pPr>
        <w:pStyle w:val="990"/>
        <w:ind w:firstLine="480"/>
        <w:spacing w:line="360" w:lineRule="auto"/>
        <w:rPr>
          <w:rFonts w:hint="eastAsia" w:ascii="宋体" w:hAnsi="宋体"/>
          <w:color w:val="000000"/>
        </w:rPr>
      </w:pPr>
      <w:r>
        <w:rPr>
          <w:rFonts w:hint="eastAsia" w:ascii="宋体" w:hAnsi="宋体"/>
          <w:color w:val="000000"/>
        </w:rPr>
        <w:t xml:space="preserve">（7）本次采购不接受未经采购</w:t>
      </w:r>
      <w:r>
        <w:rPr>
          <w:rFonts w:hint="eastAsia" w:ascii="宋体" w:hAnsi="宋体"/>
          <w:color w:val="000000"/>
        </w:rPr>
        <w:t xml:space="preserve">人同意的任何形式的转包、分包（需提供承诺书，格式自拟，加盖公章，但必须包含此条内容）。</w:t>
      </w:r>
      <w:r/>
    </w:p>
    <w:p>
      <w:pPr>
        <w:pStyle w:val="990"/>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p>
    <w:p>
      <w:pPr>
        <w:pStyle w:val="990"/>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90"/>
        <w:ind w:firstLine="480"/>
        <w:spacing w:line="360" w:lineRule="auto"/>
        <w:rPr>
          <w:rFonts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rPr>
          <w:rFonts w:ascii="宋体" w:hAnsi="宋体"/>
          <w:color w:val="000000"/>
        </w:rPr>
      </w:r>
      <w:r/>
    </w:p>
    <w:p>
      <w:pPr>
        <w:pStyle w:val="990"/>
        <w:ind w:firstLine="480"/>
        <w:spacing w:line="360" w:lineRule="auto"/>
        <w:rPr>
          <w:rFonts w:ascii="宋体" w:hAnsi="宋体"/>
          <w:color w:val="000000"/>
        </w:rPr>
      </w:pPr>
      <w:r>
        <w:rPr>
          <w:rFonts w:hint="eastAsia" w:ascii="宋体" w:hAnsi="宋体"/>
          <w:color w:val="000000"/>
        </w:rPr>
        <w:t xml:space="preserve">（</w:t>
      </w:r>
      <w:r>
        <w:rPr>
          <w:rFonts w:hint="eastAsia" w:ascii="宋体" w:hAnsi="宋体"/>
          <w:color w:val="000000"/>
        </w:rPr>
        <w:t xml:space="preserve">9</w:t>
      </w:r>
      <w:r>
        <w:rPr>
          <w:rFonts w:hint="eastAsia" w:ascii="宋体" w:hAnsi="宋体"/>
          <w:color w:val="000000"/>
        </w:rPr>
        <w:t xml:space="preserve">）</w:t>
      </w:r>
      <w:r>
        <w:rPr>
          <w:rFonts w:hint="eastAsia" w:ascii="宋体" w:hAnsi="宋体"/>
          <w:color w:val="000000"/>
        </w:rPr>
        <w:t xml:space="preserve">本项目不接受进口产品投标（注：指产品而非构成产品的零件或部件，本文件所称进口产品是指通过中国海关报关验</w:t>
      </w:r>
      <w:r>
        <w:rPr>
          <w:rFonts w:hint="eastAsia" w:ascii="宋体" w:hAnsi="宋体"/>
          <w:color w:val="000000"/>
        </w:rPr>
        <w:t xml:space="preserve">放进入中国境内且产自关境外的产品）</w:t>
      </w:r>
      <w:r>
        <w:rPr>
          <w:rFonts w:hint="eastAsia" w:ascii="宋体" w:hAnsi="宋体"/>
          <w:color w:val="000000"/>
        </w:rPr>
        <w:t xml:space="preserve">。</w:t>
      </w:r>
      <w:r>
        <w:rPr>
          <w:rFonts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2.落实政府采购政策需满足的资格要求：</w:t>
      </w:r>
      <w:r/>
    </w:p>
    <w:p>
      <w:pPr>
        <w:pStyle w:val="990"/>
        <w:ind w:firstLine="480"/>
        <w:spacing w:line="360" w:lineRule="auto"/>
        <w:rPr>
          <w:rFonts w:hint="eastAsia" w:ascii="宋体" w:hAnsi="宋体"/>
          <w:color w:val="000000"/>
        </w:rPr>
      </w:pPr>
      <w:r>
        <w:rPr>
          <w:rFonts w:ascii="宋体" w:hAnsi="宋体"/>
          <w:b/>
          <w:bCs/>
          <w:color w:val="000000"/>
          <w:szCs w:val="21"/>
        </w:rPr>
        <w:t xml:space="preserve">无（本项目不属于专门面向中小企业采购的项目）</w:t>
      </w:r>
      <w:r>
        <w:rPr>
          <w:rFonts w:hint="eastAsia" w:ascii="宋体" w:hAnsi="宋体"/>
          <w:color w:val="000000"/>
        </w:rPr>
      </w:r>
      <w:r/>
    </w:p>
    <w:p>
      <w:pPr>
        <w:pStyle w:val="990"/>
        <w:ind w:firstLine="480"/>
        <w:spacing w:line="360" w:lineRule="auto"/>
        <w:rPr>
          <w:rFonts w:ascii="宋体" w:hAnsi="宋体"/>
          <w:color w:val="000000"/>
        </w:rPr>
      </w:pPr>
      <w:r>
        <w:rPr>
          <w:rFonts w:hint="eastAsia" w:ascii="宋体" w:hAnsi="宋体"/>
          <w:color w:val="000000"/>
        </w:rPr>
        <w:t xml:space="preserve">（二）本项目的特定资格要求</w:t>
      </w:r>
      <w:r>
        <w:rPr>
          <w:rFonts w:ascii="宋体" w:hAnsi="宋体"/>
          <w:color w:val="000000"/>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无。</w:t>
      </w:r>
      <w:r/>
    </w:p>
    <w:p>
      <w:pPr>
        <w:pStyle w:val="2343"/>
        <w:rPr>
          <w:rFonts w:hint="eastAsia"/>
          <w:color w:val="000000"/>
        </w:rPr>
      </w:pPr>
      <w:r/>
      <w:bookmarkStart w:id="23" w:name="_Toc225428798"/>
      <w:r/>
      <w:bookmarkStart w:id="24" w:name="_Toc232432179"/>
      <w:r>
        <w:rPr>
          <w:rFonts w:hint="eastAsia"/>
          <w:color w:val="000000"/>
        </w:rPr>
        <w:t xml:space="preserve">三、获取招标文件</w:t>
      </w:r>
      <w:bookmarkEnd w:id="23"/>
      <w:r/>
      <w:bookmarkEnd w:id="24"/>
      <w:r>
        <w:rPr>
          <w:rFonts w:hint="eastAsia"/>
          <w:color w:val="000000"/>
        </w:rPr>
      </w:r>
      <w:r/>
    </w:p>
    <w:p>
      <w:pPr>
        <w:pStyle w:val="990"/>
        <w:ind w:firstLine="540"/>
        <w:spacing w:line="360" w:lineRule="auto"/>
        <w:rPr>
          <w:rFonts w:hint="eastAsia" w:ascii="宋体" w:hAnsi="宋体" w:cs="宋体"/>
          <w:color w:val="000000"/>
        </w:rPr>
      </w:pPr>
      <w:r/>
      <w:bookmarkEnd w:id="18"/>
      <w:r/>
      <w:bookmarkEnd w:id="19"/>
      <w:r/>
      <w:bookmarkEnd w:id="20"/>
      <w:r/>
      <w:bookmarkEnd w:id="21"/>
      <w:r/>
      <w:bookmarkEnd w:id="22"/>
      <w:r>
        <w:rPr>
          <w:rFonts w:hint="eastAsia" w:ascii="宋体" w:hAnsi="宋体" w:cs="宋体"/>
          <w:color w:val="000000"/>
        </w:rPr>
        <w:t xml:space="preserve">时间：自招标文件公告发布之日起5个工作日。</w:t>
      </w:r>
      <w:r>
        <w:rPr>
          <w:rFonts w:hint="eastAsia" w:ascii="宋体" w:hAnsi="宋体" w:cs="宋体"/>
          <w:color w:val="000000"/>
        </w:rPr>
      </w:r>
      <w:r/>
    </w:p>
    <w:p>
      <w:pPr>
        <w:pStyle w:val="990"/>
        <w:ind w:firstLine="540"/>
        <w:spacing w:line="360" w:lineRule="auto"/>
        <w:rPr>
          <w:rFonts w:hint="eastAsia" w:ascii="宋体" w:hAnsi="宋体" w:cs="宋体"/>
          <w:color w:val="000000"/>
        </w:rPr>
      </w:pPr>
      <w:r>
        <w:rPr>
          <w:rFonts w:ascii="宋体" w:hAnsi="宋体" w:cs="宋体"/>
          <w:color w:val="000000"/>
        </w:rPr>
        <w:t xml:space="preserve">地点</w:t>
      </w:r>
      <w:r>
        <w:rPr>
          <w:rFonts w:hint="eastAsia" w:ascii="宋体" w:hAnsi="宋体" w:cs="宋体"/>
          <w:color w:val="000000"/>
        </w:rPr>
        <w:t xml:space="preserve">：</w:t>
      </w:r>
      <w:r>
        <w:rPr>
          <w:rFonts w:ascii="宋体" w:hAnsi="宋体" w:cs="宋体"/>
          <w:color w:val="000000"/>
        </w:rPr>
        <w:t xml:space="preserve">“苏采云”政府采购交易系统</w:t>
      </w:r>
      <w:r>
        <w:rPr>
          <w:rFonts w:hint="eastAsia" w:ascii="宋体" w:hAnsi="宋体" w:cs="宋体"/>
          <w:color w:val="000000"/>
        </w:rPr>
      </w:r>
      <w:r/>
    </w:p>
    <w:p>
      <w:pPr>
        <w:pStyle w:val="990"/>
        <w:ind w:firstLine="540"/>
        <w:spacing w:line="360" w:lineRule="auto"/>
        <w:rPr>
          <w:rFonts w:hint="eastAsia" w:ascii="宋体" w:hAnsi="宋体" w:cs="宋体"/>
          <w:color w:val="000000"/>
        </w:rPr>
      </w:pPr>
      <w:r>
        <w:rPr>
          <w:rFonts w:ascii="宋体" w:hAnsi="宋体" w:cs="宋体"/>
          <w:color w:val="000000"/>
        </w:rPr>
        <w:t xml:space="preserve">方式</w:t>
      </w:r>
      <w:r>
        <w:rPr>
          <w:rFonts w:hint="eastAsia" w:ascii="宋体" w:hAnsi="宋体" w:cs="宋体"/>
          <w:color w:val="000000"/>
        </w:rPr>
        <w:t xml:space="preserve">：</w:t>
      </w:r>
      <w:r>
        <w:rPr>
          <w:rFonts w:ascii="宋体" w:hAnsi="宋体" w:cs="宋体"/>
          <w:color w:val="000000"/>
        </w:rPr>
        <w:t xml:space="preserve">在“苏采云”政府采购交易系统获取招标文件</w:t>
      </w:r>
      <w:r>
        <w:rPr>
          <w:rFonts w:hint="eastAsia" w:ascii="宋体" w:hAnsi="宋体"/>
          <w:color w:val="000000"/>
        </w:rPr>
        <w:t xml:space="preserve">(投标人必须在</w:t>
      </w:r>
      <w:r>
        <w:rPr>
          <w:rFonts w:ascii="宋体" w:hAnsi="宋体"/>
          <w:color w:val="000000"/>
        </w:rPr>
        <w:t xml:space="preserve">“苏采云”政府采购交易系统</w:t>
      </w:r>
      <w:r>
        <w:rPr>
          <w:rFonts w:hint="eastAsia" w:ascii="宋体" w:hAnsi="宋体"/>
          <w:color w:val="000000"/>
        </w:rPr>
        <w:t xml:space="preserve">获取招标文件，方能参与本次政府采购项目)</w:t>
      </w:r>
      <w:r>
        <w:rPr>
          <w:rFonts w:hint="eastAsia" w:ascii="宋体" w:hAnsi="宋体" w:cs="宋体"/>
          <w:color w:val="000000"/>
        </w:rPr>
      </w:r>
      <w:r/>
    </w:p>
    <w:p>
      <w:pPr>
        <w:pStyle w:val="990"/>
        <w:ind w:firstLine="540"/>
        <w:spacing w:line="360" w:lineRule="auto"/>
        <w:rPr>
          <w:rFonts w:hint="eastAsia" w:ascii="宋体" w:hAnsi="宋体" w:cs="宋体"/>
          <w:color w:val="000000"/>
        </w:rPr>
      </w:pPr>
      <w:r>
        <w:rPr>
          <w:rFonts w:ascii="宋体" w:hAnsi="宋体" w:cs="宋体"/>
          <w:color w:val="000000"/>
        </w:rPr>
        <w:t xml:space="preserve">售价</w:t>
      </w:r>
      <w:r>
        <w:rPr>
          <w:rFonts w:hint="eastAsia" w:ascii="宋体" w:hAnsi="宋体" w:cs="宋体"/>
          <w:color w:val="000000"/>
        </w:rPr>
        <w:t xml:space="preserve">：</w:t>
      </w:r>
      <w:r>
        <w:rPr>
          <w:rFonts w:ascii="宋体" w:hAnsi="宋体" w:cs="宋体"/>
          <w:color w:val="000000"/>
        </w:rPr>
        <w:t xml:space="preserve">0.00元</w:t>
      </w:r>
      <w:r>
        <w:rPr>
          <w:rFonts w:hint="eastAsia" w:ascii="宋体" w:hAnsi="宋体" w:cs="宋体"/>
          <w:color w:val="000000"/>
        </w:rPr>
      </w:r>
      <w:r/>
    </w:p>
    <w:p>
      <w:pPr>
        <w:pStyle w:val="2343"/>
        <w:rPr>
          <w:rFonts w:hint="eastAsia"/>
          <w:color w:val="000000"/>
        </w:rPr>
      </w:pPr>
      <w:r/>
      <w:bookmarkStart w:id="25" w:name="_Toc28359005"/>
      <w:r/>
      <w:bookmarkStart w:id="26" w:name="_Toc28359082"/>
      <w:r/>
      <w:bookmarkStart w:id="27" w:name="_Toc35393624"/>
      <w:r/>
      <w:bookmarkStart w:id="28" w:name="_Toc35393793"/>
      <w:r/>
      <w:bookmarkStart w:id="29" w:name="_Toc225428799"/>
      <w:r/>
      <w:bookmarkStart w:id="30" w:name="_Toc38985266"/>
      <w:r/>
      <w:bookmarkStart w:id="31" w:name="_Toc232432180"/>
      <w:r>
        <w:rPr>
          <w:rFonts w:hint="eastAsia"/>
          <w:color w:val="000000"/>
        </w:rPr>
        <w:t xml:space="preserve">四、提交投标文件</w:t>
      </w:r>
      <w:bookmarkEnd w:id="25"/>
      <w:r/>
      <w:bookmarkEnd w:id="26"/>
      <w:r>
        <w:rPr>
          <w:rFonts w:hint="eastAsia"/>
          <w:color w:val="000000"/>
        </w:rPr>
        <w:t xml:space="preserve">截止时间、开标时间和地点</w:t>
      </w:r>
      <w:bookmarkEnd w:id="27"/>
      <w:r/>
      <w:bookmarkEnd w:id="28"/>
      <w:r/>
      <w:bookmarkEnd w:id="29"/>
      <w:r/>
      <w:bookmarkEnd w:id="30"/>
      <w:r/>
      <w:bookmarkEnd w:id="31"/>
      <w:r>
        <w:rPr>
          <w:rFonts w:hint="eastAsia"/>
          <w:color w:val="000000"/>
        </w:rPr>
      </w:r>
      <w:r/>
    </w:p>
    <w:p>
      <w:pPr>
        <w:pStyle w:val="990"/>
        <w:ind w:firstLine="480"/>
        <w:spacing w:line="360" w:lineRule="auto"/>
        <w:rPr>
          <w:rFonts w:hint="eastAsia" w:ascii="宋体" w:hAnsi="宋体"/>
          <w:bCs/>
          <w:color w:val="000000"/>
        </w:rPr>
      </w:pPr>
      <w:r/>
      <w:bookmarkStart w:id="32" w:name="_Toc35393794"/>
      <w:r/>
      <w:bookmarkStart w:id="33" w:name="_Toc225428800"/>
      <w:r/>
      <w:bookmarkStart w:id="34" w:name="_Toc28359084"/>
      <w:r/>
      <w:bookmarkStart w:id="35" w:name="_Toc28359007"/>
      <w:r/>
      <w:bookmarkStart w:id="36" w:name="_Toc38985267"/>
      <w:r/>
      <w:bookmarkStart w:id="37" w:name="_Toc35393625"/>
      <w:r>
        <w:rPr>
          <w:rFonts w:hint="eastAsia" w:ascii="宋体" w:hAnsi="宋体"/>
          <w:bCs/>
          <w:color w:val="000000"/>
        </w:rPr>
        <w:t xml:space="preserve">2026年</w:t>
      </w:r>
      <w:r>
        <w:rPr>
          <w:rFonts w:hint="eastAsia" w:ascii="宋体" w:hAnsi="宋体"/>
          <w:bCs/>
          <w:color w:val="000000"/>
        </w:rPr>
        <w:t xml:space="preserve">0</w:t>
      </w:r>
      <w:r>
        <w:rPr>
          <w:rFonts w:hint="eastAsia" w:ascii="宋体" w:hAnsi="宋体"/>
          <w:bCs/>
          <w:color w:val="000000"/>
        </w:rPr>
        <w:t xml:space="preserve">7</w:t>
      </w:r>
      <w:r>
        <w:rPr>
          <w:rFonts w:hint="eastAsia" w:ascii="宋体" w:hAnsi="宋体"/>
          <w:bCs/>
          <w:color w:val="000000"/>
        </w:rPr>
        <w:t xml:space="preserve">月</w:t>
      </w:r>
      <w:r>
        <w:rPr>
          <w:rFonts w:hint="eastAsia" w:ascii="宋体" w:hAnsi="宋体"/>
          <w:bCs/>
          <w:color w:val="000000"/>
        </w:rPr>
        <w:t xml:space="preserve">0</w:t>
      </w:r>
      <w:r>
        <w:rPr>
          <w:rFonts w:hint="eastAsia" w:ascii="宋体" w:hAnsi="宋体"/>
          <w:bCs/>
          <w:color w:val="000000"/>
        </w:rPr>
        <w:t xml:space="preserve">8</w:t>
      </w:r>
      <w:r>
        <w:rPr>
          <w:rFonts w:hint="eastAsia" w:ascii="宋体" w:hAnsi="宋体"/>
          <w:bCs/>
          <w:color w:val="000000"/>
        </w:rPr>
        <w:t xml:space="preserve">日9点30分（北京时间）。</w:t>
      </w:r>
      <w:r>
        <w:rPr>
          <w:rFonts w:hint="eastAsia" w:ascii="宋体" w:hAnsi="宋体"/>
          <w:bCs/>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地点:“苏采云”政府采购交易系统</w:t>
      </w:r>
      <w:r>
        <w:rPr>
          <w:rFonts w:hint="eastAsia" w:ascii="宋体" w:hAnsi="宋体"/>
          <w:color w:val="000000"/>
        </w:rPr>
      </w:r>
      <w:r/>
    </w:p>
    <w:p>
      <w:pPr>
        <w:pStyle w:val="2343"/>
        <w:rPr>
          <w:rFonts w:hint="eastAsia"/>
          <w:color w:val="000000"/>
        </w:rPr>
      </w:pPr>
      <w:r/>
      <w:bookmarkStart w:id="38" w:name="_Toc232432181"/>
      <w:r>
        <w:rPr>
          <w:rFonts w:hint="eastAsia"/>
          <w:color w:val="000000"/>
        </w:rPr>
        <w:t xml:space="preserve">五、公告期限</w:t>
      </w:r>
      <w:bookmarkEnd w:id="32"/>
      <w:r/>
      <w:bookmarkEnd w:id="33"/>
      <w:r/>
      <w:bookmarkEnd w:id="34"/>
      <w:r/>
      <w:bookmarkEnd w:id="35"/>
      <w:r/>
      <w:bookmarkEnd w:id="36"/>
      <w:r/>
      <w:bookmarkEnd w:id="37"/>
      <w:r/>
      <w:bookmarkEnd w:id="38"/>
      <w:r>
        <w:rPr>
          <w:rFonts w:hint="eastAsia"/>
          <w:color w:val="000000"/>
        </w:rPr>
      </w:r>
      <w:r/>
    </w:p>
    <w:p>
      <w:pPr>
        <w:pStyle w:val="990"/>
        <w:ind w:firstLine="480"/>
        <w:spacing w:line="360" w:lineRule="auto"/>
        <w:rPr>
          <w:rFonts w:hint="eastAsia" w:ascii="宋体" w:hAnsi="宋体" w:cs="宋体"/>
          <w:color w:val="000000"/>
        </w:rPr>
      </w:pPr>
      <w:r>
        <w:rPr>
          <w:rFonts w:hint="eastAsia" w:ascii="宋体" w:hAnsi="宋体" w:cs="宋体"/>
          <w:color w:val="000000"/>
        </w:rPr>
        <w:t xml:space="preserve">招标公告及招标文件公告期</w:t>
      </w:r>
      <w:r>
        <w:rPr>
          <w:rFonts w:hint="eastAsia" w:ascii="宋体" w:hAnsi="宋体" w:cs="宋体"/>
          <w:color w:val="000000"/>
        </w:rPr>
        <w:t xml:space="preserve">限为自本公告发布之日起5个工作日。</w:t>
      </w:r>
      <w:r/>
    </w:p>
    <w:p>
      <w:pPr>
        <w:pStyle w:val="2343"/>
        <w:rPr>
          <w:rFonts w:hint="eastAsia"/>
          <w:color w:val="000000"/>
        </w:rPr>
      </w:pPr>
      <w:r/>
      <w:bookmarkStart w:id="39" w:name="_Toc38985268"/>
      <w:r/>
      <w:bookmarkStart w:id="40" w:name="_Toc35393626"/>
      <w:r/>
      <w:bookmarkStart w:id="41" w:name="_Toc225428801"/>
      <w:r/>
      <w:bookmarkStart w:id="42" w:name="_Toc35393795"/>
      <w:r/>
      <w:bookmarkStart w:id="43" w:name="_Toc232432182"/>
      <w:r>
        <w:rPr>
          <w:rFonts w:hint="eastAsia"/>
          <w:color w:val="000000"/>
        </w:rPr>
        <w:t xml:space="preserve">六、其他补充事宜</w:t>
      </w:r>
      <w:bookmarkEnd w:id="39"/>
      <w:r/>
      <w:bookmarkEnd w:id="40"/>
      <w:r/>
      <w:bookmarkEnd w:id="41"/>
      <w:r/>
      <w:bookmarkEnd w:id="42"/>
      <w:r/>
      <w:bookmarkEnd w:id="43"/>
      <w:r>
        <w:rPr>
          <w:rFonts w:hint="eastAsia"/>
          <w:color w:val="000000"/>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rPr>
          <w:rFonts w:ascii="宋体" w:hAnsi="宋体" w:cs="Microsoft New Tai Lue"/>
          <w:color w:val="000000"/>
          <w:szCs w:val="21"/>
        </w:rPr>
      </w:r>
      <w:r/>
    </w:p>
    <w:p>
      <w:pPr>
        <w:pStyle w:val="990"/>
        <w:ind w:firstLine="420"/>
        <w:spacing w:line="360" w:lineRule="auto"/>
        <w:rPr>
          <w:rFonts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rPr>
          <w:rFonts w:ascii="宋体" w:hAnsi="宋体" w:cs="Microsoft New Tai Lue"/>
          <w:color w:val="000000"/>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2.潜在供应商访问政府采购管理交易系统（苏采云）的网络地址和方法：</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（2）“CA数字证书”的获取：供应商需办理CA锁，“苏采云”系统目前仅支持“苏采云”系统下的政务CA，省内各地区办理的“苏采云”系统下的政务CA全省通用。</w:t>
      </w:r>
      <w:r>
        <w:rPr>
          <w:rFonts w:ascii="宋体" w:hAnsi="宋体" w:cs="Microsoft New Tai Lue"/>
          <w:color w:val="000000"/>
          <w:szCs w:val="21"/>
        </w:rPr>
      </w:r>
      <w:r/>
    </w:p>
    <w:p>
      <w:pPr>
        <w:pStyle w:val="990"/>
        <w:ind w:firstLine="420"/>
        <w:jc w:val="left"/>
        <w:spacing w:line="360" w:lineRule="auto"/>
        <w:rPr>
          <w:rFonts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"http://jsxcmm.com/help/gys.html。" </w:instrText>
      </w:r>
      <w:r>
        <w:rPr>
          <w:rFonts w:hint="eastAsia" w:ascii="宋体" w:hAnsi="宋体" w:cs="Microsoft New Tai Lue"/>
          <w:color w:val="000000"/>
          <w:szCs w:val="21"/>
        </w:rPr>
        <w:fldChar w:fldCharType="separate"/>
      </w:r>
      <w:r>
        <w:rPr>
          <w:rStyle w:val="1129"/>
          <w:rFonts w:hint="eastAsia" w:ascii="宋体" w:hAnsi="宋体" w:cs="Microsoft New Tai Lue"/>
          <w:color w:val="000000"/>
          <w:szCs w:val="21"/>
        </w:rPr>
        <w:t xml:space="preserve">http://jsxcmm.com/help/gys.html。</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"http://jszfcg.jsczt.cn/jszc/login。" </w:instrText>
      </w:r>
      <w:r>
        <w:rPr>
          <w:rFonts w:hint="eastAsia" w:ascii="宋体" w:hAnsi="宋体" w:cs="Microsoft New Tai Lue"/>
          <w:color w:val="000000"/>
          <w:szCs w:val="21"/>
        </w:rPr>
        <w:fldChar w:fldCharType="separate"/>
      </w:r>
      <w:r>
        <w:rPr>
          <w:rStyle w:val="1129"/>
          <w:rFonts w:hint="eastAsia" w:ascii="宋体" w:hAnsi="宋体" w:cs="Microsoft New Tai Lue"/>
          <w:color w:val="000000"/>
          <w:szCs w:val="21"/>
        </w:rPr>
        <w:t xml:space="preserve">http://jszfcg.jsczt.cn/jszc/login。</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（5）采购文件（后缀名为“.kedt”）、供应商操作手册及政府采购客户端工具也可通过“苏采云”系统--已报名项目--报名详情页面内相应链接进行下载。</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（6）招标代理机构（采购代理机构）将数据电文形式的采购文件加载至“苏采云”系统，供潜在供应商下载或者查阅。</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（7</w:t>
      </w:r>
      <w:r>
        <w:rPr>
          <w:rFonts w:hint="eastAsia" w:ascii="宋体" w:hAnsi="宋体" w:cs="Microsoft New Tai Lue"/>
          <w:color w:val="000000"/>
          <w:szCs w:val="21"/>
        </w:rPr>
        <w:t xml:space="preserve">）苏采云系统使用谷歌浏览器参与不见面开标。</w:t>
      </w:r>
      <w:r>
        <w:rPr>
          <w:rFonts w:ascii="宋体" w:hAnsi="宋体" w:cs="Microsoft New Tai Lue"/>
          <w:color w:val="000000"/>
          <w:szCs w:val="21"/>
        </w:rPr>
      </w:r>
      <w:r/>
    </w:p>
    <w:p>
      <w:pPr>
        <w:pStyle w:val="990"/>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（8）“苏采云”南京地区客服热线025-83633744、025-83633743。</w:t>
      </w:r>
      <w:r>
        <w:rPr>
          <w:rFonts w:ascii="宋体" w:hAnsi="宋体" w:cs="Microsoft New Tai Lue"/>
          <w:color w:val="000000"/>
          <w:szCs w:val="21"/>
        </w:rPr>
      </w:r>
      <w:r/>
    </w:p>
    <w:p>
      <w:pPr>
        <w:pStyle w:val="990"/>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rPr>
          <w:rFonts w:hint="eastAsia" w:ascii="宋体" w:hAnsi="宋体" w:cs="Microsoft New Tai Lue"/>
          <w:color w:val="000000"/>
        </w:rPr>
      </w:r>
      <w:r/>
    </w:p>
    <w:p>
      <w:pPr>
        <w:pStyle w:val="990"/>
        <w:ind w:firstLine="480"/>
        <w:jc w:val="left"/>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w:t>
      </w:r>
      <w:r>
        <w:rPr>
          <w:rFonts w:hint="eastAsia" w:ascii="宋体" w:hAnsi="宋体"/>
          <w:bCs/>
          <w:color w:val="000000"/>
        </w:rPr>
        <w:t xml:space="preserve">江苏省招标中心有限公司在“江苏政府采购网”发布的更正公告。</w:t>
      </w:r>
      <w:r/>
    </w:p>
    <w:p>
      <w:pPr>
        <w:pStyle w:val="990"/>
        <w:ind w:firstLine="480"/>
        <w:jc w:val="left"/>
        <w:spacing w:line="360" w:lineRule="auto"/>
        <w:tabs>
          <w:tab w:val="left" w:pos="900" w:leader="none"/>
        </w:tabs>
        <w:rPr>
          <w:rFonts w:hint="eastAsia" w:ascii="宋体" w:hAnsi="宋体"/>
          <w:bCs/>
          <w:color w:val="000000"/>
        </w:rPr>
      </w:pPr>
      <w:r>
        <w:rPr>
          <w:rFonts w:hint="eastAsia" w:ascii="宋体" w:hAnsi="宋体"/>
          <w:bCs/>
          <w:color w:val="000000"/>
        </w:rPr>
        <w:t xml:space="preserve">5.本次招标不收取投标保证金。</w:t>
      </w:r>
      <w:r>
        <w:rPr>
          <w:rFonts w:hint="eastAsia" w:ascii="宋体" w:hAnsi="宋体"/>
          <w:bCs/>
          <w:color w:val="000000"/>
        </w:rPr>
      </w:r>
      <w:r/>
    </w:p>
    <w:p>
      <w:pPr>
        <w:pStyle w:val="2343"/>
        <w:rPr>
          <w:rFonts w:hint="eastAsia"/>
          <w:color w:val="000000"/>
        </w:rPr>
      </w:pPr>
      <w:r/>
      <w:bookmarkStart w:id="44" w:name="_Toc35393796"/>
      <w:r/>
      <w:bookmarkStart w:id="45" w:name="_Toc38985269"/>
      <w:r/>
      <w:bookmarkStart w:id="46" w:name="_Toc225428802"/>
      <w:r/>
      <w:bookmarkStart w:id="47" w:name="_Toc28359085"/>
      <w:r/>
      <w:bookmarkStart w:id="48" w:name="_Toc35393627"/>
      <w:r/>
      <w:bookmarkStart w:id="49" w:name="_Toc28359008"/>
      <w:r/>
      <w:bookmarkStart w:id="50" w:name="_Toc232432183"/>
      <w:r>
        <w:rPr>
          <w:rFonts w:hint="eastAsia"/>
          <w:color w:val="000000"/>
        </w:rPr>
        <w:t xml:space="preserve">七、本次招标联系方式</w:t>
      </w:r>
      <w:bookmarkEnd w:id="44"/>
      <w:r/>
      <w:bookmarkEnd w:id="45"/>
      <w:r/>
      <w:bookmarkEnd w:id="46"/>
      <w:r/>
      <w:bookmarkEnd w:id="47"/>
      <w:r/>
      <w:bookmarkEnd w:id="48"/>
      <w:r/>
      <w:bookmarkEnd w:id="49"/>
      <w:r/>
      <w:bookmarkEnd w:id="50"/>
      <w:r>
        <w:rPr>
          <w:rFonts w:hint="eastAsia"/>
          <w:color w:val="000000"/>
        </w:rPr>
      </w:r>
      <w:r/>
    </w:p>
    <w:p>
      <w:pPr>
        <w:pStyle w:val="990"/>
        <w:ind w:firstLine="480"/>
        <w:jc w:val="left"/>
        <w:spacing w:line="360" w:lineRule="auto"/>
        <w:rPr>
          <w:rFonts w:hint="eastAsia" w:ascii="宋体" w:hAnsi="宋体" w:cs="宋体"/>
          <w:color w:val="000000"/>
        </w:rPr>
      </w:pPr>
      <w:r>
        <w:rPr>
          <w:rFonts w:hint="eastAsia" w:ascii="宋体" w:hAnsi="宋体" w:cs="宋体"/>
          <w:color w:val="000000"/>
        </w:rPr>
        <w:t xml:space="preserve">1.采购人信息</w:t>
      </w:r>
      <w:r/>
    </w:p>
    <w:p>
      <w:pPr>
        <w:pStyle w:val="990"/>
        <w:ind w:firstLine="480"/>
        <w:spacing w:line="360" w:lineRule="auto"/>
        <w:rPr>
          <w:rFonts w:hint="eastAsia" w:ascii="宋体" w:hAnsi="宋体"/>
          <w:bCs/>
          <w:color w:val="000000"/>
        </w:rPr>
      </w:pPr>
      <w:r>
        <w:rPr>
          <w:rFonts w:hint="eastAsia" w:ascii="宋体" w:hAnsi="宋体"/>
          <w:bCs/>
          <w:color w:val="000000"/>
        </w:rPr>
        <w:t xml:space="preserve">名 称：江苏省疾病预防控制中心(江苏省预防医学科学院) </w:t>
      </w:r>
      <w:r/>
    </w:p>
    <w:p>
      <w:pPr>
        <w:pStyle w:val="990"/>
        <w:ind w:firstLine="480"/>
        <w:spacing w:line="360" w:lineRule="auto"/>
        <w:rPr>
          <w:rFonts w:hint="eastAsia" w:ascii="宋体" w:hAnsi="宋体"/>
          <w:bCs/>
          <w:color w:val="000000"/>
        </w:rPr>
      </w:pPr>
      <w:r>
        <w:rPr>
          <w:rFonts w:hint="eastAsia" w:ascii="宋体" w:hAnsi="宋体"/>
          <w:bCs/>
          <w:color w:val="000000"/>
        </w:rPr>
        <w:t xml:space="preserve">地址：南京市江苏路172号</w:t>
      </w:r>
      <w:r/>
    </w:p>
    <w:p>
      <w:pPr>
        <w:pStyle w:val="990"/>
        <w:ind w:firstLine="480"/>
        <w:spacing w:line="360" w:lineRule="auto"/>
        <w:rPr>
          <w:rFonts w:hint="eastAsia" w:ascii="宋体" w:hAnsi="宋体"/>
          <w:bCs/>
          <w:color w:val="000000"/>
        </w:rPr>
      </w:pPr>
      <w:r>
        <w:rPr>
          <w:rFonts w:hint="eastAsia" w:ascii="宋体" w:hAnsi="宋体"/>
          <w:bCs/>
          <w:color w:val="000000"/>
        </w:rPr>
        <w:t xml:space="preserve">联系人：徐老师</w:t>
      </w:r>
      <w:r/>
    </w:p>
    <w:p>
      <w:pPr>
        <w:pStyle w:val="990"/>
        <w:ind w:firstLine="480"/>
        <w:spacing w:line="360" w:lineRule="auto"/>
        <w:rPr>
          <w:rFonts w:ascii="宋体" w:hAnsi="宋体"/>
          <w:bCs/>
          <w:color w:val="000000"/>
        </w:rPr>
      </w:pPr>
      <w:r>
        <w:rPr>
          <w:rFonts w:hint="eastAsia" w:ascii="宋体" w:hAnsi="宋体"/>
          <w:bCs/>
          <w:color w:val="000000"/>
        </w:rPr>
        <w:t xml:space="preserve">联系方式：</w:t>
      </w:r>
      <w:r>
        <w:rPr>
          <w:rFonts w:ascii="宋体" w:hAnsi="宋体"/>
          <w:bCs/>
          <w:color w:val="000000"/>
        </w:rPr>
        <w:t xml:space="preserve">025-83759</w:t>
      </w:r>
      <w:r>
        <w:rPr>
          <w:rFonts w:hint="eastAsia" w:ascii="宋体" w:hAnsi="宋体"/>
          <w:bCs/>
          <w:color w:val="000000"/>
        </w:rPr>
        <w:t xml:space="preserve">543</w:t>
      </w:r>
      <w:r>
        <w:rPr>
          <w:rFonts w:ascii="宋体" w:hAnsi="宋体"/>
          <w:bCs/>
          <w:color w:val="000000"/>
        </w:rPr>
      </w:r>
      <w:r/>
    </w:p>
    <w:p>
      <w:pPr>
        <w:pStyle w:val="990"/>
        <w:ind w:firstLine="480"/>
        <w:jc w:val="left"/>
        <w:spacing w:line="360" w:lineRule="auto"/>
        <w:rPr>
          <w:rFonts w:hint="eastAsia" w:ascii="宋体" w:hAnsi="宋体"/>
          <w:color w:val="000000"/>
        </w:rPr>
      </w:pPr>
      <w:r/>
      <w:bookmarkStart w:id="51" w:name="OLE_LINK6"/>
      <w:r>
        <w:rPr>
          <w:rFonts w:hint="eastAsia" w:ascii="宋体" w:hAnsi="宋体" w:cs="宋体"/>
          <w:color w:val="000000"/>
        </w:rPr>
        <w:t xml:space="preserve">2.江苏省招标中心有限公司信息</w:t>
      </w:r>
      <w:r>
        <w:rPr>
          <w:rFonts w:hint="eastAsia"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地    址：江苏省南京市郑和中路118号D座12楼</w:t>
      </w:r>
      <w:r/>
    </w:p>
    <w:p>
      <w:pPr>
        <w:pStyle w:val="990"/>
        <w:ind w:firstLine="480"/>
        <w:spacing w:line="360" w:lineRule="auto"/>
        <w:rPr>
          <w:rFonts w:hint="eastAsia" w:ascii="宋体" w:hAnsi="宋体"/>
          <w:color w:val="000000"/>
        </w:rPr>
      </w:pPr>
      <w:r>
        <w:rPr>
          <w:rFonts w:hint="eastAsia" w:ascii="宋体" w:hAnsi="宋体"/>
          <w:color w:val="000000"/>
        </w:rPr>
        <w:t xml:space="preserve">联 系 人：汪律、姜瑶、陈诚</w:t>
      </w:r>
      <w:r/>
    </w:p>
    <w:p>
      <w:pPr>
        <w:pStyle w:val="990"/>
        <w:ind w:firstLine="480"/>
        <w:spacing w:line="360" w:lineRule="auto"/>
        <w:rPr>
          <w:rFonts w:hint="eastAsia" w:ascii="宋体" w:hAnsi="宋体"/>
          <w:color w:val="000000"/>
        </w:rPr>
      </w:pPr>
      <w:r>
        <w:rPr>
          <w:rFonts w:hint="eastAsia" w:ascii="宋体" w:hAnsi="宋体"/>
          <w:color w:val="000000"/>
        </w:rPr>
        <w:t xml:space="preserve">联系方式：</w:t>
      </w:r>
      <w:bookmarkEnd w:id="51"/>
      <w:r>
        <w:rPr>
          <w:rFonts w:hint="eastAsia" w:ascii="宋体" w:hAnsi="宋体"/>
          <w:color w:val="000000"/>
        </w:rPr>
        <w:t xml:space="preserve">025-83240902、83248600、83249927</w:t>
      </w:r>
      <w:r/>
    </w:p>
    <w:p>
      <w:pPr>
        <w:pStyle w:val="991"/>
        <w:jc w:val="center"/>
        <w:spacing w:line="360" w:lineRule="auto"/>
        <w:rPr>
          <w:rFonts w:hint="eastAsia" w:ascii="宋体" w:hAnsi="宋体"/>
          <w:color w:val="000000"/>
          <w:sz w:val="24"/>
          <w:szCs w:val="24"/>
        </w:rPr>
      </w:pPr>
      <w:r/>
      <w:bookmarkStart w:id="52" w:name="_Toc420487883"/>
      <w:r/>
      <w:bookmarkStart w:id="53" w:name="_Toc420657378"/>
      <w:r>
        <w:rPr>
          <w:rFonts w:hint="eastAsia" w:ascii="宋体" w:hAnsi="宋体"/>
          <w:color w:val="000000"/>
          <w:sz w:val="24"/>
          <w:szCs w:val="24"/>
        </w:rPr>
        <w:br w:type="page" w:clear="all"/>
      </w:r>
      <w:bookmarkStart w:id="54" w:name="_Toc232432184"/>
      <w:r>
        <w:rPr>
          <w:rFonts w:hint="eastAsia" w:ascii="宋体" w:hAnsi="宋体"/>
          <w:color w:val="000000"/>
          <w:sz w:val="24"/>
          <w:szCs w:val="24"/>
        </w:rPr>
        <w:t xml:space="preserve">第二章</w:t>
      </w:r>
      <w:bookmarkEnd w:id="52"/>
      <w:r/>
      <w:bookmarkEnd w:id="53"/>
      <w:r/>
      <w:bookmarkStart w:id="55" w:name="_Toc289873204"/>
      <w:r/>
      <w:bookmarkStart w:id="56" w:name="_Toc420487909"/>
      <w:r/>
      <w:bookmarkStart w:id="57" w:name="_Toc420657404"/>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供应商须知</w:t>
      </w:r>
      <w:bookmarkEnd w:id="54"/>
      <w:r>
        <w:rPr>
          <w:rFonts w:hint="eastAsia" w:ascii="宋体" w:hAnsi="宋体"/>
          <w:color w:val="000000"/>
          <w:sz w:val="24"/>
          <w:szCs w:val="24"/>
        </w:rPr>
      </w:r>
      <w:r/>
    </w:p>
    <w:p>
      <w:pPr>
        <w:pStyle w:val="2343"/>
        <w:rPr>
          <w:rFonts w:hint="eastAsia"/>
          <w:color w:val="000000"/>
        </w:rPr>
      </w:pPr>
      <w:r/>
      <w:bookmarkStart w:id="58" w:name="_Toc120614214"/>
      <w:r/>
      <w:bookmarkStart w:id="59" w:name="_Toc16938519"/>
      <w:r/>
      <w:bookmarkStart w:id="60" w:name="_Toc225428805"/>
      <w:r/>
      <w:bookmarkStart w:id="61" w:name="_Toc513029203"/>
      <w:r/>
      <w:bookmarkStart w:id="62" w:name="_Toc20823275"/>
      <w:r/>
      <w:bookmarkStart w:id="63" w:name="_Toc232432185"/>
      <w:r>
        <w:rPr>
          <w:rFonts w:hint="eastAsia"/>
          <w:color w:val="000000"/>
        </w:rPr>
        <w:t xml:space="preserve">一、总则</w:t>
      </w:r>
      <w:bookmarkEnd w:id="58"/>
      <w:r/>
      <w:bookmarkEnd w:id="59"/>
      <w:r/>
      <w:bookmarkEnd w:id="60"/>
      <w:r/>
      <w:bookmarkEnd w:id="61"/>
      <w:r/>
      <w:bookmarkEnd w:id="62"/>
      <w:r/>
      <w:bookmarkEnd w:id="63"/>
      <w:r>
        <w:rPr>
          <w:rFonts w:hint="eastAsia"/>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64" w:name="_Toc16938520"/>
      <w:r/>
      <w:bookmarkStart w:id="65" w:name="_Toc513029204"/>
      <w:r/>
      <w:bookmarkStart w:id="66" w:name="_Hlt16619475"/>
      <w:r/>
      <w:bookmarkEnd w:id="66"/>
      <w:r/>
      <w:bookmarkStart w:id="67" w:name="_Toc458694821"/>
      <w:r/>
      <w:bookmarkStart w:id="68" w:name="_Toc20823276"/>
      <w:r>
        <w:rPr>
          <w:rFonts w:hint="eastAsia" w:ascii="宋体" w:hAnsi="宋体" w:eastAsia="宋体"/>
          <w:b w:val="0"/>
          <w:bCs w:val="0"/>
          <w:color w:val="000000"/>
          <w:sz w:val="21"/>
          <w:szCs w:val="21"/>
        </w:rPr>
        <w:t xml:space="preserve">1</w:t>
      </w:r>
      <w:bookmarkEnd w:id="67"/>
      <w:r>
        <w:rPr>
          <w:rFonts w:hint="eastAsia" w:ascii="宋体" w:hAnsi="宋体" w:eastAsia="宋体"/>
          <w:b w:val="0"/>
          <w:bCs w:val="0"/>
          <w:color w:val="000000"/>
          <w:sz w:val="21"/>
          <w:szCs w:val="21"/>
        </w:rPr>
        <w:t xml:space="preserve">、招标方式</w:t>
      </w:r>
      <w:bookmarkEnd w:id="64"/>
      <w:r/>
      <w:bookmarkEnd w:id="65"/>
      <w:r/>
      <w:bookmarkEnd w:id="68"/>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color w:val="000000"/>
        </w:rPr>
        <w:t xml:space="preserve">1.1 本次招标采取公开招标方式，本招标文件仅适用于招标公告中所述项目。</w:t>
      </w:r>
      <w:r/>
    </w:p>
    <w:p>
      <w:pPr>
        <w:pStyle w:val="994"/>
        <w:ind w:firstLine="424"/>
        <w:spacing w:before="0" w:after="0" w:line="360" w:lineRule="auto"/>
        <w:rPr>
          <w:rFonts w:hint="eastAsia" w:ascii="宋体" w:hAnsi="宋体" w:eastAsia="宋体"/>
          <w:b w:val="0"/>
          <w:bCs w:val="0"/>
          <w:color w:val="000000"/>
          <w:sz w:val="21"/>
          <w:szCs w:val="21"/>
        </w:rPr>
      </w:pPr>
      <w:r/>
      <w:bookmarkStart w:id="69" w:name="_Toc20823277"/>
      <w:r/>
      <w:bookmarkStart w:id="70" w:name="_Toc513029205"/>
      <w:r/>
      <w:bookmarkStart w:id="71" w:name="_Toc16938521"/>
      <w:r>
        <w:rPr>
          <w:rFonts w:hint="eastAsia" w:ascii="宋体" w:hAnsi="宋体" w:eastAsia="宋体"/>
          <w:b w:val="0"/>
          <w:bCs w:val="0"/>
          <w:color w:val="000000"/>
          <w:sz w:val="21"/>
          <w:szCs w:val="21"/>
        </w:rPr>
        <w:t xml:space="preserve">2、合格的</w:t>
      </w:r>
      <w:bookmarkEnd w:id="69"/>
      <w:r/>
      <w:bookmarkEnd w:id="70"/>
      <w:r/>
      <w:bookmarkEnd w:id="71"/>
      <w:r>
        <w:rPr>
          <w:rFonts w:hint="eastAsia" w:ascii="宋体" w:hAnsi="宋体" w:eastAsia="宋体"/>
          <w:b w:val="0"/>
          <w:bCs w:val="0"/>
          <w:color w:val="000000"/>
          <w:sz w:val="21"/>
          <w:szCs w:val="21"/>
        </w:rPr>
        <w:t xml:space="preserve">供应商</w:t>
      </w:r>
      <w:r/>
    </w:p>
    <w:p>
      <w:pPr>
        <w:pStyle w:val="990"/>
        <w:ind w:firstLine="424"/>
        <w:spacing w:line="360" w:lineRule="auto"/>
        <w:rPr>
          <w:rFonts w:hint="eastAsia" w:ascii="宋体" w:hAnsi="宋体"/>
          <w:color w:val="000000"/>
        </w:rPr>
      </w:pPr>
      <w:r>
        <w:rPr>
          <w:rFonts w:hint="eastAsia" w:ascii="宋体" w:hAnsi="宋体"/>
          <w:color w:val="000000"/>
        </w:rPr>
        <w:t xml:space="preserve">2.1满足招标公告中供应商的资格要求的规定。</w:t>
      </w:r>
      <w:r/>
    </w:p>
    <w:p>
      <w:pPr>
        <w:pStyle w:val="990"/>
        <w:ind w:firstLine="424"/>
        <w:spacing w:line="360" w:lineRule="auto"/>
        <w:rPr>
          <w:rFonts w:ascii="宋体" w:hAnsi="宋体"/>
          <w:color w:val="000000"/>
        </w:rPr>
      </w:pPr>
      <w:r>
        <w:rPr>
          <w:rFonts w:hint="eastAsia" w:ascii="宋体" w:hAnsi="宋体"/>
          <w:color w:val="000000"/>
        </w:rPr>
        <w:t xml:space="preserve">2.2满足本文件实质性要求的规定。</w:t>
      </w:r>
      <w:r>
        <w:rPr>
          <w:rFonts w:ascii="宋体" w:hAnsi="宋体"/>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72" w:name="_Toc20823278"/>
      <w:r/>
      <w:bookmarkStart w:id="73" w:name="_Toc513029206"/>
      <w:r/>
      <w:bookmarkStart w:id="74" w:name="_Toc16938522"/>
      <w:r>
        <w:rPr>
          <w:rFonts w:hint="eastAsia" w:ascii="宋体" w:hAnsi="宋体" w:eastAsia="宋体"/>
          <w:b w:val="0"/>
          <w:bCs w:val="0"/>
          <w:color w:val="000000"/>
          <w:sz w:val="21"/>
          <w:szCs w:val="21"/>
        </w:rPr>
        <w:t xml:space="preserve">3、适用法律</w:t>
      </w:r>
      <w:bookmarkEnd w:id="72"/>
      <w:r/>
      <w:bookmarkEnd w:id="73"/>
      <w:r/>
      <w:bookmarkEnd w:id="74"/>
      <w:r>
        <w:rPr>
          <w:rFonts w:hint="eastAsia" w:ascii="宋体" w:hAnsi="宋体" w:eastAsia="宋体"/>
          <w:b w:val="0"/>
          <w:bCs w:val="0"/>
          <w:color w:val="000000"/>
          <w:sz w:val="21"/>
          <w:szCs w:val="21"/>
        </w:rPr>
        <w:t xml:space="preserve">和标准</w:t>
      </w:r>
      <w:r/>
    </w:p>
    <w:p>
      <w:pPr>
        <w:pStyle w:val="990"/>
        <w:ind w:firstLine="424"/>
        <w:spacing w:line="360" w:lineRule="auto"/>
        <w:rPr>
          <w:rFonts w:hint="eastAsia" w:ascii="宋体" w:hAnsi="宋体"/>
          <w:color w:val="000000"/>
        </w:rPr>
      </w:pPr>
      <w:r>
        <w:rPr>
          <w:rFonts w:hint="eastAsia" w:ascii="宋体" w:hAnsi="宋体"/>
          <w:color w:val="000000"/>
        </w:rPr>
        <w:t xml:space="preserve">3.1 本次招标及由此产生的合同受中华人民共和国有关的法律法规制约和保护</w:t>
      </w:r>
      <w:r>
        <w:rPr>
          <w:rFonts w:ascii="宋体" w:hAnsi="宋体"/>
          <w:color w:val="000000"/>
        </w:rPr>
        <w:t xml:space="preserve">。</w:t>
      </w:r>
      <w:r>
        <w:rPr>
          <w:rFonts w:hint="eastAsia" w:ascii="宋体" w:hAnsi="宋体"/>
          <w:color w:val="000000"/>
        </w:rPr>
      </w:r>
      <w:r/>
    </w:p>
    <w:p>
      <w:pPr>
        <w:pStyle w:val="990"/>
        <w:ind w:firstLine="426"/>
        <w:spacing w:line="360" w:lineRule="auto"/>
        <w:rPr>
          <w:rFonts w:hint="eastAsia" w:ascii="宋体" w:hAnsi="宋体"/>
          <w:b/>
          <w:bCs/>
          <w:color w:val="000000"/>
        </w:rPr>
      </w:pPr>
      <w:r/>
      <w:bookmarkStart w:id="75" w:name="_Toc20823279"/>
      <w:r/>
      <w:bookmarkStart w:id="76" w:name="_Toc462564067"/>
      <w:r/>
      <w:bookmarkStart w:id="77" w:name="_Toc513029207"/>
      <w:r/>
      <w:bookmarkStart w:id="78" w:name="_Toc16938523"/>
      <w:r>
        <w:rPr>
          <w:rFonts w:hint="eastAsia" w:ascii="宋体" w:hAnsi="宋体"/>
          <w:b/>
          <w:bCs/>
          <w:color w:val="000000"/>
        </w:rPr>
        <w:t xml:space="preserve">3.2 在本项目政府采购活动过程中，如果所执行的标准有更新的，按照最新标准执行。</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4、投标费用</w:t>
      </w:r>
      <w:bookmarkEnd w:id="75"/>
      <w:r/>
      <w:bookmarkEnd w:id="76"/>
      <w:r/>
      <w:bookmarkEnd w:id="77"/>
      <w:r/>
      <w:bookmarkEnd w:id="78"/>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bCs/>
          <w:color w:val="000000"/>
        </w:rPr>
        <w:t xml:space="preserve">4.1</w:t>
      </w:r>
      <w:r>
        <w:rPr>
          <w:rFonts w:hint="eastAsia" w:ascii="宋体" w:hAnsi="宋体"/>
          <w:color w:val="000000"/>
        </w:rPr>
        <w:t xml:space="preserve"> 供应商应自行承担所有与参加投标有关的费用，无论投标过程中的做法和结果如何，江苏省招标中心有限公司（以下简称采购代理机构）在任何情况下均无义务和责任承担这些费用。</w:t>
      </w:r>
      <w:r/>
    </w:p>
    <w:p>
      <w:pPr>
        <w:pStyle w:val="990"/>
        <w:ind w:firstLine="424"/>
        <w:spacing w:line="360" w:lineRule="auto"/>
        <w:rPr>
          <w:rFonts w:hint="eastAsia" w:ascii="宋体" w:hAnsi="宋体"/>
          <w:color w:val="000000"/>
        </w:rPr>
      </w:pPr>
      <w:r>
        <w:rPr>
          <w:rFonts w:hint="eastAsia" w:ascii="宋体" w:hAnsi="宋体"/>
          <w:color w:val="000000"/>
        </w:rPr>
        <w:t xml:space="preserve">4.2本次招标采购代理机构和采购人不收取标书工本费。</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5、招标文件的约束力</w:t>
      </w:r>
      <w:r/>
    </w:p>
    <w:p>
      <w:pPr>
        <w:pStyle w:val="990"/>
        <w:ind w:firstLine="424"/>
        <w:spacing w:line="360" w:lineRule="auto"/>
        <w:rPr>
          <w:rFonts w:hint="eastAsia" w:ascii="宋体" w:hAnsi="宋体"/>
          <w:color w:val="000000"/>
        </w:rPr>
      </w:pPr>
      <w:r>
        <w:rPr>
          <w:rFonts w:hint="eastAsia" w:ascii="宋体" w:hAnsi="宋体"/>
          <w:bCs/>
          <w:color w:val="000000"/>
        </w:rPr>
        <w:t xml:space="preserve">5.1</w:t>
      </w:r>
      <w:r>
        <w:rPr>
          <w:rFonts w:hint="eastAsia" w:ascii="宋体" w:hAnsi="宋体"/>
          <w:color w:val="000000"/>
        </w:rPr>
        <w:t xml:space="preserve"> 供应商一旦参加本项目采购活动，即被认为接受了本招标文件的规定和约束。</w:t>
      </w:r>
      <w:r/>
    </w:p>
    <w:p>
      <w:pPr>
        <w:pStyle w:val="2343"/>
        <w:rPr>
          <w:rFonts w:hint="eastAsia"/>
          <w:color w:val="000000"/>
        </w:rPr>
      </w:pPr>
      <w:r/>
      <w:bookmarkStart w:id="79" w:name="_Toc225428806"/>
      <w:r/>
      <w:bookmarkStart w:id="80" w:name="_Toc513029209"/>
      <w:r/>
      <w:bookmarkStart w:id="81" w:name="_Toc16938525"/>
      <w:r/>
      <w:bookmarkStart w:id="82" w:name="_Toc20823281"/>
      <w:r/>
      <w:bookmarkStart w:id="83" w:name="_Toc120614215"/>
      <w:r/>
      <w:bookmarkStart w:id="84" w:name="_Toc232432186"/>
      <w:r>
        <w:rPr>
          <w:rFonts w:hint="eastAsia"/>
          <w:color w:val="000000"/>
        </w:rPr>
        <w:t xml:space="preserve">二、招标文件</w:t>
      </w:r>
      <w:bookmarkEnd w:id="79"/>
      <w:r/>
      <w:bookmarkEnd w:id="80"/>
      <w:r/>
      <w:bookmarkEnd w:id="81"/>
      <w:r/>
      <w:bookmarkEnd w:id="82"/>
      <w:r/>
      <w:bookmarkEnd w:id="83"/>
      <w:r/>
      <w:bookmarkEnd w:id="84"/>
      <w:r>
        <w:rPr>
          <w:rFonts w:hint="eastAsia"/>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85" w:name="_Toc513029210"/>
      <w:r/>
      <w:bookmarkStart w:id="86" w:name="_Toc16938526"/>
      <w:r/>
      <w:bookmarkStart w:id="87" w:name="_Toc20823282"/>
      <w:r>
        <w:rPr>
          <w:rFonts w:hint="eastAsia" w:ascii="宋体" w:hAnsi="宋体" w:eastAsia="宋体"/>
          <w:b w:val="0"/>
          <w:bCs w:val="0"/>
          <w:color w:val="000000"/>
          <w:sz w:val="21"/>
          <w:szCs w:val="21"/>
        </w:rPr>
        <w:t xml:space="preserve">6、招标文件构成</w:t>
      </w:r>
      <w:bookmarkEnd w:id="85"/>
      <w:r/>
      <w:bookmarkEnd w:id="86"/>
      <w:r/>
      <w:bookmarkEnd w:id="87"/>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bCs/>
          <w:color w:val="000000"/>
        </w:rPr>
        <w:t xml:space="preserve">6.1</w:t>
      </w:r>
      <w:r>
        <w:rPr>
          <w:rFonts w:hint="eastAsia" w:ascii="宋体" w:hAnsi="宋体"/>
          <w:color w:val="000000"/>
        </w:rPr>
        <w:t xml:space="preserve"> 招标文件由以下部分组成：</w:t>
      </w:r>
      <w:r/>
    </w:p>
    <w:p>
      <w:pPr>
        <w:pStyle w:val="990"/>
        <w:ind w:firstLine="424"/>
        <w:spacing w:line="360" w:lineRule="auto"/>
        <w:rPr>
          <w:rFonts w:hint="eastAsia" w:ascii="宋体" w:hAnsi="宋体"/>
          <w:color w:val="000000"/>
        </w:rPr>
      </w:pPr>
      <w:r>
        <w:rPr>
          <w:rFonts w:hint="eastAsia" w:ascii="宋体" w:hAnsi="宋体"/>
          <w:color w:val="000000"/>
        </w:rPr>
        <w:t xml:space="preserve">（1）招标公告</w:t>
      </w:r>
      <w:r/>
    </w:p>
    <w:p>
      <w:pPr>
        <w:pStyle w:val="990"/>
        <w:ind w:firstLine="424"/>
        <w:spacing w:line="360" w:lineRule="auto"/>
        <w:rPr>
          <w:rFonts w:hint="eastAsia" w:ascii="宋体" w:hAnsi="宋体"/>
          <w:color w:val="000000"/>
        </w:rPr>
      </w:pPr>
      <w:r>
        <w:rPr>
          <w:rFonts w:hint="eastAsia" w:ascii="宋体" w:hAnsi="宋体"/>
          <w:color w:val="000000"/>
        </w:rPr>
        <w:t xml:space="preserve">（2）供应商须知</w:t>
      </w:r>
      <w:r/>
    </w:p>
    <w:p>
      <w:pPr>
        <w:pStyle w:val="990"/>
        <w:ind w:firstLine="424"/>
        <w:spacing w:line="360" w:lineRule="auto"/>
        <w:rPr>
          <w:rFonts w:hint="eastAsia" w:ascii="宋体" w:hAnsi="宋体"/>
          <w:color w:val="000000"/>
        </w:rPr>
      </w:pPr>
      <w:r>
        <w:rPr>
          <w:rFonts w:hint="eastAsia" w:ascii="宋体" w:hAnsi="宋体"/>
          <w:color w:val="000000"/>
        </w:rPr>
        <w:t xml:space="preserve">（3）合同文本</w:t>
      </w:r>
      <w:r/>
    </w:p>
    <w:p>
      <w:pPr>
        <w:pStyle w:val="990"/>
        <w:ind w:firstLine="424"/>
        <w:spacing w:line="360" w:lineRule="auto"/>
        <w:rPr>
          <w:rFonts w:hint="eastAsia" w:ascii="宋体" w:hAnsi="宋体"/>
          <w:color w:val="000000"/>
        </w:rPr>
      </w:pPr>
      <w:r>
        <w:rPr>
          <w:rFonts w:hint="eastAsia" w:ascii="宋体" w:hAnsi="宋体"/>
          <w:color w:val="000000"/>
        </w:rPr>
        <w:t xml:space="preserve">（4）采购需求</w:t>
      </w:r>
      <w:r/>
    </w:p>
    <w:p>
      <w:pPr>
        <w:pStyle w:val="990"/>
        <w:ind w:firstLine="424"/>
        <w:spacing w:line="360" w:lineRule="auto"/>
        <w:rPr>
          <w:rFonts w:hint="eastAsia" w:ascii="宋体" w:hAnsi="宋体"/>
          <w:color w:val="000000"/>
        </w:rPr>
      </w:pPr>
      <w:r>
        <w:rPr>
          <w:rFonts w:hint="eastAsia" w:ascii="宋体" w:hAnsi="宋体"/>
          <w:color w:val="000000"/>
        </w:rPr>
        <w:t xml:space="preserve">（5）评标方法与评标标准</w:t>
      </w:r>
      <w:r/>
    </w:p>
    <w:p>
      <w:pPr>
        <w:pStyle w:val="990"/>
        <w:ind w:firstLine="424"/>
        <w:spacing w:line="360" w:lineRule="auto"/>
        <w:rPr>
          <w:rFonts w:hint="eastAsia" w:ascii="宋体" w:hAnsi="宋体"/>
          <w:color w:val="000000"/>
        </w:rPr>
      </w:pPr>
      <w:r>
        <w:rPr>
          <w:rFonts w:hint="eastAsia" w:ascii="宋体" w:hAnsi="宋体"/>
          <w:color w:val="000000"/>
        </w:rPr>
        <w:t xml:space="preserve">（6）投标文件格式</w:t>
      </w:r>
      <w:r/>
    </w:p>
    <w:p>
      <w:pPr>
        <w:pStyle w:val="990"/>
        <w:ind w:firstLine="424"/>
        <w:spacing w:line="360" w:lineRule="auto"/>
        <w:rPr>
          <w:rFonts w:hint="eastAsia" w:ascii="宋体" w:hAnsi="宋体"/>
          <w:color w:val="000000"/>
        </w:rPr>
      </w:pPr>
      <w:r>
        <w:rPr>
          <w:rFonts w:hint="eastAsia" w:ascii="宋体" w:hAnsi="宋体"/>
          <w:color w:val="000000"/>
        </w:rPr>
        <w:t xml:space="preserve">请仔细检查招标文件是否齐全，如有缺漏请立即与采购代理机构联系解决。</w:t>
      </w:r>
      <w:r/>
    </w:p>
    <w:p>
      <w:pPr>
        <w:pStyle w:val="990"/>
        <w:ind w:firstLine="424"/>
        <w:spacing w:line="360" w:lineRule="auto"/>
        <w:rPr>
          <w:rFonts w:hint="eastAsia" w:ascii="宋体" w:hAnsi="宋体"/>
          <w:color w:val="000000"/>
        </w:rPr>
      </w:pPr>
      <w:r>
        <w:rPr>
          <w:rFonts w:hint="eastAsia" w:ascii="宋体" w:hAnsi="宋体"/>
          <w:bCs/>
          <w:color w:val="000000"/>
        </w:rPr>
        <w:t xml:space="preserve">6.2</w:t>
      </w:r>
      <w:r>
        <w:rPr>
          <w:rFonts w:hint="eastAsia" w:ascii="宋体" w:hAnsi="宋体"/>
          <w:color w:val="000000"/>
        </w:rPr>
        <w:t xml:space="preserve"> 供应商应认真阅读招标文件中所有的事项、格式、条款和规范等要求。按招标文件要求和规定编制投标文件，并保证所提供的全部资料的真实性</w:t>
      </w:r>
      <w:r>
        <w:rPr>
          <w:rFonts w:hint="eastAsia" w:ascii="宋体" w:hAnsi="宋体"/>
          <w:color w:val="000000"/>
        </w:rPr>
        <w:t xml:space="preserve">，以使其投标文件对招标文件作出实质性响应，否则其风险由供应商自行承担。</w:t>
      </w:r>
      <w:r/>
    </w:p>
    <w:p>
      <w:pPr>
        <w:pStyle w:val="994"/>
        <w:ind w:firstLine="424"/>
        <w:spacing w:before="0" w:after="0" w:line="360" w:lineRule="auto"/>
        <w:rPr>
          <w:rFonts w:hint="eastAsia" w:ascii="宋体" w:hAnsi="宋体" w:eastAsia="宋体"/>
          <w:b w:val="0"/>
          <w:bCs w:val="0"/>
          <w:color w:val="000000"/>
          <w:sz w:val="21"/>
          <w:szCs w:val="21"/>
        </w:rPr>
      </w:pPr>
      <w:r/>
      <w:bookmarkStart w:id="88" w:name="_Toc513029212"/>
      <w:r/>
      <w:bookmarkStart w:id="89" w:name="_Toc16938528"/>
      <w:r/>
      <w:bookmarkStart w:id="90" w:name="_Toc462564071"/>
      <w:r/>
      <w:bookmarkStart w:id="91" w:name="_Toc20823284"/>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、招标文件的修改</w:t>
      </w:r>
      <w:bookmarkEnd w:id="88"/>
      <w:r/>
      <w:bookmarkEnd w:id="89"/>
      <w:r/>
      <w:bookmarkEnd w:id="90"/>
      <w:r/>
      <w:bookmarkEnd w:id="91"/>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bCs/>
          <w:color w:val="000000"/>
        </w:rPr>
        <w:t xml:space="preserve">7.1</w:t>
      </w:r>
      <w:r>
        <w:rPr>
          <w:rFonts w:hint="eastAsia" w:ascii="宋体" w:hAnsi="宋体"/>
          <w:color w:val="000000"/>
        </w:rPr>
        <w:t xml:space="preserve"> 在投标截止时间前，采购代理机构可以对招标文件进行修改。</w:t>
      </w:r>
      <w:r/>
    </w:p>
    <w:p>
      <w:pPr>
        <w:pStyle w:val="990"/>
        <w:ind w:firstLine="424"/>
        <w:spacing w:line="360" w:lineRule="auto"/>
        <w:rPr>
          <w:rFonts w:hint="eastAsia" w:ascii="宋体" w:hAnsi="宋体"/>
          <w:color w:val="000000"/>
        </w:rPr>
      </w:pPr>
      <w:r>
        <w:rPr>
          <w:rFonts w:hint="eastAsia" w:ascii="宋体" w:hAnsi="宋体"/>
          <w:bCs/>
          <w:color w:val="000000"/>
        </w:rPr>
        <w:t xml:space="preserve">7.2 </w:t>
      </w:r>
      <w:r>
        <w:rPr>
          <w:rFonts w:hint="eastAsia" w:ascii="宋体" w:hAnsi="宋体"/>
          <w:color w:val="000000"/>
        </w:rPr>
        <w:t xml:space="preserve">采购代理机构有权按照法定的要求推迟投标截止日期和开标日期。</w:t>
      </w:r>
      <w:r/>
    </w:p>
    <w:p>
      <w:pPr>
        <w:pStyle w:val="990"/>
        <w:ind w:firstLine="424"/>
        <w:spacing w:line="360" w:lineRule="auto"/>
        <w:rPr>
          <w:rFonts w:hint="eastAsia" w:ascii="宋体" w:hAnsi="宋体"/>
          <w:color w:val="000000"/>
        </w:rPr>
      </w:pPr>
      <w:r>
        <w:rPr>
          <w:rFonts w:hint="eastAsia" w:ascii="宋体" w:hAnsi="宋体"/>
          <w:bCs/>
          <w:color w:val="000000"/>
        </w:rPr>
        <w:t xml:space="preserve">7.3 </w:t>
      </w:r>
      <w:r>
        <w:rPr>
          <w:rFonts w:hint="eastAsia" w:ascii="宋体" w:hAnsi="宋体"/>
          <w:color w:val="000000"/>
        </w:rPr>
        <w:t xml:space="preserve">招标文件的修改将在江苏政府采购网公布，补充文件将作为招标文件的组成部分，并对供应商具有约束力。</w:t>
      </w:r>
      <w:r/>
    </w:p>
    <w:p>
      <w:pPr>
        <w:pStyle w:val="2343"/>
        <w:rPr>
          <w:rFonts w:hint="eastAsia"/>
          <w:color w:val="000000"/>
        </w:rPr>
      </w:pPr>
      <w:r/>
      <w:bookmarkStart w:id="92" w:name="_Toc462564072"/>
      <w:r/>
      <w:bookmarkStart w:id="93" w:name="_Toc225428807"/>
      <w:r/>
      <w:bookmarkStart w:id="94" w:name="_Toc20823285"/>
      <w:r/>
      <w:bookmarkStart w:id="95" w:name="_Toc513029213"/>
      <w:r/>
      <w:bookmarkStart w:id="96" w:name="_Toc16938529"/>
      <w:r/>
      <w:bookmarkStart w:id="97" w:name="_Toc120614216"/>
      <w:r/>
      <w:bookmarkStart w:id="98" w:name="_Toc232432187"/>
      <w:r>
        <w:rPr>
          <w:rFonts w:hint="eastAsia"/>
          <w:color w:val="000000"/>
        </w:rPr>
        <w:t xml:space="preserve">三、投标文件的编制</w:t>
      </w:r>
      <w:bookmarkEnd w:id="92"/>
      <w:r/>
      <w:bookmarkEnd w:id="93"/>
      <w:r/>
      <w:bookmarkEnd w:id="94"/>
      <w:r/>
      <w:bookmarkEnd w:id="95"/>
      <w:r/>
      <w:bookmarkEnd w:id="96"/>
      <w:r/>
      <w:bookmarkEnd w:id="97"/>
      <w:r/>
      <w:bookmarkEnd w:id="98"/>
      <w:r>
        <w:rPr>
          <w:rFonts w:hint="eastAsia"/>
          <w:color w:val="000000"/>
        </w:rPr>
      </w:r>
      <w:r/>
    </w:p>
    <w:p>
      <w:pPr>
        <w:pStyle w:val="994"/>
        <w:ind w:firstLine="424"/>
        <w:spacing w:before="0" w:after="0" w:line="360" w:lineRule="auto"/>
        <w:rPr>
          <w:rFonts w:hint="eastAsia" w:ascii="宋体" w:hAnsi="宋体" w:eastAsia="宋体"/>
          <w:bCs w:val="0"/>
          <w:color w:val="000000"/>
          <w:sz w:val="21"/>
          <w:szCs w:val="21"/>
        </w:rPr>
      </w:pPr>
      <w:r/>
      <w:bookmarkStart w:id="99" w:name="_Toc16938530"/>
      <w:r/>
      <w:bookmarkStart w:id="100" w:name="_Toc462564073"/>
      <w:r/>
      <w:bookmarkStart w:id="101" w:name="_Toc513029214"/>
      <w:r/>
      <w:bookmarkStart w:id="102" w:name="_Toc20823286"/>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、投标文件的语言及度量衡单位</w:t>
      </w:r>
      <w:bookmarkEnd w:id="99"/>
      <w:r/>
      <w:bookmarkEnd w:id="100"/>
      <w:r/>
      <w:bookmarkEnd w:id="101"/>
      <w:r/>
      <w:bookmarkEnd w:id="102"/>
      <w:r>
        <w:rPr>
          <w:rFonts w:hint="eastAsia" w:ascii="宋体" w:hAnsi="宋体" w:eastAsia="宋体"/>
          <w:bCs w:val="0"/>
          <w:color w:val="000000"/>
          <w:sz w:val="21"/>
          <w:szCs w:val="21"/>
        </w:rPr>
      </w:r>
      <w:r/>
    </w:p>
    <w:p>
      <w:pPr>
        <w:pStyle w:val="990"/>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.1</w:t>
      </w:r>
      <w:r>
        <w:rPr>
          <w:rFonts w:hint="eastAsia" w:ascii="宋体" w:hAnsi="宋体"/>
          <w:color w:val="000000"/>
        </w:rPr>
        <w:t xml:space="preserve"> 供应商提交的投标文件以及供应商与采购代理机构就有关投标的所有来往通知、函件和文件均应使用</w:t>
      </w:r>
      <w:r>
        <w:rPr>
          <w:rFonts w:hint="eastAsia" w:ascii="宋体" w:hAnsi="宋体"/>
          <w:b/>
          <w:bCs/>
          <w:color w:val="000000"/>
        </w:rPr>
        <w:t xml:space="preserve">简体中文</w:t>
      </w:r>
      <w:r>
        <w:rPr>
          <w:rFonts w:hint="eastAsia" w:ascii="宋体" w:hAnsi="宋体"/>
          <w:color w:val="000000"/>
        </w:rPr>
        <w:t xml:space="preserve">。</w:t>
      </w:r>
      <w:r/>
    </w:p>
    <w:p>
      <w:pPr>
        <w:pStyle w:val="990"/>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.2</w:t>
      </w:r>
      <w:r>
        <w:rPr>
          <w:rFonts w:hint="eastAsia" w:ascii="宋体" w:hAnsi="宋体"/>
          <w:color w:val="000000"/>
        </w:rPr>
        <w:t xml:space="preserve"> 除技术性能另有规定外，投标文件所使用的度量衡单位，均须采用国家法定计量单位。</w:t>
      </w:r>
      <w:r/>
    </w:p>
    <w:p>
      <w:pPr>
        <w:pStyle w:val="994"/>
        <w:ind w:firstLine="424"/>
        <w:spacing w:before="0" w:after="0" w:line="360" w:lineRule="auto"/>
        <w:rPr>
          <w:rFonts w:hint="eastAsia" w:ascii="宋体" w:hAnsi="宋体" w:eastAsia="宋体"/>
          <w:b w:val="0"/>
          <w:bCs w:val="0"/>
          <w:color w:val="000000"/>
          <w:sz w:val="21"/>
          <w:szCs w:val="21"/>
        </w:rPr>
      </w:pPr>
      <w:r/>
      <w:bookmarkStart w:id="103" w:name="_Toc462564074"/>
      <w:r/>
      <w:bookmarkStart w:id="104" w:name="_Toc20823287"/>
      <w:r/>
      <w:bookmarkStart w:id="105" w:name="_Toc16938531"/>
      <w:r/>
      <w:bookmarkStart w:id="106" w:name="_Toc513029215"/>
      <w:r>
        <w:rPr>
          <w:rFonts w:ascii="宋体" w:hAnsi="宋体" w:eastAsia="宋体"/>
          <w:b w:val="0"/>
          <w:bCs w:val="0"/>
          <w:color w:val="000000"/>
          <w:sz w:val="21"/>
          <w:szCs w:val="21"/>
        </w:rPr>
        <w:t xml:space="preserve">9</w:t>
      </w:r>
      <w:r>
        <w:rPr>
          <w:rFonts w:hint="eastAsia" w:ascii="宋体" w:hAnsi="宋体" w:eastAsia="宋体"/>
          <w:b w:val="0"/>
          <w:bCs w:val="0"/>
          <w:color w:val="000000"/>
          <w:sz w:val="21"/>
          <w:szCs w:val="21"/>
        </w:rPr>
        <w:t xml:space="preserve">、投标文件构成</w:t>
      </w:r>
      <w:bookmarkEnd w:id="103"/>
      <w:r/>
      <w:bookmarkEnd w:id="104"/>
      <w:r/>
      <w:bookmarkEnd w:id="105"/>
      <w:r/>
      <w:bookmarkEnd w:id="106"/>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供应商编写的投标文件应包括资格证明文件、实质性要求响应及偏离表、投标分项报价表、技术要求响应及偏离表、商务要求响应及偏离表、其他证明文件、投标函、开标一览表等部分。</w:t>
      </w:r>
      <w:r/>
    </w:p>
    <w:p>
      <w:pPr>
        <w:pStyle w:val="990"/>
        <w:ind w:firstLine="424"/>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.2 如标书制作工具中格式和内容与“江苏政府采购网”发布的招标文件不一致，请以“江苏政府采购网”发布的招标文件为准。</w:t>
      </w:r>
      <w:r/>
    </w:p>
    <w:p>
      <w:pPr>
        <w:pStyle w:val="994"/>
        <w:ind w:firstLine="424"/>
        <w:spacing w:before="0" w:after="0" w:line="360" w:lineRule="auto"/>
        <w:rPr>
          <w:rFonts w:hint="eastAsia" w:ascii="宋体" w:hAnsi="宋体" w:eastAsia="宋体"/>
          <w:b w:val="0"/>
          <w:bCs w:val="0"/>
          <w:color w:val="000000"/>
          <w:sz w:val="21"/>
          <w:szCs w:val="21"/>
        </w:rPr>
      </w:pPr>
      <w:r/>
      <w:bookmarkStart w:id="107" w:name="_Hlt26670360"/>
      <w:r/>
      <w:bookmarkEnd w:id="107"/>
      <w:r/>
      <w:bookmarkStart w:id="108" w:name="_Hlt26954838"/>
      <w:r/>
      <w:bookmarkEnd w:id="108"/>
      <w:r/>
      <w:bookmarkStart w:id="109" w:name="_Toc49090509"/>
      <w:r/>
      <w:bookmarkStart w:id="110" w:name="_Toc49090507"/>
      <w:r/>
      <w:bookmarkStart w:id="111" w:name="_Toc14577357"/>
      <w:r/>
      <w:bookmarkStart w:id="112" w:name="_Toc513029216"/>
      <w:r/>
      <w:bookmarkStart w:id="113" w:name="_Toc14577354"/>
      <w:r/>
      <w:bookmarkStart w:id="114" w:name="_Toc513029219"/>
      <w:r/>
      <w:bookmarkStart w:id="115" w:name="_Hlt26668975"/>
      <w:r/>
      <w:bookmarkEnd w:id="115"/>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、证明供应商及投标标的符合招标文件规定的文件</w:t>
      </w:r>
      <w:bookmarkEnd w:id="109"/>
      <w:r/>
      <w:bookmarkEnd w:id="110"/>
      <w:r/>
      <w:bookmarkEnd w:id="111"/>
      <w:r/>
      <w:bookmarkEnd w:id="112"/>
      <w:r/>
      <w:bookmarkEnd w:id="113"/>
      <w:r/>
      <w:bookmarkEnd w:id="114"/>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bookmarkStart w:id="116" w:name="_Toc14577355"/>
      <w:r/>
      <w:bookmarkStart w:id="117" w:name="_Toc49090508"/>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.1 供应商应按照法律、法规、规章和规范</w:t>
      </w:r>
      <w:r>
        <w:rPr>
          <w:rFonts w:hint="eastAsia" w:ascii="宋体" w:hAnsi="宋体"/>
          <w:color w:val="000000"/>
        </w:rPr>
        <w:t xml:space="preserve">性文件以及招标文件要求提交证明文件，证明其及投标标的符合招标文件规定。</w:t>
      </w:r>
      <w:r/>
    </w:p>
    <w:p>
      <w:pPr>
        <w:pStyle w:val="990"/>
        <w:ind w:firstLine="424"/>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.2招标文件对证明文件无明确形式要求的，证明文件可以以文字资料、图纸和数据等形式提交。</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、投标分项报价</w:t>
      </w:r>
      <w:bookmarkEnd w:id="116"/>
      <w:r/>
      <w:bookmarkStart w:id="118" w:name="_Hlt26670373"/>
      <w:r/>
      <w:bookmarkEnd w:id="118"/>
      <w:r>
        <w:rPr>
          <w:rFonts w:hint="eastAsia" w:ascii="宋体" w:hAnsi="宋体" w:eastAsia="宋体"/>
          <w:b w:val="0"/>
          <w:bCs w:val="0"/>
          <w:color w:val="000000"/>
          <w:sz w:val="21"/>
          <w:szCs w:val="21"/>
        </w:rPr>
        <w:t xml:space="preserve">表</w:t>
      </w:r>
      <w:bookmarkEnd w:id="117"/>
      <w:r>
        <w:rPr>
          <w:rFonts w:hint="eastAsia" w:ascii="宋体" w:hAnsi="宋体" w:eastAsia="宋体"/>
          <w:b w:val="0"/>
          <w:bCs w:val="0"/>
          <w:color w:val="000000"/>
          <w:sz w:val="21"/>
          <w:szCs w:val="21"/>
        </w:rPr>
      </w:r>
      <w:r/>
    </w:p>
    <w:p>
      <w:pPr>
        <w:pStyle w:val="990"/>
        <w:ind w:firstLine="424"/>
        <w:spacing w:line="360" w:lineRule="auto"/>
        <w:rPr>
          <w:rFonts w:hint="eastAsia" w:ascii="宋体" w:hAnsi="宋体"/>
          <w:bCs/>
          <w:color w:val="000000"/>
        </w:rPr>
      </w:pPr>
      <w:r>
        <w:rPr>
          <w:rFonts w:hint="eastAsia" w:ascii="宋体" w:hAnsi="宋体"/>
          <w:bCs/>
          <w:color w:val="000000"/>
        </w:rPr>
        <w:t xml:space="preserve">1</w:t>
      </w:r>
      <w:r>
        <w:rPr>
          <w:rFonts w:ascii="宋体" w:hAnsi="宋体"/>
          <w:bCs/>
          <w:color w:val="000000"/>
        </w:rPr>
        <w:t xml:space="preserve">1</w:t>
      </w:r>
      <w:r>
        <w:rPr>
          <w:rFonts w:hint="eastAsia" w:ascii="宋体" w:hAnsi="宋体"/>
          <w:bCs/>
          <w:color w:val="000000"/>
        </w:rPr>
        <w:t xml:space="preserve">.1</w:t>
      </w:r>
      <w:r>
        <w:rPr>
          <w:rFonts w:hint="eastAsia" w:ascii="宋体" w:hAnsi="宋体"/>
          <w:color w:val="000000"/>
        </w:rPr>
        <w:t xml:space="preserve"> 供应商按照招标文件规定格式填报投标分项报价表</w:t>
      </w:r>
      <w:bookmarkStart w:id="119" w:name="_Hlt26670399"/>
      <w:r/>
      <w:bookmarkEnd w:id="119"/>
      <w:r>
        <w:rPr>
          <w:rFonts w:hint="eastAsia" w:ascii="宋体" w:hAnsi="宋体"/>
          <w:color w:val="000000"/>
        </w:rPr>
        <w:t xml:space="preserve">。</w:t>
      </w:r>
      <w:r>
        <w:rPr>
          <w:rFonts w:hint="eastAsia"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.2</w:t>
      </w:r>
      <w:r>
        <w:rPr>
          <w:rFonts w:hint="eastAsia" w:ascii="宋体" w:hAnsi="宋体"/>
          <w:bCs/>
          <w:color w:val="000000"/>
        </w:rPr>
        <w:t xml:space="preserve">投标货币。投标文件中的单价和总价无特殊规定的采用人民币报价，以元为单位标注。</w:t>
      </w:r>
      <w:r>
        <w:rPr>
          <w:rFonts w:hint="eastAsia" w:ascii="宋体" w:hAnsi="宋体"/>
          <w:color w:val="000000"/>
        </w:rPr>
        <w:t xml:space="preserve">招标文件中另有规定的按规定执行。</w:t>
      </w:r>
      <w:r>
        <w:rPr>
          <w:rFonts w:hint="eastAsia" w:ascii="宋体" w:hAnsi="宋体"/>
          <w:bCs/>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120" w:name="_Hlt26954844"/>
      <w:r/>
      <w:bookmarkEnd w:id="120"/>
      <w:r/>
      <w:bookmarkStart w:id="121" w:name="_Hlt26668983"/>
      <w:r/>
      <w:bookmarkEnd w:id="121"/>
      <w:r/>
      <w:bookmarkStart w:id="122" w:name="_Hlt26954848"/>
      <w:r/>
      <w:bookmarkEnd w:id="122"/>
      <w:r/>
      <w:bookmarkStart w:id="123" w:name="_Hlt26670482"/>
      <w:r/>
      <w:bookmarkEnd w:id="123"/>
      <w:r/>
      <w:bookmarkStart w:id="124" w:name="_Hlt26954842"/>
      <w:r/>
      <w:bookmarkEnd w:id="124"/>
      <w:r/>
      <w:bookmarkStart w:id="125" w:name="_Hlt26670486"/>
      <w:r/>
      <w:bookmarkEnd w:id="125"/>
      <w:r/>
      <w:bookmarkStart w:id="126" w:name="_Hlt26670425"/>
      <w:r/>
      <w:bookmarkEnd w:id="126"/>
      <w:r/>
      <w:bookmarkStart w:id="127" w:name="_Hlt26954731"/>
      <w:r/>
      <w:bookmarkEnd w:id="127"/>
      <w:r/>
      <w:bookmarkStart w:id="128" w:name="_Hlt26670403"/>
      <w:r/>
      <w:bookmarkEnd w:id="128"/>
      <w:r/>
      <w:bookmarkStart w:id="129" w:name="_Hlt26954846"/>
      <w:r/>
      <w:bookmarkEnd w:id="129"/>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、技术要求响应及偏离表、商务要求响应及偏离表</w:t>
      </w:r>
      <w:r/>
    </w:p>
    <w:p>
      <w:pPr>
        <w:pStyle w:val="990"/>
        <w:ind w:firstLine="424"/>
        <w:spacing w:line="360" w:lineRule="auto"/>
        <w:rPr>
          <w:rFonts w:hint="eastAsia" w:ascii="宋体" w:hAnsi="宋体" w:cs="宋体"/>
          <w:color w:val="000000"/>
          <w:lang w:val="zh-CN"/>
        </w:rPr>
      </w:pPr>
      <w:r>
        <w:rPr>
          <w:rFonts w:ascii="宋体" w:hAnsi="宋体" w:cs="宋体"/>
          <w:bCs/>
          <w:color w:val="000000"/>
          <w:lang w:val="zh-CN"/>
        </w:rPr>
        <w:t xml:space="preserve">12.1</w:t>
      </w:r>
      <w:r>
        <w:rPr>
          <w:rFonts w:ascii="宋体" w:hAnsi="宋体" w:cs="宋体"/>
          <w:color w:val="000000"/>
          <w:lang w:val="zh-CN"/>
        </w:rPr>
        <w:t xml:space="preserve"> </w:t>
      </w:r>
      <w:r>
        <w:rPr>
          <w:rFonts w:hint="eastAsia" w:ascii="宋体" w:hAnsi="宋体" w:cs="宋体"/>
          <w:color w:val="000000"/>
          <w:lang w:val="zh-CN"/>
        </w:rPr>
        <w:t xml:space="preserve">供应商需对招标文件中的技术要求与商务要求逐项作出响应或偏离，并说明原因。</w:t>
      </w:r>
      <w:r/>
    </w:p>
    <w:p>
      <w:pPr>
        <w:pStyle w:val="990"/>
        <w:ind w:firstLine="424"/>
        <w:spacing w:line="360" w:lineRule="auto"/>
        <w:rPr>
          <w:rFonts w:ascii="宋体" w:hAnsi="宋体" w:cs="宋体"/>
          <w:color w:val="000000"/>
          <w:lang w:val="zh-CN"/>
        </w:rPr>
      </w:pPr>
      <w:r/>
      <w:bookmarkStart w:id="130" w:name="_Toc49090510"/>
      <w:r/>
      <w:bookmarkStart w:id="131" w:name="_Toc14577359"/>
      <w:r>
        <w:rPr>
          <w:rFonts w:hint="eastAsia" w:ascii="宋体" w:hAnsi="宋体" w:cs="宋体"/>
          <w:color w:val="000000"/>
          <w:lang w:val="zh-CN"/>
        </w:rPr>
        <w:t xml:space="preserve">1</w:t>
      </w:r>
      <w:r>
        <w:rPr>
          <w:rFonts w:ascii="宋体" w:hAnsi="宋体" w:cs="宋体"/>
          <w:color w:val="000000"/>
          <w:lang w:val="zh-CN"/>
        </w:rPr>
        <w:t xml:space="preserve">2</w:t>
      </w:r>
      <w:r>
        <w:rPr>
          <w:rFonts w:hint="eastAsia" w:ascii="宋体" w:hAnsi="宋体" w:cs="宋体"/>
          <w:color w:val="000000"/>
          <w:lang w:val="zh-CN"/>
        </w:rPr>
        <w:t xml:space="preserve">.2 供应商需按照招标文件要求，在投标文件中提供与技术要求和商务要求相关的证明材料。</w:t>
      </w:r>
      <w:r>
        <w:rPr>
          <w:rFonts w:ascii="宋体" w:hAnsi="宋体" w:cs="宋体"/>
          <w:color w:val="000000"/>
          <w:lang w:val="zh-CN"/>
        </w:rPr>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、投标函和开标一览表</w:t>
      </w:r>
      <w:r/>
    </w:p>
    <w:p>
      <w:pPr>
        <w:pStyle w:val="990"/>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.1</w:t>
      </w:r>
      <w:r>
        <w:rPr>
          <w:rFonts w:hint="eastAsia" w:ascii="宋体" w:hAnsi="宋体"/>
          <w:color w:val="000000"/>
        </w:rPr>
        <w:t xml:space="preserve"> 供应商应按照招标文件中提供的格式完整、正确填写投标函、开标一览表。</w:t>
      </w:r>
      <w:r/>
    </w:p>
    <w:p>
      <w:pPr>
        <w:pStyle w:val="990"/>
        <w:ind w:firstLine="424"/>
        <w:spacing w:line="360" w:lineRule="auto"/>
        <w:rPr>
          <w:rFonts w:ascii="宋体" w:hAnsi="宋体"/>
          <w:b/>
          <w:bCs/>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.2</w:t>
      </w:r>
      <w:r>
        <w:rPr>
          <w:rFonts w:hint="eastAsia" w:ascii="宋体" w:hAnsi="宋体"/>
          <w:color w:val="000000"/>
        </w:rPr>
        <w:t xml:space="preserve"> 对于采用货币报价的项目，</w:t>
      </w:r>
      <w:r>
        <w:rPr>
          <w:rFonts w:hint="eastAsia" w:ascii="宋体" w:hAnsi="宋体"/>
          <w:bCs/>
          <w:color w:val="000000"/>
        </w:rPr>
        <w:t xml:space="preserve">开标一览表中的投标总报价应与投标分项报价表中的投标总报价一致，如不一致，</w:t>
      </w:r>
      <w:r>
        <w:rPr>
          <w:rFonts w:hint="eastAsia" w:ascii="宋体" w:hAnsi="宋体"/>
          <w:color w:val="000000"/>
        </w:rPr>
        <w:t xml:space="preserve">不作为无效投标处理</w:t>
      </w:r>
      <w:r>
        <w:rPr>
          <w:rFonts w:hint="eastAsia" w:ascii="宋体" w:hAnsi="宋体"/>
          <w:bCs/>
          <w:color w:val="000000"/>
        </w:rPr>
        <w:t xml:space="preserve">，但评标时按开标一览表中价格为准</w:t>
      </w:r>
      <w:r>
        <w:rPr>
          <w:rFonts w:hint="eastAsia" w:ascii="宋体" w:hAnsi="宋体"/>
          <w:b/>
          <w:bCs/>
          <w:color w:val="000000"/>
        </w:rPr>
        <w:t xml:space="preserve">。</w:t>
      </w:r>
      <w:bookmarkEnd w:id="130"/>
      <w:r/>
      <w:bookmarkEnd w:id="131"/>
      <w:r>
        <w:rPr>
          <w:rFonts w:ascii="宋体" w:hAnsi="宋体"/>
          <w:b/>
          <w:bCs/>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132" w:name="_Hlt26670489"/>
      <w:r/>
      <w:bookmarkEnd w:id="132"/>
      <w:r/>
      <w:bookmarkStart w:id="133" w:name="_Toc14577360"/>
      <w:r/>
      <w:bookmarkStart w:id="134" w:name="_Toc49090511"/>
      <w:r/>
      <w:bookmarkStart w:id="135" w:name="_Hlt26954850"/>
      <w:r/>
      <w:bookmarkEnd w:id="135"/>
      <w:r/>
      <w:bookmarkStart w:id="136" w:name="_Hlt26954734"/>
      <w:r/>
      <w:bookmarkEnd w:id="136"/>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、投标有效期</w:t>
      </w:r>
      <w:bookmarkEnd w:id="133"/>
      <w:r/>
      <w:bookmarkEnd w:id="134"/>
      <w:r>
        <w:rPr>
          <w:rFonts w:hint="eastAsia" w:ascii="宋体" w:hAnsi="宋体" w:eastAsia="宋体"/>
          <w:b w:val="0"/>
          <w:bCs w:val="0"/>
          <w:color w:val="000000"/>
          <w:sz w:val="21"/>
          <w:szCs w:val="21"/>
        </w:rPr>
      </w:r>
      <w:r/>
    </w:p>
    <w:p>
      <w:pPr>
        <w:pStyle w:val="99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4</w:t>
      </w:r>
      <w:r>
        <w:rPr>
          <w:rFonts w:hint="eastAsia" w:ascii="宋体" w:hAnsi="宋体"/>
          <w:color w:val="000000"/>
        </w:rPr>
        <w:t xml:space="preserve">.1</w:t>
      </w:r>
      <w:r>
        <w:rPr>
          <w:rFonts w:hint="eastAsia" w:ascii="宋体" w:hAnsi="宋体"/>
          <w:bCs/>
          <w:color w:val="000000"/>
        </w:rPr>
        <w:t xml:space="preserve"> 投标有效期为采购代理机构规定的开标之日后</w:t>
      </w:r>
      <w:r>
        <w:rPr>
          <w:rFonts w:hint="eastAsia" w:ascii="宋体" w:hAnsi="宋体"/>
          <w:b/>
          <w:color w:val="000000"/>
          <w:u w:val="single"/>
        </w:rPr>
        <w:t xml:space="preserve">九十（90）天</w:t>
      </w:r>
      <w:r>
        <w:rPr>
          <w:rFonts w:hint="eastAsia" w:ascii="宋体" w:hAnsi="宋体"/>
          <w:bCs/>
          <w:color w:val="000000"/>
        </w:rPr>
        <w:t xml:space="preserve">。投标有效期比规定短的将被视为未实质性响应招标</w:t>
      </w:r>
      <w:r>
        <w:rPr>
          <w:rFonts w:ascii="宋体" w:hAnsi="宋体"/>
          <w:bCs/>
          <w:color w:val="000000"/>
        </w:rPr>
        <w:t xml:space="preserve">文件</w:t>
      </w:r>
      <w:r>
        <w:rPr>
          <w:rFonts w:hint="eastAsia" w:ascii="宋体" w:hAnsi="宋体"/>
          <w:bCs/>
          <w:color w:val="000000"/>
        </w:rPr>
        <w:t xml:space="preserve">而予以拒绝。</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、投标有</w:t>
      </w:r>
      <w:r>
        <w:rPr>
          <w:rFonts w:hint="eastAsia" w:ascii="宋体" w:hAnsi="宋体" w:eastAsia="宋体"/>
          <w:b w:val="0"/>
          <w:bCs w:val="0"/>
          <w:color w:val="000000"/>
          <w:sz w:val="21"/>
          <w:szCs w:val="21"/>
        </w:rPr>
        <w:t xml:space="preserve">效期的延长</w:t>
      </w:r>
      <w:r/>
    </w:p>
    <w:p>
      <w:pPr>
        <w:pStyle w:val="99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.1</w:t>
      </w:r>
      <w:r>
        <w:rPr>
          <w:rFonts w:hint="eastAsia" w:ascii="宋体" w:hAnsi="宋体"/>
          <w:bCs/>
          <w:color w:val="000000"/>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000000"/>
        </w:rPr>
        <w:t xml:space="preserve">。</w:t>
      </w:r>
      <w:r>
        <w:rPr>
          <w:rFonts w:hint="eastAsia" w:ascii="宋体" w:hAnsi="宋体"/>
          <w:bCs/>
          <w:color w:val="000000"/>
        </w:rPr>
        <w:t xml:space="preserve">同意延长投标有效期的供应商既不能要求也不允许修改其投标文件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p>
    <w:p>
      <w:pPr>
        <w:pStyle w:val="2343"/>
        <w:rPr>
          <w:rFonts w:hint="eastAsia"/>
          <w:color w:val="000000"/>
        </w:rPr>
      </w:pPr>
      <w:r/>
      <w:bookmarkStart w:id="137" w:name="_Hlt26954852"/>
      <w:r/>
      <w:bookmarkEnd w:id="137"/>
      <w:r/>
      <w:bookmarkStart w:id="138" w:name="_Hlt26954739"/>
      <w:r/>
      <w:bookmarkEnd w:id="138"/>
      <w:r/>
      <w:bookmarkStart w:id="139" w:name="_Toc20823296"/>
      <w:r/>
      <w:bookmarkStart w:id="140" w:name="_Toc16938540"/>
      <w:r/>
      <w:bookmarkStart w:id="141" w:name="_Toc120614217"/>
      <w:r/>
      <w:bookmarkStart w:id="142" w:name="_Toc225428808"/>
      <w:r/>
      <w:bookmarkStart w:id="143" w:name="_Toc513029224"/>
      <w:r/>
      <w:bookmarkStart w:id="144" w:name="_Toc232432188"/>
      <w:r>
        <w:rPr>
          <w:rFonts w:hint="eastAsia"/>
          <w:color w:val="000000"/>
        </w:rPr>
        <w:t xml:space="preserve">四、投标文件的递交</w:t>
      </w:r>
      <w:bookmarkEnd w:id="139"/>
      <w:r/>
      <w:bookmarkEnd w:id="140"/>
      <w:r/>
      <w:bookmarkEnd w:id="141"/>
      <w:r/>
      <w:bookmarkEnd w:id="142"/>
      <w:r/>
      <w:bookmarkEnd w:id="143"/>
      <w:r/>
      <w:bookmarkEnd w:id="144"/>
      <w:r>
        <w:rPr>
          <w:rFonts w:hint="eastAsia"/>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145" w:name="_Toc16938541"/>
      <w:r/>
      <w:bookmarkStart w:id="146" w:name="_Toc20823297"/>
      <w:r/>
      <w:bookmarkStart w:id="147" w:name="_Toc462564084"/>
      <w:r/>
      <w:bookmarkStart w:id="148" w:name="_Toc513029225"/>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、投标文件</w:t>
      </w:r>
      <w:bookmarkEnd w:id="145"/>
      <w:r/>
      <w:bookmarkEnd w:id="146"/>
      <w:r/>
      <w:bookmarkEnd w:id="147"/>
      <w:r/>
      <w:bookmarkEnd w:id="148"/>
      <w:r>
        <w:rPr>
          <w:rFonts w:hint="eastAsia" w:ascii="宋体" w:hAnsi="宋体" w:eastAsia="宋体"/>
          <w:b w:val="0"/>
          <w:bCs w:val="0"/>
          <w:color w:val="000000"/>
          <w:sz w:val="21"/>
          <w:szCs w:val="21"/>
        </w:rPr>
        <w:t xml:space="preserve">的递交</w:t>
      </w:r>
      <w:r/>
    </w:p>
    <w:p>
      <w:pPr>
        <w:pStyle w:val="990"/>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6</w:t>
      </w:r>
      <w:r>
        <w:rPr>
          <w:rFonts w:hint="eastAsia" w:ascii="宋体" w:hAnsi="宋体"/>
          <w:color w:val="000000"/>
        </w:rPr>
        <w:t xml:space="preserve">.1 电子投标文件的递交</w:t>
      </w:r>
      <w:r/>
    </w:p>
    <w:p>
      <w:pPr>
        <w:pStyle w:val="990"/>
        <w:ind w:firstLine="420"/>
        <w:spacing w:line="360" w:lineRule="auto"/>
        <w:rPr>
          <w:rFonts w:hint="eastAsia" w:ascii="宋体" w:hAnsi="宋体"/>
          <w:color w:val="000000"/>
        </w:rPr>
      </w:pPr>
      <w:r>
        <w:rPr>
          <w:rFonts w:hint="eastAsia" w:ascii="宋体" w:hAnsi="宋体"/>
          <w:color w:val="000000"/>
        </w:rPr>
        <w:t xml:space="preserve">供应商应当按照《操作手册》规定，在投标截止时间前</w:t>
      </w:r>
      <w:r>
        <w:rPr>
          <w:rFonts w:ascii="宋体" w:hAnsi="宋体"/>
          <w:color w:val="000000"/>
        </w:rPr>
        <w:t xml:space="preserve">制作</w:t>
      </w:r>
      <w:r>
        <w:rPr>
          <w:rFonts w:hint="eastAsia" w:ascii="宋体" w:hAnsi="宋体"/>
          <w:color w:val="000000"/>
        </w:rPr>
        <w:t xml:space="preserve">并上传电子投标文件。</w:t>
      </w:r>
      <w:bookmarkStart w:id="149" w:name="_Toc20823298"/>
      <w:r/>
      <w:bookmarkStart w:id="150" w:name="_Toc16938542"/>
      <w:r/>
      <w:bookmarkStart w:id="151" w:name="_Toc513029226"/>
      <w:r>
        <w:rPr>
          <w:rFonts w:hint="eastAsia" w:ascii="宋体" w:hAnsi="宋体"/>
          <w:color w:val="000000"/>
        </w:rPr>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、投标截止</w:t>
      </w:r>
      <w:bookmarkEnd w:id="149"/>
      <w:r/>
      <w:bookmarkEnd w:id="150"/>
      <w:r/>
      <w:bookmarkEnd w:id="151"/>
      <w:r>
        <w:rPr>
          <w:rFonts w:hint="eastAsia" w:ascii="宋体" w:hAnsi="宋体" w:eastAsia="宋体"/>
          <w:b w:val="0"/>
          <w:bCs w:val="0"/>
          <w:color w:val="000000"/>
          <w:sz w:val="21"/>
          <w:szCs w:val="21"/>
        </w:rPr>
        <w:t xml:space="preserve">时间</w:t>
      </w:r>
      <w:r/>
    </w:p>
    <w:p>
      <w:pPr>
        <w:pStyle w:val="990"/>
        <w:ind w:firstLine="424"/>
        <w:spacing w:line="360" w:lineRule="auto"/>
        <w:rPr>
          <w:rFonts w:hint="eastAsia" w:ascii="宋体" w:hAnsi="宋体"/>
          <w:bCs/>
          <w:color w:val="000000"/>
        </w:rPr>
      </w:pPr>
      <w:r>
        <w:rPr>
          <w:rFonts w:hint="eastAsia" w:ascii="宋体" w:hAnsi="宋体"/>
          <w:color w:val="000000"/>
        </w:rPr>
        <w:t xml:space="preserve">17.1</w:t>
      </w:r>
      <w:r>
        <w:rPr>
          <w:rFonts w:hint="eastAsia" w:ascii="宋体" w:hAnsi="宋体"/>
          <w:bCs/>
          <w:color w:val="000000"/>
        </w:rPr>
        <w:t xml:space="preserve"> 供应商上传电子投标文件的时间不得迟于招标公告中规定的投标截</w:t>
      </w:r>
      <w:r>
        <w:rPr>
          <w:rFonts w:hint="eastAsia" w:ascii="宋体" w:hAnsi="宋体"/>
          <w:bCs/>
          <w:color w:val="000000"/>
        </w:rPr>
        <w:t xml:space="preserve">止时间。</w:t>
      </w:r>
      <w:r/>
    </w:p>
    <w:p>
      <w:pPr>
        <w:pStyle w:val="990"/>
        <w:ind w:firstLine="424"/>
        <w:spacing w:line="360" w:lineRule="auto"/>
        <w:rPr>
          <w:rFonts w:hint="eastAsia" w:ascii="宋体" w:hAnsi="宋体"/>
          <w:bCs/>
          <w:color w:val="000000"/>
        </w:rPr>
      </w:pPr>
      <w:r>
        <w:rPr>
          <w:rFonts w:hint="eastAsia" w:ascii="宋体" w:hAnsi="宋体"/>
          <w:bCs/>
          <w:color w:val="000000"/>
        </w:rPr>
        <w:t xml:space="preserve">供应商应充分考虑到网络环境、网络带宽等风险因素，如因供应商自身原因造成的电子投标文件上传不成功的按照本招标文件第二章第25.1.2条规定做无效投标处理。</w:t>
      </w:r>
      <w:r/>
    </w:p>
    <w:p>
      <w:pPr>
        <w:pStyle w:val="990"/>
        <w:ind w:firstLine="424"/>
        <w:spacing w:line="360" w:lineRule="auto"/>
        <w:rPr>
          <w:rFonts w:hint="eastAsia" w:ascii="宋体" w:hAnsi="宋体"/>
          <w:bCs/>
          <w:color w:val="000000"/>
        </w:rPr>
      </w:pPr>
      <w:r>
        <w:rPr>
          <w:rFonts w:hint="eastAsia" w:ascii="宋体" w:hAnsi="宋体"/>
          <w:color w:val="000000"/>
        </w:rPr>
        <w:t xml:space="preserve">17.2</w:t>
      </w:r>
      <w:r>
        <w:rPr>
          <w:rFonts w:hint="eastAsia" w:ascii="宋体" w:hAnsi="宋体"/>
          <w:bCs/>
          <w:color w:val="000000"/>
        </w:rPr>
        <w:t xml:space="preserve"> 采购代理机构可以按照规定，通过修改招标文件酌情延长投标截止时间，在此情况下，供应商的所有权利和义务以及供应商受制的截止时间均应以延长后新的截止时间为准。</w:t>
      </w:r>
      <w:r/>
    </w:p>
    <w:p>
      <w:pPr>
        <w:pStyle w:val="994"/>
        <w:ind w:firstLine="424"/>
        <w:spacing w:before="0" w:after="0" w:line="360" w:lineRule="auto"/>
        <w:rPr>
          <w:rFonts w:hint="eastAsia" w:ascii="宋体" w:hAnsi="宋体" w:eastAsia="宋体"/>
          <w:b w:val="0"/>
          <w:bCs w:val="0"/>
          <w:color w:val="000000"/>
          <w:sz w:val="21"/>
          <w:szCs w:val="21"/>
        </w:rPr>
      </w:pPr>
      <w:r/>
      <w:bookmarkStart w:id="152" w:name="_Toc513029227"/>
      <w:r/>
      <w:bookmarkStart w:id="153" w:name="_Toc20823299"/>
      <w:r/>
      <w:bookmarkStart w:id="154" w:name="_Toc16938543"/>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w:t>
      </w:r>
      <w:bookmarkEnd w:id="152"/>
      <w:r/>
      <w:bookmarkEnd w:id="153"/>
      <w:r/>
      <w:bookmarkEnd w:id="154"/>
      <w:r>
        <w:rPr>
          <w:rFonts w:hint="eastAsia" w:ascii="宋体" w:hAnsi="宋体" w:eastAsia="宋体"/>
          <w:b w:val="0"/>
          <w:bCs w:val="0"/>
          <w:color w:val="000000"/>
          <w:sz w:val="21"/>
          <w:szCs w:val="21"/>
        </w:rPr>
        <w:t xml:space="preserve">的拒收</w:t>
      </w:r>
      <w:r/>
    </w:p>
    <w:p>
      <w:pPr>
        <w:pStyle w:val="990"/>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8</w:t>
      </w:r>
      <w:r>
        <w:rPr>
          <w:rFonts w:hint="eastAsia" w:ascii="宋体" w:hAnsi="宋体"/>
          <w:color w:val="000000"/>
        </w:rPr>
        <w:t xml:space="preserve">.1</w:t>
      </w:r>
      <w:r>
        <w:rPr>
          <w:rFonts w:hint="eastAsia" w:ascii="宋体" w:hAnsi="宋体"/>
          <w:bCs/>
          <w:color w:val="000000"/>
        </w:rPr>
        <w:t xml:space="preserve">采购代理机构拒绝接收在其规定的投标截止时间后上传的任何投标文件。</w:t>
      </w:r>
      <w:r/>
    </w:p>
    <w:p>
      <w:pPr>
        <w:pStyle w:val="994"/>
        <w:ind w:firstLine="424"/>
        <w:spacing w:before="0" w:after="0" w:line="360" w:lineRule="auto"/>
        <w:rPr>
          <w:rFonts w:hint="eastAsia" w:ascii="宋体" w:hAnsi="宋体" w:eastAsia="宋体"/>
          <w:b w:val="0"/>
          <w:bCs w:val="0"/>
          <w:color w:val="000000"/>
          <w:sz w:val="21"/>
          <w:szCs w:val="21"/>
        </w:rPr>
      </w:pPr>
      <w:r/>
      <w:bookmarkStart w:id="155" w:name="_Toc20823300"/>
      <w:r/>
      <w:bookmarkStart w:id="156" w:name="_Toc16938544"/>
      <w:r/>
      <w:bookmarkStart w:id="157" w:name="_Toc513029228"/>
      <w:r>
        <w:rPr>
          <w:rFonts w:ascii="宋体" w:hAnsi="宋体" w:eastAsia="宋体"/>
          <w:b w:val="0"/>
          <w:bCs w:val="0"/>
          <w:color w:val="000000"/>
          <w:sz w:val="21"/>
          <w:szCs w:val="21"/>
        </w:rPr>
        <w:t xml:space="preserve">19</w:t>
      </w:r>
      <w:r>
        <w:rPr>
          <w:rFonts w:hint="eastAsia" w:ascii="宋体" w:hAnsi="宋体" w:eastAsia="宋体"/>
          <w:b w:val="0"/>
          <w:bCs w:val="0"/>
          <w:color w:val="000000"/>
          <w:sz w:val="21"/>
          <w:szCs w:val="21"/>
        </w:rPr>
        <w:t xml:space="preserve">、投标文件的撤回和修改</w:t>
      </w:r>
      <w:bookmarkEnd w:id="155"/>
      <w:r/>
      <w:bookmarkEnd w:id="156"/>
      <w:r/>
      <w:bookmarkEnd w:id="157"/>
      <w:r>
        <w:rPr>
          <w:rFonts w:hint="eastAsia" w:ascii="宋体" w:hAnsi="宋体" w:eastAsia="宋体"/>
          <w:b w:val="0"/>
          <w:bCs w:val="0"/>
          <w:color w:val="000000"/>
          <w:sz w:val="21"/>
          <w:szCs w:val="21"/>
        </w:rPr>
      </w:r>
      <w:r/>
    </w:p>
    <w:p>
      <w:pPr>
        <w:pStyle w:val="990"/>
        <w:spacing w:line="360" w:lineRule="auto"/>
        <w:rPr>
          <w:rFonts w:hint="eastAsia" w:ascii="宋体" w:hAnsi="宋体"/>
          <w:color w:val="000000"/>
        </w:rPr>
      </w:pPr>
      <w:r>
        <w:rPr>
          <w:rFonts w:hint="eastAsia" w:ascii="宋体" w:hAnsi="宋体"/>
          <w:color w:val="000000"/>
        </w:rPr>
        <w:t xml:space="preserve">19.1 投标文件的撤回</w:t>
      </w:r>
      <w:r/>
    </w:p>
    <w:p>
      <w:pPr>
        <w:pStyle w:val="990"/>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.1.1 电子投标文件的撤回</w:t>
      </w:r>
      <w:r/>
    </w:p>
    <w:p>
      <w:pPr>
        <w:pStyle w:val="990"/>
        <w:ind w:firstLine="424"/>
        <w:spacing w:line="360" w:lineRule="auto"/>
        <w:rPr>
          <w:rFonts w:hint="eastAsia" w:ascii="宋体" w:hAnsi="宋体"/>
          <w:color w:val="000000"/>
        </w:rPr>
      </w:pPr>
      <w:r>
        <w:rPr>
          <w:rFonts w:hint="eastAsia" w:ascii="宋体" w:hAnsi="宋体"/>
          <w:color w:val="000000"/>
        </w:rPr>
        <w:t xml:space="preserve">供应商可在投标截止时间前，撤回其电子投标文件，具体操作方法见《操作手册》。</w:t>
      </w:r>
      <w:r/>
    </w:p>
    <w:p>
      <w:pPr>
        <w:pStyle w:val="990"/>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 供应商撤回电子投标文件，则认为其不再参与本项目投标活动。</w:t>
      </w:r>
      <w:r/>
    </w:p>
    <w:p>
      <w:pPr>
        <w:pStyle w:val="990"/>
        <w:ind w:firstLine="424"/>
        <w:spacing w:line="360" w:lineRule="auto"/>
        <w:rPr>
          <w:rFonts w:hint="eastAsia" w:ascii="宋体" w:hAnsi="宋体"/>
          <w:color w:val="000000"/>
        </w:rPr>
      </w:pPr>
      <w:r>
        <w:rPr>
          <w:rFonts w:hint="eastAsia" w:ascii="宋体" w:hAnsi="宋体"/>
          <w:color w:val="000000"/>
        </w:rPr>
        <w:t xml:space="preserve">19.2 投标文件的修改</w:t>
      </w:r>
      <w:r/>
    </w:p>
    <w:p>
      <w:pPr>
        <w:pStyle w:val="990"/>
        <w:ind w:firstLine="424"/>
        <w:spacing w:line="360" w:lineRule="auto"/>
        <w:rPr>
          <w:rFonts w:hint="eastAsia" w:ascii="宋体" w:hAnsi="宋体"/>
          <w:color w:val="000000"/>
        </w:rPr>
      </w:pPr>
      <w:r>
        <w:rPr>
          <w:rFonts w:hint="eastAsia" w:ascii="宋体" w:hAnsi="宋体"/>
          <w:color w:val="000000"/>
        </w:rPr>
        <w:t xml:space="preserve">19.2.1供应商可在投标截止时间前，对其电子投标文件进行修改，具体操作方法见《操作手册》。</w:t>
      </w:r>
      <w:r/>
    </w:p>
    <w:p>
      <w:pPr>
        <w:pStyle w:val="990"/>
        <w:ind w:firstLine="424"/>
        <w:spacing w:line="360" w:lineRule="auto"/>
        <w:rPr>
          <w:rFonts w:hint="eastAsia" w:ascii="宋体" w:hAnsi="宋体"/>
          <w:bCs/>
          <w:color w:val="000000"/>
        </w:rPr>
      </w:pPr>
      <w:r>
        <w:rPr>
          <w:rFonts w:hint="eastAsia" w:ascii="宋体" w:hAnsi="宋体"/>
          <w:color w:val="000000"/>
        </w:rPr>
        <w:t xml:space="preserve">19.2.2</w:t>
      </w:r>
      <w:r>
        <w:rPr>
          <w:rFonts w:hint="eastAsia" w:ascii="宋体" w:hAnsi="宋体"/>
          <w:bCs/>
          <w:color w:val="000000"/>
        </w:rPr>
        <w:t xml:space="preserve"> 在投标截止时间之后，供应商不得对其电子投标文件作任何修改。</w:t>
      </w:r>
      <w:r/>
    </w:p>
    <w:p>
      <w:pPr>
        <w:pStyle w:val="990"/>
        <w:ind w:firstLine="424"/>
        <w:spacing w:line="360" w:lineRule="auto"/>
        <w:rPr>
          <w:rFonts w:hint="eastAsia" w:ascii="宋体" w:hAnsi="宋体"/>
          <w:bCs/>
          <w:color w:val="000000"/>
        </w:rPr>
      </w:pPr>
      <w:r>
        <w:rPr>
          <w:rFonts w:hint="eastAsia" w:ascii="宋体" w:hAnsi="宋体"/>
          <w:color w:val="000000"/>
        </w:rPr>
        <w:t xml:space="preserve">19.3</w:t>
      </w:r>
      <w:r>
        <w:rPr>
          <w:rFonts w:hint="eastAsia" w:ascii="宋体" w:hAnsi="宋体"/>
          <w:bCs/>
          <w:color w:val="000000"/>
        </w:rPr>
        <w:t xml:space="preserve"> 在投标截止时间至招标文件中规定的投标有效期满之间的这段时间内，供应商不得撤回其投标。</w:t>
      </w:r>
      <w:r/>
    </w:p>
    <w:p>
      <w:pPr>
        <w:pStyle w:val="2343"/>
        <w:rPr>
          <w:rFonts w:hint="eastAsia"/>
          <w:color w:val="000000"/>
        </w:rPr>
      </w:pPr>
      <w:r/>
      <w:bookmarkStart w:id="158" w:name="_Toc20823301"/>
      <w:r/>
      <w:bookmarkStart w:id="159" w:name="_Toc16938545"/>
      <w:r/>
      <w:bookmarkStart w:id="160" w:name="_Toc513029229"/>
      <w:r/>
      <w:bookmarkStart w:id="161" w:name="_Toc225428809"/>
      <w:r/>
      <w:bookmarkStart w:id="162" w:name="_Toc120614218"/>
      <w:r/>
      <w:bookmarkStart w:id="163" w:name="_Toc232432189"/>
      <w:r>
        <w:rPr>
          <w:rFonts w:hint="eastAsia"/>
          <w:color w:val="000000"/>
        </w:rPr>
        <w:t xml:space="preserve">五、开标与评标</w:t>
      </w:r>
      <w:bookmarkEnd w:id="158"/>
      <w:r/>
      <w:bookmarkEnd w:id="159"/>
      <w:r/>
      <w:bookmarkEnd w:id="160"/>
      <w:r/>
      <w:bookmarkEnd w:id="161"/>
      <w:r/>
      <w:bookmarkEnd w:id="162"/>
      <w:r/>
      <w:bookmarkEnd w:id="163"/>
      <w:r>
        <w:rPr>
          <w:rFonts w:hint="eastAsia"/>
          <w:color w:val="000000"/>
        </w:rPr>
      </w:r>
      <w:r/>
    </w:p>
    <w:p>
      <w:pPr>
        <w:pStyle w:val="994"/>
        <w:ind w:firstLine="424"/>
        <w:spacing w:before="0" w:after="0" w:line="360" w:lineRule="auto"/>
        <w:rPr>
          <w:rFonts w:hint="eastAsia" w:ascii="宋体" w:hAnsi="宋体" w:eastAsia="宋体"/>
          <w:b w:val="0"/>
          <w:bCs w:val="0"/>
          <w:color w:val="000000"/>
          <w:sz w:val="21"/>
          <w:szCs w:val="21"/>
        </w:rPr>
      </w:pPr>
      <w:r/>
      <w:bookmarkStart w:id="164" w:name="_Toc16938546"/>
      <w:r/>
      <w:bookmarkStart w:id="165" w:name="_Toc513029230"/>
      <w:r/>
      <w:bookmarkStart w:id="166" w:name="_Toc2082330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、开标</w:t>
      </w:r>
      <w:bookmarkEnd w:id="164"/>
      <w:r/>
      <w:bookmarkEnd w:id="165"/>
      <w:r/>
      <w:bookmarkEnd w:id="166"/>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hint="eastAsia" w:ascii="宋体" w:hAnsi="宋体"/>
          <w:color w:val="000000"/>
        </w:rPr>
        <w:t xml:space="preserve">20.1</w:t>
      </w:r>
      <w:r>
        <w:rPr>
          <w:rFonts w:hint="eastAsia" w:ascii="宋体" w:hAnsi="宋体"/>
          <w:bCs/>
          <w:color w:val="000000"/>
        </w:rPr>
        <w:t xml:space="preserve"> 采购代理机构将</w:t>
      </w:r>
      <w:r>
        <w:rPr>
          <w:rFonts w:hint="eastAsia" w:ascii="宋体" w:hAnsi="宋体"/>
          <w:bCs/>
          <w:color w:val="000000"/>
        </w:rPr>
        <w:t xml:space="preserve">在招标公告中规定的时间和地点组织公开开标</w:t>
      </w:r>
      <w:r>
        <w:rPr>
          <w:rFonts w:hint="eastAsia" w:ascii="宋体" w:hAnsi="宋体"/>
          <w:color w:val="000000"/>
        </w:rPr>
        <w:t xml:space="preserve">。供应商应当按照《操作手册》规定，</w:t>
      </w:r>
      <w:r>
        <w:rPr>
          <w:rFonts w:ascii="宋体" w:hAnsi="宋体"/>
          <w:color w:val="000000"/>
        </w:rPr>
        <w:t xml:space="preserve">参加开标活动</w:t>
      </w:r>
      <w:r>
        <w:rPr>
          <w:rFonts w:hint="eastAsia" w:ascii="宋体" w:hAnsi="宋体"/>
          <w:color w:val="000000"/>
        </w:rPr>
        <w:t xml:space="preserve">和在苏采云系统规定的时间内对投标文件进行解密。</w:t>
      </w:r>
      <w:r/>
    </w:p>
    <w:p>
      <w:pPr>
        <w:pStyle w:val="990"/>
        <w:ind w:firstLine="424"/>
        <w:spacing w:line="360" w:lineRule="auto"/>
        <w:rPr>
          <w:rFonts w:hint="eastAsia" w:ascii="宋体" w:hAnsi="宋体"/>
          <w:color w:val="000000"/>
        </w:rPr>
      </w:pPr>
      <w:r>
        <w:rPr>
          <w:rFonts w:hint="eastAsia" w:ascii="宋体" w:hAnsi="宋体"/>
          <w:bCs/>
          <w:color w:val="000000"/>
        </w:rPr>
        <w:t xml:space="preserve">20.2</w:t>
      </w:r>
      <w:r>
        <w:rPr>
          <w:rFonts w:hint="eastAsia" w:ascii="宋体" w:hAnsi="宋体"/>
          <w:color w:val="000000"/>
        </w:rPr>
        <w:t xml:space="preserve">开标仪式由采购代理机构组织。苏采云系统将自动对</w:t>
      </w:r>
      <w:r>
        <w:rPr>
          <w:rFonts w:ascii="宋体" w:hAnsi="宋体"/>
          <w:color w:val="000000"/>
        </w:rPr>
        <w:t xml:space="preserve">项目进行开标，并</w:t>
      </w:r>
      <w:r>
        <w:rPr>
          <w:rFonts w:hint="eastAsia" w:ascii="宋体" w:hAnsi="宋体"/>
          <w:color w:val="000000"/>
        </w:rPr>
        <w:t xml:space="preserve">宣布各</w:t>
      </w:r>
      <w:r>
        <w:rPr>
          <w:rFonts w:ascii="宋体" w:hAnsi="宋体"/>
          <w:color w:val="000000"/>
        </w:rPr>
        <w:t xml:space="preserve">供应商</w:t>
      </w:r>
      <w:r>
        <w:rPr>
          <w:rFonts w:hint="eastAsia" w:ascii="宋体" w:hAnsi="宋体"/>
          <w:color w:val="000000"/>
        </w:rPr>
        <w:t xml:space="preserve">名称和投标价格。</w:t>
      </w:r>
      <w:r/>
    </w:p>
    <w:p>
      <w:pPr>
        <w:pStyle w:val="990"/>
        <w:ind w:firstLine="424"/>
        <w:spacing w:line="360" w:lineRule="auto"/>
        <w:rPr>
          <w:rFonts w:hint="eastAsia" w:ascii="宋体" w:hAnsi="宋体"/>
          <w:color w:val="000000"/>
        </w:rPr>
      </w:pPr>
      <w:r>
        <w:rPr>
          <w:rFonts w:hint="eastAsia" w:ascii="宋体" w:hAnsi="宋体"/>
          <w:bCs/>
          <w:color w:val="000000"/>
        </w:rPr>
        <w:t xml:space="preserve">20.3供应商在开标过程中涉及到的投标文件解密、开标结果确认等工作，应按照《操作手册》规定执行。</w:t>
      </w:r>
      <w:r>
        <w:rPr>
          <w:rFonts w:hint="eastAsia" w:ascii="宋体" w:hAnsi="宋体"/>
          <w:color w:val="000000"/>
        </w:rPr>
      </w:r>
      <w:r/>
    </w:p>
    <w:p>
      <w:pPr>
        <w:pStyle w:val="990"/>
        <w:ind w:firstLine="424"/>
        <w:spacing w:line="360" w:lineRule="auto"/>
        <w:rPr>
          <w:rFonts w:hint="eastAsia" w:ascii="宋体" w:hAnsi="宋体"/>
          <w:color w:val="000000"/>
        </w:rPr>
      </w:pPr>
      <w:r>
        <w:rPr>
          <w:rFonts w:hint="eastAsia" w:ascii="宋体" w:hAnsi="宋体"/>
          <w:color w:val="000000"/>
        </w:rPr>
        <w:t xml:space="preserve">20.4供应商如果对开标过程和开标记录有疑义，应当根据《操作手册》规定提出，如苏采云系统中《开标记录表》宣布后5分钟内未提出的，视同认可开标结果。</w:t>
      </w:r>
      <w:r/>
    </w:p>
    <w:p>
      <w:pPr>
        <w:pStyle w:val="994"/>
        <w:ind w:firstLine="424"/>
        <w:spacing w:before="0" w:after="0" w:line="360" w:lineRule="auto"/>
        <w:rPr>
          <w:rFonts w:hint="eastAsia" w:ascii="宋体" w:hAnsi="宋体" w:eastAsia="宋体"/>
          <w:b w:val="0"/>
          <w:bCs w:val="0"/>
          <w:color w:val="000000"/>
          <w:sz w:val="21"/>
          <w:szCs w:val="21"/>
        </w:rPr>
      </w:pPr>
      <w:r/>
      <w:bookmarkStart w:id="167" w:name="_Toc20823303"/>
      <w:r/>
      <w:bookmarkStart w:id="168" w:name="_Toc513029231"/>
      <w:r/>
      <w:bookmarkStart w:id="169" w:name="_Toc16938547"/>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、评标委员会</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 开标后，采购代理机构将立即组织评标委员会（以下简称评委会）进行评标。</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 评委会由采购人代表和有关技术、经济等方面的专家组成，且人员构成符合政府采购有关规定。</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.3评委会独立工作，负责评审所有投标文件并确定中标候选人。</w:t>
      </w:r>
      <w:r/>
    </w:p>
    <w:p>
      <w:pPr>
        <w:pStyle w:val="994"/>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、评标过程的保密与公正</w:t>
      </w:r>
      <w:bookmarkEnd w:id="167"/>
      <w:r/>
      <w:bookmarkEnd w:id="168"/>
      <w:r/>
      <w:bookmarkEnd w:id="169"/>
      <w:r>
        <w:rPr>
          <w:rFonts w:hint="eastAsia" w:ascii="宋体" w:hAnsi="宋体" w:eastAsia="宋体"/>
          <w:b w:val="0"/>
          <w:bCs w:val="0"/>
          <w:color w:val="000000"/>
          <w:sz w:val="21"/>
          <w:szCs w:val="21"/>
        </w:rPr>
      </w:r>
      <w:r/>
    </w:p>
    <w:p>
      <w:pPr>
        <w:pStyle w:val="990"/>
        <w:ind w:firstLine="424"/>
        <w:spacing w:line="360" w:lineRule="auto"/>
        <w:rPr>
          <w:rFonts w:hint="eastAsia" w:ascii="宋体" w:hAnsi="宋体"/>
          <w:bCs/>
          <w:color w:val="000000"/>
        </w:rPr>
      </w:pPr>
      <w:r>
        <w:rPr>
          <w:rFonts w:hint="eastAsia" w:ascii="宋体" w:hAnsi="宋体"/>
          <w:color w:val="000000"/>
        </w:rPr>
        <w:t xml:space="preserve">22.1</w:t>
      </w:r>
      <w:r>
        <w:rPr>
          <w:rFonts w:hint="eastAsia" w:ascii="宋体" w:hAnsi="宋体"/>
          <w:bCs/>
          <w:color w:val="000000"/>
        </w:rPr>
        <w:t xml:space="preserve">凡是与审查、澄清、评价和比较投标的有关资料以及授标建议等，采购人、评委、采购代理机构均不得向供应商或与评标无关的其他人员透露。</w:t>
      </w:r>
      <w:r/>
    </w:p>
    <w:p>
      <w:pPr>
        <w:pStyle w:val="990"/>
        <w:ind w:firstLine="424"/>
        <w:spacing w:line="360" w:lineRule="auto"/>
        <w:rPr>
          <w:rFonts w:hint="eastAsia" w:ascii="宋体" w:hAnsi="宋体"/>
          <w:color w:val="000000"/>
        </w:rPr>
      </w:pPr>
      <w:r>
        <w:rPr>
          <w:rFonts w:hint="eastAsia" w:ascii="宋体" w:hAnsi="宋体"/>
          <w:color w:val="000000"/>
        </w:rPr>
        <w:t xml:space="preserve">22.2在评标过程中，供应商不得以任何行为影响评标过程，否则其投标文件将被作为无效投标文件。</w:t>
      </w:r>
      <w:r/>
    </w:p>
    <w:p>
      <w:pPr>
        <w:pStyle w:val="990"/>
        <w:ind w:firstLine="424"/>
        <w:spacing w:line="360" w:lineRule="auto"/>
        <w:rPr>
          <w:rFonts w:hint="eastAsia" w:ascii="宋体" w:hAnsi="宋体"/>
          <w:color w:val="000000"/>
        </w:rPr>
      </w:pPr>
      <w:r>
        <w:rPr>
          <w:rFonts w:hint="eastAsia" w:ascii="宋体" w:hAnsi="宋体"/>
          <w:color w:val="000000"/>
        </w:rPr>
        <w:t xml:space="preserve">22.</w:t>
      </w:r>
      <w:r>
        <w:rPr>
          <w:rFonts w:ascii="宋体" w:hAnsi="宋体"/>
          <w:color w:val="000000"/>
        </w:rPr>
        <w:t xml:space="preserve">3</w:t>
      </w:r>
      <w:r>
        <w:rPr>
          <w:rFonts w:hint="eastAsia" w:ascii="宋体" w:hAnsi="宋体"/>
          <w:color w:val="000000"/>
        </w:rPr>
        <w:t xml:space="preserve"> 采购代理机构和评标委员</w:t>
      </w:r>
      <w:r>
        <w:rPr>
          <w:rFonts w:hint="eastAsia" w:ascii="宋体" w:hAnsi="宋体"/>
          <w:color w:val="000000"/>
        </w:rPr>
        <w:t xml:space="preserve">会不向未中标的供应商解释未中标原因，也不公布评标过程中的相关细节。</w:t>
      </w:r>
      <w:r/>
    </w:p>
    <w:p>
      <w:pPr>
        <w:pStyle w:val="990"/>
        <w:ind w:firstLine="424"/>
        <w:spacing w:line="360" w:lineRule="auto"/>
        <w:rPr>
          <w:rFonts w:hint="eastAsia" w:ascii="宋体" w:hAnsi="宋体"/>
          <w:color w:val="000000"/>
        </w:rPr>
      </w:pPr>
      <w:r>
        <w:rPr>
          <w:rFonts w:hint="eastAsia" w:ascii="宋体" w:hAnsi="宋体"/>
          <w:color w:val="000000"/>
        </w:rPr>
        <w:t xml:space="preserve">22.4 采用综合评分法的项目，未中标的供应商可于中标结果公告期限届满之日起通过苏采云系统查看自己的评审得分及排序情况。</w:t>
      </w:r>
      <w:r/>
    </w:p>
    <w:p>
      <w:pPr>
        <w:pStyle w:val="994"/>
        <w:ind w:firstLine="424"/>
        <w:spacing w:before="0" w:after="0" w:line="360" w:lineRule="auto"/>
        <w:rPr>
          <w:rFonts w:hint="eastAsia" w:ascii="宋体" w:hAnsi="宋体" w:eastAsia="宋体"/>
          <w:b w:val="0"/>
          <w:bCs w:val="0"/>
          <w:color w:val="000000"/>
          <w:sz w:val="21"/>
          <w:szCs w:val="21"/>
        </w:rPr>
      </w:pPr>
      <w:r/>
      <w:bookmarkStart w:id="170" w:name="_Toc16938548"/>
      <w:r/>
      <w:bookmarkStart w:id="171" w:name="_Toc20823304"/>
      <w:r/>
      <w:bookmarkStart w:id="172" w:name="_Toc51302923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、投标文件的澄清</w:t>
      </w:r>
      <w:bookmarkEnd w:id="170"/>
      <w:r/>
      <w:bookmarkEnd w:id="171"/>
      <w:r/>
      <w:bookmarkEnd w:id="172"/>
      <w:r>
        <w:rPr>
          <w:rFonts w:hint="eastAsia" w:ascii="宋体" w:hAnsi="宋体" w:eastAsia="宋体"/>
          <w:b w:val="0"/>
          <w:bCs w:val="0"/>
          <w:color w:val="000000"/>
          <w:sz w:val="21"/>
          <w:szCs w:val="21"/>
        </w:rPr>
      </w:r>
      <w:r/>
    </w:p>
    <w:p>
      <w:pPr>
        <w:pStyle w:val="990"/>
        <w:ind w:firstLine="424"/>
        <w:spacing w:line="360" w:lineRule="auto"/>
        <w:rPr>
          <w:rFonts w:hint="eastAsia" w:ascii="宋体" w:hAnsi="宋体"/>
          <w:color w:val="000000"/>
        </w:rPr>
      </w:pPr>
      <w:r>
        <w:rPr>
          <w:rFonts w:ascii="宋体" w:hAnsi="宋体"/>
          <w:color w:val="000000"/>
        </w:rPr>
        <w:t xml:space="preserve">23.1</w:t>
      </w:r>
      <w:r>
        <w:rPr>
          <w:rFonts w:hint="eastAsia" w:ascii="宋体" w:hAnsi="宋体"/>
          <w:color w:val="000000"/>
        </w:rPr>
        <w:t xml:space="preserve">评标期间，评委会对投标文件中含义不明确、同类问题表述不一致或者有明显文字和计算错误的内容</w:t>
      </w:r>
      <w:r>
        <w:rPr>
          <w:rFonts w:ascii="宋体" w:hAnsi="宋体"/>
          <w:color w:val="000000"/>
        </w:rPr>
        <w:t xml:space="preserve"> </w:t>
      </w:r>
      <w:r>
        <w:rPr>
          <w:rFonts w:hint="eastAsia" w:ascii="宋体" w:hAnsi="宋体"/>
          <w:color w:val="000000"/>
        </w:rPr>
        <w:t xml:space="preserve">，有权要求供应商作出必要的澄清、说明或者补正。</w:t>
      </w:r>
      <w:r/>
    </w:p>
    <w:p>
      <w:pPr>
        <w:pStyle w:val="990"/>
        <w:ind w:firstLine="424"/>
        <w:spacing w:line="360" w:lineRule="auto"/>
        <w:rPr>
          <w:rFonts w:hint="eastAsia" w:ascii="宋体" w:hAnsi="宋体"/>
          <w:color w:val="000000"/>
        </w:rPr>
      </w:pPr>
      <w:r>
        <w:rPr>
          <w:rFonts w:hint="eastAsia" w:ascii="宋体" w:hAnsi="宋体"/>
          <w:color w:val="000000"/>
        </w:rPr>
        <w:t xml:space="preserve">供应商的澄清、说明或者补正不得超出投标文件的范围或者改变投标文件的实质性内容。</w:t>
      </w:r>
      <w:r/>
    </w:p>
    <w:p>
      <w:pPr>
        <w:pStyle w:val="990"/>
        <w:ind w:firstLine="424"/>
        <w:spacing w:line="360" w:lineRule="auto"/>
        <w:rPr>
          <w:rFonts w:hint="eastAsia" w:ascii="宋体" w:hAnsi="宋体"/>
          <w:color w:val="000000"/>
        </w:rPr>
      </w:pPr>
      <w:r>
        <w:rPr>
          <w:rFonts w:hint="eastAsia" w:ascii="宋体" w:hAnsi="宋体"/>
          <w:color w:val="000000"/>
        </w:rPr>
        <w:t xml:space="preserve">评标</w:t>
      </w:r>
      <w:r>
        <w:rPr>
          <w:rFonts w:ascii="宋体" w:hAnsi="宋体"/>
          <w:color w:val="000000"/>
        </w:rPr>
        <w:t xml:space="preserve">委员会并非对每个供应商都做澄清要求</w:t>
      </w:r>
      <w:r>
        <w:rPr>
          <w:rFonts w:hint="eastAsia" w:ascii="宋体" w:hAnsi="宋体"/>
          <w:color w:val="000000"/>
        </w:rPr>
        <w:t xml:space="preserve">。</w:t>
      </w:r>
      <w:r/>
    </w:p>
    <w:p>
      <w:pPr>
        <w:pStyle w:val="990"/>
        <w:ind w:firstLine="424"/>
        <w:spacing w:line="360" w:lineRule="auto"/>
        <w:rPr>
          <w:rFonts w:hint="eastAsia" w:ascii="宋体" w:hAnsi="宋体"/>
          <w:color w:val="000000"/>
        </w:rPr>
      </w:pPr>
      <w:r>
        <w:rPr>
          <w:rFonts w:hint="eastAsia" w:ascii="宋体" w:hAnsi="宋体"/>
          <w:color w:val="000000"/>
        </w:rPr>
        <w:t xml:space="preserve">23.2需要供应商进行澄清、说明和补正的</w:t>
      </w:r>
      <w:r>
        <w:rPr>
          <w:rFonts w:hint="eastAsia" w:ascii="宋体" w:hAnsi="宋体"/>
          <w:color w:val="000000"/>
        </w:rPr>
        <w:t xml:space="preserve">，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pStyle w:val="990"/>
        <w:ind w:firstLine="424"/>
        <w:spacing w:line="360" w:lineRule="auto"/>
        <w:rPr>
          <w:rFonts w:hint="eastAsia" w:ascii="宋体" w:hAnsi="宋体"/>
          <w:color w:val="000000"/>
        </w:rPr>
      </w:pPr>
      <w:r>
        <w:rPr>
          <w:rFonts w:hint="eastAsia" w:ascii="宋体" w:hAnsi="宋体"/>
          <w:color w:val="000000"/>
        </w:rPr>
        <w:t xml:space="preserve">23.3 接到评委会澄清、说明和补正要求的供应商如未按规定做出澄清、说明和补正，其风险由供应商自行承担。</w:t>
      </w:r>
      <w:r/>
    </w:p>
    <w:p>
      <w:pPr>
        <w:pStyle w:val="994"/>
        <w:ind w:firstLine="424"/>
        <w:spacing w:before="0" w:after="0" w:line="360" w:lineRule="auto"/>
        <w:rPr>
          <w:rFonts w:hint="eastAsia" w:ascii="宋体" w:hAnsi="宋体" w:eastAsia="宋体"/>
          <w:b w:val="0"/>
          <w:bCs w:val="0"/>
          <w:color w:val="000000"/>
          <w:sz w:val="21"/>
          <w:szCs w:val="21"/>
        </w:rPr>
      </w:pPr>
      <w:r/>
      <w:bookmarkStart w:id="173" w:name="_Toc20823305"/>
      <w:r/>
      <w:bookmarkStart w:id="174" w:name="_Toc513029233"/>
      <w:r/>
      <w:bookmarkStart w:id="175" w:name="_Toc16938549"/>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、对投标文件的初审</w:t>
      </w:r>
      <w:bookmarkEnd w:id="173"/>
      <w:r/>
      <w:bookmarkEnd w:id="174"/>
      <w:r/>
      <w:bookmarkEnd w:id="175"/>
      <w:r>
        <w:rPr>
          <w:rFonts w:hint="eastAsia" w:ascii="宋体" w:hAnsi="宋体" w:eastAsia="宋体"/>
          <w:b w:val="0"/>
          <w:bCs w:val="0"/>
          <w:color w:val="000000"/>
          <w:sz w:val="21"/>
          <w:szCs w:val="21"/>
        </w:rPr>
      </w:r>
      <w:r/>
    </w:p>
    <w:p>
      <w:pPr>
        <w:pStyle w:val="990"/>
        <w:ind w:firstLine="424"/>
        <w:spacing w:line="360" w:lineRule="auto"/>
        <w:rPr>
          <w:rFonts w:hint="eastAsia" w:ascii="宋体" w:hAnsi="宋体"/>
          <w:bCs/>
          <w:color w:val="000000"/>
        </w:rPr>
      </w:pPr>
      <w:r>
        <w:rPr>
          <w:rFonts w:hint="eastAsia" w:ascii="宋体" w:hAnsi="宋体"/>
          <w:color w:val="000000"/>
        </w:rPr>
        <w:t xml:space="preserve">24.1</w:t>
      </w:r>
      <w:r>
        <w:rPr>
          <w:rFonts w:hint="eastAsia" w:ascii="宋体" w:hAnsi="宋体"/>
          <w:bCs/>
          <w:color w:val="000000"/>
        </w:rPr>
        <w:t xml:space="preserve">投标文件初审分为资格审查和符合性审查。</w:t>
      </w:r>
      <w:r/>
    </w:p>
    <w:p>
      <w:pPr>
        <w:pStyle w:val="990"/>
        <w:ind w:firstLine="424"/>
        <w:spacing w:line="360" w:lineRule="auto"/>
        <w:rPr>
          <w:rFonts w:hint="eastAsia" w:ascii="宋体" w:hAnsi="宋体"/>
          <w:bCs/>
          <w:color w:val="000000"/>
        </w:rPr>
      </w:pPr>
      <w:r>
        <w:rPr>
          <w:rFonts w:hint="eastAsia" w:ascii="宋体" w:hAnsi="宋体"/>
          <w:bCs/>
          <w:color w:val="000000"/>
        </w:rPr>
        <w:t xml:space="preserve">24.1.1 资格审查：依据法律法规和招标文件的规定，由采购人对投标文件中的资格证明文件进行审查。资格审查的结论，采购人以书面形式向评委会进行反馈。</w:t>
      </w:r>
      <w:r/>
    </w:p>
    <w:p>
      <w:pPr>
        <w:pStyle w:val="990"/>
        <w:ind w:firstLine="424"/>
        <w:spacing w:line="360" w:lineRule="auto"/>
        <w:rPr>
          <w:rFonts w:hint="eastAsia" w:ascii="宋体" w:hAnsi="宋体"/>
          <w:bCs/>
          <w:color w:val="000000"/>
        </w:rPr>
      </w:pPr>
      <w:r>
        <w:rPr>
          <w:rFonts w:hint="eastAsia" w:ascii="宋体" w:hAnsi="宋体"/>
          <w:bCs/>
          <w:color w:val="000000"/>
        </w:rPr>
        <w:t xml:space="preserve">采购人在进行资格性审查的同时，将在“信用中国”网站（www.creditchina.gov.cn）查询供应商的信用记录，以确定供应商是否具备投标资格,查询结果留存并归档。</w:t>
      </w:r>
      <w:r/>
    </w:p>
    <w:p>
      <w:pPr>
        <w:pStyle w:val="990"/>
        <w:ind w:firstLine="424"/>
        <w:spacing w:line="360" w:lineRule="auto"/>
        <w:rPr>
          <w:rFonts w:hint="eastAsia" w:ascii="宋体" w:hAnsi="宋体"/>
          <w:bCs/>
          <w:color w:val="000000"/>
        </w:rPr>
      </w:pPr>
      <w:r>
        <w:rPr>
          <w:rFonts w:hint="eastAsia" w:ascii="宋体" w:hAnsi="宋体"/>
          <w:bCs/>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90"/>
        <w:ind w:firstLine="424"/>
        <w:spacing w:line="360" w:lineRule="auto"/>
        <w:rPr>
          <w:rFonts w:hint="eastAsia" w:ascii="宋体" w:hAnsi="宋体"/>
          <w:bCs/>
          <w:color w:val="000000"/>
        </w:rPr>
      </w:pPr>
      <w:r>
        <w:rPr>
          <w:rFonts w:hint="eastAsia" w:ascii="宋体" w:hAnsi="宋体"/>
          <w:bCs/>
          <w:color w:val="000000"/>
        </w:rPr>
        <w:t xml:space="preserve">24.1.2 符合性审查：依据招标文件的规定，由评委会从投标文件的有效性、完整性和对招标文件的响应程度进行审查，以确定是否对招标文件的实质性要求作出响应。</w:t>
      </w:r>
      <w:r/>
    </w:p>
    <w:p>
      <w:pPr>
        <w:pStyle w:val="990"/>
        <w:ind w:firstLine="424"/>
        <w:spacing w:line="360" w:lineRule="auto"/>
        <w:rPr>
          <w:rFonts w:hint="eastAsia" w:ascii="宋体" w:hAnsi="宋体"/>
          <w:bCs/>
          <w:color w:val="000000"/>
        </w:rPr>
      </w:pPr>
      <w:r>
        <w:rPr>
          <w:rFonts w:hint="eastAsia" w:ascii="宋体" w:hAnsi="宋体"/>
          <w:bCs/>
          <w:color w:val="000000"/>
        </w:rPr>
        <w:t xml:space="preserve">24.</w:t>
      </w:r>
      <w:r>
        <w:rPr>
          <w:rFonts w:ascii="宋体" w:hAnsi="宋体"/>
          <w:bCs/>
          <w:color w:val="000000"/>
        </w:rPr>
        <w:t xml:space="preserve">1.</w:t>
      </w:r>
      <w:r>
        <w:rPr>
          <w:rFonts w:hint="eastAsia" w:ascii="宋体" w:hAnsi="宋体"/>
          <w:bCs/>
          <w:color w:val="000000"/>
        </w:rPr>
        <w:t xml:space="preserve">3 未通过资格审查或符合性审查的供应商，采购代理机构将在</w:t>
      </w:r>
      <w:r>
        <w:rPr>
          <w:rFonts w:hint="eastAsia" w:ascii="宋体" w:hAnsi="宋体"/>
          <w:color w:val="000000"/>
        </w:rPr>
        <w:t xml:space="preserve">苏采云系统</w:t>
      </w:r>
      <w:r>
        <w:rPr>
          <w:rFonts w:hint="eastAsia" w:ascii="宋体" w:hAnsi="宋体"/>
          <w:bCs/>
          <w:color w:val="000000"/>
        </w:rPr>
        <w:t xml:space="preserve">中告知未通过资格审查或符合性审查的原因，</w:t>
      </w:r>
      <w:r>
        <w:rPr>
          <w:rFonts w:ascii="宋体" w:hAnsi="宋体"/>
          <w:bCs/>
          <w:color w:val="000000"/>
        </w:rPr>
        <w:t xml:space="preserve">评标结束后，</w:t>
      </w:r>
      <w:r>
        <w:rPr>
          <w:rFonts w:hint="eastAsia" w:ascii="宋体" w:hAnsi="宋体"/>
          <w:bCs/>
          <w:color w:val="000000"/>
        </w:rPr>
        <w:t xml:space="preserve">采购代理机构</w:t>
      </w:r>
      <w:r>
        <w:rPr>
          <w:rFonts w:ascii="宋体" w:hAnsi="宋体"/>
          <w:bCs/>
          <w:color w:val="000000"/>
        </w:rPr>
        <w:t xml:space="preserve">将不再告知未通过资格审查和</w:t>
      </w:r>
      <w:r>
        <w:rPr>
          <w:rFonts w:hint="eastAsia" w:ascii="宋体" w:hAnsi="宋体"/>
          <w:bCs/>
          <w:color w:val="000000"/>
        </w:rPr>
        <w:t xml:space="preserve">符合性</w:t>
      </w:r>
      <w:r>
        <w:rPr>
          <w:rFonts w:ascii="宋体" w:hAnsi="宋体"/>
          <w:bCs/>
          <w:color w:val="000000"/>
        </w:rPr>
        <w:t xml:space="preserve">审查的原因。</w:t>
      </w:r>
      <w:r>
        <w:rPr>
          <w:rFonts w:hint="eastAsia" w:ascii="宋体" w:hAnsi="宋体"/>
          <w:bCs/>
          <w:color w:val="000000"/>
        </w:rPr>
      </w:r>
      <w:r/>
    </w:p>
    <w:p>
      <w:pPr>
        <w:pStyle w:val="990"/>
        <w:ind w:firstLine="424"/>
        <w:spacing w:line="360" w:lineRule="auto"/>
        <w:rPr>
          <w:rFonts w:hint="eastAsia" w:ascii="宋体" w:hAnsi="宋体"/>
          <w:color w:val="000000"/>
        </w:rPr>
      </w:pPr>
      <w:r>
        <w:rPr>
          <w:rFonts w:hint="eastAsia" w:ascii="宋体" w:hAnsi="宋体"/>
          <w:color w:val="000000"/>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990"/>
        <w:ind w:firstLine="424"/>
        <w:spacing w:line="360" w:lineRule="auto"/>
        <w:rPr>
          <w:rFonts w:hint="eastAsia" w:ascii="宋体" w:hAnsi="宋体"/>
          <w:color w:val="000000"/>
        </w:rPr>
      </w:pPr>
      <w:r>
        <w:rPr>
          <w:rFonts w:hint="eastAsia" w:ascii="宋体" w:hAnsi="宋体"/>
          <w:color w:val="000000"/>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w:t>
      </w:r>
      <w:r>
        <w:rPr>
          <w:rFonts w:hint="eastAsia" w:ascii="宋体" w:hAnsi="宋体"/>
          <w:color w:val="000000"/>
        </w:rPr>
        <w:t xml:space="preserve">响。重大偏离的认定需经过评委会以少数服从多数的原则作出结论。评委决定投标文件的响应性只根据投标文件本身的内容，而不寻求外部的证据。</w:t>
      </w:r>
      <w:r/>
    </w:p>
    <w:p>
      <w:pPr>
        <w:pStyle w:val="990"/>
        <w:ind w:firstLine="424"/>
        <w:spacing w:line="360" w:lineRule="auto"/>
        <w:rPr>
          <w:rFonts w:hint="eastAsia" w:ascii="宋体" w:hAnsi="宋体"/>
          <w:color w:val="000000"/>
        </w:rPr>
      </w:pPr>
      <w:r>
        <w:rPr>
          <w:rFonts w:hint="eastAsia" w:ascii="宋体" w:hAnsi="宋体"/>
          <w:color w:val="000000"/>
        </w:rPr>
        <w:t xml:space="preserve">24.3如果投标文件实质上没有响应招标文件的要求，评委会将予以拒绝，供应商不得通过修改或撤销不合要求的偏离或保留而使其投标成为实质性响应的投标。</w:t>
      </w:r>
      <w:r/>
    </w:p>
    <w:p>
      <w:pPr>
        <w:pStyle w:val="990"/>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4</w:t>
      </w:r>
      <w:r>
        <w:rPr>
          <w:rFonts w:hint="eastAsia" w:ascii="宋体" w:hAnsi="宋体"/>
          <w:bCs/>
          <w:color w:val="000000"/>
        </w:rPr>
        <w:t xml:space="preserve">评委会将对确定为实质性响应的投标进行进一步审核，确定其是否有计算上或累加上的算术错误，修正错误的原则如下：</w:t>
      </w:r>
      <w:r/>
    </w:p>
    <w:p>
      <w:pPr>
        <w:pStyle w:val="990"/>
        <w:ind w:firstLine="424"/>
        <w:spacing w:line="360" w:lineRule="auto"/>
        <w:rPr>
          <w:rFonts w:hint="eastAsia" w:ascii="宋体" w:hAnsi="宋体"/>
          <w:bCs/>
          <w:color w:val="000000"/>
        </w:rPr>
      </w:pPr>
      <w:r>
        <w:rPr>
          <w:rFonts w:hint="eastAsia" w:ascii="宋体" w:hAnsi="宋体"/>
          <w:bCs/>
          <w:color w:val="000000"/>
        </w:rPr>
        <w:t xml:space="preserve">（1）投标文件中</w:t>
      </w:r>
      <w:r>
        <w:rPr>
          <w:rFonts w:hint="eastAsia" w:ascii="宋体" w:hAnsi="宋体"/>
          <w:bCs/>
          <w:color w:val="000000"/>
        </w:rPr>
        <w:t xml:space="preserve">开标一览表内容与投标文件中相应内容不一致的，以开标一览表为准。</w:t>
      </w:r>
      <w:r/>
    </w:p>
    <w:p>
      <w:pPr>
        <w:pStyle w:val="990"/>
        <w:ind w:firstLine="424"/>
        <w:spacing w:line="360" w:lineRule="auto"/>
        <w:rPr>
          <w:rFonts w:hint="eastAsia" w:ascii="宋体" w:hAnsi="宋体"/>
          <w:bCs/>
          <w:color w:val="000000"/>
        </w:rPr>
      </w:pPr>
      <w:r>
        <w:rPr>
          <w:rFonts w:hint="eastAsia" w:ascii="宋体" w:hAnsi="宋体"/>
          <w:bCs/>
          <w:color w:val="000000"/>
        </w:rPr>
        <w:t xml:space="preserve">（2）大写金额和小写金额不一致的，以大写金额为准。</w:t>
      </w:r>
      <w:r/>
    </w:p>
    <w:p>
      <w:pPr>
        <w:pStyle w:val="990"/>
        <w:ind w:firstLine="424"/>
        <w:spacing w:line="360" w:lineRule="auto"/>
        <w:rPr>
          <w:rFonts w:hint="eastAsia" w:ascii="宋体" w:hAnsi="宋体"/>
          <w:bCs/>
          <w:color w:val="000000"/>
        </w:rPr>
      </w:pPr>
      <w:r>
        <w:rPr>
          <w:rFonts w:hint="eastAsia" w:ascii="宋体" w:hAnsi="宋体"/>
          <w:bCs/>
          <w:color w:val="000000"/>
        </w:rPr>
        <w:t xml:space="preserve">（3）单价金额小数点或者百分比有明显错位的，以开标一览表的总价为准，并修改单价。</w:t>
      </w:r>
      <w:r/>
    </w:p>
    <w:p>
      <w:pPr>
        <w:pStyle w:val="990"/>
        <w:ind w:firstLine="424"/>
        <w:spacing w:line="360" w:lineRule="auto"/>
        <w:rPr>
          <w:rFonts w:hint="eastAsia" w:ascii="宋体" w:hAnsi="宋体"/>
          <w:bCs/>
          <w:color w:val="000000"/>
        </w:rPr>
      </w:pPr>
      <w:r>
        <w:rPr>
          <w:rFonts w:hint="eastAsia" w:ascii="宋体" w:hAnsi="宋体"/>
          <w:bCs/>
          <w:color w:val="000000"/>
        </w:rPr>
        <w:t xml:space="preserve">（4）总价金额与按单价汇总金额不一致的，以单价金额计算结果为准。</w:t>
      </w:r>
      <w:r/>
    </w:p>
    <w:p>
      <w:pPr>
        <w:pStyle w:val="990"/>
        <w:ind w:firstLine="424"/>
        <w:spacing w:line="360" w:lineRule="auto"/>
        <w:rPr>
          <w:rFonts w:hint="eastAsia" w:ascii="宋体" w:hAnsi="宋体"/>
          <w:bCs/>
          <w:color w:val="000000"/>
        </w:rPr>
      </w:pPr>
      <w:r>
        <w:rPr>
          <w:rFonts w:hint="eastAsia" w:ascii="宋体" w:hAnsi="宋体"/>
          <w:bCs/>
          <w:color w:val="000000"/>
        </w:rPr>
        <w:t xml:space="preserve">同时出现两种以上错误的，按照前款规定的顺序修正。</w:t>
      </w:r>
      <w:r/>
    </w:p>
    <w:p>
      <w:pPr>
        <w:pStyle w:val="990"/>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5</w:t>
      </w:r>
      <w:r>
        <w:rPr>
          <w:rFonts w:hint="eastAsia" w:ascii="宋体" w:hAnsi="宋体"/>
          <w:color w:val="000000"/>
        </w:rPr>
        <w:t xml:space="preserve"> </w:t>
      </w:r>
      <w:r>
        <w:rPr>
          <w:rFonts w:hint="eastAsia" w:ascii="宋体" w:hAnsi="宋体"/>
          <w:bCs/>
          <w:color w:val="000000"/>
        </w:rPr>
        <w:t xml:space="preserve">评委会将按上述修正错误的方法调整投标文件中的投标报价，并</w:t>
      </w:r>
      <w:r>
        <w:rPr>
          <w:rFonts w:ascii="宋体" w:hAnsi="宋体"/>
          <w:bCs/>
          <w:color w:val="000000"/>
        </w:rPr>
        <w:t xml:space="preserve">通过</w:t>
      </w:r>
      <w:r>
        <w:rPr>
          <w:rFonts w:hint="eastAsia" w:ascii="宋体" w:hAnsi="宋体"/>
          <w:color w:val="000000"/>
        </w:rPr>
        <w:t xml:space="preserve">苏采云系统</w:t>
      </w:r>
      <w:r>
        <w:rPr>
          <w:rFonts w:hint="eastAsia" w:ascii="宋体" w:hAnsi="宋体"/>
          <w:bCs/>
          <w:color w:val="000000"/>
        </w:rPr>
        <w:t xml:space="preserve">告知</w:t>
      </w:r>
      <w:r>
        <w:rPr>
          <w:rFonts w:ascii="宋体" w:hAnsi="宋体"/>
          <w:bCs/>
          <w:color w:val="000000"/>
        </w:rPr>
        <w:t xml:space="preserve">供应商，</w:t>
      </w:r>
      <w:r>
        <w:rPr>
          <w:rFonts w:hint="eastAsia" w:ascii="宋体" w:hAnsi="宋体"/>
          <w:bCs/>
          <w:color w:val="000000"/>
        </w:rPr>
        <w:t xml:space="preserve">调整后的价格应对供应商具有约束力。如果供应商不接受修正后的价格，则其投标将被拒绝。</w:t>
      </w:r>
      <w:r/>
    </w:p>
    <w:p>
      <w:pPr>
        <w:pStyle w:val="990"/>
        <w:ind w:firstLine="424"/>
        <w:spacing w:line="360" w:lineRule="auto"/>
        <w:rPr>
          <w:rFonts w:hint="eastAsia" w:ascii="宋体" w:hAnsi="宋体"/>
          <w:color w:val="000000"/>
        </w:rPr>
      </w:pPr>
      <w:r/>
      <w:bookmarkStart w:id="176" w:name="_Toc513029234"/>
      <w:r/>
      <w:bookmarkStart w:id="177" w:name="_Toc20823306"/>
      <w:r/>
      <w:bookmarkStart w:id="178" w:name="_Toc16938550"/>
      <w:r>
        <w:rPr>
          <w:rFonts w:hint="eastAsia" w:ascii="宋体" w:hAnsi="宋体"/>
          <w:color w:val="000000"/>
        </w:rPr>
        <w:t xml:space="preserve">24.6供应商在开、评标全过</w:t>
      </w:r>
      <w:r>
        <w:rPr>
          <w:rFonts w:hint="eastAsia" w:ascii="宋体" w:hAnsi="宋体"/>
          <w:color w:val="000000"/>
        </w:rPr>
        <w:t xml:space="preserve">程中应保持通讯畅通，及时登录苏采云系统查阅</w:t>
      </w:r>
      <w:r>
        <w:rPr>
          <w:rFonts w:ascii="宋体" w:hAnsi="宋体"/>
          <w:color w:val="000000"/>
        </w:rPr>
        <w:t xml:space="preserve">、答复相关</w:t>
      </w:r>
      <w:r>
        <w:rPr>
          <w:rFonts w:hint="eastAsia" w:ascii="宋体" w:hAnsi="宋体"/>
          <w:color w:val="000000"/>
        </w:rPr>
        <w:t xml:space="preserve">信息</w:t>
      </w:r>
      <w:r>
        <w:rPr>
          <w:rFonts w:ascii="宋体" w:hAnsi="宋体"/>
          <w:color w:val="000000"/>
        </w:rPr>
        <w:t xml:space="preserve">，</w:t>
      </w:r>
      <w:r>
        <w:rPr>
          <w:rFonts w:hint="eastAsia" w:ascii="宋体" w:hAnsi="宋体"/>
          <w:color w:val="000000"/>
        </w:rPr>
        <w:t xml:space="preserve">并安排专人与采购代理机构及评标委员会联系。</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24.7 异常低价投标审查</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24.7.1 采购评审中出现下列情形之一的，评审委员会应当启动异常低价投标（响应）审查程序：</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（1）投标(响应)报价低于全部通过符合性审查供应商投标(响应)报价平均值50%的，即投标(响应)报价&lt;全部通过符合性审查供应商投标(响应)报价平均值x50%;</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（2）投标(响应)报价低于通过符合性审查的次低报价供应商投标(响应)报价50%的，即投标(响应)报价&lt;通过符合性审查的次低报价供应商投标(响应)报价x50%;</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（3）投标(响应)报价低于采购项目最高限价45%的，即投标(响应)报价&lt;采购项目最高限价x45%(未设定最高限价的采购项目，以采购项目预算金额作为最高限价);</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（4）评审委员会基于专业判断，认为供应商报价过低，有可能影响产品质量或者不能诚信履约的其他情形。</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w:t>
      </w:r>
      <w:r>
        <w:rPr>
          <w:rFonts w:hint="eastAsia" w:ascii="宋体" w:hAnsi="宋体" w:cs="宋体"/>
          <w:b/>
          <w:bCs/>
          <w:color w:val="000000"/>
        </w:rPr>
        <w:t xml:space="preserve">书面说明及必要的证明材料的，在评审现场可不再重复提交。</w:t>
      </w:r>
      <w:r/>
    </w:p>
    <w:p>
      <w:pPr>
        <w:pStyle w:val="990"/>
        <w:ind w:firstLine="420"/>
        <w:spacing w:line="360" w:lineRule="auto"/>
        <w:rPr>
          <w:rFonts w:hint="eastAsia" w:ascii="宋体" w:hAnsi="宋体" w:cs="宋体"/>
          <w:b/>
          <w:bCs/>
          <w:color w:val="000000"/>
        </w:rPr>
      </w:pPr>
      <w:r>
        <w:rPr>
          <w:rFonts w:hint="eastAsia" w:ascii="宋体" w:hAnsi="宋体" w:cs="宋体"/>
          <w:b/>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94"/>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w:t>
      </w:r>
      <w:bookmarkEnd w:id="176"/>
      <w:r/>
      <w:bookmarkEnd w:id="177"/>
      <w:r/>
      <w:bookmarkEnd w:id="178"/>
      <w:r>
        <w:rPr>
          <w:rFonts w:hint="eastAsia" w:ascii="宋体" w:hAnsi="宋体" w:eastAsia="宋体"/>
          <w:b w:val="0"/>
          <w:bCs w:val="0"/>
          <w:color w:val="000000"/>
          <w:sz w:val="21"/>
          <w:szCs w:val="21"/>
        </w:rPr>
        <w:t xml:space="preserve">无效投标条款和废标条款</w:t>
      </w:r>
      <w:r/>
    </w:p>
    <w:p>
      <w:pPr>
        <w:pStyle w:val="990"/>
        <w:ind w:firstLine="424"/>
        <w:spacing w:line="360" w:lineRule="auto"/>
        <w:rPr>
          <w:rFonts w:hint="eastAsia" w:ascii="宋体" w:hAnsi="宋体"/>
          <w:bCs/>
          <w:color w:val="000000"/>
        </w:rPr>
      </w:pPr>
      <w:r/>
      <w:bookmarkStart w:id="179" w:name="_Toc20823307"/>
      <w:r/>
      <w:bookmarkStart w:id="180" w:name="_Toc513029235"/>
      <w:r/>
      <w:bookmarkStart w:id="181" w:name="_Toc16938551"/>
      <w:r>
        <w:rPr>
          <w:rFonts w:hint="eastAsia" w:ascii="宋体" w:hAnsi="宋体"/>
          <w:bCs/>
          <w:color w:val="000000"/>
        </w:rPr>
        <w:t xml:space="preserve">25.1无效投标条款</w:t>
      </w:r>
      <w:r/>
    </w:p>
    <w:p>
      <w:pPr>
        <w:pStyle w:val="990"/>
        <w:ind w:firstLine="424"/>
        <w:spacing w:line="360" w:lineRule="auto"/>
        <w:rPr>
          <w:rFonts w:hint="eastAsia" w:ascii="宋体" w:hAnsi="宋体"/>
          <w:bCs/>
          <w:color w:val="000000"/>
        </w:rPr>
      </w:pPr>
      <w:r>
        <w:rPr>
          <w:rFonts w:hint="eastAsia" w:ascii="宋体" w:hAnsi="宋体"/>
          <w:bCs/>
          <w:color w:val="000000"/>
        </w:rPr>
        <w:t xml:space="preserve">25.1.1 供应商在</w:t>
      </w:r>
      <w:r>
        <w:rPr>
          <w:rFonts w:hint="eastAsia" w:ascii="宋体" w:hAnsi="宋体"/>
          <w:color w:val="000000"/>
        </w:rPr>
        <w:t xml:space="preserve">苏采云系统</w:t>
      </w:r>
      <w:r>
        <w:rPr>
          <w:rFonts w:hint="eastAsia" w:ascii="宋体" w:hAnsi="宋体"/>
          <w:bCs/>
          <w:color w:val="000000"/>
        </w:rPr>
        <w:t xml:space="preserve">规定的时间内未成功解密电子投标文件的。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25.1.2 供应商未按照招标文件要求上传电子投标文件的。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25.1.3 供应商同一</w:t>
      </w:r>
      <w:r>
        <w:rPr>
          <w:rFonts w:ascii="宋体" w:hAnsi="宋体"/>
          <w:bCs/>
          <w:color w:val="000000"/>
        </w:rPr>
        <w:t xml:space="preserve">采购包</w:t>
      </w:r>
      <w:r>
        <w:rPr>
          <w:rFonts w:hint="eastAsia" w:ascii="宋体" w:hAnsi="宋体"/>
          <w:bCs/>
          <w:color w:val="000000"/>
        </w:rPr>
        <w:t xml:space="preserve">提交两个（含两个）以上不同的投标报价的。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25.1.4供应商不具备招标文件中规定资格要求的。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25.1.5供应商的报价超过了采购预算或最高限价的。</w:t>
      </w:r>
      <w:r/>
    </w:p>
    <w:p>
      <w:pPr>
        <w:pStyle w:val="990"/>
        <w:ind w:firstLine="424"/>
        <w:spacing w:line="360" w:lineRule="auto"/>
        <w:rPr>
          <w:rFonts w:hint="eastAsia" w:ascii="宋体" w:hAnsi="宋体"/>
          <w:bCs/>
          <w:i/>
          <w:color w:val="000000"/>
          <w:u w:val="single"/>
        </w:rPr>
      </w:pPr>
      <w:r>
        <w:rPr>
          <w:rFonts w:hint="eastAsia" w:ascii="宋体" w:hAnsi="宋体"/>
          <w:bCs/>
          <w:color w:val="000000"/>
        </w:rPr>
        <w:t xml:space="preserve">25.1.6未通过符合性审查的。</w:t>
      </w:r>
      <w:r>
        <w:rPr>
          <w:rFonts w:hint="eastAsia" w:ascii="宋体" w:hAnsi="宋体"/>
          <w:bCs/>
          <w:i/>
          <w:color w:val="000000"/>
          <w:u w:val="single"/>
        </w:rPr>
      </w:r>
      <w:r/>
    </w:p>
    <w:p>
      <w:pPr>
        <w:pStyle w:val="990"/>
        <w:ind w:firstLine="420"/>
        <w:spacing w:line="360" w:lineRule="auto"/>
        <w:rPr>
          <w:rFonts w:hint="eastAsia" w:ascii="宋体" w:hAnsi="宋体"/>
          <w:bCs/>
          <w:i/>
          <w:color w:val="000000"/>
          <w:u w:val="single"/>
        </w:rPr>
      </w:pPr>
      <w:r>
        <w:rPr>
          <w:rFonts w:hint="eastAsia" w:ascii="宋体" w:hAnsi="宋体"/>
          <w:bCs/>
          <w:color w:val="000000"/>
        </w:rPr>
        <w:t xml:space="preserve">25.1.7不符合招标文件中规定的实质性要求的</w:t>
      </w:r>
      <w:r>
        <w:rPr>
          <w:rFonts w:hint="eastAsia" w:ascii="宋体" w:hAnsi="宋体"/>
          <w:b/>
          <w:bCs/>
          <w:color w:val="000000"/>
        </w:rPr>
        <w:t xml:space="preserve">（本招标文件中</w:t>
      </w:r>
      <w:r>
        <w:rPr>
          <w:rFonts w:hint="eastAsia" w:ascii="宋体" w:hAnsi="宋体"/>
          <w:b/>
          <w:bCs/>
          <w:i/>
          <w:color w:val="000000"/>
          <w:u w:val="single"/>
        </w:rPr>
        <w:t xml:space="preserve">标注</w:t>
      </w:r>
      <w:r>
        <w:rPr>
          <w:rFonts w:hint="eastAsia" w:ascii="宋体" w:hAnsi="宋体"/>
          <w:b/>
          <w:bCs/>
          <w:color w:val="000000"/>
        </w:rPr>
        <w:t xml:space="preserve">★号条款为实质性要求）</w:t>
      </w:r>
      <w:r>
        <w:rPr>
          <w:rFonts w:hint="eastAsia" w:ascii="宋体" w:hAnsi="宋体"/>
          <w:bCs/>
          <w:i/>
          <w:color w:val="000000"/>
          <w:u w:val="single"/>
        </w:rPr>
      </w:r>
      <w:r/>
    </w:p>
    <w:p>
      <w:pPr>
        <w:pStyle w:val="990"/>
        <w:ind w:firstLine="424"/>
        <w:spacing w:line="360" w:lineRule="auto"/>
        <w:rPr>
          <w:rFonts w:hint="eastAsia" w:ascii="宋体" w:hAnsi="宋体"/>
          <w:bCs/>
          <w:color w:val="000000"/>
        </w:rPr>
      </w:pPr>
      <w:r>
        <w:rPr>
          <w:rFonts w:hint="eastAsia" w:ascii="宋体" w:hAnsi="宋体"/>
          <w:bCs/>
          <w:color w:val="000000"/>
        </w:rPr>
        <w:t xml:space="preserve">25.1.8 供应商被 “信用中国”网站（www.creditchina.gov.cn）列入失信被执行人或重大税收违</w:t>
      </w:r>
      <w:r>
        <w:rPr>
          <w:rFonts w:hint="eastAsia" w:ascii="宋体" w:hAnsi="宋体"/>
          <w:bCs/>
          <w:color w:val="000000"/>
        </w:rPr>
        <w:t xml:space="preserve">法案件当事人名单或政府采购严重失信行为记录名单。或查询“信用中国”网站后发现供应商存在其他不符合《中华人民共和国政府采购法》第二十二条规定条件的信用记录。</w:t>
      </w:r>
      <w:r/>
    </w:p>
    <w:p>
      <w:pPr>
        <w:pStyle w:val="990"/>
        <w:ind w:firstLine="424"/>
        <w:spacing w:line="360" w:lineRule="auto"/>
        <w:rPr>
          <w:rFonts w:hint="eastAsia" w:ascii="宋体" w:hAnsi="宋体"/>
          <w:bCs/>
          <w:color w:val="000000"/>
        </w:rPr>
      </w:pPr>
      <w:r>
        <w:rPr>
          <w:rFonts w:hint="eastAsia" w:ascii="宋体" w:hAnsi="宋体"/>
          <w:bCs/>
          <w:color w:val="000000"/>
        </w:rPr>
        <w:t xml:space="preserve">25.1.9 投标文件含有采购人不能接受的附加条件的。</w:t>
      </w:r>
      <w:r/>
    </w:p>
    <w:p>
      <w:pPr>
        <w:pStyle w:val="990"/>
        <w:ind w:firstLine="424"/>
        <w:spacing w:line="360" w:lineRule="auto"/>
        <w:rPr>
          <w:rFonts w:hint="eastAsia" w:ascii="宋体" w:hAnsi="宋体" w:cs="宋体"/>
          <w:bCs/>
          <w:color w:val="000000"/>
        </w:rPr>
      </w:pPr>
      <w:r>
        <w:rPr>
          <w:rFonts w:hint="eastAsia" w:ascii="宋体" w:hAnsi="宋体" w:cs="宋体"/>
          <w:bCs/>
          <w:color w:val="000000"/>
        </w:rPr>
        <w:t xml:space="preserve">25.1.10评标委员会按照本招标文件规定对供应商进行异常低价投标审查后，认为供应商不能证明其报价合理性的。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25.1.11 投标文件未按照招标文件要求加盖CA</w:t>
      </w:r>
      <w:r>
        <w:rPr>
          <w:rFonts w:ascii="宋体" w:hAnsi="宋体"/>
          <w:bCs/>
          <w:color w:val="000000"/>
        </w:rPr>
        <w:t xml:space="preserve">电子公章的</w:t>
      </w:r>
      <w:r>
        <w:rPr>
          <w:rFonts w:hint="eastAsia" w:ascii="宋体" w:hAnsi="宋体"/>
          <w:bCs/>
          <w:color w:val="000000"/>
        </w:rPr>
        <w:t xml:space="preserve">。</w:t>
      </w:r>
      <w:r/>
    </w:p>
    <w:p>
      <w:pPr>
        <w:pStyle w:val="990"/>
        <w:ind w:firstLine="424"/>
        <w:spacing w:line="360" w:lineRule="auto"/>
        <w:rPr>
          <w:rFonts w:hint="eastAsia" w:ascii="宋体" w:hAnsi="宋体"/>
          <w:bCs/>
          <w:color w:val="000000"/>
        </w:rPr>
      </w:pPr>
      <w:r>
        <w:rPr>
          <w:rFonts w:hint="eastAsia" w:ascii="宋体" w:hAnsi="宋体" w:cs="方正魏碑_GBK"/>
          <w:bCs/>
          <w:color w:val="000000"/>
        </w:rPr>
        <w:t xml:space="preserve">25.1.12 供应商所提供的服务不符合招标文件中所列国家强制性标准的。</w:t>
      </w:r>
      <w:r>
        <w:rPr>
          <w:rFonts w:hint="eastAsia"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bCs/>
          <w:color w:val="000000"/>
        </w:rPr>
        <w:t xml:space="preserve">25.1.13其他法律、法规及本招标文件规定的属无效投标的情形。</w:t>
      </w:r>
      <w:r/>
    </w:p>
    <w:p>
      <w:pPr>
        <w:pStyle w:val="990"/>
        <w:ind w:firstLine="424"/>
        <w:spacing w:line="360" w:lineRule="auto"/>
        <w:rPr>
          <w:rFonts w:hint="eastAsia" w:ascii="宋体" w:hAnsi="宋体"/>
          <w:bCs/>
          <w:color w:val="000000"/>
        </w:rPr>
      </w:pPr>
      <w:r>
        <w:rPr>
          <w:rFonts w:hint="eastAsia" w:ascii="宋体" w:hAnsi="宋体"/>
          <w:bCs/>
          <w:color w:val="000000"/>
        </w:rPr>
        <w:t xml:space="preserve">25.2废标条款</w:t>
      </w:r>
      <w:r/>
    </w:p>
    <w:p>
      <w:pPr>
        <w:pStyle w:val="990"/>
        <w:ind w:firstLine="424"/>
        <w:spacing w:line="360" w:lineRule="auto"/>
        <w:rPr>
          <w:rFonts w:hint="eastAsia" w:ascii="宋体" w:hAnsi="宋体"/>
          <w:bCs/>
          <w:color w:val="000000"/>
        </w:rPr>
      </w:pPr>
      <w:r>
        <w:rPr>
          <w:rFonts w:hint="eastAsia" w:ascii="宋体" w:hAnsi="宋体"/>
          <w:bCs/>
          <w:color w:val="000000"/>
        </w:rPr>
        <w:t xml:space="preserve">25.2.1符合专业条件的供应商或者对招标文件作实质响应的供应商不足三家的。25.2.2出现影响采购公正的违法、违规行为的。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25.2.3因重大变故，采购任务取消的。</w:t>
      </w:r>
      <w:r/>
    </w:p>
    <w:p>
      <w:pPr>
        <w:pStyle w:val="990"/>
        <w:ind w:firstLine="424"/>
        <w:spacing w:line="360" w:lineRule="auto"/>
        <w:rPr>
          <w:rFonts w:hint="eastAsia" w:ascii="宋体" w:hAnsi="宋体"/>
          <w:bCs/>
          <w:color w:val="000000"/>
        </w:rPr>
      </w:pPr>
      <w:r>
        <w:rPr>
          <w:rFonts w:hint="eastAsia" w:ascii="宋体" w:hAnsi="宋体"/>
          <w:bCs/>
          <w:color w:val="000000"/>
        </w:rPr>
        <w:t xml:space="preserve">25.2.4评标委员会认定招标文件存在歧义、重大缺陷导致评审工作无法进行。</w:t>
      </w:r>
      <w:r/>
    </w:p>
    <w:p>
      <w:pPr>
        <w:pStyle w:val="990"/>
        <w:ind w:firstLine="424"/>
        <w:spacing w:line="360" w:lineRule="auto"/>
        <w:rPr>
          <w:rFonts w:hint="eastAsia" w:ascii="宋体" w:hAnsi="宋体"/>
          <w:bCs/>
          <w:color w:val="000000"/>
        </w:rPr>
      </w:pPr>
      <w:r>
        <w:rPr>
          <w:rFonts w:hint="eastAsia" w:ascii="宋体" w:hAnsi="宋体"/>
          <w:bCs/>
          <w:color w:val="000000"/>
        </w:rPr>
        <w:t xml:space="preserve">25.2.5 因</w:t>
      </w:r>
      <w:r>
        <w:rPr>
          <w:rFonts w:hint="eastAsia" w:ascii="宋体" w:hAnsi="宋体"/>
          <w:color w:val="000000"/>
        </w:rPr>
        <w:t xml:space="preserve">苏采云系统</w:t>
      </w:r>
      <w:r>
        <w:rPr>
          <w:rFonts w:ascii="宋体" w:hAnsi="宋体"/>
          <w:bCs/>
          <w:color w:val="000000"/>
        </w:rPr>
        <w:t xml:space="preserve">故障原因造成开标不成功</w:t>
      </w:r>
      <w:r>
        <w:rPr>
          <w:rFonts w:hint="eastAsia" w:ascii="宋体" w:hAnsi="宋体"/>
          <w:bCs/>
          <w:color w:val="000000"/>
        </w:rPr>
        <w:t xml:space="preserve">的</w:t>
      </w:r>
      <w:r>
        <w:rPr>
          <w:rFonts w:ascii="宋体" w:hAnsi="宋体"/>
          <w:bCs/>
          <w:color w:val="000000"/>
        </w:rPr>
        <w:t xml:space="preserve">。</w:t>
      </w:r>
      <w:r>
        <w:rPr>
          <w:rFonts w:hint="eastAsia" w:ascii="宋体" w:hAnsi="宋体"/>
          <w:bCs/>
          <w:color w:val="000000"/>
        </w:rPr>
      </w:r>
      <w:r/>
    </w:p>
    <w:p>
      <w:pPr>
        <w:pStyle w:val="990"/>
        <w:ind w:firstLine="424"/>
        <w:spacing w:line="360" w:lineRule="auto"/>
        <w:rPr>
          <w:rFonts w:hint="eastAsia" w:ascii="宋体" w:hAnsi="宋体"/>
          <w:bCs/>
          <w:color w:val="000000"/>
        </w:rPr>
      </w:pPr>
      <w:r>
        <w:rPr>
          <w:rFonts w:hint="eastAsia" w:ascii="宋体" w:hAnsi="宋体"/>
          <w:bCs/>
          <w:color w:val="000000"/>
        </w:rPr>
        <w:t xml:space="preserve">25.3 投标截止时间结束后参加投标的供应商不足三家的处理：</w:t>
      </w:r>
      <w:r/>
    </w:p>
    <w:p>
      <w:pPr>
        <w:pStyle w:val="990"/>
        <w:ind w:firstLine="424"/>
        <w:spacing w:line="360" w:lineRule="auto"/>
        <w:rPr>
          <w:rFonts w:hint="eastAsia" w:ascii="宋体" w:hAnsi="宋体"/>
          <w:bCs/>
          <w:color w:val="000000"/>
        </w:rPr>
      </w:pPr>
      <w:r>
        <w:rPr>
          <w:rFonts w:hint="eastAsia" w:ascii="宋体" w:hAnsi="宋体"/>
          <w:bCs/>
          <w:color w:val="000000"/>
        </w:rPr>
        <w:t xml:space="preserve">25.3.1如出现投标截止时间结束后参加投标的供应商或者在评标期间对招标文件做出实质响应的供应商不足三家情况，按政府采购相关</w:t>
      </w:r>
      <w:r>
        <w:rPr>
          <w:rFonts w:hint="eastAsia" w:ascii="宋体" w:hAnsi="宋体"/>
          <w:bCs/>
          <w:color w:val="000000"/>
        </w:rPr>
        <w:t xml:space="preserve">规定执行。</w:t>
      </w:r>
      <w:r/>
    </w:p>
    <w:p>
      <w:pPr>
        <w:pStyle w:val="2343"/>
        <w:rPr>
          <w:rFonts w:hint="eastAsia"/>
          <w:color w:val="000000"/>
        </w:rPr>
      </w:pPr>
      <w:r/>
      <w:bookmarkStart w:id="182" w:name="_Toc225428810"/>
      <w:r/>
      <w:bookmarkStart w:id="183" w:name="_Toc120614219"/>
      <w:r/>
      <w:bookmarkStart w:id="184" w:name="_Toc232432190"/>
      <w:r>
        <w:rPr>
          <w:rFonts w:hint="eastAsia"/>
          <w:color w:val="000000"/>
        </w:rPr>
        <w:t xml:space="preserve">六、</w:t>
      </w:r>
      <w:bookmarkEnd w:id="179"/>
      <w:r/>
      <w:bookmarkEnd w:id="180"/>
      <w:r/>
      <w:bookmarkEnd w:id="181"/>
      <w:r>
        <w:rPr>
          <w:rFonts w:hint="eastAsia"/>
          <w:color w:val="000000"/>
        </w:rPr>
        <w:t xml:space="preserve">定标</w:t>
      </w:r>
      <w:bookmarkEnd w:id="182"/>
      <w:r/>
      <w:bookmarkEnd w:id="183"/>
      <w:r/>
      <w:bookmarkEnd w:id="184"/>
      <w:r>
        <w:rPr>
          <w:rFonts w:hint="eastAsia"/>
          <w:color w:val="000000"/>
        </w:rPr>
      </w:r>
      <w:r/>
    </w:p>
    <w:p>
      <w:pPr>
        <w:pStyle w:val="994"/>
        <w:ind w:firstLine="424"/>
        <w:spacing w:before="0" w:after="0" w:line="360" w:lineRule="auto"/>
        <w:rPr>
          <w:rFonts w:hint="eastAsia" w:ascii="宋体" w:hAnsi="宋体" w:eastAsia="宋体"/>
          <w:b w:val="0"/>
          <w:color w:val="000000"/>
          <w:sz w:val="21"/>
          <w:szCs w:val="21"/>
        </w:rPr>
      </w:pPr>
      <w:r/>
      <w:bookmarkStart w:id="185" w:name="_Toc513029238"/>
      <w:r/>
      <w:bookmarkStart w:id="186" w:name="_Toc16938554"/>
      <w:r/>
      <w:bookmarkStart w:id="187" w:name="_Toc20823310"/>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6</w:t>
      </w:r>
      <w:r>
        <w:rPr>
          <w:rFonts w:hint="eastAsia" w:ascii="宋体" w:hAnsi="宋体" w:eastAsia="宋体"/>
          <w:b w:val="0"/>
          <w:color w:val="000000"/>
          <w:sz w:val="21"/>
          <w:szCs w:val="21"/>
        </w:rPr>
        <w:t xml:space="preserve">、</w:t>
      </w:r>
      <w:bookmarkEnd w:id="185"/>
      <w:r>
        <w:rPr>
          <w:rFonts w:hint="eastAsia" w:ascii="宋体" w:hAnsi="宋体" w:eastAsia="宋体"/>
          <w:b w:val="0"/>
          <w:color w:val="000000"/>
          <w:sz w:val="21"/>
          <w:szCs w:val="21"/>
        </w:rPr>
        <w:t xml:space="preserve">确定</w:t>
      </w:r>
      <w:bookmarkEnd w:id="186"/>
      <w:r/>
      <w:bookmarkEnd w:id="187"/>
      <w:r>
        <w:rPr>
          <w:rFonts w:hint="eastAsia" w:ascii="宋体" w:hAnsi="宋体" w:eastAsia="宋体"/>
          <w:b w:val="0"/>
          <w:color w:val="000000"/>
          <w:sz w:val="21"/>
          <w:szCs w:val="21"/>
        </w:rPr>
        <w:t xml:space="preserve">中标单位</w:t>
      </w:r>
      <w:r/>
    </w:p>
    <w:p>
      <w:pPr>
        <w:pStyle w:val="990"/>
        <w:ind w:firstLine="424"/>
        <w:spacing w:line="360" w:lineRule="auto"/>
        <w:rPr>
          <w:rFonts w:hint="eastAsia" w:ascii="宋体" w:hAnsi="宋体"/>
          <w:bCs/>
          <w:color w:val="000000"/>
        </w:rPr>
      </w:pPr>
      <w:r>
        <w:rPr>
          <w:rFonts w:hint="eastAsia" w:ascii="宋体" w:hAnsi="宋体"/>
          <w:bCs/>
          <w:color w:val="000000"/>
        </w:rPr>
        <w:t xml:space="preserve">26.1中标候选人的选取原则和数量见招标文件第五章规定。 </w:t>
      </w:r>
      <w:r/>
    </w:p>
    <w:p>
      <w:pPr>
        <w:pStyle w:val="990"/>
        <w:ind w:firstLine="424"/>
        <w:spacing w:line="360" w:lineRule="auto"/>
        <w:rPr>
          <w:rFonts w:hint="eastAsia" w:ascii="宋体" w:hAnsi="宋体"/>
          <w:bCs/>
          <w:color w:val="000000"/>
        </w:rPr>
      </w:pPr>
      <w:r>
        <w:rPr>
          <w:rFonts w:hint="eastAsia" w:ascii="宋体" w:hAnsi="宋体"/>
          <w:bCs/>
          <w:color w:val="000000"/>
        </w:rPr>
        <w:t xml:space="preserve">26.2 采购人应根据评委会推荐的中标候选人确定中标供应商。</w:t>
      </w:r>
      <w:r/>
    </w:p>
    <w:p>
      <w:pPr>
        <w:pStyle w:val="990"/>
        <w:ind w:firstLine="424"/>
        <w:spacing w:line="360" w:lineRule="auto"/>
        <w:rPr>
          <w:rFonts w:hint="eastAsia" w:ascii="宋体" w:hAnsi="宋体"/>
          <w:color w:val="000000"/>
        </w:rPr>
      </w:pPr>
      <w:r>
        <w:rPr>
          <w:rFonts w:hint="eastAsia" w:ascii="宋体" w:hAnsi="宋体"/>
          <w:bCs/>
          <w:color w:val="000000"/>
        </w:rPr>
        <w:t xml:space="preserve">26.3 </w:t>
      </w:r>
      <w:r>
        <w:rPr>
          <w:rFonts w:hint="eastAsia" w:ascii="宋体" w:hAnsi="宋体"/>
          <w:color w:val="000000"/>
        </w:rPr>
        <w:t xml:space="preserve">采购代理机构将在“江苏政府采购网”发布中标公告，公告期限为1个工作日。</w:t>
      </w:r>
      <w:r/>
    </w:p>
    <w:p>
      <w:pPr>
        <w:pStyle w:val="990"/>
        <w:ind w:firstLine="424"/>
        <w:spacing w:line="360" w:lineRule="auto"/>
        <w:rPr>
          <w:rFonts w:hint="eastAsia" w:ascii="宋体" w:hAnsi="宋体"/>
          <w:color w:val="000000"/>
        </w:rPr>
      </w:pPr>
      <w:r>
        <w:rPr>
          <w:rFonts w:hint="eastAsia" w:ascii="宋体" w:hAnsi="宋体"/>
          <w:color w:val="000000"/>
        </w:rPr>
        <w:t xml:space="preserve">26.4 若有充分证据证明，中标供应商出现下列情况之一的，一经查实，将被取消中标资格：</w:t>
      </w:r>
      <w:r/>
    </w:p>
    <w:p>
      <w:pPr>
        <w:pStyle w:val="990"/>
        <w:ind w:firstLine="424"/>
        <w:spacing w:line="360" w:lineRule="auto"/>
        <w:rPr>
          <w:rFonts w:hint="eastAsia" w:ascii="宋体" w:hAnsi="宋体"/>
          <w:color w:val="000000"/>
        </w:rPr>
      </w:pPr>
      <w:r>
        <w:rPr>
          <w:rFonts w:hint="eastAsia" w:ascii="宋体" w:hAnsi="宋体"/>
          <w:color w:val="000000"/>
        </w:rPr>
        <w:t xml:space="preserve">26.4.1提供虚假材料谋取中标的。</w:t>
      </w:r>
      <w:r/>
    </w:p>
    <w:p>
      <w:pPr>
        <w:pStyle w:val="990"/>
        <w:ind w:firstLine="424"/>
        <w:spacing w:line="360" w:lineRule="auto"/>
        <w:rPr>
          <w:rFonts w:hint="eastAsia" w:ascii="宋体" w:hAnsi="宋体"/>
          <w:color w:val="000000"/>
        </w:rPr>
      </w:pPr>
      <w:r>
        <w:rPr>
          <w:rFonts w:hint="eastAsia" w:ascii="宋体" w:hAnsi="宋体"/>
          <w:color w:val="000000"/>
        </w:rPr>
        <w:t xml:space="preserve">26.4.2向采购人、采购代理机构行贿或者提供其他不正当利益的。</w:t>
      </w:r>
      <w:r/>
    </w:p>
    <w:p>
      <w:pPr>
        <w:pStyle w:val="990"/>
        <w:ind w:firstLine="424"/>
        <w:spacing w:line="360" w:lineRule="auto"/>
        <w:rPr>
          <w:rFonts w:hint="eastAsia" w:ascii="宋体" w:hAnsi="宋体"/>
          <w:color w:val="000000"/>
        </w:rPr>
      </w:pPr>
      <w:r>
        <w:rPr>
          <w:rFonts w:hint="eastAsia" w:ascii="宋体" w:hAnsi="宋体"/>
          <w:color w:val="000000"/>
        </w:rPr>
        <w:t xml:space="preserve">26.4.3属于本文件规定的无效条件，但在评标过程中又未被评委会发现的。</w:t>
      </w:r>
      <w:r/>
    </w:p>
    <w:p>
      <w:pPr>
        <w:pStyle w:val="990"/>
        <w:ind w:firstLine="424"/>
        <w:spacing w:line="360" w:lineRule="auto"/>
        <w:rPr>
          <w:rFonts w:hint="eastAsia" w:ascii="宋体" w:hAnsi="宋体"/>
          <w:color w:val="000000"/>
        </w:rPr>
      </w:pPr>
      <w:r>
        <w:rPr>
          <w:rFonts w:hint="eastAsia" w:ascii="宋体" w:hAnsi="宋体"/>
          <w:color w:val="000000"/>
        </w:rPr>
        <w:t xml:space="preserve">26.4.4与采购人或者其他供应商恶意串通的。</w:t>
      </w:r>
      <w:r/>
    </w:p>
    <w:p>
      <w:pPr>
        <w:pStyle w:val="990"/>
        <w:ind w:firstLine="424"/>
        <w:spacing w:line="360" w:lineRule="auto"/>
        <w:rPr>
          <w:rFonts w:hint="eastAsia" w:ascii="宋体" w:hAnsi="宋体"/>
          <w:color w:val="000000"/>
        </w:rPr>
      </w:pPr>
      <w:r>
        <w:rPr>
          <w:rFonts w:hint="eastAsia" w:ascii="宋体" w:hAnsi="宋体"/>
          <w:color w:val="000000"/>
        </w:rPr>
        <w:t xml:space="preserve">26.4.5采取不正当手段诋毁、排挤其他供应商的。</w:t>
      </w:r>
      <w:r/>
    </w:p>
    <w:p>
      <w:pPr>
        <w:pStyle w:val="990"/>
        <w:ind w:firstLine="424"/>
        <w:spacing w:line="360" w:lineRule="auto"/>
        <w:rPr>
          <w:rFonts w:hint="eastAsia" w:ascii="宋体" w:hAnsi="宋体"/>
          <w:color w:val="000000"/>
        </w:rPr>
      </w:pPr>
      <w:r/>
      <w:bookmarkStart w:id="188" w:name="_Toc200451960"/>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 </w:t>
      </w:r>
      <w:r>
        <w:rPr>
          <w:rFonts w:ascii="宋体" w:hAnsi="宋体" w:cs="宋体"/>
          <w:color w:val="000000"/>
        </w:rPr>
        <w:t xml:space="preserve">有下列情形之一的，</w:t>
      </w:r>
      <w:r>
        <w:rPr>
          <w:rFonts w:hint="eastAsia" w:ascii="宋体" w:hAnsi="宋体" w:cs="宋体"/>
          <w:color w:val="000000"/>
        </w:rPr>
        <w:t xml:space="preserve">视为供应商</w:t>
      </w:r>
      <w:r>
        <w:rPr>
          <w:rFonts w:ascii="宋体" w:hAnsi="宋体" w:cs="宋体"/>
          <w:color w:val="000000"/>
        </w:rPr>
        <w:t xml:space="preserve">串通</w:t>
      </w:r>
      <w:r>
        <w:rPr>
          <w:rFonts w:hint="eastAsia" w:ascii="宋体" w:hAnsi="宋体" w:cs="宋体"/>
          <w:color w:val="000000"/>
        </w:rPr>
        <w:t xml:space="preserve">投标，投标无效：</w:t>
      </w:r>
      <w:r>
        <w:rPr>
          <w:rFonts w:hint="eastAsia" w:ascii="宋体" w:hAnsi="宋体"/>
          <w:color w:val="000000"/>
        </w:rPr>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.5.1不同供应商的投标文件由同一单位或者个人编制。</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.5.2不同供应商委托同一单位或者个人办理投标事宜。</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.5.3 不同供应商的投标文件载明的项目管理成员或者联系人员为同一人。</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.5.4不同供应商的投标文件异常一致或者投标报价呈规律性差异。</w:t>
      </w:r>
      <w:r/>
    </w:p>
    <w:p>
      <w:pPr>
        <w:pStyle w:val="994"/>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7</w:t>
      </w:r>
      <w:r>
        <w:rPr>
          <w:rFonts w:hint="eastAsia" w:ascii="宋体" w:hAnsi="宋体" w:eastAsia="宋体"/>
          <w:b w:val="0"/>
          <w:color w:val="000000"/>
          <w:sz w:val="21"/>
          <w:szCs w:val="21"/>
        </w:rPr>
        <w:t xml:space="preserve">、质疑处理</w:t>
      </w:r>
      <w:bookmarkEnd w:id="188"/>
      <w:r>
        <w:rPr>
          <w:rFonts w:hint="eastAsia" w:ascii="宋体" w:hAnsi="宋体" w:eastAsia="宋体"/>
          <w:b w:val="0"/>
          <w:color w:val="000000"/>
          <w:sz w:val="21"/>
          <w:szCs w:val="21"/>
        </w:rPr>
      </w:r>
      <w:r/>
    </w:p>
    <w:p>
      <w:pPr>
        <w:pStyle w:val="990"/>
        <w:ind w:firstLine="424"/>
        <w:spacing w:line="360" w:lineRule="auto"/>
        <w:rPr>
          <w:rFonts w:hint="eastAsia" w:ascii="宋体" w:hAnsi="宋体"/>
          <w:color w:val="000000"/>
        </w:rPr>
      </w:pPr>
      <w:r>
        <w:rPr>
          <w:rFonts w:ascii="宋体" w:hAnsi="宋体"/>
          <w:color w:val="000000"/>
        </w:rPr>
        <w:t xml:space="preserve">27</w:t>
      </w:r>
      <w:r>
        <w:rPr>
          <w:rFonts w:hint="eastAsia" w:ascii="宋体" w:hAnsi="宋体"/>
          <w:color w:val="000000"/>
        </w:rPr>
        <w:t xml:space="preserve">.1供应商认为招标文</w:t>
      </w:r>
      <w:r>
        <w:rPr>
          <w:rFonts w:hint="eastAsia" w:ascii="宋体" w:hAnsi="宋体"/>
          <w:color w:val="000000"/>
        </w:rPr>
        <w:t xml:space="preserve">件、招标过程和中标、成交结果使自己的权益受到损害的，可以在知道或者应知其权益受到损害之日起七个工作日内，以书面形式向招标代理机构提出质疑。</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.3提出质疑的供应商应当是参与所质疑项目采购活动的供应商。潜在供应商已依法获取其可质疑的招标文件的，可以对该文件提出质疑。</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.5以联合体形式参加政府采购活动的，其投诉应当由组成联合体的所有供应商共同提出。</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.6供应商质疑应当有明确的请求和必要的证明材料。供应商必须在法定质疑期内一次性提出针对同一采购程序环节的质疑，否则招标代理机构有权不予接受。</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.8质疑函应当使用中文。相关当事人提供外文书证或者外国语视听资料的，应当附有中文译本，由翻译机构盖章或者翻译人员签名。</w:t>
      </w:r>
      <w:r/>
    </w:p>
    <w:p>
      <w:pPr>
        <w:pStyle w:val="990"/>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.9质疑函应当现场书面提交至招标代理机构联系人（详见招标公告）处，提交时应出示有效身份证明。</w:t>
      </w:r>
      <w:r/>
    </w:p>
    <w:p>
      <w:pPr>
        <w:pStyle w:val="994"/>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28、投诉处理</w:t>
      </w:r>
      <w:r/>
    </w:p>
    <w:p>
      <w:pPr>
        <w:pStyle w:val="990"/>
        <w:ind w:firstLine="424"/>
        <w:spacing w:line="360" w:lineRule="auto"/>
        <w:rPr>
          <w:rFonts w:hint="eastAsia" w:ascii="宋体" w:hAnsi="宋体"/>
          <w:color w:val="000000"/>
        </w:rPr>
      </w:pPr>
      <w:r>
        <w:rPr>
          <w:rFonts w:hint="eastAsia" w:ascii="宋体" w:hAnsi="宋体"/>
          <w:color w:val="000000"/>
        </w:rPr>
        <w:t xml:space="preserve">28.1供应商对招标代理机构的答复不满意或者招标代理机构未在规定的时间内</w:t>
      </w:r>
      <w:r>
        <w:rPr>
          <w:rFonts w:hint="eastAsia" w:ascii="宋体" w:hAnsi="宋体"/>
          <w:color w:val="000000"/>
        </w:rPr>
        <w:t xml:space="preserve">作出答复的，可以在答复期满后十五个工作日内向同级政府采购监督管理部门投诉。</w:t>
      </w:r>
      <w:r/>
    </w:p>
    <w:p>
      <w:pPr>
        <w:pStyle w:val="990"/>
        <w:ind w:firstLine="424"/>
        <w:spacing w:line="360" w:lineRule="auto"/>
        <w:rPr>
          <w:rFonts w:hint="eastAsia" w:ascii="宋体" w:hAnsi="宋体"/>
          <w:color w:val="000000"/>
        </w:rPr>
      </w:pPr>
      <w:r>
        <w:rPr>
          <w:rFonts w:hint="eastAsia" w:ascii="宋体" w:hAnsi="宋体"/>
          <w:color w:val="000000"/>
        </w:rPr>
        <w:t xml:space="preserve">28.2供应商投诉应当有明确的请求和必要的证明材料。供应商投诉的事项不得超出已质疑事项的范围。</w:t>
      </w:r>
      <w:r/>
    </w:p>
    <w:p>
      <w:pPr>
        <w:pStyle w:val="990"/>
        <w:ind w:firstLine="424"/>
        <w:spacing w:line="360" w:lineRule="auto"/>
        <w:rPr>
          <w:rFonts w:hint="eastAsia" w:ascii="宋体" w:hAnsi="宋体"/>
          <w:color w:val="000000"/>
        </w:rPr>
      </w:pPr>
      <w:r>
        <w:rPr>
          <w:rFonts w:hint="eastAsia" w:ascii="宋体" w:hAnsi="宋体"/>
          <w:color w:val="000000"/>
        </w:rPr>
        <w:t xml:space="preserve">28.3投诉人对政府采购监督管理部门的投诉处理决定不服或者政府采购监督管理部门逾期未作处理的，可以依法申请行政复议或者向人民法院提起行政诉讼。</w:t>
      </w:r>
      <w:r/>
    </w:p>
    <w:p>
      <w:pPr>
        <w:pStyle w:val="990"/>
        <w:ind w:firstLine="424"/>
        <w:spacing w:line="360" w:lineRule="auto"/>
        <w:rPr>
          <w:rFonts w:hint="eastAsia" w:ascii="宋体" w:hAnsi="宋体"/>
          <w:color w:val="000000"/>
        </w:rPr>
      </w:pPr>
      <w:r>
        <w:rPr>
          <w:rFonts w:hint="eastAsia" w:ascii="宋体" w:hAnsi="宋体"/>
          <w:color w:val="000000"/>
        </w:rPr>
        <w:t xml:space="preserve">28.4投诉人在全国范围12个月内三次以上投诉查无实据的，由财政部门列入不良行为记录名单。</w:t>
      </w:r>
      <w:r/>
    </w:p>
    <w:p>
      <w:pPr>
        <w:pStyle w:val="990"/>
        <w:ind w:firstLine="424"/>
        <w:spacing w:line="360" w:lineRule="auto"/>
        <w:rPr>
          <w:rFonts w:hint="eastAsia" w:ascii="宋体" w:hAnsi="宋体"/>
          <w:color w:val="000000"/>
        </w:rPr>
      </w:pPr>
      <w:r>
        <w:rPr>
          <w:rFonts w:hint="eastAsia" w:ascii="宋体" w:hAnsi="宋体"/>
          <w:color w:val="000000"/>
        </w:rPr>
        <w:t xml:space="preserve">28.5投诉人有下列行为之一的，属于虚假、恶意投诉，由财政部门列入不良行为记录名单，禁止其1至3年内参加政府采购活动：</w:t>
      </w:r>
      <w:r/>
    </w:p>
    <w:p>
      <w:pPr>
        <w:pStyle w:val="990"/>
        <w:ind w:firstLine="424"/>
        <w:spacing w:line="360" w:lineRule="auto"/>
        <w:rPr>
          <w:rFonts w:hint="eastAsia" w:ascii="宋体" w:hAnsi="宋体"/>
          <w:color w:val="000000"/>
        </w:rPr>
      </w:pPr>
      <w:r>
        <w:rPr>
          <w:rFonts w:hint="eastAsia" w:ascii="宋体" w:hAnsi="宋体"/>
          <w:color w:val="000000"/>
        </w:rPr>
        <w:t xml:space="preserve">（1）捏造事实；</w:t>
      </w:r>
      <w:r/>
    </w:p>
    <w:p>
      <w:pPr>
        <w:pStyle w:val="990"/>
        <w:ind w:firstLine="424"/>
        <w:spacing w:line="360" w:lineRule="auto"/>
        <w:rPr>
          <w:rFonts w:hint="eastAsia" w:ascii="宋体" w:hAnsi="宋体"/>
          <w:color w:val="000000"/>
        </w:rPr>
      </w:pPr>
      <w:r>
        <w:rPr>
          <w:rFonts w:hint="eastAsia" w:ascii="宋体" w:hAnsi="宋体"/>
          <w:color w:val="000000"/>
        </w:rPr>
        <w:t xml:space="preserve">（2）提供虚假材料；</w:t>
      </w:r>
      <w:r/>
    </w:p>
    <w:p>
      <w:pPr>
        <w:pStyle w:val="990"/>
        <w:ind w:firstLine="424"/>
        <w:spacing w:line="360" w:lineRule="auto"/>
        <w:rPr>
          <w:rFonts w:hint="eastAsia" w:ascii="宋体" w:hAnsi="宋体"/>
          <w:color w:val="000000"/>
        </w:rPr>
      </w:pPr>
      <w:r>
        <w:rPr>
          <w:rFonts w:hint="eastAsia" w:ascii="宋体" w:hAnsi="宋体"/>
          <w:color w:val="000000"/>
        </w:rPr>
        <w:t xml:space="preserve">（3）以非法手段取得证明材料。证据来源的合法性存在明显疑问，投诉人无法证明其取得方式合法的，视为以非法手段取得证明材料。</w:t>
      </w:r>
      <w:r/>
    </w:p>
    <w:p>
      <w:pPr>
        <w:pStyle w:val="990"/>
        <w:ind w:firstLine="424"/>
        <w:spacing w:line="360" w:lineRule="auto"/>
        <w:rPr>
          <w:rFonts w:hint="eastAsia" w:ascii="宋体" w:hAnsi="宋体"/>
          <w:color w:val="000000"/>
        </w:rPr>
      </w:pPr>
      <w:r>
        <w:rPr>
          <w:rFonts w:hint="eastAsia" w:ascii="宋体" w:hAnsi="宋体"/>
          <w:color w:val="000000"/>
        </w:rPr>
        <w:t xml:space="preserve">29、中标通知书</w:t>
      </w:r>
      <w:r/>
    </w:p>
    <w:p>
      <w:pPr>
        <w:pStyle w:val="990"/>
        <w:ind w:firstLine="424"/>
        <w:spacing w:line="360" w:lineRule="auto"/>
        <w:rPr>
          <w:rFonts w:hint="eastAsia" w:ascii="宋体" w:hAnsi="宋体"/>
          <w:color w:val="000000"/>
        </w:rPr>
      </w:pPr>
      <w:r>
        <w:rPr>
          <w:rFonts w:hint="eastAsia" w:ascii="宋体" w:hAnsi="宋体"/>
          <w:color w:val="000000"/>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w:t>
      </w:r>
      <w:r>
        <w:rPr>
          <w:rFonts w:hint="eastAsia" w:ascii="宋体" w:hAnsi="宋体"/>
          <w:color w:val="000000"/>
        </w:rPr>
        <w:t xml:space="preserve">中标通知书服务,因未及时下载而造成的不利后果由中标供应商自行承担。</w:t>
      </w:r>
      <w:r/>
    </w:p>
    <w:p>
      <w:pPr>
        <w:pStyle w:val="990"/>
        <w:ind w:firstLine="424"/>
        <w:spacing w:line="360" w:lineRule="auto"/>
        <w:rPr>
          <w:rFonts w:hint="eastAsia" w:ascii="宋体" w:hAnsi="宋体"/>
          <w:color w:val="000000"/>
        </w:rPr>
      </w:pPr>
      <w:r>
        <w:rPr>
          <w:rFonts w:hint="eastAsia" w:ascii="宋体" w:hAnsi="宋体"/>
          <w:color w:val="000000"/>
        </w:rPr>
        <w:t xml:space="preserve">29.</w:t>
      </w:r>
      <w:r>
        <w:rPr>
          <w:rFonts w:ascii="宋体" w:hAnsi="宋体"/>
          <w:color w:val="000000"/>
        </w:rPr>
        <w:t xml:space="preserve">2</w:t>
      </w:r>
      <w:r>
        <w:rPr>
          <w:rFonts w:hint="eastAsia" w:ascii="宋体" w:hAnsi="宋体"/>
          <w:color w:val="000000"/>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343"/>
        <w:rPr>
          <w:rFonts w:hint="eastAsia"/>
          <w:color w:val="000000"/>
        </w:rPr>
      </w:pPr>
      <w:r/>
      <w:bookmarkStart w:id="189" w:name="_Toc225428811"/>
      <w:r/>
      <w:bookmarkStart w:id="190" w:name="_Toc20823308"/>
      <w:r/>
      <w:bookmarkStart w:id="191" w:name="_Toc513029236"/>
      <w:r/>
      <w:bookmarkStart w:id="192" w:name="_Toc120614220"/>
      <w:r/>
      <w:bookmarkStart w:id="193" w:name="_Toc16938552"/>
      <w:r/>
      <w:bookmarkStart w:id="194" w:name="_Toc232432191"/>
      <w:r>
        <w:rPr>
          <w:rFonts w:hint="eastAsia"/>
          <w:color w:val="000000"/>
        </w:rPr>
        <w:t xml:space="preserve">七、授予合同</w:t>
      </w:r>
      <w:bookmarkEnd w:id="189"/>
      <w:r/>
      <w:bookmarkEnd w:id="190"/>
      <w:r/>
      <w:bookmarkEnd w:id="191"/>
      <w:r/>
      <w:bookmarkEnd w:id="192"/>
      <w:r/>
      <w:bookmarkEnd w:id="193"/>
      <w:r/>
      <w:bookmarkEnd w:id="194"/>
      <w:r>
        <w:rPr>
          <w:rFonts w:hint="eastAsia"/>
          <w:color w:val="000000"/>
        </w:rPr>
      </w:r>
      <w:r/>
    </w:p>
    <w:p>
      <w:pPr>
        <w:pStyle w:val="990"/>
        <w:ind w:firstLine="424"/>
        <w:spacing w:line="360" w:lineRule="auto"/>
        <w:rPr>
          <w:rFonts w:hint="eastAsia" w:ascii="宋体" w:hAnsi="宋体"/>
          <w:color w:val="000000"/>
        </w:rPr>
      </w:pPr>
      <w:r/>
      <w:bookmarkStart w:id="195" w:name="_Toc16938553"/>
      <w:r/>
      <w:bookmarkStart w:id="196" w:name="_Toc20823309"/>
      <w:r/>
      <w:bookmarkStart w:id="197" w:name="_Toc513029237"/>
      <w:r>
        <w:rPr>
          <w:rFonts w:hint="eastAsia" w:ascii="宋体" w:hAnsi="宋体"/>
          <w:color w:val="000000"/>
        </w:rPr>
        <w:t xml:space="preserve">30、签订合同</w:t>
      </w:r>
      <w:r/>
    </w:p>
    <w:p>
      <w:pPr>
        <w:pStyle w:val="990"/>
        <w:ind w:firstLine="424"/>
        <w:spacing w:line="360" w:lineRule="auto"/>
        <w:rPr>
          <w:rFonts w:hint="eastAsia" w:ascii="宋体" w:hAnsi="宋体"/>
          <w:color w:val="000000"/>
        </w:rPr>
      </w:pPr>
      <w:r>
        <w:rPr>
          <w:rFonts w:hint="eastAsia" w:ascii="宋体" w:hAnsi="宋体"/>
          <w:color w:val="000000"/>
        </w:rPr>
        <w:t xml:space="preserve">30.l中标供应商应当在中标通知书发出之日起三十日内，按照招标文件确定的事项与采购人签订政府采购合同。</w:t>
      </w:r>
      <w:r/>
    </w:p>
    <w:p>
      <w:pPr>
        <w:pStyle w:val="990"/>
        <w:ind w:firstLine="424"/>
        <w:spacing w:line="360" w:lineRule="auto"/>
        <w:rPr>
          <w:rFonts w:hint="eastAsia" w:ascii="宋体" w:hAnsi="宋体"/>
          <w:color w:val="000000"/>
        </w:rPr>
      </w:pPr>
      <w:r>
        <w:rPr>
          <w:rFonts w:hint="eastAsia" w:ascii="宋体" w:hAnsi="宋体"/>
          <w:color w:val="000000"/>
        </w:rPr>
        <w:t xml:space="preserve">30.2 招标文件、中标供应商的投标文件及招标过程中有关澄清、承诺文件均应作为合同附件。</w:t>
      </w:r>
      <w:r/>
    </w:p>
    <w:p>
      <w:pPr>
        <w:pStyle w:val="990"/>
        <w:ind w:firstLine="424"/>
        <w:spacing w:line="360" w:lineRule="auto"/>
        <w:rPr>
          <w:rFonts w:hint="eastAsia" w:ascii="宋体" w:hAnsi="宋体"/>
          <w:color w:val="000000"/>
        </w:rPr>
      </w:pPr>
      <w:r>
        <w:rPr>
          <w:rFonts w:hint="eastAsia" w:ascii="宋体" w:hAnsi="宋体"/>
          <w:color w:val="000000"/>
        </w:rPr>
        <w:t xml:space="preserve">30.3 签订合同后，中标供应商不得将合同标的进行转包。未经采购人同意，中标供应商也不得采用分包的形式履行合同，否则采购人有权终止合同。转包或分包造成采购人损失的，中标</w:t>
      </w:r>
      <w:r>
        <w:rPr>
          <w:rFonts w:hint="eastAsia" w:ascii="宋体" w:hAnsi="宋体"/>
          <w:color w:val="000000"/>
        </w:rPr>
        <w:t xml:space="preserve">供应商应承担相应赔偿责任。</w:t>
      </w:r>
      <w:r/>
    </w:p>
    <w:p>
      <w:pPr>
        <w:pStyle w:val="990"/>
        <w:ind w:firstLine="424"/>
        <w:spacing w:line="360" w:lineRule="auto"/>
        <w:rPr>
          <w:rFonts w:hint="eastAsia" w:ascii="宋体" w:hAnsi="宋体"/>
          <w:color w:val="000000"/>
        </w:rPr>
      </w:pPr>
      <w:r>
        <w:rPr>
          <w:rFonts w:hint="eastAsia" w:ascii="宋体" w:hAnsi="宋体"/>
          <w:color w:val="000000"/>
        </w:rPr>
        <w:t xml:space="preserve">31、服务（包含与服务相关的货物）的追加</w:t>
      </w:r>
      <w:r/>
    </w:p>
    <w:p>
      <w:pPr>
        <w:pStyle w:val="990"/>
        <w:ind w:firstLine="424"/>
        <w:spacing w:line="360" w:lineRule="auto"/>
        <w:rPr>
          <w:rFonts w:hint="eastAsia" w:ascii="宋体" w:hAnsi="宋体"/>
          <w:color w:val="000000"/>
        </w:rPr>
      </w:pPr>
      <w:r>
        <w:rPr>
          <w:rFonts w:hint="eastAsia" w:ascii="宋体" w:hAnsi="宋体"/>
          <w:color w:val="000000"/>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95"/>
      <w:r/>
      <w:bookmarkEnd w:id="196"/>
      <w:r/>
      <w:bookmarkEnd w:id="197"/>
      <w:r>
        <w:rPr>
          <w:rFonts w:hint="eastAsia" w:ascii="宋体" w:hAnsi="宋体"/>
          <w:color w:val="000000"/>
        </w:rPr>
      </w:r>
      <w:r/>
    </w:p>
    <w:p>
      <w:pPr>
        <w:pStyle w:val="2343"/>
        <w:rPr>
          <w:rFonts w:hint="eastAsia"/>
          <w:color w:val="000000"/>
        </w:rPr>
      </w:pPr>
      <w:r/>
      <w:bookmarkStart w:id="198" w:name="_Toc225428812"/>
      <w:r/>
      <w:bookmarkStart w:id="199" w:name="_Toc232432192"/>
      <w:r>
        <w:rPr>
          <w:rFonts w:hint="eastAsia"/>
          <w:color w:val="000000"/>
        </w:rPr>
        <w:t xml:space="preserve">八、其他</w:t>
      </w:r>
      <w:bookmarkEnd w:id="198"/>
      <w:r/>
      <w:bookmarkEnd w:id="199"/>
      <w:r>
        <w:rPr>
          <w:rFonts w:hint="eastAsia"/>
          <w:color w:val="000000"/>
        </w:rPr>
      </w:r>
      <w:r/>
    </w:p>
    <w:p>
      <w:pPr>
        <w:pStyle w:val="990"/>
        <w:ind w:firstLine="424"/>
        <w:spacing w:line="360" w:lineRule="auto"/>
        <w:rPr>
          <w:rFonts w:hint="eastAsia" w:ascii="宋体" w:hAnsi="宋体"/>
          <w:color w:val="000000"/>
        </w:rPr>
      </w:pPr>
      <w:r>
        <w:rPr>
          <w:rFonts w:hint="eastAsia" w:ascii="宋体" w:hAnsi="宋体"/>
          <w:color w:val="000000"/>
        </w:rPr>
        <w:t xml:space="preserve">32、招标代理服务费</w:t>
      </w:r>
      <w:r/>
    </w:p>
    <w:p>
      <w:pPr>
        <w:pStyle w:val="990"/>
        <w:ind w:firstLine="424"/>
        <w:spacing w:line="360" w:lineRule="auto"/>
        <w:rPr>
          <w:rFonts w:hint="eastAsia" w:ascii="宋体" w:hAnsi="宋体"/>
          <w:color w:val="000000"/>
        </w:rPr>
      </w:pPr>
      <w:r>
        <w:rPr>
          <w:rFonts w:hint="eastAsia" w:ascii="宋体" w:hAnsi="宋体"/>
          <w:color w:val="000000"/>
        </w:rPr>
        <w:t xml:space="preserve">32.1中标供应商在领取中标通知书前按照《江苏省招标代理服务收费的指导意见》（苏招协[2022]002号）收费标准的80%向采购代理机构缴纳采购代理服务费用；如需开具增值税专用发票，必须提交增值税专用发票开票信息采集表、三证合一营业执照或老税务登记证、</w:t>
      </w:r>
      <w:r>
        <w:rPr>
          <w:rFonts w:hint="eastAsia" w:ascii="宋体" w:hAnsi="宋体"/>
          <w:color w:val="000000"/>
        </w:rPr>
        <w:t xml:space="preserve">开户许可证（银行开具）、增值税一般纳税人证明（税务开具）。</w:t>
      </w:r>
      <w:r/>
    </w:p>
    <w:p>
      <w:pPr>
        <w:pStyle w:val="990"/>
        <w:ind w:firstLine="424"/>
        <w:spacing w:line="360" w:lineRule="auto"/>
        <w:rPr>
          <w:rFonts w:hint="eastAsia" w:ascii="宋体" w:hAnsi="宋体"/>
          <w:color w:val="000000"/>
        </w:rPr>
      </w:pPr>
      <w:r>
        <w:rPr>
          <w:rFonts w:hint="eastAsia" w:ascii="宋体" w:hAnsi="宋体"/>
          <w:color w:val="000000"/>
        </w:rPr>
        <w:t xml:space="preserve">32.2账号信息：</w:t>
      </w:r>
      <w:r/>
    </w:p>
    <w:p>
      <w:pPr>
        <w:pStyle w:val="990"/>
        <w:ind w:firstLine="424"/>
        <w:spacing w:line="360" w:lineRule="auto"/>
        <w:rPr>
          <w:rFonts w:hint="eastAsia" w:ascii="宋体" w:hAnsi="宋体"/>
          <w:color w:val="000000"/>
        </w:rPr>
      </w:pPr>
      <w:r>
        <w:rPr>
          <w:rFonts w:hint="eastAsia" w:ascii="宋体" w:hAnsi="宋体"/>
          <w:color w:val="000000"/>
        </w:rPr>
        <w:t xml:space="preserve">户名:江苏省招标中心有限公司；</w:t>
      </w:r>
      <w:r/>
    </w:p>
    <w:p>
      <w:pPr>
        <w:pStyle w:val="990"/>
        <w:ind w:firstLine="424"/>
        <w:spacing w:line="360" w:lineRule="auto"/>
        <w:rPr>
          <w:rFonts w:hint="eastAsia" w:ascii="宋体" w:hAnsi="宋体"/>
          <w:color w:val="000000"/>
        </w:rPr>
      </w:pPr>
      <w:r>
        <w:rPr>
          <w:rFonts w:hint="eastAsia" w:ascii="宋体" w:hAnsi="宋体"/>
          <w:color w:val="000000"/>
        </w:rPr>
        <w:t xml:space="preserve">开户行：中信银行江苏路支行；</w:t>
      </w:r>
      <w:r/>
    </w:p>
    <w:p>
      <w:pPr>
        <w:pStyle w:val="990"/>
        <w:ind w:firstLine="424"/>
        <w:spacing w:line="360" w:lineRule="auto"/>
        <w:rPr>
          <w:rFonts w:hint="eastAsia" w:ascii="宋体" w:hAnsi="宋体"/>
          <w:color w:val="000000"/>
        </w:rPr>
      </w:pPr>
      <w:r>
        <w:rPr>
          <w:rFonts w:hint="eastAsia" w:ascii="宋体" w:hAnsi="宋体"/>
          <w:color w:val="000000"/>
        </w:rPr>
        <w:t xml:space="preserve">账号：7321810182600023404。</w:t>
      </w:r>
      <w:r/>
    </w:p>
    <w:p>
      <w:pPr>
        <w:pStyle w:val="991"/>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00" w:name="_Toc232432193"/>
      <w:r>
        <w:rPr>
          <w:rFonts w:hint="eastAsia" w:ascii="宋体" w:hAnsi="宋体"/>
          <w:color w:val="000000"/>
          <w:sz w:val="24"/>
          <w:szCs w:val="24"/>
        </w:rPr>
        <w:t xml:space="preserve">第三章  </w:t>
      </w:r>
      <w:bookmarkEnd w:id="55"/>
      <w:r/>
      <w:bookmarkEnd w:id="56"/>
      <w:r/>
      <w:bookmarkEnd w:id="57"/>
      <w:r>
        <w:rPr>
          <w:rFonts w:hint="eastAsia" w:ascii="宋体" w:hAnsi="宋体"/>
          <w:color w:val="000000"/>
          <w:sz w:val="24"/>
          <w:szCs w:val="24"/>
        </w:rPr>
        <w:t xml:space="preserve">合同文本</w:t>
      </w:r>
      <w:bookmarkEnd w:id="200"/>
      <w:r>
        <w:rPr>
          <w:rFonts w:hint="eastAsia" w:ascii="宋体" w:hAnsi="宋体"/>
          <w:color w:val="000000"/>
          <w:sz w:val="24"/>
          <w:szCs w:val="24"/>
        </w:rPr>
      </w:r>
      <w:r/>
    </w:p>
    <w:p>
      <w:pPr>
        <w:pStyle w:val="990"/>
        <w:spacing w:line="360" w:lineRule="auto"/>
        <w:rPr>
          <w:rFonts w:hint="eastAsia" w:ascii="宋体" w:hAnsi="宋体"/>
          <w:bCs/>
          <w:color w:val="000000"/>
          <w:szCs w:val="21"/>
        </w:rPr>
      </w:pPr>
      <w:r/>
      <w:bookmarkStart w:id="201" w:name="_Toc420657412"/>
      <w:r/>
      <w:bookmarkStart w:id="202" w:name="_Toc420487917"/>
      <w:r/>
      <w:bookmarkStart w:id="203" w:name="_Toc289873214"/>
      <w:r>
        <w:rPr>
          <w:rFonts w:hint="eastAsia" w:ascii="宋体" w:hAnsi="宋体"/>
          <w:bCs/>
          <w:color w:val="000000"/>
          <w:szCs w:val="21"/>
        </w:rPr>
        <w:t xml:space="preserve">（本合同格式仅为招标文件提供之范本，部分条款可在实际签订时根据项目情况由甲乙双方另行协商约定。）</w:t>
      </w:r>
      <w:bookmarkStart w:id="204" w:name="_Hlt26954916"/>
      <w:r/>
      <w:bookmarkEnd w:id="204"/>
      <w:r/>
      <w:bookmarkStart w:id="205" w:name="_Hlt26670668"/>
      <w:r/>
      <w:bookmarkEnd w:id="205"/>
      <w:r/>
      <w:bookmarkStart w:id="206" w:name="_Hlt26954914"/>
      <w:r/>
      <w:bookmarkEnd w:id="206"/>
      <w:r>
        <w:rPr>
          <w:rFonts w:hint="eastAsia" w:ascii="宋体" w:hAnsi="宋体"/>
          <w:bCs/>
          <w:color w:val="000000"/>
          <w:szCs w:val="21"/>
        </w:rPr>
      </w:r>
      <w:r/>
    </w:p>
    <w:p>
      <w:pPr>
        <w:pStyle w:val="990"/>
        <w:jc w:val="center"/>
        <w:spacing w:line="360" w:lineRule="auto"/>
        <w:rPr>
          <w:rFonts w:hint="eastAsia" w:ascii="宋体" w:hAnsi="宋体"/>
          <w:b/>
          <w:bCs/>
          <w:color w:val="000000"/>
          <w:szCs w:val="21"/>
        </w:rPr>
      </w:pPr>
      <w:r>
        <w:rPr>
          <w:rFonts w:hint="eastAsia" w:ascii="宋体" w:hAnsi="宋体"/>
          <w:b/>
          <w:color w:val="000000"/>
          <w:szCs w:val="21"/>
        </w:rPr>
        <w:t xml:space="preserve">江苏省政府采购合同（服务）（合同编号）</w:t>
      </w:r>
      <w:r>
        <w:rPr>
          <w:rFonts w:hint="eastAsia" w:ascii="宋体" w:hAnsi="宋体"/>
          <w:b/>
          <w:bCs/>
          <w:color w:val="000000"/>
          <w:szCs w:val="21"/>
        </w:rPr>
      </w:r>
      <w:r/>
    </w:p>
    <w:p>
      <w:pPr>
        <w:pStyle w:val="990"/>
        <w:ind w:firstLine="420"/>
        <w:spacing w:line="360" w:lineRule="auto"/>
        <w:rPr>
          <w:rFonts w:hint="eastAsia" w:ascii="宋体" w:hAnsi="宋体" w:cs="Courier New"/>
          <w:color w:val="000000"/>
          <w:szCs w:val="21"/>
        </w:rPr>
      </w:pPr>
      <w:r>
        <w:rPr>
          <w:rFonts w:ascii="宋体" w:hAnsi="宋体" w:cs="Courier New"/>
          <w:color w:val="000000"/>
          <w:szCs w:val="21"/>
        </w:rPr>
        <w:t xml:space="preserve">项目名称：                   </w:t>
      </w:r>
      <w:r>
        <w:rPr>
          <w:rFonts w:hint="eastAsia" w:ascii="宋体" w:hAnsi="宋体" w:cs="Courier New"/>
          <w:color w:val="000000"/>
          <w:szCs w:val="21"/>
        </w:rPr>
      </w:r>
      <w:r/>
    </w:p>
    <w:p>
      <w:pPr>
        <w:pStyle w:val="990"/>
        <w:ind w:firstLine="420"/>
        <w:spacing w:line="360" w:lineRule="auto"/>
        <w:rPr>
          <w:rFonts w:hint="eastAsia" w:ascii="宋体" w:hAnsi="宋体" w:cs="Courier New"/>
          <w:color w:val="000000"/>
          <w:szCs w:val="21"/>
        </w:rPr>
      </w:pPr>
      <w:r>
        <w:rPr>
          <w:rFonts w:ascii="宋体" w:hAnsi="宋体" w:cs="Courier New"/>
          <w:color w:val="000000"/>
          <w:szCs w:val="21"/>
        </w:rPr>
        <w:t xml:space="preserve">项目编号：          </w:t>
      </w:r>
      <w:r>
        <w:rPr>
          <w:rFonts w:hint="eastAsia" w:ascii="宋体" w:hAnsi="宋体" w:cs="Courier New"/>
          <w:color w:val="000000"/>
          <w:szCs w:val="21"/>
        </w:rPr>
      </w:r>
      <w:r/>
    </w:p>
    <w:p>
      <w:pPr>
        <w:pStyle w:val="1060"/>
        <w:ind w:firstLine="420"/>
        <w:spacing w:before="0" w:beforeAutospacing="0" w:after="0" w:afterAutospacing="0" w:line="360" w:lineRule="auto"/>
        <w:rPr>
          <w:rFonts w:hint="eastAsia"/>
          <w:sz w:val="21"/>
          <w:szCs w:val="21"/>
        </w:rPr>
      </w:pPr>
      <w:r>
        <w:rPr>
          <w:sz w:val="21"/>
          <w:szCs w:val="21"/>
        </w:rPr>
        <w:t xml:space="preserve">甲方：（买方）_________</w:t>
      </w:r>
      <w:r>
        <w:rPr>
          <w:rFonts w:hint="eastAsia"/>
          <w:sz w:val="21"/>
          <w:szCs w:val="21"/>
        </w:rPr>
      </w:r>
      <w:r/>
    </w:p>
    <w:p>
      <w:pPr>
        <w:pStyle w:val="1060"/>
        <w:ind w:firstLine="420"/>
        <w:spacing w:before="0" w:beforeAutospacing="0" w:after="0" w:afterAutospacing="0" w:line="360" w:lineRule="auto"/>
        <w:rPr>
          <w:rFonts w:hint="eastAsia"/>
          <w:sz w:val="21"/>
          <w:szCs w:val="21"/>
        </w:rPr>
      </w:pPr>
      <w:r>
        <w:rPr>
          <w:sz w:val="21"/>
          <w:szCs w:val="21"/>
        </w:rPr>
        <w:t xml:space="preserve">乙方：（卖方）_________</w:t>
      </w:r>
      <w:r>
        <w:rPr>
          <w:rFonts w:hint="eastAsia"/>
          <w:sz w:val="21"/>
          <w:szCs w:val="21"/>
        </w:rPr>
      </w:r>
      <w:r/>
    </w:p>
    <w:p>
      <w:pPr>
        <w:pStyle w:val="1060"/>
        <w:ind w:firstLine="420"/>
        <w:spacing w:before="0" w:beforeAutospacing="0" w:after="0" w:afterAutospacing="0" w:line="360" w:lineRule="auto"/>
        <w:rPr>
          <w:rFonts w:hint="eastAsia"/>
          <w:b/>
          <w:sz w:val="21"/>
          <w:szCs w:val="21"/>
        </w:rPr>
      </w:pPr>
      <w:r>
        <w:rPr>
          <w:sz w:val="21"/>
          <w:szCs w:val="21"/>
        </w:rPr>
        <w:t xml:space="preserve">甲、乙双方根据</w:t>
      </w:r>
      <w:r>
        <w:rPr>
          <w:rFonts w:hint="eastAsia"/>
          <w:sz w:val="21"/>
          <w:szCs w:val="21"/>
        </w:rPr>
        <w:t xml:space="preserve">江苏省招标中心有限公司</w:t>
      </w:r>
      <w:r>
        <w:rPr>
          <w:rFonts w:hint="eastAsia"/>
          <w:sz w:val="21"/>
          <w:szCs w:val="21"/>
          <w:u w:val="single"/>
        </w:rPr>
        <w:t xml:space="preserve">         </w:t>
      </w:r>
      <w:r>
        <w:rPr>
          <w:sz w:val="21"/>
          <w:szCs w:val="21"/>
        </w:rPr>
        <w:t xml:space="preserve">项目公开招标的结果，签署本合同。</w:t>
      </w:r>
      <w:r>
        <w:rPr>
          <w:rFonts w:hint="eastAsia"/>
          <w:b/>
          <w:sz w:val="21"/>
          <w:szCs w:val="21"/>
        </w:rPr>
      </w:r>
      <w:r/>
    </w:p>
    <w:p>
      <w:pPr>
        <w:pStyle w:val="1060"/>
        <w:ind w:firstLine="422"/>
        <w:jc w:val="both"/>
        <w:spacing w:before="0" w:beforeAutospacing="0" w:after="0" w:afterAutospacing="0" w:line="360" w:lineRule="auto"/>
        <w:rPr>
          <w:rFonts w:hint="eastAsia"/>
          <w:b/>
          <w:sz w:val="21"/>
          <w:szCs w:val="21"/>
        </w:rPr>
      </w:pPr>
      <w:r>
        <w:rPr>
          <w:b/>
          <w:sz w:val="21"/>
          <w:szCs w:val="21"/>
        </w:rPr>
        <w:t xml:space="preserve">一、</w:t>
      </w:r>
      <w:r>
        <w:rPr>
          <w:rFonts w:hint="eastAsia"/>
          <w:b/>
          <w:sz w:val="21"/>
          <w:szCs w:val="21"/>
        </w:rPr>
        <w:t xml:space="preserve">合同</w:t>
      </w:r>
      <w:r>
        <w:rPr>
          <w:b/>
          <w:sz w:val="21"/>
          <w:szCs w:val="21"/>
        </w:rPr>
        <w:t xml:space="preserve">内容</w:t>
      </w:r>
      <w:r>
        <w:rPr>
          <w:rFonts w:hint="eastAsia"/>
          <w:b/>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1.1 </w:t>
      </w:r>
      <w:r>
        <w:rPr>
          <w:rFonts w:hint="eastAsia"/>
          <w:sz w:val="21"/>
          <w:szCs w:val="21"/>
        </w:rPr>
        <w:t xml:space="preserve">标的</w:t>
      </w:r>
      <w:r>
        <w:rPr>
          <w:sz w:val="21"/>
          <w:szCs w:val="21"/>
        </w:rPr>
        <w:t xml:space="preserve">名称：</w:t>
      </w:r>
      <w:r>
        <w:rPr>
          <w:rFonts w:hint="eastAsia"/>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1.2</w:t>
      </w:r>
      <w:r>
        <w:rPr>
          <w:rFonts w:hint="eastAsia"/>
          <w:sz w:val="21"/>
          <w:szCs w:val="21"/>
        </w:rPr>
        <w:t xml:space="preserve">标的质量：</w:t>
      </w:r>
      <w:r/>
    </w:p>
    <w:p>
      <w:pPr>
        <w:pStyle w:val="1060"/>
        <w:ind w:firstLine="420"/>
        <w:jc w:val="both"/>
        <w:spacing w:before="0" w:beforeAutospacing="0" w:after="0" w:afterAutospacing="0" w:line="360" w:lineRule="auto"/>
        <w:rPr>
          <w:rFonts w:hint="eastAsia"/>
          <w:sz w:val="21"/>
          <w:szCs w:val="21"/>
        </w:rPr>
      </w:pPr>
      <w:r>
        <w:rPr>
          <w:rFonts w:hint="eastAsia"/>
          <w:sz w:val="21"/>
          <w:szCs w:val="21"/>
        </w:rPr>
        <w:t xml:space="preserve">1.3 标的数量（规模）：</w:t>
      </w:r>
      <w:r/>
    </w:p>
    <w:p>
      <w:pPr>
        <w:pStyle w:val="1060"/>
        <w:ind w:firstLine="420"/>
        <w:jc w:val="both"/>
        <w:spacing w:before="0" w:beforeAutospacing="0" w:after="0" w:afterAutospacing="0" w:line="360" w:lineRule="auto"/>
        <w:rPr>
          <w:rFonts w:hint="eastAsia"/>
          <w:sz w:val="21"/>
          <w:szCs w:val="21"/>
        </w:rPr>
      </w:pPr>
      <w:r>
        <w:rPr>
          <w:rFonts w:hint="eastAsia"/>
          <w:sz w:val="21"/>
          <w:szCs w:val="21"/>
        </w:rPr>
        <w:t xml:space="preserve">1.4 履行时间（期限）：</w:t>
      </w:r>
      <w:r/>
    </w:p>
    <w:p>
      <w:pPr>
        <w:pStyle w:val="1060"/>
        <w:ind w:firstLine="420"/>
        <w:jc w:val="both"/>
        <w:spacing w:before="0" w:beforeAutospacing="0" w:after="0" w:afterAutospacing="0" w:line="360" w:lineRule="auto"/>
        <w:rPr>
          <w:rFonts w:hint="eastAsia"/>
          <w:sz w:val="21"/>
          <w:szCs w:val="21"/>
        </w:rPr>
      </w:pPr>
      <w:r>
        <w:rPr>
          <w:rFonts w:hint="eastAsia"/>
          <w:sz w:val="21"/>
          <w:szCs w:val="21"/>
        </w:rPr>
        <w:t xml:space="preserve">1.5 履行地点：</w:t>
      </w:r>
      <w:r/>
    </w:p>
    <w:p>
      <w:pPr>
        <w:pStyle w:val="1060"/>
        <w:ind w:firstLine="420"/>
        <w:jc w:val="both"/>
        <w:spacing w:before="0" w:beforeAutospacing="0" w:after="0" w:afterAutospacing="0" w:line="360" w:lineRule="auto"/>
        <w:rPr>
          <w:rFonts w:hint="eastAsia"/>
          <w:sz w:val="21"/>
          <w:szCs w:val="21"/>
        </w:rPr>
      </w:pPr>
      <w:r>
        <w:rPr>
          <w:sz w:val="21"/>
          <w:szCs w:val="21"/>
        </w:rPr>
        <w:t xml:space="preserve">1.</w:t>
      </w:r>
      <w:r>
        <w:rPr>
          <w:rFonts w:hint="eastAsia"/>
          <w:sz w:val="21"/>
          <w:szCs w:val="21"/>
        </w:rPr>
        <w:t xml:space="preserve">6履行方式：</w:t>
      </w:r>
      <w:r/>
    </w:p>
    <w:p>
      <w:pPr>
        <w:pStyle w:val="1060"/>
        <w:ind w:firstLine="422"/>
        <w:jc w:val="both"/>
        <w:spacing w:before="0" w:beforeAutospacing="0" w:after="0" w:afterAutospacing="0" w:line="360" w:lineRule="auto"/>
        <w:rPr>
          <w:rFonts w:hint="eastAsia"/>
          <w:b/>
          <w:sz w:val="21"/>
          <w:szCs w:val="21"/>
        </w:rPr>
      </w:pPr>
      <w:r>
        <w:rPr>
          <w:b/>
          <w:sz w:val="21"/>
          <w:szCs w:val="21"/>
        </w:rPr>
        <w:t xml:space="preserve">二、合同金额</w:t>
      </w:r>
      <w:r>
        <w:rPr>
          <w:rFonts w:hint="eastAsia"/>
          <w:b/>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2.1 本合同金额为（大写）：________</w:t>
      </w:r>
      <w:r>
        <w:rPr>
          <w:rFonts w:hint="eastAsia"/>
          <w:sz w:val="21"/>
          <w:szCs w:val="21"/>
        </w:rPr>
        <w:t xml:space="preserve">圆</w:t>
      </w:r>
      <w:r>
        <w:rPr>
          <w:sz w:val="21"/>
          <w:szCs w:val="21"/>
        </w:rPr>
        <w:t xml:space="preserve">（________元）人民币</w:t>
      </w:r>
      <w:r>
        <w:rPr>
          <w:rFonts w:hint="eastAsia"/>
          <w:sz w:val="21"/>
          <w:szCs w:val="21"/>
        </w:rPr>
        <w:t xml:space="preserve">或其他币种</w:t>
      </w:r>
      <w:r>
        <w:rPr>
          <w:sz w:val="21"/>
          <w:szCs w:val="21"/>
        </w:rPr>
        <w:t xml:space="preserve">。</w:t>
      </w:r>
      <w:r>
        <w:rPr>
          <w:rFonts w:hint="eastAsia"/>
          <w:sz w:val="21"/>
          <w:szCs w:val="21"/>
        </w:rPr>
      </w:r>
      <w:r/>
    </w:p>
    <w:p>
      <w:pPr>
        <w:pStyle w:val="1060"/>
        <w:ind w:firstLine="422"/>
        <w:jc w:val="both"/>
        <w:spacing w:before="0" w:beforeAutospacing="0" w:after="0" w:afterAutospacing="0" w:line="360" w:lineRule="auto"/>
        <w:rPr>
          <w:rFonts w:hint="eastAsia"/>
          <w:b/>
          <w:sz w:val="21"/>
          <w:szCs w:val="21"/>
        </w:rPr>
      </w:pPr>
      <w:r>
        <w:rPr>
          <w:b/>
          <w:sz w:val="21"/>
          <w:szCs w:val="21"/>
        </w:rPr>
        <w:t xml:space="preserve">三、技术资料</w:t>
      </w:r>
      <w:r>
        <w:rPr>
          <w:rFonts w:hint="eastAsia"/>
          <w:b/>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3.1乙方应按招标文件规定的时间向甲方提供服务</w:t>
      </w:r>
      <w:r>
        <w:rPr>
          <w:rFonts w:hint="eastAsia"/>
          <w:sz w:val="21"/>
          <w:szCs w:val="21"/>
        </w:rPr>
        <w:t xml:space="preserve">（包含与服务相关的货物）</w:t>
      </w:r>
      <w:r>
        <w:rPr>
          <w:sz w:val="21"/>
          <w:szCs w:val="21"/>
        </w:rPr>
        <w:t xml:space="preserve">的有关技术资料。</w:t>
      </w:r>
      <w:r>
        <w:rPr>
          <w:rFonts w:hint="eastAsia"/>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sz w:val="21"/>
          <w:szCs w:val="21"/>
        </w:rPr>
      </w:r>
      <w:r/>
    </w:p>
    <w:p>
      <w:pPr>
        <w:pStyle w:val="1060"/>
        <w:ind w:firstLine="422"/>
        <w:jc w:val="both"/>
        <w:spacing w:before="0" w:beforeAutospacing="0" w:after="0" w:afterAutospacing="0" w:line="360" w:lineRule="auto"/>
        <w:rPr>
          <w:rFonts w:hint="eastAsia"/>
          <w:b/>
          <w:sz w:val="21"/>
          <w:szCs w:val="21"/>
        </w:rPr>
      </w:pPr>
      <w:r>
        <w:rPr>
          <w:b/>
          <w:sz w:val="21"/>
          <w:szCs w:val="21"/>
        </w:rPr>
        <w:t xml:space="preserve">四、知识产权</w:t>
      </w:r>
      <w:r>
        <w:rPr>
          <w:rFonts w:hint="eastAsia"/>
          <w:b/>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4.1乙</w:t>
      </w:r>
      <w:r>
        <w:rPr>
          <w:rFonts w:hint="eastAsia"/>
          <w:sz w:val="21"/>
          <w:szCs w:val="21"/>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60"/>
        <w:ind w:firstLine="422"/>
        <w:jc w:val="both"/>
        <w:spacing w:before="0" w:beforeAutospacing="0" w:after="0" w:afterAutospacing="0" w:line="360" w:lineRule="auto"/>
        <w:rPr>
          <w:rFonts w:hint="eastAsia"/>
          <w:sz w:val="21"/>
          <w:szCs w:val="21"/>
          <w:u w:val="single"/>
        </w:rPr>
      </w:pPr>
      <w:r>
        <w:rPr>
          <w:b/>
          <w:sz w:val="21"/>
          <w:szCs w:val="21"/>
        </w:rPr>
        <w:t xml:space="preserve">五、产权担保</w:t>
      </w:r>
      <w:r>
        <w:rPr>
          <w:rFonts w:hint="eastAsia"/>
          <w:sz w:val="21"/>
          <w:szCs w:val="21"/>
          <w:u w:val="single"/>
        </w:rPr>
      </w:r>
      <w:r/>
    </w:p>
    <w:p>
      <w:pPr>
        <w:pStyle w:val="1060"/>
        <w:ind w:firstLine="420"/>
        <w:jc w:val="both"/>
        <w:spacing w:before="0" w:beforeAutospacing="0" w:after="0" w:afterAutospacing="0" w:line="360" w:lineRule="auto"/>
        <w:rPr>
          <w:rFonts w:hint="eastAsia"/>
          <w:sz w:val="21"/>
          <w:szCs w:val="21"/>
          <w:u w:val="single"/>
        </w:rPr>
      </w:pPr>
      <w:r>
        <w:rPr>
          <w:sz w:val="21"/>
          <w:szCs w:val="21"/>
        </w:rPr>
        <w:t xml:space="preserve">5.1 乙方保证所交付的</w:t>
      </w:r>
      <w:r>
        <w:rPr>
          <w:rFonts w:hint="eastAsia"/>
          <w:sz w:val="21"/>
          <w:szCs w:val="21"/>
        </w:rPr>
        <w:t xml:space="preserve">服务（包含与服务相关的货物）</w:t>
      </w:r>
      <w:r>
        <w:rPr>
          <w:sz w:val="21"/>
          <w:szCs w:val="21"/>
        </w:rPr>
        <w:t xml:space="preserve">的所有权完全属于乙方且无任何抵押、查封等产权瑕疵。</w:t>
      </w:r>
      <w:r>
        <w:rPr>
          <w:rFonts w:hint="eastAsia"/>
          <w:sz w:val="21"/>
          <w:szCs w:val="21"/>
          <w:u w:val="single"/>
        </w:rPr>
      </w:r>
      <w:r/>
    </w:p>
    <w:p>
      <w:pPr>
        <w:pStyle w:val="1060"/>
        <w:ind w:firstLine="422"/>
        <w:jc w:val="both"/>
        <w:spacing w:before="0" w:beforeAutospacing="0" w:after="0" w:afterAutospacing="0" w:line="360" w:lineRule="auto"/>
        <w:rPr>
          <w:rFonts w:hint="eastAsia"/>
          <w:b/>
          <w:sz w:val="21"/>
          <w:szCs w:val="21"/>
        </w:rPr>
      </w:pPr>
      <w:r>
        <w:rPr>
          <w:b/>
          <w:sz w:val="21"/>
          <w:szCs w:val="21"/>
        </w:rPr>
        <w:t xml:space="preserve">六、履约保证金</w:t>
      </w:r>
      <w:r>
        <w:rPr>
          <w:rFonts w:hint="eastAsia"/>
          <w:b/>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6.1 乙方交纳人民币_________元作为本合同的履约保证金。</w:t>
      </w:r>
      <w:r>
        <w:rPr>
          <w:rFonts w:hint="eastAsia"/>
          <w:sz w:val="21"/>
          <w:szCs w:val="21"/>
        </w:rPr>
        <w:t xml:space="preserve">（不得超过合同金额的10%）</w:t>
      </w:r>
      <w:r/>
    </w:p>
    <w:p>
      <w:pPr>
        <w:pStyle w:val="1060"/>
        <w:ind w:firstLine="420"/>
        <w:jc w:val="both"/>
        <w:spacing w:before="0" w:beforeAutospacing="0" w:after="0" w:afterAutospacing="0" w:line="360" w:lineRule="auto"/>
        <w:rPr>
          <w:rFonts w:hint="eastAsia"/>
          <w:sz w:val="21"/>
          <w:szCs w:val="21"/>
        </w:rPr>
      </w:pPr>
      <w:r>
        <w:rPr>
          <w:rFonts w:hint="eastAsia"/>
          <w:sz w:val="21"/>
          <w:szCs w:val="21"/>
        </w:rPr>
        <w:t xml:space="preserve">6.2合同履行结束后，甲方应及时退还交纳的履约保证金。</w:t>
      </w:r>
      <w:r/>
    </w:p>
    <w:p>
      <w:pPr>
        <w:pStyle w:val="1060"/>
        <w:ind w:firstLine="420"/>
        <w:jc w:val="both"/>
        <w:spacing w:before="0" w:beforeAutospacing="0" w:after="0" w:afterAutospacing="0" w:line="360" w:lineRule="auto"/>
        <w:rPr>
          <w:rFonts w:hint="eastAsia"/>
          <w:sz w:val="21"/>
          <w:szCs w:val="21"/>
        </w:rPr>
      </w:pPr>
      <w:r>
        <w:rPr>
          <w:rFonts w:hint="eastAsia"/>
          <w:sz w:val="21"/>
          <w:szCs w:val="21"/>
        </w:rPr>
        <w:t xml:space="preserve">6.2.1履约保证金退还方式：</w:t>
      </w:r>
      <w:r/>
    </w:p>
    <w:p>
      <w:pPr>
        <w:pStyle w:val="1060"/>
        <w:ind w:firstLine="420"/>
        <w:jc w:val="both"/>
        <w:spacing w:before="0" w:beforeAutospacing="0" w:after="0" w:afterAutospacing="0" w:line="360" w:lineRule="auto"/>
        <w:rPr>
          <w:rFonts w:hint="eastAsia"/>
          <w:sz w:val="21"/>
          <w:szCs w:val="21"/>
        </w:rPr>
      </w:pPr>
      <w:r>
        <w:rPr>
          <w:rFonts w:hint="eastAsia"/>
          <w:sz w:val="21"/>
          <w:szCs w:val="21"/>
        </w:rPr>
        <w:t xml:space="preserve">6.2.2履约保证金退还时间：</w:t>
      </w:r>
      <w:r/>
    </w:p>
    <w:p>
      <w:pPr>
        <w:pStyle w:val="1060"/>
        <w:ind w:firstLine="420"/>
        <w:jc w:val="both"/>
        <w:spacing w:before="0" w:beforeAutospacing="0" w:after="0" w:afterAutospacing="0" w:line="360" w:lineRule="auto"/>
        <w:rPr>
          <w:rFonts w:hint="eastAsia"/>
          <w:sz w:val="21"/>
          <w:szCs w:val="21"/>
        </w:rPr>
      </w:pPr>
      <w:r>
        <w:rPr>
          <w:rFonts w:hint="eastAsia"/>
          <w:sz w:val="21"/>
          <w:szCs w:val="21"/>
        </w:rPr>
        <w:t xml:space="preserve">6.2.3履约保证金退还条件：</w:t>
      </w:r>
      <w:r/>
    </w:p>
    <w:p>
      <w:pPr>
        <w:pStyle w:val="1060"/>
        <w:ind w:firstLine="420"/>
        <w:jc w:val="both"/>
        <w:spacing w:before="0" w:beforeAutospacing="0" w:after="0" w:afterAutospacing="0" w:line="360" w:lineRule="auto"/>
        <w:rPr>
          <w:rFonts w:hint="eastAsia"/>
          <w:sz w:val="21"/>
          <w:szCs w:val="21"/>
        </w:rPr>
      </w:pPr>
      <w:r>
        <w:rPr>
          <w:rFonts w:hint="eastAsia"/>
          <w:sz w:val="21"/>
          <w:szCs w:val="21"/>
        </w:rPr>
        <w:t xml:space="preserve">6.2.4履约保证金不予退还的情形：</w:t>
      </w:r>
      <w:r/>
    </w:p>
    <w:p>
      <w:pPr>
        <w:pStyle w:val="990"/>
        <w:ind w:firstLine="422"/>
        <w:spacing w:line="360" w:lineRule="auto"/>
        <w:rPr>
          <w:rFonts w:hint="eastAsia" w:ascii="宋体" w:hAnsi="宋体"/>
          <w:b/>
          <w:color w:val="000000"/>
          <w:szCs w:val="21"/>
        </w:rPr>
      </w:pPr>
      <w:r>
        <w:rPr>
          <w:rFonts w:hint="eastAsia" w:ascii="宋体" w:hAnsi="宋体"/>
          <w:b/>
          <w:color w:val="000000"/>
          <w:szCs w:val="21"/>
        </w:rPr>
        <w:t xml:space="preserve">七、合同转包或分包</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7.1乙方不得将合同标的转包给他人履行。</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7.2乙方不得将合同标的分包给他人履行。</w:t>
      </w:r>
      <w:r/>
    </w:p>
    <w:p>
      <w:pPr>
        <w:pStyle w:val="990"/>
        <w:ind w:firstLine="420"/>
        <w:spacing w:line="360" w:lineRule="auto"/>
        <w:rPr>
          <w:rFonts w:hint="eastAsia" w:ascii="宋体" w:hAnsi="宋体"/>
          <w:color w:val="000000"/>
          <w:szCs w:val="21"/>
        </w:rPr>
      </w:pPr>
      <w:r>
        <w:rPr>
          <w:rFonts w:ascii="宋体" w:hAnsi="宋体"/>
          <w:color w:val="000000"/>
          <w:szCs w:val="21"/>
        </w:rPr>
        <w:t xml:space="preserve">7.3</w:t>
      </w:r>
      <w:r>
        <w:rPr>
          <w:rFonts w:hint="eastAsia" w:ascii="宋体" w:hAnsi="宋体"/>
          <w:color w:val="000000"/>
          <w:szCs w:val="21"/>
        </w:rPr>
        <w:t xml:space="preserve">乙方如有转包或未经甲方同意的分包行为，甲方有权解除合同。</w:t>
      </w:r>
      <w:r/>
    </w:p>
    <w:p>
      <w:pPr>
        <w:pStyle w:val="1060"/>
        <w:ind w:firstLine="422"/>
        <w:jc w:val="both"/>
        <w:spacing w:before="0" w:beforeAutospacing="0" w:after="0" w:afterAutospacing="0" w:line="360" w:lineRule="auto"/>
        <w:rPr>
          <w:rFonts w:hint="eastAsia"/>
          <w:b/>
          <w:sz w:val="21"/>
          <w:szCs w:val="21"/>
        </w:rPr>
      </w:pPr>
      <w:r>
        <w:rPr>
          <w:rFonts w:hint="eastAsia"/>
          <w:b/>
          <w:sz w:val="21"/>
          <w:szCs w:val="21"/>
        </w:rPr>
        <w:t xml:space="preserve">八</w:t>
      </w:r>
      <w:r>
        <w:rPr>
          <w:b/>
          <w:sz w:val="21"/>
          <w:szCs w:val="21"/>
        </w:rPr>
        <w:t xml:space="preserve">、</w:t>
      </w:r>
      <w:r>
        <w:rPr>
          <w:rFonts w:hint="eastAsia"/>
          <w:b/>
          <w:sz w:val="21"/>
          <w:szCs w:val="21"/>
        </w:rPr>
        <w:t xml:space="preserve">合同款项</w:t>
      </w:r>
      <w:r>
        <w:rPr>
          <w:b/>
          <w:sz w:val="21"/>
          <w:szCs w:val="21"/>
        </w:rPr>
        <w:t xml:space="preserve">支付</w:t>
      </w:r>
      <w:r>
        <w:rPr>
          <w:rFonts w:hint="eastAsia"/>
          <w:b/>
          <w:sz w:val="21"/>
          <w:szCs w:val="21"/>
        </w:rPr>
      </w:r>
      <w:r/>
    </w:p>
    <w:p>
      <w:pPr>
        <w:pStyle w:val="1060"/>
        <w:ind w:firstLine="420"/>
        <w:jc w:val="both"/>
        <w:spacing w:before="0" w:beforeAutospacing="0" w:after="0" w:afterAutospacing="0" w:line="360" w:lineRule="auto"/>
        <w:rPr>
          <w:rFonts w:hint="eastAsia"/>
          <w:bCs/>
          <w:sz w:val="21"/>
          <w:szCs w:val="21"/>
        </w:rPr>
      </w:pPr>
      <w:r>
        <w:rPr>
          <w:rFonts w:hint="eastAsia"/>
          <w:bCs/>
          <w:sz w:val="21"/>
          <w:szCs w:val="21"/>
        </w:rPr>
        <w:t xml:space="preserve">8</w:t>
      </w:r>
      <w:r>
        <w:rPr>
          <w:bCs/>
          <w:sz w:val="21"/>
          <w:szCs w:val="21"/>
        </w:rPr>
        <w:t xml:space="preserve">.1</w:t>
      </w:r>
      <w:r>
        <w:rPr>
          <w:rFonts w:hint="eastAsia"/>
          <w:bCs/>
          <w:sz w:val="21"/>
          <w:szCs w:val="21"/>
        </w:rPr>
        <w:t xml:space="preserve">合同款项的支付方式及进度安排</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s="宋体"/>
          <w:color w:val="000000"/>
          <w:szCs w:val="21"/>
        </w:rPr>
        <w:t xml:space="preserve">合同签订后，乙方提交相关请款报告后30天内，甲方支付至暂定合同总额的15%。</w:t>
      </w:r>
      <w:r>
        <w:rPr>
          <w:rFonts w:hint="eastAsia" w:ascii="宋体" w:hAnsi="宋体"/>
          <w:color w:val="000000"/>
          <w:szCs w:val="21"/>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（2）初步策划和设计文件经与采购人沟通后修改完成确定后支付合同总价的45%；</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（3）招标图纸及工程概算文件完成经采购人相关部门审查确定后支付合同总价的30%；</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（4）项目整体竣工验收合格后支付余款。</w:t>
      </w:r>
      <w:r/>
    </w:p>
    <w:p>
      <w:pPr>
        <w:pStyle w:val="990"/>
        <w:ind w:firstLine="422"/>
        <w:spacing w:line="360" w:lineRule="auto"/>
        <w:rPr>
          <w:rFonts w:hint="eastAsia" w:ascii="宋体" w:hAnsi="宋体"/>
          <w:b/>
          <w:bCs/>
          <w:color w:val="000000"/>
          <w:szCs w:val="21"/>
        </w:rPr>
      </w:pPr>
      <w:r>
        <w:rPr>
          <w:rFonts w:hint="eastAsia" w:ascii="宋体" w:hAnsi="宋体"/>
          <w:b/>
          <w:bCs/>
          <w:color w:val="000000"/>
          <w:szCs w:val="21"/>
        </w:rPr>
        <w:t xml:space="preserve">注：若修改方案未取得审查同意，采购人有权终止本项目，后续（3）（4）项服务费采购人不予支付。前期已完成的设计成果归采购人所有。</w:t>
      </w:r>
      <w:r/>
    </w:p>
    <w:p>
      <w:pPr>
        <w:pStyle w:val="990"/>
        <w:ind w:firstLine="422"/>
        <w:spacing w:line="360" w:lineRule="auto"/>
        <w:rPr>
          <w:rFonts w:hint="eastAsia" w:ascii="宋体" w:hAnsi="宋体"/>
          <w:b/>
          <w:color w:val="000000"/>
          <w:szCs w:val="21"/>
        </w:rPr>
      </w:pPr>
      <w:r>
        <w:rPr>
          <w:rFonts w:hint="eastAsia" w:ascii="宋体" w:hAnsi="宋体"/>
          <w:b/>
          <w:color w:val="000000"/>
          <w:szCs w:val="21"/>
        </w:rPr>
        <w:t xml:space="preserve">九、税费</w:t>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.1</w:t>
      </w:r>
      <w:r>
        <w:rPr>
          <w:rFonts w:hint="eastAsia" w:ascii="宋体" w:hAnsi="宋体"/>
          <w:color w:val="000000"/>
          <w:szCs w:val="21"/>
        </w:rPr>
        <w:t xml:space="preserve">本合同执行中相关的一切税</w:t>
      </w:r>
      <w:r>
        <w:rPr>
          <w:rFonts w:hint="eastAsia" w:ascii="宋体" w:hAnsi="宋体"/>
          <w:color w:val="000000"/>
          <w:szCs w:val="21"/>
        </w:rPr>
        <w:t xml:space="preserve">费均由乙方负担。</w:t>
      </w:r>
      <w:r/>
    </w:p>
    <w:p>
      <w:pPr>
        <w:pStyle w:val="1060"/>
        <w:ind w:firstLine="422"/>
        <w:jc w:val="both"/>
        <w:spacing w:before="0" w:beforeAutospacing="0" w:after="0" w:afterAutospacing="0" w:line="360" w:lineRule="auto"/>
        <w:rPr>
          <w:rFonts w:hint="eastAsia"/>
          <w:b/>
          <w:sz w:val="21"/>
          <w:szCs w:val="21"/>
        </w:rPr>
      </w:pPr>
      <w:r>
        <w:rPr>
          <w:b/>
          <w:sz w:val="21"/>
          <w:szCs w:val="21"/>
        </w:rPr>
        <w:t xml:space="preserve">十、</w:t>
      </w:r>
      <w:r>
        <w:rPr>
          <w:rFonts w:hint="eastAsia"/>
          <w:b/>
          <w:sz w:val="21"/>
          <w:szCs w:val="21"/>
        </w:rPr>
        <w:t xml:space="preserve">项目</w:t>
      </w:r>
      <w:r>
        <w:rPr>
          <w:b/>
          <w:sz w:val="21"/>
          <w:szCs w:val="21"/>
        </w:rPr>
        <w:t xml:space="preserve">验收</w:t>
      </w:r>
      <w:r>
        <w:rPr>
          <w:rFonts w:hint="eastAsia"/>
          <w:b/>
          <w:sz w:val="21"/>
          <w:szCs w:val="21"/>
        </w:rPr>
      </w:r>
      <w:r/>
    </w:p>
    <w:p>
      <w:pPr>
        <w:pStyle w:val="1060"/>
        <w:ind w:firstLine="420"/>
        <w:jc w:val="both"/>
        <w:spacing w:before="0" w:beforeAutospacing="0" w:after="0" w:afterAutospacing="0" w:line="360" w:lineRule="auto"/>
        <w:rPr>
          <w:rFonts w:hint="eastAsia"/>
          <w:sz w:val="21"/>
          <w:szCs w:val="21"/>
        </w:rPr>
      </w:pPr>
      <w:r>
        <w:rPr>
          <w:rFonts w:hint="eastAsia"/>
          <w:sz w:val="21"/>
          <w:szCs w:val="21"/>
        </w:rPr>
        <w:t xml:space="preserve">10.1 甲方依法组织履约验收工作。</w:t>
      </w:r>
      <w:r/>
    </w:p>
    <w:p>
      <w:pPr>
        <w:pStyle w:val="1060"/>
        <w:ind w:firstLine="420"/>
        <w:jc w:val="both"/>
        <w:spacing w:before="0" w:beforeAutospacing="0" w:after="0" w:afterAutospacing="0" w:line="360" w:lineRule="auto"/>
        <w:rPr>
          <w:rFonts w:hint="eastAsia"/>
          <w:sz w:val="21"/>
          <w:szCs w:val="21"/>
        </w:rPr>
      </w:pPr>
      <w:r>
        <w:rPr>
          <w:rFonts w:hint="eastAsia"/>
          <w:sz w:val="21"/>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60"/>
        <w:ind w:firstLine="420"/>
        <w:jc w:val="both"/>
        <w:spacing w:before="0" w:beforeAutospacing="0" w:after="0" w:afterAutospacing="0" w:line="360" w:lineRule="auto"/>
        <w:rPr>
          <w:rFonts w:hint="eastAsia"/>
          <w:sz w:val="21"/>
          <w:szCs w:val="21"/>
        </w:rPr>
      </w:pPr>
      <w:r>
        <w:rPr>
          <w:rFonts w:hint="eastAsia"/>
          <w:sz w:val="21"/>
          <w:szCs w:val="21"/>
        </w:rPr>
        <w:t xml:space="preserve">10.3 对于实际使用人和甲方分离的项目，甲方邀请实际使用人参与验收。</w:t>
      </w:r>
      <w:r/>
    </w:p>
    <w:p>
      <w:pPr>
        <w:pStyle w:val="1060"/>
        <w:ind w:firstLine="420"/>
        <w:jc w:val="both"/>
        <w:spacing w:before="0" w:beforeAutospacing="0" w:after="0" w:afterAutospacing="0" w:line="360" w:lineRule="auto"/>
        <w:rPr>
          <w:rFonts w:hint="eastAsia"/>
          <w:sz w:val="21"/>
          <w:szCs w:val="21"/>
        </w:rPr>
      </w:pPr>
      <w:r>
        <w:rPr>
          <w:rFonts w:hint="eastAsia"/>
          <w:sz w:val="21"/>
          <w:szCs w:val="21"/>
        </w:rPr>
        <w:t xml:space="preserve">10.4 如有必要，甲方邀请参加本项目的其他供应商或第三方专业机构及专家参与验收，相关意见将作为验收书的参考资料。</w:t>
      </w:r>
      <w:r/>
    </w:p>
    <w:p>
      <w:pPr>
        <w:pStyle w:val="1060"/>
        <w:ind w:firstLine="420"/>
        <w:jc w:val="both"/>
        <w:spacing w:before="0" w:beforeAutospacing="0" w:after="0" w:afterAutospacing="0" w:line="360" w:lineRule="auto"/>
      </w:pPr>
      <w:r>
        <w:rPr>
          <w:rFonts w:hint="eastAsia"/>
          <w:sz w:val="21"/>
          <w:szCs w:val="21"/>
        </w:rPr>
        <w:t xml:space="preserve">10.5 甲方成立验收小组，按照</w:t>
      </w:r>
      <w:r>
        <w:rPr>
          <w:rFonts w:hint="eastAsia"/>
          <w:sz w:val="21"/>
          <w:szCs w:val="21"/>
        </w:rPr>
        <w:t xml:space="preserve">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60"/>
        <w:ind w:firstLine="420"/>
        <w:jc w:val="both"/>
        <w:spacing w:before="0" w:beforeAutospacing="0" w:after="0" w:afterAutospacing="0" w:line="360" w:lineRule="auto"/>
        <w:rPr>
          <w:rFonts w:hint="eastAsia"/>
          <w:sz w:val="21"/>
          <w:szCs w:val="21"/>
        </w:rPr>
      </w:pPr>
      <w:r>
        <w:rPr>
          <w:rFonts w:hint="eastAsia"/>
          <w:sz w:val="21"/>
          <w:szCs w:val="21"/>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w:t>
      </w:r>
      <w:r>
        <w:rPr>
          <w:rFonts w:hint="eastAsia"/>
          <w:sz w:val="21"/>
          <w:szCs w:val="21"/>
        </w:rPr>
        <w:t xml:space="preserve">及时报告本级财政部门。</w:t>
      </w:r>
      <w:r/>
    </w:p>
    <w:p>
      <w:pPr>
        <w:pStyle w:val="1060"/>
        <w:ind w:firstLine="422"/>
        <w:jc w:val="both"/>
        <w:spacing w:before="0" w:beforeAutospacing="0" w:after="0" w:afterAutospacing="0" w:line="360" w:lineRule="auto"/>
        <w:rPr>
          <w:rFonts w:hint="eastAsia"/>
          <w:b/>
          <w:sz w:val="21"/>
          <w:szCs w:val="21"/>
        </w:rPr>
      </w:pPr>
      <w:r>
        <w:rPr>
          <w:b/>
          <w:sz w:val="21"/>
          <w:szCs w:val="21"/>
        </w:rPr>
        <w:t xml:space="preserve">十</w:t>
      </w:r>
      <w:r>
        <w:rPr>
          <w:rFonts w:hint="eastAsia"/>
          <w:b/>
          <w:sz w:val="21"/>
          <w:szCs w:val="21"/>
        </w:rPr>
        <w:t xml:space="preserve">一</w:t>
      </w:r>
      <w:r>
        <w:rPr>
          <w:b/>
          <w:sz w:val="21"/>
          <w:szCs w:val="21"/>
        </w:rPr>
        <w:t xml:space="preserve">、违约责任</w:t>
      </w:r>
      <w:r>
        <w:rPr>
          <w:rFonts w:hint="eastAsia"/>
          <w:b/>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1</w:t>
      </w:r>
      <w:r>
        <w:rPr>
          <w:rFonts w:hint="eastAsia"/>
          <w:sz w:val="21"/>
          <w:szCs w:val="21"/>
        </w:rPr>
        <w:t xml:space="preserve">1</w:t>
      </w:r>
      <w:r>
        <w:rPr>
          <w:sz w:val="21"/>
          <w:szCs w:val="21"/>
        </w:rPr>
        <w:t xml:space="preserve">.1 甲方无正当理由</w:t>
      </w:r>
      <w:r>
        <w:rPr>
          <w:rFonts w:hint="eastAsia"/>
          <w:sz w:val="21"/>
          <w:szCs w:val="21"/>
        </w:rPr>
        <w:t xml:space="preserve">拒绝接受乙方提供服务</w:t>
      </w:r>
      <w:r>
        <w:rPr>
          <w:sz w:val="21"/>
          <w:szCs w:val="21"/>
        </w:rPr>
        <w:t xml:space="preserve">的，甲方向乙方偿付</w:t>
      </w:r>
      <w:r>
        <w:rPr>
          <w:rFonts w:hint="eastAsia"/>
          <w:sz w:val="21"/>
          <w:szCs w:val="21"/>
        </w:rPr>
        <w:t xml:space="preserve">拒绝接受服务合同价款</w:t>
      </w:r>
      <w:r>
        <w:rPr>
          <w:sz w:val="21"/>
          <w:szCs w:val="21"/>
        </w:rPr>
        <w:t xml:space="preserve">总值</w:t>
      </w:r>
      <w:r>
        <w:rPr>
          <w:rFonts w:hint="eastAsia"/>
          <w:sz w:val="21"/>
          <w:szCs w:val="21"/>
          <w:u w:val="single"/>
        </w:rPr>
        <w:t xml:space="preserve">    </w:t>
      </w:r>
      <w:r>
        <w:rPr>
          <w:sz w:val="21"/>
          <w:szCs w:val="21"/>
        </w:rPr>
        <w:t xml:space="preserve">的违约金。</w:t>
      </w:r>
      <w:r>
        <w:rPr>
          <w:rFonts w:hint="eastAsia"/>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1</w:t>
      </w:r>
      <w:r>
        <w:rPr>
          <w:rFonts w:hint="eastAsia"/>
          <w:sz w:val="21"/>
          <w:szCs w:val="21"/>
        </w:rPr>
        <w:t xml:space="preserve">1</w:t>
      </w:r>
      <w:r>
        <w:rPr>
          <w:sz w:val="21"/>
          <w:szCs w:val="21"/>
        </w:rPr>
        <w:t xml:space="preserve">.2 甲方无故逾期验收和办理</w:t>
      </w:r>
      <w:r>
        <w:rPr>
          <w:rFonts w:hint="eastAsia"/>
          <w:sz w:val="21"/>
          <w:szCs w:val="21"/>
        </w:rPr>
        <w:t xml:space="preserve">合同款项</w:t>
      </w:r>
      <w:r>
        <w:rPr>
          <w:sz w:val="21"/>
          <w:szCs w:val="21"/>
        </w:rPr>
        <w:t xml:space="preserve">支付手续的,甲方应按逾期付款总额</w:t>
      </w:r>
      <w:r>
        <w:rPr>
          <w:rFonts w:hint="eastAsia"/>
          <w:sz w:val="21"/>
          <w:szCs w:val="21"/>
          <w:u w:val="single"/>
        </w:rPr>
        <w:t xml:space="preserve">    </w:t>
      </w:r>
      <w:r>
        <w:rPr>
          <w:sz w:val="21"/>
          <w:szCs w:val="21"/>
        </w:rPr>
        <w:t xml:space="preserve">每日向乙方支付违约金。</w:t>
      </w:r>
      <w:r>
        <w:rPr>
          <w:rFonts w:hint="eastAsia"/>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1</w:t>
      </w:r>
      <w:r>
        <w:rPr>
          <w:rFonts w:hint="eastAsia"/>
          <w:sz w:val="21"/>
          <w:szCs w:val="21"/>
        </w:rPr>
        <w:t xml:space="preserve">1</w:t>
      </w:r>
      <w:r>
        <w:rPr>
          <w:sz w:val="21"/>
          <w:szCs w:val="21"/>
        </w:rPr>
        <w:t xml:space="preserve">.3 乙方逾期</w:t>
      </w:r>
      <w:r>
        <w:rPr>
          <w:rFonts w:hint="eastAsia"/>
          <w:sz w:val="21"/>
          <w:szCs w:val="21"/>
        </w:rPr>
        <w:t xml:space="preserve">提供服务</w:t>
      </w:r>
      <w:r>
        <w:rPr>
          <w:sz w:val="21"/>
          <w:szCs w:val="21"/>
        </w:rPr>
        <w:t xml:space="preserve">的，乙方应按逾期</w:t>
      </w:r>
      <w:r>
        <w:rPr>
          <w:rFonts w:hint="eastAsia"/>
          <w:sz w:val="21"/>
          <w:szCs w:val="21"/>
        </w:rPr>
        <w:t xml:space="preserve">提供服务合同</w:t>
      </w:r>
      <w:r>
        <w:rPr>
          <w:sz w:val="21"/>
          <w:szCs w:val="21"/>
        </w:rPr>
        <w:t xml:space="preserve">总额每日千分之六向甲方支付违约金，由甲方从待付</w:t>
      </w:r>
      <w:r>
        <w:rPr>
          <w:rFonts w:hint="eastAsia"/>
          <w:sz w:val="21"/>
          <w:szCs w:val="21"/>
        </w:rPr>
        <w:t xml:space="preserve">合同款项</w:t>
      </w:r>
      <w:r>
        <w:rPr>
          <w:sz w:val="21"/>
          <w:szCs w:val="21"/>
        </w:rPr>
        <w:t xml:space="preserve">中扣除。逾期超过约定日期10个工作日不能</w:t>
      </w:r>
      <w:r>
        <w:rPr>
          <w:rFonts w:hint="eastAsia"/>
          <w:sz w:val="21"/>
          <w:szCs w:val="21"/>
        </w:rPr>
        <w:t xml:space="preserve">提供服务</w:t>
      </w:r>
      <w:r>
        <w:rPr>
          <w:sz w:val="21"/>
          <w:szCs w:val="21"/>
        </w:rPr>
        <w:t xml:space="preserve">的，甲方可解除本合同。乙方因逾期</w:t>
      </w:r>
      <w:r>
        <w:rPr>
          <w:rFonts w:hint="eastAsia"/>
          <w:sz w:val="21"/>
          <w:szCs w:val="21"/>
        </w:rPr>
        <w:t xml:space="preserve">提供服务</w:t>
      </w:r>
      <w:r>
        <w:rPr>
          <w:sz w:val="21"/>
          <w:szCs w:val="21"/>
        </w:rPr>
        <w:t xml:space="preserve">或因其他违约行为导致甲方解除合同的，乙方应向甲方支付合同</w:t>
      </w:r>
      <w:r>
        <w:rPr>
          <w:rFonts w:hint="eastAsia"/>
          <w:sz w:val="21"/>
          <w:szCs w:val="21"/>
        </w:rPr>
        <w:t xml:space="preserve">价款总额</w:t>
      </w:r>
      <w:r>
        <w:rPr>
          <w:rFonts w:hint="eastAsia"/>
          <w:sz w:val="21"/>
          <w:szCs w:val="21"/>
          <w:u w:val="single"/>
        </w:rPr>
        <w:t xml:space="preserve">     </w:t>
      </w:r>
      <w:r>
        <w:rPr>
          <w:sz w:val="21"/>
          <w:szCs w:val="21"/>
        </w:rPr>
        <w:t xml:space="preserve">的违约金，如造成甲方损失超过违约金的，超出部分由乙方继续承担赔偿责任。 </w:t>
      </w:r>
      <w:r>
        <w:rPr>
          <w:rFonts w:hint="eastAsia"/>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1</w:t>
      </w:r>
      <w:r>
        <w:rPr>
          <w:rFonts w:hint="eastAsia"/>
          <w:sz w:val="21"/>
          <w:szCs w:val="21"/>
        </w:rPr>
        <w:t xml:space="preserve">1</w:t>
      </w:r>
      <w:r>
        <w:rPr>
          <w:sz w:val="21"/>
          <w:szCs w:val="21"/>
        </w:rPr>
        <w:t xml:space="preserve">.4 乙方</w:t>
      </w:r>
      <w:r>
        <w:rPr>
          <w:rFonts w:hint="eastAsia"/>
          <w:sz w:val="21"/>
          <w:szCs w:val="21"/>
        </w:rPr>
        <w:t xml:space="preserve">所提供服务的标准</w:t>
      </w:r>
      <w:r>
        <w:rPr>
          <w:sz w:val="21"/>
          <w:szCs w:val="21"/>
        </w:rPr>
        <w:t xml:space="preserve">不符合合同规定及招标文件规定标准的，甲方有权</w:t>
      </w:r>
      <w:r>
        <w:rPr>
          <w:rFonts w:hint="eastAsia"/>
          <w:sz w:val="21"/>
          <w:szCs w:val="21"/>
        </w:rPr>
        <w:t xml:space="preserve">拒绝接受服务</w:t>
      </w:r>
      <w:r>
        <w:rPr>
          <w:sz w:val="21"/>
          <w:szCs w:val="21"/>
        </w:rPr>
        <w:t xml:space="preserve">，</w:t>
      </w:r>
      <w:r>
        <w:rPr>
          <w:rFonts w:hint="eastAsia"/>
          <w:sz w:val="21"/>
          <w:szCs w:val="21"/>
        </w:rPr>
        <w:t xml:space="preserve">并</w:t>
      </w:r>
      <w:r>
        <w:rPr>
          <w:sz w:val="21"/>
          <w:szCs w:val="21"/>
        </w:rPr>
        <w:t xml:space="preserve">可单方面解除合同。</w:t>
      </w:r>
      <w:r>
        <w:rPr>
          <w:rFonts w:hint="eastAsia"/>
          <w:sz w:val="21"/>
          <w:szCs w:val="21"/>
        </w:rPr>
      </w:r>
      <w:r/>
    </w:p>
    <w:p>
      <w:pPr>
        <w:pStyle w:val="1060"/>
        <w:ind w:firstLine="422"/>
        <w:jc w:val="both"/>
        <w:spacing w:before="0" w:beforeAutospacing="0" w:after="0" w:afterAutospacing="0" w:line="360" w:lineRule="auto"/>
        <w:rPr>
          <w:rFonts w:hint="eastAsia"/>
          <w:b/>
          <w:sz w:val="21"/>
          <w:szCs w:val="21"/>
        </w:rPr>
      </w:pPr>
      <w:r>
        <w:rPr>
          <w:b/>
          <w:sz w:val="21"/>
          <w:szCs w:val="21"/>
        </w:rPr>
        <w:t xml:space="preserve">十</w:t>
      </w:r>
      <w:r>
        <w:rPr>
          <w:rFonts w:hint="eastAsia"/>
          <w:b/>
          <w:sz w:val="21"/>
          <w:szCs w:val="21"/>
        </w:rPr>
        <w:t xml:space="preserve">二</w:t>
      </w:r>
      <w:r>
        <w:rPr>
          <w:b/>
          <w:sz w:val="21"/>
          <w:szCs w:val="21"/>
        </w:rPr>
        <w:t xml:space="preserve">、不可抗力事件处理</w:t>
      </w:r>
      <w:r>
        <w:rPr>
          <w:rFonts w:hint="eastAsia"/>
          <w:b/>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1</w:t>
      </w:r>
      <w:r>
        <w:rPr>
          <w:rFonts w:hint="eastAsia"/>
          <w:sz w:val="21"/>
          <w:szCs w:val="21"/>
        </w:rPr>
        <w:t xml:space="preserve">2</w:t>
      </w:r>
      <w:r>
        <w:rPr>
          <w:sz w:val="21"/>
          <w:szCs w:val="21"/>
        </w:rPr>
        <w:t xml:space="preserve">.1 在合同有效期内，任何一方因不可抗力事件导致不能履行合同，则合同履行期可延长，其延长期与不可抗力影响</w:t>
      </w:r>
      <w:r>
        <w:rPr>
          <w:rFonts w:hint="eastAsia"/>
          <w:sz w:val="21"/>
          <w:szCs w:val="21"/>
        </w:rPr>
        <w:t xml:space="preserve"> </w:t>
      </w:r>
      <w:r>
        <w:rPr>
          <w:sz w:val="21"/>
          <w:szCs w:val="21"/>
        </w:rPr>
        <w:t xml:space="preserve">期相同。</w:t>
      </w:r>
      <w:r>
        <w:rPr>
          <w:rFonts w:hint="eastAsia"/>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1</w:t>
      </w:r>
      <w:r>
        <w:rPr>
          <w:rFonts w:hint="eastAsia"/>
          <w:sz w:val="21"/>
          <w:szCs w:val="21"/>
        </w:rPr>
        <w:t xml:space="preserve">2</w:t>
      </w:r>
      <w:r>
        <w:rPr>
          <w:sz w:val="21"/>
          <w:szCs w:val="21"/>
        </w:rPr>
        <w:t xml:space="preserve">.2 不可抗力事件发生后，应立即通知对方，并寄送有关权威机构出具的证明。</w:t>
      </w:r>
      <w:r>
        <w:rPr>
          <w:rFonts w:hint="eastAsia"/>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1</w:t>
      </w:r>
      <w:r>
        <w:rPr>
          <w:rFonts w:hint="eastAsia"/>
          <w:sz w:val="21"/>
          <w:szCs w:val="21"/>
        </w:rPr>
        <w:t xml:space="preserve">2</w:t>
      </w:r>
      <w:r>
        <w:rPr>
          <w:sz w:val="21"/>
          <w:szCs w:val="21"/>
        </w:rPr>
        <w:t xml:space="preserve">.3 不可抗力事件延续120天以上，双方应通过友好协商，确定是否继续履行合同。</w:t>
      </w:r>
      <w:r>
        <w:rPr>
          <w:rFonts w:hint="eastAsia"/>
          <w:sz w:val="21"/>
          <w:szCs w:val="21"/>
        </w:rPr>
      </w:r>
      <w:r/>
    </w:p>
    <w:p>
      <w:pPr>
        <w:pStyle w:val="1060"/>
        <w:ind w:firstLine="422"/>
        <w:jc w:val="both"/>
        <w:spacing w:before="0" w:beforeAutospacing="0" w:after="0" w:afterAutospacing="0" w:line="360" w:lineRule="auto"/>
        <w:rPr>
          <w:rFonts w:hint="eastAsia"/>
          <w:b/>
          <w:sz w:val="21"/>
          <w:szCs w:val="21"/>
        </w:rPr>
      </w:pPr>
      <w:r>
        <w:rPr>
          <w:b/>
          <w:sz w:val="21"/>
          <w:szCs w:val="21"/>
        </w:rPr>
        <w:t xml:space="preserve">十</w:t>
      </w:r>
      <w:r>
        <w:rPr>
          <w:rFonts w:hint="eastAsia"/>
          <w:b/>
          <w:sz w:val="21"/>
          <w:szCs w:val="21"/>
        </w:rPr>
        <w:t xml:space="preserve">三</w:t>
      </w:r>
      <w:r>
        <w:rPr>
          <w:b/>
          <w:sz w:val="21"/>
          <w:szCs w:val="21"/>
        </w:rPr>
        <w:t xml:space="preserve">、</w:t>
      </w:r>
      <w:r>
        <w:rPr>
          <w:rFonts w:hint="eastAsia"/>
          <w:b/>
          <w:sz w:val="21"/>
          <w:szCs w:val="21"/>
        </w:rPr>
        <w:t xml:space="preserve">解决争议的方法</w:t>
      </w:r>
      <w:r/>
    </w:p>
    <w:p>
      <w:pPr>
        <w:pStyle w:val="1060"/>
        <w:ind w:firstLine="420"/>
        <w:jc w:val="both"/>
        <w:spacing w:before="0" w:beforeAutospacing="0" w:after="0" w:afterAutospacing="0" w:line="360" w:lineRule="auto"/>
        <w:rPr>
          <w:rFonts w:hint="eastAsia"/>
          <w:sz w:val="21"/>
          <w:szCs w:val="21"/>
        </w:rPr>
      </w:pPr>
      <w:r>
        <w:rPr>
          <w:rFonts w:hint="eastAsia"/>
          <w:sz w:val="21"/>
          <w:szCs w:val="21"/>
        </w:rPr>
        <w:t xml:space="preserve">13.1双方在签订、履行合同中所发生的一切争议，应通过友好协商解决。如协商不成，由甲方住所地人民法院管辖。</w:t>
      </w:r>
      <w:r/>
    </w:p>
    <w:p>
      <w:pPr>
        <w:pStyle w:val="1060"/>
        <w:ind w:firstLine="422"/>
        <w:jc w:val="both"/>
        <w:spacing w:before="0" w:beforeAutospacing="0" w:after="0" w:afterAutospacing="0" w:line="360" w:lineRule="auto"/>
        <w:rPr>
          <w:rFonts w:hint="eastAsia"/>
          <w:b/>
          <w:sz w:val="21"/>
          <w:szCs w:val="21"/>
        </w:rPr>
      </w:pPr>
      <w:r>
        <w:rPr>
          <w:b/>
          <w:sz w:val="21"/>
          <w:szCs w:val="21"/>
        </w:rPr>
        <w:t xml:space="preserve">十</w:t>
      </w:r>
      <w:r>
        <w:rPr>
          <w:rFonts w:hint="eastAsia"/>
          <w:b/>
          <w:sz w:val="21"/>
          <w:szCs w:val="21"/>
        </w:rPr>
        <w:t xml:space="preserve">四</w:t>
      </w:r>
      <w:r>
        <w:rPr>
          <w:b/>
          <w:sz w:val="21"/>
          <w:szCs w:val="21"/>
        </w:rPr>
        <w:t xml:space="preserve">、合同生效及其它</w:t>
      </w:r>
      <w:r>
        <w:rPr>
          <w:rFonts w:hint="eastAsia"/>
          <w:b/>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1</w:t>
      </w:r>
      <w:r>
        <w:rPr>
          <w:rFonts w:hint="eastAsia"/>
          <w:sz w:val="21"/>
          <w:szCs w:val="21"/>
        </w:rPr>
        <w:t xml:space="preserve">4</w:t>
      </w:r>
      <w:r>
        <w:rPr>
          <w:sz w:val="21"/>
          <w:szCs w:val="21"/>
        </w:rPr>
        <w:t xml:space="preserve">.1 合同经双方法定代表人或授权委托代</w:t>
      </w:r>
      <w:r>
        <w:rPr>
          <w:rFonts w:hint="eastAsia"/>
          <w:sz w:val="21"/>
          <w:szCs w:val="21"/>
        </w:rPr>
        <w:t xml:space="preserve">表</w:t>
      </w:r>
      <w:r>
        <w:rPr>
          <w:sz w:val="21"/>
          <w:szCs w:val="21"/>
        </w:rPr>
        <w:t xml:space="preserve">人签字并加盖单位公章后生效。</w:t>
      </w:r>
      <w:r>
        <w:rPr>
          <w:rFonts w:hint="eastAsia"/>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1</w:t>
      </w:r>
      <w:r>
        <w:rPr>
          <w:rFonts w:hint="eastAsia"/>
          <w:sz w:val="21"/>
          <w:szCs w:val="21"/>
        </w:rPr>
        <w:t xml:space="preserve">4</w:t>
      </w:r>
      <w:r>
        <w:rPr>
          <w:sz w:val="21"/>
          <w:szCs w:val="21"/>
        </w:rPr>
        <w:t xml:space="preserve">.2本合同未尽事宜，遵照</w:t>
      </w:r>
      <w:r>
        <w:rPr>
          <w:rFonts w:hint="eastAsia"/>
          <w:sz w:val="21"/>
          <w:szCs w:val="21"/>
        </w:rPr>
        <w:t xml:space="preserve">中华人民共和国现行法律法规</w:t>
      </w:r>
      <w:r>
        <w:rPr>
          <w:sz w:val="21"/>
          <w:szCs w:val="21"/>
        </w:rPr>
        <w:t xml:space="preserve">有关条文执行。</w:t>
      </w:r>
      <w:r>
        <w:rPr>
          <w:rFonts w:hint="eastAsia"/>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1</w:t>
      </w:r>
      <w:r>
        <w:rPr>
          <w:rFonts w:hint="eastAsia"/>
          <w:sz w:val="21"/>
          <w:szCs w:val="21"/>
        </w:rPr>
        <w:t xml:space="preserve">4</w:t>
      </w:r>
      <w:r>
        <w:rPr>
          <w:sz w:val="21"/>
          <w:szCs w:val="21"/>
        </w:rPr>
        <w:t xml:space="preserve">.</w:t>
      </w:r>
      <w:r>
        <w:rPr>
          <w:rFonts w:hint="eastAsia"/>
          <w:sz w:val="21"/>
          <w:szCs w:val="21"/>
        </w:rPr>
        <w:t xml:space="preserve">3</w:t>
      </w:r>
      <w:r>
        <w:rPr>
          <w:sz w:val="21"/>
          <w:szCs w:val="21"/>
        </w:rPr>
        <w:t xml:space="preserve"> 本合同正本一式</w:t>
      </w:r>
      <w:r>
        <w:rPr>
          <w:rFonts w:hint="eastAsia"/>
          <w:sz w:val="21"/>
          <w:szCs w:val="21"/>
        </w:rPr>
        <w:t xml:space="preserve">两</w:t>
      </w:r>
      <w:r>
        <w:rPr>
          <w:sz w:val="21"/>
          <w:szCs w:val="21"/>
        </w:rPr>
        <w:t xml:space="preserve">份，具有同等法律效力，甲</w:t>
      </w:r>
      <w:r>
        <w:rPr>
          <w:rFonts w:hint="eastAsia"/>
          <w:sz w:val="21"/>
          <w:szCs w:val="21"/>
        </w:rPr>
        <w:t xml:space="preserve">方、</w:t>
      </w:r>
      <w:r>
        <w:rPr>
          <w:sz w:val="21"/>
          <w:szCs w:val="21"/>
        </w:rPr>
        <w:t xml:space="preserve">乙方各执一份。</w:t>
      </w:r>
      <w:r>
        <w:rPr>
          <w:rFonts w:hint="eastAsia"/>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 </w:t>
      </w:r>
      <w:r>
        <w:rPr>
          <w:rFonts w:hint="eastAsia"/>
          <w:sz w:val="21"/>
          <w:szCs w:val="21"/>
        </w:rPr>
        <w:t xml:space="preserve"> </w:t>
      </w:r>
      <w:r>
        <w:rPr>
          <w:sz w:val="21"/>
          <w:szCs w:val="21"/>
        </w:rPr>
        <w:t xml:space="preserve">甲方：                        乙方： </w:t>
      </w:r>
      <w:r>
        <w:rPr>
          <w:rFonts w:hint="eastAsia"/>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  地址：                       </w:t>
      </w:r>
      <w:r>
        <w:rPr>
          <w:rFonts w:hint="eastAsia"/>
          <w:sz w:val="21"/>
          <w:szCs w:val="21"/>
        </w:rPr>
        <w:t xml:space="preserve"> </w:t>
      </w:r>
      <w:r>
        <w:rPr>
          <w:sz w:val="21"/>
          <w:szCs w:val="21"/>
        </w:rPr>
        <w:t xml:space="preserve">地址： </w:t>
      </w:r>
      <w:r>
        <w:rPr>
          <w:rFonts w:hint="eastAsia"/>
          <w:sz w:val="21"/>
          <w:szCs w:val="21"/>
        </w:rPr>
      </w:r>
      <w:r/>
    </w:p>
    <w:p>
      <w:pPr>
        <w:pStyle w:val="1060"/>
        <w:ind w:firstLine="420"/>
        <w:jc w:val="both"/>
        <w:spacing w:before="0" w:beforeAutospacing="0" w:after="0" w:afterAutospacing="0" w:line="360" w:lineRule="auto"/>
        <w:rPr>
          <w:rFonts w:hint="eastAsia"/>
          <w:sz w:val="21"/>
          <w:szCs w:val="21"/>
        </w:rPr>
      </w:pPr>
      <w:r>
        <w:rPr>
          <w:sz w:val="21"/>
          <w:szCs w:val="21"/>
        </w:rPr>
        <w:t xml:space="preserve">  法定代表人</w:t>
      </w:r>
      <w:r>
        <w:rPr>
          <w:rFonts w:hint="eastAsia"/>
          <w:sz w:val="21"/>
          <w:szCs w:val="21"/>
        </w:rPr>
        <w:t xml:space="preserve">或授权代表</w:t>
      </w:r>
      <w:r>
        <w:rPr>
          <w:sz w:val="21"/>
          <w:szCs w:val="21"/>
        </w:rPr>
        <w:t xml:space="preserve">：        法定代表人</w:t>
      </w:r>
      <w:r>
        <w:rPr>
          <w:rFonts w:hint="eastAsia"/>
          <w:sz w:val="21"/>
          <w:szCs w:val="21"/>
        </w:rPr>
        <w:t xml:space="preserve">或授权代表</w:t>
      </w:r>
      <w:r>
        <w:rPr>
          <w:sz w:val="21"/>
          <w:szCs w:val="21"/>
        </w:rPr>
        <w:t xml:space="preserve">：</w:t>
      </w:r>
      <w:r>
        <w:rPr>
          <w:rFonts w:hint="eastAsia"/>
          <w:sz w:val="21"/>
          <w:szCs w:val="21"/>
        </w:rPr>
      </w:r>
      <w:r/>
    </w:p>
    <w:p>
      <w:pPr>
        <w:pStyle w:val="1060"/>
        <w:ind w:firstLine="420"/>
        <w:jc w:val="both"/>
        <w:spacing w:before="0" w:beforeAutospacing="0" w:after="0" w:afterAutospacing="0" w:line="360" w:lineRule="auto"/>
        <w:rPr>
          <w:rFonts w:hint="eastAsia"/>
          <w:sz w:val="21"/>
          <w:szCs w:val="21"/>
        </w:rPr>
      </w:pPr>
      <w:r>
        <w:rPr>
          <w:rFonts w:hint="eastAsia"/>
          <w:sz w:val="21"/>
          <w:szCs w:val="21"/>
        </w:rPr>
        <w:t xml:space="preserve">联系电话：                    联系电话：          </w:t>
      </w:r>
      <w:r/>
    </w:p>
    <w:p>
      <w:pPr>
        <w:pStyle w:val="990"/>
        <w:ind w:firstLine="420"/>
        <w:spacing w:line="360" w:lineRule="auto"/>
        <w:widowControl/>
        <w:rPr>
          <w:rFonts w:hint="eastAsia" w:ascii="宋体" w:hAnsi="宋体"/>
          <w:color w:val="000000"/>
          <w:szCs w:val="21"/>
        </w:rPr>
      </w:pPr>
      <w:r>
        <w:rPr>
          <w:rFonts w:hint="eastAsia" w:ascii="宋体" w:hAnsi="宋体"/>
          <w:color w:val="000000"/>
          <w:szCs w:val="21"/>
        </w:rPr>
        <w:t xml:space="preserve">                                         </w:t>
      </w:r>
      <w:r/>
    </w:p>
    <w:p>
      <w:pPr>
        <w:pStyle w:val="990"/>
        <w:ind w:firstLine="420"/>
        <w:spacing w:line="360" w:lineRule="auto"/>
        <w:widowControl/>
        <w:rPr>
          <w:rFonts w:hint="eastAsia" w:ascii="宋体" w:hAnsi="宋体"/>
          <w:color w:val="000000"/>
          <w:szCs w:val="21"/>
        </w:rPr>
      </w:pPr>
      <w:r>
        <w:rPr>
          <w:rFonts w:ascii="宋体" w:hAnsi="宋体"/>
          <w:color w:val="000000"/>
          <w:szCs w:val="21"/>
        </w:rPr>
        <w:t xml:space="preserve">签订日期：      年  </w:t>
      </w:r>
      <w:r>
        <w:rPr>
          <w:rFonts w:hint="eastAsia" w:ascii="宋体" w:hAnsi="宋体"/>
          <w:color w:val="000000"/>
          <w:szCs w:val="21"/>
        </w:rPr>
        <w:t xml:space="preserve">  </w:t>
      </w:r>
      <w:r>
        <w:rPr>
          <w:rFonts w:ascii="宋体" w:hAnsi="宋体"/>
          <w:color w:val="000000"/>
          <w:szCs w:val="21"/>
        </w:rPr>
        <w:t xml:space="preserve">月  </w:t>
      </w:r>
      <w:r>
        <w:rPr>
          <w:rFonts w:hint="eastAsia" w:ascii="宋体" w:hAnsi="宋体"/>
          <w:color w:val="000000"/>
          <w:szCs w:val="21"/>
        </w:rPr>
        <w:t xml:space="preserve"> </w:t>
      </w:r>
      <w:r>
        <w:rPr>
          <w:rFonts w:ascii="宋体" w:hAnsi="宋体"/>
          <w:color w:val="000000"/>
          <w:szCs w:val="21"/>
        </w:rPr>
        <w:t xml:space="preserve">日</w:t>
      </w:r>
      <w:r>
        <w:rPr>
          <w:rFonts w:hint="eastAsia" w:ascii="宋体" w:hAnsi="宋体"/>
          <w:color w:val="000000"/>
          <w:szCs w:val="21"/>
        </w:rPr>
      </w:r>
      <w:r/>
    </w:p>
    <w:p>
      <w:pPr>
        <w:pStyle w:val="990"/>
        <w:ind w:firstLine="480"/>
        <w:spacing w:line="360" w:lineRule="auto"/>
        <w:rPr>
          <w:rFonts w:ascii="宋体" w:hAnsi="宋体"/>
          <w:color w:val="000000"/>
          <w:sz w:val="24"/>
        </w:rPr>
      </w:pPr>
      <w:r>
        <w:rPr>
          <w:rFonts w:ascii="宋体" w:hAnsi="宋体"/>
          <w:color w:val="000000"/>
          <w:sz w:val="24"/>
        </w:rPr>
      </w:r>
      <w:r/>
    </w:p>
    <w:p>
      <w:pPr>
        <w:pStyle w:val="991"/>
        <w:jc w:val="center"/>
        <w:spacing w:line="360" w:lineRule="auto"/>
        <w:rPr>
          <w:rFonts w:ascii="宋体" w:hAnsi="宋体"/>
          <w:color w:val="000000"/>
          <w:sz w:val="24"/>
          <w:szCs w:val="24"/>
        </w:rPr>
      </w:pPr>
      <w:r>
        <w:rPr>
          <w:rFonts w:ascii="宋体" w:hAnsi="宋体"/>
          <w:color w:val="000000"/>
          <w:sz w:val="24"/>
          <w:szCs w:val="24"/>
        </w:rPr>
        <w:br w:type="page" w:clear="all"/>
      </w:r>
      <w:bookmarkStart w:id="207" w:name="_Toc232432194"/>
      <w:r>
        <w:rPr>
          <w:rFonts w:hint="eastAsia" w:ascii="宋体" w:hAnsi="宋体"/>
          <w:color w:val="000000"/>
          <w:sz w:val="24"/>
          <w:szCs w:val="24"/>
        </w:rPr>
        <w:t xml:space="preserve">第四章  </w:t>
      </w:r>
      <w:bookmarkEnd w:id="201"/>
      <w:r/>
      <w:bookmarkEnd w:id="202"/>
      <w:r/>
      <w:bookmarkEnd w:id="203"/>
      <w:r>
        <w:rPr>
          <w:rFonts w:hint="eastAsia" w:ascii="宋体" w:hAnsi="宋体"/>
          <w:color w:val="000000"/>
          <w:sz w:val="24"/>
          <w:szCs w:val="24"/>
        </w:rPr>
        <w:t xml:space="preserve">采购需求</w:t>
      </w:r>
      <w:bookmarkEnd w:id="207"/>
      <w:r>
        <w:rPr>
          <w:rFonts w:ascii="宋体" w:hAnsi="宋体"/>
          <w:color w:val="000000"/>
          <w:sz w:val="24"/>
          <w:szCs w:val="24"/>
        </w:rPr>
      </w:r>
      <w:r/>
    </w:p>
    <w:p>
      <w:pPr>
        <w:pStyle w:val="990"/>
        <w:jc w:val="left"/>
        <w:spacing w:line="360" w:lineRule="auto"/>
        <w:widowControl/>
        <w:tabs>
          <w:tab w:val="left" w:pos="360" w:leader="none"/>
        </w:tabs>
        <w:rPr>
          <w:rFonts w:ascii="宋体" w:hAnsi="宋体"/>
          <w:b/>
          <w:bCs/>
          <w:color w:val="000000"/>
          <w:szCs w:val="21"/>
        </w:rPr>
      </w:pPr>
      <w:r>
        <w:rPr>
          <w:rFonts w:hint="eastAsia" w:ascii="宋体" w:hAnsi="宋体"/>
          <w:b/>
          <w:bCs/>
          <w:color w:val="000000"/>
          <w:szCs w:val="21"/>
        </w:rPr>
        <w:t xml:space="preserve">一、项目名称</w:t>
      </w:r>
      <w:r>
        <w:rPr>
          <w:rFonts w:ascii="宋体" w:hAnsi="宋体"/>
          <w:b/>
          <w:bCs/>
          <w:color w:val="000000"/>
          <w:szCs w:val="21"/>
        </w:rPr>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江苏省基层医疗机构国家传染病智能监测预警前置软件2026年实施服务项目。</w:t>
      </w:r>
      <w:r/>
    </w:p>
    <w:p>
      <w:pPr>
        <w:pStyle w:val="990"/>
        <w:jc w:val="left"/>
        <w:spacing w:line="360" w:lineRule="auto"/>
        <w:widowControl/>
        <w:tabs>
          <w:tab w:val="left" w:pos="360" w:leader="none"/>
        </w:tabs>
        <w:rPr>
          <w:rFonts w:hint="eastAsia" w:ascii="宋体" w:hAnsi="宋体"/>
          <w:b/>
          <w:bCs/>
          <w:color w:val="000000"/>
          <w:szCs w:val="21"/>
        </w:rPr>
      </w:pPr>
      <w:r>
        <w:rPr>
          <w:rFonts w:hint="eastAsia" w:ascii="宋体" w:hAnsi="宋体"/>
          <w:b/>
          <w:bCs/>
          <w:color w:val="000000"/>
          <w:szCs w:val="21"/>
        </w:rPr>
        <w:t xml:space="preserve">二、项目背景</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2023年国家疾控局在1月29日发布《加快建设完善省统筹区域传染病监测预警与应急指挥信息平台实施方案》国疾控综规财函〔2023〕18号、9月11日发布《监测预警与应急指挥能力提升项目工作任务清单》国疾控综规财司函[2023]244号，为各省疾控机构明确建设内容和要求，要求各省应加快建设完善省统筹区域传染病监测预警与应急指挥信息平台，加强疫情监测和常态化预警能力建设，健全疫情监测体系和信息报告制度，及时准确作出预警并采取必要的紧急防控措施。</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工作任务清单》中明确提出推进国家统筹开发的“传染病智能监测预警前置软件”，实现医疗卫生机构间业务协同和信息共享，要求“传染病智能监测预警前置软件”实现区域二级及以上传染病网络直报公立医疗机构集成部署应用率达50%，哨点医院实现全覆盖，纳入2024年底前国家疾控局规财法规司组织的信息化评估。</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2023年国家疾控局组织开发国家传染病智能监测预警前置软件，在全国二级及以上医疗机构部署应用。2024年，江苏省疾控中心启动传染病监测预警与应急指挥能力提升项目，为更好的为江苏省统筹区域传染病监测预警与应急指挥信息平台应用提供全面准确的数据支撑，在基层云HIS或县域医共体等对接基层医疗</w:t>
      </w:r>
      <w:r>
        <w:rPr>
          <w:rFonts w:hint="eastAsia" w:ascii="宋体" w:hAnsi="宋体"/>
          <w:color w:val="000000"/>
          <w:szCs w:val="21"/>
        </w:rPr>
        <w:t xml:space="preserve">机构部署国家传染病智能监测预警前置软件。</w:t>
      </w:r>
      <w:r/>
    </w:p>
    <w:p>
      <w:pPr>
        <w:pStyle w:val="990"/>
        <w:jc w:val="left"/>
        <w:spacing w:line="360" w:lineRule="auto"/>
        <w:widowControl/>
        <w:tabs>
          <w:tab w:val="left" w:pos="360" w:leader="none"/>
        </w:tabs>
        <w:rPr>
          <w:rFonts w:hint="eastAsia" w:ascii="宋体" w:hAnsi="宋体"/>
          <w:b/>
          <w:bCs/>
          <w:color w:val="000000"/>
          <w:szCs w:val="21"/>
        </w:rPr>
      </w:pPr>
      <w:r>
        <w:rPr>
          <w:rFonts w:hint="eastAsia" w:ascii="宋体" w:hAnsi="宋体"/>
          <w:b/>
          <w:bCs/>
          <w:color w:val="000000"/>
          <w:szCs w:val="21"/>
        </w:rPr>
        <w:t xml:space="preserve">三、项目概况</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江苏省国家传染病智能监测预警前置软件（以下简称前置软件）集成部署实施实现基层医疗机构集成部署应用，按照前置软件的数据集规范和同步要求，确保基层云HIS或县域医共体标化电子病例镜像库与前置软件安全对接,在院内部署安装前置软件客户端，对前置软件进行、数据初始化、基础配置、数据备份等，实现应用前置软件完成传染病诊疗数据的智能化识别与提取、传染病监测数据的智能采集、传染病风险提醒、传染病报告卡的智能生成和审核工作，并通过安全网络实现前置软件与国家数据集成服务平台的数据安全传输。</w:t>
      </w:r>
      <w:r/>
    </w:p>
    <w:p>
      <w:pPr>
        <w:pStyle w:val="990"/>
        <w:jc w:val="left"/>
        <w:spacing w:line="360" w:lineRule="auto"/>
        <w:widowControl/>
        <w:tabs>
          <w:tab w:val="left" w:pos="360" w:leader="none"/>
        </w:tabs>
        <w:rPr>
          <w:rFonts w:hint="eastAsia" w:ascii="宋体" w:hAnsi="宋体"/>
          <w:b/>
          <w:bCs/>
          <w:color w:val="000000"/>
          <w:szCs w:val="21"/>
        </w:rPr>
      </w:pPr>
      <w:r>
        <w:rPr>
          <w:rFonts w:hint="eastAsia" w:ascii="宋体" w:hAnsi="宋体"/>
          <w:b/>
          <w:bCs/>
          <w:color w:val="000000"/>
          <w:szCs w:val="21"/>
        </w:rPr>
        <w:t xml:space="preserve">四、项目内容（技术指标）</w:t>
      </w:r>
      <w:r/>
    </w:p>
    <w:p>
      <w:pPr>
        <w:pStyle w:val="99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4.1项目建设目标</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在基层云HIS或县域医共体等对接基层医疗机构部署国家传染病智能监测预警前置软件，配合基层云HIS或县域医共体对电子病历/HIS厂商指导培训，指导基层云HIS或县域医共体厂商完成院内数据集成、系统改造、数据对接、流程对接，完成前置软件与院内系统的集成对接联调，完成前置软件与国家数据集成服务平台的对接工作。</w:t>
      </w:r>
      <w:r/>
    </w:p>
    <w:p>
      <w:pPr>
        <w:pStyle w:val="99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4.2项目建设内容</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主要包括前置软件部署实施技术服务以及管理服务两大块内容，具体为：</w:t>
      </w:r>
      <w:r/>
    </w:p>
    <w:p>
      <w:pPr>
        <w:pStyle w:val="990"/>
        <w:ind w:firstLine="422"/>
        <w:jc w:val="left"/>
        <w:spacing w:line="360" w:lineRule="auto"/>
        <w:widowControl/>
        <w:tabs>
          <w:tab w:val="left" w:pos="360" w:leader="none"/>
        </w:tabs>
        <w:rPr>
          <w:rFonts w:hint="eastAsia" w:ascii="宋体" w:hAnsi="宋体"/>
          <w:b/>
          <w:bCs/>
          <w:color w:val="000000"/>
          <w:szCs w:val="21"/>
        </w:rPr>
      </w:pPr>
      <w:r>
        <w:rPr>
          <w:rFonts w:hint="eastAsia" w:ascii="宋体" w:hAnsi="宋体"/>
          <w:b/>
          <w:bCs/>
          <w:color w:val="000000"/>
          <w:szCs w:val="21"/>
        </w:rPr>
        <w:t xml:space="preserve">（一）前置软件部署实施技术服务</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1、前置软件实施路径培训</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配合疾控相关部门协助针对有需求的区域，提供针对前置软件实施工作质量和效率的相关技术培训。投标人需要熟悉国家传染病智能监测预警前置软件实施内容，对应解决方案能够对多种主流芯片和服务器适配兼容，配合疾控形成帮助基层云HIS或县域医共体快速实施的详细实施方案，包括但不限于：基本情况、运行环境适配兼容建议、院内团队组建与准备工作、前置软件主流国产芯片适配完成情况说明、集成部署实施技术要求、医疗机构协同工作要求、预期效果和风险管理。</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2、服务基层云HIS或县域医共体实施工作</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（1）协助完成基层云HIS或县域医共体厂商电子病历成熟度调研和需求分析；</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（2）制定详细的集群版或多院区版前置软件部署计划；</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（3）指导基层云HIS或县域医共体按照计划进行前置软件部署工作；</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（4）对部署过程进行技术支撑和检查。</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3、协助基层云HIS或县域医共体前置软件实施团队完成以下工作</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在部署实施过程中，协助提供技术指导咨询服务：</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（1）完成国家传染病监测预警前置软件在前置服务器端的部署安装、配合联调。</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（2）配合基层云HIS或县域医共体实施团队完成电子病历厂商对接工作，根据最新的国家疾控局对接数据API标准，提前协助</w:t>
      </w:r>
      <w:r>
        <w:rPr>
          <w:rFonts w:hint="eastAsia" w:ascii="宋体" w:hAnsi="宋体"/>
          <w:color w:val="000000"/>
          <w:szCs w:val="21"/>
        </w:rPr>
        <w:t xml:space="preserve">制定响应更新计划和更新期间的省级监控节点保障；</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（3）对基层医疗机构完成前置软件考核任务项目进度管理和医院侧完成账号申请、测试、转正、培训等流程提供指导和咨询；</w:t>
      </w:r>
      <w:r/>
    </w:p>
    <w:p>
      <w:pPr>
        <w:pStyle w:val="990"/>
        <w:ind w:firstLine="480"/>
        <w:jc w:val="left"/>
        <w:spacing w:line="360" w:lineRule="auto"/>
        <w:widowControl/>
        <w:tabs>
          <w:tab w:val="left" w:pos="360" w:leader="none"/>
        </w:tabs>
        <w:rPr>
          <w:rFonts w:hint="eastAsia" w:ascii="宋体" w:hAnsi="宋体"/>
          <w:color w:val="000000"/>
          <w:szCs w:val="21"/>
        </w:rPr>
      </w:pPr>
      <w:r>
        <w:rPr>
          <w:rFonts w:hint="eastAsia" w:ascii="宋体" w:hAnsi="宋体"/>
          <w:color w:val="000000"/>
          <w:sz w:val="24"/>
        </w:rPr>
        <w:t xml:space="preserve">▲</w:t>
      </w:r>
      <w:r>
        <w:rPr>
          <w:rFonts w:hint="eastAsia" w:ascii="宋体" w:hAnsi="宋体"/>
          <w:color w:val="000000"/>
          <w:szCs w:val="21"/>
        </w:rPr>
        <w:t xml:space="preserve">（4）配合基层云HIS或县域医共体实施团队在电子病历实时库初始化完成后2-3个月内完成国家疾控局前置软件医院侧远程联通调试工作；协助及指导医疗机构完成前置软件功能验证、业务流程验证（按照前置软件监测流程要求，对院内确诊病例监测流程、疑似病例流程、临床诊断病例监测流程等业务流程）、与国家级平台集成。</w:t>
      </w:r>
      <w:r/>
    </w:p>
    <w:p>
      <w:pPr>
        <w:pStyle w:val="990"/>
        <w:ind w:firstLine="480"/>
        <w:jc w:val="left"/>
        <w:spacing w:line="360" w:lineRule="auto"/>
        <w:widowControl/>
        <w:tabs>
          <w:tab w:val="left" w:pos="360" w:leader="none"/>
        </w:tabs>
        <w:rPr>
          <w:rFonts w:hint="eastAsia" w:ascii="宋体" w:hAnsi="宋体"/>
          <w:color w:val="000000"/>
          <w:szCs w:val="21"/>
        </w:rPr>
      </w:pPr>
      <w:r>
        <w:rPr>
          <w:rFonts w:hint="eastAsia" w:ascii="宋体" w:hAnsi="宋体"/>
          <w:color w:val="000000"/>
          <w:sz w:val="24"/>
        </w:rPr>
        <w:t xml:space="preserve">▲</w:t>
      </w:r>
      <w:r>
        <w:rPr>
          <w:rFonts w:hint="eastAsia" w:ascii="宋体" w:hAnsi="宋体"/>
          <w:color w:val="000000"/>
          <w:szCs w:val="21"/>
        </w:rPr>
        <w:t xml:space="preserve">（5）指导基层云HIS或县域医共体实施团队针对传染病国家直连直报稳定性和时效性场景提供双机热备、集群等可靠性方案，对重要数据和关键应用环境建立可恢复机制，指导医院实施团队完成前置机数据库专项备份存储工作；</w:t>
      </w:r>
      <w:r/>
    </w:p>
    <w:p>
      <w:pPr>
        <w:pStyle w:val="990"/>
        <w:ind w:firstLine="480"/>
        <w:jc w:val="left"/>
        <w:spacing w:line="360" w:lineRule="auto"/>
        <w:widowControl/>
        <w:tabs>
          <w:tab w:val="left" w:pos="360" w:leader="none"/>
        </w:tabs>
        <w:rPr>
          <w:rFonts w:hint="eastAsia" w:ascii="宋体" w:hAnsi="宋体"/>
          <w:color w:val="000000"/>
          <w:szCs w:val="21"/>
        </w:rPr>
      </w:pPr>
      <w:r>
        <w:rPr>
          <w:rFonts w:hint="eastAsia" w:ascii="宋体" w:hAnsi="宋体"/>
          <w:color w:val="000000"/>
          <w:sz w:val="24"/>
        </w:rPr>
        <w:t xml:space="preserve">▲</w:t>
      </w:r>
      <w:r>
        <w:rPr>
          <w:rFonts w:hint="eastAsia" w:ascii="宋体" w:hAnsi="宋体"/>
          <w:color w:val="000000"/>
          <w:szCs w:val="21"/>
        </w:rPr>
        <w:t xml:space="preserve">（6）指导配合基层云HIS或县域医共体实施团队完成前置软件与密码机或CA单位数字认证证书或密码设备对接；</w:t>
      </w:r>
      <w:r/>
    </w:p>
    <w:p>
      <w:pPr>
        <w:pStyle w:val="990"/>
        <w:ind w:firstLine="422"/>
        <w:jc w:val="left"/>
        <w:spacing w:line="360" w:lineRule="auto"/>
        <w:widowControl/>
        <w:tabs>
          <w:tab w:val="left" w:pos="360" w:leader="none"/>
        </w:tabs>
        <w:rPr>
          <w:rFonts w:hint="eastAsia" w:ascii="宋体" w:hAnsi="宋体"/>
          <w:b/>
          <w:bCs/>
          <w:color w:val="000000"/>
          <w:szCs w:val="21"/>
        </w:rPr>
      </w:pPr>
      <w:r>
        <w:rPr>
          <w:rFonts w:hint="eastAsia" w:ascii="宋体" w:hAnsi="宋体"/>
          <w:b/>
          <w:bCs/>
          <w:color w:val="000000"/>
          <w:szCs w:val="21"/>
        </w:rPr>
        <w:t xml:space="preserve">（二）前置软件对接使用培训</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面向基层医疗机构提供前置软件操作使用培训服务。安排专人进行在线培训，制定详细的培训计划、培训大纲及内容、考核评估方案，方案需具有针对性，充分满足建设需求。</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1、现场培训操作人员。培训人数和培训时间、地点由采购人确定。</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2、培训内容应包括应用软件技术和前置软件安装操作、对接及使用等方面的内容，确保接受培训人员能够正常使用。</w:t>
      </w:r>
      <w:r/>
    </w:p>
    <w:p>
      <w:pPr>
        <w:pStyle w:val="99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4.3项目建设范围</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辖区内涉及80个区县1133家基层医疗机构。</w:t>
      </w:r>
      <w:r/>
    </w:p>
    <w:p>
      <w:pPr>
        <w:pStyle w:val="990"/>
        <w:jc w:val="left"/>
        <w:spacing w:line="360" w:lineRule="auto"/>
        <w:widowControl/>
        <w:tabs>
          <w:tab w:val="left" w:pos="360" w:leader="none"/>
        </w:tabs>
        <w:rPr>
          <w:rFonts w:hint="eastAsia" w:ascii="宋体" w:hAnsi="宋体"/>
          <w:b/>
          <w:bCs/>
          <w:color w:val="000000"/>
          <w:szCs w:val="21"/>
        </w:rPr>
      </w:pPr>
      <w:r>
        <w:rPr>
          <w:rFonts w:hint="eastAsia" w:ascii="宋体" w:hAnsi="宋体"/>
          <w:b/>
          <w:bCs/>
          <w:color w:val="000000"/>
          <w:szCs w:val="21"/>
        </w:rPr>
        <w:t xml:space="preserve">五、项目管理及售后服务要求</w:t>
      </w:r>
      <w:r/>
    </w:p>
    <w:p>
      <w:pPr>
        <w:pStyle w:val="99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5.1项目实施进度要求</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本项目在合同签订后3个月内完成整体验收。</w:t>
      </w:r>
      <w:r/>
    </w:p>
    <w:p>
      <w:pPr>
        <w:pStyle w:val="99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5.2项目投标供应商及服务与技术支持要求</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（1）投标供应商提供的集成部署实施服务需满足1年的免费维护期（即质保期）。</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（2）运维团队负责人和相关人员，应熟悉前期项目情况、有充分的传染病监测预警前置软件实施经验并具备信息技术服务相关资质证书。</w:t>
      </w:r>
      <w:r/>
    </w:p>
    <w:p>
      <w:pPr>
        <w:pStyle w:val="990"/>
        <w:ind w:firstLine="480"/>
        <w:jc w:val="left"/>
        <w:spacing w:line="360" w:lineRule="auto"/>
        <w:widowControl/>
        <w:tabs>
          <w:tab w:val="left" w:pos="360" w:leader="none"/>
        </w:tabs>
        <w:rPr>
          <w:rFonts w:hint="eastAsia" w:ascii="宋体" w:hAnsi="宋体"/>
          <w:color w:val="000000"/>
          <w:szCs w:val="21"/>
        </w:rPr>
      </w:pPr>
      <w:r>
        <w:rPr>
          <w:rFonts w:hint="eastAsia" w:ascii="宋体" w:hAnsi="宋体"/>
          <w:color w:val="000000"/>
          <w:sz w:val="24"/>
        </w:rPr>
        <w:t xml:space="preserve">▲</w:t>
      </w:r>
      <w:r>
        <w:rPr>
          <w:rFonts w:hint="eastAsia" w:ascii="宋体" w:hAnsi="宋体"/>
          <w:color w:val="000000"/>
          <w:szCs w:val="21"/>
        </w:rPr>
        <w:t xml:space="preserve">（3）故障响应：中标供应商在免费维护期中故障响应时间不超过2小时。</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（4）中标供应商需提供完整的售后服务和保障方案。</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（5）所有软件产品的质保期自本项目验收之日起开始计算。</w:t>
      </w:r>
      <w:r/>
    </w:p>
    <w:p>
      <w:pPr>
        <w:pStyle w:val="990"/>
        <w:ind w:firstLine="480"/>
        <w:jc w:val="left"/>
        <w:spacing w:line="360" w:lineRule="auto"/>
        <w:widowControl/>
        <w:tabs>
          <w:tab w:val="left" w:pos="360" w:leader="none"/>
        </w:tabs>
        <w:rPr>
          <w:rFonts w:hint="eastAsia" w:ascii="宋体" w:hAnsi="宋体"/>
          <w:color w:val="000000"/>
          <w:szCs w:val="21"/>
        </w:rPr>
      </w:pPr>
      <w:r>
        <w:rPr>
          <w:rFonts w:hint="eastAsia" w:ascii="宋体" w:hAnsi="宋体"/>
          <w:color w:val="000000"/>
          <w:sz w:val="24"/>
        </w:rPr>
        <w:t xml:space="preserve">▲</w:t>
      </w:r>
      <w:r>
        <w:rPr>
          <w:rFonts w:hint="eastAsia" w:ascii="宋体" w:hAnsi="宋体"/>
          <w:color w:val="000000"/>
          <w:szCs w:val="21"/>
        </w:rPr>
        <w:t xml:space="preserve">（6）工程建设期间及质保期均属于免费服务期，该期限内的所有售后服务，包括软件维护、前置软件版本升级（不包含更换硬件的费用）均由中标供应商承担。</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（7）中标供应商在质保期满后应继续向采购人提供保证质量的售后服务，以维持系统正常运作，售后服务定价不得偏离市场价格规律。</w:t>
      </w:r>
      <w:r/>
    </w:p>
    <w:p>
      <w:pPr>
        <w:pStyle w:val="99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5.3项目培训要求</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中标供应商必须提供相应的应用软件技术和系统操作等方面的免费培训不少于2次。</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对于所有培训，中标供应商必须派出具有相应专业资格和实际工作经验的人员进行培训，主要培训人员应至少具有三年的培训经验。</w:t>
      </w:r>
      <w:r/>
    </w:p>
    <w:p>
      <w:pPr>
        <w:pStyle w:val="99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5.4安全保密要求</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中标供应商进行运维、部署和数据处理等工作，不得对用户的数据进行拷贝、备份等，同时不得对外泄露用户数据资料（包括自然人、法人和其他共享数据）的具体内容。否则由此引起的用户损失、相关社会和法律责任，由中标供应商负责承担。</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中标供应商必须协助用户采取各种管理和技术的手段，配备专业安全服务资质的工程师跟进该项目，确保用户的数据不外传和泄露。</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合同签订后，中标供应商需与采购人另行签订“保密协议”，进一步落实安全保密要求，明确相关责任。</w:t>
      </w:r>
      <w:r/>
    </w:p>
    <w:p>
      <w:pPr>
        <w:pStyle w:val="99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5.5项目管理要求</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中标供应商必须提供实施本项目的完整的项目管理方案，并在采购人的监督下严格执</w:t>
      </w:r>
      <w:r>
        <w:rPr>
          <w:rFonts w:hint="eastAsia" w:ascii="宋体" w:hAnsi="宋体"/>
          <w:color w:val="000000"/>
          <w:szCs w:val="21"/>
        </w:rPr>
        <w:t xml:space="preserve">行。</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根据采购人的要求，定期和里程碑时汇报项目进展情况。</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在项目管理方案中，应充分体现中标供应商在项目管理方面的经验和能力以及对该项目管理的设想和具体方法。</w:t>
      </w:r>
      <w:r/>
    </w:p>
    <w:p>
      <w:pPr>
        <w:pStyle w:val="990"/>
        <w:ind w:firstLine="42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中标供应商应按照项目建设进度依次向采购人提交项目的技术文件和管理文件。</w:t>
      </w:r>
      <w:r/>
    </w:p>
    <w:p>
      <w:pPr>
        <w:pStyle w:val="99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5.6 人员要求</w:t>
      </w:r>
      <w:r/>
    </w:p>
    <w:p>
      <w:pPr>
        <w:pStyle w:val="990"/>
        <w:ind w:firstLine="420"/>
        <w:jc w:val="left"/>
        <w:spacing w:line="360" w:lineRule="auto"/>
        <w:rPr>
          <w:rFonts w:ascii="宋体" w:hAnsi="宋体"/>
          <w:color w:val="000000"/>
          <w:szCs w:val="21"/>
        </w:rPr>
      </w:pPr>
      <w:r>
        <w:rPr>
          <w:rFonts w:hint="eastAsia" w:ascii="宋体" w:hAnsi="宋体"/>
          <w:color w:val="000000"/>
          <w:szCs w:val="21"/>
        </w:rPr>
        <w:t xml:space="preserve">供应商需派驻现场（</w:t>
      </w:r>
      <w:r>
        <w:rPr>
          <w:rFonts w:hint="eastAsia" w:ascii="宋体" w:hAnsi="宋体"/>
          <w:color w:val="000000"/>
        </w:rPr>
        <w:t xml:space="preserve">江苏省疾病预防控制中心</w:t>
      </w:r>
      <w:r>
        <w:rPr>
          <w:rFonts w:hint="eastAsia" w:ascii="宋体" w:hAnsi="宋体"/>
          <w:color w:val="000000"/>
          <w:szCs w:val="21"/>
        </w:rPr>
        <w:t xml:space="preserve">）项目经理、</w:t>
      </w:r>
      <w:r>
        <w:rPr>
          <w:rFonts w:ascii="宋体" w:hAnsi="宋体"/>
          <w:color w:val="000000"/>
          <w:szCs w:val="21"/>
        </w:rPr>
        <w:t xml:space="preserve">技术负责人</w:t>
      </w:r>
      <w:r>
        <w:rPr>
          <w:rFonts w:hint="eastAsia" w:ascii="宋体" w:hAnsi="宋体"/>
          <w:color w:val="000000"/>
          <w:szCs w:val="21"/>
        </w:rPr>
        <w:t xml:space="preserve">各1名，项目团队人员至少5名，每周不少于5天在现场办公。如基层医疗机构需要现场指导，供应商应派项目团队人员中的工程师至省内医疗机构驻点并协助完成前置软件部署任务（相关差旅费及人员伙食费用均包含在本次报价中）。</w:t>
      </w:r>
      <w:r>
        <w:rPr>
          <w:rFonts w:ascii="宋体" w:hAnsi="宋体"/>
          <w:color w:val="000000"/>
          <w:szCs w:val="21"/>
        </w:rPr>
      </w:r>
      <w:r/>
    </w:p>
    <w:p>
      <w:pPr>
        <w:pStyle w:val="990"/>
        <w:jc w:val="left"/>
        <w:spacing w:line="360" w:lineRule="auto"/>
        <w:widowControl/>
        <w:tabs>
          <w:tab w:val="left" w:pos="360" w:leader="none"/>
        </w:tabs>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t xml:space="preserve">7</w:t>
      </w:r>
      <w:r>
        <w:rPr>
          <w:rFonts w:hint="eastAsia" w:ascii="宋体" w:hAnsi="宋体"/>
          <w:color w:val="000000"/>
          <w:szCs w:val="21"/>
        </w:rPr>
        <w:t xml:space="preserve"> 项目维保要求</w:t>
      </w:r>
      <w:r/>
    </w:p>
    <w:p>
      <w:pPr>
        <w:pStyle w:val="990"/>
        <w:ind w:firstLine="422"/>
        <w:jc w:val="left"/>
        <w:spacing w:line="360" w:lineRule="auto"/>
        <w:widowControl/>
        <w:tabs>
          <w:tab w:val="left" w:pos="360" w:leader="none"/>
        </w:tabs>
        <w:rPr>
          <w:rFonts w:hint="eastAsia" w:ascii="宋体" w:hAnsi="宋体"/>
          <w:b/>
          <w:bCs/>
          <w:color w:val="000000"/>
          <w:szCs w:val="21"/>
        </w:rPr>
      </w:pPr>
      <w:r>
        <w:rPr>
          <w:rFonts w:ascii="宋体" w:hAnsi="宋体"/>
          <w:b/>
          <w:bCs/>
          <w:color w:val="000000"/>
          <w:szCs w:val="21"/>
        </w:rPr>
        <w:t xml:space="preserve">项目整体竣工验收合格后，中标供应商须提供自验收通过之日起不少于 1 年的免费技术保障服务，服务内容含上门驻场协助各基层医疗机构处置前置软件日常运维、操作使用等相关问题。</w:t>
      </w:r>
      <w:r>
        <w:rPr>
          <w:rFonts w:hint="eastAsia" w:ascii="宋体" w:hAnsi="宋体"/>
          <w:b/>
          <w:bCs/>
          <w:color w:val="000000"/>
          <w:szCs w:val="21"/>
        </w:rPr>
      </w:r>
      <w:r/>
    </w:p>
    <w:p>
      <w:pPr>
        <w:pStyle w:val="990"/>
        <w:jc w:val="left"/>
        <w:spacing w:line="360" w:lineRule="auto"/>
        <w:widowControl/>
        <w:tabs>
          <w:tab w:val="left" w:pos="360" w:leader="none"/>
        </w:tabs>
        <w:rPr>
          <w:rFonts w:hint="eastAsia" w:ascii="宋体" w:hAnsi="宋体"/>
          <w:b/>
          <w:bCs/>
          <w:color w:val="000000"/>
          <w:szCs w:val="21"/>
        </w:rPr>
      </w:pPr>
      <w:r>
        <w:rPr>
          <w:rFonts w:hint="eastAsia" w:ascii="宋体" w:hAnsi="宋体"/>
          <w:b/>
          <w:bCs/>
          <w:color w:val="000000"/>
          <w:szCs w:val="21"/>
        </w:rPr>
        <w:t xml:space="preserve">六、验收</w:t>
      </w:r>
      <w:r/>
    </w:p>
    <w:p>
      <w:pPr>
        <w:pStyle w:val="990"/>
        <w:ind w:firstLine="420"/>
        <w:jc w:val="left"/>
        <w:spacing w:line="360" w:lineRule="auto"/>
        <w:widowControl/>
        <w:tabs>
          <w:tab w:val="left" w:pos="360" w:leader="none"/>
        </w:tabs>
        <w:rPr>
          <w:rFonts w:ascii="宋体" w:hAnsi="宋体"/>
          <w:color w:val="000000"/>
          <w:szCs w:val="21"/>
        </w:rPr>
      </w:pPr>
      <w:r>
        <w:rPr>
          <w:rFonts w:hint="eastAsia" w:ascii="宋体" w:hAnsi="宋体"/>
          <w:color w:val="000000"/>
          <w:szCs w:val="21"/>
        </w:rPr>
        <w:t xml:space="preserve">中标供应商应按照项目建设进度协助采购人及基层医疗机构完成前置软件的转正任务，并按照采购文件要求提供相关过程性文件。</w:t>
      </w:r>
      <w:r>
        <w:rPr>
          <w:rFonts w:ascii="宋体" w:hAnsi="宋体"/>
          <w:color w:val="000000"/>
          <w:szCs w:val="21"/>
        </w:rPr>
      </w:r>
      <w:r/>
    </w:p>
    <w:p>
      <w:pPr>
        <w:pStyle w:val="991"/>
        <w:jc w:val="center"/>
        <w:spacing w:line="360" w:lineRule="auto"/>
        <w:rPr>
          <w:rFonts w:hint="eastAsia" w:ascii="宋体" w:hAnsi="宋体"/>
          <w:color w:val="000000"/>
          <w:sz w:val="24"/>
          <w:szCs w:val="24"/>
        </w:rPr>
      </w:pPr>
      <w:r>
        <w:rPr>
          <w:rFonts w:ascii="宋体" w:hAnsi="宋体" w:cs="宋体"/>
          <w:color w:val="000000"/>
        </w:rPr>
        <w:br w:type="page" w:clear="all"/>
      </w:r>
      <w:bookmarkStart w:id="208" w:name="_Toc232432195"/>
      <w:r>
        <w:rPr>
          <w:rFonts w:hint="eastAsia" w:ascii="宋体" w:hAnsi="宋体"/>
          <w:color w:val="000000"/>
          <w:sz w:val="24"/>
          <w:szCs w:val="24"/>
        </w:rPr>
        <w:t xml:space="preserve">第五章  评标方法与评标标准</w:t>
      </w:r>
      <w:bookmarkEnd w:id="208"/>
      <w:r>
        <w:rPr>
          <w:rFonts w:hint="eastAsia" w:ascii="宋体" w:hAnsi="宋体"/>
          <w:color w:val="000000"/>
          <w:sz w:val="24"/>
          <w:szCs w:val="24"/>
        </w:rPr>
      </w:r>
      <w:r/>
    </w:p>
    <w:p>
      <w:pPr>
        <w:pStyle w:val="1783"/>
        <w:ind w:firstLine="420"/>
        <w:spacing w:line="360" w:lineRule="auto"/>
        <w:rPr>
          <w:rFonts w:hint="eastAsia" w:ascii="宋体" w:hAnsi="宋体" w:cs="Arial"/>
          <w:color w:val="000000"/>
          <w:sz w:val="21"/>
          <w:szCs w:val="21"/>
        </w:rPr>
      </w:pPr>
      <w:r>
        <w:rPr>
          <w:rFonts w:ascii="宋体" w:hAnsi="宋体" w:cs="Arial"/>
          <w:color w:val="000000"/>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cs="Arial"/>
          <w:color w:val="000000"/>
          <w:sz w:val="21"/>
          <w:szCs w:val="21"/>
        </w:rPr>
      </w:r>
      <w:r/>
    </w:p>
    <w:p>
      <w:pPr>
        <w:pStyle w:val="1783"/>
        <w:ind w:firstLine="422"/>
        <w:spacing w:line="360" w:lineRule="auto"/>
        <w:rPr>
          <w:rFonts w:hint="eastAsia" w:ascii="宋体" w:hAnsi="宋体"/>
          <w:b/>
          <w:color w:val="000000"/>
          <w:sz w:val="21"/>
          <w:szCs w:val="21"/>
        </w:rPr>
      </w:pPr>
      <w:r>
        <w:rPr>
          <w:rFonts w:hint="eastAsia" w:ascii="宋体" w:hAnsi="宋体"/>
          <w:b/>
          <w:color w:val="000000"/>
          <w:sz w:val="21"/>
          <w:szCs w:val="21"/>
        </w:rPr>
        <w:t xml:space="preserve">政府采购政策功能落实</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1、促进中小企业发展政策</w:t>
      </w:r>
      <w:r/>
    </w:p>
    <w:p>
      <w:pPr>
        <w:pStyle w:val="1783"/>
        <w:ind w:firstLine="420"/>
        <w:spacing w:line="360" w:lineRule="auto"/>
        <w:rPr>
          <w:rFonts w:ascii="宋体" w:hAnsi="宋体"/>
          <w:color w:val="000000"/>
          <w:sz w:val="21"/>
          <w:szCs w:val="21"/>
        </w:rPr>
      </w:pPr>
      <w:r>
        <w:rPr>
          <w:rFonts w:hint="eastAsia" w:ascii="宋体" w:hAnsi="宋体"/>
          <w:color w:val="000000"/>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rPr>
          <w:rFonts w:ascii="宋体" w:hAnsi="宋体"/>
          <w:color w:val="000000"/>
          <w:sz w:val="21"/>
          <w:szCs w:val="21"/>
        </w:rPr>
      </w:r>
      <w:r/>
    </w:p>
    <w:p>
      <w:pPr>
        <w:pStyle w:val="1783"/>
        <w:ind w:firstLine="422"/>
        <w:spacing w:line="360" w:lineRule="auto"/>
        <w:rPr>
          <w:rFonts w:hint="eastAsia" w:ascii="宋体" w:hAnsi="宋体"/>
          <w:b/>
          <w:bCs/>
          <w:color w:val="000000"/>
          <w:sz w:val="21"/>
          <w:szCs w:val="21"/>
        </w:rPr>
      </w:pPr>
      <w:r>
        <w:rPr>
          <w:rFonts w:hint="eastAsia" w:ascii="宋体" w:hAnsi="宋体"/>
          <w:b/>
          <w:bCs/>
          <w:color w:val="000000"/>
          <w:sz w:val="21"/>
          <w:szCs w:val="21"/>
        </w:rPr>
        <w:t xml:space="preserve">采购标的对应的中小企业划分标准所属行业:</w:t>
      </w:r>
      <w:r>
        <w:rPr>
          <w:rFonts w:ascii="宋体" w:hAnsi="宋体"/>
          <w:b/>
          <w:bCs/>
          <w:color w:val="000000"/>
          <w:sz w:val="21"/>
          <w:szCs w:val="21"/>
        </w:rPr>
        <w:t xml:space="preserve">软件和信息技术服务业</w:t>
      </w:r>
      <w:r>
        <w:rPr>
          <w:rFonts w:hint="eastAsia" w:ascii="宋体" w:hAnsi="宋体"/>
          <w:b/>
          <w:bCs/>
          <w:color w:val="000000"/>
          <w:sz w:val="21"/>
          <w:szCs w:val="21"/>
        </w:rPr>
        <w:t xml:space="preserve">。</w:t>
      </w:r>
      <w:r/>
    </w:p>
    <w:p>
      <w:pPr>
        <w:pStyle w:val="178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1783"/>
        <w:ind w:firstLine="420"/>
        <w:spacing w:line="360" w:lineRule="auto"/>
        <w:rPr>
          <w:rFonts w:ascii="宋体" w:hAnsi="宋体"/>
          <w:color w:val="000000"/>
          <w:sz w:val="21"/>
          <w:szCs w:val="21"/>
        </w:rPr>
      </w:pPr>
      <w:r>
        <w:rPr>
          <w:rFonts w:hint="eastAsia" w:ascii="宋体" w:hAnsi="宋体"/>
          <w:color w:val="000000"/>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rPr>
          <w:rFonts w:ascii="宋体" w:hAnsi="宋体"/>
          <w:color w:val="000000"/>
          <w:sz w:val="21"/>
          <w:szCs w:val="21"/>
        </w:rPr>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p>
      <w:pPr>
        <w:pStyle w:val="1783"/>
        <w:ind w:firstLine="373"/>
        <w:jc w:val="center"/>
        <w:spacing w:before="124" w:after="124" w:line="360" w:lineRule="auto"/>
        <w:rPr>
          <w:rFonts w:ascii="宋体" w:hAnsi="宋体"/>
          <w:b/>
          <w:color w:val="000000"/>
          <w:sz w:val="21"/>
          <w:szCs w:val="21"/>
        </w:rPr>
      </w:pPr>
      <w:r>
        <w:rPr>
          <w:rFonts w:hint="eastAsia" w:ascii="宋体" w:hAnsi="宋体"/>
          <w:b/>
          <w:color w:val="000000"/>
          <w:sz w:val="21"/>
          <w:szCs w:val="21"/>
        </w:rPr>
        <w:br w:type="page" w:clear="all"/>
        <w:t xml:space="preserve">评标方法与评标标准</w:t>
      </w:r>
      <w:r>
        <w:rPr>
          <w:rFonts w:ascii="宋体" w:hAnsi="宋体"/>
          <w:b/>
          <w:color w:val="000000"/>
          <w:sz w:val="21"/>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66"/>
        <w:gridCol w:w="652"/>
        <w:gridCol w:w="6137"/>
      </w:tblGrid>
      <w:tr>
        <w:trPr/>
        <w:tc>
          <w:tcPr>
            <w:tcW w:w="396" w:type="pct"/>
            <w:vAlign w:val="center"/>
            <w:textDirection w:val="lrTb"/>
            <w:noWrap w:val="false"/>
          </w:tcPr>
          <w:p>
            <w:pPr>
              <w:pStyle w:val="990"/>
              <w:jc w:val="center"/>
              <w:spacing w:line="360" w:lineRule="auto"/>
              <w:rPr>
                <w:rFonts w:hint="eastAsia" w:ascii="宋体" w:hAnsi="宋体"/>
                <w:b/>
                <w:color w:val="000000"/>
                <w:szCs w:val="21"/>
              </w:rPr>
            </w:pPr>
            <w:r>
              <w:rPr>
                <w:rFonts w:ascii="宋体" w:hAnsi="宋体"/>
                <w:b/>
                <w:color w:val="000000"/>
                <w:szCs w:val="21"/>
              </w:rPr>
              <w:t xml:space="preserve">序号</w:t>
            </w:r>
            <w:r>
              <w:rPr>
                <w:rFonts w:hint="eastAsia" w:ascii="宋体" w:hAnsi="宋体"/>
                <w:b/>
                <w:color w:val="000000"/>
                <w:szCs w:val="21"/>
              </w:rPr>
            </w:r>
            <w:r/>
          </w:p>
        </w:tc>
        <w:tc>
          <w:tcPr>
            <w:tcW w:w="771" w:type="pct"/>
            <w:vAlign w:val="center"/>
            <w:textDirection w:val="lrTb"/>
            <w:noWrap w:val="false"/>
          </w:tcPr>
          <w:p>
            <w:pPr>
              <w:pStyle w:val="990"/>
              <w:jc w:val="center"/>
              <w:spacing w:line="360" w:lineRule="auto"/>
              <w:rPr>
                <w:rFonts w:hint="eastAsia" w:ascii="宋体" w:hAnsi="宋体"/>
                <w:b/>
                <w:color w:val="000000"/>
                <w:szCs w:val="21"/>
              </w:rPr>
            </w:pPr>
            <w:r>
              <w:rPr>
                <w:rFonts w:ascii="宋体" w:hAnsi="宋体"/>
                <w:b/>
                <w:color w:val="000000"/>
                <w:szCs w:val="21"/>
              </w:rPr>
              <w:t xml:space="preserve">评审因素</w:t>
            </w:r>
            <w:r>
              <w:rPr>
                <w:rFonts w:hint="eastAsia" w:ascii="宋体" w:hAnsi="宋体"/>
                <w:b/>
                <w:color w:val="000000"/>
                <w:szCs w:val="21"/>
              </w:rPr>
            </w:r>
            <w:r/>
          </w:p>
        </w:tc>
        <w:tc>
          <w:tcPr>
            <w:tcW w:w="368" w:type="pct"/>
            <w:vAlign w:val="center"/>
            <w:textDirection w:val="lrTb"/>
            <w:noWrap w:val="false"/>
          </w:tcPr>
          <w:p>
            <w:pPr>
              <w:pStyle w:val="990"/>
              <w:jc w:val="center"/>
              <w:spacing w:line="360" w:lineRule="auto"/>
              <w:rPr>
                <w:rFonts w:hint="eastAsia" w:ascii="宋体" w:hAnsi="宋体"/>
                <w:b/>
                <w:color w:val="000000"/>
                <w:szCs w:val="21"/>
              </w:rPr>
            </w:pPr>
            <w:r>
              <w:rPr>
                <w:rFonts w:ascii="宋体" w:hAnsi="宋体"/>
                <w:b/>
                <w:color w:val="000000"/>
                <w:szCs w:val="21"/>
              </w:rPr>
              <w:t xml:space="preserve">分值</w:t>
            </w:r>
            <w:r>
              <w:rPr>
                <w:rFonts w:hint="eastAsia" w:ascii="宋体" w:hAnsi="宋体"/>
                <w:b/>
                <w:color w:val="000000"/>
                <w:szCs w:val="21"/>
              </w:rPr>
            </w:r>
            <w:r/>
          </w:p>
        </w:tc>
        <w:tc>
          <w:tcPr>
            <w:tcW w:w="3463" w:type="pct"/>
            <w:vAlign w:val="center"/>
            <w:textDirection w:val="lrTb"/>
            <w:noWrap w:val="false"/>
          </w:tcPr>
          <w:p>
            <w:pPr>
              <w:pStyle w:val="990"/>
              <w:jc w:val="center"/>
              <w:spacing w:line="360" w:lineRule="auto"/>
              <w:rPr>
                <w:rFonts w:hint="eastAsia" w:ascii="宋体" w:hAnsi="宋体"/>
                <w:b/>
                <w:color w:val="000000"/>
                <w:szCs w:val="21"/>
              </w:rPr>
            </w:pPr>
            <w:r>
              <w:rPr>
                <w:rFonts w:ascii="宋体" w:hAnsi="宋体"/>
                <w:b/>
                <w:color w:val="000000"/>
                <w:szCs w:val="21"/>
              </w:rPr>
              <w:t xml:space="preserve">评分标准说明</w:t>
            </w:r>
            <w:r>
              <w:rPr>
                <w:rFonts w:hint="eastAsia" w:ascii="宋体" w:hAnsi="宋体"/>
                <w:b/>
                <w:color w:val="000000"/>
                <w:szCs w:val="21"/>
              </w:rPr>
            </w:r>
            <w:r/>
          </w:p>
        </w:tc>
      </w:tr>
      <w:tr>
        <w:trPr/>
        <w:tc>
          <w:tcPr>
            <w:gridSpan w:val="4"/>
            <w:tcW w:w="5000" w:type="pct"/>
            <w:vAlign w:val="center"/>
            <w:textDirection w:val="lrTb"/>
            <w:noWrap w:val="false"/>
          </w:tcPr>
          <w:p>
            <w:pPr>
              <w:pStyle w:val="990"/>
              <w:jc w:val="center"/>
              <w:spacing w:line="360" w:lineRule="auto"/>
              <w:rPr>
                <w:rFonts w:hint="eastAsia" w:ascii="宋体" w:hAnsi="宋体"/>
                <w:b/>
                <w:color w:val="000000"/>
                <w:szCs w:val="21"/>
              </w:rPr>
            </w:pPr>
            <w:r>
              <w:rPr>
                <w:rFonts w:ascii="宋体" w:hAnsi="宋体"/>
                <w:b/>
                <w:color w:val="000000"/>
                <w:szCs w:val="21"/>
              </w:rPr>
              <w:t xml:space="preserve">一、</w:t>
            </w:r>
            <w:r>
              <w:rPr>
                <w:rFonts w:hint="eastAsia" w:ascii="宋体" w:hAnsi="宋体"/>
                <w:b/>
                <w:color w:val="000000"/>
                <w:szCs w:val="21"/>
              </w:rPr>
              <w:t xml:space="preserve">报价评分标准</w:t>
            </w:r>
            <w:r>
              <w:rPr>
                <w:rFonts w:ascii="宋体" w:hAnsi="宋体"/>
                <w:b/>
                <w:color w:val="000000"/>
                <w:szCs w:val="21"/>
              </w:rPr>
              <w:t xml:space="preserve">（</w:t>
            </w:r>
            <w:r>
              <w:rPr>
                <w:rFonts w:hint="eastAsia" w:ascii="宋体" w:hAnsi="宋体"/>
                <w:b/>
                <w:color w:val="000000"/>
                <w:szCs w:val="21"/>
              </w:rPr>
              <w:t xml:space="preserve">10</w:t>
            </w:r>
            <w:r>
              <w:rPr>
                <w:rFonts w:ascii="宋体" w:hAnsi="宋体"/>
                <w:b/>
                <w:color w:val="000000"/>
                <w:szCs w:val="21"/>
              </w:rPr>
              <w:t xml:space="preserve">分）</w:t>
            </w:r>
            <w:r>
              <w:rPr>
                <w:rFonts w:hint="eastAsia" w:ascii="宋体" w:hAnsi="宋体"/>
                <w:b/>
                <w:color w:val="000000"/>
                <w:szCs w:val="21"/>
              </w:rPr>
            </w:r>
            <w:r/>
          </w:p>
        </w:tc>
      </w:tr>
      <w:tr>
        <w:trPr/>
        <w:tc>
          <w:tcPr>
            <w:tcW w:w="396" w:type="pct"/>
            <w:vAlign w:val="center"/>
            <w:textDirection w:val="lrTb"/>
            <w:noWrap w:val="false"/>
          </w:tcPr>
          <w:p>
            <w:pPr>
              <w:pStyle w:val="990"/>
              <w:spacing w:line="360" w:lineRule="auto"/>
              <w:rPr>
                <w:rFonts w:hint="eastAsia" w:ascii="宋体" w:hAnsi="宋体"/>
                <w:bCs/>
                <w:color w:val="000000"/>
                <w:szCs w:val="21"/>
              </w:rPr>
            </w:pPr>
            <w:r>
              <w:rPr>
                <w:rFonts w:ascii="宋体" w:hAnsi="宋体"/>
                <w:bCs/>
                <w:color w:val="000000"/>
                <w:szCs w:val="21"/>
              </w:rPr>
              <w:t xml:space="preserve">1</w:t>
            </w:r>
            <w:r>
              <w:rPr>
                <w:rFonts w:hint="eastAsia" w:ascii="宋体" w:hAnsi="宋体"/>
                <w:bCs/>
                <w:color w:val="000000"/>
                <w:szCs w:val="21"/>
              </w:rPr>
            </w:r>
            <w:r/>
          </w:p>
        </w:tc>
        <w:tc>
          <w:tcPr>
            <w:tcW w:w="771" w:type="pct"/>
            <w:vAlign w:val="center"/>
            <w:textDirection w:val="lrTb"/>
            <w:noWrap w:val="false"/>
          </w:tcPr>
          <w:p>
            <w:pPr>
              <w:pStyle w:val="990"/>
              <w:spacing w:line="360" w:lineRule="auto"/>
              <w:rPr>
                <w:rFonts w:hint="eastAsia" w:ascii="宋体" w:hAnsi="宋体"/>
                <w:bCs/>
                <w:color w:val="000000"/>
                <w:szCs w:val="21"/>
              </w:rPr>
            </w:pPr>
            <w:r>
              <w:rPr>
                <w:rFonts w:hint="eastAsia" w:ascii="宋体" w:hAnsi="宋体"/>
                <w:bCs/>
                <w:color w:val="000000"/>
                <w:szCs w:val="21"/>
              </w:rPr>
              <w:t xml:space="preserve">价格分</w:t>
            </w:r>
            <w:r/>
          </w:p>
        </w:tc>
        <w:tc>
          <w:tcPr>
            <w:tcW w:w="368" w:type="pct"/>
            <w:vAlign w:val="center"/>
            <w:textDirection w:val="lrTb"/>
            <w:noWrap w:val="false"/>
          </w:tcPr>
          <w:p>
            <w:pPr>
              <w:pStyle w:val="990"/>
              <w:jc w:val="center"/>
              <w:spacing w:line="360" w:lineRule="auto"/>
              <w:rPr>
                <w:rFonts w:ascii="宋体" w:hAnsi="宋体"/>
                <w:bCs/>
                <w:color w:val="000000"/>
                <w:szCs w:val="21"/>
              </w:rPr>
            </w:pPr>
            <w:r>
              <w:rPr>
                <w:rFonts w:hint="eastAsia" w:ascii="宋体" w:hAnsi="宋体"/>
                <w:bCs/>
                <w:color w:val="000000"/>
                <w:szCs w:val="21"/>
              </w:rPr>
              <w:t xml:space="preserve">10</w:t>
            </w:r>
            <w:r>
              <w:rPr>
                <w:rFonts w:ascii="宋体" w:hAnsi="宋体"/>
                <w:bCs/>
                <w:color w:val="000000"/>
                <w:szCs w:val="21"/>
              </w:rPr>
            </w:r>
            <w:r/>
          </w:p>
        </w:tc>
        <w:tc>
          <w:tcPr>
            <w:tcW w:w="3463" w:type="pct"/>
            <w:vAlign w:val="center"/>
            <w:textDirection w:val="lrTb"/>
            <w:noWrap w:val="false"/>
          </w:tcPr>
          <w:p>
            <w:pPr>
              <w:pStyle w:val="1025"/>
              <w:ind w:firstLine="0"/>
              <w:jc w:val="left"/>
              <w:spacing w:line="360" w:lineRule="auto"/>
              <w:rPr>
                <w:rFonts w:hint="eastAsia" w:ascii="宋体" w:hAnsi="宋体"/>
                <w:color w:val="000000"/>
                <w:szCs w:val="21"/>
              </w:rPr>
            </w:pPr>
            <w:r>
              <w:rPr>
                <w:rFonts w:hint="eastAsia" w:ascii="宋体" w:hAnsi="宋体" w:cs="宋体"/>
                <w:color w:val="000000"/>
                <w:szCs w:val="21"/>
              </w:rPr>
              <w:t xml:space="preserve">供应商</w:t>
            </w:r>
            <w:r>
              <w:rPr>
                <w:rFonts w:ascii="宋体" w:hAnsi="宋体" w:cs="宋体"/>
                <w:color w:val="000000"/>
                <w:szCs w:val="21"/>
              </w:rPr>
              <w:t xml:space="preserve">按招标文件要求进行报价，报价采用低价优先法计算，满足招标文件要求且价格最低的报价为评标基准价，其价格分为满分。其它投标的价格分按下列公式计算：投标报价得分＝（评标基准价/投标报价）×10（计算至小数点后两位）。</w:t>
            </w:r>
            <w:r>
              <w:rPr>
                <w:rFonts w:hint="eastAsia" w:ascii="宋体" w:hAnsi="宋体"/>
                <w:color w:val="000000"/>
                <w:szCs w:val="21"/>
              </w:rPr>
            </w:r>
            <w:r/>
          </w:p>
        </w:tc>
      </w:tr>
      <w:tr>
        <w:trPr/>
        <w:tc>
          <w:tcPr>
            <w:gridSpan w:val="4"/>
            <w:tcW w:w="5000" w:type="pct"/>
            <w:vAlign w:val="center"/>
            <w:textDirection w:val="lrTb"/>
            <w:noWrap w:val="false"/>
          </w:tcPr>
          <w:p>
            <w:pPr>
              <w:pStyle w:val="990"/>
              <w:jc w:val="center"/>
              <w:spacing w:line="360" w:lineRule="auto"/>
              <w:rPr>
                <w:rFonts w:hint="eastAsia" w:ascii="宋体" w:hAnsi="宋体"/>
                <w:b/>
                <w:color w:val="000000"/>
                <w:szCs w:val="21"/>
              </w:rPr>
            </w:pPr>
            <w:r>
              <w:rPr>
                <w:rFonts w:hint="eastAsia" w:ascii="宋体" w:hAnsi="宋体"/>
                <w:b/>
                <w:bCs/>
                <w:color w:val="000000"/>
                <w:szCs w:val="21"/>
              </w:rPr>
              <w:t xml:space="preserve">二</w:t>
            </w:r>
            <w:r>
              <w:rPr>
                <w:rFonts w:ascii="宋体" w:hAnsi="宋体"/>
                <w:b/>
                <w:bCs/>
                <w:color w:val="000000"/>
                <w:szCs w:val="21"/>
              </w:rPr>
              <w:t xml:space="preserve">、</w:t>
            </w:r>
            <w:r>
              <w:rPr>
                <w:rFonts w:hint="eastAsia" w:ascii="宋体" w:hAnsi="宋体"/>
                <w:b/>
                <w:bCs/>
                <w:color w:val="000000"/>
                <w:szCs w:val="21"/>
              </w:rPr>
              <w:t xml:space="preserve">技术响应与方案设计评分</w:t>
            </w:r>
            <w:r>
              <w:rPr>
                <w:rFonts w:ascii="宋体" w:hAnsi="宋体"/>
                <w:b/>
                <w:color w:val="000000"/>
                <w:szCs w:val="21"/>
              </w:rPr>
              <w:t xml:space="preserve">标准</w:t>
            </w:r>
            <w:r>
              <w:rPr>
                <w:rFonts w:ascii="宋体" w:hAnsi="宋体"/>
                <w:b/>
                <w:bCs/>
                <w:color w:val="000000"/>
                <w:szCs w:val="21"/>
              </w:rPr>
              <w:t xml:space="preserve">（</w:t>
            </w:r>
            <w:r>
              <w:rPr>
                <w:rFonts w:hint="eastAsia" w:ascii="宋体" w:hAnsi="宋体"/>
                <w:b/>
                <w:bCs/>
                <w:color w:val="000000"/>
                <w:szCs w:val="21"/>
              </w:rPr>
              <w:t xml:space="preserve">50</w:t>
            </w:r>
            <w:r>
              <w:rPr>
                <w:rFonts w:ascii="宋体" w:hAnsi="宋体"/>
                <w:b/>
                <w:bCs/>
                <w:color w:val="000000"/>
                <w:szCs w:val="21"/>
              </w:rPr>
              <w:t xml:space="preserve">分）</w:t>
            </w:r>
            <w:r>
              <w:rPr>
                <w:rFonts w:hint="eastAsia" w:ascii="宋体" w:hAnsi="宋体"/>
                <w:b/>
                <w:color w:val="000000"/>
                <w:szCs w:val="21"/>
              </w:rPr>
            </w:r>
            <w:r/>
          </w:p>
        </w:tc>
      </w:tr>
      <w:tr>
        <w:trPr/>
        <w:tc>
          <w:tcPr>
            <w:tcW w:w="396" w:type="pct"/>
            <w:vAlign w:val="center"/>
            <w:textDirection w:val="lrTb"/>
            <w:noWrap w:val="false"/>
          </w:tcPr>
          <w:p>
            <w:pPr>
              <w:pStyle w:val="990"/>
              <w:ind w:firstLine="21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771" w:type="pct"/>
            <w:vAlign w:val="center"/>
            <w:textDirection w:val="lrTb"/>
            <w:noWrap w:val="false"/>
          </w:tcPr>
          <w:p>
            <w:pPr>
              <w:pStyle w:val="990"/>
              <w:spacing w:line="360" w:lineRule="auto"/>
              <w:rPr>
                <w:rFonts w:ascii="宋体" w:hAnsi="宋体" w:cs="宋体"/>
                <w:color w:val="000000"/>
                <w:szCs w:val="21"/>
              </w:rPr>
            </w:pPr>
            <w:r>
              <w:rPr>
                <w:rFonts w:hint="eastAsia" w:ascii="宋体" w:hAnsi="宋体" w:cs="宋体"/>
                <w:color w:val="000000"/>
                <w:szCs w:val="21"/>
              </w:rPr>
              <w:t xml:space="preserve">技术响应</w:t>
            </w:r>
            <w:r>
              <w:rPr>
                <w:rFonts w:ascii="宋体" w:hAnsi="宋体" w:cs="宋体"/>
                <w:color w:val="000000"/>
                <w:szCs w:val="21"/>
              </w:rPr>
            </w:r>
            <w:r/>
          </w:p>
        </w:tc>
        <w:tc>
          <w:tcPr>
            <w:tcW w:w="368" w:type="pct"/>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20分</w:t>
            </w:r>
            <w:r/>
          </w:p>
        </w:tc>
        <w:tc>
          <w:tcPr>
            <w:tcW w:w="3463" w:type="pct"/>
            <w:vAlign w:val="center"/>
            <w:textDirection w:val="lrTb"/>
            <w:noWrap w:val="false"/>
          </w:tcPr>
          <w:p>
            <w:pPr>
              <w:pStyle w:val="990"/>
              <w:spacing w:line="360" w:lineRule="auto"/>
              <w:rPr>
                <w:rFonts w:ascii="宋体" w:hAnsi="宋体"/>
                <w:color w:val="000000"/>
                <w:szCs w:val="21"/>
              </w:rPr>
            </w:pPr>
            <w:r>
              <w:rPr>
                <w:rFonts w:hint="eastAsia" w:ascii="宋体" w:hAnsi="宋体"/>
                <w:color w:val="000000"/>
                <w:szCs w:val="21"/>
              </w:rPr>
              <w:t xml:space="preserve">投标产品</w:t>
            </w:r>
            <w:r>
              <w:rPr>
                <w:rFonts w:ascii="宋体" w:hAnsi="宋体"/>
                <w:color w:val="000000"/>
                <w:szCs w:val="21"/>
              </w:rPr>
              <w:t xml:space="preserve">技术参数响应情况占20</w:t>
            </w:r>
            <w:r>
              <w:rPr>
                <w:rFonts w:hint="eastAsia" w:ascii="宋体" w:hAnsi="宋体"/>
                <w:color w:val="000000"/>
                <w:szCs w:val="21"/>
              </w:rPr>
              <w:t xml:space="preserve">分</w:t>
            </w:r>
            <w:r>
              <w:rPr>
                <w:rFonts w:ascii="宋体" w:hAnsi="宋体"/>
                <w:color w:val="000000"/>
                <w:szCs w:val="21"/>
              </w:rPr>
              <w:t xml:space="preserve">，具体由评委根据</w:t>
            </w:r>
            <w:r>
              <w:rPr>
                <w:rFonts w:hint="eastAsia" w:ascii="宋体" w:hAnsi="宋体"/>
                <w:color w:val="000000"/>
                <w:szCs w:val="21"/>
              </w:rPr>
              <w:t xml:space="preserve">供应商</w:t>
            </w:r>
            <w:r>
              <w:rPr>
                <w:rFonts w:ascii="宋体" w:hAnsi="宋体"/>
                <w:color w:val="000000"/>
                <w:szCs w:val="21"/>
              </w:rPr>
              <w:t xml:space="preserve">的投标文件中产品情况、《技术要求响应及偏离表》等有关资料打分。其中：</w:t>
            </w:r>
            <w:r>
              <w:rPr>
                <w:rFonts w:hint="eastAsia" w:ascii="宋体" w:hAnsi="宋体"/>
                <w:color w:val="000000"/>
                <w:szCs w:val="21"/>
              </w:rPr>
              <w:t xml:space="preserve">基本</w:t>
            </w:r>
            <w:r>
              <w:rPr>
                <w:rFonts w:ascii="宋体" w:hAnsi="宋体"/>
                <w:color w:val="000000"/>
                <w:szCs w:val="21"/>
              </w:rPr>
              <w:t xml:space="preserve">满足招标文件</w:t>
            </w:r>
            <w:r>
              <w:rPr>
                <w:rFonts w:hint="eastAsia" w:ascii="宋体" w:hAnsi="宋体"/>
                <w:color w:val="000000"/>
                <w:szCs w:val="21"/>
              </w:rPr>
              <w:t xml:space="preserve">商务及</w:t>
            </w:r>
            <w:r>
              <w:rPr>
                <w:rFonts w:ascii="宋体" w:hAnsi="宋体"/>
                <w:color w:val="000000"/>
                <w:szCs w:val="21"/>
              </w:rPr>
              <w:t xml:space="preserve">技术参数要求的得20</w:t>
            </w:r>
            <w:r>
              <w:rPr>
                <w:rFonts w:hint="eastAsia" w:ascii="宋体" w:hAnsi="宋体"/>
                <w:color w:val="000000"/>
                <w:szCs w:val="21"/>
              </w:rPr>
              <w:t xml:space="preserve">分；</w:t>
            </w:r>
            <w:r>
              <w:rPr>
                <w:rFonts w:ascii="宋体" w:hAnsi="宋体"/>
                <w:color w:val="000000"/>
                <w:szCs w:val="21"/>
              </w:rPr>
            </w:r>
            <w:r/>
          </w:p>
          <w:p>
            <w:pPr>
              <w:pStyle w:val="990"/>
              <w:spacing w:line="360" w:lineRule="auto"/>
              <w:rPr>
                <w:rFonts w:hint="eastAsia" w:ascii="宋体" w:hAnsi="宋体"/>
                <w:color w:val="000000"/>
                <w:szCs w:val="21"/>
              </w:rPr>
            </w:pPr>
            <w:r>
              <w:rPr>
                <w:rFonts w:hint="eastAsia" w:ascii="宋体" w:hAnsi="宋体"/>
                <w:color w:val="000000"/>
                <w:szCs w:val="21"/>
              </w:rPr>
              <w:t xml:space="preserve">标注</w:t>
            </w:r>
            <w:r>
              <w:rPr>
                <w:rFonts w:ascii="宋体" w:hAnsi="宋体"/>
                <w:color w:val="000000"/>
                <w:szCs w:val="21"/>
              </w:rPr>
              <w:t xml:space="preserve">“</w:t>
            </w:r>
            <w:r>
              <w:rPr>
                <w:rFonts w:ascii="宋体" w:hAnsi="宋体"/>
                <w:color w:val="000000"/>
                <w:szCs w:val="21"/>
                <w:lang w:val="zh-CN"/>
              </w:rPr>
              <w:t xml:space="preserve">▲</w:t>
            </w:r>
            <w:r>
              <w:rPr>
                <w:rFonts w:ascii="宋体" w:hAnsi="宋体"/>
                <w:color w:val="000000"/>
                <w:szCs w:val="21"/>
              </w:rPr>
              <w:t xml:space="preserve">”的内容为</w:t>
            </w:r>
            <w:r>
              <w:rPr>
                <w:rFonts w:hint="eastAsia" w:ascii="宋体" w:hAnsi="宋体"/>
                <w:color w:val="000000"/>
                <w:szCs w:val="21"/>
              </w:rPr>
              <w:t xml:space="preserve">重要技术参数</w:t>
            </w:r>
            <w:r>
              <w:rPr>
                <w:rFonts w:ascii="宋体" w:hAnsi="宋体"/>
                <w:color w:val="000000"/>
                <w:szCs w:val="21"/>
              </w:rPr>
              <w:t xml:space="preserve">，</w:t>
            </w:r>
            <w:r>
              <w:rPr>
                <w:rFonts w:hint="eastAsia" w:ascii="宋体" w:hAnsi="宋体"/>
                <w:color w:val="000000"/>
                <w:szCs w:val="21"/>
              </w:rPr>
              <w:t xml:space="preserve">每有1项负偏离扣2分；</w:t>
            </w:r>
            <w:r/>
          </w:p>
          <w:p>
            <w:pPr>
              <w:pStyle w:val="990"/>
              <w:spacing w:line="360" w:lineRule="auto"/>
              <w:rPr>
                <w:rFonts w:ascii="宋体" w:hAnsi="宋体"/>
                <w:color w:val="000000"/>
                <w:szCs w:val="21"/>
              </w:rPr>
            </w:pPr>
            <w:r>
              <w:rPr>
                <w:rFonts w:hint="eastAsia" w:ascii="宋体" w:hAnsi="宋体"/>
                <w:color w:val="000000"/>
                <w:szCs w:val="21"/>
              </w:rPr>
              <w:t xml:space="preserve">其他</w:t>
            </w:r>
            <w:r>
              <w:rPr>
                <w:rFonts w:ascii="宋体" w:hAnsi="宋体"/>
                <w:color w:val="000000"/>
                <w:szCs w:val="21"/>
              </w:rPr>
              <w:t xml:space="preserve">非</w:t>
            </w:r>
            <w:r>
              <w:rPr>
                <w:rFonts w:hint="eastAsia" w:ascii="宋体" w:hAnsi="宋体"/>
                <w:color w:val="000000"/>
                <w:szCs w:val="21"/>
              </w:rPr>
              <w:t xml:space="preserve">关键参数和商务条款</w:t>
            </w:r>
            <w:r>
              <w:rPr>
                <w:rFonts w:ascii="宋体" w:hAnsi="宋体"/>
                <w:color w:val="000000"/>
                <w:szCs w:val="21"/>
              </w:rPr>
              <w:t xml:space="preserve">负偏离</w:t>
            </w:r>
            <w:r>
              <w:rPr>
                <w:rFonts w:hint="eastAsia" w:ascii="宋体" w:hAnsi="宋体"/>
                <w:color w:val="000000"/>
                <w:szCs w:val="21"/>
              </w:rPr>
              <w:t xml:space="preserve">的，则每项</w:t>
            </w:r>
            <w:r>
              <w:rPr>
                <w:rFonts w:ascii="宋体" w:hAnsi="宋体"/>
                <w:color w:val="000000"/>
                <w:szCs w:val="21"/>
              </w:rPr>
              <w:t xml:space="preserve">扣</w:t>
            </w:r>
            <w:r>
              <w:rPr>
                <w:rFonts w:hint="eastAsia" w:ascii="宋体" w:hAnsi="宋体"/>
                <w:color w:val="000000"/>
                <w:szCs w:val="21"/>
              </w:rPr>
              <w:t xml:space="preserve">0.5</w:t>
            </w:r>
            <w:r>
              <w:rPr>
                <w:rFonts w:ascii="宋体" w:hAnsi="宋体"/>
                <w:color w:val="000000"/>
                <w:szCs w:val="21"/>
              </w:rPr>
              <w:t xml:space="preserve">分</w:t>
            </w:r>
            <w:r>
              <w:rPr>
                <w:rFonts w:hint="eastAsia" w:ascii="宋体" w:hAnsi="宋体"/>
                <w:color w:val="000000"/>
                <w:szCs w:val="21"/>
              </w:rPr>
              <w:t xml:space="preserve">，扣完为止。</w:t>
            </w:r>
            <w:r>
              <w:rPr>
                <w:rFonts w:ascii="宋体" w:hAnsi="宋体"/>
                <w:color w:val="000000"/>
                <w:szCs w:val="21"/>
              </w:rPr>
            </w:r>
            <w:r/>
          </w:p>
          <w:p>
            <w:pPr>
              <w:pStyle w:val="990"/>
              <w:spacing w:line="360" w:lineRule="auto"/>
              <w:rPr>
                <w:rFonts w:hint="eastAsia" w:ascii="宋体" w:hAnsi="宋体" w:cs="宋体"/>
                <w:color w:val="000000"/>
                <w:szCs w:val="21"/>
              </w:rPr>
            </w:pPr>
            <w:r>
              <w:rPr>
                <w:rFonts w:hint="eastAsia" w:ascii="宋体" w:hAnsi="宋体"/>
                <w:color w:val="000000"/>
                <w:szCs w:val="21"/>
              </w:rPr>
              <w:t xml:space="preserve">缺项漏项视为负偏离。所有技术参数均应提供支撑资料或承诺函，否则视为负偏离。</w:t>
            </w:r>
            <w:r>
              <w:rPr>
                <w:rFonts w:hint="eastAsia" w:ascii="宋体" w:hAnsi="宋体" w:cs="宋体"/>
                <w:color w:val="000000"/>
                <w:szCs w:val="21"/>
              </w:rPr>
            </w:r>
            <w:r/>
          </w:p>
        </w:tc>
      </w:tr>
      <w:tr>
        <w:trPr/>
        <w:tc>
          <w:tcPr>
            <w:tcW w:w="396" w:type="pct"/>
            <w:vAlign w:val="center"/>
            <w:textDirection w:val="lrTb"/>
            <w:noWrap w:val="false"/>
          </w:tcPr>
          <w:p>
            <w:pPr>
              <w:pStyle w:val="990"/>
              <w:ind w:firstLine="210"/>
              <w:spacing w:line="360" w:lineRule="auto"/>
              <w:rPr>
                <w:rFonts w:hint="eastAsia" w:ascii="宋体" w:hAnsi="宋体"/>
                <w:color w:val="000000"/>
                <w:szCs w:val="21"/>
              </w:rPr>
            </w:pPr>
            <w:r>
              <w:rPr>
                <w:rFonts w:hint="eastAsia" w:ascii="宋体" w:hAnsi="宋体"/>
                <w:color w:val="000000"/>
                <w:szCs w:val="21"/>
              </w:rPr>
              <w:t xml:space="preserve">2</w:t>
            </w:r>
            <w:r/>
          </w:p>
        </w:tc>
        <w:tc>
          <w:tcPr>
            <w:tcW w:w="771" w:type="pct"/>
            <w:vAlign w:val="center"/>
            <w:textDirection w:val="lrTb"/>
            <w:noWrap w:val="false"/>
          </w:tcPr>
          <w:p>
            <w:pPr>
              <w:pStyle w:val="990"/>
              <w:spacing w:line="360" w:lineRule="auto"/>
              <w:rPr>
                <w:rFonts w:hint="eastAsia" w:ascii="宋体" w:hAnsi="宋体"/>
                <w:color w:val="000000"/>
                <w:szCs w:val="21"/>
              </w:rPr>
            </w:pPr>
            <w:r>
              <w:rPr>
                <w:rFonts w:ascii="宋体" w:hAnsi="宋体" w:cs="宋体"/>
                <w:color w:val="000000"/>
                <w:szCs w:val="21"/>
              </w:rPr>
              <w:t xml:space="preserve">项目需求理解</w:t>
            </w:r>
            <w:r>
              <w:rPr>
                <w:rFonts w:hint="eastAsia" w:ascii="宋体" w:hAnsi="宋体"/>
                <w:color w:val="000000"/>
                <w:szCs w:val="21"/>
              </w:rPr>
            </w:r>
            <w:r/>
          </w:p>
        </w:tc>
        <w:tc>
          <w:tcPr>
            <w:tcW w:w="368" w:type="pct"/>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tcW w:w="3463" w:type="pct"/>
            <w:vAlign w:val="center"/>
            <w:textDirection w:val="lrTb"/>
            <w:noWrap w:val="false"/>
          </w:tcPr>
          <w:p>
            <w:pPr>
              <w:pStyle w:val="990"/>
              <w:spacing w:line="360" w:lineRule="auto"/>
              <w:rPr>
                <w:rFonts w:ascii="宋体" w:hAnsi="宋体" w:cs="宋体"/>
                <w:color w:val="000000"/>
                <w:szCs w:val="21"/>
              </w:rPr>
            </w:pPr>
            <w:r>
              <w:rPr>
                <w:rFonts w:hint="eastAsia" w:ascii="宋体" w:hAnsi="宋体" w:cs="宋体"/>
                <w:color w:val="000000"/>
                <w:szCs w:val="21"/>
              </w:rPr>
              <w:t xml:space="preserve">供应商</w:t>
            </w:r>
            <w:r>
              <w:rPr>
                <w:rFonts w:ascii="宋体" w:hAnsi="宋体" w:cs="宋体"/>
                <w:color w:val="000000"/>
                <w:szCs w:val="21"/>
              </w:rPr>
              <w:t xml:space="preserve">结合招标需求，能够对前置软件最新版本功能、设计、业务流程、实施流程、重难点、当前节点实施计划建议与满足情况及常见问题进行充分透彻的分析。要求以图表加文字的形式，详细描述前置软件的业务流程。</w:t>
            </w:r>
            <w:r/>
          </w:p>
          <w:p>
            <w:pPr>
              <w:pStyle w:val="990"/>
              <w:jc w:val="left"/>
              <w:spacing w:line="360" w:lineRule="auto"/>
              <w:rPr>
                <w:rFonts w:hint="eastAsia" w:ascii="宋体" w:hAnsi="宋体"/>
                <w:color w:val="000000"/>
                <w:szCs w:val="21"/>
              </w:rPr>
            </w:pPr>
            <w:r>
              <w:rPr>
                <w:rFonts w:hint="eastAsia" w:ascii="宋体" w:hAnsi="宋体"/>
                <w:color w:val="000000"/>
                <w:szCs w:val="21"/>
              </w:rPr>
              <w:t xml:space="preserve">（1）项目需求理解透彻，分析详尽，且实施计划与流程建议合理，得5分；</w:t>
            </w:r>
            <w:r/>
          </w:p>
          <w:p>
            <w:pPr>
              <w:pStyle w:val="990"/>
              <w:jc w:val="left"/>
              <w:spacing w:line="360" w:lineRule="auto"/>
              <w:rPr>
                <w:rFonts w:hint="eastAsia" w:ascii="宋体" w:hAnsi="宋体"/>
                <w:color w:val="000000"/>
                <w:szCs w:val="21"/>
              </w:rPr>
            </w:pPr>
            <w:r>
              <w:rPr>
                <w:rFonts w:hint="eastAsia" w:ascii="宋体" w:hAnsi="宋体"/>
                <w:color w:val="000000"/>
                <w:szCs w:val="21"/>
              </w:rPr>
              <w:t xml:space="preserve">（2）有一般性理解，分析详细，实施计划与流程建议基本符合要求，得3分；</w:t>
            </w:r>
            <w:r/>
          </w:p>
          <w:p>
            <w:pPr>
              <w:pStyle w:val="990"/>
              <w:jc w:val="left"/>
              <w:spacing w:line="360" w:lineRule="auto"/>
              <w:rPr>
                <w:rFonts w:hint="eastAsia" w:ascii="宋体" w:hAnsi="宋体"/>
                <w:color w:val="000000"/>
                <w:szCs w:val="21"/>
              </w:rPr>
            </w:pPr>
            <w:r>
              <w:rPr>
                <w:rFonts w:hint="eastAsia" w:ascii="宋体" w:hAnsi="宋体"/>
                <w:color w:val="000000"/>
                <w:szCs w:val="21"/>
              </w:rPr>
              <w:t xml:space="preserve">（3）不能理解，对项目的实施及问题分析一般，得1分；</w:t>
            </w:r>
            <w:r/>
          </w:p>
          <w:p>
            <w:pPr>
              <w:pStyle w:val="990"/>
              <w:spacing w:line="360" w:lineRule="auto"/>
              <w:rPr>
                <w:rFonts w:hint="eastAsia" w:ascii="宋体" w:hAnsi="宋体" w:cs="宋体"/>
                <w:color w:val="000000"/>
                <w:szCs w:val="21"/>
              </w:rPr>
            </w:pPr>
            <w:r>
              <w:rPr>
                <w:rFonts w:hint="eastAsia" w:ascii="宋体" w:hAnsi="宋体"/>
                <w:color w:val="000000"/>
                <w:szCs w:val="21"/>
              </w:rPr>
              <w:t xml:space="preserve">（4）未提供不得分。</w:t>
            </w:r>
            <w:r>
              <w:rPr>
                <w:rFonts w:hint="eastAsia" w:ascii="宋体" w:hAnsi="宋体" w:cs="宋体"/>
                <w:color w:val="000000"/>
                <w:szCs w:val="21"/>
              </w:rPr>
            </w:r>
            <w:r/>
          </w:p>
        </w:tc>
      </w:tr>
      <w:tr>
        <w:trPr/>
        <w:tc>
          <w:tcPr>
            <w:tcW w:w="396" w:type="pct"/>
            <w:vAlign w:val="center"/>
            <w:textDirection w:val="lrTb"/>
            <w:noWrap w:val="false"/>
          </w:tcPr>
          <w:p>
            <w:pPr>
              <w:pStyle w:val="990"/>
              <w:ind w:firstLine="210"/>
              <w:spacing w:line="360" w:lineRule="auto"/>
              <w:rPr>
                <w:rFonts w:hint="eastAsia" w:ascii="宋体" w:hAnsi="宋体"/>
                <w:color w:val="000000"/>
                <w:szCs w:val="21"/>
              </w:rPr>
            </w:pPr>
            <w:r>
              <w:rPr>
                <w:rFonts w:hint="eastAsia" w:ascii="宋体" w:hAnsi="宋体"/>
                <w:color w:val="000000"/>
                <w:szCs w:val="21"/>
              </w:rPr>
              <w:t xml:space="preserve">3</w:t>
            </w:r>
            <w:r/>
          </w:p>
        </w:tc>
        <w:tc>
          <w:tcPr>
            <w:tcW w:w="771" w:type="pct"/>
            <w:vAlign w:val="center"/>
            <w:textDirection w:val="lrTb"/>
            <w:noWrap w:val="false"/>
          </w:tcPr>
          <w:p>
            <w:pPr>
              <w:pStyle w:val="990"/>
              <w:spacing w:line="360" w:lineRule="auto"/>
              <w:rPr>
                <w:rFonts w:ascii="宋体" w:hAnsi="宋体" w:cs="宋体"/>
                <w:color w:val="000000"/>
                <w:szCs w:val="21"/>
              </w:rPr>
            </w:pPr>
            <w:r>
              <w:rPr>
                <w:rFonts w:hint="eastAsia" w:ascii="宋体" w:hAnsi="宋体" w:cs="宋体"/>
                <w:color w:val="000000"/>
                <w:szCs w:val="21"/>
              </w:rPr>
              <w:t xml:space="preserve">项目网络设计方案</w:t>
            </w:r>
            <w:r>
              <w:rPr>
                <w:rFonts w:ascii="宋体" w:hAnsi="宋体" w:cs="宋体"/>
                <w:color w:val="000000"/>
                <w:szCs w:val="21"/>
              </w:rPr>
            </w:r>
            <w:r/>
          </w:p>
        </w:tc>
        <w:tc>
          <w:tcPr>
            <w:tcW w:w="368" w:type="pct"/>
            <w:vAlign w:val="center"/>
            <w:textDirection w:val="lrTb"/>
            <w:noWrap w:val="false"/>
          </w:tcPr>
          <w:p>
            <w:pPr>
              <w:pStyle w:val="990"/>
              <w:jc w:val="center"/>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3463" w:type="pct"/>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供应商依据前置软件部署网络要求，提供网络设计方案和部署技术路线，覆盖主要医院类型和场景，符合省和国家要求，方案应切实可行、针对性强，并符合项目建设目标。</w:t>
            </w:r>
            <w:r/>
          </w:p>
          <w:p>
            <w:pPr>
              <w:pStyle w:val="990"/>
              <w:jc w:val="left"/>
              <w:spacing w:line="360" w:lineRule="auto"/>
              <w:rPr>
                <w:rFonts w:hint="eastAsia" w:ascii="宋体" w:hAnsi="宋体"/>
                <w:color w:val="000000"/>
                <w:szCs w:val="21"/>
              </w:rPr>
            </w:pPr>
            <w:r>
              <w:rPr>
                <w:rFonts w:hint="eastAsia" w:ascii="宋体" w:hAnsi="宋体"/>
                <w:color w:val="000000"/>
                <w:szCs w:val="21"/>
              </w:rPr>
              <w:t xml:space="preserve">（1）方案措施详细、完善，部署技术路线科学合理，完全满足采购需求的，得5分；</w:t>
            </w:r>
            <w:r/>
          </w:p>
          <w:p>
            <w:pPr>
              <w:pStyle w:val="990"/>
              <w:jc w:val="left"/>
              <w:spacing w:line="360" w:lineRule="auto"/>
              <w:rPr>
                <w:rFonts w:hint="eastAsia" w:ascii="宋体" w:hAnsi="宋体"/>
                <w:color w:val="000000"/>
                <w:szCs w:val="21"/>
              </w:rPr>
            </w:pPr>
            <w:r>
              <w:rPr>
                <w:rFonts w:hint="eastAsia" w:ascii="宋体" w:hAnsi="宋体"/>
                <w:color w:val="000000"/>
                <w:szCs w:val="21"/>
              </w:rPr>
              <w:t xml:space="preserve">（2）方案措施较详细、完善，部署技术路线较为合理，基本满足采购需求的，得3分；</w:t>
            </w:r>
            <w:r/>
          </w:p>
          <w:p>
            <w:pPr>
              <w:pStyle w:val="990"/>
              <w:jc w:val="left"/>
              <w:spacing w:line="360" w:lineRule="auto"/>
              <w:rPr>
                <w:rFonts w:hint="eastAsia" w:ascii="宋体" w:hAnsi="宋体"/>
                <w:color w:val="000000"/>
                <w:szCs w:val="21"/>
              </w:rPr>
            </w:pPr>
            <w:r>
              <w:rPr>
                <w:rFonts w:hint="eastAsia" w:ascii="宋体" w:hAnsi="宋体"/>
                <w:color w:val="000000"/>
                <w:szCs w:val="21"/>
              </w:rPr>
              <w:t xml:space="preserve">（3）方案措施有缺陷的,基本不能满足采购需求的，得1分；</w:t>
            </w:r>
            <w:r/>
          </w:p>
          <w:p>
            <w:pPr>
              <w:pStyle w:val="990"/>
              <w:spacing w:line="360" w:lineRule="auto"/>
              <w:rPr>
                <w:rFonts w:hint="eastAsia" w:ascii="宋体" w:hAnsi="宋体"/>
                <w:color w:val="000000"/>
                <w:szCs w:val="21"/>
              </w:rPr>
            </w:pPr>
            <w:r>
              <w:rPr>
                <w:rFonts w:hint="eastAsia" w:ascii="宋体" w:hAnsi="宋体"/>
                <w:color w:val="000000"/>
                <w:szCs w:val="21"/>
              </w:rPr>
              <w:t xml:space="preserve">（4）未提供不得分。</w:t>
            </w:r>
            <w:r/>
          </w:p>
        </w:tc>
      </w:tr>
      <w:tr>
        <w:trPr/>
        <w:tc>
          <w:tcPr>
            <w:tcW w:w="396" w:type="pct"/>
            <w:vAlign w:val="center"/>
            <w:textDirection w:val="lrTb"/>
            <w:noWrap w:val="false"/>
          </w:tcPr>
          <w:p>
            <w:pPr>
              <w:pStyle w:val="990"/>
              <w:ind w:firstLine="210"/>
              <w:spacing w:line="360" w:lineRule="auto"/>
              <w:rPr>
                <w:rFonts w:hint="eastAsia" w:ascii="宋体" w:hAnsi="宋体"/>
                <w:color w:val="000000"/>
                <w:szCs w:val="21"/>
              </w:rPr>
            </w:pPr>
            <w:r>
              <w:rPr>
                <w:rFonts w:hint="eastAsia" w:ascii="宋体" w:hAnsi="宋体"/>
                <w:color w:val="000000"/>
                <w:szCs w:val="21"/>
              </w:rPr>
              <w:t xml:space="preserve">4</w:t>
            </w:r>
            <w:r/>
          </w:p>
        </w:tc>
        <w:tc>
          <w:tcPr>
            <w:tcW w:w="771" w:type="pct"/>
            <w:vAlign w:val="center"/>
            <w:textDirection w:val="lrTb"/>
            <w:noWrap w:val="false"/>
          </w:tcPr>
          <w:p>
            <w:pPr>
              <w:pStyle w:val="990"/>
              <w:spacing w:line="360" w:lineRule="auto"/>
              <w:rPr>
                <w:rFonts w:ascii="宋体" w:hAnsi="宋体" w:cs="宋体"/>
                <w:color w:val="000000"/>
                <w:szCs w:val="21"/>
              </w:rPr>
            </w:pPr>
            <w:r>
              <w:rPr>
                <w:rFonts w:hint="eastAsia" w:ascii="宋体" w:hAnsi="宋体" w:cs="宋体"/>
                <w:color w:val="000000"/>
                <w:szCs w:val="21"/>
              </w:rPr>
              <w:t xml:space="preserve">实施部署工作方案</w:t>
            </w:r>
            <w:r>
              <w:rPr>
                <w:rFonts w:ascii="宋体" w:hAnsi="宋体" w:cs="宋体"/>
                <w:color w:val="000000"/>
                <w:szCs w:val="21"/>
              </w:rPr>
            </w:r>
            <w:r/>
          </w:p>
        </w:tc>
        <w:tc>
          <w:tcPr>
            <w:tcW w:w="368" w:type="pct"/>
            <w:vAlign w:val="center"/>
            <w:textDirection w:val="lrTb"/>
            <w:noWrap w:val="false"/>
          </w:tcPr>
          <w:p>
            <w:pPr>
              <w:pStyle w:val="990"/>
              <w:jc w:val="center"/>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3463" w:type="pct"/>
            <w:vAlign w:val="center"/>
            <w:textDirection w:val="lrTb"/>
            <w:noWrap w:val="false"/>
          </w:tcPr>
          <w:p>
            <w:pPr>
              <w:pStyle w:val="990"/>
              <w:spacing w:line="360" w:lineRule="auto"/>
              <w:rPr>
                <w:rFonts w:ascii="宋体" w:hAnsi="宋体" w:cs="宋体"/>
                <w:color w:val="000000"/>
                <w:szCs w:val="21"/>
              </w:rPr>
            </w:pPr>
            <w:r>
              <w:rPr>
                <w:rFonts w:ascii="宋体" w:hAnsi="宋体" w:cs="宋体"/>
                <w:color w:val="000000"/>
                <w:szCs w:val="21"/>
              </w:rPr>
              <w:t xml:space="preserve">根据</w:t>
            </w:r>
            <w:r>
              <w:rPr>
                <w:rFonts w:hint="eastAsia" w:ascii="宋体" w:hAnsi="宋体" w:cs="宋体"/>
                <w:color w:val="000000"/>
                <w:szCs w:val="21"/>
              </w:rPr>
              <w:t xml:space="preserve">供应商</w:t>
            </w:r>
            <w:r>
              <w:rPr>
                <w:rFonts w:ascii="宋体" w:hAnsi="宋体" w:cs="宋体"/>
                <w:color w:val="000000"/>
                <w:szCs w:val="21"/>
              </w:rPr>
              <w:t xml:space="preserve">提供的实施部署工作方案进行评分，要求实施部署方案内容需包括集成部署实施技术要求（前置软件集成部署内容、专用网络架构集成要求、数据监控与比对要求、与省统筹区域平台API集成要求、前置软件各模块集成应用测试要求、部署运行动态评估要求）和医疗机构协同工作要求（配置前置服务器和网络、EMR数据表单映射、学习和培训、院内监测预警工作规范）。</w:t>
            </w:r>
            <w:r/>
          </w:p>
          <w:p>
            <w:pPr>
              <w:pStyle w:val="990"/>
              <w:jc w:val="left"/>
              <w:spacing w:line="360" w:lineRule="auto"/>
              <w:rPr>
                <w:rFonts w:hint="eastAsia" w:ascii="宋体" w:hAnsi="宋体"/>
                <w:color w:val="000000"/>
                <w:szCs w:val="21"/>
              </w:rPr>
            </w:pPr>
            <w:r>
              <w:rPr>
                <w:rFonts w:hint="eastAsia" w:ascii="宋体" w:hAnsi="宋体"/>
                <w:color w:val="000000"/>
                <w:szCs w:val="21"/>
              </w:rPr>
              <w:t xml:space="preserve">（1）方案措施详细、完善，部署技术路线科学合理，完全满足采购需求的，得5分；</w:t>
            </w:r>
            <w:r/>
          </w:p>
          <w:p>
            <w:pPr>
              <w:pStyle w:val="990"/>
              <w:jc w:val="left"/>
              <w:spacing w:line="360" w:lineRule="auto"/>
              <w:rPr>
                <w:rFonts w:hint="eastAsia" w:ascii="宋体" w:hAnsi="宋体"/>
                <w:color w:val="000000"/>
                <w:szCs w:val="21"/>
              </w:rPr>
            </w:pPr>
            <w:r>
              <w:rPr>
                <w:rFonts w:hint="eastAsia" w:ascii="宋体" w:hAnsi="宋体"/>
                <w:color w:val="000000"/>
                <w:szCs w:val="21"/>
              </w:rPr>
              <w:t xml:space="preserve">（2）方案措施较详细、完善，部署技术路线较为合理，基本满足采购需求的，得3分；</w:t>
            </w:r>
            <w:r/>
          </w:p>
          <w:p>
            <w:pPr>
              <w:pStyle w:val="990"/>
              <w:jc w:val="left"/>
              <w:spacing w:line="360" w:lineRule="auto"/>
              <w:rPr>
                <w:rFonts w:hint="eastAsia" w:ascii="宋体" w:hAnsi="宋体"/>
                <w:color w:val="000000"/>
                <w:szCs w:val="21"/>
              </w:rPr>
            </w:pPr>
            <w:r>
              <w:rPr>
                <w:rFonts w:hint="eastAsia" w:ascii="宋体" w:hAnsi="宋体"/>
                <w:color w:val="000000"/>
                <w:szCs w:val="21"/>
              </w:rPr>
              <w:t xml:space="preserve">（3）方案措施有缺陷的,基本不能满足采购需求的，得1分；</w:t>
            </w:r>
            <w:r/>
          </w:p>
          <w:p>
            <w:pPr>
              <w:pStyle w:val="990"/>
              <w:spacing w:line="360" w:lineRule="auto"/>
              <w:rPr>
                <w:rFonts w:hint="eastAsia" w:ascii="宋体" w:hAnsi="宋体" w:cs="宋体"/>
                <w:color w:val="000000"/>
                <w:szCs w:val="21"/>
              </w:rPr>
            </w:pPr>
            <w:r>
              <w:rPr>
                <w:rFonts w:hint="eastAsia" w:ascii="宋体" w:hAnsi="宋体"/>
                <w:color w:val="000000"/>
                <w:szCs w:val="21"/>
              </w:rPr>
              <w:t xml:space="preserve">（4）未提供不得分。</w:t>
            </w:r>
            <w:r>
              <w:rPr>
                <w:rFonts w:hint="eastAsia" w:ascii="宋体" w:hAnsi="宋体" w:cs="宋体"/>
                <w:color w:val="000000"/>
                <w:szCs w:val="21"/>
              </w:rPr>
            </w:r>
            <w:r/>
          </w:p>
        </w:tc>
      </w:tr>
      <w:tr>
        <w:trPr/>
        <w:tc>
          <w:tcPr>
            <w:tcW w:w="396" w:type="pct"/>
            <w:vAlign w:val="center"/>
            <w:textDirection w:val="lrTb"/>
            <w:noWrap w:val="false"/>
          </w:tcPr>
          <w:p>
            <w:pPr>
              <w:pStyle w:val="990"/>
              <w:spacing w:line="360" w:lineRule="auto"/>
              <w:rPr>
                <w:rFonts w:ascii="宋体" w:hAnsi="宋体"/>
                <w:color w:val="000000"/>
                <w:szCs w:val="21"/>
              </w:rPr>
            </w:pPr>
            <w:r>
              <w:rPr>
                <w:rFonts w:hint="eastAsia" w:ascii="宋体" w:hAnsi="宋体"/>
                <w:color w:val="000000"/>
                <w:szCs w:val="21"/>
              </w:rPr>
              <w:t xml:space="preserve">  5</w:t>
            </w:r>
            <w:r>
              <w:rPr>
                <w:rFonts w:ascii="宋体" w:hAnsi="宋体"/>
                <w:color w:val="000000"/>
                <w:szCs w:val="21"/>
              </w:rPr>
            </w:r>
            <w:r/>
          </w:p>
        </w:tc>
        <w:tc>
          <w:tcPr>
            <w:tcW w:w="771" w:type="pct"/>
            <w:vAlign w:val="center"/>
            <w:textDirection w:val="lrTb"/>
            <w:noWrap w:val="false"/>
          </w:tcPr>
          <w:p>
            <w:pPr>
              <w:pStyle w:val="990"/>
              <w:spacing w:line="360" w:lineRule="auto"/>
              <w:rPr>
                <w:rFonts w:hint="eastAsia" w:ascii="宋体" w:hAnsi="宋体" w:cs="宋体"/>
                <w:color w:val="000000"/>
                <w:szCs w:val="21"/>
              </w:rPr>
            </w:pPr>
            <w:r>
              <w:rPr>
                <w:rFonts w:ascii="宋体" w:hAnsi="宋体" w:cs="宋体"/>
                <w:color w:val="000000"/>
                <w:szCs w:val="21"/>
              </w:rPr>
              <w:t xml:space="preserve">前置软件功能性应用方案</w:t>
            </w:r>
            <w:r>
              <w:rPr>
                <w:rFonts w:hint="eastAsia" w:ascii="宋体" w:hAnsi="宋体" w:cs="宋体"/>
                <w:color w:val="000000"/>
                <w:szCs w:val="21"/>
              </w:rPr>
            </w:r>
            <w:r/>
          </w:p>
        </w:tc>
        <w:tc>
          <w:tcPr>
            <w:tcW w:w="368" w:type="pct"/>
            <w:vAlign w:val="center"/>
            <w:textDirection w:val="lrTb"/>
            <w:noWrap w:val="false"/>
          </w:tcPr>
          <w:p>
            <w:pPr>
              <w:pStyle w:val="990"/>
              <w:jc w:val="center"/>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3463" w:type="pct"/>
            <w:vAlign w:val="center"/>
            <w:textDirection w:val="lrTb"/>
            <w:noWrap w:val="false"/>
          </w:tcPr>
          <w:p>
            <w:pPr>
              <w:pStyle w:val="990"/>
              <w:spacing w:line="360" w:lineRule="auto"/>
              <w:rPr>
                <w:rFonts w:ascii="宋体" w:hAnsi="宋体" w:cs="宋体"/>
                <w:color w:val="000000"/>
                <w:szCs w:val="21"/>
              </w:rPr>
            </w:pPr>
            <w:r>
              <w:rPr>
                <w:rFonts w:hint="eastAsia" w:ascii="宋体" w:hAnsi="宋体" w:cs="宋体"/>
                <w:color w:val="000000"/>
                <w:szCs w:val="21"/>
              </w:rPr>
              <w:t xml:space="preserve">供应商</w:t>
            </w:r>
            <w:r>
              <w:rPr>
                <w:rFonts w:ascii="宋体" w:hAnsi="宋体" w:cs="宋体"/>
                <w:color w:val="000000"/>
                <w:szCs w:val="21"/>
              </w:rPr>
              <w:t xml:space="preserve">针对前置软件部署应用过程中对传染病的自动生成全过程进行详细流程分析，对配合省平台监管医疗机构部署做详细设计分析。</w:t>
            </w:r>
            <w:r/>
          </w:p>
          <w:p>
            <w:pPr>
              <w:pStyle w:val="990"/>
              <w:jc w:val="left"/>
              <w:spacing w:line="360" w:lineRule="auto"/>
              <w:rPr>
                <w:rFonts w:hint="eastAsia" w:ascii="宋体" w:hAnsi="宋体"/>
                <w:color w:val="000000"/>
                <w:szCs w:val="21"/>
              </w:rPr>
            </w:pPr>
            <w:r>
              <w:rPr>
                <w:rFonts w:hint="eastAsia" w:ascii="宋体" w:hAnsi="宋体"/>
                <w:color w:val="000000"/>
                <w:szCs w:val="21"/>
              </w:rPr>
              <w:t xml:space="preserve">（1）方案措施详细、完善，部署技术路线科学合理，完全满足采购需求的，得5分；</w:t>
            </w:r>
            <w:r/>
          </w:p>
          <w:p>
            <w:pPr>
              <w:pStyle w:val="990"/>
              <w:jc w:val="left"/>
              <w:spacing w:line="360" w:lineRule="auto"/>
              <w:rPr>
                <w:rFonts w:hint="eastAsia" w:ascii="宋体" w:hAnsi="宋体"/>
                <w:color w:val="000000"/>
                <w:szCs w:val="21"/>
              </w:rPr>
            </w:pPr>
            <w:r>
              <w:rPr>
                <w:rFonts w:hint="eastAsia" w:ascii="宋体" w:hAnsi="宋体"/>
                <w:color w:val="000000"/>
                <w:szCs w:val="21"/>
              </w:rPr>
              <w:t xml:space="preserve">（2）方案措施较详细、完善，部署技术路线较为合理，基本满足采购需求的，得3分；</w:t>
            </w:r>
            <w:r/>
          </w:p>
          <w:p>
            <w:pPr>
              <w:pStyle w:val="990"/>
              <w:jc w:val="left"/>
              <w:spacing w:line="360" w:lineRule="auto"/>
              <w:rPr>
                <w:rFonts w:hint="eastAsia" w:ascii="宋体" w:hAnsi="宋体"/>
                <w:color w:val="000000"/>
                <w:szCs w:val="21"/>
              </w:rPr>
            </w:pPr>
            <w:r>
              <w:rPr>
                <w:rFonts w:hint="eastAsia" w:ascii="宋体" w:hAnsi="宋体"/>
                <w:color w:val="000000"/>
                <w:szCs w:val="21"/>
              </w:rPr>
              <w:t xml:space="preserve">（3）方案措施有缺陷的,基本不能满足采购需求的，得1分；</w:t>
            </w:r>
            <w:r/>
          </w:p>
          <w:p>
            <w:pPr>
              <w:pStyle w:val="990"/>
              <w:spacing w:line="360" w:lineRule="auto"/>
              <w:rPr>
                <w:rFonts w:hint="eastAsia" w:ascii="宋体" w:hAnsi="宋体" w:cs="宋体"/>
                <w:color w:val="000000"/>
                <w:szCs w:val="21"/>
              </w:rPr>
            </w:pPr>
            <w:r>
              <w:rPr>
                <w:rFonts w:hint="eastAsia" w:ascii="宋体" w:hAnsi="宋体"/>
                <w:color w:val="000000"/>
                <w:szCs w:val="21"/>
              </w:rPr>
              <w:t xml:space="preserve">（4）未提供不得分。</w:t>
            </w:r>
            <w:r>
              <w:rPr>
                <w:rFonts w:hint="eastAsia" w:ascii="宋体" w:hAnsi="宋体" w:cs="宋体"/>
                <w:color w:val="000000"/>
                <w:szCs w:val="21"/>
              </w:rPr>
            </w:r>
            <w:r/>
          </w:p>
        </w:tc>
      </w:tr>
      <w:tr>
        <w:trPr/>
        <w:tc>
          <w:tcPr>
            <w:tcW w:w="396" w:type="pct"/>
            <w:vAlign w:val="center"/>
            <w:textDirection w:val="lrTb"/>
            <w:noWrap w:val="false"/>
          </w:tcPr>
          <w:p>
            <w:pPr>
              <w:pStyle w:val="990"/>
              <w:ind w:firstLine="210"/>
              <w:spacing w:line="360" w:lineRule="auto"/>
              <w:rPr>
                <w:rFonts w:hint="eastAsia" w:ascii="宋体" w:hAnsi="宋体"/>
                <w:color w:val="000000"/>
                <w:szCs w:val="21"/>
              </w:rPr>
            </w:pPr>
            <w:r>
              <w:rPr>
                <w:rFonts w:hint="eastAsia" w:ascii="宋体" w:hAnsi="宋体"/>
                <w:color w:val="000000"/>
                <w:szCs w:val="21"/>
              </w:rPr>
              <w:t xml:space="preserve">6</w:t>
            </w:r>
            <w:r/>
          </w:p>
        </w:tc>
        <w:tc>
          <w:tcPr>
            <w:tcW w:w="771" w:type="pct"/>
            <w:vAlign w:val="center"/>
            <w:textDirection w:val="lrTb"/>
            <w:noWrap w:val="false"/>
          </w:tcPr>
          <w:p>
            <w:pPr>
              <w:pStyle w:val="990"/>
              <w:spacing w:line="360" w:lineRule="auto"/>
              <w:rPr>
                <w:rFonts w:ascii="宋体" w:hAnsi="宋体" w:cs="宋体"/>
                <w:color w:val="000000"/>
                <w:szCs w:val="21"/>
              </w:rPr>
            </w:pPr>
            <w:r>
              <w:rPr>
                <w:rFonts w:ascii="宋体" w:hAnsi="宋体" w:cs="宋体"/>
                <w:color w:val="000000"/>
                <w:szCs w:val="21"/>
              </w:rPr>
              <w:t xml:space="preserve">前置软件医疗机构应用方案</w:t>
            </w:r>
            <w:r/>
          </w:p>
        </w:tc>
        <w:tc>
          <w:tcPr>
            <w:tcW w:w="368" w:type="pct"/>
            <w:vAlign w:val="center"/>
            <w:textDirection w:val="lrTb"/>
            <w:noWrap w:val="false"/>
          </w:tcPr>
          <w:p>
            <w:pPr>
              <w:pStyle w:val="990"/>
              <w:jc w:val="center"/>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3463" w:type="pct"/>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供应商结合前置软件应用需求，对前置软件部署医疗机构弹窗功能进行详细描述，并对前置软件对接医疗机构数据表（21张表）做详细分析；同时，对医疗机构HIS系统对接前置软件数据标准化改造做详细描述。</w:t>
            </w:r>
            <w:r/>
          </w:p>
          <w:p>
            <w:pPr>
              <w:pStyle w:val="990"/>
              <w:jc w:val="left"/>
              <w:spacing w:line="360" w:lineRule="auto"/>
              <w:rPr>
                <w:rFonts w:hint="eastAsia" w:ascii="宋体" w:hAnsi="宋体"/>
                <w:color w:val="000000"/>
                <w:szCs w:val="21"/>
              </w:rPr>
            </w:pPr>
            <w:r>
              <w:rPr>
                <w:rFonts w:hint="eastAsia" w:ascii="宋体" w:hAnsi="宋体"/>
                <w:color w:val="000000"/>
                <w:szCs w:val="21"/>
              </w:rPr>
              <w:t xml:space="preserve">（1）方案措施详细、完善，部署技术路线科学合理，完全满足采购需求的，得5分；</w:t>
            </w:r>
            <w:r/>
          </w:p>
          <w:p>
            <w:pPr>
              <w:pStyle w:val="990"/>
              <w:jc w:val="left"/>
              <w:spacing w:line="360" w:lineRule="auto"/>
              <w:rPr>
                <w:rFonts w:hint="eastAsia" w:ascii="宋体" w:hAnsi="宋体"/>
                <w:color w:val="000000"/>
                <w:szCs w:val="21"/>
              </w:rPr>
            </w:pPr>
            <w:r>
              <w:rPr>
                <w:rFonts w:hint="eastAsia" w:ascii="宋体" w:hAnsi="宋体"/>
                <w:color w:val="000000"/>
                <w:szCs w:val="21"/>
              </w:rPr>
              <w:t xml:space="preserve">（2）方案措施较详细、完善，部署技术路线较为合理，基本满足采购需求的，得3分；</w:t>
            </w:r>
            <w:r/>
          </w:p>
          <w:p>
            <w:pPr>
              <w:pStyle w:val="990"/>
              <w:jc w:val="left"/>
              <w:spacing w:line="360" w:lineRule="auto"/>
              <w:rPr>
                <w:rFonts w:hint="eastAsia" w:ascii="宋体" w:hAnsi="宋体"/>
                <w:color w:val="000000"/>
                <w:szCs w:val="21"/>
              </w:rPr>
            </w:pPr>
            <w:r>
              <w:rPr>
                <w:rFonts w:hint="eastAsia" w:ascii="宋体" w:hAnsi="宋体"/>
                <w:color w:val="000000"/>
                <w:szCs w:val="21"/>
              </w:rPr>
              <w:t xml:space="preserve">（3）方案措施有缺陷的,基本不能满足采购需求的，得1分；</w:t>
            </w:r>
            <w:r/>
          </w:p>
          <w:p>
            <w:pPr>
              <w:pStyle w:val="990"/>
              <w:spacing w:line="360" w:lineRule="auto"/>
              <w:rPr>
                <w:rFonts w:hint="eastAsia" w:ascii="宋体" w:hAnsi="宋体"/>
                <w:color w:val="000000"/>
                <w:szCs w:val="21"/>
              </w:rPr>
            </w:pPr>
            <w:r>
              <w:rPr>
                <w:rFonts w:hint="eastAsia" w:ascii="宋体" w:hAnsi="宋体"/>
                <w:color w:val="000000"/>
                <w:szCs w:val="21"/>
              </w:rPr>
              <w:t xml:space="preserve">（4）未提供不得分。</w:t>
            </w:r>
            <w:r/>
          </w:p>
        </w:tc>
      </w:tr>
      <w:tr>
        <w:trPr/>
        <w:tc>
          <w:tcPr>
            <w:tcW w:w="396" w:type="pct"/>
            <w:vAlign w:val="center"/>
            <w:textDirection w:val="lrTb"/>
            <w:noWrap w:val="false"/>
          </w:tcPr>
          <w:p>
            <w:pPr>
              <w:pStyle w:val="990"/>
              <w:ind w:firstLine="210"/>
              <w:spacing w:line="360" w:lineRule="auto"/>
              <w:rPr>
                <w:rFonts w:hint="eastAsia" w:ascii="宋体" w:hAnsi="宋体"/>
                <w:color w:val="000000"/>
                <w:szCs w:val="21"/>
              </w:rPr>
            </w:pPr>
            <w:r>
              <w:rPr>
                <w:rFonts w:hint="eastAsia" w:ascii="宋体" w:hAnsi="宋体"/>
                <w:color w:val="000000"/>
                <w:szCs w:val="21"/>
              </w:rPr>
              <w:t xml:space="preserve">7</w:t>
            </w:r>
            <w:r/>
          </w:p>
        </w:tc>
        <w:tc>
          <w:tcPr>
            <w:tcW w:w="771" w:type="pct"/>
            <w:vAlign w:val="center"/>
            <w:textDirection w:val="lrTb"/>
            <w:noWrap w:val="false"/>
          </w:tcPr>
          <w:p>
            <w:pPr>
              <w:pStyle w:val="990"/>
              <w:spacing w:line="360" w:lineRule="auto"/>
              <w:rPr>
                <w:rFonts w:ascii="宋体" w:hAnsi="宋体" w:cs="宋体"/>
                <w:color w:val="000000"/>
                <w:szCs w:val="21"/>
              </w:rPr>
            </w:pPr>
            <w:r>
              <w:rPr>
                <w:rFonts w:ascii="宋体" w:hAnsi="宋体" w:cs="宋体"/>
                <w:color w:val="000000"/>
                <w:szCs w:val="21"/>
              </w:rPr>
              <w:t xml:space="preserve">数据核对方案</w:t>
            </w:r>
            <w:r/>
          </w:p>
        </w:tc>
        <w:tc>
          <w:tcPr>
            <w:tcW w:w="368" w:type="pct"/>
            <w:vAlign w:val="center"/>
            <w:textDirection w:val="lrTb"/>
            <w:noWrap w:val="false"/>
          </w:tcPr>
          <w:p>
            <w:pPr>
              <w:pStyle w:val="990"/>
              <w:jc w:val="center"/>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3463" w:type="pct"/>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供应商结合前置软件数据核对要求，对前置软件传染病报告数据流程进行分析，并详细描述待确认、待确诊、待完善、应关注数据的形成规则。</w:t>
            </w:r>
            <w:r/>
          </w:p>
          <w:p>
            <w:pPr>
              <w:pStyle w:val="990"/>
              <w:jc w:val="left"/>
              <w:spacing w:line="360" w:lineRule="auto"/>
              <w:rPr>
                <w:rFonts w:hint="eastAsia" w:ascii="宋体" w:hAnsi="宋体"/>
                <w:color w:val="000000"/>
                <w:szCs w:val="21"/>
              </w:rPr>
            </w:pPr>
            <w:r>
              <w:rPr>
                <w:rFonts w:hint="eastAsia" w:ascii="宋体" w:hAnsi="宋体"/>
                <w:color w:val="000000"/>
                <w:szCs w:val="21"/>
              </w:rPr>
              <w:t xml:space="preserve">（1）方案措施详细、完善，部署技术路线科学合理，完全满足采购需求的，得5分；</w:t>
            </w:r>
            <w:r/>
          </w:p>
          <w:p>
            <w:pPr>
              <w:pStyle w:val="990"/>
              <w:jc w:val="left"/>
              <w:spacing w:line="360" w:lineRule="auto"/>
              <w:rPr>
                <w:rFonts w:hint="eastAsia" w:ascii="宋体" w:hAnsi="宋体"/>
                <w:color w:val="000000"/>
                <w:szCs w:val="21"/>
              </w:rPr>
            </w:pPr>
            <w:r>
              <w:rPr>
                <w:rFonts w:hint="eastAsia" w:ascii="宋体" w:hAnsi="宋体"/>
                <w:color w:val="000000"/>
                <w:szCs w:val="21"/>
              </w:rPr>
              <w:t xml:space="preserve">（2）方案措施较详细、完善，部署技术路线较为合理，基本满足采购需求的，得3分；</w:t>
            </w:r>
            <w:r/>
          </w:p>
          <w:p>
            <w:pPr>
              <w:pStyle w:val="990"/>
              <w:jc w:val="left"/>
              <w:spacing w:line="360" w:lineRule="auto"/>
              <w:rPr>
                <w:rFonts w:hint="eastAsia" w:ascii="宋体" w:hAnsi="宋体"/>
                <w:color w:val="000000"/>
                <w:szCs w:val="21"/>
              </w:rPr>
            </w:pPr>
            <w:r>
              <w:rPr>
                <w:rFonts w:hint="eastAsia" w:ascii="宋体" w:hAnsi="宋体"/>
                <w:color w:val="000000"/>
                <w:szCs w:val="21"/>
              </w:rPr>
              <w:t xml:space="preserve">（3）方案措施有缺陷的,基本不能满足采购需求的，得1分；</w:t>
            </w:r>
            <w:r/>
          </w:p>
          <w:p>
            <w:pPr>
              <w:pStyle w:val="990"/>
              <w:spacing w:line="360" w:lineRule="auto"/>
              <w:rPr>
                <w:rFonts w:hint="eastAsia" w:ascii="宋体" w:hAnsi="宋体"/>
                <w:color w:val="000000"/>
                <w:szCs w:val="21"/>
              </w:rPr>
            </w:pPr>
            <w:r>
              <w:rPr>
                <w:rFonts w:hint="eastAsia" w:ascii="宋体" w:hAnsi="宋体"/>
                <w:color w:val="000000"/>
                <w:szCs w:val="21"/>
              </w:rPr>
              <w:t xml:space="preserve">（4）未提供不得分。</w:t>
            </w:r>
            <w:r/>
          </w:p>
        </w:tc>
      </w:tr>
      <w:tr>
        <w:trPr/>
        <w:tc>
          <w:tcPr>
            <w:gridSpan w:val="4"/>
            <w:tcW w:w="5000" w:type="pct"/>
            <w:vAlign w:val="center"/>
            <w:textDirection w:val="lrTb"/>
            <w:noWrap w:val="false"/>
          </w:tcPr>
          <w:p>
            <w:pPr>
              <w:pStyle w:val="990"/>
              <w:ind w:firstLine="2951"/>
              <w:spacing w:line="360" w:lineRule="auto"/>
              <w:rPr>
                <w:rFonts w:hint="eastAsia" w:ascii="宋体" w:hAnsi="宋体"/>
                <w:color w:val="000000"/>
                <w:szCs w:val="21"/>
              </w:rPr>
            </w:pPr>
            <w:r>
              <w:rPr>
                <w:rFonts w:hint="eastAsia" w:ascii="宋体" w:hAnsi="宋体"/>
                <w:b/>
                <w:bCs/>
                <w:color w:val="000000"/>
                <w:szCs w:val="21"/>
              </w:rPr>
              <w:t xml:space="preserve">三</w:t>
            </w:r>
            <w:r>
              <w:rPr>
                <w:rFonts w:ascii="宋体" w:hAnsi="宋体"/>
                <w:b/>
                <w:bCs/>
                <w:color w:val="000000"/>
                <w:szCs w:val="21"/>
              </w:rPr>
              <w:t xml:space="preserve">、</w:t>
            </w:r>
            <w:r>
              <w:rPr>
                <w:rFonts w:hint="eastAsia" w:ascii="宋体" w:hAnsi="宋体"/>
                <w:b/>
                <w:bCs/>
                <w:color w:val="000000"/>
                <w:szCs w:val="21"/>
              </w:rPr>
              <w:t xml:space="preserve">企业及人员资质</w:t>
            </w:r>
            <w:r>
              <w:rPr>
                <w:rFonts w:ascii="宋体" w:hAnsi="宋体"/>
                <w:b/>
                <w:color w:val="000000"/>
                <w:szCs w:val="21"/>
              </w:rPr>
              <w:t xml:space="preserve">评分标准</w:t>
            </w:r>
            <w:r>
              <w:rPr>
                <w:rFonts w:ascii="宋体" w:hAnsi="宋体"/>
                <w:b/>
                <w:bCs/>
                <w:color w:val="000000"/>
                <w:szCs w:val="21"/>
              </w:rPr>
              <w:t xml:space="preserve">（</w:t>
            </w:r>
            <w:r>
              <w:rPr>
                <w:rFonts w:hint="eastAsia" w:ascii="宋体" w:hAnsi="宋体"/>
                <w:b/>
                <w:bCs/>
                <w:color w:val="000000"/>
                <w:szCs w:val="21"/>
              </w:rPr>
              <w:t xml:space="preserve">40</w:t>
            </w:r>
            <w:r>
              <w:rPr>
                <w:rFonts w:ascii="宋体" w:hAnsi="宋体"/>
                <w:b/>
                <w:bCs/>
                <w:color w:val="000000"/>
                <w:szCs w:val="21"/>
              </w:rPr>
              <w:t xml:space="preserve">分）</w:t>
            </w:r>
            <w:r>
              <w:rPr>
                <w:rFonts w:hint="eastAsia" w:ascii="宋体" w:hAnsi="宋体"/>
                <w:color w:val="000000"/>
                <w:szCs w:val="21"/>
              </w:rPr>
            </w:r>
            <w:r/>
          </w:p>
        </w:tc>
      </w:tr>
      <w:tr>
        <w:trPr/>
        <w:tc>
          <w:tcPr>
            <w:tcW w:w="396" w:type="pct"/>
            <w:vAlign w:val="center"/>
            <w:textDirection w:val="lrTb"/>
            <w:noWrap w:val="false"/>
          </w:tcPr>
          <w:p>
            <w:pPr>
              <w:pStyle w:val="990"/>
              <w:ind w:firstLine="21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771" w:type="pct"/>
            <w:vAlign w:val="center"/>
            <w:textDirection w:val="lrTb"/>
            <w:noWrap w:val="false"/>
          </w:tcPr>
          <w:p>
            <w:pPr>
              <w:pStyle w:val="990"/>
              <w:ind w:firstLine="210"/>
              <w:spacing w:line="360" w:lineRule="auto"/>
              <w:rPr>
                <w:rFonts w:ascii="宋体" w:hAnsi="宋体" w:cs="宋体"/>
                <w:color w:val="000000"/>
                <w:szCs w:val="21"/>
              </w:rPr>
            </w:pPr>
            <w:r>
              <w:rPr>
                <w:rFonts w:hint="eastAsia" w:ascii="宋体" w:hAnsi="宋体" w:cs="宋体"/>
                <w:color w:val="000000"/>
                <w:szCs w:val="21"/>
              </w:rPr>
              <w:t xml:space="preserve">企业资质</w:t>
            </w:r>
            <w:r>
              <w:rPr>
                <w:rFonts w:ascii="宋体" w:hAnsi="宋体" w:cs="宋体"/>
                <w:color w:val="000000"/>
                <w:szCs w:val="21"/>
              </w:rPr>
            </w:r>
            <w:r/>
          </w:p>
        </w:tc>
        <w:tc>
          <w:tcPr>
            <w:tcW w:w="368" w:type="pct"/>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14</w:t>
            </w:r>
            <w:r/>
          </w:p>
        </w:tc>
        <w:tc>
          <w:tcPr>
            <w:tcW w:w="3463" w:type="pct"/>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（1）具备ISO 27040数据存储安全管理体系认证证书、ISO 27701隐私信息管理体系认证证书每提供1个得2.5分，共5分。</w:t>
            </w:r>
            <w:r/>
          </w:p>
          <w:p>
            <w:pPr>
              <w:pStyle w:val="990"/>
              <w:spacing w:line="360" w:lineRule="auto"/>
              <w:rPr>
                <w:rFonts w:hint="eastAsia" w:ascii="宋体" w:hAnsi="宋体"/>
                <w:color w:val="000000"/>
                <w:szCs w:val="21"/>
              </w:rPr>
            </w:pPr>
            <w:r>
              <w:rPr>
                <w:rFonts w:hint="eastAsia" w:ascii="宋体" w:hAnsi="宋体"/>
                <w:color w:val="000000"/>
                <w:szCs w:val="21"/>
              </w:rPr>
              <w:t xml:space="preserve">（2）具有中国电子工业标准化技术协会认证机构颁发且有效期内的信息技术服务标准符合性（ITSS）证书得3分，否则不得分。</w:t>
            </w:r>
            <w:r/>
          </w:p>
          <w:p>
            <w:pPr>
              <w:pStyle w:val="990"/>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具有中国网络安全审查技术与认证中心颁发且有效的信息安全服务资质认证证书</w:t>
            </w:r>
            <w:r>
              <w:rPr>
                <w:rFonts w:hint="eastAsia" w:ascii="宋体" w:hAnsi="宋体" w:cs="宋体"/>
                <w:color w:val="000000"/>
                <w:szCs w:val="21"/>
              </w:rPr>
              <w:t xml:space="preserve">得3分</w:t>
            </w:r>
            <w:r>
              <w:rPr>
                <w:rFonts w:ascii="宋体" w:hAnsi="宋体" w:cs="宋体"/>
                <w:color w:val="000000"/>
                <w:szCs w:val="21"/>
              </w:rPr>
              <w:t xml:space="preserve">，否则不得分。</w:t>
            </w:r>
            <w:r/>
          </w:p>
          <w:p>
            <w:pPr>
              <w:pStyle w:val="990"/>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具有有效期内的DCMM数据管理能力成熟度等级证书</w:t>
            </w:r>
            <w:r>
              <w:rPr>
                <w:rFonts w:hint="eastAsia" w:ascii="宋体" w:hAnsi="宋体" w:cs="宋体"/>
                <w:color w:val="000000"/>
                <w:szCs w:val="21"/>
              </w:rPr>
              <w:t xml:space="preserve">得3分，否则不得分。</w:t>
            </w:r>
            <w:r/>
          </w:p>
          <w:p>
            <w:pPr>
              <w:pStyle w:val="990"/>
              <w:spacing w:line="360" w:lineRule="auto"/>
              <w:rPr>
                <w:rFonts w:hint="eastAsia" w:ascii="宋体" w:hAnsi="宋体" w:cs="宋体"/>
                <w:color w:val="000000"/>
                <w:szCs w:val="21"/>
              </w:rPr>
            </w:pPr>
            <w:r>
              <w:rPr>
                <w:rFonts w:hint="eastAsia" w:ascii="宋体" w:hAnsi="宋体"/>
                <w:color w:val="000000"/>
                <w:szCs w:val="21"/>
              </w:rPr>
              <w:t xml:space="preserve">以上证书需提供证书复印件，并加盖供应商公章，否则不得分。</w:t>
            </w:r>
            <w:r>
              <w:rPr>
                <w:rFonts w:hint="eastAsia" w:ascii="宋体" w:hAnsi="宋体" w:cs="宋体"/>
                <w:color w:val="000000"/>
                <w:szCs w:val="21"/>
              </w:rPr>
            </w:r>
            <w:r/>
          </w:p>
        </w:tc>
      </w:tr>
      <w:tr>
        <w:trPr/>
        <w:tc>
          <w:tcPr>
            <w:tcW w:w="396" w:type="pct"/>
            <w:vAlign w:val="center"/>
            <w:textDirection w:val="lrTb"/>
            <w:noWrap w:val="false"/>
          </w:tcPr>
          <w:p>
            <w:pPr>
              <w:pStyle w:val="990"/>
              <w:ind w:firstLine="210"/>
              <w:spacing w:line="360" w:lineRule="auto"/>
              <w:rPr>
                <w:rFonts w:hint="eastAsia" w:ascii="宋体" w:hAnsi="宋体"/>
                <w:color w:val="000000"/>
                <w:szCs w:val="21"/>
              </w:rPr>
            </w:pPr>
            <w:r>
              <w:rPr>
                <w:rFonts w:hint="eastAsia" w:ascii="宋体" w:hAnsi="宋体"/>
                <w:color w:val="000000"/>
                <w:szCs w:val="21"/>
              </w:rPr>
              <w:t xml:space="preserve">2</w:t>
            </w:r>
            <w:r/>
          </w:p>
        </w:tc>
        <w:tc>
          <w:tcPr>
            <w:tcW w:w="771" w:type="pct"/>
            <w:vAlign w:val="center"/>
            <w:textDirection w:val="lrTb"/>
            <w:noWrap w:val="false"/>
          </w:tcPr>
          <w:p>
            <w:pPr>
              <w:pStyle w:val="990"/>
              <w:spacing w:line="360" w:lineRule="auto"/>
              <w:rPr>
                <w:rFonts w:ascii="宋体" w:hAnsi="宋体" w:cs="宋体"/>
                <w:color w:val="000000"/>
                <w:szCs w:val="21"/>
              </w:rPr>
            </w:pPr>
            <w:r>
              <w:rPr>
                <w:rFonts w:hint="eastAsia" w:ascii="宋体" w:hAnsi="宋体" w:cs="宋体"/>
                <w:color w:val="000000"/>
                <w:szCs w:val="21"/>
              </w:rPr>
              <w:t xml:space="preserve">软件著作权</w:t>
            </w:r>
            <w:r>
              <w:rPr>
                <w:rFonts w:ascii="宋体" w:hAnsi="宋体" w:cs="宋体"/>
                <w:color w:val="000000"/>
                <w:szCs w:val="21"/>
              </w:rPr>
            </w:r>
            <w:r/>
          </w:p>
        </w:tc>
        <w:tc>
          <w:tcPr>
            <w:tcW w:w="368" w:type="pct"/>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tcW w:w="3463" w:type="pct"/>
            <w:vAlign w:val="center"/>
            <w:textDirection w:val="lrTb"/>
            <w:noWrap w:val="false"/>
          </w:tcPr>
          <w:p>
            <w:pPr>
              <w:pStyle w:val="990"/>
              <w:spacing w:line="360" w:lineRule="auto"/>
              <w:rPr>
                <w:rFonts w:hint="eastAsia" w:ascii="宋体" w:hAnsi="宋体"/>
                <w:color w:val="000000"/>
                <w:szCs w:val="21"/>
              </w:rPr>
            </w:pPr>
            <w:r>
              <w:rPr>
                <w:rFonts w:hint="eastAsia" w:ascii="宋体" w:hAnsi="宋体"/>
                <w:color w:val="000000"/>
                <w:szCs w:val="21"/>
              </w:rPr>
              <w:t xml:space="preserve">具备</w:t>
            </w:r>
            <w:r>
              <w:rPr>
                <w:rFonts w:ascii="宋体" w:hAnsi="宋体"/>
                <w:color w:val="000000"/>
                <w:szCs w:val="21"/>
              </w:rPr>
              <w:t xml:space="preserve">与本项目相关的软件著作权登记证书扫描件并加盖供应商公章（软件著作权证书须为国家版权局颁发），软件著作权登记证书包含“</w:t>
            </w:r>
            <w:r>
              <w:rPr>
                <w:rFonts w:hint="eastAsia" w:ascii="宋体" w:hAnsi="宋体"/>
                <w:color w:val="000000"/>
                <w:szCs w:val="21"/>
              </w:rPr>
              <w:t xml:space="preserve">数据采集”、“智能监测预警”、“</w:t>
            </w:r>
            <w:r>
              <w:rPr>
                <w:rFonts w:ascii="宋体" w:hAnsi="宋体"/>
                <w:color w:val="000000"/>
                <w:szCs w:val="21"/>
              </w:rPr>
              <w:t xml:space="preserve">全链条监测</w:t>
            </w:r>
            <w:r>
              <w:rPr>
                <w:rFonts w:hint="eastAsia" w:ascii="宋体" w:hAnsi="宋体"/>
                <w:color w:val="000000"/>
                <w:szCs w:val="21"/>
              </w:rPr>
              <w:t xml:space="preserve">”（包含以上关键词）</w:t>
            </w:r>
            <w:r>
              <w:rPr>
                <w:rFonts w:ascii="宋体" w:hAnsi="宋体"/>
                <w:color w:val="000000"/>
                <w:szCs w:val="21"/>
              </w:rPr>
              <w:t xml:space="preserve">。每提供一个证书得</w:t>
            </w:r>
            <w:r>
              <w:rPr>
                <w:rFonts w:hint="eastAsia" w:ascii="宋体" w:hAnsi="宋体"/>
                <w:color w:val="000000"/>
                <w:szCs w:val="21"/>
              </w:rPr>
              <w:t xml:space="preserve">2</w:t>
            </w:r>
            <w:r>
              <w:rPr>
                <w:rFonts w:ascii="宋体" w:hAnsi="宋体"/>
                <w:color w:val="000000"/>
                <w:szCs w:val="21"/>
              </w:rPr>
              <w:t xml:space="preserve">分，此项最多得</w:t>
            </w:r>
            <w:r>
              <w:rPr>
                <w:rFonts w:hint="eastAsia" w:ascii="宋体" w:hAnsi="宋体"/>
                <w:color w:val="000000"/>
                <w:szCs w:val="21"/>
              </w:rPr>
              <w:t xml:space="preserve">4</w:t>
            </w:r>
            <w:r>
              <w:rPr>
                <w:rFonts w:ascii="宋体" w:hAnsi="宋体"/>
                <w:color w:val="000000"/>
                <w:szCs w:val="21"/>
              </w:rPr>
              <w:t xml:space="preserve">分。同一软著包含多个关键字的，按一个计算，不重复计分。</w:t>
            </w:r>
            <w:r>
              <w:rPr>
                <w:rFonts w:hint="eastAsia" w:ascii="宋体" w:hAnsi="宋体"/>
                <w:color w:val="000000"/>
                <w:szCs w:val="21"/>
              </w:rPr>
            </w:r>
            <w:r/>
          </w:p>
        </w:tc>
      </w:tr>
      <w:tr>
        <w:trPr/>
        <w:tc>
          <w:tcPr>
            <w:tcW w:w="396" w:type="pct"/>
            <w:vAlign w:val="center"/>
            <w:textDirection w:val="lrTb"/>
            <w:noWrap w:val="false"/>
          </w:tcPr>
          <w:p>
            <w:pPr>
              <w:pStyle w:val="990"/>
              <w:ind w:firstLine="210"/>
              <w:spacing w:line="360" w:lineRule="auto"/>
              <w:rPr>
                <w:rFonts w:hint="eastAsia" w:ascii="宋体" w:hAnsi="宋体"/>
                <w:color w:val="000000"/>
                <w:szCs w:val="21"/>
              </w:rPr>
            </w:pPr>
            <w:r>
              <w:rPr>
                <w:rFonts w:hint="eastAsia" w:ascii="宋体" w:hAnsi="宋体"/>
                <w:color w:val="000000"/>
                <w:szCs w:val="21"/>
              </w:rPr>
              <w:t xml:space="preserve">3</w:t>
            </w:r>
            <w:r/>
          </w:p>
        </w:tc>
        <w:tc>
          <w:tcPr>
            <w:tcW w:w="771" w:type="pct"/>
            <w:vAlign w:val="center"/>
            <w:textDirection w:val="lrTb"/>
            <w:noWrap w:val="false"/>
          </w:tcPr>
          <w:p>
            <w:pPr>
              <w:pStyle w:val="990"/>
              <w:spacing w:line="360" w:lineRule="auto"/>
              <w:rPr>
                <w:rFonts w:ascii="宋体" w:hAnsi="宋体" w:cs="宋体"/>
                <w:color w:val="000000"/>
                <w:szCs w:val="21"/>
              </w:rPr>
            </w:pPr>
            <w:r>
              <w:rPr>
                <w:rFonts w:hint="eastAsia" w:ascii="宋体" w:hAnsi="宋体" w:cs="宋体"/>
                <w:color w:val="000000"/>
                <w:szCs w:val="21"/>
              </w:rPr>
              <w:t xml:space="preserve">项目实施团队</w:t>
            </w:r>
            <w:r>
              <w:rPr>
                <w:rFonts w:ascii="宋体" w:hAnsi="宋体" w:cs="宋体"/>
                <w:color w:val="000000"/>
                <w:szCs w:val="21"/>
              </w:rPr>
            </w:r>
            <w:r/>
          </w:p>
        </w:tc>
        <w:tc>
          <w:tcPr>
            <w:tcW w:w="368" w:type="pct"/>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12</w:t>
            </w:r>
            <w:r/>
          </w:p>
        </w:tc>
        <w:tc>
          <w:tcPr>
            <w:tcW w:w="3463" w:type="pct"/>
            <w:vAlign w:val="center"/>
            <w:textDirection w:val="lrTb"/>
            <w:noWrap w:val="false"/>
          </w:tcPr>
          <w:p>
            <w:pPr>
              <w:pStyle w:val="990"/>
              <w:spacing w:line="360" w:lineRule="auto"/>
              <w:rPr>
                <w:rFonts w:ascii="宋体" w:hAnsi="宋体" w:cs="宋体"/>
                <w:color w:val="000000"/>
                <w:szCs w:val="21"/>
              </w:rPr>
            </w:pPr>
            <w:r>
              <w:rPr>
                <w:rFonts w:ascii="宋体" w:hAnsi="宋体" w:cs="宋体"/>
                <w:b/>
                <w:bCs/>
                <w:color w:val="000000"/>
                <w:szCs w:val="21"/>
              </w:rPr>
              <w:t xml:space="preserve">（1）项目经理</w:t>
            </w:r>
            <w:r>
              <w:rPr>
                <w:rFonts w:hint="eastAsia" w:ascii="宋体" w:hAnsi="宋体" w:cs="宋体"/>
                <w:b/>
                <w:bCs/>
                <w:color w:val="000000"/>
                <w:szCs w:val="21"/>
              </w:rPr>
              <w:t xml:space="preserve">：</w:t>
            </w:r>
            <w:r>
              <w:rPr>
                <w:rFonts w:ascii="宋体" w:hAnsi="宋体" w:cs="宋体"/>
                <w:color w:val="000000"/>
                <w:szCs w:val="21"/>
              </w:rPr>
              <w:t xml:space="preserve">具备注册信息安全专业人员（CISP）证书、</w:t>
            </w:r>
            <w:r>
              <w:rPr>
                <w:rFonts w:hint="eastAsia" w:ascii="宋体" w:hAnsi="宋体" w:cs="宋体"/>
                <w:color w:val="000000"/>
                <w:szCs w:val="21"/>
              </w:rPr>
              <w:t xml:space="preserve">高级软件设计师、</w:t>
            </w:r>
            <w:r>
              <w:rPr>
                <w:rFonts w:ascii="宋体" w:hAnsi="宋体" w:cs="宋体"/>
                <w:color w:val="000000"/>
                <w:szCs w:val="21"/>
              </w:rPr>
              <w:t xml:space="preserve">ITSS-IT项目服务经理</w:t>
            </w:r>
            <w:r>
              <w:rPr>
                <w:rFonts w:hint="eastAsia" w:ascii="宋体" w:hAnsi="宋体" w:cs="宋体"/>
                <w:color w:val="000000"/>
                <w:szCs w:val="21"/>
              </w:rPr>
              <w:t xml:space="preserve">；每提供1项</w:t>
            </w:r>
            <w:r>
              <w:rPr>
                <w:rFonts w:ascii="宋体" w:hAnsi="宋体" w:cs="宋体"/>
                <w:color w:val="000000"/>
                <w:szCs w:val="21"/>
              </w:rPr>
              <w:t xml:space="preserve">得1分，最多</w:t>
            </w:r>
            <w:r>
              <w:rPr>
                <w:rFonts w:hint="eastAsia" w:ascii="宋体" w:hAnsi="宋体" w:cs="宋体"/>
                <w:color w:val="000000"/>
                <w:szCs w:val="21"/>
              </w:rPr>
              <w:t xml:space="preserve">3</w:t>
            </w:r>
            <w:r>
              <w:rPr>
                <w:rFonts w:ascii="宋体" w:hAnsi="宋体" w:cs="宋体"/>
                <w:color w:val="000000"/>
                <w:szCs w:val="21"/>
              </w:rPr>
              <w:t xml:space="preserve">分；</w:t>
            </w:r>
            <w:r/>
          </w:p>
          <w:p>
            <w:pPr>
              <w:pStyle w:val="990"/>
              <w:spacing w:line="360" w:lineRule="auto"/>
              <w:rPr>
                <w:rFonts w:ascii="宋体" w:hAnsi="宋体" w:cs="宋体"/>
                <w:color w:val="000000"/>
                <w:szCs w:val="21"/>
              </w:rPr>
            </w:pPr>
            <w:r>
              <w:rPr>
                <w:rFonts w:ascii="宋体" w:hAnsi="宋体" w:cs="宋体"/>
                <w:b/>
                <w:bCs/>
                <w:color w:val="000000"/>
                <w:szCs w:val="21"/>
              </w:rPr>
              <w:t xml:space="preserve">（2）技术负责人</w:t>
            </w:r>
            <w:r>
              <w:rPr>
                <w:rFonts w:hint="eastAsia" w:ascii="宋体" w:hAnsi="宋体" w:cs="宋体"/>
                <w:b/>
                <w:bCs/>
                <w:color w:val="000000"/>
                <w:szCs w:val="21"/>
              </w:rPr>
              <w:t xml:space="preserve">：</w:t>
            </w:r>
            <w:r>
              <w:rPr>
                <w:rFonts w:ascii="宋体" w:hAnsi="宋体" w:cs="宋体"/>
                <w:color w:val="000000"/>
                <w:szCs w:val="21"/>
              </w:rPr>
              <w:t xml:space="preserve">具备ITSS-IT服务工程师证书、高级数据库管理工程师</w:t>
            </w:r>
            <w:r>
              <w:rPr>
                <w:rFonts w:hint="eastAsia" w:ascii="宋体" w:hAnsi="宋体" w:cs="宋体"/>
                <w:color w:val="000000"/>
                <w:szCs w:val="21"/>
              </w:rPr>
              <w:t xml:space="preserve">；每提供1项</w:t>
            </w:r>
            <w:r>
              <w:rPr>
                <w:rFonts w:ascii="宋体" w:hAnsi="宋体" w:cs="宋体"/>
                <w:color w:val="000000"/>
                <w:szCs w:val="21"/>
              </w:rPr>
              <w:t xml:space="preserve">得</w:t>
            </w:r>
            <w:r>
              <w:rPr>
                <w:rFonts w:hint="eastAsia" w:ascii="宋体" w:hAnsi="宋体" w:cs="宋体"/>
                <w:color w:val="000000"/>
                <w:szCs w:val="21"/>
              </w:rPr>
              <w:t xml:space="preserve">2</w:t>
            </w:r>
            <w:r>
              <w:rPr>
                <w:rFonts w:ascii="宋体" w:hAnsi="宋体" w:cs="宋体"/>
                <w:color w:val="000000"/>
                <w:szCs w:val="21"/>
              </w:rPr>
              <w:t xml:space="preserve">分，最多</w:t>
            </w:r>
            <w:r>
              <w:rPr>
                <w:rFonts w:hint="eastAsia" w:ascii="宋体" w:hAnsi="宋体" w:cs="宋体"/>
                <w:color w:val="000000"/>
                <w:szCs w:val="21"/>
              </w:rPr>
              <w:t xml:space="preserve">4</w:t>
            </w:r>
            <w:r>
              <w:rPr>
                <w:rFonts w:ascii="宋体" w:hAnsi="宋体" w:cs="宋体"/>
                <w:color w:val="000000"/>
                <w:szCs w:val="21"/>
              </w:rPr>
              <w:t xml:space="preserve">分；</w:t>
            </w:r>
            <w:r/>
          </w:p>
          <w:p>
            <w:pPr>
              <w:pStyle w:val="990"/>
              <w:spacing w:line="360" w:lineRule="auto"/>
              <w:rPr>
                <w:rFonts w:ascii="宋体" w:hAnsi="宋体" w:cs="宋体"/>
                <w:b/>
                <w:bCs/>
                <w:color w:val="000000"/>
                <w:szCs w:val="21"/>
              </w:rPr>
            </w:pPr>
            <w:r>
              <w:rPr>
                <w:rFonts w:ascii="宋体" w:hAnsi="宋体" w:cs="宋体"/>
                <w:b/>
                <w:bCs/>
                <w:color w:val="000000"/>
                <w:szCs w:val="21"/>
              </w:rPr>
              <w:t xml:space="preserve">（3）实施团队人员（不含项目经理、技术负责人）具备以下证书：</w:t>
            </w:r>
            <w:r/>
          </w:p>
          <w:p>
            <w:pPr>
              <w:pStyle w:val="990"/>
              <w:spacing w:line="360" w:lineRule="auto"/>
              <w:rPr>
                <w:rFonts w:hint="eastAsia" w:ascii="宋体" w:hAnsi="宋体" w:cs="宋体"/>
                <w:color w:val="000000"/>
                <w:szCs w:val="21"/>
              </w:rPr>
            </w:pPr>
            <w:r>
              <w:rPr>
                <w:rFonts w:ascii="宋体" w:hAnsi="宋体" w:cs="宋体"/>
                <w:color w:val="000000"/>
                <w:szCs w:val="21"/>
              </w:rPr>
              <w:t xml:space="preserve">①信息系统项目管理师</w:t>
            </w:r>
            <w:r>
              <w:rPr>
                <w:rFonts w:hint="eastAsia" w:ascii="宋体" w:hAnsi="宋体" w:cs="宋体"/>
                <w:color w:val="000000"/>
                <w:szCs w:val="21"/>
              </w:rPr>
              <w:t xml:space="preserve">证书、</w:t>
            </w:r>
            <w:r>
              <w:rPr>
                <w:rFonts w:ascii="宋体" w:hAnsi="宋体" w:cs="宋体"/>
                <w:color w:val="000000"/>
                <w:szCs w:val="21"/>
              </w:rPr>
              <w:t xml:space="preserve">②</w:t>
            </w:r>
            <w:r>
              <w:rPr>
                <w:rFonts w:hint="eastAsia" w:ascii="宋体" w:hAnsi="宋体" w:cs="宋体"/>
                <w:color w:val="000000"/>
                <w:szCs w:val="21"/>
              </w:rPr>
              <w:t xml:space="preserve">系统集成项目管理师、</w:t>
            </w:r>
            <w:r>
              <w:rPr>
                <w:rFonts w:ascii="宋体" w:hAnsi="宋体" w:cs="宋体"/>
                <w:color w:val="000000"/>
                <w:szCs w:val="21"/>
              </w:rPr>
              <w:t xml:space="preserve">③</w:t>
            </w:r>
            <w:r>
              <w:rPr>
                <w:rFonts w:hint="eastAsia" w:ascii="宋体" w:hAnsi="宋体" w:cs="宋体"/>
                <w:color w:val="000000"/>
                <w:szCs w:val="21"/>
              </w:rPr>
              <w:t xml:space="preserve">系统架构师、</w:t>
            </w:r>
            <w:r>
              <w:rPr>
                <w:rFonts w:ascii="宋体" w:hAnsi="宋体" w:cs="宋体"/>
                <w:color w:val="000000"/>
                <w:szCs w:val="21"/>
              </w:rPr>
              <w:t xml:space="preserve">④系统分析师</w:t>
            </w:r>
            <w:r>
              <w:rPr>
                <w:rFonts w:hint="eastAsia" w:ascii="宋体" w:hAnsi="宋体" w:cs="宋体"/>
                <w:color w:val="000000"/>
                <w:szCs w:val="21"/>
              </w:rPr>
              <w:t xml:space="preserve">证书、⑤高级网络工程师；</w:t>
            </w:r>
            <w:r>
              <w:rPr>
                <w:rFonts w:ascii="宋体" w:hAnsi="宋体"/>
                <w:color w:val="000000"/>
                <w:szCs w:val="21"/>
              </w:rPr>
              <w:t xml:space="preserve">每</w:t>
            </w:r>
            <w:r>
              <w:rPr>
                <w:rFonts w:hint="eastAsia" w:ascii="宋体" w:hAnsi="宋体"/>
                <w:color w:val="000000"/>
                <w:szCs w:val="21"/>
              </w:rPr>
              <w:t xml:space="preserve">提供</w:t>
            </w:r>
            <w:r>
              <w:rPr>
                <w:rFonts w:ascii="宋体" w:hAnsi="宋体"/>
                <w:color w:val="000000"/>
                <w:szCs w:val="21"/>
              </w:rPr>
              <w:t xml:space="preserve">1项</w:t>
            </w:r>
            <w:r>
              <w:rPr>
                <w:rFonts w:hint="eastAsia" w:ascii="宋体" w:hAnsi="宋体"/>
                <w:color w:val="000000"/>
                <w:szCs w:val="21"/>
              </w:rPr>
              <w:t xml:space="preserve">得1</w:t>
            </w:r>
            <w:r>
              <w:rPr>
                <w:rFonts w:ascii="宋体" w:hAnsi="宋体"/>
                <w:color w:val="000000"/>
                <w:szCs w:val="21"/>
              </w:rPr>
              <w:t xml:space="preserve">分，</w:t>
            </w:r>
            <w:r>
              <w:rPr>
                <w:rFonts w:hint="eastAsia" w:ascii="宋体" w:hAnsi="宋体"/>
                <w:color w:val="000000"/>
                <w:szCs w:val="21"/>
              </w:rPr>
              <w:t xml:space="preserve">最多得5分</w:t>
            </w:r>
            <w:r>
              <w:rPr>
                <w:rFonts w:ascii="宋体" w:hAnsi="宋体"/>
                <w:color w:val="000000"/>
                <w:szCs w:val="21"/>
              </w:rPr>
              <w:t xml:space="preserve">。一人多证的最多按1项计分。</w:t>
            </w:r>
            <w:r>
              <w:rPr>
                <w:rFonts w:hint="eastAsia" w:ascii="宋体" w:hAnsi="宋体" w:cs="宋体"/>
                <w:color w:val="000000"/>
                <w:szCs w:val="21"/>
              </w:rPr>
            </w:r>
            <w:r/>
          </w:p>
          <w:p>
            <w:pPr>
              <w:pStyle w:val="990"/>
              <w:spacing w:line="360" w:lineRule="auto"/>
              <w:rPr>
                <w:rFonts w:hint="eastAsia" w:ascii="宋体" w:hAnsi="宋体" w:cs="宋体"/>
                <w:color w:val="000000"/>
                <w:szCs w:val="21"/>
              </w:rPr>
            </w:pPr>
            <w:r>
              <w:rPr>
                <w:rFonts w:hint="eastAsia" w:ascii="宋体" w:hAnsi="宋体"/>
                <w:color w:val="000000"/>
                <w:szCs w:val="21"/>
              </w:rPr>
              <w:t xml:space="preserve">注：需</w:t>
            </w:r>
            <w:r>
              <w:rPr>
                <w:rFonts w:ascii="宋体" w:hAnsi="宋体"/>
                <w:color w:val="000000"/>
                <w:szCs w:val="21"/>
              </w:rPr>
              <w:t xml:space="preserve">提供上述证书复印件和供应商</w:t>
            </w:r>
            <w:r>
              <w:rPr>
                <w:rFonts w:hint="eastAsia" w:ascii="宋体" w:hAnsi="宋体"/>
                <w:color w:val="000000"/>
                <w:szCs w:val="21"/>
              </w:rPr>
              <w:t xml:space="preserve">距递交投标文件截止时间前连续3</w:t>
            </w:r>
            <w:r>
              <w:rPr>
                <w:rFonts w:ascii="宋体" w:hAnsi="宋体"/>
                <w:color w:val="000000"/>
                <w:szCs w:val="21"/>
              </w:rPr>
              <w:t xml:space="preserve">个月为其缴纳的社保证明并加盖公章。</w:t>
            </w:r>
            <w:r>
              <w:rPr>
                <w:rFonts w:hint="eastAsia" w:ascii="宋体" w:hAnsi="宋体" w:cs="宋体"/>
                <w:color w:val="000000"/>
                <w:szCs w:val="21"/>
              </w:rPr>
            </w:r>
            <w:r/>
          </w:p>
        </w:tc>
      </w:tr>
      <w:tr>
        <w:trPr/>
        <w:tc>
          <w:tcPr>
            <w:tcW w:w="396" w:type="pct"/>
            <w:vAlign w:val="center"/>
            <w:textDirection w:val="lrTb"/>
            <w:noWrap w:val="false"/>
          </w:tcPr>
          <w:p>
            <w:pPr>
              <w:pStyle w:val="990"/>
              <w:ind w:firstLine="210"/>
              <w:spacing w:line="360" w:lineRule="auto"/>
              <w:rPr>
                <w:rFonts w:hint="eastAsia" w:ascii="宋体" w:hAnsi="宋体"/>
                <w:color w:val="000000"/>
                <w:szCs w:val="21"/>
              </w:rPr>
            </w:pPr>
            <w:r>
              <w:rPr>
                <w:rFonts w:hint="eastAsia" w:ascii="宋体" w:hAnsi="宋体"/>
                <w:color w:val="000000"/>
                <w:szCs w:val="21"/>
              </w:rPr>
              <w:t xml:space="preserve">4</w:t>
            </w:r>
            <w:r/>
          </w:p>
        </w:tc>
        <w:tc>
          <w:tcPr>
            <w:tcW w:w="771" w:type="pct"/>
            <w:vAlign w:val="center"/>
            <w:textDirection w:val="lrTb"/>
            <w:noWrap w:val="false"/>
          </w:tcPr>
          <w:p>
            <w:pPr>
              <w:pStyle w:val="990"/>
              <w:spacing w:line="360" w:lineRule="auto"/>
              <w:rPr>
                <w:rFonts w:ascii="宋体" w:hAnsi="宋体" w:cs="宋体"/>
                <w:color w:val="000000"/>
                <w:szCs w:val="21"/>
              </w:rPr>
            </w:pPr>
            <w:r>
              <w:rPr>
                <w:rFonts w:hint="eastAsia" w:ascii="宋体" w:hAnsi="宋体" w:cs="宋体"/>
                <w:color w:val="000000"/>
                <w:szCs w:val="21"/>
              </w:rPr>
              <w:t xml:space="preserve">经验案例</w:t>
            </w:r>
            <w:r>
              <w:rPr>
                <w:rFonts w:ascii="宋体" w:hAnsi="宋体" w:cs="宋体"/>
                <w:color w:val="000000"/>
                <w:szCs w:val="21"/>
              </w:rPr>
            </w:r>
            <w:r/>
          </w:p>
        </w:tc>
        <w:tc>
          <w:tcPr>
            <w:tcW w:w="368" w:type="pct"/>
            <w:vAlign w:val="center"/>
            <w:textDirection w:val="lrTb"/>
            <w:noWrap w:val="false"/>
          </w:tcPr>
          <w:p>
            <w:pPr>
              <w:pStyle w:val="990"/>
              <w:jc w:val="center"/>
              <w:spacing w:line="360" w:lineRule="auto"/>
              <w:rPr>
                <w:rFonts w:hint="eastAsia" w:ascii="宋体" w:hAnsi="宋体"/>
                <w:color w:val="000000"/>
                <w:szCs w:val="21"/>
              </w:rPr>
            </w:pPr>
            <w:r>
              <w:rPr>
                <w:rFonts w:hint="eastAsia" w:ascii="宋体" w:hAnsi="宋体"/>
                <w:color w:val="000000"/>
                <w:szCs w:val="21"/>
              </w:rPr>
              <w:t xml:space="preserve">10</w:t>
            </w:r>
            <w:r/>
          </w:p>
        </w:tc>
        <w:tc>
          <w:tcPr>
            <w:tcW w:w="3463" w:type="pct"/>
            <w:vAlign w:val="center"/>
            <w:textDirection w:val="lrTb"/>
            <w:noWrap w:val="false"/>
          </w:tcPr>
          <w:p>
            <w:pPr>
              <w:pStyle w:val="990"/>
              <w:spacing w:line="360" w:lineRule="auto"/>
              <w:rPr>
                <w:rFonts w:ascii="宋体" w:hAnsi="宋体" w:cs="宋体"/>
                <w:color w:val="000000"/>
                <w:szCs w:val="21"/>
              </w:rPr>
            </w:pPr>
            <w:r>
              <w:rPr>
                <w:rFonts w:hint="eastAsia" w:ascii="宋体" w:hAnsi="宋体" w:cs="宋体"/>
                <w:color w:val="000000"/>
                <w:szCs w:val="21"/>
              </w:rPr>
              <w:t xml:space="preserve">自2023年1月1日以来（以合同签订时间为准），投标人承接过类似信息化项目业绩，每提供一个有效业绩得2分，最多得10分。</w:t>
            </w:r>
            <w:r>
              <w:rPr>
                <w:rFonts w:ascii="宋体" w:hAnsi="宋体" w:cs="宋体"/>
                <w:color w:val="000000"/>
                <w:szCs w:val="21"/>
              </w:rPr>
            </w:r>
            <w:r/>
          </w:p>
        </w:tc>
      </w:tr>
    </w:tbl>
    <w:p>
      <w:pPr>
        <w:pStyle w:val="990"/>
        <w:spacing w:line="360" w:lineRule="auto"/>
        <w:rPr>
          <w:rFonts w:ascii="宋体" w:hAnsi="宋体"/>
          <w:bCs/>
          <w:color w:val="000000"/>
          <w:szCs w:val="21"/>
        </w:rPr>
      </w:pPr>
      <w:r>
        <w:rPr>
          <w:rFonts w:ascii="宋体" w:hAnsi="宋体"/>
          <w:bCs/>
          <w:color w:val="000000"/>
          <w:szCs w:val="21"/>
        </w:rPr>
      </w:r>
      <w:r/>
    </w:p>
    <w:p>
      <w:pPr>
        <w:pStyle w:val="990"/>
        <w:spacing w:line="360" w:lineRule="auto"/>
        <w:rPr>
          <w:rFonts w:ascii="宋体" w:hAnsi="宋体"/>
          <w:b/>
          <w:color w:val="000000"/>
        </w:rPr>
      </w:pPr>
      <w:r>
        <w:rPr>
          <w:rFonts w:hint="eastAsia" w:ascii="宋体" w:hAnsi="宋体"/>
          <w:b/>
          <w:color w:val="000000"/>
        </w:rPr>
        <w:t xml:space="preserve">备注：供应商必须逐条响应上述所有评审细则提供有效证明材料并列明评标索引、页码，否则将可能导致不得分。</w:t>
      </w:r>
      <w:r>
        <w:rPr>
          <w:rFonts w:ascii="宋体" w:hAnsi="宋体"/>
          <w:b/>
          <w:color w:val="000000"/>
        </w:rPr>
      </w:r>
      <w:r/>
    </w:p>
    <w:p>
      <w:pPr>
        <w:pStyle w:val="1783"/>
        <w:ind w:firstLine="373"/>
        <w:jc w:val="center"/>
        <w:spacing w:before="124" w:after="124" w:line="360" w:lineRule="auto"/>
        <w:rPr>
          <w:rFonts w:hint="eastAsia" w:ascii="宋体" w:hAnsi="宋体"/>
          <w:b/>
          <w:color w:val="000000"/>
          <w:sz w:val="21"/>
          <w:szCs w:val="21"/>
        </w:rPr>
      </w:pPr>
      <w:r>
        <w:rPr>
          <w:rFonts w:hint="eastAsia" w:ascii="宋体" w:hAnsi="宋体"/>
          <w:b/>
          <w:color w:val="000000"/>
          <w:sz w:val="21"/>
          <w:szCs w:val="21"/>
        </w:rPr>
      </w:r>
      <w:r/>
    </w:p>
    <w:p>
      <w:pPr>
        <w:pStyle w:val="991"/>
        <w:jc w:val="center"/>
        <w:spacing w:line="360" w:lineRule="auto"/>
        <w:rPr>
          <w:rFonts w:ascii="宋体" w:hAnsi="宋体"/>
          <w:color w:val="000000"/>
          <w:sz w:val="24"/>
          <w:szCs w:val="24"/>
        </w:rPr>
      </w:pPr>
      <w:r>
        <w:rPr>
          <w:rFonts w:hint="eastAsia" w:ascii="宋体" w:hAnsi="宋体"/>
          <w:color w:val="000000"/>
          <w:sz w:val="24"/>
          <w:szCs w:val="24"/>
        </w:rPr>
        <w:br w:type="page" w:clear="all"/>
      </w:r>
      <w:bookmarkStart w:id="209" w:name="_Toc232432196"/>
      <w:r>
        <w:rPr>
          <w:rFonts w:hint="eastAsia" w:ascii="宋体" w:hAnsi="宋体"/>
          <w:color w:val="000000"/>
          <w:sz w:val="24"/>
          <w:szCs w:val="24"/>
        </w:rPr>
        <w:t xml:space="preserve">第六章  投标文件格式</w:t>
      </w:r>
      <w:bookmarkEnd w:id="209"/>
      <w:r>
        <w:rPr>
          <w:rFonts w:ascii="宋体" w:hAnsi="宋体"/>
          <w:color w:val="000000"/>
          <w:sz w:val="24"/>
          <w:szCs w:val="24"/>
        </w:rPr>
      </w:r>
      <w:r/>
    </w:p>
    <w:p>
      <w:pPr>
        <w:pStyle w:val="990"/>
        <w:jc w:val="center"/>
        <w:spacing w:line="360" w:lineRule="auto"/>
        <w:rPr>
          <w:rFonts w:ascii="宋体" w:hAnsi="宋体"/>
          <w:b/>
          <w:color w:val="000000"/>
          <w:sz w:val="72"/>
        </w:rPr>
      </w:pPr>
      <w:r>
        <w:rPr>
          <w:rFonts w:ascii="宋体" w:hAnsi="宋体"/>
          <w:b/>
          <w:color w:val="000000"/>
          <w:sz w:val="72"/>
        </w:rPr>
      </w:r>
      <w:r/>
    </w:p>
    <w:p>
      <w:pPr>
        <w:pStyle w:val="990"/>
        <w:jc w:val="center"/>
        <w:spacing w:line="360" w:lineRule="auto"/>
        <w:rPr>
          <w:rFonts w:ascii="宋体" w:hAnsi="宋体"/>
          <w:b/>
          <w:color w:val="000000"/>
          <w:sz w:val="72"/>
        </w:rPr>
      </w:pPr>
      <w:r>
        <w:rPr>
          <w:rFonts w:ascii="宋体" w:hAnsi="宋体"/>
          <w:b/>
          <w:color w:val="000000"/>
          <w:sz w:val="72"/>
        </w:rPr>
      </w:r>
      <w:r/>
    </w:p>
    <w:p>
      <w:pPr>
        <w:pStyle w:val="990"/>
        <w:jc w:val="center"/>
        <w:spacing w:line="360" w:lineRule="auto"/>
        <w:rPr>
          <w:rFonts w:ascii="宋体" w:hAnsi="宋体"/>
          <w:b/>
          <w:color w:val="000000"/>
          <w:sz w:val="72"/>
        </w:rPr>
      </w:pPr>
      <w:r>
        <w:rPr>
          <w:rFonts w:ascii="宋体" w:hAnsi="宋体"/>
          <w:b/>
          <w:color w:val="000000"/>
          <w:sz w:val="72"/>
        </w:rPr>
      </w:r>
      <w:r/>
    </w:p>
    <w:p>
      <w:pPr>
        <w:pStyle w:val="990"/>
        <w:jc w:val="center"/>
        <w:spacing w:line="360" w:lineRule="auto"/>
        <w:rPr>
          <w:rFonts w:hint="eastAsia" w:ascii="宋体" w:hAnsi="宋体"/>
          <w:b/>
          <w:color w:val="000000"/>
          <w:sz w:val="72"/>
        </w:rPr>
      </w:pPr>
      <w:r>
        <w:rPr>
          <w:rFonts w:hint="eastAsia" w:ascii="宋体" w:hAnsi="宋体"/>
          <w:b/>
          <w:color w:val="000000"/>
          <w:sz w:val="72"/>
        </w:rPr>
        <w:t xml:space="preserve">投  标  文  件</w:t>
      </w:r>
      <w:r/>
    </w:p>
    <w:p>
      <w:pPr>
        <w:pStyle w:val="990"/>
        <w:jc w:val="center"/>
        <w:spacing w:line="360" w:lineRule="auto"/>
        <w:rPr>
          <w:rFonts w:hint="eastAsia" w:ascii="宋体" w:hAnsi="宋体"/>
          <w:b/>
          <w:color w:val="000000"/>
          <w:sz w:val="72"/>
        </w:rPr>
      </w:pPr>
      <w:r>
        <w:rPr>
          <w:rFonts w:hint="eastAsia" w:ascii="宋体" w:hAnsi="宋体"/>
          <w:b/>
          <w:color w:val="000000"/>
          <w:sz w:val="72"/>
        </w:rPr>
      </w:r>
      <w:r/>
    </w:p>
    <w:p>
      <w:pPr>
        <w:pStyle w:val="990"/>
        <w:jc w:val="center"/>
        <w:spacing w:line="360" w:lineRule="auto"/>
        <w:rPr>
          <w:rFonts w:hint="eastAsia" w:ascii="宋体" w:hAnsi="宋体"/>
          <w:b/>
          <w:color w:val="000000"/>
          <w:sz w:val="72"/>
        </w:rPr>
      </w:pPr>
      <w:r>
        <w:rPr>
          <w:rFonts w:hint="eastAsia" w:ascii="宋体" w:hAnsi="宋体"/>
          <w:b/>
          <w:color w:val="000000"/>
          <w:sz w:val="72"/>
        </w:rPr>
      </w:r>
      <w:r/>
    </w:p>
    <w:p>
      <w:pPr>
        <w:pStyle w:val="990"/>
        <w:jc w:val="center"/>
        <w:spacing w:line="360" w:lineRule="auto"/>
        <w:rPr>
          <w:rFonts w:hint="eastAsia" w:ascii="宋体" w:hAnsi="宋体"/>
          <w:b/>
          <w:color w:val="000000"/>
          <w:sz w:val="36"/>
        </w:rPr>
      </w:pPr>
      <w:r>
        <w:rPr>
          <w:rFonts w:hint="eastAsia" w:ascii="宋体" w:hAnsi="宋体"/>
          <w:b/>
          <w:color w:val="000000"/>
          <w:sz w:val="36"/>
        </w:rPr>
      </w:r>
      <w:r/>
    </w:p>
    <w:p>
      <w:pPr>
        <w:pStyle w:val="990"/>
        <w:jc w:val="center"/>
        <w:spacing w:line="360" w:lineRule="auto"/>
        <w:rPr>
          <w:rFonts w:hint="eastAsia" w:ascii="宋体" w:hAnsi="宋体"/>
          <w:b/>
          <w:color w:val="000000"/>
          <w:sz w:val="36"/>
        </w:rPr>
      </w:pPr>
      <w:r>
        <w:rPr>
          <w:rFonts w:hint="eastAsia" w:ascii="宋体" w:hAnsi="宋体"/>
          <w:b/>
          <w:color w:val="000000"/>
          <w:sz w:val="36"/>
        </w:rPr>
      </w:r>
      <w:r/>
    </w:p>
    <w:p>
      <w:pPr>
        <w:pStyle w:val="990"/>
        <w:jc w:val="center"/>
        <w:spacing w:line="360" w:lineRule="auto"/>
        <w:rPr>
          <w:rFonts w:hint="eastAsia" w:ascii="宋体" w:hAnsi="宋体"/>
          <w:b/>
          <w:color w:val="000000"/>
          <w:sz w:val="36"/>
        </w:rPr>
      </w:pPr>
      <w:r>
        <w:rPr>
          <w:rFonts w:hint="eastAsia" w:ascii="宋体" w:hAnsi="宋体"/>
          <w:b/>
          <w:color w:val="000000"/>
          <w:sz w:val="36"/>
        </w:rPr>
      </w:r>
      <w:r/>
    </w:p>
    <w:p>
      <w:pPr>
        <w:pStyle w:val="990"/>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90"/>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Style w:val="990"/>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p>
    <w:p>
      <w:pPr>
        <w:pStyle w:val="990"/>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990"/>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90"/>
        <w:spacing w:line="360" w:lineRule="auto"/>
        <w:rPr>
          <w:rFonts w:hint="eastAsia" w:ascii="宋体" w:hAnsi="宋体"/>
          <w:color w:val="000000"/>
        </w:rPr>
      </w:pPr>
      <w:r>
        <w:rPr>
          <w:rFonts w:hint="eastAsia" w:ascii="宋体" w:hAnsi="宋体"/>
          <w:color w:val="000000"/>
        </w:rPr>
      </w:r>
      <w:r/>
    </w:p>
    <w:p>
      <w:pPr>
        <w:pStyle w:val="990"/>
        <w:ind w:firstLine="1084"/>
        <w:spacing w:line="360" w:lineRule="auto"/>
        <w:rPr>
          <w:rFonts w:hint="eastAsia" w:ascii="宋体" w:hAnsi="宋体"/>
          <w:color w:val="000000"/>
          <w:sz w:val="32"/>
          <w:szCs w:val="32"/>
        </w:rPr>
      </w:pPr>
      <w:r>
        <w:rPr>
          <w:rFonts w:ascii="宋体" w:hAnsi="宋体"/>
          <w:b/>
          <w:color w:val="000000"/>
          <w:sz w:val="36"/>
          <w:u w:val="single"/>
        </w:rPr>
        <w:br w:type="page" w:clear="all"/>
      </w:r>
      <w:bookmarkStart w:id="210" w:name="_Toc225428841"/>
      <w:r>
        <w:rPr>
          <w:rFonts w:hint="eastAsia" w:ascii="宋体" w:hAnsi="宋体"/>
          <w:color w:val="000000"/>
          <w:sz w:val="32"/>
          <w:szCs w:val="32"/>
        </w:rPr>
        <w:t xml:space="preserve">投标文件的</w:t>
      </w:r>
      <w:r>
        <w:rPr>
          <w:rFonts w:ascii="宋体" w:hAnsi="宋体"/>
          <w:color w:val="000000"/>
          <w:sz w:val="32"/>
          <w:szCs w:val="32"/>
        </w:rPr>
        <w:t xml:space="preserve">组成</w:t>
      </w:r>
      <w:bookmarkEnd w:id="210"/>
      <w:r>
        <w:rPr>
          <w:rFonts w:hint="eastAsia" w:ascii="宋体" w:hAnsi="宋体"/>
          <w:color w:val="000000"/>
          <w:sz w:val="32"/>
          <w:szCs w:val="32"/>
        </w:rPr>
      </w:r>
      <w:r/>
    </w:p>
    <w:p>
      <w:pPr>
        <w:pStyle w:val="2343"/>
        <w:rPr>
          <w:rFonts w:hint="eastAsia"/>
          <w:color w:val="000000"/>
        </w:rPr>
      </w:pPr>
      <w:r/>
      <w:bookmarkStart w:id="211" w:name="_Toc225428842"/>
      <w:r/>
      <w:bookmarkStart w:id="212" w:name="_Toc232432197"/>
      <w:r>
        <w:rPr>
          <w:rFonts w:hint="eastAsia"/>
          <w:color w:val="000000"/>
        </w:rPr>
        <w:t xml:space="preserve">一、基本目录</w:t>
      </w:r>
      <w:bookmarkEnd w:id="211"/>
      <w:r/>
      <w:bookmarkEnd w:id="212"/>
      <w:r>
        <w:rPr>
          <w:rFonts w:hint="eastAsia"/>
          <w:color w:val="000000"/>
        </w:rPr>
      </w:r>
      <w:r/>
    </w:p>
    <w:p>
      <w:pPr>
        <w:pStyle w:val="990"/>
        <w:ind w:left="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开标一览表（格式见附件</w:t>
      </w:r>
      <w:r>
        <w:rPr>
          <w:rFonts w:ascii="宋体" w:hAnsi="宋体"/>
          <w:color w:val="000000"/>
        </w:rPr>
        <w:t xml:space="preserve">1</w:t>
      </w:r>
      <w:r>
        <w:rPr>
          <w:rFonts w:hint="eastAsia" w:ascii="宋体" w:hAnsi="宋体"/>
          <w:color w:val="000000"/>
        </w:rPr>
        <w:t xml:space="preserve">）</w:t>
      </w:r>
      <w:r/>
    </w:p>
    <w:p>
      <w:pPr>
        <w:pStyle w:val="990"/>
        <w:ind w:left="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投标分项报价表（格式见</w:t>
      </w:r>
      <w:r>
        <w:rPr>
          <w:rFonts w:ascii="宋体" w:hAnsi="宋体"/>
          <w:color w:val="000000"/>
        </w:rPr>
        <w:t xml:space="preserve">附件2</w:t>
      </w:r>
      <w:r>
        <w:rPr>
          <w:rFonts w:hint="eastAsia" w:ascii="宋体" w:hAnsi="宋体"/>
          <w:color w:val="000000"/>
        </w:rPr>
        <w:t xml:space="preserve">）</w:t>
      </w:r>
      <w:r/>
    </w:p>
    <w:p>
      <w:pPr>
        <w:pStyle w:val="990"/>
        <w:ind w:left="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技术要求响应及偏离表（格式见</w:t>
      </w:r>
      <w:r>
        <w:rPr>
          <w:rFonts w:ascii="宋体" w:hAnsi="宋体"/>
          <w:color w:val="000000"/>
        </w:rPr>
        <w:t xml:space="preserve">附件3</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商务要求响应及偏离表（格式见</w:t>
      </w:r>
      <w:r>
        <w:rPr>
          <w:rFonts w:ascii="宋体" w:hAnsi="宋体"/>
          <w:color w:val="000000"/>
        </w:rPr>
        <w:t xml:space="preserve">附件4</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5.****（格式</w:t>
      </w:r>
      <w:r>
        <w:rPr>
          <w:rFonts w:ascii="宋体" w:hAnsi="宋体"/>
          <w:color w:val="000000"/>
        </w:rPr>
        <w:t xml:space="preserve">见附件</w:t>
      </w:r>
      <w:r>
        <w:rPr>
          <w:rFonts w:hint="eastAsia" w:ascii="宋体" w:hAnsi="宋体"/>
          <w:color w:val="000000"/>
        </w:rPr>
        <w:t xml:space="preserve">**）</w:t>
      </w:r>
      <w:r/>
    </w:p>
    <w:p>
      <w:pPr>
        <w:pStyle w:val="2343"/>
        <w:rPr>
          <w:rFonts w:hint="eastAsia"/>
          <w:color w:val="000000"/>
        </w:rPr>
      </w:pPr>
      <w:r/>
      <w:bookmarkStart w:id="213" w:name="_Toc225428843"/>
      <w:r/>
      <w:bookmarkStart w:id="214" w:name="_Toc232432198"/>
      <w:r>
        <w:rPr>
          <w:rFonts w:hint="eastAsia"/>
          <w:color w:val="000000"/>
        </w:rPr>
        <w:t xml:space="preserve">二</w:t>
      </w:r>
      <w:r>
        <w:rPr>
          <w:color w:val="000000"/>
        </w:rPr>
        <w:t xml:space="preserve">、资格审查内容</w:t>
      </w:r>
      <w:bookmarkEnd w:id="213"/>
      <w:r/>
      <w:bookmarkEnd w:id="214"/>
      <w:r>
        <w:rPr>
          <w:rFonts w:hint="eastAsia"/>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供应商必须是遵守中华人民共和国的相关法律、法规，具有承担民事责任能力的独立法人或其他组织；</w:t>
      </w:r>
      <w:r/>
    </w:p>
    <w:p>
      <w:pPr>
        <w:pStyle w:val="990"/>
        <w:ind w:firstLine="48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990"/>
        <w:ind w:firstLine="480"/>
        <w:spacing w:line="36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90"/>
        <w:ind w:firstLine="480"/>
        <w:spacing w:line="360" w:lineRule="auto"/>
        <w:rPr>
          <w:rFonts w:hint="eastAsia" w:ascii="宋体" w:hAnsi="宋体"/>
          <w:color w:val="000000"/>
        </w:rPr>
      </w:pP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供应商必须具备履行合同所必需的设备和专业技术能力的证明材料（提供承诺或有效证明材料）；</w:t>
      </w:r>
      <w:r/>
    </w:p>
    <w:p>
      <w:pPr>
        <w:pStyle w:val="990"/>
        <w:ind w:firstLine="48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供应商参加本次采购活动前3年内在经营活动中没有重大违法或不良记录承诺（需提供承诺书，格式自拟，加盖公章，但必须包含此条内容）；</w:t>
      </w:r>
      <w:r/>
    </w:p>
    <w:p>
      <w:pPr>
        <w:pStyle w:val="990"/>
        <w:ind w:firstLine="480"/>
        <w:spacing w:line="360" w:lineRule="auto"/>
        <w:rPr>
          <w:rFonts w:hint="eastAsia" w:ascii="宋体" w:hAnsi="宋体"/>
          <w:color w:val="000000"/>
        </w:rPr>
      </w:pPr>
      <w:r>
        <w:rPr>
          <w:rFonts w:hint="eastAsia" w:ascii="宋体" w:hAnsi="宋体"/>
          <w:color w:val="000000"/>
        </w:rPr>
        <w:t xml:space="preserve">6</w:t>
      </w:r>
      <w:r>
        <w:rPr>
          <w:rFonts w:ascii="宋体" w:hAnsi="宋体"/>
          <w:color w:val="000000"/>
        </w:rPr>
        <w:t xml:space="preserve">.</w:t>
      </w:r>
      <w:r>
        <w:rPr>
          <w:rFonts w:hint="eastAsia" w:ascii="宋体" w:hAnsi="宋体"/>
          <w:color w:val="000000"/>
        </w:rPr>
        <w:t xml:space="preserve">供应商未被“信用中国”网站列入失信被执行人、重大税收违法失信主体、政府采购严重违法失信行为记录名单内(提供信用中国网站截图，加盖公章)；</w:t>
      </w:r>
      <w:r/>
    </w:p>
    <w:p>
      <w:pPr>
        <w:pStyle w:val="990"/>
        <w:ind w:firstLine="48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w:t>
      </w:r>
      <w:r>
        <w:rPr>
          <w:rFonts w:hint="eastAsia" w:ascii="宋体" w:hAnsi="宋体"/>
          <w:color w:val="000000"/>
        </w:rPr>
        <w:t xml:space="preserve">本次采购不接受未经采购人同意的任何形式的转包、分包（需提供承诺书，格式自拟，加盖公章，但必须包含此条内容）。</w:t>
      </w:r>
      <w:r/>
    </w:p>
    <w:p>
      <w:pPr>
        <w:pStyle w:val="990"/>
        <w:ind w:firstLine="480"/>
        <w:spacing w:line="360" w:lineRule="auto"/>
        <w:rPr>
          <w:rFonts w:hint="eastAsia" w:ascii="宋体" w:hAnsi="宋体"/>
          <w:color w:val="000000"/>
        </w:rPr>
      </w:pPr>
      <w:r>
        <w:rPr>
          <w:rFonts w:hint="eastAsia" w:ascii="宋体" w:hAnsi="宋体"/>
          <w:color w:val="000000"/>
        </w:rPr>
        <w:t xml:space="preserve">8</w:t>
      </w:r>
      <w:r>
        <w:rPr>
          <w:rFonts w:ascii="宋体" w:hAnsi="宋体"/>
          <w:color w:val="000000"/>
        </w:rPr>
        <w:t xml:space="preserve">.</w:t>
      </w:r>
      <w:r>
        <w:rPr>
          <w:rFonts w:hint="eastAsia" w:ascii="宋体" w:hAnsi="宋体"/>
          <w:color w:val="000000"/>
        </w:rPr>
        <w:t xml:space="preserve">拒绝下述供应商参加本次采购活动：</w:t>
      </w:r>
      <w:r/>
    </w:p>
    <w:p>
      <w:pPr>
        <w:pStyle w:val="990"/>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90"/>
        <w:ind w:firstLine="480"/>
        <w:spacing w:line="360" w:lineRule="auto"/>
        <w:rPr>
          <w:rFonts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rPr>
          <w:rFonts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9.</w:t>
      </w:r>
      <w:r>
        <w:rPr>
          <w:rFonts w:hint="eastAsia" w:ascii="宋体" w:hAnsi="宋体"/>
          <w:color w:val="000000"/>
        </w:rPr>
        <w:t xml:space="preserve">本项目不接受进口产品投标（注：指产品而非构成产品的零件或部件，本文件所称进口产品是指通过中国海关报关验放进入中国境内且产自关境外的产品）</w:t>
      </w:r>
      <w:r>
        <w:rPr>
          <w:rFonts w:hint="eastAsia" w:ascii="宋体" w:hAnsi="宋体"/>
          <w:color w:val="000000"/>
        </w:rPr>
        <w:t xml:space="preserve">。</w:t>
      </w:r>
      <w:r>
        <w:rPr>
          <w:rFonts w:hint="eastAsia" w:ascii="宋体" w:hAnsi="宋体"/>
          <w:color w:val="000000"/>
        </w:rPr>
      </w:r>
      <w:r/>
    </w:p>
    <w:p>
      <w:pPr>
        <w:pStyle w:val="990"/>
        <w:ind w:firstLine="480"/>
        <w:spacing w:line="360" w:lineRule="auto"/>
        <w:rPr>
          <w:rFonts w:ascii="宋体" w:hAnsi="宋体"/>
          <w:color w:val="000000"/>
        </w:rPr>
      </w:pP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特定资格要求的证明文件（如果本项目对供应商</w:t>
      </w:r>
      <w:r>
        <w:rPr>
          <w:rFonts w:ascii="宋体" w:hAnsi="宋体"/>
          <w:color w:val="000000"/>
        </w:rPr>
        <w:t xml:space="preserve">做出特定资格要求的</w:t>
      </w:r>
      <w:r>
        <w:rPr>
          <w:rFonts w:hint="eastAsia" w:ascii="宋体" w:hAnsi="宋体"/>
          <w:color w:val="000000"/>
        </w:rPr>
        <w:t xml:space="preserve">，必须提供）</w:t>
      </w:r>
      <w:r>
        <w:rPr>
          <w:rFonts w:ascii="宋体" w:hAnsi="宋体"/>
          <w:color w:val="000000"/>
        </w:rPr>
      </w:r>
      <w:r/>
    </w:p>
    <w:p>
      <w:pPr>
        <w:pStyle w:val="990"/>
        <w:ind w:firstLine="420"/>
        <w:spacing w:line="360" w:lineRule="auto"/>
        <w:rPr>
          <w:rFonts w:hint="eastAsia" w:ascii="宋体" w:hAnsi="宋体"/>
          <w:color w:val="000000"/>
          <w:szCs w:val="21"/>
        </w:rPr>
      </w:pPr>
      <w:r>
        <w:rPr>
          <w:rFonts w:hint="eastAsia" w:ascii="宋体" w:hAnsi="宋体"/>
          <w:color w:val="000000"/>
          <w:szCs w:val="21"/>
        </w:rPr>
        <w:t xml:space="preserve">无。</w:t>
      </w:r>
      <w:r/>
    </w:p>
    <w:p>
      <w:pPr>
        <w:pStyle w:val="990"/>
        <w:ind w:firstLine="480"/>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法人授权书（格式见附件</w:t>
      </w:r>
      <w:r>
        <w:rPr>
          <w:rFonts w:ascii="宋体" w:hAnsi="宋体"/>
          <w:color w:val="000000"/>
        </w:rPr>
        <w:t xml:space="preserve">7</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投标函（格式见附件</w:t>
      </w:r>
      <w:r>
        <w:rPr>
          <w:rFonts w:ascii="宋体" w:hAnsi="宋体"/>
          <w:color w:val="000000"/>
        </w:rPr>
        <w:t xml:space="preserve">8</w:t>
      </w:r>
      <w:r>
        <w:rPr>
          <w:rFonts w:hint="eastAsia" w:ascii="宋体" w:hAnsi="宋体"/>
          <w:color w:val="000000"/>
        </w:rPr>
        <w:t xml:space="preserve">）</w:t>
      </w:r>
      <w:r/>
    </w:p>
    <w:p>
      <w:pPr>
        <w:pStyle w:val="990"/>
        <w:ind w:firstLine="480"/>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中小微企业声明函（如果本项目</w:t>
      </w:r>
      <w:r>
        <w:rPr>
          <w:rFonts w:ascii="宋体" w:hAnsi="宋体"/>
          <w:color w:val="000000"/>
        </w:rPr>
        <w:t xml:space="preserve">专门面向中小微型企业采购，则必须提供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残疾人福利性单位声明函（如果本项目</w:t>
      </w:r>
      <w:r>
        <w:rPr>
          <w:rFonts w:ascii="宋体" w:hAnsi="宋体"/>
          <w:color w:val="000000"/>
        </w:rPr>
        <w:t xml:space="preserve">专门面向中小微型企业采购，</w:t>
      </w:r>
      <w:r>
        <w:rPr>
          <w:rFonts w:hint="eastAsia" w:ascii="宋体" w:hAnsi="宋体"/>
          <w:color w:val="000000"/>
        </w:rPr>
        <w:t xml:space="preserve">供应商为</w:t>
      </w:r>
      <w:r>
        <w:rPr>
          <w:rFonts w:ascii="宋体" w:hAnsi="宋体"/>
          <w:color w:val="000000"/>
        </w:rPr>
        <w:t xml:space="preserve">残疾人福利性单位并</w:t>
      </w:r>
      <w:r>
        <w:rPr>
          <w:rFonts w:hint="eastAsia" w:ascii="宋体" w:hAnsi="宋体"/>
          <w:color w:val="000000"/>
        </w:rPr>
        <w:t xml:space="preserve">由本单位提供</w:t>
      </w:r>
      <w:r>
        <w:rPr>
          <w:rFonts w:ascii="宋体" w:hAnsi="宋体"/>
          <w:color w:val="000000"/>
        </w:rPr>
        <w:t xml:space="preserve">服务</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t xml:space="preserve">5</w:t>
      </w:r>
      <w:r>
        <w:rPr>
          <w:rFonts w:hint="eastAsia" w:ascii="宋体" w:hAnsi="宋体"/>
          <w:color w:val="000000"/>
        </w:rPr>
        <w:t xml:space="preserve">.联合体协议（如果本项目接受联合体</w:t>
      </w:r>
      <w:r>
        <w:rPr>
          <w:rFonts w:ascii="宋体" w:hAnsi="宋体"/>
          <w:color w:val="000000"/>
        </w:rPr>
        <w:t xml:space="preserve">参加投标，</w:t>
      </w:r>
      <w:r>
        <w:rPr>
          <w:rFonts w:hint="eastAsia" w:ascii="宋体" w:hAnsi="宋体"/>
          <w:color w:val="000000"/>
        </w:rPr>
        <w:t xml:space="preserve">供应商是联合体的，</w:t>
      </w:r>
      <w:r>
        <w:rPr>
          <w:rFonts w:ascii="宋体" w:hAnsi="宋体"/>
          <w:color w:val="000000"/>
        </w:rPr>
        <w:t xml:space="preserve">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附件11</w:t>
      </w:r>
      <w:r>
        <w:rPr>
          <w:rFonts w:hint="eastAsia" w:ascii="宋体" w:hAnsi="宋体"/>
          <w:color w:val="000000"/>
        </w:rPr>
        <w:t xml:space="preserve">）</w:t>
      </w:r>
      <w:r/>
    </w:p>
    <w:p>
      <w:pPr>
        <w:pStyle w:val="990"/>
        <w:ind w:left="480"/>
        <w:spacing w:line="360" w:lineRule="auto"/>
        <w:rPr>
          <w:rFonts w:hint="eastAsia" w:ascii="宋体" w:hAnsi="宋体"/>
          <w:color w:val="000000"/>
        </w:rPr>
      </w:pPr>
      <w:r>
        <w:rPr>
          <w:rFonts w:hint="eastAsia" w:ascii="宋体" w:hAnsi="宋体"/>
          <w:color w:val="000000"/>
        </w:rPr>
        <w:t xml:space="preserve">总备注：上述“资格审查内容”中1-5条、8、9条供应商必须在投标文件中提</w:t>
      </w:r>
      <w:r/>
    </w:p>
    <w:p>
      <w:pPr>
        <w:pStyle w:val="990"/>
        <w:spacing w:line="360" w:lineRule="auto"/>
        <w:rPr>
          <w:rFonts w:hint="eastAsia" w:ascii="宋体" w:hAnsi="宋体"/>
          <w:color w:val="000000"/>
        </w:rPr>
      </w:pPr>
      <w:r>
        <w:rPr>
          <w:rFonts w:hint="eastAsia" w:ascii="宋体" w:hAnsi="宋体"/>
          <w:color w:val="000000"/>
        </w:rPr>
        <w:t xml:space="preserve">供相关材料，否则作无效投标处理；6、10、11、12条如招标文件要求必须提供相关材料而未提供的，作无效投标处理。</w:t>
      </w:r>
      <w:r/>
    </w:p>
    <w:p>
      <w:pPr>
        <w:pStyle w:val="2343"/>
        <w:rPr>
          <w:rFonts w:hint="eastAsia"/>
          <w:color w:val="000000"/>
        </w:rPr>
      </w:pPr>
      <w:r/>
      <w:bookmarkStart w:id="215" w:name="_Toc225428844"/>
      <w:r/>
      <w:bookmarkStart w:id="216" w:name="_Toc232432199"/>
      <w:r>
        <w:rPr>
          <w:rFonts w:hint="eastAsia"/>
          <w:color w:val="000000"/>
        </w:rPr>
        <w:t xml:space="preserve">三</w:t>
      </w:r>
      <w:r>
        <w:rPr>
          <w:color w:val="000000"/>
        </w:rPr>
        <w:t xml:space="preserve">、</w:t>
      </w:r>
      <w:r>
        <w:rPr>
          <w:rFonts w:hint="eastAsia"/>
          <w:color w:val="000000"/>
        </w:rPr>
        <w:t xml:space="preserve">符合性</w:t>
      </w:r>
      <w:r>
        <w:rPr>
          <w:color w:val="000000"/>
        </w:rPr>
        <w:t xml:space="preserve">审查内容</w:t>
      </w:r>
      <w:bookmarkEnd w:id="215"/>
      <w:r/>
      <w:bookmarkEnd w:id="216"/>
      <w:r>
        <w:rPr>
          <w:rFonts w:hint="eastAsia"/>
          <w:color w:val="000000"/>
        </w:rPr>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pStyle w:val="990"/>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2.如果投标文件没有响应招标文件实质性要求，评标委员会将予以拒绝，供应商不得通过修改或撤销不合要求的偏离或保留而使其投标成为实质性响应的投标。</w:t>
      </w:r>
      <w:r/>
    </w:p>
    <w:p>
      <w:pPr>
        <w:pStyle w:val="990"/>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3.投标文件有下列情况之一的，在符合性检查时按照无效投标处理：</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（1）供应商在“苏采云”系统规定的时间内未成功解密电子投标文件的；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（2）供应商未按照招标文件要求上传电子投标文件的；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（3）同一供应商提交两个（含两个）以上不同的投标报价的；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（4）投标文件未按照招标文件要求签署或盖章的；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（5）不具备招标文件中规定的资格要求的；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（6）报价超过招标文件中规定的预算金额或者最高限价的；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（7）投标文件含有采购人不能接受的附加条件的；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（8）投标文件内容不全或不符合招标文件中规定的其他实质性要求的；</w:t>
      </w:r>
      <w:r/>
    </w:p>
    <w:p>
      <w:pPr>
        <w:pStyle w:val="990"/>
        <w:ind w:firstLine="420"/>
        <w:spacing w:line="360" w:lineRule="auto"/>
        <w:rPr>
          <w:rFonts w:hint="eastAsia" w:ascii="宋体" w:hAnsi="宋体" w:cs="宋体"/>
          <w:bCs/>
          <w:color w:val="000000"/>
        </w:rPr>
      </w:pPr>
      <w:r>
        <w:rPr>
          <w:rFonts w:hint="eastAsia" w:ascii="宋体" w:hAnsi="宋体" w:cs="宋体"/>
          <w:bCs/>
          <w:color w:val="000000"/>
        </w:rPr>
        <w:t xml:space="preserve">（9）现行法律、法规、规章和招标文件规定的其他无效情形。</w:t>
      </w:r>
      <w:r/>
    </w:p>
    <w:p>
      <w:pPr>
        <w:pStyle w:val="2343"/>
        <w:rPr>
          <w:rFonts w:hint="eastAsia"/>
          <w:color w:val="000000"/>
        </w:rPr>
      </w:pPr>
      <w:r/>
      <w:bookmarkStart w:id="217" w:name="_Toc225428845"/>
      <w:r/>
      <w:bookmarkStart w:id="218" w:name="_Toc232432200"/>
      <w:r>
        <w:rPr>
          <w:rFonts w:hint="eastAsia"/>
          <w:color w:val="000000"/>
        </w:rPr>
        <w:t xml:space="preserve">四、价格</w:t>
      </w:r>
      <w:r>
        <w:rPr>
          <w:color w:val="000000"/>
        </w:rPr>
        <w:t xml:space="preserve">扣除证明文件</w:t>
      </w:r>
      <w:bookmarkEnd w:id="217"/>
      <w:r/>
      <w:bookmarkEnd w:id="218"/>
      <w:r>
        <w:rPr>
          <w:rFonts w:hint="eastAsia"/>
          <w:color w:val="000000"/>
        </w:rPr>
      </w:r>
      <w:r/>
    </w:p>
    <w:p>
      <w:pPr>
        <w:pStyle w:val="990"/>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中小微企业声明函（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残疾人福利性单位声明函（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3.《关于符合本国产品标准的声明函》或财政部会同有关部门规定的有关证明文件（如适用）、《成本比例声明函》（格式见附件13）</w:t>
      </w:r>
      <w:r/>
    </w:p>
    <w:p>
      <w:pPr>
        <w:pStyle w:val="990"/>
        <w:ind w:firstLine="480"/>
        <w:spacing w:line="360" w:lineRule="auto"/>
        <w:rPr>
          <w:rFonts w:hint="eastAsia" w:ascii="宋体" w:hAnsi="宋体"/>
          <w:color w:val="000000"/>
          <w:sz w:val="24"/>
        </w:rPr>
      </w:pPr>
      <w:r>
        <w:rPr>
          <w:rFonts w:hint="eastAsia" w:ascii="宋体" w:hAnsi="宋体"/>
          <w:color w:val="000000"/>
          <w:sz w:val="24"/>
        </w:rPr>
      </w:r>
      <w:r/>
    </w:p>
    <w:p>
      <w:pPr>
        <w:pStyle w:val="990"/>
        <w:spacing w:line="360" w:lineRule="auto"/>
        <w:rPr>
          <w:rFonts w:hint="eastAsia" w:ascii="宋体" w:hAnsi="宋体"/>
          <w:b/>
          <w:color w:val="000000"/>
          <w:sz w:val="24"/>
        </w:rPr>
      </w:pPr>
      <w:r>
        <w:rPr>
          <w:rFonts w:hint="eastAsia" w:ascii="宋体" w:hAnsi="宋体"/>
          <w:b/>
          <w:color w:val="000000"/>
          <w:sz w:val="24"/>
        </w:rPr>
      </w:r>
      <w:r/>
    </w:p>
    <w:p>
      <w:pPr>
        <w:pStyle w:val="992"/>
        <w:numPr>
          <w:ilvl w:val="0"/>
          <w:numId w:val="0"/>
        </w:numPr>
        <w:jc w:val="left"/>
        <w:spacing w:line="360" w:lineRule="auto"/>
        <w:rPr>
          <w:rFonts w:hint="eastAsia" w:ascii="宋体" w:hAnsi="宋体"/>
          <w:color w:val="000000"/>
          <w:sz w:val="22"/>
          <w:szCs w:val="18"/>
        </w:rPr>
      </w:pPr>
      <w:r>
        <w:rPr>
          <w:rFonts w:hint="eastAsia" w:ascii="宋体" w:hAnsi="宋体"/>
          <w:color w:val="000000"/>
          <w:sz w:val="22"/>
          <w:szCs w:val="22"/>
        </w:rPr>
        <w:br w:type="page" w:clear="all"/>
      </w:r>
      <w:bookmarkStart w:id="219" w:name="_Toc225428846"/>
      <w:r/>
      <w:bookmarkStart w:id="220" w:name="_Toc232432201"/>
      <w:r>
        <w:rPr>
          <w:rFonts w:hint="eastAsia" w:ascii="宋体" w:hAnsi="宋体"/>
          <w:color w:val="000000"/>
          <w:sz w:val="28"/>
          <w:szCs w:val="28"/>
        </w:rPr>
        <w:t xml:space="preserve">附件1 开标一览表</w:t>
      </w:r>
      <w:bookmarkEnd w:id="219"/>
      <w:r/>
      <w:bookmarkEnd w:id="220"/>
      <w:r>
        <w:rPr>
          <w:rFonts w:hint="eastAsia" w:ascii="宋体" w:hAnsi="宋体"/>
          <w:color w:val="000000"/>
          <w:sz w:val="22"/>
          <w:szCs w:val="18"/>
        </w:rPr>
      </w:r>
      <w:r/>
    </w:p>
    <w:p>
      <w:pPr>
        <w:pStyle w:val="990"/>
        <w:ind w:firstLine="482"/>
        <w:spacing w:line="360" w:lineRule="auto"/>
        <w:rPr>
          <w:rFonts w:hint="eastAsia" w:ascii="宋体" w:hAnsi="宋体"/>
          <w:color w:val="000000"/>
        </w:rPr>
      </w:pPr>
      <w:r>
        <w:rPr>
          <w:rFonts w:hint="eastAsia" w:ascii="宋体" w:hAnsi="宋体"/>
          <w:color w:val="000000"/>
        </w:rPr>
        <w:t xml:space="preserve">供应商全称（加盖CA电子签章）：</w:t>
      </w:r>
      <w:r/>
    </w:p>
    <w:p>
      <w:pPr>
        <w:pStyle w:val="990"/>
        <w:ind w:firstLine="482"/>
        <w:spacing w:line="360" w:lineRule="auto"/>
        <w:rPr>
          <w:rFonts w:hint="eastAsia" w:ascii="宋体" w:hAnsi="宋体"/>
          <w:color w:val="000000"/>
        </w:rPr>
      </w:pPr>
      <w:r>
        <w:rPr>
          <w:rFonts w:hint="eastAsia" w:ascii="宋体" w:hAnsi="宋体"/>
          <w:color w:val="000000"/>
        </w:rPr>
        <w:t xml:space="preserve">项目名称：</w:t>
      </w:r>
      <w:r/>
    </w:p>
    <w:p>
      <w:pPr>
        <w:pStyle w:val="990"/>
        <w:ind w:firstLine="482"/>
        <w:spacing w:line="360" w:lineRule="auto"/>
        <w:rPr>
          <w:rFonts w:hint="eastAsia" w:ascii="宋体" w:hAnsi="宋体"/>
          <w:color w:val="000000"/>
        </w:rPr>
      </w:pPr>
      <w:r>
        <w:rPr>
          <w:rFonts w:hint="eastAsia" w:ascii="宋体" w:hAnsi="宋体"/>
          <w:color w:val="000000"/>
        </w:rPr>
        <w:t xml:space="preserve">项目编号：</w:t>
      </w:r>
      <w:r/>
    </w:p>
    <w:p>
      <w:pPr>
        <w:pStyle w:val="990"/>
        <w:ind w:firstLine="482"/>
        <w:spacing w:line="360" w:lineRule="auto"/>
        <w:rPr>
          <w:rFonts w:hint="eastAsia" w:ascii="宋体" w:hAnsi="宋体"/>
          <w:color w:val="000000"/>
        </w:rPr>
      </w:pPr>
      <w:r>
        <w:rPr>
          <w:rFonts w:hint="eastAsia" w:ascii="宋体" w:hAnsi="宋体"/>
          <w:color w:val="000000"/>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3"/>
        <w:gridCol w:w="6453"/>
      </w:tblGrid>
      <w:tr>
        <w:trPr>
          <w:cantSplit/>
          <w:trHeight w:val="725"/>
        </w:trPr>
        <w:tc>
          <w:tcPr>
            <w:tcBorders>
              <w:right w:val="single" w:color="000000" w:sz="4" w:space="0"/>
            </w:tcBorders>
            <w:tcW w:w="1753" w:type="dxa"/>
            <w:vAlign w:val="center"/>
            <w:vMerge w:val="restart"/>
            <w:textDirection w:val="lrTb"/>
            <w:noWrap w:val="false"/>
          </w:tcPr>
          <w:p>
            <w:pPr>
              <w:pStyle w:val="990"/>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 xml:space="preserve">投标总报价</w:t>
            </w:r>
            <w:r/>
          </w:p>
        </w:tc>
        <w:tc>
          <w:tcPr>
            <w:tcBorders>
              <w:left w:val="single" w:color="000000" w:sz="4" w:space="0"/>
            </w:tcBorders>
            <w:tcW w:w="6453" w:type="dxa"/>
            <w:vAlign w:val="center"/>
            <w:textDirection w:val="lrTb"/>
            <w:noWrap w:val="false"/>
          </w:tcPr>
          <w:p>
            <w:pPr>
              <w:pStyle w:val="990"/>
              <w:spacing w:line="360" w:lineRule="auto"/>
              <w:rPr>
                <w:rFonts w:hint="eastAsia" w:ascii="宋体" w:hAnsi="宋体" w:cs="宋体"/>
                <w:color w:val="000000"/>
              </w:rPr>
            </w:pPr>
            <w:r>
              <w:rPr>
                <w:rFonts w:hint="eastAsia" w:ascii="宋体" w:hAnsi="宋体" w:cs="宋体"/>
                <w:color w:val="000000"/>
              </w:rPr>
              <w:t xml:space="preserve">大写：</w:t>
            </w:r>
            <w:r/>
          </w:p>
        </w:tc>
      </w:tr>
      <w:tr>
        <w:trPr>
          <w:cantSplit/>
          <w:trHeight w:val="612"/>
        </w:trPr>
        <w:tc>
          <w:tcPr>
            <w:tcBorders>
              <w:right w:val="single" w:color="000000" w:sz="4" w:space="0"/>
            </w:tcBorders>
            <w:tcW w:w="1753" w:type="dxa"/>
            <w:vAlign w:val="center"/>
            <w:vMerge w:val="continue"/>
            <w:textDirection w:val="lrTb"/>
            <w:noWrap w:val="false"/>
          </w:tcPr>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tc>
        <w:tc>
          <w:tcPr>
            <w:tcBorders>
              <w:left w:val="single" w:color="000000" w:sz="4" w:space="0"/>
            </w:tcBorders>
            <w:tcW w:w="6453" w:type="dxa"/>
            <w:vAlign w:val="center"/>
            <w:textDirection w:val="lrTb"/>
            <w:noWrap w:val="false"/>
          </w:tcPr>
          <w:p>
            <w:pPr>
              <w:pStyle w:val="1783"/>
              <w:ind w:firstLine="0"/>
              <w:spacing w:before="124" w:after="124" w:line="360" w:lineRule="auto"/>
              <w:rPr>
                <w:rFonts w:hint="eastAsia" w:ascii="宋体" w:hAnsi="宋体" w:cs="宋体"/>
                <w:color w:val="000000"/>
                <w:sz w:val="21"/>
                <w:szCs w:val="21"/>
              </w:rPr>
            </w:pPr>
            <w:r>
              <w:rPr>
                <w:rFonts w:hint="eastAsia" w:ascii="宋体" w:hAnsi="宋体" w:cs="宋体"/>
                <w:color w:val="000000"/>
                <w:sz w:val="21"/>
                <w:szCs w:val="21"/>
              </w:rPr>
              <w:t xml:space="preserve">小写：                             （人民币：元）</w:t>
            </w:r>
            <w:r/>
          </w:p>
        </w:tc>
      </w:tr>
    </w:tbl>
    <w:p>
      <w:pPr>
        <w:pStyle w:val="990"/>
        <w:ind w:firstLine="480"/>
        <w:spacing w:line="360" w:lineRule="auto"/>
        <w:rPr>
          <w:rFonts w:hint="eastAsia" w:ascii="宋体" w:hAnsi="宋体"/>
          <w:color w:val="000000"/>
          <w:sz w:val="24"/>
        </w:rPr>
      </w:pPr>
      <w:r>
        <w:rPr>
          <w:rFonts w:hint="eastAsia" w:ascii="宋体" w:hAnsi="宋体"/>
          <w:color w:val="000000"/>
          <w:sz w:val="24"/>
        </w:rPr>
      </w:r>
      <w:r/>
    </w:p>
    <w:p>
      <w:pPr>
        <w:pStyle w:val="990"/>
        <w:spacing w:line="360" w:lineRule="auto"/>
        <w:rPr>
          <w:rFonts w:hint="eastAsia" w:ascii="宋体" w:hAnsi="宋体"/>
          <w:color w:val="000000"/>
          <w:sz w:val="24"/>
        </w:rPr>
      </w:pPr>
      <w:r>
        <w:rPr>
          <w:rFonts w:hint="eastAsia" w:ascii="宋体" w:hAnsi="宋体"/>
          <w:color w:val="000000"/>
          <w:sz w:val="24"/>
        </w:rPr>
      </w:r>
      <w:r/>
    </w:p>
    <w:p>
      <w:pPr>
        <w:pStyle w:val="990"/>
        <w:jc w:val="center"/>
        <w:spacing w:line="360" w:lineRule="auto"/>
        <w:rPr>
          <w:rFonts w:hint="eastAsia" w:ascii="宋体" w:hAnsi="宋体"/>
          <w:b/>
          <w:color w:val="000000"/>
          <w:sz w:val="24"/>
        </w:rPr>
      </w:pPr>
      <w:r>
        <w:rPr>
          <w:rFonts w:hint="eastAsia" w:ascii="宋体" w:hAnsi="宋体"/>
          <w:b/>
          <w:color w:val="000000"/>
          <w:sz w:val="24"/>
        </w:rPr>
      </w:r>
      <w:r/>
    </w:p>
    <w:p>
      <w:pPr>
        <w:pStyle w:val="992"/>
        <w:numPr>
          <w:ilvl w:val="0"/>
          <w:numId w:val="0"/>
        </w:numPr>
        <w:jc w:val="left"/>
        <w:spacing w:line="360" w:lineRule="auto"/>
        <w:rPr>
          <w:rFonts w:hint="eastAsia" w:ascii="宋体" w:hAnsi="宋体"/>
          <w:b/>
          <w:color w:val="000000"/>
          <w:sz w:val="22"/>
          <w:szCs w:val="22"/>
        </w:rPr>
      </w:pPr>
      <w:r>
        <w:rPr>
          <w:rFonts w:hint="eastAsia" w:ascii="宋体" w:hAnsi="宋体"/>
          <w:color w:val="000000"/>
          <w:sz w:val="24"/>
        </w:rPr>
        <w:br w:type="page" w:clear="all"/>
      </w:r>
      <w:bookmarkStart w:id="221" w:name="_Toc225428847"/>
      <w:r/>
      <w:bookmarkStart w:id="222" w:name="_Toc232432202"/>
      <w:r>
        <w:rPr>
          <w:rFonts w:hint="eastAsia" w:ascii="宋体" w:hAnsi="宋体"/>
          <w:color w:val="000000"/>
          <w:sz w:val="28"/>
          <w:szCs w:val="28"/>
        </w:rPr>
        <w:t xml:space="preserve">附件2 分项报价表</w:t>
      </w:r>
      <w:bookmarkEnd w:id="221"/>
      <w:r/>
      <w:bookmarkEnd w:id="222"/>
      <w:r>
        <w:rPr>
          <w:rFonts w:hint="eastAsia" w:ascii="宋体" w:hAnsi="宋体"/>
          <w:b/>
          <w:color w:val="000000"/>
          <w:sz w:val="22"/>
          <w:szCs w:val="22"/>
        </w:rPr>
      </w:r>
      <w:r/>
    </w:p>
    <w:p>
      <w:pPr>
        <w:pStyle w:val="990"/>
        <w:ind w:firstLine="482"/>
        <w:spacing w:line="360" w:lineRule="auto"/>
        <w:rPr>
          <w:rFonts w:hint="eastAsia" w:ascii="宋体" w:hAnsi="宋体"/>
          <w:color w:val="000000"/>
        </w:rPr>
      </w:pPr>
      <w:r>
        <w:rPr>
          <w:rFonts w:hint="eastAsia" w:ascii="宋体" w:hAnsi="宋体"/>
          <w:color w:val="000000"/>
        </w:rPr>
        <w:t xml:space="preserve">项目名称：</w:t>
      </w:r>
      <w:r/>
    </w:p>
    <w:p>
      <w:pPr>
        <w:pStyle w:val="990"/>
        <w:ind w:firstLine="482"/>
        <w:spacing w:line="360" w:lineRule="auto"/>
        <w:rPr>
          <w:rFonts w:hint="eastAsia" w:ascii="宋体" w:hAnsi="宋体"/>
          <w:color w:val="000000"/>
        </w:rPr>
      </w:pPr>
      <w:r>
        <w:rPr>
          <w:rFonts w:hint="eastAsia" w:ascii="宋体" w:hAnsi="宋体"/>
          <w:color w:val="000000"/>
        </w:rPr>
        <w:t xml:space="preserve">项目编号：</w:t>
      </w:r>
      <w:r/>
    </w:p>
    <w:p>
      <w:pPr>
        <w:pStyle w:val="990"/>
        <w:ind w:firstLine="482"/>
        <w:spacing w:line="360" w:lineRule="auto"/>
        <w:rPr>
          <w:rFonts w:ascii="宋体" w:hAnsi="宋体"/>
          <w:color w:val="000000"/>
        </w:rPr>
      </w:pPr>
      <w:r>
        <w:rPr>
          <w:rFonts w:hint="eastAsia" w:ascii="宋体" w:hAnsi="宋体"/>
          <w:color w:val="000000"/>
        </w:rPr>
        <w:t xml:space="preserve">采购包号（如有）：</w:t>
      </w:r>
      <w:r>
        <w:rPr>
          <w:rFonts w:ascii="宋体" w:hAnsi="宋体"/>
          <w:color w:val="000000"/>
        </w:rPr>
      </w:r>
      <w:r/>
    </w:p>
    <w:tbl>
      <w:tblPr>
        <w:tblW w:w="5159" w:type="pct"/>
        <w:tblInd w:w="-2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7"/>
        <w:gridCol w:w="684"/>
        <w:gridCol w:w="795"/>
        <w:gridCol w:w="613"/>
        <w:gridCol w:w="448"/>
        <w:gridCol w:w="841"/>
        <w:gridCol w:w="554"/>
        <w:gridCol w:w="848"/>
        <w:gridCol w:w="850"/>
        <w:gridCol w:w="1559"/>
        <w:gridCol w:w="709"/>
        <w:gridCol w:w="423"/>
      </w:tblGrid>
      <w:tr>
        <w:trPr>
          <w:cantSplit/>
          <w:trHeight w:val="360"/>
          <w:tblHeader/>
        </w:trPr>
        <w:tc>
          <w:tcPr>
            <w:shd w:val="clear" w:color="auto" w:fill="e0e0e0"/>
            <w:tcBorders>
              <w:top w:val="single" w:color="000000" w:sz="6" w:space="0"/>
              <w:left w:val="single" w:color="000000" w:sz="6" w:space="0"/>
              <w:bottom w:val="single" w:color="000000" w:sz="6" w:space="0"/>
              <w:right w:val="single" w:color="000000" w:sz="6" w:space="0"/>
            </w:tcBorders>
            <w:tcW w:w="339" w:type="pct"/>
            <w:vAlign w:val="center"/>
            <w:textDirection w:val="lrTb"/>
            <w:noWrap w:val="false"/>
          </w:tcPr>
          <w:p>
            <w:pPr>
              <w:pStyle w:val="990"/>
              <w:jc w:val="center"/>
              <w:spacing w:line="360" w:lineRule="auto"/>
              <w:rPr>
                <w:rFonts w:ascii="宋体" w:hAnsi="宋体"/>
                <w:b/>
                <w:bCs/>
                <w:color w:val="000000"/>
                <w:sz w:val="20"/>
                <w:szCs w:val="20"/>
              </w:rPr>
            </w:pPr>
            <w:r>
              <w:rPr>
                <w:rFonts w:ascii="宋体" w:hAnsi="宋体"/>
                <w:b/>
                <w:bCs/>
                <w:color w:val="000000"/>
                <w:sz w:val="20"/>
                <w:szCs w:val="20"/>
              </w:rPr>
              <w:t xml:space="preserve">序号</w:t>
            </w:r>
            <w:r/>
          </w:p>
        </w:tc>
        <w:tc>
          <w:tcPr>
            <w:shd w:val="clear" w:color="auto" w:fill="e0e0e0"/>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383" w:type="pct"/>
            <w:vAlign w:val="center"/>
            <w:textDirection w:val="lrTb"/>
            <w:noWrap w:val="false"/>
          </w:tcPr>
          <w:p>
            <w:pPr>
              <w:pStyle w:val="990"/>
              <w:jc w:val="center"/>
              <w:spacing w:line="360" w:lineRule="auto"/>
              <w:rPr>
                <w:rFonts w:ascii="宋体" w:hAnsi="宋体"/>
                <w:b/>
                <w:bCs/>
                <w:color w:val="000000"/>
                <w:sz w:val="20"/>
                <w:szCs w:val="20"/>
              </w:rPr>
            </w:pPr>
            <w:r>
              <w:rPr>
                <w:rFonts w:ascii="宋体" w:hAnsi="宋体"/>
                <w:b/>
                <w:bCs/>
                <w:color w:val="000000"/>
                <w:sz w:val="20"/>
                <w:szCs w:val="20"/>
              </w:rPr>
              <w:t xml:space="preserve">标的名称</w:t>
            </w:r>
            <w:r/>
          </w:p>
        </w:tc>
        <w:tc>
          <w:tcPr>
            <w:shd w:val="clear" w:color="auto" w:fill="e0e0e0"/>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445" w:type="pct"/>
            <w:vAlign w:val="center"/>
            <w:textDirection w:val="lrTb"/>
            <w:noWrap w:val="false"/>
          </w:tcPr>
          <w:p>
            <w:pPr>
              <w:pStyle w:val="990"/>
              <w:jc w:val="center"/>
              <w:spacing w:line="360" w:lineRule="auto"/>
              <w:rPr>
                <w:rFonts w:ascii="宋体" w:hAnsi="宋体"/>
                <w:b/>
                <w:bCs/>
                <w:color w:val="000000"/>
                <w:sz w:val="20"/>
                <w:szCs w:val="20"/>
              </w:rPr>
            </w:pPr>
            <w:r>
              <w:rPr>
                <w:rFonts w:ascii="宋体" w:hAnsi="宋体"/>
                <w:b/>
                <w:bCs/>
                <w:color w:val="000000"/>
                <w:sz w:val="20"/>
                <w:szCs w:val="20"/>
              </w:rPr>
              <w:t xml:space="preserve">详细规格型号</w:t>
            </w:r>
            <w:r/>
          </w:p>
        </w:tc>
        <w:tc>
          <w:tcPr>
            <w:shd w:val="clear" w:color="auto" w:fill="e0e0e0"/>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343" w:type="pct"/>
            <w:vAlign w:val="center"/>
            <w:textDirection w:val="lrTb"/>
            <w:noWrap w:val="false"/>
          </w:tcPr>
          <w:p>
            <w:pPr>
              <w:pStyle w:val="990"/>
              <w:jc w:val="center"/>
              <w:spacing w:line="360" w:lineRule="auto"/>
              <w:rPr>
                <w:rFonts w:ascii="宋体" w:hAnsi="宋体"/>
                <w:b/>
                <w:bCs/>
                <w:color w:val="000000"/>
                <w:sz w:val="20"/>
                <w:szCs w:val="20"/>
              </w:rPr>
            </w:pPr>
            <w:r>
              <w:rPr>
                <w:rFonts w:ascii="宋体" w:hAnsi="宋体"/>
                <w:b/>
                <w:bCs/>
                <w:color w:val="000000"/>
                <w:sz w:val="20"/>
                <w:szCs w:val="20"/>
              </w:rPr>
              <w:t xml:space="preserve">数量</w:t>
            </w:r>
            <w:r/>
          </w:p>
        </w:tc>
        <w:tc>
          <w:tcPr>
            <w:shd w:val="clear" w:color="auto" w:fill="e0e0e0"/>
            <w:tcBorders>
              <w:top w:val="single" w:color="000000" w:sz="6" w:space="0"/>
              <w:left w:val="single" w:color="000000" w:sz="6" w:space="0"/>
              <w:bottom w:val="single" w:color="000000" w:sz="4" w:space="0"/>
              <w:right w:val="single" w:color="000000" w:sz="4" w:space="0"/>
            </w:tcBorders>
            <w:tcW w:w="251" w:type="pct"/>
            <w:vAlign w:val="center"/>
            <w:textDirection w:val="lrTb"/>
            <w:noWrap w:val="false"/>
          </w:tcPr>
          <w:p>
            <w:pPr>
              <w:pStyle w:val="990"/>
              <w:jc w:val="center"/>
              <w:spacing w:line="360" w:lineRule="auto"/>
              <w:rPr>
                <w:rFonts w:ascii="宋体" w:hAnsi="宋体"/>
                <w:b/>
                <w:bCs/>
                <w:color w:val="000000"/>
                <w:sz w:val="20"/>
                <w:szCs w:val="20"/>
              </w:rPr>
            </w:pPr>
            <w:r>
              <w:rPr>
                <w:rFonts w:ascii="宋体" w:hAnsi="宋体"/>
                <w:b/>
                <w:bCs/>
                <w:color w:val="000000"/>
                <w:sz w:val="20"/>
                <w:szCs w:val="20"/>
              </w:rPr>
              <w:t xml:space="preserve">单位</w:t>
            </w:r>
            <w:r/>
          </w:p>
        </w:tc>
        <w:tc>
          <w:tcPr>
            <w:shd w:val="clear" w:color="auto" w:fill="e0e0e0"/>
            <w:tcBorders>
              <w:top w:val="single" w:color="000000" w:sz="6" w:space="0"/>
              <w:left w:val="single" w:color="000000" w:sz="4" w:space="0"/>
              <w:bottom w:val="single" w:color="000000" w:sz="4" w:space="0"/>
              <w:right w:val="single" w:color="000000" w:sz="4" w:space="0"/>
            </w:tcBorders>
            <w:tcW w:w="470" w:type="pct"/>
            <w:vAlign w:val="center"/>
            <w:textDirection w:val="lrTb"/>
            <w:noWrap w:val="false"/>
          </w:tcPr>
          <w:p>
            <w:pPr>
              <w:pStyle w:val="990"/>
              <w:jc w:val="center"/>
              <w:spacing w:line="360" w:lineRule="auto"/>
              <w:rPr>
                <w:rFonts w:ascii="宋体" w:hAnsi="宋体"/>
                <w:b/>
                <w:bCs/>
                <w:color w:val="000000"/>
                <w:sz w:val="20"/>
                <w:szCs w:val="20"/>
              </w:rPr>
            </w:pPr>
            <w:r>
              <w:rPr>
                <w:rFonts w:ascii="宋体" w:hAnsi="宋体"/>
                <w:b/>
                <w:bCs/>
                <w:color w:val="000000"/>
                <w:sz w:val="20"/>
                <w:szCs w:val="20"/>
              </w:rPr>
              <w:t xml:space="preserve">品牌</w:t>
            </w:r>
            <w:r/>
          </w:p>
        </w:tc>
        <w:tc>
          <w:tcPr>
            <w:shd w:val="clear" w:color="auto" w:fill="e0e0e0"/>
            <w:tcBorders>
              <w:top w:val="single" w:color="000000" w:sz="6" w:space="0"/>
              <w:left w:val="single" w:color="000000" w:sz="4" w:space="0"/>
              <w:bottom w:val="single" w:color="000000" w:sz="4" w:space="0"/>
              <w:right w:val="single" w:color="000000" w:sz="4" w:space="0"/>
            </w:tcBorders>
            <w:tcW w:w="310" w:type="pct"/>
            <w:vAlign w:val="center"/>
            <w:textDirection w:val="lrTb"/>
            <w:noWrap w:val="false"/>
          </w:tcPr>
          <w:p>
            <w:pPr>
              <w:pStyle w:val="990"/>
              <w:jc w:val="center"/>
              <w:spacing w:line="360" w:lineRule="auto"/>
              <w:rPr>
                <w:rFonts w:ascii="宋体" w:hAnsi="宋体"/>
                <w:b/>
                <w:bCs/>
                <w:color w:val="000000"/>
                <w:sz w:val="20"/>
                <w:szCs w:val="20"/>
              </w:rPr>
            </w:pPr>
            <w:r>
              <w:rPr>
                <w:rFonts w:ascii="宋体" w:hAnsi="宋体"/>
                <w:b/>
                <w:bCs/>
                <w:color w:val="000000"/>
                <w:sz w:val="20"/>
                <w:szCs w:val="20"/>
              </w:rPr>
              <w:t xml:space="preserve">币种</w:t>
            </w:r>
            <w:r/>
          </w:p>
        </w:tc>
        <w:tc>
          <w:tcPr>
            <w:shd w:val="clear" w:color="auto" w:fill="e0e0e0"/>
            <w:tcBorders>
              <w:top w:val="single" w:color="000000" w:sz="6" w:space="0"/>
              <w:left w:val="single" w:color="000000" w:sz="4" w:space="0"/>
              <w:bottom w:val="single" w:color="000000" w:sz="4" w:space="0"/>
              <w:right w:val="single" w:color="000000" w:sz="4" w:space="0"/>
            </w:tcBorders>
            <w:tcW w:w="475" w:type="pct"/>
            <w:vAlign w:val="center"/>
            <w:textDirection w:val="lrTb"/>
            <w:noWrap w:val="false"/>
          </w:tcPr>
          <w:p>
            <w:pPr>
              <w:pStyle w:val="990"/>
              <w:jc w:val="center"/>
              <w:spacing w:line="360" w:lineRule="auto"/>
              <w:rPr>
                <w:rFonts w:ascii="宋体" w:hAnsi="宋体"/>
                <w:b/>
                <w:bCs/>
                <w:color w:val="000000"/>
                <w:sz w:val="20"/>
                <w:szCs w:val="20"/>
              </w:rPr>
            </w:pPr>
            <w:r>
              <w:rPr>
                <w:rFonts w:ascii="宋体" w:hAnsi="宋体"/>
                <w:b/>
                <w:bCs/>
                <w:color w:val="000000"/>
                <w:sz w:val="20"/>
                <w:szCs w:val="20"/>
              </w:rPr>
              <w:t xml:space="preserve">单价</w:t>
            </w:r>
            <w:r/>
          </w:p>
        </w:tc>
        <w:tc>
          <w:tcPr>
            <w:shd w:val="clear" w:color="auto" w:fill="e0e0e0"/>
            <w:tcBorders>
              <w:top w:val="single" w:color="000000" w:sz="6" w:space="0"/>
              <w:left w:val="single" w:color="000000" w:sz="4" w:space="0"/>
              <w:bottom w:val="single" w:color="000000" w:sz="4" w:space="0"/>
              <w:right w:val="single" w:color="000000" w:sz="4" w:space="0"/>
            </w:tcBorders>
            <w:tcW w:w="476" w:type="pct"/>
            <w:vAlign w:val="center"/>
            <w:textDirection w:val="lrTb"/>
            <w:noWrap w:val="false"/>
          </w:tcPr>
          <w:p>
            <w:pPr>
              <w:pStyle w:val="990"/>
              <w:jc w:val="center"/>
              <w:spacing w:line="360" w:lineRule="auto"/>
              <w:rPr>
                <w:rFonts w:ascii="宋体" w:hAnsi="宋体"/>
                <w:b/>
                <w:bCs/>
                <w:color w:val="000000"/>
                <w:sz w:val="20"/>
                <w:szCs w:val="20"/>
              </w:rPr>
            </w:pPr>
            <w:r>
              <w:rPr>
                <w:rFonts w:ascii="宋体" w:hAnsi="宋体"/>
                <w:b/>
                <w:bCs/>
                <w:color w:val="000000"/>
                <w:sz w:val="20"/>
                <w:szCs w:val="20"/>
              </w:rPr>
              <w:t xml:space="preserve">总价</w:t>
            </w:r>
            <w:r/>
          </w:p>
        </w:tc>
        <w:tc>
          <w:tcPr>
            <w:shd w:val="clear" w:color="auto" w:fill="e0e0e0"/>
            <w:tcBorders>
              <w:top w:val="single" w:color="000000" w:sz="6" w:space="0"/>
              <w:left w:val="single" w:color="000000" w:sz="6" w:space="0"/>
              <w:bottom w:val="single" w:color="000000" w:sz="6" w:space="0"/>
              <w:right w:val="single" w:color="000000" w:sz="6" w:space="0"/>
            </w:tcBorders>
            <w:tcW w:w="873" w:type="pct"/>
            <w:vAlign w:val="center"/>
            <w:textDirection w:val="lrTb"/>
            <w:noWrap w:val="false"/>
          </w:tcPr>
          <w:p>
            <w:pPr>
              <w:pStyle w:val="990"/>
              <w:jc w:val="center"/>
              <w:spacing w:line="360" w:lineRule="auto"/>
              <w:rPr>
                <w:rFonts w:ascii="宋体" w:hAnsi="宋体"/>
                <w:b/>
                <w:bCs/>
                <w:color w:val="000000"/>
                <w:sz w:val="20"/>
                <w:szCs w:val="20"/>
              </w:rPr>
            </w:pPr>
            <w:r>
              <w:rPr>
                <w:rFonts w:ascii="宋体" w:hAnsi="宋体"/>
                <w:b/>
                <w:bCs/>
                <w:color w:val="000000"/>
                <w:sz w:val="20"/>
                <w:szCs w:val="20"/>
              </w:rPr>
              <w:t xml:space="preserve">制造商、产地</w:t>
            </w:r>
            <w:r/>
          </w:p>
        </w:tc>
        <w:tc>
          <w:tcPr>
            <w:shd w:val="clear" w:color="auto" w:fill="e0e0e0"/>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397" w:type="pct"/>
            <w:vAlign w:val="center"/>
            <w:textDirection w:val="lrTb"/>
            <w:noWrap w:val="false"/>
          </w:tcPr>
          <w:p>
            <w:pPr>
              <w:pStyle w:val="990"/>
              <w:jc w:val="center"/>
              <w:spacing w:line="360" w:lineRule="auto"/>
              <w:rPr>
                <w:rFonts w:ascii="宋体" w:hAnsi="宋体"/>
                <w:b/>
                <w:bCs/>
                <w:color w:val="000000"/>
                <w:sz w:val="20"/>
                <w:szCs w:val="20"/>
              </w:rPr>
            </w:pPr>
            <w:r>
              <w:rPr>
                <w:rFonts w:ascii="宋体" w:hAnsi="宋体"/>
                <w:b/>
                <w:bCs/>
                <w:color w:val="000000"/>
                <w:sz w:val="20"/>
                <w:szCs w:val="20"/>
              </w:rPr>
              <w:t xml:space="preserve">质保期</w:t>
            </w:r>
            <w:r/>
          </w:p>
        </w:tc>
        <w:tc>
          <w:tcPr>
            <w:shd w:val="clear" w:color="auto" w:fill="e0e0e0"/>
            <w:tcBorders>
              <w:top w:val="single" w:color="000000" w:sz="6" w:space="0"/>
              <w:left w:val="single" w:color="000000" w:sz="4" w:space="0"/>
              <w:bottom w:val="single" w:color="000000" w:sz="6" w:space="0"/>
              <w:right w:val="single" w:color="000000" w:sz="6" w:space="0"/>
            </w:tcBorders>
            <w:tcW w:w="238" w:type="pct"/>
            <w:vAlign w:val="center"/>
            <w:textDirection w:val="lrTb"/>
            <w:noWrap w:val="false"/>
          </w:tcPr>
          <w:p>
            <w:pPr>
              <w:pStyle w:val="990"/>
              <w:jc w:val="center"/>
              <w:spacing w:line="360" w:lineRule="auto"/>
              <w:rPr>
                <w:rFonts w:ascii="宋体" w:hAnsi="宋体"/>
                <w:b/>
                <w:bCs/>
                <w:color w:val="000000"/>
                <w:sz w:val="20"/>
                <w:szCs w:val="20"/>
              </w:rPr>
            </w:pPr>
            <w:r>
              <w:rPr>
                <w:rFonts w:ascii="宋体" w:hAnsi="宋体"/>
                <w:b/>
                <w:bCs/>
                <w:color w:val="000000"/>
                <w:sz w:val="20"/>
                <w:szCs w:val="20"/>
              </w:rPr>
              <w:t xml:space="preserve">备注</w:t>
            </w:r>
            <w:r/>
          </w:p>
        </w:tc>
      </w:tr>
      <w:tr>
        <w:trPr>
          <w:cantSplit/>
          <w:trHeight w:val="370"/>
        </w:trPr>
        <w:tc>
          <w:tcPr>
            <w:tcBorders>
              <w:top w:val="single" w:color="000000" w:sz="6" w:space="0"/>
              <w:left w:val="single" w:color="000000" w:sz="6" w:space="0"/>
              <w:bottom w:val="single" w:color="000000" w:sz="4" w:space="0"/>
              <w:right w:val="single" w:color="000000" w:sz="6" w:space="0"/>
            </w:tcBorders>
            <w:tcW w:w="339" w:type="pct"/>
            <w:vAlign w:val="center"/>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0"/>
              <w:ind w:firstLine="482"/>
              <w:spacing w:line="360" w:lineRule="auto"/>
              <w:rPr>
                <w:rFonts w:ascii="宋体" w:hAnsi="宋体"/>
                <w:bCs/>
                <w:color w:val="000000"/>
                <w:sz w:val="20"/>
                <w:szCs w:val="20"/>
              </w:rPr>
            </w:pPr>
            <w:r>
              <w:rPr>
                <w:rFonts w:ascii="宋体" w:hAnsi="宋体"/>
                <w:bCs/>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0"/>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0"/>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0"/>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0"/>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0"/>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0"/>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0"/>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0"/>
              <w:ind w:firstLine="482"/>
              <w:spacing w:line="360" w:lineRule="auto"/>
              <w:rPr>
                <w:rFonts w:ascii="宋体" w:hAnsi="宋体"/>
                <w:b/>
                <w:bCs/>
                <w:color w:val="000000"/>
                <w:sz w:val="20"/>
                <w:szCs w:val="20"/>
              </w:rPr>
            </w:pPr>
            <w:r>
              <w:rPr>
                <w:rFonts w:ascii="宋体" w:hAnsi="宋体"/>
                <w:b/>
                <w:bCs/>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0"/>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restart"/>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vMerge w:val="restart"/>
            <w:textDirection w:val="lrTb"/>
            <w:noWrap w:val="false"/>
          </w:tcPr>
          <w:p>
            <w:pPr>
              <w:pStyle w:val="990"/>
              <w:spacing w:line="360" w:lineRule="auto"/>
              <w:rPr>
                <w:rFonts w:ascii="宋体" w:hAnsi="宋体"/>
                <w:b/>
                <w:bCs/>
                <w:color w:val="000000"/>
                <w:sz w:val="20"/>
                <w:szCs w:val="20"/>
              </w:rPr>
            </w:pPr>
            <w:r>
              <w:rPr>
                <w:rFonts w:ascii="宋体" w:hAnsi="宋体"/>
                <w:b/>
                <w:bCs/>
                <w:color w:val="000000"/>
                <w:sz w:val="20"/>
                <w:szCs w:val="20"/>
              </w:rPr>
              <w:t xml:space="preserve">其 他</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0"/>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continue"/>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W w:w="383" w:type="pct"/>
            <w:vAlign w:val="center"/>
            <w:vMerge w:val="continue"/>
            <w:textDirection w:val="lrTb"/>
            <w:noWrap w:val="false"/>
          </w:tcPr>
          <w:p>
            <w:pPr>
              <w:pStyle w:val="990"/>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0"/>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t xml:space="preserve"> </w:t>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t xml:space="preserve"> </w:t>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continue"/>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W w:w="383" w:type="pct"/>
            <w:vAlign w:val="center"/>
            <w:vMerge w:val="continue"/>
            <w:textDirection w:val="lrTb"/>
            <w:noWrap w:val="false"/>
          </w:tcPr>
          <w:p>
            <w:pPr>
              <w:pStyle w:val="990"/>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0"/>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t xml:space="preserve"> </w:t>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1253"/>
        </w:trPr>
        <w:tc>
          <w:tcPr>
            <w:gridSpan w:val="6"/>
            <w:tcBorders>
              <w:top w:val="single" w:color="000000" w:sz="6" w:space="0"/>
              <w:left w:val="single" w:color="000000" w:sz="6" w:space="0"/>
              <w:bottom w:val="single" w:color="000000" w:sz="4" w:space="0"/>
              <w:right w:val="single" w:color="000000" w:sz="4" w:space="0"/>
            </w:tcBorders>
            <w:tcW w:w="2232" w:type="pct"/>
            <w:vAlign w:val="center"/>
            <w:textDirection w:val="lrTb"/>
            <w:noWrap w:val="false"/>
          </w:tcPr>
          <w:p>
            <w:pPr>
              <w:pStyle w:val="990"/>
              <w:ind w:firstLine="482"/>
              <w:spacing w:line="360" w:lineRule="auto"/>
              <w:rPr>
                <w:rFonts w:ascii="宋体" w:hAnsi="宋体"/>
                <w:b/>
                <w:bCs/>
                <w:color w:val="000000"/>
                <w:sz w:val="20"/>
                <w:szCs w:val="20"/>
              </w:rPr>
            </w:pPr>
            <w:r>
              <w:rPr>
                <w:rFonts w:ascii="宋体" w:hAnsi="宋体"/>
                <w:b/>
                <w:bCs/>
                <w:color w:val="000000"/>
                <w:sz w:val="20"/>
                <w:szCs w:val="20"/>
              </w:rPr>
              <w:t xml:space="preserve">投标报价总计</w:t>
            </w:r>
            <w:r/>
          </w:p>
        </w:tc>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990"/>
              <w:ind w:firstLine="482"/>
              <w:spacing w:line="360" w:lineRule="auto"/>
              <w:rPr>
                <w:rFonts w:ascii="宋体" w:hAnsi="宋体"/>
                <w:color w:val="000000"/>
                <w:sz w:val="20"/>
                <w:szCs w:val="20"/>
              </w:rPr>
            </w:pPr>
            <w:r>
              <w:rPr>
                <w:rFonts w:ascii="宋体" w:hAnsi="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pStyle w:val="990"/>
              <w:ind w:firstLine="482"/>
              <w:spacing w:line="360" w:lineRule="auto"/>
              <w:rPr>
                <w:rFonts w:ascii="宋体" w:hAnsi="宋体"/>
                <w:color w:val="000000"/>
                <w:sz w:val="20"/>
                <w:szCs w:val="20"/>
                <w:u w:val="single"/>
              </w:rPr>
            </w:pPr>
            <w:r>
              <w:rPr>
                <w:rFonts w:ascii="宋体" w:hAnsi="宋体"/>
                <w:color w:val="000000"/>
                <w:sz w:val="20"/>
                <w:szCs w:val="20"/>
              </w:rPr>
              <w:t xml:space="preserve">小写：</w:t>
            </w:r>
            <w:r>
              <w:rPr>
                <w:rFonts w:ascii="宋体" w:hAnsi="宋体"/>
                <w:color w:val="000000"/>
                <w:sz w:val="20"/>
                <w:szCs w:val="20"/>
                <w:u w:val="single"/>
              </w:rPr>
              <w:t xml:space="preserve">                         </w:t>
            </w:r>
            <w:r/>
          </w:p>
          <w:p>
            <w:pPr>
              <w:pStyle w:val="990"/>
              <w:ind w:firstLine="482"/>
              <w:spacing w:line="360" w:lineRule="auto"/>
              <w:rPr>
                <w:rFonts w:ascii="宋体" w:hAnsi="宋体"/>
                <w:color w:val="000000"/>
                <w:sz w:val="20"/>
                <w:szCs w:val="20"/>
                <w:u w:val="single"/>
              </w:rPr>
            </w:pPr>
            <w:r>
              <w:rPr>
                <w:rFonts w:ascii="宋体" w:hAnsi="宋体"/>
                <w:color w:val="000000"/>
                <w:sz w:val="20"/>
                <w:szCs w:val="20"/>
              </w:rPr>
              <w:t xml:space="preserve">大写：</w:t>
            </w:r>
            <w:r>
              <w:rPr>
                <w:rFonts w:ascii="宋体" w:hAnsi="宋体"/>
                <w:color w:val="000000"/>
                <w:sz w:val="20"/>
                <w:szCs w:val="20"/>
                <w:u w:val="single"/>
              </w:rPr>
              <w:t xml:space="preserve">                         </w:t>
            </w:r>
            <w:r/>
          </w:p>
        </w:tc>
      </w:tr>
    </w:tbl>
    <w:p>
      <w:pPr>
        <w:pStyle w:val="990"/>
        <w:ind w:firstLine="482"/>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s="宋体"/>
          <w:bCs/>
          <w:color w:val="000000"/>
        </w:rPr>
      </w:pPr>
      <w:r>
        <w:rPr>
          <w:rFonts w:hint="eastAsia" w:ascii="宋体" w:hAnsi="宋体" w:cs="宋体"/>
          <w:bCs/>
          <w:color w:val="000000"/>
        </w:rPr>
        <w:t xml:space="preserve">注：</w:t>
      </w:r>
      <w:r/>
    </w:p>
    <w:p>
      <w:pPr>
        <w:pStyle w:val="990"/>
        <w:spacing w:line="360" w:lineRule="auto"/>
        <w:rPr>
          <w:rFonts w:hint="eastAsia" w:ascii="宋体" w:hAnsi="宋体" w:cs="宋体"/>
          <w:bCs/>
          <w:color w:val="000000"/>
        </w:rPr>
      </w:pPr>
      <w:r>
        <w:rPr>
          <w:rFonts w:hint="eastAsia" w:ascii="宋体" w:hAnsi="宋体" w:cs="宋体"/>
          <w:bCs/>
          <w:color w:val="000000"/>
        </w:rPr>
        <w:t xml:space="preserve">1.此表由供应商自行填写；</w:t>
      </w:r>
      <w:r/>
    </w:p>
    <w:p>
      <w:pPr>
        <w:pStyle w:val="990"/>
        <w:spacing w:line="360" w:lineRule="auto"/>
        <w:rPr>
          <w:rFonts w:hint="eastAsia" w:ascii="宋体" w:hAnsi="宋体" w:cs="宋体"/>
          <w:color w:val="000000"/>
        </w:rPr>
      </w:pPr>
      <w:r>
        <w:rPr>
          <w:rFonts w:hint="eastAsia" w:ascii="宋体" w:hAnsi="宋体" w:cs="宋体"/>
          <w:bCs/>
          <w:color w:val="000000"/>
        </w:rPr>
        <w:t xml:space="preserve">2.报价合计须与报价一览表中的价格保持一致。</w:t>
      </w:r>
      <w:r>
        <w:rPr>
          <w:rFonts w:hint="eastAsia" w:ascii="宋体" w:hAnsi="宋体" w:cs="宋体"/>
          <w:color w:val="000000"/>
        </w:rPr>
      </w:r>
      <w:r/>
    </w:p>
    <w:p>
      <w:pPr>
        <w:pStyle w:val="2345"/>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u w:val="single"/>
        </w:rPr>
      </w:r>
      <w:r/>
    </w:p>
    <w:p>
      <w:pPr>
        <w:pStyle w:val="990"/>
        <w:ind w:right="420" w:firstLine="372"/>
        <w:jc w:val="center"/>
        <w:spacing w:line="360" w:lineRule="auto"/>
        <w:rPr>
          <w:rFonts w:hint="eastAsia" w:ascii="宋体" w:hAnsi="宋体" w:cs="宋体"/>
          <w:color w:val="000000"/>
          <w:u w:val="single"/>
        </w:rPr>
      </w:pPr>
      <w:r>
        <w:rPr>
          <w:rFonts w:hint="eastAsia" w:ascii="宋体" w:hAnsi="宋体" w:cs="宋体"/>
          <w:color w:val="000000"/>
        </w:rPr>
        <w:t xml:space="preserve">   法定代表人或其授权代表（签字或盖章）：</w:t>
      </w:r>
      <w:r>
        <w:rPr>
          <w:rFonts w:hint="eastAsia" w:ascii="宋体" w:hAnsi="宋体" w:cs="宋体"/>
          <w:color w:val="000000"/>
          <w:u w:val="single"/>
        </w:rPr>
      </w:r>
      <w:r/>
    </w:p>
    <w:p>
      <w:pPr>
        <w:pStyle w:val="990"/>
        <w:ind w:right="420" w:firstLine="372"/>
        <w:jc w:val="center"/>
        <w:spacing w:line="360" w:lineRule="auto"/>
        <w:rPr>
          <w:rFonts w:hint="eastAsia" w:ascii="宋体" w:hAnsi="宋体" w:cs="宋体"/>
          <w:b/>
          <w:color w:val="000000"/>
          <w:sz w:val="32"/>
          <w:szCs w:val="32"/>
        </w:rPr>
      </w:pPr>
      <w:r>
        <w:rPr>
          <w:rFonts w:hint="eastAsia" w:ascii="宋体" w:hAnsi="宋体" w:cs="宋体"/>
          <w:bCs/>
          <w:color w:val="000000"/>
        </w:rPr>
        <w:t xml:space="preserve">                                 日期： 年 月 日</w:t>
      </w:r>
      <w:r>
        <w:rPr>
          <w:rFonts w:hint="eastAsia" w:ascii="宋体" w:hAnsi="宋体" w:cs="宋体"/>
          <w:b/>
          <w:color w:val="000000"/>
          <w:sz w:val="32"/>
          <w:szCs w:val="32"/>
        </w:rPr>
      </w:r>
      <w:r/>
    </w:p>
    <w:p>
      <w:pPr>
        <w:pStyle w:val="990"/>
        <w:spacing w:line="360" w:lineRule="auto"/>
        <w:rPr>
          <w:rFonts w:hint="eastAsia" w:ascii="宋体" w:hAnsi="宋体"/>
          <w:color w:val="000000"/>
          <w:sz w:val="24"/>
        </w:rPr>
      </w:pPr>
      <w:r>
        <w:rPr>
          <w:rFonts w:hint="eastAsia" w:ascii="宋体" w:hAnsi="宋体"/>
          <w:color w:val="000000"/>
          <w:sz w:val="24"/>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23" w:name="_Toc225428848"/>
      <w:r/>
      <w:bookmarkStart w:id="224" w:name="_Toc232432203"/>
      <w:r>
        <w:rPr>
          <w:rFonts w:hint="eastAsia" w:ascii="宋体" w:hAnsi="宋体"/>
          <w:color w:val="000000"/>
          <w:sz w:val="24"/>
        </w:rPr>
        <w:t xml:space="preserve">附件</w:t>
      </w:r>
      <w:r>
        <w:rPr>
          <w:rFonts w:ascii="宋体" w:hAnsi="宋体"/>
          <w:color w:val="000000"/>
          <w:sz w:val="24"/>
        </w:rPr>
        <w:t xml:space="preserve">3 </w:t>
      </w:r>
      <w:r>
        <w:rPr>
          <w:rFonts w:hint="eastAsia" w:ascii="宋体" w:hAnsi="宋体"/>
          <w:color w:val="000000"/>
          <w:sz w:val="24"/>
        </w:rPr>
        <w:t xml:space="preserve">技术要求响应及偏离表</w:t>
      </w:r>
      <w:bookmarkEnd w:id="223"/>
      <w:r/>
      <w:bookmarkEnd w:id="224"/>
      <w:r>
        <w:rPr>
          <w:rFonts w:hint="eastAsia" w:ascii="宋体" w:hAnsi="宋体"/>
          <w:bCs/>
          <w:color w:val="000000"/>
          <w:sz w:val="24"/>
        </w:rPr>
      </w:r>
      <w:r/>
    </w:p>
    <w:p>
      <w:pPr>
        <w:pStyle w:val="1025"/>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技术要求</w:t>
            </w:r>
            <w:r/>
          </w:p>
        </w:tc>
        <w:tc>
          <w:tcPr>
            <w:tcW w:w="3191"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90"/>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bl>
    <w:p>
      <w:pPr>
        <w:pStyle w:val="990"/>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3</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s="方正魏碑_GBK"/>
          <w:color w:val="000000"/>
        </w:rPr>
        <w:t xml:space="preserve">1.供应商需对招标文件技术要求中非实质性要求（</w:t>
      </w:r>
      <w:r>
        <w:rPr>
          <w:rFonts w:hint="eastAsia" w:ascii="宋体" w:hAnsi="宋体" w:cs="方正魏碑_GBK"/>
          <w:b/>
          <w:color w:val="000000"/>
        </w:rPr>
        <w:t xml:space="preserve">未标注★号条款</w:t>
      </w:r>
      <w:r>
        <w:rPr>
          <w:rFonts w:hint="eastAsia" w:ascii="宋体" w:hAnsi="宋体" w:cs="方正魏碑_GBK"/>
          <w:color w:val="000000"/>
        </w:rPr>
        <w:t xml:space="preserve">）</w:t>
      </w:r>
      <w:r>
        <w:rPr>
          <w:rFonts w:ascii="宋体" w:hAnsi="宋体"/>
          <w:color w:val="000000"/>
        </w:rPr>
        <w:t xml:space="preserve">逐条做出明确响应</w:t>
      </w:r>
      <w:r>
        <w:rPr>
          <w:rFonts w:hint="eastAsia" w:ascii="宋体" w:hAnsi="宋体"/>
          <w:color w:val="000000"/>
        </w:rPr>
        <w:t xml:space="preserve">。</w:t>
      </w:r>
      <w:r/>
    </w:p>
    <w:p>
      <w:pPr>
        <w:pStyle w:val="990"/>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需</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90"/>
        <w:ind w:firstLine="372"/>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spacing w:line="360" w:lineRule="auto"/>
        <w:rPr>
          <w:rFonts w:hint="eastAsia" w:ascii="宋体" w:hAnsi="宋体"/>
          <w:color w:val="000000"/>
          <w:sz w:val="24"/>
        </w:rPr>
      </w:pPr>
      <w:r>
        <w:rPr>
          <w:rFonts w:hint="eastAsia" w:ascii="宋体" w:hAnsi="宋体"/>
          <w:color w:val="000000"/>
          <w:sz w:val="24"/>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25" w:name="_Toc225428849"/>
      <w:r/>
      <w:bookmarkStart w:id="226" w:name="_Toc232432204"/>
      <w:r>
        <w:rPr>
          <w:rFonts w:hint="eastAsia" w:ascii="宋体" w:hAnsi="宋体"/>
          <w:color w:val="000000"/>
          <w:sz w:val="24"/>
        </w:rPr>
        <w:t xml:space="preserve">附件</w:t>
      </w:r>
      <w:r>
        <w:rPr>
          <w:rFonts w:ascii="宋体" w:hAnsi="宋体"/>
          <w:color w:val="000000"/>
          <w:sz w:val="24"/>
        </w:rPr>
        <w:t xml:space="preserve">4 </w:t>
      </w:r>
      <w:r>
        <w:rPr>
          <w:rFonts w:hint="eastAsia" w:ascii="宋体" w:hAnsi="宋体"/>
          <w:color w:val="000000"/>
          <w:sz w:val="24"/>
        </w:rPr>
        <w:t xml:space="preserve">商务要求响应及偏离表</w:t>
      </w:r>
      <w:bookmarkEnd w:id="225"/>
      <w:r/>
      <w:bookmarkEnd w:id="226"/>
      <w:r>
        <w:rPr>
          <w:rFonts w:hint="eastAsia" w:ascii="宋体" w:hAnsi="宋体"/>
          <w:bCs/>
          <w:color w:val="000000"/>
          <w:sz w:val="24"/>
        </w:rPr>
      </w:r>
      <w:r/>
    </w:p>
    <w:p>
      <w:pPr>
        <w:pStyle w:val="1025"/>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商务要求 </w:t>
            </w:r>
            <w:r/>
          </w:p>
        </w:tc>
        <w:tc>
          <w:tcPr>
            <w:tcW w:w="3191"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90"/>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bl>
    <w:p>
      <w:pPr>
        <w:pStyle w:val="990"/>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4</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s="方正魏碑_GBK"/>
          <w:color w:val="000000"/>
        </w:rPr>
      </w:pPr>
      <w:r>
        <w:rPr>
          <w:rFonts w:hint="eastAsia" w:ascii="宋体" w:hAnsi="宋体" w:cs="方正魏碑_GBK"/>
          <w:color w:val="000000"/>
        </w:rPr>
        <w:t xml:space="preserve">注：</w:t>
      </w:r>
      <w:r/>
    </w:p>
    <w:p>
      <w:pPr>
        <w:pStyle w:val="990"/>
        <w:spacing w:line="360" w:lineRule="auto"/>
        <w:rPr>
          <w:rFonts w:hint="eastAsia" w:ascii="宋体" w:hAnsi="宋体" w:cs="方正魏碑_GBK"/>
          <w:color w:val="000000"/>
        </w:rPr>
      </w:pPr>
      <w:r>
        <w:rPr>
          <w:rFonts w:hint="eastAsia" w:ascii="宋体" w:hAnsi="宋体" w:cs="方正魏碑_GBK"/>
          <w:color w:val="000000"/>
        </w:rPr>
        <w:t xml:space="preserve">1.供应商须根据招标文件商务条款要求填写此表，作为投标文件的组成部分。</w:t>
      </w:r>
      <w:r/>
    </w:p>
    <w:p>
      <w:pPr>
        <w:pStyle w:val="990"/>
        <w:spacing w:line="360" w:lineRule="auto"/>
        <w:rPr>
          <w:rFonts w:hint="eastAsia" w:ascii="宋体" w:hAnsi="宋体" w:cs="方正魏碑_GBK"/>
          <w:color w:val="000000"/>
        </w:rPr>
      </w:pPr>
      <w:r>
        <w:rPr>
          <w:rFonts w:hint="eastAsia" w:ascii="宋体" w:hAnsi="宋体" w:cs="方正魏碑_GBK"/>
          <w:color w:val="000000"/>
        </w:rPr>
        <w:t xml:space="preserve">2.所有偏离必须在本表中列出，未在本偏离表中列出偏离，将视为供应商已完全接受招标文件要求。如完全无偏离，也无其他说明，可在本表第一行填写“全部无偏离”。</w:t>
      </w:r>
      <w:r/>
    </w:p>
    <w:p>
      <w:pPr>
        <w:pStyle w:val="990"/>
        <w:spacing w:line="360" w:lineRule="auto"/>
        <w:rPr>
          <w:rFonts w:hint="eastAsia" w:ascii="宋体" w:hAnsi="宋体"/>
          <w:color w:val="000000"/>
        </w:rPr>
      </w:pPr>
      <w:r>
        <w:rPr>
          <w:rFonts w:hint="eastAsia" w:ascii="宋体" w:hAnsi="宋体" w:cs="方正魏碑_GBK"/>
          <w:color w:val="000000"/>
        </w:rPr>
        <w:t xml:space="preserve">3.偏离包括正、负偏离，正偏离指供应商的响应优于招标文件要求，负偏离指供应商的响应低于招标文件要求。</w:t>
      </w:r>
      <w:r>
        <w:rPr>
          <w:rFonts w:hint="eastAsia" w:ascii="宋体" w:hAnsi="宋体"/>
          <w:color w:val="000000"/>
        </w:rPr>
      </w:r>
      <w:r/>
    </w:p>
    <w:p>
      <w:pPr>
        <w:pStyle w:val="990"/>
        <w:ind w:firstLine="372"/>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27" w:name="_Toc225428850"/>
      <w:r/>
      <w:bookmarkStart w:id="228" w:name="_Toc232432205"/>
      <w:r>
        <w:rPr>
          <w:rFonts w:hint="eastAsia"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 具备履行合同所必需的设备和专业技术能力的书面声明</w:t>
      </w:r>
      <w:bookmarkEnd w:id="227"/>
      <w:r/>
      <w:bookmarkEnd w:id="228"/>
      <w:r>
        <w:rPr>
          <w:rFonts w:hint="eastAsia" w:ascii="宋体" w:hAnsi="宋体"/>
          <w:bCs/>
          <w:color w:val="000000"/>
          <w:sz w:val="24"/>
        </w:rPr>
      </w:r>
      <w:r/>
    </w:p>
    <w:p>
      <w:pPr>
        <w:pStyle w:val="990"/>
        <w:ind w:firstLine="492"/>
        <w:spacing w:line="360" w:lineRule="auto"/>
        <w:rPr>
          <w:rFonts w:hint="eastAsia" w:ascii="宋体" w:hAnsi="宋体"/>
          <w:bCs/>
          <w:color w:val="000000"/>
        </w:rPr>
      </w:pPr>
      <w:r>
        <w:rPr>
          <w:rFonts w:hint="eastAsia" w:ascii="宋体" w:hAnsi="宋体"/>
          <w:bCs/>
          <w:color w:val="000000"/>
        </w:rPr>
        <w:t xml:space="preserve">我单位郑重声明：我单位具备履行本项采购合同所必需的设备和专业技术能力，为履行本项采购合同我公司具备如下主要设备和主要专业技术能力：</w:t>
      </w:r>
      <w:r/>
    </w:p>
    <w:p>
      <w:pPr>
        <w:pStyle w:val="990"/>
        <w:ind w:firstLine="492"/>
        <w:spacing w:line="360" w:lineRule="auto"/>
        <w:rPr>
          <w:rFonts w:hint="eastAsia" w:ascii="宋体" w:hAnsi="宋体"/>
          <w:bCs/>
          <w:color w:val="000000"/>
        </w:rPr>
      </w:pPr>
      <w:r>
        <w:rPr>
          <w:rFonts w:hint="eastAsia" w:ascii="宋体" w:hAnsi="宋体"/>
          <w:bCs/>
          <w:color w:val="000000"/>
        </w:rPr>
        <w:t xml:space="preserve">主要设备有：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90"/>
        <w:ind w:firstLine="492"/>
        <w:spacing w:line="360" w:lineRule="auto"/>
        <w:rPr>
          <w:rFonts w:hint="eastAsia" w:ascii="宋体" w:hAnsi="宋体"/>
          <w:bCs/>
          <w:color w:val="000000"/>
        </w:rPr>
      </w:pPr>
      <w:r>
        <w:rPr>
          <w:rFonts w:hint="eastAsia" w:ascii="宋体" w:hAnsi="宋体"/>
          <w:bCs/>
          <w:color w:val="000000"/>
        </w:rPr>
        <w:t xml:space="preserve">主要专业技术能力有：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90"/>
        <w:ind w:firstLine="372"/>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spacing w:line="360" w:lineRule="auto"/>
        <w:rPr>
          <w:rFonts w:hint="eastAsia" w:ascii="宋体" w:hAnsi="宋体"/>
          <w:bCs/>
          <w:color w:val="000000"/>
          <w:sz w:val="24"/>
        </w:rPr>
      </w:pPr>
      <w:r>
        <w:rPr>
          <w:rFonts w:hint="eastAsia" w:ascii="宋体" w:hAnsi="宋体"/>
          <w:bCs/>
          <w:color w:val="000000"/>
          <w:sz w:val="24"/>
        </w:rPr>
        <w:t xml:space="preserve">                                     </w:t>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29" w:name="_Toc225428851"/>
      <w:r/>
      <w:bookmarkStart w:id="230" w:name="_Toc232432206"/>
      <w:r>
        <w:rPr>
          <w:rFonts w:hint="eastAsia" w:ascii="宋体" w:hAnsi="宋体"/>
          <w:color w:val="000000"/>
          <w:sz w:val="24"/>
        </w:rPr>
        <w:t xml:space="preserve">附件</w:t>
      </w:r>
      <w:r>
        <w:rPr>
          <w:rFonts w:ascii="宋体" w:hAnsi="宋体"/>
          <w:color w:val="000000"/>
          <w:sz w:val="24"/>
        </w:rPr>
        <w:t xml:space="preserve">6 </w:t>
      </w:r>
      <w:r>
        <w:rPr>
          <w:rFonts w:hint="eastAsia" w:ascii="宋体" w:hAnsi="宋体"/>
          <w:color w:val="000000"/>
          <w:sz w:val="24"/>
        </w:rPr>
        <w:t xml:space="preserve">参加政府采购活动前 3 年内在经营活动中没有重大违法记录的书面声明</w:t>
      </w:r>
      <w:bookmarkEnd w:id="229"/>
      <w:r/>
      <w:bookmarkEnd w:id="230"/>
      <w:r>
        <w:rPr>
          <w:rFonts w:hint="eastAsia" w:ascii="宋体" w:hAnsi="宋体"/>
          <w:bCs/>
          <w:color w:val="000000"/>
          <w:sz w:val="24"/>
        </w:rPr>
      </w:r>
      <w:r/>
    </w:p>
    <w:p>
      <w:pPr>
        <w:pStyle w:val="990"/>
        <w:jc w:val="center"/>
        <w:spacing w:line="360" w:lineRule="auto"/>
        <w:rPr>
          <w:rFonts w:hint="eastAsia" w:ascii="宋体" w:hAnsi="宋体"/>
          <w:b/>
          <w:bCs/>
          <w:color w:val="000000"/>
          <w:sz w:val="24"/>
        </w:rPr>
      </w:pPr>
      <w:r>
        <w:rPr>
          <w:rFonts w:hint="eastAsia" w:ascii="宋体" w:hAnsi="宋体"/>
          <w:b/>
          <w:bCs/>
          <w:color w:val="000000"/>
          <w:sz w:val="24"/>
        </w:rPr>
      </w:r>
      <w:r/>
    </w:p>
    <w:p>
      <w:pPr>
        <w:pStyle w:val="990"/>
        <w:ind w:firstLine="480"/>
        <w:spacing w:line="360" w:lineRule="auto"/>
        <w:rPr>
          <w:rFonts w:hint="eastAsia" w:ascii="宋体" w:hAnsi="宋体"/>
          <w:bCs/>
          <w:color w:val="000000"/>
        </w:rPr>
      </w:pPr>
      <w:r>
        <w:rPr>
          <w:rFonts w:hint="eastAsia" w:ascii="宋体" w:hAnsi="宋体"/>
          <w:bCs/>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90"/>
        <w:ind w:firstLine="372"/>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ind w:left="480"/>
        <w:spacing w:line="360" w:lineRule="auto"/>
        <w:rPr>
          <w:rFonts w:hint="eastAsia" w:ascii="宋体" w:hAnsi="宋体"/>
          <w:b/>
          <w:color w:val="000000"/>
          <w:sz w:val="24"/>
        </w:rPr>
      </w:pPr>
      <w:r>
        <w:rPr>
          <w:rFonts w:hint="eastAsia" w:ascii="宋体" w:hAnsi="宋体"/>
          <w:b/>
          <w:color w:val="000000"/>
          <w:sz w:val="24"/>
        </w:rPr>
      </w:r>
      <w:r/>
    </w:p>
    <w:p>
      <w:pPr>
        <w:pStyle w:val="990"/>
        <w:ind w:left="480"/>
        <w:spacing w:line="360" w:lineRule="auto"/>
        <w:rPr>
          <w:rFonts w:hint="eastAsia" w:ascii="宋体" w:hAnsi="宋体"/>
          <w:b/>
          <w:color w:val="000000"/>
          <w:sz w:val="24"/>
        </w:rPr>
      </w:pPr>
      <w:r>
        <w:rPr>
          <w:rFonts w:hint="eastAsia" w:ascii="宋体" w:hAnsi="宋体"/>
          <w:b/>
          <w:color w:val="000000"/>
          <w:sz w:val="24"/>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31" w:name="_Toc225428852"/>
      <w:r/>
      <w:bookmarkStart w:id="232" w:name="_Toc232432207"/>
      <w:r>
        <w:rPr>
          <w:rFonts w:hint="eastAsia" w:ascii="宋体" w:hAnsi="宋体"/>
          <w:color w:val="000000"/>
          <w:sz w:val="24"/>
        </w:rPr>
        <w:t xml:space="preserve">附件</w:t>
      </w:r>
      <w:r>
        <w:rPr>
          <w:rFonts w:ascii="宋体" w:hAnsi="宋体"/>
          <w:color w:val="000000"/>
          <w:sz w:val="24"/>
        </w:rPr>
        <w:t xml:space="preserve">7</w:t>
      </w:r>
      <w:r>
        <w:rPr>
          <w:rFonts w:hint="eastAsia" w:ascii="宋体" w:hAnsi="宋体"/>
          <w:color w:val="000000"/>
          <w:sz w:val="24"/>
        </w:rPr>
        <w:t xml:space="preserve"> 法人授权书</w:t>
      </w:r>
      <w:bookmarkEnd w:id="231"/>
      <w:r/>
      <w:bookmarkEnd w:id="232"/>
      <w:r>
        <w:rPr>
          <w:rFonts w:hint="eastAsia" w:ascii="宋体" w:hAnsi="宋体"/>
          <w:bCs/>
          <w:color w:val="000000"/>
          <w:sz w:val="24"/>
        </w:rPr>
      </w:r>
      <w:r/>
    </w:p>
    <w:p>
      <w:pPr>
        <w:pStyle w:val="990"/>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本授权书声明：____________（供应商名称）授权________________（被授权人的姓名）为我方就</w:t>
      </w:r>
      <w:r>
        <w:rPr>
          <w:rFonts w:ascii="宋体" w:hAnsi="宋体"/>
          <w:color w:val="000000"/>
          <w:u w:val="single"/>
        </w:rPr>
        <w:t xml:space="preserve">****</w:t>
      </w:r>
      <w:r>
        <w:rPr>
          <w:rFonts w:hint="eastAsia" w:ascii="宋体" w:hAnsi="宋体"/>
          <w:color w:val="000000"/>
        </w:rPr>
        <w:t xml:space="preserve">号项目采购活动的合法代理人，以本单位名义全权处理一切与该项目采购有关的事务。</w:t>
      </w:r>
      <w:r/>
    </w:p>
    <w:p>
      <w:pPr>
        <w:pStyle w:val="990"/>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本授权书于______年____月____日起生效，特此声明。</w:t>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被授权人身份证号码：</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被授权人联系电话：（手机）</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被授权人电子邮箱：</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rPr>
      </w:pPr>
      <w:r>
        <w:rPr>
          <w:rFonts w:hint="eastAsia" w:ascii="宋体" w:hAnsi="宋体"/>
          <w:color w:val="000000"/>
        </w:rPr>
        <w:t xml:space="preserve">授权单位名称：</w:t>
      </w:r>
      <w:r>
        <w:rPr>
          <w:rFonts w:hint="eastAsia" w:ascii="宋体" w:hAnsi="宋体"/>
          <w:color w:val="000000"/>
          <w:u w:val="single"/>
        </w:rPr>
        <w:t xml:space="preserve">（加盖CA电子公章）</w:t>
      </w:r>
      <w:r>
        <w:rPr>
          <w:rFonts w:hint="eastAsia" w:ascii="宋体" w:hAnsi="宋体"/>
          <w:color w:val="000000"/>
        </w:rPr>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单位地址：</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日期：</w:t>
      </w:r>
      <w:r>
        <w:rPr>
          <w:rFonts w:hint="eastAsia" w:ascii="宋体" w:hAnsi="宋体"/>
          <w:color w:val="000000"/>
          <w:u w:val="single"/>
        </w:rPr>
        <w:t xml:space="preserve">                                         </w:t>
      </w:r>
      <w:r/>
    </w:p>
    <w:p>
      <w:pPr>
        <w:pStyle w:val="990"/>
        <w:ind w:firstLine="850"/>
        <w:spacing w:line="360" w:lineRule="auto"/>
        <w:tabs>
          <w:tab w:val="left" w:pos="360" w:leader="none"/>
        </w:tabs>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33" w:name="_Toc225428853"/>
      <w:r/>
      <w:bookmarkStart w:id="234" w:name="_Toc232432208"/>
      <w:r>
        <w:rPr>
          <w:rFonts w:hint="eastAsia" w:ascii="宋体" w:hAnsi="宋体"/>
          <w:color w:val="000000"/>
          <w:sz w:val="24"/>
        </w:rPr>
        <w:t xml:space="preserve">附件</w:t>
      </w:r>
      <w:r>
        <w:rPr>
          <w:rFonts w:ascii="宋体" w:hAnsi="宋体"/>
          <w:color w:val="000000"/>
          <w:sz w:val="24"/>
        </w:rPr>
        <w:t xml:space="preserve">8</w:t>
      </w:r>
      <w:r>
        <w:rPr>
          <w:rFonts w:hint="eastAsia" w:ascii="宋体" w:hAnsi="宋体"/>
          <w:color w:val="000000"/>
          <w:sz w:val="24"/>
        </w:rPr>
        <w:t xml:space="preserve"> 投标函</w:t>
      </w:r>
      <w:bookmarkEnd w:id="233"/>
      <w:r/>
      <w:bookmarkEnd w:id="234"/>
      <w:r>
        <w:rPr>
          <w:rFonts w:hint="eastAsia" w:ascii="宋体" w:hAnsi="宋体"/>
          <w:bCs/>
          <w:color w:val="000000"/>
          <w:sz w:val="24"/>
        </w:rPr>
      </w:r>
      <w:r/>
    </w:p>
    <w:p>
      <w:pPr>
        <w:pStyle w:val="990"/>
        <w:jc w:val="left"/>
        <w:spacing w:line="360" w:lineRule="auto"/>
        <w:rPr>
          <w:rFonts w:hint="eastAsia" w:ascii="宋体" w:hAnsi="宋体"/>
          <w:color w:val="000000"/>
        </w:rPr>
      </w:pPr>
      <w:r>
        <w:rPr>
          <w:rFonts w:hint="eastAsia" w:ascii="宋体" w:hAnsi="宋体"/>
          <w:color w:val="000000"/>
        </w:rPr>
        <w:t xml:space="preserve">致：江苏省招标中心有限公司</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ascii="宋体" w:hAnsi="宋体"/>
          <w:color w:val="000000"/>
          <w:sz w:val="21"/>
          <w:szCs w:val="21"/>
          <w:u w:val="single"/>
        </w:rPr>
        <w:t xml:space="preserve">***</w:t>
      </w:r>
      <w:r>
        <w:rPr>
          <w:rFonts w:hint="eastAsia" w:ascii="宋体" w:hAnsi="宋体"/>
          <w:color w:val="000000"/>
          <w:sz w:val="21"/>
          <w:szCs w:val="21"/>
        </w:rPr>
        <w:t xml:space="preserve">号招标文件，正式授权下述签字人______(姓名)代表我方______________（供应商的名称），全权处理本次项目投标的有关事宜。</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1.按招标文件规定的各项要求，向买方提供所需服务（包含与服务相关的货物）。</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2.我们完全理解贵方不一定将合同授予最低报价的供应商。</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p>
    <w:p>
      <w:pPr>
        <w:pStyle w:val="1783"/>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p>
    <w:p>
      <w:pPr>
        <w:pStyle w:val="1783"/>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.同意向贵方提供贵方可能另外要求的与投标有关的任何证据或资料，并保证我方已提供和将要提供的文件是真实的、准确的。</w:t>
      </w:r>
      <w:r/>
    </w:p>
    <w:p>
      <w:pPr>
        <w:pStyle w:val="1783"/>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.一旦我方中标,我方将根据招标文件的规定，严格履行合同的责任和义务,并保证在招标文件规定的时间完成项目，交付买方验收、使用。</w:t>
      </w:r>
      <w:r/>
    </w:p>
    <w:p>
      <w:pPr>
        <w:pStyle w:val="1783"/>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.与本投标有关的正式通讯地址为：</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地  址：</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邮  编：</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电  话：</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传  真：</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供应商开户行：</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账  号：</w:t>
      </w:r>
      <w:r/>
    </w:p>
    <w:p>
      <w:pPr>
        <w:pStyle w:val="1783"/>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供应商名称：（加盖CA电子公章）</w:t>
      </w:r>
      <w:r/>
    </w:p>
    <w:p>
      <w:pPr>
        <w:pStyle w:val="1783"/>
        <w:ind w:firstLine="567"/>
        <w:spacing w:before="124" w:after="124" w:line="360" w:lineRule="auto"/>
        <w:rPr>
          <w:rFonts w:hint="eastAsia" w:ascii="宋体" w:hAnsi="宋体"/>
          <w:color w:val="000000"/>
        </w:rPr>
      </w:pPr>
      <w:r>
        <w:rPr>
          <w:rFonts w:hint="eastAsia" w:ascii="宋体" w:hAnsi="宋体"/>
          <w:color w:val="000000"/>
          <w:sz w:val="21"/>
          <w:szCs w:val="21"/>
        </w:rPr>
        <w:t xml:space="preserve">日  期：</w:t>
      </w: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bookmarkStart w:id="235" w:name="_Toc120614284"/>
      <w:r>
        <w:rPr>
          <w:rFonts w:hint="eastAsia" w:ascii="宋体" w:hAnsi="宋体"/>
          <w:color w:val="000000"/>
          <w:sz w:val="24"/>
        </w:rPr>
        <w:br w:type="page" w:clear="all"/>
      </w:r>
      <w:bookmarkStart w:id="236" w:name="_Toc225428854"/>
      <w:r/>
      <w:bookmarkStart w:id="237" w:name="_Toc232432209"/>
      <w:r>
        <w:rPr>
          <w:rFonts w:hint="eastAsia"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 中小微企业声明函（</w:t>
      </w:r>
      <w:r>
        <w:rPr>
          <w:rFonts w:hint="eastAsia" w:ascii="宋体" w:hAnsi="宋体"/>
          <w:color w:val="000000"/>
          <w:sz w:val="24"/>
        </w:rPr>
        <w:t xml:space="preserve">服务</w:t>
      </w:r>
      <w:r>
        <w:rPr>
          <w:rFonts w:hint="eastAsia" w:ascii="宋体" w:hAnsi="宋体"/>
          <w:color w:val="000000"/>
          <w:sz w:val="24"/>
        </w:rPr>
        <w:t xml:space="preserve">类项目）</w:t>
      </w:r>
      <w:bookmarkEnd w:id="236"/>
      <w:r/>
      <w:bookmarkEnd w:id="237"/>
      <w:r>
        <w:rPr>
          <w:rFonts w:hint="eastAsia" w:ascii="宋体" w:hAnsi="宋体"/>
          <w:bCs/>
          <w:color w:val="000000"/>
          <w:sz w:val="24"/>
        </w:rPr>
      </w:r>
      <w:r/>
    </w:p>
    <w:p>
      <w:pPr>
        <w:pStyle w:val="990"/>
        <w:ind w:right="-20"/>
        <w:jc w:val="center"/>
        <w:spacing w:line="360" w:lineRule="auto"/>
        <w:rPr>
          <w:rFonts w:ascii="宋体" w:hAnsi="宋体" w:cs="宋体"/>
          <w:color w:val="000000"/>
          <w:spacing w:val="2"/>
          <w:position w:val="-3"/>
          <w:szCs w:val="21"/>
        </w:rPr>
      </w:pPr>
      <w:r>
        <w:rPr>
          <w:rFonts w:ascii="宋体" w:hAnsi="宋体" w:cs="宋体"/>
          <w:color w:val="000000"/>
          <w:spacing w:val="2"/>
          <w:position w:val="-3"/>
          <w:szCs w:val="21"/>
        </w:rPr>
        <w:t xml:space="preserve">中小企业声明函（服务）</w:t>
      </w:r>
      <w:r/>
    </w:p>
    <w:p>
      <w:pPr>
        <w:pStyle w:val="990"/>
        <w:ind w:left="120" w:right="207" w:firstLine="641"/>
        <w:spacing w:line="360" w:lineRule="auto"/>
        <w:rPr>
          <w:rFonts w:ascii="宋体" w:hAnsi="宋体" w:cs="仿宋"/>
          <w:color w:val="000000"/>
          <w:spacing w:val="3"/>
          <w:szCs w:val="21"/>
        </w:rPr>
      </w:pPr>
      <w:r>
        <w:rPr>
          <w:rFonts w:ascii="宋体" w:hAnsi="宋体" w:cs="仿宋"/>
          <w:color w:val="000000"/>
          <w:spacing w:val="3"/>
          <w:szCs w:val="21"/>
        </w:rPr>
        <w:t xml:space="preserve">本公司（联合体）郑重声明，根据《政府采购促进中小 企业发展管理办法》（财库﹝2020﹞46 号）的规定，本公司（联合体）参加</w:t>
      </w:r>
      <w:r>
        <w:rPr>
          <w:rFonts w:ascii="宋体" w:hAnsi="宋体" w:cs="仿宋"/>
          <w:i/>
          <w:color w:val="000000"/>
          <w:spacing w:val="3"/>
          <w:szCs w:val="21"/>
          <w:u w:val="single"/>
        </w:rPr>
        <w:t xml:space="preserve">（单位名称）</w:t>
      </w:r>
      <w:r>
        <w:rPr>
          <w:rFonts w:ascii="宋体" w:hAnsi="宋体" w:cs="仿宋"/>
          <w:color w:val="000000"/>
          <w:spacing w:val="3"/>
          <w:szCs w:val="21"/>
        </w:rPr>
        <w:t xml:space="preserve">的</w:t>
      </w:r>
      <w:r>
        <w:rPr>
          <w:rFonts w:ascii="宋体" w:hAnsi="宋体" w:cs="仿宋"/>
          <w:i/>
          <w:color w:val="000000"/>
          <w:spacing w:val="3"/>
          <w:szCs w:val="21"/>
          <w:u w:val="single"/>
        </w:rPr>
        <w:t xml:space="preserve">（项目名称）</w:t>
      </w:r>
      <w:r>
        <w:rPr>
          <w:rFonts w:ascii="宋体" w:hAnsi="宋体" w:cs="仿宋"/>
          <w:color w:val="000000"/>
          <w:spacing w:val="3"/>
          <w:szCs w:val="21"/>
        </w:rPr>
        <w:t xml:space="preserve">采购活动，服务全部由符合政策要求的中小企业承接。相关企业的具体情况如下：</w:t>
      </w:r>
      <w:r/>
    </w:p>
    <w:p>
      <w:pPr>
        <w:pStyle w:val="990"/>
        <w:ind w:left="120" w:right="207" w:firstLine="641"/>
        <w:spacing w:line="360" w:lineRule="auto"/>
        <w:rPr>
          <w:rFonts w:ascii="宋体" w:hAnsi="宋体" w:cs="仿宋"/>
          <w:color w:val="000000"/>
          <w:spacing w:val="3"/>
          <w:szCs w:val="21"/>
        </w:rPr>
      </w:pPr>
      <w:r>
        <w:rPr>
          <w:rFonts w:ascii="宋体" w:hAnsi="宋体" w:cs="仿宋"/>
          <w:color w:val="000000"/>
          <w:spacing w:val="3"/>
          <w:szCs w:val="21"/>
        </w:rPr>
        <w:t xml:space="preserve">1. </w:t>
      </w:r>
      <w:r>
        <w:rPr>
          <w:rFonts w:ascii="宋体" w:hAnsi="宋体" w:cs="仿宋"/>
          <w:i/>
          <w:color w:val="000000"/>
          <w:spacing w:val="3"/>
          <w:szCs w:val="21"/>
          <w:u w:val="single"/>
        </w:rPr>
        <w:t xml:space="preserve">（标的名称）</w:t>
      </w:r>
      <w:r>
        <w:rPr>
          <w:rFonts w:ascii="宋体" w:hAnsi="宋体" w:cs="仿宋"/>
          <w:color w:val="000000"/>
          <w:spacing w:val="3"/>
          <w:szCs w:val="21"/>
        </w:rPr>
        <w:t xml:space="preserve">，属于</w:t>
      </w:r>
      <w:r>
        <w:rPr>
          <w:rFonts w:ascii="宋体" w:hAnsi="宋体" w:cs="仿宋"/>
          <w:i/>
          <w:color w:val="000000"/>
          <w:spacing w:val="3"/>
          <w:szCs w:val="21"/>
          <w:u w:val="single"/>
        </w:rPr>
        <w:t xml:space="preserve">（采购文件中明确的所属行业）</w:t>
      </w:r>
      <w:r>
        <w:rPr>
          <w:rFonts w:ascii="宋体" w:hAnsi="宋体" w:cs="仿宋"/>
          <w:color w:val="000000"/>
          <w:spacing w:val="3"/>
          <w:szCs w:val="21"/>
        </w:rPr>
        <w:t xml:space="preserve">；承接企业为</w:t>
      </w:r>
      <w:r>
        <w:rPr>
          <w:rFonts w:ascii="宋体" w:hAnsi="宋体" w:cs="仿宋"/>
          <w:i/>
          <w:color w:val="000000"/>
          <w:spacing w:val="3"/>
          <w:szCs w:val="21"/>
          <w:u w:val="single"/>
        </w:rPr>
        <w:t xml:space="preserve">（企业名称）</w:t>
      </w:r>
      <w:r>
        <w:rPr>
          <w:rFonts w:ascii="宋体" w:hAnsi="宋体" w:cs="仿宋"/>
          <w:color w:val="000000"/>
          <w:spacing w:val="3"/>
          <w:szCs w:val="21"/>
        </w:rPr>
        <w:t xml:space="preserve">，从业人员</w:t>
      </w:r>
      <w:r>
        <w:rPr>
          <w:rFonts w:ascii="宋体" w:hAnsi="宋体" w:cs="仿宋"/>
          <w:color w:val="000000"/>
          <w:spacing w:val="3"/>
          <w:szCs w:val="21"/>
          <w:u w:val="single"/>
        </w:rPr>
        <w:t xml:space="preserve"> </w:t>
        <w:tab/>
      </w:r>
      <w:r>
        <w:rPr>
          <w:rFonts w:ascii="宋体" w:hAnsi="宋体" w:cs="仿宋"/>
          <w:color w:val="000000"/>
          <w:spacing w:val="3"/>
          <w:szCs w:val="21"/>
        </w:rPr>
        <w:t xml:space="preserve">人，营业 收入为</w:t>
      </w:r>
      <w:r>
        <w:rPr>
          <w:rFonts w:ascii="宋体" w:hAnsi="宋体" w:cs="仿宋"/>
          <w:color w:val="000000"/>
          <w:spacing w:val="3"/>
          <w:szCs w:val="21"/>
          <w:u w:val="single"/>
        </w:rPr>
        <w:t xml:space="preserve"> </w:t>
        <w:tab/>
      </w:r>
      <w:r>
        <w:rPr>
          <w:rFonts w:ascii="宋体" w:hAnsi="宋体" w:cs="仿宋"/>
          <w:color w:val="000000"/>
          <w:spacing w:val="3"/>
          <w:szCs w:val="21"/>
        </w:rPr>
        <w:t xml:space="preserve">万元，资产总额为</w:t>
      </w:r>
      <w:r>
        <w:rPr>
          <w:rFonts w:ascii="宋体" w:hAnsi="宋体" w:cs="仿宋"/>
          <w:color w:val="000000"/>
          <w:spacing w:val="3"/>
          <w:szCs w:val="21"/>
          <w:u w:val="single"/>
        </w:rPr>
        <w:t xml:space="preserve"> </w:t>
        <w:tab/>
      </w:r>
      <w:r>
        <w:rPr>
          <w:rFonts w:ascii="宋体" w:hAnsi="宋体" w:cs="仿宋"/>
          <w:color w:val="000000"/>
          <w:spacing w:val="3"/>
          <w:szCs w:val="21"/>
        </w:rPr>
        <w:t xml:space="preserve">万元</w:t>
      </w:r>
      <w:r>
        <w:rPr>
          <w:rFonts w:ascii="宋体" w:hAnsi="宋体" w:cs="仿宋"/>
          <w:color w:val="000000"/>
          <w:spacing w:val="3"/>
          <w:szCs w:val="21"/>
          <w:vertAlign w:val="superscript"/>
        </w:rPr>
        <w:t xml:space="preserve">1</w:t>
      </w:r>
      <w:r>
        <w:rPr>
          <w:rFonts w:ascii="宋体" w:hAnsi="宋体" w:cs="仿宋"/>
          <w:color w:val="000000"/>
          <w:spacing w:val="3"/>
          <w:szCs w:val="21"/>
        </w:rPr>
        <w:t xml:space="preserve">，属于</w:t>
      </w:r>
      <w:r>
        <w:rPr>
          <w:rFonts w:ascii="宋体" w:hAnsi="宋体" w:cs="仿宋"/>
          <w:i/>
          <w:color w:val="000000"/>
          <w:spacing w:val="3"/>
          <w:szCs w:val="21"/>
          <w:u w:val="single"/>
        </w:rPr>
        <w:t xml:space="preserve">（中型企业、 小型企业、微型企业）</w:t>
      </w:r>
      <w:r>
        <w:rPr>
          <w:rFonts w:ascii="宋体" w:hAnsi="宋体" w:cs="仿宋"/>
          <w:color w:val="000000"/>
          <w:spacing w:val="3"/>
          <w:szCs w:val="21"/>
        </w:rPr>
        <w:t xml:space="preserve">；</w:t>
      </w:r>
      <w:r/>
    </w:p>
    <w:p>
      <w:pPr>
        <w:pStyle w:val="990"/>
        <w:ind w:left="120" w:right="207" w:firstLine="641"/>
        <w:spacing w:line="360" w:lineRule="auto"/>
        <w:rPr>
          <w:rFonts w:ascii="宋体" w:hAnsi="宋体" w:cs="仿宋"/>
          <w:color w:val="000000"/>
          <w:spacing w:val="3"/>
          <w:szCs w:val="21"/>
        </w:rPr>
      </w:pPr>
      <w:r>
        <w:rPr>
          <w:rFonts w:ascii="宋体" w:hAnsi="宋体" w:cs="仿宋"/>
          <w:color w:val="000000"/>
          <w:spacing w:val="3"/>
          <w:szCs w:val="21"/>
        </w:rPr>
        <w:t xml:space="preserve">2. </w:t>
      </w:r>
      <w:r>
        <w:rPr>
          <w:rFonts w:ascii="宋体" w:hAnsi="宋体" w:cs="仿宋"/>
          <w:i/>
          <w:color w:val="000000"/>
          <w:spacing w:val="3"/>
          <w:szCs w:val="21"/>
          <w:u w:val="single"/>
        </w:rPr>
        <w:t xml:space="preserve">（标的名称）</w:t>
      </w:r>
      <w:r>
        <w:rPr>
          <w:rFonts w:ascii="宋体" w:hAnsi="宋体" w:cs="仿宋"/>
          <w:color w:val="000000"/>
          <w:spacing w:val="3"/>
          <w:szCs w:val="21"/>
        </w:rPr>
        <w:t xml:space="preserve">，属于</w:t>
      </w:r>
      <w:r>
        <w:rPr>
          <w:rFonts w:ascii="宋体" w:hAnsi="宋体" w:cs="仿宋"/>
          <w:i/>
          <w:color w:val="000000"/>
          <w:spacing w:val="3"/>
          <w:szCs w:val="21"/>
          <w:u w:val="single"/>
        </w:rPr>
        <w:t xml:space="preserve">（采购文件中明确的所属行业）</w:t>
      </w:r>
      <w:r>
        <w:rPr>
          <w:rFonts w:ascii="宋体" w:hAnsi="宋体" w:cs="仿宋"/>
          <w:color w:val="000000"/>
          <w:spacing w:val="3"/>
          <w:szCs w:val="21"/>
        </w:rPr>
        <w:t xml:space="preserve">；承接企业为</w:t>
      </w:r>
      <w:r>
        <w:rPr>
          <w:rFonts w:ascii="宋体" w:hAnsi="宋体" w:cs="仿宋"/>
          <w:i/>
          <w:color w:val="000000"/>
          <w:spacing w:val="3"/>
          <w:szCs w:val="21"/>
          <w:u w:val="single"/>
        </w:rPr>
        <w:t xml:space="preserve">（企业名称）</w:t>
      </w:r>
      <w:r>
        <w:rPr>
          <w:rFonts w:ascii="宋体" w:hAnsi="宋体" w:cs="仿宋"/>
          <w:color w:val="000000"/>
          <w:spacing w:val="3"/>
          <w:szCs w:val="21"/>
        </w:rPr>
        <w:t xml:space="preserve">，从业人员</w:t>
      </w:r>
      <w:r>
        <w:rPr>
          <w:rFonts w:ascii="宋体" w:hAnsi="宋体" w:cs="仿宋"/>
          <w:color w:val="000000"/>
          <w:spacing w:val="3"/>
          <w:szCs w:val="21"/>
          <w:u w:val="single"/>
        </w:rPr>
        <w:t xml:space="preserve"> </w:t>
        <w:tab/>
      </w:r>
      <w:r>
        <w:rPr>
          <w:rFonts w:ascii="宋体" w:hAnsi="宋体" w:cs="仿宋"/>
          <w:color w:val="000000"/>
          <w:spacing w:val="3"/>
          <w:szCs w:val="21"/>
        </w:rPr>
        <w:t xml:space="preserve">人，营业 收入为</w:t>
      </w:r>
      <w:r>
        <w:rPr>
          <w:rFonts w:ascii="宋体" w:hAnsi="宋体" w:cs="仿宋"/>
          <w:color w:val="000000"/>
          <w:spacing w:val="3"/>
          <w:szCs w:val="21"/>
          <w:u w:val="single"/>
        </w:rPr>
        <w:t xml:space="preserve"> </w:t>
        <w:tab/>
      </w:r>
      <w:r>
        <w:rPr>
          <w:rFonts w:ascii="宋体" w:hAnsi="宋体" w:cs="仿宋"/>
          <w:color w:val="000000"/>
          <w:spacing w:val="3"/>
          <w:szCs w:val="21"/>
        </w:rPr>
        <w:t xml:space="preserve">万元，资产总额为</w:t>
      </w:r>
      <w:r>
        <w:rPr>
          <w:rFonts w:ascii="宋体" w:hAnsi="宋体" w:cs="仿宋"/>
          <w:color w:val="000000"/>
          <w:spacing w:val="3"/>
          <w:szCs w:val="21"/>
          <w:u w:val="single"/>
        </w:rPr>
        <w:t xml:space="preserve"> </w:t>
        <w:tab/>
      </w:r>
      <w:r>
        <w:rPr>
          <w:rFonts w:ascii="宋体" w:hAnsi="宋体" w:cs="仿宋"/>
          <w:color w:val="000000"/>
          <w:spacing w:val="3"/>
          <w:szCs w:val="21"/>
        </w:rPr>
        <w:t xml:space="preserve">万元，属于</w:t>
      </w:r>
      <w:r>
        <w:rPr>
          <w:rFonts w:ascii="宋体" w:hAnsi="宋体" w:cs="仿宋"/>
          <w:i/>
          <w:color w:val="000000"/>
          <w:spacing w:val="3"/>
          <w:szCs w:val="21"/>
          <w:u w:val="single"/>
        </w:rPr>
        <w:t xml:space="preserve">（中型企业、 小型企业、微型企业）</w:t>
      </w:r>
      <w:r>
        <w:rPr>
          <w:rFonts w:ascii="宋体" w:hAnsi="宋体" w:cs="仿宋"/>
          <w:color w:val="000000"/>
          <w:spacing w:val="3"/>
          <w:szCs w:val="21"/>
        </w:rPr>
        <w:t xml:space="preserve">；</w:t>
      </w:r>
      <w:r/>
    </w:p>
    <w:p>
      <w:pPr>
        <w:pStyle w:val="990"/>
        <w:ind w:left="120" w:right="207" w:firstLine="641"/>
        <w:spacing w:line="360" w:lineRule="auto"/>
        <w:rPr>
          <w:rFonts w:ascii="宋体" w:hAnsi="宋体" w:cs="仿宋"/>
          <w:color w:val="000000"/>
          <w:spacing w:val="3"/>
          <w:szCs w:val="21"/>
        </w:rPr>
      </w:pPr>
      <w:r>
        <w:rPr>
          <w:rFonts w:ascii="宋体" w:hAnsi="宋体" w:cs="仿宋"/>
          <w:color w:val="000000"/>
          <w:spacing w:val="3"/>
          <w:szCs w:val="21"/>
        </w:rPr>
        <w:t xml:space="preserve">…… </w:t>
      </w:r>
      <w:r/>
    </w:p>
    <w:p>
      <w:pPr>
        <w:pStyle w:val="990"/>
        <w:ind w:left="120" w:right="207" w:firstLine="641"/>
        <w:spacing w:line="360" w:lineRule="auto"/>
        <w:rPr>
          <w:rFonts w:ascii="宋体" w:hAnsi="宋体" w:cs="仿宋"/>
          <w:color w:val="000000"/>
          <w:spacing w:val="3"/>
          <w:szCs w:val="21"/>
        </w:rPr>
      </w:pPr>
      <w:r>
        <w:rPr>
          <w:rFonts w:ascii="宋体" w:hAnsi="宋体" w:cs="仿宋"/>
          <w:color w:val="000000"/>
          <w:spacing w:val="3"/>
          <w:szCs w:val="21"/>
        </w:rPr>
        <w:t xml:space="preserve">以上企业，不属于大企业的分支机构，不存在控股股东为大企业的情形，也不存在与大企业的负责人为同一人的情 形。</w:t>
      </w:r>
      <w:r/>
    </w:p>
    <w:p>
      <w:pPr>
        <w:pStyle w:val="990"/>
        <w:ind w:left="120" w:right="207" w:firstLine="641"/>
        <w:spacing w:line="360" w:lineRule="auto"/>
        <w:rPr>
          <w:rFonts w:ascii="宋体" w:hAnsi="宋体" w:cs="仿宋"/>
          <w:color w:val="000000"/>
          <w:spacing w:val="3"/>
          <w:szCs w:val="21"/>
        </w:rPr>
      </w:pPr>
      <w:r>
        <w:rPr>
          <w:rFonts w:ascii="宋体" w:hAnsi="宋体" w:cs="仿宋"/>
          <w:color w:val="000000"/>
          <w:spacing w:val="3"/>
          <w:szCs w:val="21"/>
        </w:rPr>
        <w:t xml:space="preserve">本企业对上述声明内容的真实性负责。如有虚假，将依法承担相应责任。</w:t>
      </w:r>
      <w:r/>
    </w:p>
    <w:p>
      <w:pPr>
        <w:pStyle w:val="990"/>
        <w:spacing w:before="3" w:line="360" w:lineRule="auto"/>
        <w:rPr>
          <w:rFonts w:ascii="宋体" w:hAnsi="宋体"/>
          <w:color w:val="000000"/>
          <w:szCs w:val="21"/>
        </w:rPr>
      </w:pPr>
      <w:r>
        <w:rPr>
          <w:rFonts w:ascii="宋体" w:hAnsi="宋体"/>
          <w:color w:val="000000"/>
          <w:szCs w:val="21"/>
        </w:rPr>
      </w:r>
      <w:r/>
    </w:p>
    <w:p>
      <w:pPr>
        <w:pStyle w:val="990"/>
        <w:ind w:left="3960" w:right="-20"/>
        <w:spacing w:line="360" w:lineRule="auto"/>
        <w:rPr>
          <w:rFonts w:ascii="宋体" w:hAnsi="宋体" w:cs="仿宋"/>
          <w:color w:val="000000"/>
          <w:szCs w:val="21"/>
        </w:rPr>
      </w:pPr>
      <w:r>
        <w:rPr>
          <w:rFonts w:ascii="宋体" w:hAnsi="宋体" w:cs="仿宋"/>
          <w:color w:val="000000"/>
          <w:position w:val="-2"/>
          <w:szCs w:val="21"/>
        </w:rPr>
        <w:t xml:space="preserve">企</w:t>
      </w:r>
      <w:r>
        <w:rPr>
          <w:rFonts w:ascii="宋体" w:hAnsi="宋体" w:cs="仿宋"/>
          <w:color w:val="000000"/>
          <w:spacing w:val="3"/>
          <w:position w:val="-2"/>
          <w:szCs w:val="21"/>
        </w:rPr>
        <w:t xml:space="preserve">业</w:t>
      </w:r>
      <w:r>
        <w:rPr>
          <w:rFonts w:ascii="宋体" w:hAnsi="宋体" w:cs="仿宋"/>
          <w:color w:val="000000"/>
          <w:position w:val="-2"/>
          <w:szCs w:val="21"/>
        </w:rPr>
        <w:t xml:space="preserve">名称</w:t>
      </w:r>
      <w:r>
        <w:rPr>
          <w:rFonts w:ascii="宋体" w:hAnsi="宋体" w:cs="仿宋"/>
          <w:color w:val="000000"/>
          <w:spacing w:val="3"/>
          <w:position w:val="-2"/>
          <w:szCs w:val="21"/>
        </w:rPr>
        <w:t xml:space="preserve">（</w:t>
      </w:r>
      <w:r>
        <w:rPr>
          <w:rFonts w:ascii="宋体" w:hAnsi="宋体" w:cs="仿宋"/>
          <w:color w:val="000000"/>
          <w:position w:val="-2"/>
          <w:szCs w:val="21"/>
        </w:rPr>
        <w:t xml:space="preserve">盖章</w:t>
      </w:r>
      <w:r>
        <w:rPr>
          <w:rFonts w:ascii="宋体" w:hAnsi="宋体" w:cs="仿宋"/>
          <w:color w:val="000000"/>
          <w:spacing w:val="-158"/>
          <w:position w:val="-2"/>
          <w:szCs w:val="21"/>
        </w:rPr>
        <w:t xml:space="preserve">）</w:t>
      </w:r>
      <w:r>
        <w:rPr>
          <w:rFonts w:ascii="宋体" w:hAnsi="宋体" w:cs="仿宋"/>
          <w:color w:val="000000"/>
          <w:position w:val="-2"/>
          <w:szCs w:val="21"/>
        </w:rPr>
        <w:t xml:space="preserve">：</w:t>
      </w:r>
      <w:r>
        <w:rPr>
          <w:rFonts w:ascii="宋体" w:hAnsi="宋体" w:cs="仿宋"/>
          <w:color w:val="000000"/>
          <w:szCs w:val="21"/>
        </w:rPr>
      </w:r>
      <w:r/>
    </w:p>
    <w:p>
      <w:pPr>
        <w:pStyle w:val="990"/>
        <w:ind w:left="3916" w:right="3673"/>
        <w:spacing w:before="68" w:line="360" w:lineRule="auto"/>
        <w:rPr>
          <w:rFonts w:hint="eastAsia" w:ascii="宋体" w:hAnsi="宋体" w:cs="仿宋"/>
          <w:color w:val="000000"/>
          <w:szCs w:val="21"/>
        </w:rPr>
      </w:pPr>
      <w:r>
        <w:rPr>
          <w:rFonts w:ascii="宋体" w:hAnsi="宋体" w:cs="仿宋"/>
          <w:color w:val="000000"/>
          <w:szCs w:val="21"/>
        </w:rPr>
        <w:t xml:space="preserve">日</w:t>
      </w:r>
      <w:r>
        <w:rPr>
          <w:rFonts w:ascii="宋体" w:hAnsi="宋体" w:cs="仿宋"/>
          <w:color w:val="000000"/>
          <w:spacing w:val="-88"/>
          <w:szCs w:val="21"/>
        </w:rPr>
        <w:t xml:space="preserve"> </w:t>
      </w:r>
      <w:r>
        <w:rPr>
          <w:rFonts w:ascii="宋体" w:hAnsi="宋体" w:cs="仿宋"/>
          <w:color w:val="000000"/>
          <w:szCs w:val="21"/>
        </w:rPr>
        <w:t xml:space="preserve">期：</w:t>
      </w:r>
      <w:r>
        <w:rPr>
          <w:rFonts w:hint="eastAsia" w:ascii="宋体" w:hAnsi="宋体" w:cs="仿宋"/>
          <w:color w:val="000000"/>
          <w:szCs w:val="21"/>
        </w:rPr>
      </w:r>
      <w:r/>
    </w:p>
    <w:p>
      <w:pPr>
        <w:pStyle w:val="990"/>
        <w:ind w:right="-20"/>
        <w:spacing w:line="360" w:lineRule="auto"/>
        <w:rPr>
          <w:rFonts w:ascii="宋体" w:hAnsi="宋体"/>
          <w:color w:val="000000"/>
          <w:spacing w:val="2"/>
          <w:position w:val="-3"/>
        </w:rPr>
      </w:pPr>
      <w:r>
        <w:rPr>
          <w:rFonts w:ascii="宋体" w:hAnsi="宋体"/>
          <w:color w:val="000000"/>
          <w:spacing w:val="2"/>
          <w:position w:val="-3"/>
        </w:rPr>
      </w:r>
      <w:r/>
    </w:p>
    <w:p>
      <w:pPr>
        <w:pStyle w:val="990"/>
        <w:ind w:right="-20"/>
        <w:spacing w:line="360" w:lineRule="auto"/>
        <w:rPr>
          <w:rFonts w:hint="eastAsia" w:ascii="宋体" w:hAnsi="宋体"/>
          <w:color w:val="000000"/>
          <w:position w:val="-2"/>
        </w:rPr>
      </w:pPr>
      <w:r>
        <w:rPr>
          <w:rFonts w:ascii="宋体" w:hAnsi="宋体"/>
          <w:color w:val="000000"/>
          <w:position w:val="-2"/>
          <w:vertAlign w:val="superscript"/>
        </w:rPr>
        <w:t xml:space="preserve">1</w:t>
      </w:r>
      <w:r>
        <w:rPr>
          <w:rFonts w:ascii="宋体" w:hAnsi="宋体"/>
          <w:color w:val="000000"/>
          <w:position w:val="-2"/>
        </w:rPr>
        <w:t xml:space="preserve">从业人员、营业收入、资产总额填报上一年度数据，无上一年度数据的新成立企业可不填报。</w:t>
      </w:r>
      <w:r>
        <w:rPr>
          <w:rFonts w:hint="eastAsia" w:ascii="宋体" w:hAnsi="宋体"/>
          <w:color w:val="000000"/>
          <w:position w:val="-2"/>
        </w:rPr>
      </w:r>
      <w:r/>
    </w:p>
    <w:p>
      <w:pPr>
        <w:pStyle w:val="990"/>
        <w:jc w:val="left"/>
        <w:spacing w:line="360" w:lineRule="auto"/>
        <w:rPr>
          <w:rFonts w:hint="eastAsia" w:ascii="宋体" w:hAnsi="宋体"/>
          <w:b/>
          <w:color w:val="000000"/>
        </w:rPr>
      </w:pPr>
      <w:r>
        <w:rPr>
          <w:rFonts w:ascii="宋体" w:hAnsi="宋体"/>
          <w:b/>
          <w:color w:val="000000"/>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b/>
          <w:color w:val="000000"/>
        </w:rPr>
      </w:r>
      <w:r/>
    </w:p>
    <w:p>
      <w:pPr>
        <w:pStyle w:val="990"/>
        <w:jc w:val="left"/>
        <w:spacing w:line="360" w:lineRule="auto"/>
        <w:rPr>
          <w:rFonts w:hint="eastAsia" w:ascii="宋体" w:hAnsi="宋体"/>
          <w:b/>
          <w:color w:val="000000"/>
        </w:rPr>
      </w:pPr>
      <w:r>
        <w:rPr>
          <w:rFonts w:hint="eastAsia" w:ascii="宋体" w:hAnsi="宋体"/>
          <w:b/>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38" w:name="_Toc225428855"/>
      <w:r/>
      <w:bookmarkStart w:id="239" w:name="_Toc232432210"/>
      <w:r>
        <w:rPr>
          <w:rFonts w:hint="eastAsia"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 残疾人福利性单位声明函（</w:t>
      </w:r>
      <w:r>
        <w:rPr>
          <w:rFonts w:hint="eastAsia" w:ascii="宋体" w:hAnsi="宋体"/>
          <w:color w:val="000000"/>
          <w:sz w:val="24"/>
        </w:rPr>
        <w:t xml:space="preserve">服务</w:t>
      </w:r>
      <w:r>
        <w:rPr>
          <w:rFonts w:hint="eastAsia" w:ascii="宋体" w:hAnsi="宋体"/>
          <w:color w:val="000000"/>
          <w:sz w:val="24"/>
        </w:rPr>
        <w:t xml:space="preserve">类项目）</w:t>
      </w:r>
      <w:bookmarkEnd w:id="238"/>
      <w:r/>
      <w:bookmarkEnd w:id="239"/>
      <w:r>
        <w:rPr>
          <w:rFonts w:hint="eastAsia" w:ascii="宋体" w:hAnsi="宋体"/>
          <w:bCs/>
          <w:color w:val="000000"/>
          <w:sz w:val="24"/>
        </w:rPr>
      </w:r>
      <w:r/>
    </w:p>
    <w:p>
      <w:pPr>
        <w:pStyle w:val="990"/>
        <w:ind w:firstLine="444"/>
        <w:spacing w:line="360" w:lineRule="auto"/>
        <w:rPr>
          <w:rFonts w:hint="eastAsia" w:ascii="宋体" w:hAnsi="宋体"/>
          <w:color w:val="000000"/>
          <w:spacing w:val="6"/>
        </w:rPr>
      </w:pPr>
      <w:r>
        <w:rPr>
          <w:rFonts w:ascii="宋体" w:hAnsi="宋体"/>
          <w:color w:val="000000"/>
          <w:spacing w:val="6"/>
        </w:rPr>
        <w:t xml:space="preserve">本单位郑重声明，根据《财政部 民政部 中国残疾人联合会关于促进残疾人就业政府采购政策的通知》（财库</w:t>
      </w:r>
      <w:r>
        <w:rPr>
          <w:rFonts w:ascii="宋体" w:hAnsi="宋体"/>
          <w:color w:val="000000"/>
        </w:rPr>
        <w:t xml:space="preserve">〔201</w:t>
      </w:r>
      <w:r>
        <w:rPr>
          <w:rFonts w:hint="eastAsia" w:ascii="宋体" w:hAnsi="宋体"/>
          <w:color w:val="000000"/>
        </w:rPr>
        <w:t xml:space="preserve">7</w:t>
      </w:r>
      <w:r>
        <w:rPr>
          <w:rFonts w:ascii="宋体" w:hAnsi="宋体"/>
          <w:color w:val="000000"/>
        </w:rPr>
        <w:t xml:space="preserve">〕141</w:t>
      </w:r>
      <w:r>
        <w:rPr>
          <w:rFonts w:ascii="宋体" w:hAnsi="宋体"/>
          <w:color w:val="000000"/>
          <w:spacing w:val="6"/>
        </w:rPr>
        <w:t xml:space="preserve">号）的规定，本单位为符合条件的残疾人福利性单位。本单位参加</w:t>
      </w:r>
      <w:r>
        <w:rPr>
          <w:rFonts w:ascii="宋体" w:hAnsi="宋体"/>
          <w:color w:val="000000"/>
        </w:rPr>
        <w:t xml:space="preserve">项目编号为</w:t>
      </w:r>
      <w:r>
        <w:rPr>
          <w:rFonts w:ascii="宋体" w:hAnsi="宋体"/>
          <w:color w:val="000000"/>
          <w:u w:val="single"/>
        </w:rPr>
        <w:t xml:space="preserve">       </w:t>
      </w:r>
      <w:r>
        <w:rPr>
          <w:rFonts w:ascii="宋体" w:hAnsi="宋体"/>
          <w:color w:val="000000"/>
        </w:rPr>
        <w:t xml:space="preserve">的</w:t>
      </w:r>
      <w:r>
        <w:rPr>
          <w:rFonts w:ascii="宋体" w:hAnsi="宋体"/>
          <w:color w:val="000000"/>
          <w:u w:val="single"/>
        </w:rPr>
        <w:t xml:space="preserve">       </w:t>
      </w:r>
      <w:r>
        <w:rPr>
          <w:rFonts w:ascii="宋体" w:hAnsi="宋体"/>
          <w:color w:val="000000"/>
        </w:rPr>
        <w:t xml:space="preserve">单位的</w:t>
      </w:r>
      <w:r>
        <w:rPr>
          <w:rFonts w:ascii="宋体" w:hAnsi="宋体"/>
          <w:color w:val="000000"/>
          <w:u w:val="single"/>
        </w:rPr>
        <w:t xml:space="preserve">       </w:t>
      </w:r>
      <w:r>
        <w:rPr>
          <w:rFonts w:ascii="宋体" w:hAnsi="宋体"/>
          <w:color w:val="000000"/>
        </w:rPr>
        <w:t xml:space="preserve">项目采购活动</w:t>
      </w:r>
      <w:r>
        <w:rPr>
          <w:rFonts w:ascii="宋体" w:hAnsi="宋体"/>
          <w:color w:val="000000"/>
          <w:spacing w:val="6"/>
        </w:rPr>
        <w:t xml:space="preserve">提供本单位制造的货物（由本单位承担工程、提供服务），或提供其他残疾人福利性单位制造的货物。</w:t>
      </w:r>
      <w:r>
        <w:rPr>
          <w:rFonts w:hint="eastAsia" w:ascii="宋体" w:hAnsi="宋体"/>
          <w:color w:val="000000"/>
          <w:spacing w:val="6"/>
        </w:rPr>
      </w:r>
      <w:r/>
    </w:p>
    <w:p>
      <w:pPr>
        <w:pStyle w:val="990"/>
        <w:ind w:firstLine="444"/>
        <w:spacing w:line="360" w:lineRule="auto"/>
        <w:rPr>
          <w:rFonts w:hint="eastAsia" w:ascii="宋体" w:hAnsi="宋体"/>
          <w:color w:val="000000"/>
          <w:spacing w:val="6"/>
        </w:rPr>
      </w:pPr>
      <w:r>
        <w:rPr>
          <w:rFonts w:ascii="宋体" w:hAnsi="宋体"/>
          <w:color w:val="000000"/>
          <w:spacing w:val="6"/>
        </w:rPr>
        <w:t xml:space="preserve">本单位对上述声明的真实性负责。如有虚假，将依法承担相应责任。</w:t>
      </w:r>
      <w:r>
        <w:rPr>
          <w:rFonts w:hint="eastAsia" w:ascii="宋体" w:hAnsi="宋体"/>
          <w:color w:val="000000"/>
          <w:spacing w:val="6"/>
        </w:rPr>
      </w:r>
      <w:r/>
    </w:p>
    <w:p>
      <w:pPr>
        <w:pStyle w:val="990"/>
        <w:ind w:firstLine="480"/>
        <w:spacing w:line="360" w:lineRule="auto"/>
        <w:rPr>
          <w:rFonts w:hint="eastAsia" w:ascii="宋体" w:hAnsi="宋体"/>
          <w:color w:val="000000"/>
        </w:rPr>
      </w:pPr>
      <w:r>
        <w:rPr>
          <w:rFonts w:hint="eastAsia" w:ascii="宋体" w:hAnsi="宋体"/>
          <w:color w:val="000000"/>
        </w:rPr>
      </w:r>
      <w:r/>
    </w:p>
    <w:p>
      <w:pPr>
        <w:pStyle w:val="990"/>
        <w:ind w:firstLine="480"/>
        <w:spacing w:line="360" w:lineRule="auto"/>
        <w:rPr>
          <w:rFonts w:hint="eastAsia" w:ascii="宋体" w:hAnsi="宋体"/>
          <w:color w:val="000000"/>
        </w:rPr>
      </w:pPr>
      <w:r>
        <w:rPr>
          <w:rFonts w:hint="eastAsia" w:ascii="宋体" w:hAnsi="宋体"/>
          <w:color w:val="000000"/>
        </w:rPr>
        <w:t xml:space="preserve">备注：</w:t>
      </w:r>
      <w:r/>
    </w:p>
    <w:p>
      <w:pPr>
        <w:pStyle w:val="990"/>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专门面向中小微型企业采购的</w:t>
      </w:r>
      <w:r>
        <w:rPr>
          <w:rFonts w:ascii="宋体" w:hAnsi="宋体"/>
          <w:color w:val="000000"/>
        </w:rPr>
        <w:t xml:space="preserve">项目</w:t>
      </w:r>
      <w:r>
        <w:rPr>
          <w:rFonts w:hint="eastAsia" w:ascii="宋体" w:hAnsi="宋体"/>
          <w:color w:val="000000"/>
        </w:rPr>
        <w:t xml:space="preserve">，供应商为残疾人福利性单位并提供服务的必须提供此</w:t>
      </w:r>
      <w:r>
        <w:rPr>
          <w:rFonts w:ascii="宋体" w:hAnsi="宋体"/>
          <w:color w:val="000000"/>
        </w:rPr>
        <w:t xml:space="preserve">声明函</w:t>
      </w:r>
      <w:r>
        <w:rPr>
          <w:rFonts w:hint="eastAsia" w:ascii="宋体" w:hAnsi="宋体"/>
          <w:color w:val="000000"/>
        </w:rPr>
        <w:t xml:space="preserve">，</w:t>
      </w:r>
      <w:r>
        <w:rPr>
          <w:rFonts w:ascii="宋体" w:hAnsi="宋体"/>
          <w:color w:val="000000"/>
        </w:rPr>
        <w:t xml:space="preserve">否则将</w:t>
      </w:r>
      <w:r>
        <w:rPr>
          <w:rFonts w:hint="eastAsia" w:ascii="宋体" w:hAnsi="宋体"/>
          <w:color w:val="000000"/>
        </w:rPr>
        <w:t xml:space="preserve">不能</w:t>
      </w:r>
      <w:r>
        <w:rPr>
          <w:rFonts w:ascii="宋体" w:hAnsi="宋体"/>
          <w:color w:val="000000"/>
        </w:rPr>
        <w:t xml:space="preserve">通过资格审查</w:t>
      </w:r>
      <w:r>
        <w:rPr>
          <w:rFonts w:hint="eastAsia" w:ascii="宋体" w:hAnsi="宋体"/>
          <w:color w:val="000000"/>
        </w:rPr>
        <w:t xml:space="preserve">。</w:t>
      </w:r>
      <w:r/>
    </w:p>
    <w:p>
      <w:pPr>
        <w:pStyle w:val="990"/>
        <w:ind w:firstLine="480"/>
        <w:spacing w:line="360" w:lineRule="auto"/>
        <w:rPr>
          <w:rFonts w:hint="eastAsia" w:ascii="宋体" w:hAnsi="宋体"/>
          <w:color w:val="000000"/>
        </w:rPr>
      </w:pPr>
      <w:r>
        <w:rPr>
          <w:rFonts w:hint="eastAsia" w:ascii="宋体" w:hAnsi="宋体"/>
          <w:color w:val="000000"/>
        </w:rPr>
        <w:t xml:space="preserve">2.非专门面向中小微型企业采购的</w:t>
      </w:r>
      <w:r>
        <w:rPr>
          <w:rFonts w:ascii="宋体" w:hAnsi="宋体"/>
          <w:color w:val="000000"/>
        </w:rPr>
        <w:t xml:space="preserve">项目</w:t>
      </w:r>
      <w:r>
        <w:rPr>
          <w:rFonts w:hint="eastAsia" w:ascii="宋体" w:hAnsi="宋体"/>
          <w:color w:val="000000"/>
        </w:rPr>
        <w:t xml:space="preserve">，供应商如不提供此声明函，价格将不做相应扣除。</w:t>
      </w:r>
      <w:r/>
    </w:p>
    <w:p>
      <w:pPr>
        <w:pStyle w:val="990"/>
        <w:ind w:firstLine="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.中标/成交供应商为残疾人福利性单位的，此声明函将随中标/成交结果同时公告，接受社会监督</w:t>
      </w:r>
      <w:r/>
    </w:p>
    <w:p>
      <w:pPr>
        <w:pStyle w:val="990"/>
        <w:ind w:firstLine="624"/>
        <w:spacing w:line="360" w:lineRule="auto"/>
        <w:rPr>
          <w:rFonts w:hint="eastAsia" w:ascii="宋体" w:hAnsi="宋体"/>
          <w:color w:val="000000"/>
          <w:spacing w:val="6"/>
        </w:rPr>
      </w:pPr>
      <w:r>
        <w:rPr>
          <w:rFonts w:hint="eastAsia" w:ascii="宋体" w:hAnsi="宋体"/>
          <w:color w:val="000000"/>
          <w:spacing w:val="6"/>
        </w:rPr>
      </w:r>
      <w:r/>
    </w:p>
    <w:p>
      <w:pPr>
        <w:pStyle w:val="990"/>
        <w:ind w:right="1559" w:firstLine="624"/>
        <w:jc w:val="center"/>
        <w:spacing w:line="360" w:lineRule="auto"/>
        <w:tabs>
          <w:tab w:val="left" w:pos="4860" w:leader="none"/>
        </w:tabs>
        <w:rPr>
          <w:rFonts w:hint="eastAsia" w:ascii="宋体" w:hAnsi="宋体"/>
          <w:color w:val="000000"/>
        </w:rPr>
      </w:pPr>
      <w:r>
        <w:rPr>
          <w:rFonts w:hint="eastAsia" w:ascii="宋体" w:hAnsi="宋体"/>
          <w:color w:val="000000"/>
          <w:spacing w:val="6"/>
        </w:rPr>
        <w:t xml:space="preserve">             </w:t>
      </w:r>
      <w:r>
        <w:rPr>
          <w:rFonts w:hint="eastAsia" w:ascii="宋体" w:hAnsi="宋体"/>
          <w:color w:val="000000"/>
        </w:rPr>
        <w:t xml:space="preserve">          供应商全称（加盖CA电子公章）：</w:t>
      </w:r>
      <w:r/>
    </w:p>
    <w:p>
      <w:pPr>
        <w:pStyle w:val="990"/>
        <w:ind w:right="1559" w:firstLine="480"/>
        <w:jc w:val="center"/>
        <w:spacing w:line="360" w:lineRule="auto"/>
        <w:tabs>
          <w:tab w:val="left" w:pos="4860" w:leader="none"/>
        </w:tabs>
        <w:rPr>
          <w:rFonts w:hint="eastAsia" w:ascii="宋体" w:hAnsi="宋体"/>
          <w:color w:val="000000"/>
        </w:rPr>
      </w:pPr>
      <w:r>
        <w:rPr>
          <w:rFonts w:hint="eastAsia" w:ascii="宋体" w:hAnsi="宋体"/>
          <w:color w:val="000000"/>
        </w:rPr>
        <w:t xml:space="preserve">   日  期：</w:t>
      </w:r>
      <w:r/>
    </w:p>
    <w:p>
      <w:pPr>
        <w:pStyle w:val="990"/>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90"/>
        <w:jc w:val="center"/>
        <w:spacing w:line="360" w:lineRule="auto"/>
        <w:rPr>
          <w:rFonts w:hint="eastAsia" w:ascii="宋体" w:hAnsi="宋体"/>
          <w:b/>
          <w:color w:val="000000"/>
          <w:sz w:val="24"/>
        </w:rPr>
      </w:pPr>
      <w:r>
        <w:rPr>
          <w:rFonts w:hint="eastAsia" w:ascii="宋体" w:hAnsi="宋体"/>
          <w:b/>
          <w:color w:val="000000"/>
          <w:sz w:val="24"/>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40" w:name="_Toc225428856"/>
      <w:r/>
      <w:bookmarkStart w:id="241" w:name="_Toc232432211"/>
      <w:r>
        <w:rPr>
          <w:rFonts w:hint="eastAsia" w:ascii="宋体" w:hAnsi="宋体"/>
          <w:color w:val="000000"/>
          <w:sz w:val="24"/>
        </w:rPr>
        <w:t xml:space="preserve">附件1</w:t>
      </w:r>
      <w:r>
        <w:rPr>
          <w:rFonts w:ascii="宋体" w:hAnsi="宋体"/>
          <w:color w:val="000000"/>
          <w:sz w:val="24"/>
        </w:rPr>
        <w:t xml:space="preserve">1</w:t>
      </w:r>
      <w:r>
        <w:rPr>
          <w:rFonts w:hint="eastAsia" w:ascii="宋体" w:hAnsi="宋体"/>
          <w:color w:val="000000"/>
          <w:sz w:val="24"/>
        </w:rPr>
        <w:t xml:space="preserve"> 联合体协议（参考格式，本项目不适用）</w:t>
      </w:r>
      <w:bookmarkEnd w:id="240"/>
      <w:r/>
      <w:bookmarkEnd w:id="241"/>
      <w:r>
        <w:rPr>
          <w:rFonts w:hint="eastAsia" w:ascii="宋体" w:hAnsi="宋体"/>
          <w:bCs/>
          <w:color w:val="000000"/>
          <w:sz w:val="24"/>
        </w:rPr>
      </w:r>
      <w:r/>
    </w:p>
    <w:p>
      <w:pPr>
        <w:pStyle w:val="990"/>
        <w:spacing w:line="360" w:lineRule="auto"/>
        <w:rPr>
          <w:rFonts w:hint="eastAsia" w:ascii="宋体" w:hAnsi="宋体"/>
          <w:color w:val="000000"/>
        </w:rPr>
      </w:pPr>
      <w:r>
        <w:rPr>
          <w:rFonts w:hint="eastAsia" w:ascii="宋体" w:hAnsi="宋体"/>
          <w:color w:val="000000"/>
        </w:rPr>
        <w:t xml:space="preserve">（联合体中各供应商全称）在此达成以下协议：</w:t>
      </w:r>
      <w:r/>
    </w:p>
    <w:p>
      <w:pPr>
        <w:pStyle w:val="990"/>
        <w:ind w:firstLine="645"/>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、我们</w:t>
      </w:r>
      <w:r>
        <w:rPr>
          <w:rFonts w:hint="eastAsia" w:ascii="宋体" w:hAnsi="宋体"/>
          <w:color w:val="000000"/>
          <w:u w:val="single"/>
        </w:rPr>
        <w:t xml:space="preserve"> （供应商1），（供应商2） ，</w:t>
      </w:r>
      <w:r>
        <w:rPr>
          <w:rFonts w:ascii="宋体" w:hAnsi="宋体"/>
          <w:color w:val="000000"/>
          <w:u w:val="single"/>
        </w:rPr>
        <w:t xml:space="preserve">……</w:t>
      </w:r>
      <w:r>
        <w:rPr>
          <w:rFonts w:hint="eastAsia" w:ascii="宋体" w:hAnsi="宋体"/>
          <w:color w:val="000000"/>
        </w:rPr>
        <w:t xml:space="preserve">自愿组成联合体，参加江苏省招标中心有限公司组织的采购编号为</w:t>
      </w:r>
      <w:r>
        <w:rPr>
          <w:rFonts w:hint="eastAsia" w:ascii="宋体" w:hAnsi="宋体"/>
          <w:color w:val="000000"/>
          <w:u w:val="single"/>
        </w:rPr>
        <w:t xml:space="preserve">（编号全称），（项目全称）</w:t>
      </w:r>
      <w:r>
        <w:rPr>
          <w:rFonts w:hint="eastAsia" w:ascii="宋体" w:hAnsi="宋体"/>
          <w:color w:val="000000"/>
        </w:rPr>
        <w:t xml:space="preserve">项目（采购包号：**）的政府采购活动，我联合体指定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为牵头单位（牵头单位必须为联合体成员）。</w:t>
      </w:r>
      <w:r/>
    </w:p>
    <w:p>
      <w:pPr>
        <w:pStyle w:val="990"/>
        <w:ind w:firstLine="645"/>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、若我们联合中标、成交，（供应商单位</w:t>
      </w:r>
      <w:r>
        <w:rPr>
          <w:rFonts w:ascii="宋体" w:hAnsi="宋体"/>
          <w:color w:val="000000"/>
        </w:rPr>
        <w:t xml:space="preserve">1</w:t>
      </w:r>
      <w:r>
        <w:rPr>
          <w:rFonts w:hint="eastAsia" w:ascii="宋体" w:hAnsi="宋体"/>
          <w:color w:val="000000"/>
        </w:rPr>
        <w:t xml:space="preserve">全称）实施项目中（工作内容）部分工作，并承担相应的责任。（供应商单位</w:t>
      </w:r>
      <w:r>
        <w:rPr>
          <w:rFonts w:ascii="宋体" w:hAnsi="宋体"/>
          <w:color w:val="000000"/>
        </w:rPr>
        <w:t xml:space="preserve">2</w:t>
      </w:r>
      <w:r>
        <w:rPr>
          <w:rFonts w:hint="eastAsia" w:ascii="宋体" w:hAnsi="宋体"/>
          <w:color w:val="000000"/>
        </w:rPr>
        <w:t xml:space="preserve">全称）实施项目中（工作内容）部分工作，并承担相应的责任……。（注：联合体中各供应商都应明示所承担的工作和相应的责任）。</w:t>
      </w:r>
      <w:r/>
    </w:p>
    <w:p>
      <w:pPr>
        <w:pStyle w:val="990"/>
        <w:ind w:firstLine="645"/>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、其中</w:t>
      </w:r>
      <w:r>
        <w:rPr>
          <w:rFonts w:ascii="宋体" w:hAnsi="宋体"/>
          <w:color w:val="000000"/>
          <w:u w:val="single"/>
        </w:rPr>
        <w:t xml:space="preserve">      </w:t>
      </w:r>
      <w:r>
        <w:rPr>
          <w:rFonts w:hint="eastAsia" w:ascii="宋体" w:hAnsi="宋体"/>
          <w:color w:val="000000"/>
        </w:rPr>
        <w:t xml:space="preserve">（小型、微型企业/残疾人福利性单位/监狱企业全称）为</w:t>
      </w:r>
      <w:r>
        <w:rPr>
          <w:rFonts w:ascii="宋体" w:hAnsi="宋体"/>
          <w:color w:val="000000"/>
          <w:u w:val="single"/>
        </w:rPr>
        <w:t xml:space="preserve">    </w:t>
      </w:r>
      <w:r>
        <w:rPr>
          <w:rFonts w:hint="eastAsia" w:ascii="宋体" w:hAnsi="宋体"/>
          <w:color w:val="000000"/>
        </w:rPr>
        <w:t xml:space="preserve">（小型、微型企业/残疾人福利性单位/监狱企业）企业，且我们约定该公司/单位所承担的合同金额将占本项目合同总金额的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w:t>
      </w:r>
      <w:r/>
    </w:p>
    <w:p>
      <w:pPr>
        <w:pStyle w:val="990"/>
        <w:ind w:firstLine="645"/>
        <w:spacing w:line="360" w:lineRule="auto"/>
        <w:rPr>
          <w:rFonts w:hint="eastAsia" w:ascii="宋体" w:hAnsi="宋体"/>
          <w:color w:val="000000"/>
        </w:rPr>
      </w:pPr>
      <w:r>
        <w:rPr>
          <w:rFonts w:hint="eastAsia" w:ascii="宋体" w:hAnsi="宋体"/>
          <w:color w:val="000000"/>
        </w:rPr>
      </w:r>
      <w:r/>
    </w:p>
    <w:p>
      <w:pPr>
        <w:pStyle w:val="990"/>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p>
    <w:p>
      <w:pPr>
        <w:pStyle w:val="990"/>
        <w:ind w:right="840" w:firstLine="645"/>
        <w:jc w:val="center"/>
        <w:spacing w:line="360" w:lineRule="auto"/>
        <w:rPr>
          <w:rFonts w:hint="eastAsia" w:ascii="宋体" w:hAnsi="宋体"/>
          <w:color w:val="000000"/>
        </w:rPr>
      </w:pPr>
      <w:r>
        <w:rPr>
          <w:rFonts w:hint="eastAsia" w:ascii="宋体" w:hAnsi="宋体"/>
          <w:color w:val="000000"/>
        </w:rPr>
        <w:t xml:space="preserve">                              联合体中各供应商全称（加盖CA电子公章）：</w:t>
      </w:r>
      <w:r>
        <w:rPr>
          <w:rFonts w:ascii="宋体" w:hAnsi="宋体"/>
          <w:color w:val="000000"/>
        </w:rPr>
        <w:t xml:space="preserve">     </w:t>
      </w:r>
      <w:r>
        <w:rPr>
          <w:rFonts w:hint="eastAsia" w:ascii="宋体" w:hAnsi="宋体"/>
          <w:color w:val="000000"/>
        </w:rPr>
      </w:r>
      <w:r/>
    </w:p>
    <w:p>
      <w:pPr>
        <w:pStyle w:val="990"/>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日期：</w:t>
      </w:r>
      <w:r/>
    </w:p>
    <w:p>
      <w:pPr>
        <w:pStyle w:val="990"/>
        <w:ind w:firstLine="645"/>
        <w:spacing w:line="360" w:lineRule="auto"/>
        <w:rPr>
          <w:rFonts w:hint="eastAsia" w:ascii="宋体" w:hAnsi="宋体"/>
          <w:color w:val="000000"/>
        </w:rPr>
      </w:pPr>
      <w:r>
        <w:rPr>
          <w:rFonts w:hint="eastAsia" w:ascii="宋体" w:hAnsi="宋体"/>
          <w:color w:val="000000"/>
        </w:rPr>
      </w:r>
      <w:r/>
    </w:p>
    <w:p>
      <w:pPr>
        <w:pStyle w:val="990"/>
        <w:ind w:firstLine="645"/>
        <w:spacing w:line="360" w:lineRule="auto"/>
        <w:rPr>
          <w:rFonts w:hint="eastAsia" w:ascii="宋体" w:hAnsi="宋体"/>
          <w:color w:val="000000"/>
        </w:rPr>
      </w:pPr>
      <w:r>
        <w:rPr>
          <w:rFonts w:hint="eastAsia" w:ascii="宋体" w:hAnsi="宋体"/>
          <w:color w:val="000000"/>
        </w:rPr>
        <w:t xml:space="preserve">备注：本招标文件中要求加盖CA电子签章的地方，仅需加盖牵头单位的CA电子签章。</w:t>
      </w:r>
      <w:r/>
    </w:p>
    <w:p>
      <w:pPr>
        <w:pStyle w:val="990"/>
        <w:ind w:firstLine="645"/>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
          <w:color w:val="000000"/>
          <w:szCs w:val="21"/>
        </w:rPr>
      </w:pPr>
      <w:r>
        <w:rPr>
          <w:rFonts w:hint="eastAsia" w:ascii="宋体" w:hAnsi="宋体"/>
          <w:color w:val="000000"/>
        </w:rPr>
        <w:br w:type="page" w:clear="all"/>
      </w:r>
      <w:bookmarkStart w:id="242" w:name="_Toc225428857"/>
      <w:r/>
      <w:bookmarkStart w:id="243" w:name="_Toc232432212"/>
      <w:r>
        <w:rPr>
          <w:rFonts w:hint="eastAsia"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 实质性要求响应及偏离表</w:t>
      </w:r>
      <w:bookmarkEnd w:id="242"/>
      <w:r/>
      <w:bookmarkEnd w:id="243"/>
      <w:r>
        <w:rPr>
          <w:rFonts w:hint="eastAsia" w:ascii="宋体" w:hAnsi="宋体"/>
          <w:b/>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序号</w:t>
            </w:r>
            <w:r/>
          </w:p>
        </w:tc>
        <w:tc>
          <w:tcPr>
            <w:tcW w:w="3609"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招标文件（含技术</w:t>
            </w:r>
            <w:r>
              <w:rPr>
                <w:rFonts w:ascii="宋体" w:hAnsi="宋体"/>
                <w:color w:val="000000"/>
              </w:rPr>
              <w:t xml:space="preserve">要求和商务</w:t>
            </w:r>
            <w:r>
              <w:rPr>
                <w:rFonts w:hint="eastAsia" w:ascii="宋体" w:hAnsi="宋体"/>
                <w:color w:val="000000"/>
              </w:rPr>
              <w:t xml:space="preserve">要求）</w:t>
            </w:r>
            <w:r>
              <w:rPr>
                <w:rFonts w:ascii="宋体" w:hAnsi="宋体"/>
                <w:color w:val="000000"/>
              </w:rPr>
              <w:t xml:space="preserve">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w:t>
            </w:r>
            <w:r>
              <w:rPr>
                <w:rFonts w:hint="eastAsia" w:ascii="宋体" w:hAnsi="宋体"/>
                <w:color w:val="000000"/>
              </w:rPr>
            </w:r>
            <w:r/>
          </w:p>
        </w:tc>
        <w:tc>
          <w:tcPr>
            <w:tcW w:w="3317"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投标响应情况</w:t>
            </w:r>
            <w:r/>
          </w:p>
        </w:tc>
        <w:tc>
          <w:tcPr>
            <w:tcW w:w="1526" w:type="dxa"/>
            <w:vAlign w:val="center"/>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1</w:t>
            </w:r>
            <w:r/>
          </w:p>
        </w:tc>
        <w:tc>
          <w:tcPr>
            <w:tcW w:w="3609"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t xml:space="preserve">2</w:t>
            </w:r>
            <w:r/>
          </w:p>
        </w:tc>
        <w:tc>
          <w:tcPr>
            <w:tcW w:w="3609"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3609" w:type="dxa"/>
            <w:vAlign w:val="top"/>
            <w:textDirection w:val="lrTb"/>
            <w:noWrap w:val="false"/>
          </w:tcPr>
          <w:p>
            <w:pPr>
              <w:pStyle w:val="990"/>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317"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0"/>
              <w:jc w:val="center"/>
              <w:spacing w:line="360" w:lineRule="auto"/>
              <w:rPr>
                <w:rFonts w:hint="eastAsia" w:ascii="宋体" w:hAnsi="宋体"/>
                <w:color w:val="000000"/>
              </w:rPr>
            </w:pPr>
            <w:r>
              <w:rPr>
                <w:rFonts w:hint="eastAsia" w:ascii="宋体" w:hAnsi="宋体"/>
                <w:color w:val="000000"/>
              </w:rPr>
            </w:r>
            <w:r/>
          </w:p>
        </w:tc>
      </w:tr>
    </w:tbl>
    <w:p>
      <w:pPr>
        <w:pStyle w:val="990"/>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12-1 </w:t>
      </w:r>
      <w:r>
        <w:rPr>
          <w:rFonts w:hint="eastAsia" w:ascii="宋体" w:hAnsi="宋体"/>
          <w:color w:val="000000"/>
        </w:rPr>
        <w:t xml:space="preserve">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1.供应商必须</w:t>
      </w:r>
      <w:r>
        <w:rPr>
          <w:rFonts w:ascii="宋体" w:hAnsi="宋体"/>
          <w:color w:val="000000"/>
        </w:rPr>
        <w:t xml:space="preserve">对</w:t>
      </w:r>
      <w:r>
        <w:rPr>
          <w:rFonts w:hint="eastAsia" w:ascii="宋体" w:hAnsi="宋体"/>
          <w:color w:val="000000"/>
        </w:rPr>
        <w:t xml:space="preserve">招标文件（含技术</w:t>
      </w:r>
      <w:r>
        <w:rPr>
          <w:rFonts w:ascii="宋体" w:hAnsi="宋体"/>
          <w:color w:val="000000"/>
        </w:rPr>
        <w:t xml:space="preserve">要求</w:t>
      </w:r>
      <w:r>
        <w:rPr>
          <w:rFonts w:hint="eastAsia" w:ascii="宋体" w:hAnsi="宋体"/>
          <w:color w:val="000000"/>
        </w:rPr>
        <w:t xml:space="preserve">）</w:t>
      </w:r>
      <w:r>
        <w:rPr>
          <w:rFonts w:ascii="宋体" w:hAnsi="宋体"/>
          <w:color w:val="000000"/>
        </w:rPr>
        <w:t xml:space="preserve">中的实质性要求</w:t>
      </w:r>
      <w:r>
        <w:rPr>
          <w:rFonts w:hint="eastAsia" w:ascii="宋体" w:hAnsi="宋体"/>
          <w:b/>
          <w:bCs/>
          <w:color w:val="000000"/>
        </w:rPr>
        <w:t xml:space="preserve">（标注★号条款为实质性要求）</w:t>
      </w:r>
      <w:r>
        <w:rPr>
          <w:rFonts w:ascii="宋体" w:hAnsi="宋体"/>
          <w:color w:val="000000"/>
        </w:rPr>
        <w:t xml:space="preserve">逐条做出明确响应</w:t>
      </w:r>
      <w:r>
        <w:rPr>
          <w:rFonts w:hint="eastAsia" w:ascii="宋体" w:hAnsi="宋体"/>
          <w:color w:val="000000"/>
        </w:rPr>
        <w:t xml:space="preserve">，否则作无效投标处理</w:t>
      </w:r>
      <w:r>
        <w:rPr>
          <w:rFonts w:ascii="宋体" w:hAnsi="宋体"/>
          <w:color w:val="000000"/>
        </w:rPr>
        <w:t xml:space="preserve">。</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必须</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3.供应商未对实质性要求逐条作出明确响应的，或未按招标文件要求提供证明材料的，该采购包作无效投标处理。</w:t>
      </w:r>
      <w:bookmarkEnd w:id="235"/>
      <w:r>
        <w:rPr>
          <w:rFonts w:hint="eastAsia" w:ascii="宋体" w:hAnsi="宋体"/>
          <w:color w:val="000000"/>
        </w:rPr>
      </w:r>
      <w:r/>
    </w:p>
    <w:p>
      <w:pPr>
        <w:pStyle w:val="990"/>
        <w:ind w:firstLine="372"/>
        <w:spacing w:line="360" w:lineRule="auto"/>
        <w:rPr>
          <w:rFonts w:hint="eastAsia" w:ascii="宋体" w:hAnsi="宋体" w:cs="宋体"/>
          <w:color w:val="000000"/>
        </w:rPr>
      </w:pPr>
      <w:r>
        <w:rPr>
          <w:rFonts w:hint="eastAsia" w:ascii="宋体" w:hAnsi="宋体" w:cs="宋体"/>
          <w:color w:val="000000"/>
        </w:rPr>
      </w:r>
      <w:r/>
    </w:p>
    <w:p>
      <w:pPr>
        <w:pStyle w:val="990"/>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0"/>
        <w:ind w:firstLine="372"/>
        <w:spacing w:line="360" w:lineRule="auto"/>
        <w:rPr>
          <w:rFonts w:hint="eastAsia" w:ascii="宋体" w:hAnsi="宋体" w:cs="宋体"/>
          <w:bCs/>
          <w:color w:val="000000"/>
        </w:rPr>
      </w:pPr>
      <w:r>
        <w:rPr>
          <w:rFonts w:hint="eastAsia" w:ascii="宋体" w:hAnsi="宋体" w:cs="宋体"/>
          <w:bCs/>
          <w:color w:val="000000"/>
        </w:rPr>
      </w:r>
      <w:r/>
    </w:p>
    <w:p>
      <w:pPr>
        <w:pStyle w:val="990"/>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0"/>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44" w:name="_Toc225428858"/>
      <w:r/>
      <w:bookmarkStart w:id="245" w:name="_Toc232432213"/>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3 《关于符合本国产品标准的声明函》或财政部会同有关部门规定的有关证明文件（如适用）、《成本比例声明函》</w:t>
      </w:r>
      <w:bookmarkEnd w:id="244"/>
      <w:r/>
      <w:bookmarkEnd w:id="245"/>
      <w:r>
        <w:rPr>
          <w:rFonts w:hint="eastAsia" w:ascii="宋体" w:hAnsi="宋体"/>
          <w:bCs/>
          <w:color w:val="000000"/>
          <w:sz w:val="24"/>
        </w:rPr>
      </w:r>
      <w:r/>
    </w:p>
    <w:p>
      <w:pPr>
        <w:pStyle w:val="990"/>
        <w:ind w:firstLine="422"/>
        <w:jc w:val="center"/>
        <w:spacing w:line="360" w:lineRule="auto"/>
        <w:rPr>
          <w:rFonts w:hint="eastAsia" w:ascii="宋体" w:hAnsi="宋体"/>
          <w:b/>
          <w:bCs/>
          <w:color w:val="000000"/>
        </w:rPr>
      </w:pPr>
      <w:r/>
      <w:bookmarkStart w:id="246" w:name="_Toc223617416"/>
      <w:r/>
      <w:bookmarkStart w:id="247" w:name="_Toc224202492"/>
      <w:r>
        <w:rPr>
          <w:rFonts w:hint="eastAsia" w:ascii="宋体" w:hAnsi="宋体"/>
          <w:b/>
          <w:bCs/>
          <w:color w:val="000000"/>
        </w:rPr>
        <w:t xml:space="preserve">1、</w:t>
      </w:r>
      <w:r>
        <w:rPr>
          <w:rFonts w:ascii="宋体" w:hAnsi="宋体"/>
          <w:b/>
          <w:bCs/>
          <w:color w:val="000000"/>
        </w:rPr>
        <w:t xml:space="preserve">关于符合本国产品标准的声明函</w:t>
      </w:r>
      <w:bookmarkEnd w:id="246"/>
      <w:r/>
      <w:bookmarkEnd w:id="247"/>
      <w:r>
        <w:rPr>
          <w:rFonts w:hint="eastAsia" w:ascii="宋体" w:hAnsi="宋体"/>
          <w:b/>
          <w:bCs/>
          <w:color w:val="000000"/>
        </w:rPr>
      </w:r>
      <w:r/>
    </w:p>
    <w:p>
      <w:pPr>
        <w:pStyle w:val="990"/>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0"/>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rPr>
          <w:rFonts w:hint="eastAsia" w:ascii="宋体" w:hAnsi="宋体"/>
          <w:b/>
          <w:bCs/>
          <w:color w:val="000000"/>
        </w:rPr>
      </w:r>
      <w:r/>
    </w:p>
    <w:p>
      <w:pPr>
        <w:pStyle w:val="990"/>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rPr>
          <w:rFonts w:hint="eastAsia" w:ascii="宋体" w:hAnsi="宋体"/>
          <w:b/>
          <w:bCs/>
          <w:color w:val="000000"/>
        </w:rPr>
      </w:r>
      <w:r/>
    </w:p>
    <w:p>
      <w:pPr>
        <w:pStyle w:val="990"/>
        <w:ind w:firstLine="420"/>
        <w:spacing w:line="360" w:lineRule="auto"/>
        <w:rPr>
          <w:rFonts w:hint="eastAsia" w:ascii="宋体" w:hAnsi="宋体"/>
          <w:b/>
          <w:bCs/>
          <w:color w:val="000000"/>
        </w:rPr>
      </w:pPr>
      <w:r>
        <w:rPr>
          <w:rFonts w:hint="eastAsia" w:ascii="宋体" w:hAnsi="宋体"/>
          <w:color w:val="000000"/>
        </w:rPr>
        <w:t xml:space="preserve">……</w:t>
      </w:r>
      <w:r>
        <w:rPr>
          <w:rFonts w:hint="eastAsia" w:ascii="宋体" w:hAnsi="宋体"/>
          <w:b/>
          <w:bCs/>
          <w:color w:val="000000"/>
        </w:rPr>
      </w:r>
      <w:r/>
    </w:p>
    <w:p>
      <w:pPr>
        <w:pStyle w:val="990"/>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p>
    <w:p>
      <w:pPr>
        <w:pStyle w:val="990"/>
        <w:spacing w:line="360" w:lineRule="auto"/>
        <w:rPr>
          <w:rFonts w:hint="eastAsia" w:ascii="宋体" w:hAnsi="宋体"/>
          <w:color w:val="000000"/>
        </w:rPr>
      </w:pPr>
      <w:r>
        <w:rPr>
          <w:rFonts w:ascii="宋体" w:hAnsi="宋体" w:cs="Calibri"/>
          <w:color w:val="000000"/>
        </w:rPr>
        <w:t xml:space="preserve"> </w:t>
      </w:r>
      <w:r>
        <w:rPr>
          <w:rFonts w:hint="eastAsia" w:ascii="宋体" w:hAnsi="宋体"/>
          <w:color w:val="000000"/>
        </w:rPr>
      </w:r>
      <w:r/>
    </w:p>
    <w:p>
      <w:pPr>
        <w:pStyle w:val="990"/>
        <w:ind w:firstLine="4217"/>
        <w:spacing w:line="360" w:lineRule="auto"/>
        <w:rPr>
          <w:rFonts w:hint="eastAsia" w:ascii="宋体" w:hAnsi="宋体"/>
          <w:color w:val="000000"/>
        </w:rPr>
      </w:pPr>
      <w:r>
        <w:rPr>
          <w:rFonts w:hint="eastAsia" w:ascii="宋体" w:hAnsi="宋体"/>
          <w:color w:val="000000"/>
        </w:rPr>
        <w:t xml:space="preserve">公司（单位）名称（加盖CA电子公章）：　        </w:t>
      </w:r>
      <w:r/>
    </w:p>
    <w:p>
      <w:pPr>
        <w:pStyle w:val="990"/>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p>
    <w:p>
      <w:pPr>
        <w:pStyle w:val="990"/>
        <w:spacing w:line="360" w:lineRule="auto"/>
        <w:rPr>
          <w:rFonts w:hint="eastAsia" w:ascii="宋体" w:hAnsi="宋体"/>
          <w:b/>
          <w:color w:val="000000"/>
        </w:rPr>
      </w:pPr>
      <w:r>
        <w:rPr>
          <w:rFonts w:hint="eastAsia" w:ascii="宋体" w:hAnsi="宋体"/>
          <w:b/>
          <w:color w:val="000000"/>
        </w:rPr>
        <w:t xml:space="preserve">注：</w:t>
      </w:r>
      <w:r/>
    </w:p>
    <w:p>
      <w:pPr>
        <w:pStyle w:val="990"/>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p>
    <w:p>
      <w:pPr>
        <w:pStyle w:val="990"/>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p>
    <w:p>
      <w:pPr>
        <w:pStyle w:val="990"/>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p>
    <w:p>
      <w:pPr>
        <w:pStyle w:val="990"/>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p>
    <w:p>
      <w:pPr>
        <w:pStyle w:val="990"/>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p>
    <w:p>
      <w:pPr>
        <w:pStyle w:val="990"/>
        <w:spacing w:line="360" w:lineRule="auto"/>
        <w:rPr>
          <w:rFonts w:hint="eastAsia" w:ascii="宋体" w:hAnsi="宋体"/>
          <w:color w:val="000000"/>
        </w:rPr>
      </w:pPr>
      <w:r>
        <w:rPr>
          <w:rFonts w:hint="eastAsia" w:ascii="宋体" w:hAnsi="宋体"/>
          <w:color w:val="000000"/>
        </w:rPr>
      </w:r>
      <w:r/>
    </w:p>
    <w:p>
      <w:pPr>
        <w:pStyle w:val="990"/>
        <w:ind w:firstLine="420"/>
        <w:jc w:val="center"/>
        <w:spacing w:line="360" w:lineRule="auto"/>
        <w:rPr>
          <w:rFonts w:hint="eastAsia" w:ascii="宋体" w:hAnsi="宋体"/>
          <w:color w:val="000000"/>
        </w:rPr>
      </w:pPr>
      <w:r>
        <w:rPr>
          <w:rFonts w:hint="eastAsia" w:ascii="宋体" w:hAnsi="宋体"/>
          <w:color w:val="000000"/>
        </w:rPr>
        <w:br w:type="page" w:clear="all"/>
      </w:r>
      <w:bookmarkStart w:id="248" w:name="_Toc224202493"/>
      <w:r/>
      <w:bookmarkStart w:id="249" w:name="_Toc223617417"/>
      <w:r>
        <w:rPr>
          <w:rFonts w:hint="eastAsia" w:ascii="宋体" w:hAnsi="宋体"/>
          <w:b/>
          <w:bCs/>
          <w:color w:val="000000"/>
        </w:rPr>
        <w:t xml:space="preserve">2、成本比例声明函</w:t>
      </w:r>
      <w:bookmarkEnd w:id="248"/>
      <w:r/>
      <w:bookmarkEnd w:id="249"/>
      <w:r>
        <w:rPr>
          <w:rFonts w:hint="eastAsia" w:ascii="宋体" w:hAnsi="宋体"/>
          <w:color w:val="000000"/>
        </w:rPr>
      </w:r>
      <w:r/>
    </w:p>
    <w:p>
      <w:pPr>
        <w:pStyle w:val="990"/>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p>
    <w:p>
      <w:pPr>
        <w:pStyle w:val="990"/>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rPr>
          <w:rFonts w:hint="eastAsia" w:ascii="宋体" w:hAnsi="宋体"/>
          <w:b/>
          <w:color w:val="000000"/>
        </w:rPr>
      </w:r>
      <w:r/>
    </w:p>
    <w:p>
      <w:pPr>
        <w:pStyle w:val="990"/>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p>
    <w:p>
      <w:pPr>
        <w:pStyle w:val="990"/>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p>
    <w:p>
      <w:pPr>
        <w:pStyle w:val="990"/>
        <w:ind w:firstLine="4092"/>
        <w:spacing w:line="360" w:lineRule="auto"/>
        <w:rPr>
          <w:rFonts w:hint="eastAsia" w:ascii="宋体" w:hAnsi="宋体"/>
          <w:color w:val="000000"/>
        </w:rPr>
      </w:pPr>
      <w:r>
        <w:rPr>
          <w:rFonts w:hint="eastAsia" w:ascii="宋体" w:hAnsi="宋体"/>
          <w:b/>
          <w:color w:val="000000"/>
        </w:rPr>
        <w:t xml:space="preserve">日期：   年   月   日</w:t>
      </w:r>
      <w:r>
        <w:rPr>
          <w:rFonts w:hint="eastAsia" w:ascii="宋体" w:hAnsi="宋体"/>
          <w:color w:val="000000"/>
        </w:rPr>
      </w:r>
      <w:r/>
    </w:p>
    <w:p>
      <w:pPr>
        <w:pStyle w:val="990"/>
        <w:spacing w:line="360" w:lineRule="auto"/>
        <w:rPr>
          <w:rFonts w:hint="eastAsia" w:ascii="宋体" w:hAnsi="宋体"/>
          <w:color w:val="000000"/>
        </w:rPr>
      </w:pPr>
      <w:r>
        <w:rPr>
          <w:rFonts w:hint="eastAsia" w:ascii="宋体" w:hAnsi="宋体"/>
          <w:color w:val="000000"/>
        </w:rPr>
        <w:t xml:space="preserve"> </w:t>
      </w:r>
      <w:r/>
    </w:p>
    <w:p>
      <w:pPr>
        <w:pStyle w:val="990"/>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0"/>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50" w:name="_Toc225428859"/>
      <w:r/>
      <w:bookmarkStart w:id="251" w:name="_Toc232432214"/>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4 政府采购节能产品政策</w:t>
      </w:r>
      <w:bookmarkEnd w:id="250"/>
      <w:r/>
      <w:bookmarkEnd w:id="251"/>
      <w:r>
        <w:rPr>
          <w:rFonts w:hint="eastAsia" w:ascii="宋体" w:hAnsi="宋体"/>
          <w:bCs/>
          <w:color w:val="000000"/>
          <w:sz w:val="24"/>
        </w:rPr>
      </w:r>
      <w:r/>
    </w:p>
    <w:p>
      <w:pPr>
        <w:pStyle w:val="990"/>
        <w:ind w:firstLine="420"/>
        <w:spacing w:line="360" w:lineRule="auto"/>
        <w:rPr>
          <w:rStyle w:val="2347"/>
          <w:rFonts w:ascii="宋体" w:hAnsi="宋体"/>
          <w:color w:val="000000"/>
          <w:szCs w:val="21"/>
        </w:rPr>
      </w:pPr>
      <w:r>
        <w:rPr>
          <w:rStyle w:val="2347"/>
          <w:rFonts w:ascii="宋体" w:hAnsi="宋体"/>
          <w:color w:val="000000"/>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pStyle w:val="990"/>
        <w:ind w:firstLine="420"/>
        <w:spacing w:line="360" w:lineRule="auto"/>
        <w:rPr>
          <w:rStyle w:val="2347"/>
          <w:rFonts w:ascii="宋体" w:hAnsi="宋体"/>
          <w:color w:val="000000"/>
          <w:szCs w:val="21"/>
        </w:rPr>
      </w:pPr>
      <w:r>
        <w:rPr>
          <w:rStyle w:val="2347"/>
          <w:rFonts w:ascii="宋体" w:hAnsi="宋体"/>
          <w:color w:val="000000"/>
          <w:szCs w:val="21"/>
        </w:rPr>
        <w:t xml:space="preserve">2、评标委员会根据供应商填制的《节能产品报价表》，计算其所投节能产品（最小计算单位为品目）享受价格折扣部分的多少。</w:t>
      </w:r>
      <w:r/>
    </w:p>
    <w:p>
      <w:pPr>
        <w:pStyle w:val="990"/>
        <w:ind w:firstLine="420"/>
        <w:spacing w:line="360" w:lineRule="auto"/>
        <w:rPr>
          <w:rStyle w:val="2347"/>
          <w:rFonts w:ascii="宋体" w:hAnsi="宋体"/>
          <w:color w:val="000000"/>
          <w:szCs w:val="21"/>
        </w:rPr>
      </w:pPr>
      <w:r>
        <w:rPr>
          <w:rStyle w:val="2347"/>
          <w:rFonts w:ascii="宋体" w:hAnsi="宋体"/>
          <w:color w:val="000000"/>
          <w:szCs w:val="21"/>
        </w:rPr>
        <w:t xml:space="preserve">3、投标产品（最小计算单位为品目）如为节能产品的，供应商需提供产品及型号所在清单页的复印件并用标识标明，</w:t>
      </w:r>
      <w:r>
        <w:rPr>
          <w:rStyle w:val="2347"/>
          <w:rFonts w:ascii="宋体" w:hAnsi="宋体" w:cs="仿宋"/>
          <w:bCs/>
          <w:color w:val="000000"/>
          <w:szCs w:val="21"/>
        </w:rPr>
        <w:t xml:space="preserve">如未提供，将不做价格扣除。</w:t>
      </w:r>
      <w:r>
        <w:rPr>
          <w:rStyle w:val="2347"/>
          <w:rFonts w:ascii="宋体" w:hAnsi="宋体"/>
          <w:color w:val="000000"/>
          <w:szCs w:val="21"/>
        </w:rPr>
      </w:r>
      <w:r/>
    </w:p>
    <w:p>
      <w:pPr>
        <w:pStyle w:val="990"/>
        <w:ind w:firstLine="420"/>
        <w:spacing w:line="360" w:lineRule="auto"/>
        <w:rPr>
          <w:rStyle w:val="2347"/>
          <w:rFonts w:ascii="宋体" w:hAnsi="宋体"/>
          <w:color w:val="000000"/>
          <w:szCs w:val="21"/>
        </w:rPr>
      </w:pPr>
      <w:r>
        <w:rPr>
          <w:rStyle w:val="2347"/>
          <w:rFonts w:ascii="宋体" w:hAnsi="宋体" w:cs="仿宋"/>
          <w:bCs/>
          <w:color w:val="000000"/>
          <w:szCs w:val="21"/>
        </w:rPr>
        <w:t xml:space="preserve">4、投标供应商必须保证使用</w:t>
      </w:r>
      <w:r>
        <w:rPr>
          <w:rStyle w:val="2347"/>
          <w:rFonts w:ascii="宋体" w:hAnsi="宋体"/>
          <w:color w:val="000000"/>
          <w:szCs w:val="21"/>
        </w:rPr>
        <w:t xml:space="preserve">节能</w:t>
      </w:r>
      <w:r>
        <w:rPr>
          <w:rStyle w:val="2347"/>
          <w:rFonts w:ascii="宋体" w:hAnsi="宋体" w:cs="仿宋"/>
          <w:bCs/>
          <w:color w:val="000000"/>
          <w:szCs w:val="21"/>
        </w:rPr>
        <w:t xml:space="preserve">产品参加投标的真实性，如出现虚假响应，一经查实，将按照采购文件具体规定进行处理。</w:t>
      </w:r>
      <w:r>
        <w:rPr>
          <w:rStyle w:val="2347"/>
          <w:rFonts w:ascii="宋体" w:hAnsi="宋体"/>
          <w:color w:val="000000"/>
          <w:szCs w:val="21"/>
        </w:rPr>
      </w:r>
      <w:r/>
    </w:p>
    <w:p>
      <w:pPr>
        <w:pStyle w:val="990"/>
        <w:ind w:firstLine="630"/>
        <w:spacing w:line="360" w:lineRule="auto"/>
        <w:rPr>
          <w:rStyle w:val="2347"/>
          <w:rFonts w:ascii="宋体" w:hAnsi="宋体"/>
          <w:color w:val="000000"/>
          <w:szCs w:val="21"/>
        </w:rPr>
      </w:pPr>
      <w:r>
        <w:rPr>
          <w:rStyle w:val="2347"/>
          <w:rFonts w:ascii="宋体" w:hAnsi="宋体"/>
          <w:color w:val="000000"/>
          <w:szCs w:val="21"/>
        </w:rPr>
        <w:t xml:space="preserve">5、节能产品报价表</w:t>
      </w:r>
      <w:r/>
    </w:p>
    <w:p>
      <w:pPr>
        <w:pStyle w:val="990"/>
        <w:jc w:val="center"/>
        <w:spacing w:line="360" w:lineRule="auto"/>
        <w:rPr>
          <w:rFonts w:hint="eastAsia" w:ascii="宋体" w:hAnsi="宋体"/>
          <w:b/>
          <w:color w:val="000000"/>
        </w:rPr>
      </w:pPr>
      <w:r>
        <w:rPr>
          <w:rFonts w:ascii="宋体" w:hAnsi="宋体"/>
          <w:b/>
          <w:color w:val="000000"/>
        </w:rPr>
        <w:t xml:space="preserve">节能产品</w:t>
      </w:r>
      <w:r>
        <w:rPr>
          <w:rFonts w:hint="eastAsia" w:ascii="宋体" w:hAnsi="宋体"/>
          <w:b/>
          <w:color w:val="000000"/>
        </w:rPr>
        <w:t xml:space="preserve">信息表</w:t>
      </w:r>
      <w:r/>
    </w:p>
    <w:p>
      <w:pPr>
        <w:pStyle w:val="990"/>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0"/>
              <w:jc w:val="center"/>
              <w:spacing w:before="120" w:line="400" w:lineRule="exact"/>
              <w:rPr>
                <w:rStyle w:val="2347"/>
                <w:rFonts w:hAnsi="宋体"/>
                <w:color w:val="000000"/>
                <w:szCs w:val="21"/>
              </w:rPr>
            </w:pPr>
            <w:r>
              <w:rPr>
                <w:rStyle w:val="2347"/>
                <w:rFonts w:hAnsi="宋体"/>
                <w:color w:val="000000"/>
                <w:szCs w:val="21"/>
              </w:rPr>
              <w:t xml:space="preserve">原产地和</w:t>
            </w:r>
            <w:r/>
          </w:p>
          <w:p>
            <w:pPr>
              <w:pStyle w:val="990"/>
              <w:jc w:val="center"/>
              <w:spacing w:before="120" w:line="400" w:lineRule="exact"/>
              <w:rPr>
                <w:rStyle w:val="2347"/>
                <w:rFonts w:hAnsi="宋体"/>
                <w:color w:val="000000"/>
                <w:szCs w:val="21"/>
              </w:rPr>
            </w:pPr>
            <w:r>
              <w:rPr>
                <w:rStyle w:val="2347"/>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jc w:val="center"/>
              <w:spacing w:line="400" w:lineRule="exact"/>
              <w:rPr>
                <w:rStyle w:val="2347"/>
                <w:rFonts w:hAnsi="宋体"/>
                <w:color w:val="000000"/>
                <w:szCs w:val="21"/>
              </w:rPr>
            </w:pPr>
            <w:r>
              <w:rPr>
                <w:rStyle w:val="2347"/>
                <w:rFonts w:hAnsi="宋体"/>
                <w:color w:val="000000"/>
                <w:szCs w:val="21"/>
              </w:rPr>
              <w:t xml:space="preserve">单价</w:t>
            </w:r>
            <w:r/>
          </w:p>
          <w:p>
            <w:pPr>
              <w:pStyle w:val="990"/>
              <w:jc w:val="center"/>
              <w:spacing w:line="400" w:lineRule="exact"/>
              <w:rPr>
                <w:rStyle w:val="2347"/>
                <w:rFonts w:hAnsi="宋体"/>
                <w:color w:val="000000"/>
                <w:szCs w:val="21"/>
              </w:rPr>
            </w:pPr>
            <w:r>
              <w:rPr>
                <w:rStyle w:val="2347"/>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jc w:val="center"/>
              <w:spacing w:line="400" w:lineRule="exact"/>
              <w:rPr>
                <w:rStyle w:val="2347"/>
                <w:rFonts w:hAnsi="宋体"/>
                <w:color w:val="000000"/>
                <w:szCs w:val="21"/>
              </w:rPr>
            </w:pPr>
            <w:r>
              <w:rPr>
                <w:rStyle w:val="2347"/>
                <w:rFonts w:hAnsi="宋体"/>
                <w:color w:val="000000"/>
                <w:szCs w:val="21"/>
              </w:rPr>
              <w:t xml:space="preserve">总价</w:t>
            </w:r>
            <w:r/>
          </w:p>
          <w:p>
            <w:pPr>
              <w:pStyle w:val="990"/>
              <w:jc w:val="center"/>
              <w:spacing w:line="400" w:lineRule="exact"/>
              <w:rPr>
                <w:rStyle w:val="2347"/>
                <w:rFonts w:hAnsi="宋体"/>
                <w:color w:val="000000"/>
                <w:szCs w:val="21"/>
              </w:rPr>
            </w:pPr>
            <w:r>
              <w:rPr>
                <w:rStyle w:val="2347"/>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t xml:space="preserve">其中，节能</w:t>
            </w:r>
            <w:r>
              <w:rPr>
                <w:rStyle w:val="2347"/>
                <w:rFonts w:hAnsi="宋体"/>
                <w:bCs/>
                <w:color w:val="000000"/>
                <w:szCs w:val="21"/>
              </w:rPr>
              <w:t xml:space="preserve">产品</w:t>
            </w:r>
            <w:r>
              <w:rPr>
                <w:rStyle w:val="2347"/>
                <w:rFonts w:hAnsi="宋体"/>
                <w:color w:val="000000"/>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bl>
    <w:p>
      <w:pPr>
        <w:pStyle w:val="990"/>
        <w:spacing w:line="360" w:lineRule="auto"/>
        <w:rPr>
          <w:rFonts w:hint="eastAsia" w:ascii="宋体" w:hAnsi="宋体"/>
          <w:color w:val="000000"/>
        </w:rPr>
      </w:pPr>
      <w:r>
        <w:rPr>
          <w:rFonts w:hint="eastAsia" w:ascii="宋体" w:hAnsi="宋体"/>
          <w:color w:val="000000"/>
        </w:rPr>
      </w:r>
      <w:r/>
    </w:p>
    <w:p>
      <w:pPr>
        <w:pStyle w:val="990"/>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90"/>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p>
      <w:pPr>
        <w:pStyle w:val="1025"/>
        <w:spacing w:line="360" w:lineRule="auto"/>
        <w:rPr>
          <w:rFonts w:hint="eastAsia" w:ascii="宋体" w:hAnsi="宋体"/>
          <w:color w:val="000000"/>
        </w:rPr>
      </w:pPr>
      <w:r>
        <w:rPr>
          <w:rFonts w:hint="eastAsia" w:ascii="宋体" w:hAnsi="宋体"/>
          <w:color w:val="000000"/>
        </w:rPr>
      </w:r>
      <w:r/>
    </w:p>
    <w:p>
      <w:pPr>
        <w:pStyle w:val="1025"/>
        <w:spacing w:line="360" w:lineRule="auto"/>
        <w:rPr>
          <w:rFonts w:hint="eastAsia" w:ascii="宋体" w:hAnsi="宋体"/>
          <w:color w:val="000000"/>
        </w:rPr>
      </w:pPr>
      <w:r>
        <w:rPr>
          <w:rFonts w:hint="eastAsia" w:ascii="宋体" w:hAnsi="宋体"/>
          <w:color w:val="000000"/>
        </w:rPr>
      </w:r>
      <w:r/>
    </w:p>
    <w:p>
      <w:pPr>
        <w:pStyle w:val="992"/>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252" w:name="_Toc225428860"/>
      <w:r/>
      <w:bookmarkStart w:id="253" w:name="_Toc232432215"/>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5 政府采购环境标志产品政策</w:t>
      </w:r>
      <w:bookmarkEnd w:id="252"/>
      <w:r/>
      <w:bookmarkEnd w:id="253"/>
      <w:r>
        <w:rPr>
          <w:rFonts w:hint="eastAsia" w:ascii="宋体" w:hAnsi="宋体"/>
          <w:bCs/>
          <w:color w:val="000000"/>
          <w:sz w:val="24"/>
        </w:rPr>
      </w:r>
      <w:r/>
    </w:p>
    <w:p>
      <w:pPr>
        <w:pStyle w:val="990"/>
        <w:ind w:firstLine="420"/>
        <w:spacing w:line="360" w:lineRule="auto"/>
        <w:rPr>
          <w:rStyle w:val="2347"/>
          <w:rFonts w:hAnsi="宋体"/>
          <w:color w:val="000000"/>
          <w:szCs w:val="21"/>
        </w:rPr>
      </w:pPr>
      <w:r>
        <w:rPr>
          <w:rStyle w:val="2347"/>
          <w:rFonts w:hAnsi="宋体" w:cs="仿宋"/>
          <w:bCs/>
          <w:color w:val="000000"/>
          <w:szCs w:val="21"/>
        </w:rPr>
        <w:t xml:space="preserve">1</w:t>
      </w:r>
      <w:r>
        <w:rPr>
          <w:rStyle w:val="2347"/>
          <w:rFonts w:hAnsi="宋体"/>
          <w:color w:val="000000"/>
          <w:szCs w:val="21"/>
        </w:rPr>
        <w:t xml:space="preserve">、根据财政部、国家环保总局《关于环境标志产品政府采购实施的意见》，投标产品属于《环境标志产品政府采购清单》（最新一期）内的产品（最小计算单位为品目），对相应产品的价格给予 1%的扣除，用扣除后的价格参与评审。</w:t>
      </w:r>
      <w:r/>
    </w:p>
    <w:p>
      <w:pPr>
        <w:pStyle w:val="990"/>
        <w:ind w:firstLine="420"/>
        <w:spacing w:line="360" w:lineRule="auto"/>
        <w:rPr>
          <w:rStyle w:val="2347"/>
          <w:rFonts w:hAnsi="宋体"/>
          <w:color w:val="000000"/>
          <w:szCs w:val="21"/>
        </w:rPr>
      </w:pPr>
      <w:r>
        <w:rPr>
          <w:rStyle w:val="2347"/>
          <w:rFonts w:hAnsi="宋体"/>
          <w:color w:val="000000"/>
          <w:szCs w:val="21"/>
        </w:rPr>
        <w:t xml:space="preserve">2、评标委员会根据供应商填制的《环境标志产品报价表》，计算其所投环境标志产品（最小计算单位为品目）享受价格折扣部分的多少。</w:t>
      </w:r>
      <w:r/>
    </w:p>
    <w:p>
      <w:pPr>
        <w:pStyle w:val="990"/>
        <w:ind w:firstLine="420"/>
        <w:spacing w:line="360" w:lineRule="auto"/>
        <w:rPr>
          <w:rStyle w:val="2347"/>
          <w:rFonts w:hAnsi="宋体"/>
          <w:color w:val="000000"/>
          <w:szCs w:val="21"/>
        </w:rPr>
      </w:pPr>
      <w:r>
        <w:rPr>
          <w:rStyle w:val="2347"/>
          <w:rFonts w:hAnsi="宋体"/>
          <w:color w:val="000000"/>
          <w:szCs w:val="21"/>
        </w:rPr>
        <w:t xml:space="preserve">3、投标产品（最小计算单位为品目）如为环境标志产品的，供应商需提供产品及型号所在清单页的复印件并用标识标明，如未提供，将不做价格扣除。</w:t>
      </w:r>
      <w:r/>
    </w:p>
    <w:p>
      <w:pPr>
        <w:pStyle w:val="990"/>
        <w:ind w:firstLine="420"/>
        <w:spacing w:line="360" w:lineRule="auto"/>
        <w:rPr>
          <w:rStyle w:val="2347"/>
          <w:rFonts w:hAnsi="宋体"/>
          <w:color w:val="000000"/>
          <w:szCs w:val="21"/>
        </w:rPr>
      </w:pPr>
      <w:r>
        <w:rPr>
          <w:rStyle w:val="2347"/>
          <w:rFonts w:hAnsi="宋体"/>
          <w:color w:val="000000"/>
          <w:szCs w:val="21"/>
        </w:rPr>
        <w:t xml:space="preserve">4、投标供应商必须保证使用环境标志产品参加投标的真实性，如出现虚假响应，一经查实，将按照采购文件具体规定进行处理。</w:t>
      </w:r>
      <w:r/>
    </w:p>
    <w:p>
      <w:pPr>
        <w:pStyle w:val="990"/>
        <w:ind w:firstLine="420"/>
        <w:spacing w:line="360" w:lineRule="auto"/>
        <w:rPr>
          <w:rStyle w:val="2347"/>
          <w:rFonts w:hAnsi="宋体" w:cs="仿宋"/>
          <w:bCs/>
          <w:color w:val="000000"/>
          <w:szCs w:val="21"/>
        </w:rPr>
      </w:pPr>
      <w:r>
        <w:rPr>
          <w:rStyle w:val="2347"/>
          <w:rFonts w:hAnsi="宋体" w:cs="仿宋"/>
          <w:bCs/>
          <w:color w:val="000000"/>
          <w:szCs w:val="21"/>
        </w:rPr>
        <w:t xml:space="preserve">5、环境标志产品报价表</w:t>
      </w:r>
      <w:r/>
    </w:p>
    <w:p>
      <w:pPr>
        <w:pStyle w:val="990"/>
        <w:spacing w:line="360" w:lineRule="auto"/>
        <w:rPr>
          <w:rFonts w:hint="eastAsia" w:ascii="宋体" w:hAnsi="宋体"/>
          <w:color w:val="000000"/>
        </w:rPr>
      </w:pPr>
      <w:r>
        <w:rPr>
          <w:rFonts w:hint="eastAsia" w:ascii="宋体" w:hAnsi="宋体"/>
          <w:color w:val="000000"/>
        </w:rPr>
      </w:r>
      <w:r/>
    </w:p>
    <w:p>
      <w:pPr>
        <w:pStyle w:val="990"/>
        <w:jc w:val="center"/>
        <w:spacing w:line="360" w:lineRule="auto"/>
        <w:rPr>
          <w:rFonts w:hint="eastAsia" w:ascii="宋体" w:hAnsi="宋体"/>
          <w:b/>
          <w:bCs/>
          <w:color w:val="000000"/>
        </w:rPr>
      </w:pPr>
      <w:r>
        <w:rPr>
          <w:rFonts w:ascii="宋体" w:hAnsi="宋体"/>
          <w:b/>
          <w:bCs/>
          <w:color w:val="000000"/>
        </w:rPr>
        <w:t xml:space="preserve">环境标志产品信息表</w:t>
      </w:r>
      <w:r>
        <w:rPr>
          <w:rFonts w:hint="eastAsia" w:ascii="宋体" w:hAnsi="宋体"/>
          <w:b/>
          <w:bCs/>
          <w:color w:val="000000"/>
        </w:rPr>
      </w:r>
      <w:r/>
    </w:p>
    <w:p>
      <w:pPr>
        <w:pStyle w:val="990"/>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jc w:val="center"/>
              <w:spacing w:before="120" w:after="120" w:line="400" w:lineRule="exact"/>
              <w:rPr>
                <w:rStyle w:val="2347"/>
                <w:rFonts w:hAnsi="宋体"/>
                <w:color w:val="000000"/>
                <w:szCs w:val="21"/>
              </w:rPr>
            </w:pPr>
            <w:r>
              <w:rPr>
                <w:rStyle w:val="2347"/>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0"/>
              <w:jc w:val="center"/>
              <w:spacing w:before="120" w:line="400" w:lineRule="exact"/>
              <w:rPr>
                <w:rStyle w:val="2347"/>
                <w:rFonts w:hAnsi="宋体"/>
                <w:color w:val="000000"/>
                <w:szCs w:val="21"/>
              </w:rPr>
            </w:pPr>
            <w:r>
              <w:rPr>
                <w:rStyle w:val="2347"/>
                <w:rFonts w:hAnsi="宋体"/>
                <w:color w:val="000000"/>
                <w:szCs w:val="21"/>
              </w:rPr>
              <w:t xml:space="preserve">原产地和</w:t>
            </w:r>
            <w:r/>
          </w:p>
          <w:p>
            <w:pPr>
              <w:pStyle w:val="990"/>
              <w:jc w:val="center"/>
              <w:spacing w:before="120" w:line="400" w:lineRule="exact"/>
              <w:rPr>
                <w:rStyle w:val="2347"/>
                <w:rFonts w:hAnsi="宋体"/>
                <w:color w:val="000000"/>
                <w:szCs w:val="21"/>
              </w:rPr>
            </w:pPr>
            <w:r>
              <w:rPr>
                <w:rStyle w:val="2347"/>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0"/>
              <w:jc w:val="center"/>
              <w:spacing w:before="120" w:line="400" w:lineRule="exact"/>
              <w:rPr>
                <w:rStyle w:val="2347"/>
                <w:rFonts w:hAnsi="宋体"/>
                <w:color w:val="000000"/>
                <w:szCs w:val="21"/>
              </w:rPr>
            </w:pPr>
            <w:r>
              <w:rPr>
                <w:rStyle w:val="2347"/>
                <w:rFonts w:hAnsi="宋体"/>
                <w:color w:val="000000"/>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jc w:val="center"/>
              <w:spacing w:line="400" w:lineRule="exact"/>
              <w:rPr>
                <w:rStyle w:val="2347"/>
                <w:rFonts w:hAnsi="宋体"/>
                <w:color w:val="000000"/>
                <w:szCs w:val="21"/>
              </w:rPr>
            </w:pPr>
            <w:r>
              <w:rPr>
                <w:rStyle w:val="2347"/>
                <w:rFonts w:hAnsi="宋体"/>
                <w:color w:val="000000"/>
                <w:szCs w:val="21"/>
              </w:rPr>
              <w:t xml:space="preserve">单价</w:t>
            </w:r>
            <w:r/>
          </w:p>
          <w:p>
            <w:pPr>
              <w:pStyle w:val="990"/>
              <w:jc w:val="center"/>
              <w:spacing w:line="400" w:lineRule="exact"/>
              <w:rPr>
                <w:rStyle w:val="2347"/>
                <w:rFonts w:hAnsi="宋体"/>
                <w:color w:val="000000"/>
                <w:szCs w:val="21"/>
              </w:rPr>
            </w:pPr>
            <w:r>
              <w:rPr>
                <w:rStyle w:val="2347"/>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jc w:val="center"/>
              <w:spacing w:line="400" w:lineRule="exact"/>
              <w:rPr>
                <w:rStyle w:val="2347"/>
                <w:rFonts w:hAnsi="宋体"/>
                <w:color w:val="000000"/>
                <w:szCs w:val="21"/>
              </w:rPr>
            </w:pPr>
            <w:r>
              <w:rPr>
                <w:rStyle w:val="2347"/>
                <w:rFonts w:hAnsi="宋体"/>
                <w:color w:val="000000"/>
                <w:szCs w:val="21"/>
              </w:rPr>
              <w:t xml:space="preserve">总价</w:t>
            </w:r>
            <w:r/>
          </w:p>
          <w:p>
            <w:pPr>
              <w:pStyle w:val="990"/>
              <w:jc w:val="center"/>
              <w:spacing w:line="400" w:lineRule="exact"/>
              <w:rPr>
                <w:rStyle w:val="2347"/>
                <w:rFonts w:hAnsi="宋体"/>
                <w:color w:val="000000"/>
                <w:szCs w:val="21"/>
              </w:rPr>
            </w:pPr>
            <w:r>
              <w:rPr>
                <w:rStyle w:val="2347"/>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0"/>
              <w:jc w:val="center"/>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pStyle w:val="990"/>
              <w:spacing w:before="60" w:after="60" w:line="400" w:lineRule="exact"/>
              <w:rPr>
                <w:rStyle w:val="2347"/>
                <w:rFonts w:hAnsi="宋体"/>
                <w:color w:val="000000"/>
                <w:szCs w:val="21"/>
              </w:rPr>
            </w:pPr>
            <w:r>
              <w:rPr>
                <w:rStyle w:val="2347"/>
                <w:rFonts w:hAnsi="宋体"/>
                <w:color w:val="000000"/>
                <w:szCs w:val="21"/>
              </w:rPr>
              <w:t xml:space="preserve">其中，</w:t>
            </w:r>
            <w:r>
              <w:rPr>
                <w:rStyle w:val="2347"/>
                <w:rFonts w:hAnsi="宋体" w:cs="仿宋"/>
                <w:bCs/>
                <w:color w:val="000000"/>
                <w:szCs w:val="21"/>
              </w:rPr>
              <w:t xml:space="preserve">环境标志</w:t>
            </w:r>
            <w:r>
              <w:rPr>
                <w:rStyle w:val="2347"/>
                <w:rFonts w:hAnsi="宋体"/>
                <w:color w:val="000000"/>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0"/>
              <w:spacing w:line="400" w:lineRule="exact"/>
              <w:rPr>
                <w:rStyle w:val="2347"/>
                <w:rFonts w:hAnsi="宋体"/>
                <w:color w:val="000000"/>
                <w:szCs w:val="21"/>
              </w:rPr>
            </w:pPr>
            <w:r>
              <w:rPr>
                <w:rStyle w:val="2347"/>
                <w:rFonts w:hAnsi="宋体"/>
                <w:color w:val="000000"/>
                <w:szCs w:val="21"/>
              </w:rPr>
            </w:r>
            <w:r/>
          </w:p>
        </w:tc>
      </w:tr>
    </w:tbl>
    <w:p>
      <w:pPr>
        <w:pStyle w:val="990"/>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90"/>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微软雅黑">
    <w:panose1 w:val="020B0503020204020204"/>
  </w:font>
  <w:font w:name="KNL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helvetica neue">
    <w:panose1 w:val="020B0503020202020204"/>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fldChar w:fldCharType="begin"/>
    </w:r>
    <w:r>
      <w:instrText xml:space="preserve">PAGE   \* MERGEFORMAT</w:instrText>
    </w:r>
    <w:r>
      <w:fldChar w:fldCharType="separate"/>
    </w:r>
    <w:r>
      <w:rPr>
        <w:lang w:val="zh-CN"/>
      </w:rPr>
      <w:t xml:space="preserve">48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rStyle w:val="1125"/>
      </w:rPr>
      <w:framePr w:wrap="around" w:vAnchor="text" w:hAnchor="margin" w:xAlign="outside" w:y="1"/>
    </w:pPr>
    <w:r>
      <w:fldChar w:fldCharType="begin"/>
    </w:r>
    <w:r>
      <w:rPr>
        <w:rStyle w:val="1125"/>
      </w:rPr>
      <w:instrText xml:space="preserve">PAGE  </w:instrText>
    </w:r>
    <w:r>
      <w:fldChar w:fldCharType="end"/>
    </w:r>
    <w:r>
      <w:rPr>
        <w:rStyle w:val="1125"/>
      </w:rPr>
    </w:r>
    <w:r/>
  </w:p>
  <w:p>
    <w:pPr>
      <w:pStyle w:val="1075"/>
      <w:ind w:right="360" w:firstLine="360"/>
    </w:pPr>
    <w:r/>
    <w:r/>
  </w:p>
  <w:p>
    <w:pPr>
      <w:pStyle w:val="990"/>
    </w:pPr>
    <w:r/>
    <w:r/>
  </w:p>
  <w:p>
    <w:pPr>
      <w:pStyle w:val="9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both"/>
      <w:rPr>
        <w:rFonts w:hint="eastAsia" w:ascii="宋体" w:hAnsi="宋体"/>
        <w:color w:val="00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color w:val="000000"/>
      </w:rPr>
      <w:t xml:space="preserve">  </w:t>
    </w:r>
    <w:r>
      <w:rPr>
        <w:rFonts w:hint="eastAsia" w:ascii="宋体" w:hAnsi="宋体"/>
        <w:b/>
        <w:color w:val="000000"/>
        <w:sz w:val="22"/>
        <w:szCs w:val="22"/>
      </w:rPr>
      <w:t xml:space="preserve">项目编号</w:t>
    </w:r>
    <w:r>
      <w:rPr>
        <w:rFonts w:hint="eastAsia" w:ascii="宋体" w:hAnsi="宋体"/>
        <w:b/>
        <w:color w:val="000000"/>
        <w:sz w:val="22"/>
        <w:szCs w:val="22"/>
      </w:rPr>
      <w:t xml:space="preserve">:</w:t>
    </w:r>
    <w:r>
      <w:rPr>
        <w:rFonts w:hint="eastAsia" w:ascii="宋体" w:hAnsi="宋体"/>
        <w:color w:val="000000"/>
      </w:rPr>
      <w:t xml:space="preserve"> </w:t>
    </w:r>
    <w:r>
      <w:rPr>
        <w:rFonts w:ascii="宋体" w:hAnsi="宋体"/>
        <w:b/>
        <w:color w:val="000000"/>
        <w:sz w:val="22"/>
        <w:szCs w:val="22"/>
      </w:rPr>
      <w:t xml:space="preserve">JSZC-320000-JITC-G2026-0188</w:t>
    </w:r>
    <w:r>
      <w:rPr>
        <w:rFonts w:hint="eastAsia" w:ascii="宋体" w:hAnsi="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30"/>
      <w:isLgl w:val="false"/>
      <w:suff w:val="tab"/>
      <w:lvlText w:val=""/>
      <w:lvlJc w:val="left"/>
      <w:pPr>
        <w:pStyle w:val="990"/>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13"/>
      <w:isLgl w:val="false"/>
      <w:suff w:val="tab"/>
      <w:lvlText w:val=""/>
      <w:lvlJc w:val="left"/>
      <w:pPr>
        <w:pStyle w:val="990"/>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0"/>
      <w:isLgl w:val="false"/>
      <w:suff w:val="tab"/>
      <w:lvlText w:val="%1"/>
      <w:lvlJc w:val="left"/>
      <w:pPr>
        <w:pStyle w:val="990"/>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992"/>
      <w:isLgl w:val="false"/>
      <w:suff w:val="tab"/>
      <w:lvlText w:val="%1.%2"/>
      <w:lvlJc w:val="left"/>
      <w:pPr>
        <w:pStyle w:val="990"/>
        <w:ind w:left="0" w:firstLine="0"/>
        <w:tabs>
          <w:tab w:val="num" w:pos="0" w:leader="none"/>
        </w:tabs>
      </w:pPr>
      <w:rPr>
        <w:rFonts w:hint="eastAsia" w:ascii="黑体" w:eastAsia="黑体"/>
        <w:b w:val="0"/>
        <w:i w:val="0"/>
        <w:color w:val="000000"/>
        <w:sz w:val="24"/>
      </w:rPr>
    </w:lvl>
    <w:lvl w:ilvl="2">
      <w:start w:val="1"/>
      <w:numFmt w:val="decimal"/>
      <w:pStyle w:val="1472"/>
      <w:isLgl w:val="false"/>
      <w:suff w:val="tab"/>
      <w:lvlText w:val="%1.%2.%3"/>
      <w:lvlJc w:val="left"/>
      <w:pPr>
        <w:pStyle w:val="990"/>
        <w:ind w:left="0" w:firstLine="0"/>
        <w:tabs>
          <w:tab w:val="num" w:pos="0" w:leader="none"/>
        </w:tabs>
      </w:pPr>
      <w:rPr>
        <w:rFonts w:hint="eastAsia" w:ascii="黑体" w:eastAsia="黑体"/>
        <w:b w:val="0"/>
        <w:i w:val="0"/>
        <w:sz w:val="24"/>
      </w:rPr>
    </w:lvl>
    <w:lvl w:ilvl="3">
      <w:start w:val="1"/>
      <w:numFmt w:val="decimal"/>
      <w:pStyle w:val="1509"/>
      <w:isLgl w:val="false"/>
      <w:suff w:val="tab"/>
      <w:lvlText w:val="%1.%2.%3.%4"/>
      <w:lvlJc w:val="left"/>
      <w:pPr>
        <w:pStyle w:val="990"/>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990"/>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990"/>
        <w:ind w:left="0" w:firstLine="0"/>
        <w:tabs>
          <w:tab w:val="num" w:pos="0" w:leader="none"/>
        </w:tabs>
      </w:pPr>
      <w:rPr>
        <w:rFonts w:hint="eastAsia" w:ascii="黑体" w:eastAsia="黑体"/>
        <w:b w:val="0"/>
        <w:i w:val="0"/>
        <w:sz w:val="24"/>
      </w:rPr>
    </w:lvl>
    <w:lvl w:ilvl="6">
      <w:start w:val="1"/>
      <w:numFmt w:val="decimal"/>
      <w:pStyle w:val="997"/>
      <w:isLgl w:val="false"/>
      <w:suff w:val="tab"/>
      <w:lvlText w:val="%7）"/>
      <w:lvlJc w:val="left"/>
      <w:pPr>
        <w:pStyle w:val="990"/>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990"/>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990"/>
        <w:ind w:left="1911" w:firstLine="0"/>
        <w:tabs>
          <w:tab w:val="num" w:pos="0" w:leader="none"/>
        </w:tabs>
      </w:pPr>
      <w:rPr>
        <w:rFonts w:hint="eastAsia" w:ascii="黑体" w:eastAsia="黑体"/>
        <w:b w:val="0"/>
        <w:i w:val="0"/>
        <w:sz w:val="24"/>
      </w:rPr>
    </w:lvl>
  </w:abstractNum>
  <w:abstractNum w:abstractNumId="3">
    <w:multiLevelType w:val="hybridMultilevel"/>
    <w:lvl w:ilvl="0">
      <w:start w:val="1"/>
      <w:numFmt w:val="bullet"/>
      <w:pStyle w:val="1930"/>
      <w:isLgl w:val="false"/>
      <w:suff w:val="tab"/>
      <w:lvlText w:val=""/>
      <w:lvlJc w:val="left"/>
      <w:pPr>
        <w:pStyle w:val="990"/>
        <w:ind w:left="987" w:hanging="420"/>
        <w:tabs>
          <w:tab w:val="num" w:pos="987" w:leader="none"/>
        </w:tabs>
      </w:pPr>
      <w:rPr>
        <w:rFonts w:ascii="Cambria" w:hAnsi="Cambria"/>
      </w:rPr>
    </w:lvl>
    <w:lvl w:ilvl="1">
      <w:start w:val="1"/>
      <w:numFmt w:val="bullet"/>
      <w:isLgl w:val="false"/>
      <w:suff w:val="tab"/>
      <w:lvlText w:val=""/>
      <w:lvlJc w:val="left"/>
      <w:pPr>
        <w:pStyle w:val="990"/>
        <w:ind w:left="1407" w:hanging="420"/>
        <w:tabs>
          <w:tab w:val="num" w:pos="1407" w:leader="none"/>
        </w:tabs>
      </w:pPr>
      <w:rPr>
        <w:rFonts w:ascii="Cambria" w:hAnsi="Cambria"/>
      </w:rPr>
    </w:lvl>
    <w:lvl w:ilvl="2">
      <w:start w:val="1"/>
      <w:numFmt w:val="bullet"/>
      <w:isLgl w:val="false"/>
      <w:suff w:val="tab"/>
      <w:lvlText w:val=""/>
      <w:lvlJc w:val="left"/>
      <w:pPr>
        <w:pStyle w:val="990"/>
        <w:ind w:left="1827" w:hanging="420"/>
        <w:tabs>
          <w:tab w:val="num" w:pos="1827" w:leader="none"/>
        </w:tabs>
      </w:pPr>
      <w:rPr>
        <w:rFonts w:ascii="Cambria" w:hAnsi="Cambria"/>
      </w:rPr>
    </w:lvl>
    <w:lvl w:ilvl="3">
      <w:start w:val="1"/>
      <w:numFmt w:val="bullet"/>
      <w:isLgl w:val="false"/>
      <w:suff w:val="tab"/>
      <w:lvlText w:val=""/>
      <w:lvlJc w:val="left"/>
      <w:pPr>
        <w:pStyle w:val="990"/>
        <w:ind w:left="2247" w:hanging="420"/>
        <w:tabs>
          <w:tab w:val="num" w:pos="2247" w:leader="none"/>
        </w:tabs>
      </w:pPr>
      <w:rPr>
        <w:rFonts w:ascii="Cambria" w:hAnsi="Cambria"/>
      </w:rPr>
    </w:lvl>
    <w:lvl w:ilvl="4">
      <w:start w:val="1"/>
      <w:numFmt w:val="bullet"/>
      <w:isLgl w:val="false"/>
      <w:suff w:val="tab"/>
      <w:lvlText w:val=""/>
      <w:lvlJc w:val="left"/>
      <w:pPr>
        <w:pStyle w:val="990"/>
        <w:ind w:left="2667" w:hanging="420"/>
        <w:tabs>
          <w:tab w:val="num" w:pos="2667" w:leader="none"/>
        </w:tabs>
      </w:pPr>
      <w:rPr>
        <w:rFonts w:ascii="Cambria" w:hAnsi="Cambria"/>
      </w:rPr>
    </w:lvl>
    <w:lvl w:ilvl="5">
      <w:start w:val="1"/>
      <w:numFmt w:val="bullet"/>
      <w:isLgl w:val="false"/>
      <w:suff w:val="tab"/>
      <w:lvlText w:val=""/>
      <w:lvlJc w:val="left"/>
      <w:pPr>
        <w:pStyle w:val="990"/>
        <w:ind w:left="3087" w:hanging="420"/>
        <w:tabs>
          <w:tab w:val="num" w:pos="3087" w:leader="none"/>
        </w:tabs>
      </w:pPr>
      <w:rPr>
        <w:rFonts w:ascii="Cambria" w:hAnsi="Cambria"/>
      </w:rPr>
    </w:lvl>
    <w:lvl w:ilvl="6">
      <w:start w:val="1"/>
      <w:numFmt w:val="bullet"/>
      <w:isLgl w:val="false"/>
      <w:suff w:val="tab"/>
      <w:lvlText w:val=""/>
      <w:lvlJc w:val="left"/>
      <w:pPr>
        <w:pStyle w:val="990"/>
        <w:ind w:left="3507" w:hanging="420"/>
        <w:tabs>
          <w:tab w:val="num" w:pos="3507" w:leader="none"/>
        </w:tabs>
      </w:pPr>
      <w:rPr>
        <w:rFonts w:ascii="Cambria" w:hAnsi="Cambria"/>
      </w:rPr>
    </w:lvl>
    <w:lvl w:ilvl="7">
      <w:start w:val="1"/>
      <w:numFmt w:val="bullet"/>
      <w:isLgl w:val="false"/>
      <w:suff w:val="tab"/>
      <w:lvlText w:val=""/>
      <w:lvlJc w:val="left"/>
      <w:pPr>
        <w:pStyle w:val="990"/>
        <w:ind w:left="3927" w:hanging="420"/>
        <w:tabs>
          <w:tab w:val="num" w:pos="3927" w:leader="none"/>
        </w:tabs>
      </w:pPr>
      <w:rPr>
        <w:rFonts w:ascii="Cambria" w:hAnsi="Cambria"/>
      </w:rPr>
    </w:lvl>
    <w:lvl w:ilvl="8">
      <w:start w:val="1"/>
      <w:numFmt w:val="bullet"/>
      <w:isLgl w:val="false"/>
      <w:suff w:val="tab"/>
      <w:lvlText w:val=""/>
      <w:lvlJc w:val="left"/>
      <w:pPr>
        <w:pStyle w:val="990"/>
        <w:ind w:left="4347" w:hanging="420"/>
        <w:tabs>
          <w:tab w:val="num" w:pos="4347" w:leader="none"/>
        </w:tabs>
      </w:pPr>
      <w:rPr>
        <w:rFonts w:ascii="Cambria" w:hAnsi="Cambria"/>
      </w:rPr>
    </w:lvl>
  </w:abstractNum>
  <w:abstractNum w:abstractNumId="4">
    <w:multiLevelType w:val="hybridMultilevel"/>
    <w:lvl w:ilvl="0">
      <w:start w:val="1"/>
      <w:numFmt w:val="bullet"/>
      <w:pStyle w:val="1890"/>
      <w:isLgl w:val="false"/>
      <w:suff w:val="tab"/>
      <w:lvlText w:val=""/>
      <w:lvlJc w:val="left"/>
      <w:pPr>
        <w:pStyle w:val="990"/>
        <w:ind w:left="1260" w:hanging="420"/>
        <w:tabs>
          <w:tab w:val="num" w:pos="1260" w:leader="none"/>
        </w:tabs>
      </w:pPr>
      <w:rPr>
        <w:rFonts w:ascii="Cambria" w:hAnsi="Cambria"/>
      </w:rPr>
    </w:lvl>
    <w:lvl w:ilvl="1">
      <w:start w:val="1"/>
      <w:numFmt w:val="bullet"/>
      <w:pStyle w:val="2033"/>
      <w:isLgl w:val="false"/>
      <w:suff w:val="tab"/>
      <w:lvlText w:val=""/>
      <w:lvlJc w:val="left"/>
      <w:pPr>
        <w:pStyle w:val="990"/>
        <w:ind w:left="1680" w:hanging="420"/>
        <w:tabs>
          <w:tab w:val="num" w:pos="1680" w:leader="none"/>
        </w:tabs>
      </w:pPr>
      <w:rPr>
        <w:rFonts w:ascii="Cambria" w:hAnsi="Cambria"/>
        <w:color w:val="000000"/>
      </w:rPr>
    </w:lvl>
    <w:lvl w:ilvl="2">
      <w:start w:val="1"/>
      <w:numFmt w:val="lowerRoman"/>
      <w:isLgl w:val="false"/>
      <w:suff w:val="tab"/>
      <w:lvlText w:val="%3."/>
      <w:lvlJc w:val="right"/>
      <w:pPr>
        <w:pStyle w:val="990"/>
        <w:ind w:left="2100" w:hanging="420"/>
      </w:pPr>
    </w:lvl>
    <w:lvl w:ilvl="3">
      <w:start w:val="1"/>
      <w:numFmt w:val="decimal"/>
      <w:isLgl w:val="false"/>
      <w:suff w:val="tab"/>
      <w:lvlText w:val="%4."/>
      <w:lvlJc w:val="left"/>
      <w:pPr>
        <w:pStyle w:val="990"/>
        <w:ind w:left="2520" w:hanging="420"/>
      </w:pPr>
    </w:lvl>
    <w:lvl w:ilvl="4">
      <w:start w:val="1"/>
      <w:numFmt w:val="lowerLetter"/>
      <w:isLgl w:val="false"/>
      <w:suff w:val="tab"/>
      <w:lvlText w:val="%5)"/>
      <w:lvlJc w:val="left"/>
      <w:pPr>
        <w:pStyle w:val="990"/>
        <w:ind w:left="2940" w:hanging="420"/>
      </w:pPr>
    </w:lvl>
    <w:lvl w:ilvl="5">
      <w:start w:val="1"/>
      <w:numFmt w:val="lowerRoman"/>
      <w:isLgl w:val="false"/>
      <w:suff w:val="tab"/>
      <w:lvlText w:val="%6."/>
      <w:lvlJc w:val="right"/>
      <w:pPr>
        <w:pStyle w:val="990"/>
        <w:ind w:left="3360" w:hanging="420"/>
      </w:pPr>
    </w:lvl>
    <w:lvl w:ilvl="6">
      <w:start w:val="1"/>
      <w:numFmt w:val="decimal"/>
      <w:isLgl w:val="false"/>
      <w:suff w:val="tab"/>
      <w:lvlText w:val="%7."/>
      <w:lvlJc w:val="left"/>
      <w:pPr>
        <w:pStyle w:val="990"/>
        <w:ind w:left="3780" w:hanging="420"/>
      </w:pPr>
    </w:lvl>
    <w:lvl w:ilvl="7">
      <w:start w:val="1"/>
      <w:numFmt w:val="lowerLetter"/>
      <w:isLgl w:val="false"/>
      <w:suff w:val="tab"/>
      <w:lvlText w:val="%8)"/>
      <w:lvlJc w:val="left"/>
      <w:pPr>
        <w:pStyle w:val="990"/>
        <w:ind w:left="4200" w:hanging="420"/>
      </w:pPr>
    </w:lvl>
    <w:lvl w:ilvl="8">
      <w:start w:val="1"/>
      <w:numFmt w:val="lowerRoman"/>
      <w:isLgl w:val="false"/>
      <w:suff w:val="tab"/>
      <w:lvlText w:val="%9."/>
      <w:lvlJc w:val="right"/>
      <w:pPr>
        <w:pStyle w:val="990"/>
        <w:ind w:left="4620" w:hanging="420"/>
      </w:pPr>
    </w:lvl>
  </w:abstractNum>
  <w:abstractNum w:abstractNumId="5">
    <w:multiLevelType w:val="hybridMultilevel"/>
    <w:lvl w:ilvl="0">
      <w:start w:val="1"/>
      <w:numFmt w:val="decimal"/>
      <w:isLgl w:val="false"/>
      <w:suff w:val="tab"/>
      <w:lvlText w:val="%1."/>
      <w:lvlJc w:val="left"/>
      <w:pPr>
        <w:pStyle w:val="990"/>
        <w:ind w:left="420" w:hanging="420"/>
      </w:pPr>
      <w:rPr>
        <w:rFonts w:hint="eastAsia"/>
      </w:rPr>
    </w:lvl>
    <w:lvl w:ilvl="1">
      <w:start w:val="1"/>
      <w:numFmt w:val="lowerLetter"/>
      <w:isLgl w:val="false"/>
      <w:suff w:val="tab"/>
      <w:lvlText w:val="%2."/>
      <w:lvlJc w:val="left"/>
      <w:pPr>
        <w:pStyle w:val="990"/>
        <w:ind w:left="840" w:hanging="420"/>
      </w:pPr>
      <w:rPr>
        <w:rFonts w:hint="eastAsia"/>
      </w:rPr>
    </w:lvl>
    <w:lvl w:ilvl="2">
      <w:start w:val="1"/>
      <w:numFmt w:val="lowerRoman"/>
      <w:isLgl w:val="false"/>
      <w:suff w:val="tab"/>
      <w:lvlText w:val="%3."/>
      <w:lvlJc w:val="right"/>
      <w:pPr>
        <w:pStyle w:val="990"/>
        <w:ind w:left="1260" w:hanging="420"/>
      </w:pPr>
      <w:rPr>
        <w:rFonts w:hint="eastAsia"/>
      </w:rPr>
    </w:lvl>
    <w:lvl w:ilvl="3">
      <w:start w:val="1"/>
      <w:numFmt w:val="decimal"/>
      <w:isLgl w:val="false"/>
      <w:suff w:val="tab"/>
      <w:lvlText w:val="%4."/>
      <w:lvlJc w:val="left"/>
      <w:pPr>
        <w:pStyle w:val="990"/>
        <w:ind w:left="1680" w:hanging="420"/>
      </w:pPr>
      <w:rPr>
        <w:rFonts w:hint="eastAsia"/>
      </w:rPr>
    </w:lvl>
    <w:lvl w:ilvl="4">
      <w:start w:val="1"/>
      <w:numFmt w:val="lowerLetter"/>
      <w:pStyle w:val="1694"/>
      <w:isLgl w:val="false"/>
      <w:suff w:val="tab"/>
      <w:lvlText w:val="%5)"/>
      <w:lvlJc w:val="left"/>
      <w:pPr>
        <w:pStyle w:val="990"/>
        <w:ind w:left="2100" w:hanging="420"/>
      </w:pPr>
      <w:rPr>
        <w:rFonts w:hint="eastAsia"/>
      </w:rPr>
    </w:lvl>
    <w:lvl w:ilvl="5">
      <w:start w:val="1"/>
      <w:numFmt w:val="lowerRoman"/>
      <w:isLgl w:val="false"/>
      <w:suff w:val="tab"/>
      <w:lvlText w:val="%6."/>
      <w:lvlJc w:val="right"/>
      <w:pPr>
        <w:pStyle w:val="990"/>
        <w:ind w:left="2520" w:hanging="420"/>
      </w:pPr>
      <w:rPr>
        <w:rFonts w:hint="eastAsia"/>
      </w:rPr>
    </w:lvl>
    <w:lvl w:ilvl="6">
      <w:start w:val="1"/>
      <w:numFmt w:val="decimal"/>
      <w:isLgl w:val="false"/>
      <w:suff w:val="tab"/>
      <w:lvlText w:val="%7."/>
      <w:lvlJc w:val="left"/>
      <w:pPr>
        <w:pStyle w:val="990"/>
        <w:ind w:left="2940" w:hanging="420"/>
      </w:pPr>
      <w:rPr>
        <w:rFonts w:hint="eastAsia"/>
      </w:rPr>
    </w:lvl>
    <w:lvl w:ilvl="7">
      <w:start w:val="1"/>
      <w:numFmt w:val="lowerLetter"/>
      <w:isLgl w:val="false"/>
      <w:suff w:val="tab"/>
      <w:lvlText w:val="%8)"/>
      <w:lvlJc w:val="left"/>
      <w:pPr>
        <w:pStyle w:val="990"/>
        <w:ind w:left="3360" w:hanging="420"/>
      </w:pPr>
      <w:rPr>
        <w:rFonts w:hint="eastAsia"/>
      </w:rPr>
    </w:lvl>
    <w:lvl w:ilvl="8">
      <w:start w:val="1"/>
      <w:numFmt w:val="lowerRoman"/>
      <w:isLgl w:val="false"/>
      <w:suff w:val="tab"/>
      <w:lvlText w:val="%9."/>
      <w:lvlJc w:val="right"/>
      <w:pPr>
        <w:pStyle w:val="990"/>
        <w:ind w:left="3780" w:hanging="420"/>
      </w:pPr>
      <w:rPr>
        <w:rFonts w:hint="eastAsia"/>
      </w:rPr>
    </w:lvl>
  </w:abstractNum>
  <w:abstractNum w:abstractNumId="6">
    <w:multiLevelType w:val="hybridMultilevel"/>
    <w:lvl w:ilvl="0">
      <w:start w:val="1"/>
      <w:numFmt w:val="decimal"/>
      <w:pStyle w:val="1689"/>
      <w:isLgl w:val="false"/>
      <w:suff w:val="nothing"/>
      <w:lvlText w:val="　"/>
      <w:lvlJc w:val="left"/>
      <w:pPr>
        <w:pStyle w:val="990"/>
        <w:ind w:left="0" w:firstLine="0"/>
      </w:pPr>
      <w:rPr>
        <w:rFonts w:hint="eastAsia" w:ascii="MingLiU" w:eastAsia="MingLiU"/>
        <w:b w:val="0"/>
        <w:i w:val="0"/>
        <w:sz w:val="21"/>
      </w:rPr>
    </w:lvl>
    <w:lvl w:ilvl="1">
      <w:start w:val="1"/>
      <w:numFmt w:val="decimal"/>
      <w:pStyle w:val="1684"/>
      <w:isLgl w:val="false"/>
      <w:suff w:val="nothing"/>
      <w:lvlText w:val="%2　"/>
      <w:lvlJc w:val="left"/>
      <w:pPr>
        <w:pStyle w:val="990"/>
        <w:ind w:left="0" w:firstLine="0"/>
      </w:pPr>
      <w:rPr>
        <w:rFonts w:hint="eastAsia" w:ascii="MingLiU" w:eastAsia="MingLiU"/>
        <w:b w:val="0"/>
        <w:i w:val="0"/>
        <w:spacing w:val="0"/>
        <w:sz w:val="21"/>
      </w:rPr>
    </w:lvl>
    <w:lvl w:ilvl="2">
      <w:start w:val="1"/>
      <w:numFmt w:val="decimal"/>
      <w:pStyle w:val="1875"/>
      <w:isLgl w:val="false"/>
      <w:suff w:val="nothing"/>
      <w:lvlText w:val="%1%2.%3　"/>
      <w:lvlJc w:val="left"/>
      <w:pPr>
        <w:pStyle w:val="990"/>
        <w:ind w:left="0" w:firstLine="0"/>
      </w:pPr>
      <w:rPr>
        <w:rFonts w:hint="eastAsia" w:ascii="MingLiU" w:eastAsia="MingLiU"/>
        <w:b w:val="0"/>
        <w:i w:val="0"/>
        <w:sz w:val="21"/>
      </w:rPr>
    </w:lvl>
    <w:lvl w:ilvl="3">
      <w:start w:val="1"/>
      <w:numFmt w:val="decimal"/>
      <w:pStyle w:val="1980"/>
      <w:isLgl w:val="false"/>
      <w:suff w:val="nothing"/>
      <w:lvlText w:val="%1%2.%3.%4　"/>
      <w:lvlJc w:val="left"/>
      <w:pPr>
        <w:pStyle w:val="990"/>
        <w:ind w:left="945" w:firstLine="0"/>
      </w:pPr>
      <w:rPr>
        <w:rFonts w:hint="eastAsia" w:ascii="MingLiU" w:eastAsia="MingLiU"/>
        <w:b w:val="0"/>
        <w:i w:val="0"/>
        <w:sz w:val="21"/>
      </w:rPr>
    </w:lvl>
    <w:lvl w:ilvl="4">
      <w:start w:val="1"/>
      <w:numFmt w:val="decimal"/>
      <w:isLgl w:val="false"/>
      <w:suff w:val="nothing"/>
      <w:lvlText w:val="%1%2.%3.%4.%5　"/>
      <w:lvlJc w:val="left"/>
      <w:pPr>
        <w:pStyle w:val="990"/>
        <w:ind w:left="0" w:firstLine="0"/>
      </w:pPr>
      <w:rPr>
        <w:rFonts w:hint="eastAsia" w:ascii="MingLiU" w:eastAsia="MingLiU"/>
        <w:b w:val="0"/>
        <w:i w:val="0"/>
        <w:sz w:val="21"/>
      </w:rPr>
    </w:lvl>
    <w:lvl w:ilvl="5">
      <w:start w:val="1"/>
      <w:numFmt w:val="decimal"/>
      <w:isLgl w:val="false"/>
      <w:suff w:val="nothing"/>
      <w:lvlText w:val="%1%2.%3.%4.%5.%6　"/>
      <w:lvlJc w:val="left"/>
      <w:pPr>
        <w:pStyle w:val="990"/>
        <w:ind w:left="0" w:firstLine="0"/>
      </w:pPr>
      <w:rPr>
        <w:rFonts w:hint="eastAsia" w:ascii="MingLiU" w:eastAsia="MingLiU"/>
        <w:b w:val="0"/>
        <w:i w:val="0"/>
        <w:sz w:val="21"/>
      </w:rPr>
    </w:lvl>
    <w:lvl w:ilvl="6">
      <w:start w:val="1"/>
      <w:numFmt w:val="decimal"/>
      <w:isLgl w:val="false"/>
      <w:suff w:val="nothing"/>
      <w:lvlText w:val="%1%2.%3.%4.%5.%6.%7　"/>
      <w:lvlJc w:val="left"/>
      <w:pPr>
        <w:pStyle w:val="990"/>
        <w:ind w:left="0" w:firstLine="0"/>
      </w:pPr>
      <w:rPr>
        <w:rFonts w:hint="eastAsia" w:ascii="MingLiU" w:eastAsia="MingLiU"/>
        <w:b w:val="0"/>
        <w:i w:val="0"/>
        <w:sz w:val="21"/>
      </w:rPr>
    </w:lvl>
    <w:lvl w:ilvl="7">
      <w:start w:val="1"/>
      <w:numFmt w:val="decimal"/>
      <w:isLgl w:val="false"/>
      <w:suff w:val="tab"/>
      <w:lvlText w:val="%1.%2.%3.%4.%5.%6.%7.%8"/>
      <w:lvlJc w:val="left"/>
      <w:pPr>
        <w:pStyle w:val="990"/>
        <w:ind w:left="4394" w:hanging="1418"/>
        <w:tabs>
          <w:tab w:val="num" w:pos="4394" w:leader="none"/>
        </w:tabs>
      </w:pPr>
    </w:lvl>
    <w:lvl w:ilvl="8">
      <w:start w:val="1"/>
      <w:numFmt w:val="decimal"/>
      <w:isLgl w:val="false"/>
      <w:suff w:val="tab"/>
      <w:lvlText w:val="%1.%2.%3.%4.%5.%6.%7.%8.%9"/>
      <w:lvlJc w:val="left"/>
      <w:pPr>
        <w:pStyle w:val="990"/>
        <w:ind w:left="5102" w:hanging="1700"/>
        <w:tabs>
          <w:tab w:val="num" w:pos="5102" w:leader="none"/>
        </w:tabs>
      </w:pPr>
    </w:lvl>
  </w:abstractNum>
  <w:abstractNum w:abstractNumId="7">
    <w:multiLevelType w:val="hybridMultilevel"/>
    <w:lvl w:ilvl="0">
      <w:start w:val="1"/>
      <w:numFmt w:val="chineseCountingThousand"/>
      <w:pStyle w:val="1614"/>
      <w:isLgl w:val="false"/>
      <w:suff w:val="tab"/>
      <w:lvlText w:val="第%1条"/>
      <w:lvlJc w:val="left"/>
      <w:pPr>
        <w:pStyle w:val="990"/>
        <w:ind w:left="0" w:firstLine="400"/>
        <w:tabs>
          <w:tab w:val="num" w:pos="1134" w:leader="none"/>
        </w:tabs>
      </w:pPr>
      <w:rPr>
        <w:rFonts w:hint="eastAsia" w:ascii="MingLiU" w:eastAsia="MingLiU"/>
      </w:rPr>
    </w:lvl>
    <w:lvl w:ilvl="1">
      <w:start w:val="1"/>
      <w:numFmt w:val="lowerLetter"/>
      <w:isLgl w:val="false"/>
      <w:suff w:val="tab"/>
      <w:lvlText w:val="%2)"/>
      <w:lvlJc w:val="left"/>
      <w:pPr>
        <w:pStyle w:val="990"/>
        <w:ind w:left="840" w:hanging="420"/>
        <w:tabs>
          <w:tab w:val="num" w:pos="840" w:leader="none"/>
        </w:tabs>
      </w:pPr>
    </w:lvl>
    <w:lvl w:ilvl="2">
      <w:start w:val="1"/>
      <w:numFmt w:val="chineseCountingThousand"/>
      <w:isLgl w:val="false"/>
      <w:suff w:val="tab"/>
      <w:lvlText w:val="第%3条"/>
      <w:lvlJc w:val="left"/>
      <w:pPr>
        <w:pStyle w:val="990"/>
        <w:ind w:left="500" w:firstLine="340"/>
        <w:tabs>
          <w:tab w:val="num" w:pos="1542" w:leader="none"/>
        </w:tabs>
      </w:pPr>
      <w:rPr>
        <w:rFonts w:hint="eastAsia" w:ascii="MingLiU" w:eastAsia="MingLiU"/>
      </w:r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8">
    <w:multiLevelType w:val="hybridMultilevel"/>
    <w:lvl w:ilvl="0">
      <w:start w:val="1"/>
      <w:numFmt w:val="decimal"/>
      <w:pStyle w:val="2185"/>
      <w:isLgl w:val="false"/>
      <w:suff w:val="tab"/>
      <w:lvlText w:val="%1)"/>
      <w:lvlJc w:val="left"/>
      <w:pPr>
        <w:pStyle w:val="990"/>
        <w:ind w:left="420" w:hanging="420"/>
      </w:pPr>
    </w:lvl>
    <w:lvl w:ilvl="1">
      <w:start w:val="1"/>
      <w:numFmt w:val="lowerLetter"/>
      <w:isLgl w:val="false"/>
      <w:suff w:val="tab"/>
      <w:lvlText w:val="%2)"/>
      <w:lvlJc w:val="left"/>
      <w:pPr>
        <w:pStyle w:val="990"/>
        <w:ind w:left="840" w:hanging="420"/>
      </w:pPr>
    </w:lvl>
    <w:lvl w:ilvl="2">
      <w:start w:val="1"/>
      <w:numFmt w:val="lowerRoman"/>
      <w:isLgl w:val="false"/>
      <w:suff w:val="tab"/>
      <w:lvlText w:val="%3."/>
      <w:lvlJc w:val="right"/>
      <w:pPr>
        <w:pStyle w:val="990"/>
        <w:ind w:left="1260" w:hanging="420"/>
      </w:pPr>
    </w:lvl>
    <w:lvl w:ilvl="3">
      <w:start w:val="1"/>
      <w:numFmt w:val="decimal"/>
      <w:isLgl w:val="false"/>
      <w:suff w:val="tab"/>
      <w:lvlText w:val="%4."/>
      <w:lvlJc w:val="left"/>
      <w:pPr>
        <w:pStyle w:val="990"/>
        <w:ind w:left="1680" w:hanging="420"/>
      </w:pPr>
    </w:lvl>
    <w:lvl w:ilvl="4">
      <w:start w:val="1"/>
      <w:numFmt w:val="lowerLetter"/>
      <w:isLgl w:val="false"/>
      <w:suff w:val="tab"/>
      <w:lvlText w:val="%5)"/>
      <w:lvlJc w:val="left"/>
      <w:pPr>
        <w:pStyle w:val="990"/>
        <w:ind w:left="2100" w:hanging="420"/>
      </w:pPr>
    </w:lvl>
    <w:lvl w:ilvl="5">
      <w:start w:val="1"/>
      <w:numFmt w:val="lowerRoman"/>
      <w:isLgl w:val="false"/>
      <w:suff w:val="tab"/>
      <w:lvlText w:val="%6."/>
      <w:lvlJc w:val="right"/>
      <w:pPr>
        <w:pStyle w:val="990"/>
        <w:ind w:left="2520" w:hanging="420"/>
      </w:pPr>
    </w:lvl>
    <w:lvl w:ilvl="6">
      <w:start w:val="1"/>
      <w:numFmt w:val="decimal"/>
      <w:isLgl w:val="false"/>
      <w:suff w:val="tab"/>
      <w:lvlText w:val="%7."/>
      <w:lvlJc w:val="left"/>
      <w:pPr>
        <w:pStyle w:val="990"/>
        <w:ind w:left="2940" w:hanging="420"/>
      </w:pPr>
    </w:lvl>
    <w:lvl w:ilvl="7">
      <w:start w:val="1"/>
      <w:numFmt w:val="lowerLetter"/>
      <w:isLgl w:val="false"/>
      <w:suff w:val="tab"/>
      <w:lvlText w:val="%8)"/>
      <w:lvlJc w:val="left"/>
      <w:pPr>
        <w:pStyle w:val="990"/>
        <w:ind w:left="3360" w:hanging="420"/>
      </w:pPr>
    </w:lvl>
    <w:lvl w:ilvl="8">
      <w:start w:val="1"/>
      <w:numFmt w:val="lowerRoman"/>
      <w:isLgl w:val="false"/>
      <w:suff w:val="tab"/>
      <w:lvlText w:val="%9."/>
      <w:lvlJc w:val="right"/>
      <w:pPr>
        <w:pStyle w:val="990"/>
        <w:ind w:left="3780" w:hanging="420"/>
      </w:pPr>
    </w:lvl>
  </w:abstractNum>
  <w:abstractNum w:abstractNumId="9">
    <w:multiLevelType w:val="hybridMultilevel"/>
    <w:lvl w:ilvl="0">
      <w:start w:val="1"/>
      <w:numFmt w:val="bullet"/>
      <w:isLgl w:val="false"/>
      <w:suff w:val="tab"/>
      <w:lvlText w:val=""/>
      <w:lvlJc w:val="left"/>
      <w:pPr>
        <w:pStyle w:val="990"/>
        <w:ind w:left="420" w:hanging="420"/>
        <w:tabs>
          <w:tab w:val="num" w:pos="420" w:leader="none"/>
        </w:tabs>
      </w:pPr>
      <w:rPr>
        <w:rFonts w:ascii="Cambria" w:hAnsi="Cambria"/>
      </w:rPr>
    </w:lvl>
    <w:lvl w:ilvl="1">
      <w:start w:val="1"/>
      <w:numFmt w:val="lowerLetter"/>
      <w:pStyle w:val="2192"/>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10">
    <w:multiLevelType w:val="hybridMultilevel"/>
    <w:lvl w:ilvl="0">
      <w:start w:val="1"/>
      <w:numFmt w:val="bullet"/>
      <w:pStyle w:val="2123"/>
      <w:isLgl w:val="false"/>
      <w:suff w:val="tab"/>
      <w:lvlText w:val="−"/>
      <w:lvlJc w:val="left"/>
      <w:pPr>
        <w:pStyle w:val="990"/>
        <w:ind w:left="2410" w:hanging="284"/>
        <w:tabs>
          <w:tab w:val="num" w:pos="2409" w:leader="none"/>
        </w:tabs>
      </w:pPr>
      <w:rPr>
        <w:sz w:val="16"/>
        <w:szCs w:val="16"/>
      </w:rPr>
    </w:lvl>
    <w:lvl w:ilvl="1">
      <w:start w:val="1"/>
      <w:numFmt w:val="bullet"/>
      <w:pStyle w:val="2116"/>
      <w:isLgl w:val="false"/>
      <w:suff w:val="tab"/>
      <w:lvlText w:val=""/>
      <w:lvlJc w:val="left"/>
      <w:pPr>
        <w:pStyle w:val="990"/>
        <w:ind w:left="840" w:hanging="420"/>
        <w:tabs>
          <w:tab w:val="num" w:pos="840" w:leader="none"/>
        </w:tabs>
      </w:pPr>
      <w:rPr>
        <w:rFonts w:ascii="Cambria" w:hAnsi="Cambria" w:cs="Cambria"/>
      </w:rPr>
    </w:lvl>
    <w:lvl w:ilvl="2">
      <w:start w:val="1"/>
      <w:numFmt w:val="bullet"/>
      <w:pStyle w:val="2088"/>
      <w:isLgl w:val="false"/>
      <w:suff w:val="tab"/>
      <w:lvlText w:val=""/>
      <w:lvlJc w:val="left"/>
      <w:pPr>
        <w:pStyle w:val="990"/>
        <w:ind w:left="1260" w:hanging="420"/>
        <w:tabs>
          <w:tab w:val="num" w:pos="1260" w:leader="none"/>
        </w:tabs>
      </w:pPr>
      <w:rPr>
        <w:rFonts w:ascii="Cambria" w:hAnsi="Cambria" w:cs="Cambria"/>
      </w:rPr>
    </w:lvl>
    <w:lvl w:ilvl="3">
      <w:start w:val="1"/>
      <w:numFmt w:val="bullet"/>
      <w:pStyle w:val="2188"/>
      <w:isLgl w:val="false"/>
      <w:suff w:val="tab"/>
      <w:lvlText w:val=""/>
      <w:lvlJc w:val="left"/>
      <w:pPr>
        <w:pStyle w:val="990"/>
        <w:ind w:left="1680" w:hanging="420"/>
        <w:tabs>
          <w:tab w:val="num" w:pos="1680" w:leader="none"/>
        </w:tabs>
      </w:pPr>
      <w:rPr>
        <w:rFonts w:ascii="Cambria" w:hAnsi="Cambria" w:cs="Cambria"/>
      </w:rPr>
    </w:lvl>
    <w:lvl w:ilvl="4">
      <w:start w:val="1"/>
      <w:numFmt w:val="bullet"/>
      <w:pStyle w:val="1861"/>
      <w:isLgl w:val="false"/>
      <w:suff w:val="tab"/>
      <w:lvlText w:val=""/>
      <w:lvlJc w:val="left"/>
      <w:pPr>
        <w:pStyle w:val="990"/>
        <w:ind w:left="2100" w:hanging="420"/>
        <w:tabs>
          <w:tab w:val="num" w:pos="2100" w:leader="none"/>
        </w:tabs>
      </w:pPr>
      <w:rPr>
        <w:rFonts w:ascii="Cambria" w:hAnsi="Cambria" w:cs="Cambria"/>
      </w:rPr>
    </w:lvl>
    <w:lvl w:ilvl="5">
      <w:start w:val="1"/>
      <w:numFmt w:val="bullet"/>
      <w:isLgl w:val="false"/>
      <w:suff w:val="tab"/>
      <w:lvlText w:val=""/>
      <w:lvlJc w:val="left"/>
      <w:pPr>
        <w:pStyle w:val="990"/>
        <w:ind w:left="2520" w:hanging="420"/>
        <w:tabs>
          <w:tab w:val="num" w:pos="2520" w:leader="none"/>
        </w:tabs>
      </w:pPr>
      <w:rPr>
        <w:rFonts w:ascii="Cambria" w:hAnsi="Cambria" w:cs="Cambria"/>
      </w:rPr>
    </w:lvl>
    <w:lvl w:ilvl="6">
      <w:start w:val="1"/>
      <w:numFmt w:val="bullet"/>
      <w:isLgl w:val="false"/>
      <w:suff w:val="tab"/>
      <w:lvlText w:val=""/>
      <w:lvlJc w:val="left"/>
      <w:pPr>
        <w:pStyle w:val="990"/>
        <w:ind w:left="2940" w:hanging="420"/>
        <w:tabs>
          <w:tab w:val="num" w:pos="2940" w:leader="none"/>
        </w:tabs>
      </w:pPr>
      <w:rPr>
        <w:rFonts w:ascii="Cambria" w:hAnsi="Cambria" w:cs="Cambria"/>
      </w:rPr>
    </w:lvl>
    <w:lvl w:ilvl="7">
      <w:start w:val="1"/>
      <w:numFmt w:val="bullet"/>
      <w:isLgl w:val="false"/>
      <w:suff w:val="tab"/>
      <w:lvlText w:val=""/>
      <w:lvlJc w:val="left"/>
      <w:pPr>
        <w:pStyle w:val="990"/>
        <w:ind w:left="3360" w:hanging="420"/>
        <w:tabs>
          <w:tab w:val="num" w:pos="3360" w:leader="none"/>
        </w:tabs>
      </w:pPr>
      <w:rPr>
        <w:rFonts w:ascii="Cambria" w:hAnsi="Cambria" w:cs="Cambria"/>
      </w:rPr>
    </w:lvl>
    <w:lvl w:ilvl="8">
      <w:start w:val="1"/>
      <w:numFmt w:val="bullet"/>
      <w:isLgl w:val="false"/>
      <w:suff w:val="tab"/>
      <w:lvlText w:val=""/>
      <w:lvlJc w:val="left"/>
      <w:pPr>
        <w:pStyle w:val="990"/>
        <w:ind w:left="3780" w:hanging="420"/>
        <w:tabs>
          <w:tab w:val="num" w:pos="3780" w:leader="none"/>
        </w:tabs>
      </w:pPr>
      <w:rPr>
        <w:rFonts w:ascii="Cambria" w:hAnsi="Cambria" w:cs="Cambria"/>
      </w:rPr>
    </w:lvl>
  </w:abstractNum>
  <w:abstractNum w:abstractNumId="11">
    <w:multiLevelType w:val="hybridMultilevel"/>
    <w:lvl w:ilvl="0">
      <w:start w:val="1"/>
      <w:numFmt w:val="taiwaneseCountingThousand"/>
      <w:pStyle w:val="1761"/>
      <w:isLgl w:val="false"/>
      <w:suff w:val="nothing"/>
      <w:lvlText w:val="%1、"/>
      <w:lvlJc w:val="left"/>
      <w:pPr>
        <w:pStyle w:val="990"/>
        <w:ind w:left="0" w:firstLine="482"/>
      </w:pPr>
      <w:rPr>
        <w:rFonts w:hint="eastAsia"/>
      </w:rPr>
    </w:lvl>
    <w:lvl w:ilvl="1">
      <w:start w:val="1"/>
      <w:numFmt w:val="taiwaneseCountingThousand"/>
      <w:isLgl w:val="false"/>
      <w:suff w:val="nothing"/>
      <w:lvlText w:val="（%2）"/>
      <w:lvlJc w:val="left"/>
      <w:pPr>
        <w:pStyle w:val="990"/>
        <w:ind w:left="0" w:firstLine="482"/>
      </w:pPr>
      <w:rPr>
        <w:rFonts w:hint="eastAsia"/>
      </w:rPr>
    </w:lvl>
    <w:lvl w:ilvl="2">
      <w:start w:val="1"/>
      <w:numFmt w:val="decimal"/>
      <w:isLgl w:val="false"/>
      <w:suff w:val="nothing"/>
      <w:lvlText w:val="%3、"/>
      <w:lvlJc w:val="left"/>
      <w:pPr>
        <w:pStyle w:val="990"/>
        <w:ind w:left="0" w:firstLine="482"/>
      </w:pPr>
      <w:rPr>
        <w:rFonts w:hint="eastAsia"/>
      </w:rPr>
    </w:lvl>
    <w:lvl w:ilvl="3">
      <w:start w:val="1"/>
      <w:numFmt w:val="decimal"/>
      <w:isLgl w:val="false"/>
      <w:suff w:val="nothing"/>
      <w:lvlText w:val="（%4）"/>
      <w:lvlJc w:val="left"/>
      <w:pPr>
        <w:pStyle w:val="990"/>
        <w:ind w:left="0" w:firstLine="482"/>
      </w:pPr>
      <w:rPr>
        <w:rFonts w:hint="eastAsia"/>
      </w:rPr>
    </w:lvl>
    <w:lvl w:ilvl="4">
      <w:start w:val="1"/>
      <w:numFmt w:val="decimal"/>
      <w:isLgl w:val="false"/>
      <w:suff w:val="tab"/>
      <w:lvlText w:val="%1.%2.%3.%4.%5"/>
      <w:lvlJc w:val="left"/>
      <w:pPr>
        <w:pStyle w:val="990"/>
        <w:ind w:left="608" w:hanging="1008"/>
        <w:tabs>
          <w:tab w:val="num" w:pos="608" w:leader="none"/>
        </w:tabs>
      </w:pPr>
      <w:rPr>
        <w:rFonts w:hint="eastAsia"/>
      </w:rPr>
    </w:lvl>
    <w:lvl w:ilvl="5">
      <w:start w:val="1"/>
      <w:numFmt w:val="decimal"/>
      <w:isLgl w:val="false"/>
      <w:suff w:val="tab"/>
      <w:lvlText w:val="%1.%2.%3.%4.%5.%6"/>
      <w:lvlJc w:val="left"/>
      <w:pPr>
        <w:pStyle w:val="990"/>
        <w:ind w:left="752" w:hanging="1152"/>
        <w:tabs>
          <w:tab w:val="num" w:pos="752" w:leader="none"/>
        </w:tabs>
      </w:pPr>
      <w:rPr>
        <w:rFonts w:hint="eastAsia"/>
      </w:rPr>
    </w:lvl>
    <w:lvl w:ilvl="6">
      <w:start w:val="1"/>
      <w:numFmt w:val="decimal"/>
      <w:isLgl w:val="false"/>
      <w:suff w:val="tab"/>
      <w:lvlText w:val="%1.%2.%3.%4.%5.%6.%7"/>
      <w:lvlJc w:val="left"/>
      <w:pPr>
        <w:pStyle w:val="990"/>
        <w:ind w:left="896" w:hanging="1296"/>
        <w:tabs>
          <w:tab w:val="num" w:pos="896" w:leader="none"/>
        </w:tabs>
      </w:pPr>
      <w:rPr>
        <w:rFonts w:hint="eastAsia"/>
      </w:rPr>
    </w:lvl>
    <w:lvl w:ilvl="7">
      <w:start w:val="1"/>
      <w:numFmt w:val="decimal"/>
      <w:isLgl w:val="false"/>
      <w:suff w:val="tab"/>
      <w:lvlText w:val="%1.%2.%3.%4.%5.%6.%7.%8"/>
      <w:lvlJc w:val="left"/>
      <w:pPr>
        <w:pStyle w:val="990"/>
        <w:ind w:left="1040" w:hanging="1440"/>
        <w:tabs>
          <w:tab w:val="num" w:pos="1040" w:leader="none"/>
        </w:tabs>
      </w:pPr>
      <w:rPr>
        <w:rFonts w:hint="eastAsia"/>
      </w:rPr>
    </w:lvl>
    <w:lvl w:ilvl="8">
      <w:start w:val="1"/>
      <w:numFmt w:val="decimal"/>
      <w:isLgl w:val="false"/>
      <w:suff w:val="tab"/>
      <w:lvlText w:val="%1.%2.%3.%4.%5.%6.%7.%8.%9"/>
      <w:lvlJc w:val="left"/>
      <w:pPr>
        <w:pStyle w:val="990"/>
        <w:ind w:left="1184" w:hanging="1584"/>
        <w:tabs>
          <w:tab w:val="num" w:pos="1184" w:leader="none"/>
        </w:tabs>
      </w:pPr>
      <w:rPr>
        <w:rFonts w:hint="eastAsia"/>
      </w:rPr>
    </w:lvl>
  </w:abstractNum>
  <w:abstractNum w:abstractNumId="12">
    <w:multiLevelType w:val="hybridMultilevel"/>
    <w:lvl w:ilvl="0">
      <w:start w:val="1"/>
      <w:numFmt w:val="chineseCountingThousand"/>
      <w:pStyle w:val="2247"/>
      <w:isLgl w:val="false"/>
      <w:suff w:val="tab"/>
      <w:lvlText w:val="%1"/>
      <w:lvlJc w:val="left"/>
      <w:pPr>
        <w:pStyle w:val="990"/>
        <w:ind w:left="425" w:hanging="425"/>
      </w:pPr>
      <w:rPr>
        <w:rFonts w:hint="eastAsia" w:ascii="Arial Unicode MS" w:hAnsi="Arial Unicode MS" w:eastAsia="微软雅黑"/>
        <w:b/>
        <w:i w:val="0"/>
        <w:lang w:val="en-US"/>
      </w:rPr>
    </w:lvl>
    <w:lvl w:ilvl="1">
      <w:start w:val="1"/>
      <w:numFmt w:val="decimal"/>
      <w:pStyle w:val="2258"/>
      <w:isLgl w:val="false"/>
      <w:suff w:val="tab"/>
      <w:lvlText w:val="%1.%2"/>
      <w:lvlJc w:val="left"/>
      <w:pPr>
        <w:pStyle w:val="990"/>
        <w:ind w:left="425" w:hanging="425"/>
      </w:pPr>
      <w:rPr>
        <w:rFonts w:hint="eastAsia" w:ascii="Arial Unicode MS" w:hAnsi="Arial Unicode MS" w:eastAsia="微软雅黑"/>
        <w:b/>
        <w:i w:val="0"/>
      </w:rPr>
    </w:lvl>
    <w:lvl w:ilvl="2">
      <w:start w:val="1"/>
      <w:numFmt w:val="decimal"/>
      <w:pStyle w:val="2268"/>
      <w:isLgl w:val="false"/>
      <w:suff w:val="tab"/>
      <w:lvlText w:val="%1.%2.%3"/>
      <w:lvlJc w:val="left"/>
      <w:pPr>
        <w:pStyle w:val="990"/>
        <w:ind w:left="425" w:hanging="425"/>
      </w:pPr>
      <w:rPr>
        <w:rFonts w:hint="eastAsia" w:ascii="Arial Unicode MS" w:hAnsi="Arial Unicode MS" w:eastAsia="微软雅黑"/>
        <w:b/>
        <w:i w:val="0"/>
      </w:rPr>
    </w:lvl>
    <w:lvl w:ilvl="3">
      <w:start w:val="1"/>
      <w:numFmt w:val="decimal"/>
      <w:isLgl w:val="false"/>
      <w:suff w:val="tab"/>
      <w:lvlText w:val="%1.%2.%3.%4"/>
      <w:lvlJc w:val="left"/>
      <w:pPr>
        <w:pStyle w:val="990"/>
        <w:ind w:left="425" w:hanging="425"/>
      </w:pPr>
      <w:rPr>
        <w:rFonts w:hint="eastAsia" w:ascii="Arial Unicode MS" w:hAnsi="Arial Unicode MS" w:eastAsia="微软雅黑"/>
        <w:b/>
        <w:i w:val="0"/>
      </w:rPr>
    </w:lvl>
    <w:lvl w:ilvl="4">
      <w:start w:val="1"/>
      <w:numFmt w:val="decimal"/>
      <w:isLgl w:val="false"/>
      <w:suff w:val="tab"/>
      <w:lvlText w:val="%1.%2.%3.%4.%5"/>
      <w:lvlJc w:val="left"/>
      <w:pPr>
        <w:pStyle w:val="990"/>
        <w:ind w:left="425" w:hanging="425"/>
      </w:pPr>
      <w:rPr>
        <w:rFonts w:hint="eastAsia" w:ascii="Arial Unicode MS" w:hAnsi="Arial Unicode MS" w:eastAsia="微软雅黑"/>
        <w:b/>
        <w:i w:val="0"/>
      </w:rPr>
    </w:lvl>
    <w:lvl w:ilvl="5">
      <w:start w:val="1"/>
      <w:numFmt w:val="decimal"/>
      <w:isLgl w:val="false"/>
      <w:suff w:val="tab"/>
      <w:lvlText w:val="%1.%2.%3.%4.%5.%6"/>
      <w:lvlJc w:val="left"/>
      <w:pPr>
        <w:pStyle w:val="990"/>
        <w:ind w:left="425" w:hanging="425"/>
      </w:pPr>
      <w:rPr>
        <w:rFonts w:hint="eastAsia"/>
      </w:rPr>
    </w:lvl>
    <w:lvl w:ilvl="6">
      <w:start w:val="1"/>
      <w:numFmt w:val="decimal"/>
      <w:isLgl w:val="false"/>
      <w:suff w:val="tab"/>
      <w:lvlText w:val="%1.%2.%3.%4.%5.%6.%7"/>
      <w:lvlJc w:val="left"/>
      <w:pPr>
        <w:pStyle w:val="990"/>
        <w:ind w:left="425" w:hanging="425"/>
      </w:pPr>
      <w:rPr>
        <w:rFonts w:hint="eastAsia"/>
      </w:rPr>
    </w:lvl>
    <w:lvl w:ilvl="7">
      <w:start w:val="1"/>
      <w:numFmt w:val="decimal"/>
      <w:isLgl w:val="false"/>
      <w:suff w:val="tab"/>
      <w:lvlText w:val="%1.%2.%3.%4.%5.%6.%7.%8"/>
      <w:lvlJc w:val="left"/>
      <w:pPr>
        <w:pStyle w:val="990"/>
        <w:ind w:left="425" w:hanging="425"/>
      </w:pPr>
      <w:rPr>
        <w:rFonts w:hint="eastAsia"/>
      </w:rPr>
    </w:lvl>
    <w:lvl w:ilvl="8">
      <w:start w:val="1"/>
      <w:numFmt w:val="decimal"/>
      <w:isLgl w:val="false"/>
      <w:suff w:val="tab"/>
      <w:lvlText w:val="%1.%2.%3.%4.%5.%6.%7.%8.%9"/>
      <w:lvlJc w:val="left"/>
      <w:pPr>
        <w:pStyle w:val="990"/>
        <w:ind w:left="425" w:hanging="425"/>
      </w:pPr>
      <w:rPr>
        <w:rFonts w:hint="eastAsia"/>
      </w:rPr>
    </w:lvl>
  </w:abstractNum>
  <w:abstractNum w:abstractNumId="13">
    <w:multiLevelType w:val="hybridMultilevel"/>
    <w:lvl w:ilvl="0">
      <w:start w:val="1"/>
      <w:numFmt w:val="bullet"/>
      <w:pStyle w:val="1940"/>
      <w:isLgl w:val="false"/>
      <w:suff w:val="tab"/>
      <w:lvlText w:val=""/>
      <w:lvlJc w:val="left"/>
      <w:pPr>
        <w:pStyle w:val="990"/>
        <w:ind w:left="420" w:hanging="420"/>
      </w:pPr>
      <w:rPr>
        <w:rFonts w:ascii="Cambria" w:hAnsi="Cambria"/>
      </w:rPr>
    </w:lvl>
    <w:lvl w:ilvl="1">
      <w:start w:val="1"/>
      <w:numFmt w:val="bullet"/>
      <w:isLgl w:val="false"/>
      <w:suff w:val="tab"/>
      <w:lvlText w:val=""/>
      <w:lvlJc w:val="left"/>
      <w:pPr>
        <w:pStyle w:val="990"/>
        <w:ind w:left="840" w:hanging="420"/>
      </w:pPr>
      <w:rPr>
        <w:rFonts w:ascii="Cambria" w:hAnsi="Cambria"/>
      </w:rPr>
    </w:lvl>
    <w:lvl w:ilvl="2">
      <w:start w:val="1"/>
      <w:numFmt w:val="bullet"/>
      <w:isLgl w:val="false"/>
      <w:suff w:val="tab"/>
      <w:lvlText w:val=""/>
      <w:lvlJc w:val="left"/>
      <w:pPr>
        <w:pStyle w:val="990"/>
        <w:ind w:left="1260" w:hanging="420"/>
      </w:pPr>
      <w:rPr>
        <w:rFonts w:ascii="Cambria" w:hAnsi="Cambria"/>
      </w:rPr>
    </w:lvl>
    <w:lvl w:ilvl="3">
      <w:start w:val="1"/>
      <w:numFmt w:val="bullet"/>
      <w:isLgl w:val="false"/>
      <w:suff w:val="tab"/>
      <w:lvlText w:val=""/>
      <w:lvlJc w:val="left"/>
      <w:pPr>
        <w:pStyle w:val="990"/>
        <w:ind w:left="1680" w:hanging="420"/>
      </w:pPr>
      <w:rPr>
        <w:rFonts w:ascii="Cambria" w:hAnsi="Cambria"/>
      </w:rPr>
    </w:lvl>
    <w:lvl w:ilvl="4">
      <w:start w:val="1"/>
      <w:numFmt w:val="bullet"/>
      <w:isLgl w:val="false"/>
      <w:suff w:val="tab"/>
      <w:lvlText w:val=""/>
      <w:lvlJc w:val="left"/>
      <w:pPr>
        <w:pStyle w:val="990"/>
        <w:ind w:left="2100" w:hanging="420"/>
      </w:pPr>
      <w:rPr>
        <w:rFonts w:ascii="Cambria" w:hAnsi="Cambria"/>
      </w:rPr>
    </w:lvl>
    <w:lvl w:ilvl="5">
      <w:start w:val="1"/>
      <w:numFmt w:val="bullet"/>
      <w:isLgl w:val="false"/>
      <w:suff w:val="tab"/>
      <w:lvlText w:val=""/>
      <w:lvlJc w:val="left"/>
      <w:pPr>
        <w:pStyle w:val="990"/>
        <w:ind w:left="2520" w:hanging="420"/>
      </w:pPr>
      <w:rPr>
        <w:rFonts w:ascii="Cambria" w:hAnsi="Cambria"/>
      </w:rPr>
    </w:lvl>
    <w:lvl w:ilvl="6">
      <w:start w:val="1"/>
      <w:numFmt w:val="bullet"/>
      <w:isLgl w:val="false"/>
      <w:suff w:val="tab"/>
      <w:lvlText w:val=""/>
      <w:lvlJc w:val="left"/>
      <w:pPr>
        <w:pStyle w:val="990"/>
        <w:ind w:left="2940" w:hanging="420"/>
      </w:pPr>
      <w:rPr>
        <w:rFonts w:ascii="Cambria" w:hAnsi="Cambria"/>
      </w:rPr>
    </w:lvl>
    <w:lvl w:ilvl="7">
      <w:start w:val="1"/>
      <w:numFmt w:val="bullet"/>
      <w:isLgl w:val="false"/>
      <w:suff w:val="tab"/>
      <w:lvlText w:val=""/>
      <w:lvlJc w:val="left"/>
      <w:pPr>
        <w:pStyle w:val="990"/>
        <w:ind w:left="3360" w:hanging="420"/>
      </w:pPr>
      <w:rPr>
        <w:rFonts w:ascii="Cambria" w:hAnsi="Cambria"/>
      </w:rPr>
    </w:lvl>
    <w:lvl w:ilvl="8">
      <w:start w:val="1"/>
      <w:numFmt w:val="bullet"/>
      <w:isLgl w:val="false"/>
      <w:suff w:val="tab"/>
      <w:lvlText w:val=""/>
      <w:lvlJc w:val="left"/>
      <w:pPr>
        <w:pStyle w:val="990"/>
        <w:ind w:left="3780" w:hanging="420"/>
      </w:pPr>
      <w:rPr>
        <w:rFonts w:ascii="Cambria" w:hAnsi="Cambria"/>
      </w:rPr>
    </w:lvl>
  </w:abstractNum>
  <w:abstractNum w:abstractNumId="14">
    <w:multiLevelType w:val="hybridMultilevel"/>
    <w:lvl w:ilvl="0">
      <w:start w:val="1"/>
      <w:numFmt w:val="decimal"/>
      <w:pStyle w:val="1936"/>
      <w:isLgl w:val="false"/>
      <w:suff w:val="tab"/>
      <w:lvlText w:val="(%1)"/>
      <w:lvlJc w:val="left"/>
      <w:pPr>
        <w:pStyle w:val="990"/>
        <w:ind w:left="405" w:hanging="405"/>
      </w:pPr>
    </w:lvl>
    <w:lvl w:ilvl="1">
      <w:start w:val="1"/>
      <w:numFmt w:val="lowerLetter"/>
      <w:isLgl w:val="false"/>
      <w:suff w:val="tab"/>
      <w:lvlText w:val="%2)"/>
      <w:lvlJc w:val="left"/>
      <w:pPr>
        <w:pStyle w:val="990"/>
        <w:ind w:left="840" w:hanging="420"/>
      </w:pPr>
    </w:lvl>
    <w:lvl w:ilvl="2">
      <w:start w:val="1"/>
      <w:numFmt w:val="lowerRoman"/>
      <w:isLgl w:val="false"/>
      <w:suff w:val="tab"/>
      <w:lvlText w:val="%3."/>
      <w:lvlJc w:val="right"/>
      <w:pPr>
        <w:pStyle w:val="990"/>
        <w:ind w:left="1260" w:hanging="420"/>
      </w:pPr>
    </w:lvl>
    <w:lvl w:ilvl="3">
      <w:start w:val="1"/>
      <w:numFmt w:val="decimal"/>
      <w:isLgl w:val="false"/>
      <w:suff w:val="tab"/>
      <w:lvlText w:val="%4."/>
      <w:lvlJc w:val="left"/>
      <w:pPr>
        <w:pStyle w:val="990"/>
        <w:ind w:left="1680" w:hanging="420"/>
      </w:pPr>
    </w:lvl>
    <w:lvl w:ilvl="4">
      <w:start w:val="1"/>
      <w:numFmt w:val="lowerLetter"/>
      <w:isLgl w:val="false"/>
      <w:suff w:val="tab"/>
      <w:lvlText w:val="%5)"/>
      <w:lvlJc w:val="left"/>
      <w:pPr>
        <w:pStyle w:val="990"/>
        <w:ind w:left="2100" w:hanging="420"/>
      </w:pPr>
    </w:lvl>
    <w:lvl w:ilvl="5">
      <w:start w:val="1"/>
      <w:numFmt w:val="lowerRoman"/>
      <w:isLgl w:val="false"/>
      <w:suff w:val="tab"/>
      <w:lvlText w:val="%6."/>
      <w:lvlJc w:val="right"/>
      <w:pPr>
        <w:pStyle w:val="990"/>
        <w:ind w:left="2520" w:hanging="420"/>
      </w:pPr>
    </w:lvl>
    <w:lvl w:ilvl="6">
      <w:start w:val="1"/>
      <w:numFmt w:val="decimal"/>
      <w:isLgl w:val="false"/>
      <w:suff w:val="tab"/>
      <w:lvlText w:val="%7."/>
      <w:lvlJc w:val="left"/>
      <w:pPr>
        <w:pStyle w:val="990"/>
        <w:ind w:left="2940" w:hanging="420"/>
      </w:pPr>
    </w:lvl>
    <w:lvl w:ilvl="7">
      <w:start w:val="1"/>
      <w:numFmt w:val="lowerLetter"/>
      <w:isLgl w:val="false"/>
      <w:suff w:val="tab"/>
      <w:lvlText w:val="%8)"/>
      <w:lvlJc w:val="left"/>
      <w:pPr>
        <w:pStyle w:val="990"/>
        <w:ind w:left="3360" w:hanging="420"/>
      </w:pPr>
    </w:lvl>
    <w:lvl w:ilvl="8">
      <w:start w:val="1"/>
      <w:numFmt w:val="lowerRoman"/>
      <w:isLgl w:val="false"/>
      <w:suff w:val="tab"/>
      <w:lvlText w:val="%9."/>
      <w:lvlJc w:val="right"/>
      <w:pPr>
        <w:pStyle w:val="990"/>
        <w:ind w:left="3780" w:hanging="420"/>
      </w:pPr>
    </w:lvl>
  </w:abstractNum>
  <w:abstractNum w:abstractNumId="15">
    <w:multiLevelType w:val="hybridMultilevel"/>
    <w:lvl w:ilvl="0">
      <w:start w:val="1"/>
      <w:numFmt w:val="decimal"/>
      <w:pStyle w:val="1760"/>
      <w:isLgl w:val="false"/>
      <w:suff w:val="tab"/>
      <w:lvlText w:val="%1"/>
      <w:lvlJc w:val="left"/>
      <w:pPr>
        <w:pStyle w:val="990"/>
        <w:ind w:left="432" w:hanging="432"/>
        <w:tabs>
          <w:tab w:val="num" w:pos="432" w:leader="none"/>
        </w:tabs>
      </w:pPr>
    </w:lvl>
    <w:lvl w:ilvl="1">
      <w:start w:val="1"/>
      <w:numFmt w:val="decimal"/>
      <w:isLgl w:val="false"/>
      <w:suff w:val="tab"/>
      <w:lvlText w:val="%1.%2"/>
      <w:lvlJc w:val="left"/>
      <w:pPr>
        <w:pStyle w:val="990"/>
        <w:ind w:left="576" w:hanging="576"/>
        <w:tabs>
          <w:tab w:val="num" w:pos="576" w:leader="none"/>
        </w:tabs>
      </w:pPr>
    </w:lvl>
    <w:lvl w:ilvl="2">
      <w:start w:val="1"/>
      <w:numFmt w:val="decimal"/>
      <w:pStyle w:val="1586"/>
      <w:isLgl w:val="false"/>
      <w:suff w:val="tab"/>
      <w:lvlText w:val="%1.%2.%3"/>
      <w:lvlJc w:val="left"/>
      <w:pPr>
        <w:pStyle w:val="990"/>
        <w:ind w:left="720" w:hanging="720"/>
        <w:tabs>
          <w:tab w:val="num" w:pos="720" w:leader="none"/>
        </w:tabs>
      </w:pPr>
    </w:lvl>
    <w:lvl w:ilvl="3">
      <w:start w:val="1"/>
      <w:numFmt w:val="decimal"/>
      <w:pStyle w:val="2082"/>
      <w:isLgl w:val="false"/>
      <w:suff w:val="tab"/>
      <w:lvlText w:val="%1.%2.%3.%4"/>
      <w:lvlJc w:val="left"/>
      <w:pPr>
        <w:pStyle w:val="990"/>
        <w:ind w:left="864" w:hanging="864"/>
        <w:tabs>
          <w:tab w:val="num" w:pos="864" w:leader="none"/>
        </w:tabs>
      </w:pPr>
    </w:lvl>
    <w:lvl w:ilvl="4">
      <w:start w:val="1"/>
      <w:numFmt w:val="decimal"/>
      <w:pStyle w:val="2111"/>
      <w:isLgl w:val="false"/>
      <w:suff w:val="tab"/>
      <w:lvlText w:val="%1.%2.%3.%4.%5"/>
      <w:lvlJc w:val="left"/>
      <w:pPr>
        <w:pStyle w:val="990"/>
        <w:ind w:left="1008" w:hanging="1008"/>
        <w:tabs>
          <w:tab w:val="num" w:pos="1008" w:leader="none"/>
        </w:tabs>
      </w:pPr>
    </w:lvl>
    <w:lvl w:ilvl="5">
      <w:start w:val="1"/>
      <w:numFmt w:val="decimal"/>
      <w:pStyle w:val="1594"/>
      <w:isLgl w:val="false"/>
      <w:suff w:val="tab"/>
      <w:lvlText w:val="%1.%2.%3.%4.%5.%6"/>
      <w:lvlJc w:val="left"/>
      <w:pPr>
        <w:pStyle w:val="990"/>
        <w:ind w:left="1152" w:hanging="1152"/>
        <w:tabs>
          <w:tab w:val="num" w:pos="1152" w:leader="none"/>
        </w:tabs>
      </w:pPr>
    </w:lvl>
    <w:lvl w:ilvl="6">
      <w:start w:val="1"/>
      <w:numFmt w:val="decimal"/>
      <w:pStyle w:val="2002"/>
      <w:isLgl w:val="false"/>
      <w:suff w:val="tab"/>
      <w:lvlText w:val="%1.%2.%3.%4.%5.%6.%7"/>
      <w:lvlJc w:val="left"/>
      <w:pPr>
        <w:pStyle w:val="990"/>
        <w:ind w:left="1296" w:hanging="1296"/>
        <w:tabs>
          <w:tab w:val="num" w:pos="1296" w:leader="none"/>
        </w:tabs>
      </w:pPr>
    </w:lvl>
    <w:lvl w:ilvl="7">
      <w:start w:val="1"/>
      <w:numFmt w:val="decimal"/>
      <w:isLgl w:val="false"/>
      <w:suff w:val="tab"/>
      <w:lvlText w:val="%1.%2.%3.%4.%5.%6.%7.%8"/>
      <w:lvlJc w:val="left"/>
      <w:pPr>
        <w:pStyle w:val="990"/>
        <w:ind w:left="1440" w:hanging="1440"/>
        <w:tabs>
          <w:tab w:val="num" w:pos="1440" w:leader="none"/>
        </w:tabs>
      </w:pPr>
    </w:lvl>
    <w:lvl w:ilvl="8">
      <w:start w:val="1"/>
      <w:numFmt w:val="decimal"/>
      <w:isLgl w:val="false"/>
      <w:suff w:val="tab"/>
      <w:lvlText w:val="%1.%2.%3.%4.%5.%6.%7.%8.%9"/>
      <w:lvlJc w:val="left"/>
      <w:pPr>
        <w:pStyle w:val="990"/>
        <w:ind w:left="1584" w:hanging="1584"/>
        <w:tabs>
          <w:tab w:val="num" w:pos="1584" w:leader="none"/>
        </w:tabs>
      </w:pPr>
    </w:lvl>
  </w:abstractNum>
  <w:abstractNum w:abstractNumId="16">
    <w:multiLevelType w:val="hybridMultilevel"/>
    <w:lvl w:ilvl="0">
      <w:start w:val="1"/>
      <w:numFmt w:val="decimal"/>
      <w:pStyle w:val="2048"/>
      <w:isLgl w:val="false"/>
      <w:suff w:val="nothing"/>
      <w:lvlText w:val="%1."/>
      <w:lvlJc w:val="left"/>
      <w:pPr>
        <w:pStyle w:val="990"/>
        <w:ind w:left="0" w:firstLine="0"/>
      </w:pPr>
      <w:rPr>
        <w:rFonts w:hint="eastAsia"/>
        <w:b/>
        <w:i w:val="0"/>
        <w:sz w:val="32"/>
        <w:szCs w:val="32"/>
      </w:rPr>
    </w:lvl>
    <w:lvl w:ilvl="1">
      <w:start w:val="0"/>
      <w:numFmt w:val="decimal"/>
      <w:pStyle w:val="2164"/>
      <w:isLgl w:val="false"/>
      <w:suff w:val="nothing"/>
      <w:lvlText w:val="%1.%2."/>
      <w:lvlJc w:val="left"/>
      <w:pPr>
        <w:pStyle w:val="990"/>
        <w:ind w:left="380" w:hanging="380"/>
      </w:pPr>
      <w:rPr>
        <w:rFonts w:hint="eastAsia"/>
        <w:b/>
        <w:i w:val="0"/>
        <w:sz w:val="28"/>
        <w:szCs w:val="28"/>
      </w:rPr>
    </w:lvl>
    <w:lvl w:ilvl="2">
      <w:start w:val="1"/>
      <w:numFmt w:val="decimal"/>
      <w:pStyle w:val="2044"/>
      <w:isLgl w:val="false"/>
      <w:suff w:val="nothing"/>
      <w:lvlText w:val="%1.%2.%3."/>
      <w:lvlJc w:val="left"/>
      <w:pPr>
        <w:pStyle w:val="990"/>
        <w:ind w:left="0" w:firstLine="0"/>
      </w:pPr>
      <w:rPr>
        <w:rFonts w:hint="eastAsia"/>
        <w:b/>
        <w:i w:val="0"/>
        <w:sz w:val="24"/>
        <w:szCs w:val="24"/>
      </w:rPr>
    </w:lvl>
    <w:lvl w:ilvl="3">
      <w:start w:val="1"/>
      <w:numFmt w:val="decimal"/>
      <w:pStyle w:val="1537"/>
      <w:isLgl w:val="false"/>
      <w:suff w:val="nothing"/>
      <w:lvlText w:val="%1.%2.%3.%4."/>
      <w:lvlJc w:val="left"/>
      <w:pPr>
        <w:pStyle w:val="990"/>
        <w:ind w:left="0" w:firstLine="0"/>
      </w:pPr>
      <w:rPr>
        <w:rFonts w:hint="eastAsia"/>
        <w:b/>
        <w:i w:val="0"/>
        <w:sz w:val="21"/>
        <w:szCs w:val="21"/>
      </w:rPr>
    </w:lvl>
    <w:lvl w:ilvl="4">
      <w:start w:val="1"/>
      <w:numFmt w:val="decimal"/>
      <w:pStyle w:val="1685"/>
      <w:isLgl w:val="false"/>
      <w:suff w:val="tab"/>
      <w:lvlText w:val="%1.%2.%3.%4.%5."/>
      <w:lvlJc w:val="left"/>
      <w:pPr>
        <w:pStyle w:val="990"/>
        <w:ind w:left="9067" w:hanging="992"/>
        <w:tabs>
          <w:tab w:val="num" w:pos="9067" w:leader="none"/>
        </w:tabs>
      </w:pPr>
      <w:rPr>
        <w:rFonts w:hint="eastAsia"/>
      </w:rPr>
    </w:lvl>
    <w:lvl w:ilvl="5">
      <w:start w:val="1"/>
      <w:numFmt w:val="decimal"/>
      <w:isLgl w:val="false"/>
      <w:suff w:val="tab"/>
      <w:lvlText w:val="%1.%2.%3.%4.%5.%6."/>
      <w:lvlJc w:val="left"/>
      <w:pPr>
        <w:pStyle w:val="990"/>
        <w:ind w:left="9209" w:hanging="1134"/>
        <w:tabs>
          <w:tab w:val="num" w:pos="9209" w:leader="none"/>
        </w:tabs>
      </w:pPr>
      <w:rPr>
        <w:rFonts w:hint="eastAsia"/>
      </w:rPr>
    </w:lvl>
    <w:lvl w:ilvl="6">
      <w:start w:val="1"/>
      <w:numFmt w:val="decimal"/>
      <w:isLgl w:val="false"/>
      <w:suff w:val="tab"/>
      <w:lvlText w:val="%1.%2.%3.%4.%5.%6.%7."/>
      <w:lvlJc w:val="left"/>
      <w:pPr>
        <w:pStyle w:val="990"/>
        <w:ind w:left="9351" w:hanging="1276"/>
        <w:tabs>
          <w:tab w:val="num" w:pos="9351" w:leader="none"/>
        </w:tabs>
      </w:pPr>
      <w:rPr>
        <w:rFonts w:hint="eastAsia"/>
      </w:rPr>
    </w:lvl>
    <w:lvl w:ilvl="7">
      <w:start w:val="1"/>
      <w:numFmt w:val="decimal"/>
      <w:isLgl w:val="false"/>
      <w:suff w:val="tab"/>
      <w:lvlText w:val="%1.%2.%3.%4.%5.%6.%7.%8."/>
      <w:lvlJc w:val="left"/>
      <w:pPr>
        <w:pStyle w:val="990"/>
        <w:ind w:left="9493" w:hanging="1418"/>
        <w:tabs>
          <w:tab w:val="num" w:pos="9493" w:leader="none"/>
        </w:tabs>
      </w:pPr>
      <w:rPr>
        <w:rFonts w:hint="eastAsia"/>
      </w:rPr>
    </w:lvl>
    <w:lvl w:ilvl="8">
      <w:start w:val="1"/>
      <w:numFmt w:val="decimal"/>
      <w:isLgl w:val="false"/>
      <w:suff w:val="tab"/>
      <w:lvlText w:val="%1.%2.%3.%4.%5.%6.%7.%8.%9."/>
      <w:lvlJc w:val="left"/>
      <w:pPr>
        <w:pStyle w:val="990"/>
        <w:ind w:left="9634" w:hanging="1559"/>
        <w:tabs>
          <w:tab w:val="num" w:pos="9634" w:leader="none"/>
        </w:tabs>
      </w:pPr>
      <w:rPr>
        <w:rFonts w:hint="eastAsia"/>
      </w:rPr>
    </w:lvl>
  </w:abstractNum>
  <w:abstractNum w:abstractNumId="17">
    <w:multiLevelType w:val="hybridMultilevel"/>
    <w:lvl w:ilvl="0">
      <w:start w:val="1"/>
      <w:numFmt w:val="chineseCountingThousand"/>
      <w:pStyle w:val="1771"/>
      <w:isLgl w:val="false"/>
      <w:suff w:val="tab"/>
      <w:lvlText w:val="%1、"/>
      <w:lvlJc w:val="left"/>
      <w:pPr>
        <w:pStyle w:val="990"/>
        <w:ind w:left="420" w:hanging="420"/>
        <w:tabs>
          <w:tab w:val="num" w:pos="420" w:leader="none"/>
        </w:tabs>
      </w:pPr>
      <w:rPr>
        <w:rFonts w:hint="eastAsia"/>
      </w:rPr>
    </w:lvl>
    <w:lvl w:ilvl="1">
      <w:start w:val="1"/>
      <w:numFmt w:val="lowerLetter"/>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18">
    <w:multiLevelType w:val="hybridMultilevel"/>
    <w:lvl w:ilvl="0">
      <w:start w:val="1"/>
      <w:numFmt w:val="bullet"/>
      <w:pStyle w:val="2099"/>
      <w:isLgl w:val="false"/>
      <w:suff w:val="tab"/>
      <w:lvlText w:val=""/>
      <w:lvlJc w:val="left"/>
      <w:pPr>
        <w:pStyle w:val="990"/>
        <w:ind w:left="420" w:hanging="420"/>
        <w:tabs>
          <w:tab w:val="num" w:pos="720" w:leader="none"/>
        </w:tabs>
      </w:pPr>
      <w:rPr>
        <w:rFonts w:ascii="Cambria" w:hAnsi="Cambria"/>
      </w:rPr>
    </w:lvl>
    <w:lvl w:ilvl="1">
      <w:start w:val="1"/>
      <w:numFmt w:val="bullet"/>
      <w:isLgl w:val="false"/>
      <w:suff w:val="tab"/>
      <w:lvlText w:val=""/>
      <w:lvlJc w:val="left"/>
      <w:pPr>
        <w:pStyle w:val="990"/>
        <w:ind w:left="840" w:hanging="420"/>
        <w:tabs>
          <w:tab w:val="num" w:pos="840" w:leader="none"/>
        </w:tabs>
      </w:pPr>
      <w:rPr>
        <w:rFonts w:ascii="Cambria" w:hAnsi="Cambria"/>
      </w:rPr>
    </w:lvl>
    <w:lvl w:ilvl="2">
      <w:start w:val="1"/>
      <w:numFmt w:val="bullet"/>
      <w:isLgl w:val="false"/>
      <w:suff w:val="tab"/>
      <w:lvlText w:val=""/>
      <w:lvlJc w:val="left"/>
      <w:pPr>
        <w:pStyle w:val="990"/>
        <w:ind w:left="1260" w:hanging="420"/>
        <w:tabs>
          <w:tab w:val="num" w:pos="1260" w:leader="none"/>
        </w:tabs>
      </w:pPr>
      <w:rPr>
        <w:rFonts w:ascii="Cambria" w:hAnsi="Cambria"/>
      </w:rPr>
    </w:lvl>
    <w:lvl w:ilvl="3">
      <w:start w:val="1"/>
      <w:numFmt w:val="bullet"/>
      <w:isLgl w:val="false"/>
      <w:suff w:val="tab"/>
      <w:lvlText w:val=""/>
      <w:lvlJc w:val="left"/>
      <w:pPr>
        <w:pStyle w:val="990"/>
        <w:ind w:left="1680" w:hanging="420"/>
        <w:tabs>
          <w:tab w:val="num" w:pos="1680" w:leader="none"/>
        </w:tabs>
      </w:pPr>
      <w:rPr>
        <w:rFonts w:ascii="Cambria" w:hAnsi="Cambria"/>
      </w:rPr>
    </w:lvl>
    <w:lvl w:ilvl="4">
      <w:start w:val="1"/>
      <w:numFmt w:val="bullet"/>
      <w:isLgl w:val="false"/>
      <w:suff w:val="tab"/>
      <w:lvlText w:val=""/>
      <w:lvlJc w:val="left"/>
      <w:pPr>
        <w:pStyle w:val="990"/>
        <w:ind w:left="2100" w:hanging="420"/>
        <w:tabs>
          <w:tab w:val="num" w:pos="2100" w:leader="none"/>
        </w:tabs>
      </w:pPr>
      <w:rPr>
        <w:rFonts w:ascii="Cambria" w:hAnsi="Cambria"/>
      </w:rPr>
    </w:lvl>
    <w:lvl w:ilvl="5">
      <w:start w:val="1"/>
      <w:numFmt w:val="bullet"/>
      <w:isLgl w:val="false"/>
      <w:suff w:val="tab"/>
      <w:lvlText w:val=""/>
      <w:lvlJc w:val="left"/>
      <w:pPr>
        <w:pStyle w:val="990"/>
        <w:ind w:left="2520" w:hanging="420"/>
        <w:tabs>
          <w:tab w:val="num" w:pos="2520" w:leader="none"/>
        </w:tabs>
      </w:pPr>
      <w:rPr>
        <w:rFonts w:ascii="Cambria" w:hAnsi="Cambria"/>
      </w:rPr>
    </w:lvl>
    <w:lvl w:ilvl="6">
      <w:start w:val="1"/>
      <w:numFmt w:val="bullet"/>
      <w:isLgl w:val="false"/>
      <w:suff w:val="tab"/>
      <w:lvlText w:val=""/>
      <w:lvlJc w:val="left"/>
      <w:pPr>
        <w:pStyle w:val="990"/>
        <w:ind w:left="2940" w:hanging="420"/>
        <w:tabs>
          <w:tab w:val="num" w:pos="2940" w:leader="none"/>
        </w:tabs>
      </w:pPr>
      <w:rPr>
        <w:rFonts w:ascii="Cambria" w:hAnsi="Cambria"/>
      </w:rPr>
    </w:lvl>
    <w:lvl w:ilvl="7">
      <w:start w:val="1"/>
      <w:numFmt w:val="bullet"/>
      <w:isLgl w:val="false"/>
      <w:suff w:val="tab"/>
      <w:lvlText w:val=""/>
      <w:lvlJc w:val="left"/>
      <w:pPr>
        <w:pStyle w:val="990"/>
        <w:ind w:left="3360" w:hanging="420"/>
        <w:tabs>
          <w:tab w:val="num" w:pos="3360" w:leader="none"/>
        </w:tabs>
      </w:pPr>
      <w:rPr>
        <w:rFonts w:ascii="Cambria" w:hAnsi="Cambria"/>
      </w:rPr>
    </w:lvl>
    <w:lvl w:ilvl="8">
      <w:start w:val="1"/>
      <w:numFmt w:val="bullet"/>
      <w:isLgl w:val="false"/>
      <w:suff w:val="tab"/>
      <w:lvlText w:val=""/>
      <w:lvlJc w:val="left"/>
      <w:pPr>
        <w:pStyle w:val="990"/>
        <w:ind w:left="3780" w:hanging="420"/>
        <w:tabs>
          <w:tab w:val="num" w:pos="3780" w:leader="none"/>
        </w:tabs>
      </w:pPr>
      <w:rPr>
        <w:rFonts w:ascii="Cambria" w:hAnsi="Cambria"/>
      </w:rPr>
    </w:lvl>
  </w:abstractNum>
  <w:abstractNum w:abstractNumId="19">
    <w:multiLevelType w:val="hybridMultilevel"/>
    <w:lvl w:ilvl="0">
      <w:start w:val="1"/>
      <w:numFmt w:val="decimal"/>
      <w:pStyle w:val="1020"/>
      <w:isLgl w:val="false"/>
      <w:suff w:val="tab"/>
      <w:lvlText w:val="%1、"/>
      <w:lvlJc w:val="left"/>
      <w:pPr>
        <w:pStyle w:val="990"/>
        <w:ind w:left="309" w:firstLine="231"/>
        <w:tabs>
          <w:tab w:val="num" w:pos="536" w:leader="none"/>
        </w:tabs>
      </w:pPr>
      <w:rPr>
        <w:b w:val="0"/>
        <w:sz w:val="24"/>
        <w:szCs w:val="24"/>
      </w:rPr>
    </w:lvl>
    <w:lvl w:ilvl="1">
      <w:start w:val="1"/>
      <w:numFmt w:val="decimal"/>
      <w:isLgl w:val="false"/>
      <w:suff w:val="tab"/>
      <w:lvlText w:val="%2."/>
      <w:lvlJc w:val="left"/>
      <w:pPr>
        <w:pStyle w:val="990"/>
        <w:ind w:left="1440" w:hanging="360"/>
        <w:tabs>
          <w:tab w:val="num" w:pos="1440" w:leader="none"/>
        </w:tabs>
      </w:pPr>
    </w:lvl>
    <w:lvl w:ilvl="2">
      <w:start w:val="1"/>
      <w:numFmt w:val="decimal"/>
      <w:isLgl w:val="false"/>
      <w:suff w:val="tab"/>
      <w:lvlText w:val="%3."/>
      <w:lvlJc w:val="left"/>
      <w:pPr>
        <w:pStyle w:val="990"/>
        <w:ind w:left="2160" w:hanging="360"/>
        <w:tabs>
          <w:tab w:val="num" w:pos="2160" w:leader="none"/>
        </w:tabs>
      </w:pPr>
    </w:lvl>
    <w:lvl w:ilvl="3">
      <w:start w:val="1"/>
      <w:numFmt w:val="decimal"/>
      <w:isLgl w:val="false"/>
      <w:suff w:val="tab"/>
      <w:lvlText w:val="%4."/>
      <w:lvlJc w:val="left"/>
      <w:pPr>
        <w:pStyle w:val="990"/>
        <w:ind w:left="2880" w:hanging="360"/>
        <w:tabs>
          <w:tab w:val="num" w:pos="2880" w:leader="none"/>
        </w:tabs>
      </w:pPr>
    </w:lvl>
    <w:lvl w:ilvl="4">
      <w:start w:val="1"/>
      <w:numFmt w:val="decimal"/>
      <w:isLgl w:val="false"/>
      <w:suff w:val="tab"/>
      <w:lvlText w:val="%5."/>
      <w:lvlJc w:val="left"/>
      <w:pPr>
        <w:pStyle w:val="990"/>
        <w:ind w:left="3600" w:hanging="360"/>
        <w:tabs>
          <w:tab w:val="num" w:pos="3600" w:leader="none"/>
        </w:tabs>
      </w:pPr>
    </w:lvl>
    <w:lvl w:ilvl="5">
      <w:start w:val="1"/>
      <w:numFmt w:val="decimal"/>
      <w:isLgl w:val="false"/>
      <w:suff w:val="tab"/>
      <w:lvlText w:val="%6."/>
      <w:lvlJc w:val="left"/>
      <w:pPr>
        <w:pStyle w:val="990"/>
        <w:ind w:left="4320" w:hanging="360"/>
        <w:tabs>
          <w:tab w:val="num" w:pos="4320" w:leader="none"/>
        </w:tabs>
      </w:pPr>
    </w:lvl>
    <w:lvl w:ilvl="6">
      <w:start w:val="1"/>
      <w:numFmt w:val="decimal"/>
      <w:isLgl w:val="false"/>
      <w:suff w:val="tab"/>
      <w:lvlText w:val="%7."/>
      <w:lvlJc w:val="left"/>
      <w:pPr>
        <w:pStyle w:val="990"/>
        <w:ind w:left="5040" w:hanging="360"/>
        <w:tabs>
          <w:tab w:val="num" w:pos="5040" w:leader="none"/>
        </w:tabs>
      </w:pPr>
    </w:lvl>
    <w:lvl w:ilvl="7">
      <w:start w:val="1"/>
      <w:numFmt w:val="decimal"/>
      <w:isLgl w:val="false"/>
      <w:suff w:val="tab"/>
      <w:lvlText w:val="%8."/>
      <w:lvlJc w:val="left"/>
      <w:pPr>
        <w:pStyle w:val="990"/>
        <w:ind w:left="5760" w:hanging="360"/>
        <w:tabs>
          <w:tab w:val="num" w:pos="5760" w:leader="none"/>
        </w:tabs>
      </w:pPr>
    </w:lvl>
    <w:lvl w:ilvl="8">
      <w:start w:val="1"/>
      <w:numFmt w:val="decimal"/>
      <w:isLgl w:val="false"/>
      <w:suff w:val="tab"/>
      <w:lvlText w:val="%9."/>
      <w:lvlJc w:val="left"/>
      <w:pPr>
        <w:pStyle w:val="990"/>
        <w:ind w:left="6480" w:hanging="360"/>
        <w:tabs>
          <w:tab w:val="num" w:pos="6480" w:leader="none"/>
        </w:tabs>
      </w:pPr>
    </w:lvl>
  </w:abstractNum>
  <w:abstractNum w:abstractNumId="20">
    <w:multiLevelType w:val="hybridMultilevel"/>
    <w:lvl w:ilvl="0">
      <w:start w:val="4"/>
      <w:numFmt w:val="decimal"/>
      <w:isLgl w:val="false"/>
      <w:suff w:val="tab"/>
      <w:lvlText w:val="%1．"/>
      <w:lvlJc w:val="left"/>
      <w:pPr>
        <w:pStyle w:val="990"/>
        <w:ind w:left="360" w:hanging="360"/>
        <w:tabs>
          <w:tab w:val="num" w:pos="360" w:leader="none"/>
        </w:tabs>
      </w:pPr>
      <w:rPr>
        <w:rFonts w:hint="eastAsia"/>
      </w:rPr>
    </w:lvl>
    <w:lvl w:ilvl="1">
      <w:start w:val="1"/>
      <w:numFmt w:val="bullet"/>
      <w:pStyle w:val="1821"/>
      <w:isLgl w:val="false"/>
      <w:suff w:val="tab"/>
      <w:lvlText w:val=""/>
      <w:lvlJc w:val="left"/>
      <w:pPr>
        <w:pStyle w:val="990"/>
        <w:ind w:left="840" w:hanging="420"/>
        <w:tabs>
          <w:tab w:val="num" w:pos="840" w:leader="none"/>
        </w:tabs>
      </w:pPr>
      <w:rPr>
        <w:rFonts w:ascii="Cambria" w:hAnsi="Cambria"/>
      </w:rPr>
    </w:lvl>
    <w:lvl w:ilvl="2">
      <w:start w:val="1"/>
      <w:numFmt w:val="bullet"/>
      <w:isLgl w:val="false"/>
      <w:suff w:val="tab"/>
      <w:lvlText w:val=""/>
      <w:lvlJc w:val="left"/>
      <w:pPr>
        <w:pStyle w:val="990"/>
        <w:ind w:left="1260" w:hanging="420"/>
        <w:tabs>
          <w:tab w:val="num" w:pos="1260" w:leader="none"/>
        </w:tabs>
      </w:pPr>
      <w:rPr>
        <w:rFonts w:ascii="Cambria" w:hAnsi="Cambria"/>
      </w:rPr>
    </w:lvl>
    <w:lvl w:ilvl="3">
      <w:start w:val="37"/>
      <w:numFmt w:val="decimal"/>
      <w:isLgl w:val="false"/>
      <w:suff w:val="tab"/>
      <w:lvlText w:val="%4）"/>
      <w:lvlJc w:val="left"/>
      <w:pPr>
        <w:pStyle w:val="990"/>
        <w:ind w:left="2100" w:hanging="840"/>
        <w:tabs>
          <w:tab w:val="num" w:pos="2100" w:leader="none"/>
        </w:tabs>
      </w:pPr>
      <w:rPr>
        <w:rFonts w:hint="eastAsia"/>
      </w:rPr>
    </w:lvl>
    <w:lvl w:ilvl="4">
      <w:start w:val="1"/>
      <w:numFmt w:val="decimal"/>
      <w:isLgl w:val="false"/>
      <w:suff w:val="tab"/>
      <w:lvlText w:val="%5．"/>
      <w:lvlJc w:val="left"/>
      <w:pPr>
        <w:pStyle w:val="990"/>
        <w:ind w:left="2040" w:hanging="360"/>
        <w:tabs>
          <w:tab w:val="num" w:pos="2040" w:leader="none"/>
        </w:tabs>
      </w:pPr>
      <w:rPr>
        <w:rFonts w:hint="eastAsia"/>
      </w:r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21">
    <w:multiLevelType w:val="hybridMultilevel"/>
    <w:lvl w:ilvl="0">
      <w:start w:val="1"/>
      <w:numFmt w:val="bullet"/>
      <w:pStyle w:val="2022"/>
      <w:isLgl w:val="false"/>
      <w:suff w:val="tab"/>
      <w:lvlText w:val=""/>
      <w:lvlJc w:val="left"/>
      <w:pPr>
        <w:pStyle w:val="990"/>
        <w:ind w:left="960" w:hanging="420"/>
        <w:tabs>
          <w:tab w:val="num" w:pos="960" w:leader="none"/>
        </w:tabs>
      </w:pPr>
      <w:rPr>
        <w:rFonts w:ascii="Cambria" w:hAnsi="Cambria"/>
      </w:rPr>
    </w:lvl>
    <w:lvl w:ilvl="1">
      <w:start w:val="1"/>
      <w:numFmt w:val="bullet"/>
      <w:isLgl w:val="false"/>
      <w:suff w:val="tab"/>
      <w:lvlText w:val=""/>
      <w:lvlJc w:val="left"/>
      <w:pPr>
        <w:pStyle w:val="990"/>
        <w:ind w:left="1380" w:hanging="420"/>
        <w:tabs>
          <w:tab w:val="num" w:pos="1380" w:leader="none"/>
        </w:tabs>
      </w:pPr>
      <w:rPr>
        <w:rFonts w:ascii="Cambria" w:hAnsi="Cambria"/>
      </w:rPr>
    </w:lvl>
    <w:lvl w:ilvl="2">
      <w:start w:val="1"/>
      <w:numFmt w:val="bullet"/>
      <w:isLgl w:val="false"/>
      <w:suff w:val="tab"/>
      <w:lvlText w:val=""/>
      <w:lvlJc w:val="left"/>
      <w:pPr>
        <w:pStyle w:val="990"/>
        <w:ind w:left="1800" w:hanging="420"/>
        <w:tabs>
          <w:tab w:val="num" w:pos="1800" w:leader="none"/>
        </w:tabs>
      </w:pPr>
      <w:rPr>
        <w:rFonts w:ascii="Cambria" w:hAnsi="Cambria"/>
      </w:rPr>
    </w:lvl>
    <w:lvl w:ilvl="3">
      <w:start w:val="1"/>
      <w:numFmt w:val="bullet"/>
      <w:isLgl w:val="false"/>
      <w:suff w:val="tab"/>
      <w:lvlText w:val=""/>
      <w:lvlJc w:val="left"/>
      <w:pPr>
        <w:pStyle w:val="990"/>
        <w:ind w:left="2220" w:hanging="420"/>
        <w:tabs>
          <w:tab w:val="num" w:pos="2220" w:leader="none"/>
        </w:tabs>
      </w:pPr>
      <w:rPr>
        <w:rFonts w:ascii="Cambria" w:hAnsi="Cambria"/>
      </w:rPr>
    </w:lvl>
    <w:lvl w:ilvl="4">
      <w:start w:val="1"/>
      <w:numFmt w:val="bullet"/>
      <w:isLgl w:val="false"/>
      <w:suff w:val="tab"/>
      <w:lvlText w:val=""/>
      <w:lvlJc w:val="left"/>
      <w:pPr>
        <w:pStyle w:val="990"/>
        <w:ind w:left="2640" w:hanging="420"/>
        <w:tabs>
          <w:tab w:val="num" w:pos="2640" w:leader="none"/>
        </w:tabs>
      </w:pPr>
      <w:rPr>
        <w:rFonts w:ascii="Cambria" w:hAnsi="Cambria"/>
      </w:rPr>
    </w:lvl>
    <w:lvl w:ilvl="5">
      <w:start w:val="1"/>
      <w:numFmt w:val="bullet"/>
      <w:isLgl w:val="false"/>
      <w:suff w:val="tab"/>
      <w:lvlText w:val=""/>
      <w:lvlJc w:val="left"/>
      <w:pPr>
        <w:pStyle w:val="990"/>
        <w:ind w:left="3060" w:hanging="420"/>
        <w:tabs>
          <w:tab w:val="num" w:pos="3060" w:leader="none"/>
        </w:tabs>
      </w:pPr>
      <w:rPr>
        <w:rFonts w:ascii="Cambria" w:hAnsi="Cambria"/>
      </w:rPr>
    </w:lvl>
    <w:lvl w:ilvl="6">
      <w:start w:val="1"/>
      <w:numFmt w:val="bullet"/>
      <w:isLgl w:val="false"/>
      <w:suff w:val="tab"/>
      <w:lvlText w:val=""/>
      <w:lvlJc w:val="left"/>
      <w:pPr>
        <w:pStyle w:val="990"/>
        <w:ind w:left="3480" w:hanging="420"/>
        <w:tabs>
          <w:tab w:val="num" w:pos="3480" w:leader="none"/>
        </w:tabs>
      </w:pPr>
      <w:rPr>
        <w:rFonts w:ascii="Cambria" w:hAnsi="Cambria"/>
      </w:rPr>
    </w:lvl>
    <w:lvl w:ilvl="7">
      <w:start w:val="1"/>
      <w:numFmt w:val="bullet"/>
      <w:isLgl w:val="false"/>
      <w:suff w:val="tab"/>
      <w:lvlText w:val=""/>
      <w:lvlJc w:val="left"/>
      <w:pPr>
        <w:pStyle w:val="990"/>
        <w:ind w:left="3900" w:hanging="420"/>
        <w:tabs>
          <w:tab w:val="num" w:pos="3900" w:leader="none"/>
        </w:tabs>
      </w:pPr>
      <w:rPr>
        <w:rFonts w:ascii="Cambria" w:hAnsi="Cambria"/>
      </w:rPr>
    </w:lvl>
    <w:lvl w:ilvl="8">
      <w:start w:val="1"/>
      <w:numFmt w:val="bullet"/>
      <w:isLgl w:val="false"/>
      <w:suff w:val="tab"/>
      <w:lvlText w:val=""/>
      <w:lvlJc w:val="left"/>
      <w:pPr>
        <w:pStyle w:val="990"/>
        <w:ind w:left="4320" w:hanging="420"/>
        <w:tabs>
          <w:tab w:val="num" w:pos="4320" w:leader="none"/>
        </w:tabs>
      </w:pPr>
      <w:rPr>
        <w:rFonts w:ascii="Cambria" w:hAnsi="Cambria"/>
      </w:rPr>
    </w:lvl>
  </w:abstractNum>
  <w:abstractNum w:abstractNumId="22">
    <w:multiLevelType w:val="hybridMultilevel"/>
    <w:lvl w:ilvl="0">
      <w:start w:val="1"/>
      <w:numFmt w:val="decimal"/>
      <w:pStyle w:val="2161"/>
      <w:isLgl w:val="false"/>
      <w:suff w:val="tab"/>
      <w:lvlText w:val="%1．"/>
      <w:lvlJc w:val="left"/>
      <w:pPr>
        <w:pStyle w:val="990"/>
        <w:ind w:left="720" w:hanging="720"/>
        <w:tabs>
          <w:tab w:val="num" w:pos="720" w:leader="none"/>
        </w:tabs>
      </w:pPr>
    </w:lvl>
    <w:lvl w:ilvl="1">
      <w:start w:val="4"/>
      <w:numFmt w:val="japaneseCounting"/>
      <w:isLgl w:val="false"/>
      <w:suff w:val="tab"/>
      <w:lvlText w:val="%2、"/>
      <w:lvlJc w:val="left"/>
      <w:pPr>
        <w:pStyle w:val="990"/>
        <w:ind w:left="1140" w:hanging="720"/>
        <w:tabs>
          <w:tab w:val="num" w:pos="1140" w:leader="none"/>
        </w:tabs>
      </w:pPr>
      <w:rPr>
        <w:rFonts w:hint="eastAsia"/>
      </w:r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23">
    <w:multiLevelType w:val="hybridMultilevel"/>
    <w:lvl w:ilvl="0">
      <w:start w:val="1"/>
      <w:numFmt w:val="decimal"/>
      <w:pStyle w:val="1885"/>
      <w:isLgl w:val="false"/>
      <w:suff w:val="nothing"/>
      <w:lvlText w:val=""/>
      <w:lvlJc w:val="left"/>
      <w:pPr>
        <w:pStyle w:val="990"/>
        <w:ind w:left="0" w:firstLine="0"/>
      </w:pPr>
    </w:lvl>
    <w:lvl w:ilvl="1">
      <w:start w:val="1"/>
      <w:numFmt w:val="decimal"/>
      <w:isLgl w:val="false"/>
      <w:suff w:val="nothing"/>
      <w:lvlText w:val="%2第１章"/>
      <w:lvlJc w:val="left"/>
      <w:pPr>
        <w:pStyle w:val="990"/>
        <w:ind w:left="0" w:firstLine="0"/>
      </w:pPr>
    </w:lvl>
    <w:lvl w:ilvl="2">
      <w:start w:val="1"/>
      <w:numFmt w:val="decimal"/>
      <w:isLgl w:val="false"/>
      <w:suff w:val="nothing"/>
      <w:lvlText w:val="图%2－%3"/>
      <w:lvlJc w:val="left"/>
      <w:pPr>
        <w:pStyle w:val="990"/>
        <w:ind w:left="0" w:firstLine="0"/>
      </w:pPr>
    </w:lvl>
    <w:lvl w:ilvl="3">
      <w:start w:val="1"/>
      <w:numFmt w:val="decimal"/>
      <w:isLgl w:val="false"/>
      <w:suff w:val="nothing"/>
      <w:lvlText w:val=""/>
      <w:lvlJc w:val="left"/>
      <w:pPr>
        <w:pStyle w:val="990"/>
        <w:ind w:left="0" w:firstLine="0"/>
      </w:pPr>
    </w:lvl>
    <w:lvl w:ilvl="4">
      <w:start w:val="1"/>
      <w:numFmt w:val="decimal"/>
      <w:isLgl w:val="false"/>
      <w:suff w:val="nothing"/>
      <w:lvlText w:val=""/>
      <w:lvlJc w:val="left"/>
      <w:pPr>
        <w:pStyle w:val="990"/>
        <w:ind w:left="0" w:firstLine="0"/>
      </w:pPr>
    </w:lvl>
    <w:lvl w:ilvl="5">
      <w:start w:val="1"/>
      <w:numFmt w:val="decimal"/>
      <w:isLgl w:val="false"/>
      <w:suff w:val="nothing"/>
      <w:lvlText w:val=""/>
      <w:lvlJc w:val="left"/>
      <w:pPr>
        <w:pStyle w:val="990"/>
        <w:ind w:left="0" w:firstLine="0"/>
      </w:pPr>
    </w:lvl>
    <w:lvl w:ilvl="6">
      <w:start w:val="1"/>
      <w:numFmt w:val="decimal"/>
      <w:isLgl w:val="false"/>
      <w:suff w:val="nothing"/>
      <w:lvlText w:val=""/>
      <w:lvlJc w:val="left"/>
      <w:pPr>
        <w:pStyle w:val="990"/>
        <w:ind w:left="0" w:firstLine="0"/>
      </w:pPr>
    </w:lvl>
    <w:lvl w:ilvl="7">
      <w:start w:val="1"/>
      <w:numFmt w:val="decimal"/>
      <w:isLgl w:val="false"/>
      <w:suff w:val="nothing"/>
      <w:lvlText w:val=""/>
      <w:lvlJc w:val="left"/>
      <w:pPr>
        <w:pStyle w:val="990"/>
        <w:ind w:left="0" w:firstLine="0"/>
      </w:pPr>
    </w:lvl>
    <w:lvl w:ilvl="8">
      <w:start w:val="1"/>
      <w:numFmt w:val="decimal"/>
      <w:isLgl w:val="false"/>
      <w:suff w:val="nothing"/>
      <w:lvlText w:val=""/>
      <w:lvlJc w:val="left"/>
      <w:pPr>
        <w:pStyle w:val="990"/>
        <w:ind w:left="0" w:firstLine="0"/>
      </w:pPr>
    </w:lvl>
  </w:abstractNum>
  <w:abstractNum w:abstractNumId="24">
    <w:multiLevelType w:val="hybridMultilevel"/>
    <w:lvl w:ilvl="0">
      <w:start w:val="1"/>
      <w:numFmt w:val="bullet"/>
      <w:pStyle w:val="1926"/>
      <w:isLgl w:val="false"/>
      <w:suff w:val="tab"/>
      <w:lvlText w:val=""/>
      <w:lvlJc w:val="left"/>
      <w:pPr>
        <w:pStyle w:val="990"/>
        <w:ind w:left="482" w:hanging="420"/>
        <w:tabs>
          <w:tab w:val="num" w:pos="482" w:leader="none"/>
        </w:tabs>
      </w:pPr>
      <w:rPr>
        <w:rFonts w:ascii="Cambria" w:hAnsi="Cambria"/>
      </w:rPr>
    </w:lvl>
    <w:lvl w:ilvl="1">
      <w:start w:val="1"/>
      <w:numFmt w:val="bullet"/>
      <w:isLgl w:val="false"/>
      <w:suff w:val="tab"/>
      <w:lvlText w:val=""/>
      <w:lvlJc w:val="left"/>
      <w:pPr>
        <w:pStyle w:val="990"/>
        <w:ind w:left="902" w:hanging="420"/>
        <w:tabs>
          <w:tab w:val="num" w:pos="902" w:leader="none"/>
        </w:tabs>
      </w:pPr>
      <w:rPr>
        <w:rFonts w:ascii="Cambria" w:hAnsi="Cambria"/>
      </w:rPr>
    </w:lvl>
    <w:lvl w:ilvl="2">
      <w:start w:val="1"/>
      <w:numFmt w:val="bullet"/>
      <w:isLgl w:val="false"/>
      <w:suff w:val="tab"/>
      <w:lvlText w:val=""/>
      <w:lvlJc w:val="left"/>
      <w:pPr>
        <w:pStyle w:val="990"/>
        <w:ind w:left="1322" w:hanging="420"/>
        <w:tabs>
          <w:tab w:val="num" w:pos="1322" w:leader="none"/>
        </w:tabs>
      </w:pPr>
      <w:rPr>
        <w:rFonts w:ascii="Cambria" w:hAnsi="Cambria"/>
      </w:rPr>
    </w:lvl>
    <w:lvl w:ilvl="3">
      <w:start w:val="1"/>
      <w:numFmt w:val="bullet"/>
      <w:isLgl w:val="false"/>
      <w:suff w:val="tab"/>
      <w:lvlText w:val=""/>
      <w:lvlJc w:val="left"/>
      <w:pPr>
        <w:pStyle w:val="990"/>
        <w:ind w:left="1742" w:hanging="420"/>
        <w:tabs>
          <w:tab w:val="num" w:pos="1742" w:leader="none"/>
        </w:tabs>
      </w:pPr>
      <w:rPr>
        <w:rFonts w:ascii="Cambria" w:hAnsi="Cambria"/>
      </w:rPr>
    </w:lvl>
    <w:lvl w:ilvl="4">
      <w:start w:val="1"/>
      <w:numFmt w:val="bullet"/>
      <w:isLgl w:val="false"/>
      <w:suff w:val="tab"/>
      <w:lvlText w:val=""/>
      <w:lvlJc w:val="left"/>
      <w:pPr>
        <w:pStyle w:val="990"/>
        <w:ind w:left="2162" w:hanging="420"/>
        <w:tabs>
          <w:tab w:val="num" w:pos="2162" w:leader="none"/>
        </w:tabs>
      </w:pPr>
      <w:rPr>
        <w:rFonts w:ascii="Cambria" w:hAnsi="Cambria"/>
      </w:rPr>
    </w:lvl>
    <w:lvl w:ilvl="5">
      <w:start w:val="1"/>
      <w:numFmt w:val="bullet"/>
      <w:isLgl w:val="false"/>
      <w:suff w:val="tab"/>
      <w:lvlText w:val=""/>
      <w:lvlJc w:val="left"/>
      <w:pPr>
        <w:pStyle w:val="990"/>
        <w:ind w:left="2582" w:hanging="420"/>
        <w:tabs>
          <w:tab w:val="num" w:pos="2582" w:leader="none"/>
        </w:tabs>
      </w:pPr>
      <w:rPr>
        <w:rFonts w:ascii="Cambria" w:hAnsi="Cambria"/>
      </w:rPr>
    </w:lvl>
    <w:lvl w:ilvl="6">
      <w:start w:val="1"/>
      <w:numFmt w:val="bullet"/>
      <w:isLgl w:val="false"/>
      <w:suff w:val="tab"/>
      <w:lvlText w:val=""/>
      <w:lvlJc w:val="left"/>
      <w:pPr>
        <w:pStyle w:val="990"/>
        <w:ind w:left="3002" w:hanging="420"/>
        <w:tabs>
          <w:tab w:val="num" w:pos="3002" w:leader="none"/>
        </w:tabs>
      </w:pPr>
      <w:rPr>
        <w:rFonts w:ascii="Cambria" w:hAnsi="Cambria"/>
      </w:rPr>
    </w:lvl>
    <w:lvl w:ilvl="7">
      <w:start w:val="1"/>
      <w:numFmt w:val="bullet"/>
      <w:isLgl w:val="false"/>
      <w:suff w:val="tab"/>
      <w:lvlText w:val=""/>
      <w:lvlJc w:val="left"/>
      <w:pPr>
        <w:pStyle w:val="990"/>
        <w:ind w:left="3422" w:hanging="420"/>
        <w:tabs>
          <w:tab w:val="num" w:pos="3422" w:leader="none"/>
        </w:tabs>
      </w:pPr>
      <w:rPr>
        <w:rFonts w:ascii="Cambria" w:hAnsi="Cambria"/>
      </w:rPr>
    </w:lvl>
    <w:lvl w:ilvl="8">
      <w:start w:val="1"/>
      <w:numFmt w:val="bullet"/>
      <w:isLgl w:val="false"/>
      <w:suff w:val="tab"/>
      <w:lvlText w:val=""/>
      <w:lvlJc w:val="left"/>
      <w:pPr>
        <w:pStyle w:val="990"/>
        <w:ind w:left="3842" w:hanging="420"/>
        <w:tabs>
          <w:tab w:val="num" w:pos="3842" w:leader="none"/>
        </w:tabs>
      </w:pPr>
      <w:rPr>
        <w:rFonts w:ascii="Cambria" w:hAnsi="Cambria"/>
      </w:rPr>
    </w:lvl>
  </w:abstractNum>
  <w:abstractNum w:abstractNumId="25">
    <w:multiLevelType w:val="hybridMultilevel"/>
    <w:lvl w:ilvl="0">
      <w:start w:val="1"/>
      <w:numFmt w:val="decimal"/>
      <w:pStyle w:val="1062"/>
      <w:isLgl w:val="false"/>
      <w:suff w:val="tab"/>
      <w:lvlText w:val="%1"/>
      <w:lvlJc w:val="left"/>
      <w:pPr>
        <w:pStyle w:val="990"/>
        <w:ind w:left="-426" w:firstLine="426"/>
        <w:tabs>
          <w:tab w:val="num" w:pos="360" w:leader="none"/>
        </w:tabs>
      </w:pPr>
    </w:lvl>
    <w:lvl w:ilvl="1">
      <w:start w:val="1"/>
      <w:numFmt w:val="decimal"/>
      <w:isLgl w:val="false"/>
      <w:suff w:val="tab"/>
      <w:lvlText w:val="%1.%2"/>
      <w:lvlJc w:val="left"/>
      <w:pPr>
        <w:pStyle w:val="990"/>
        <w:ind w:left="141" w:hanging="141"/>
        <w:tabs>
          <w:tab w:val="num" w:pos="720" w:leader="none"/>
        </w:tabs>
      </w:pPr>
    </w:lvl>
    <w:lvl w:ilvl="2">
      <w:start w:val="1"/>
      <w:numFmt w:val="decimal"/>
      <w:isLgl w:val="false"/>
      <w:suff w:val="tab"/>
      <w:lvlText w:val="%1.%2.%3"/>
      <w:lvlJc w:val="left"/>
      <w:pPr>
        <w:pStyle w:val="990"/>
        <w:ind w:left="567" w:hanging="567"/>
        <w:tabs>
          <w:tab w:val="num" w:pos="1080" w:leader="none"/>
        </w:tabs>
      </w:pPr>
    </w:lvl>
    <w:lvl w:ilvl="3">
      <w:start w:val="1"/>
      <w:numFmt w:val="decimal"/>
      <w:isLgl w:val="false"/>
      <w:suff w:val="tab"/>
      <w:lvlText w:val="%1.%2.%3.%4"/>
      <w:lvlJc w:val="left"/>
      <w:pPr>
        <w:pStyle w:val="990"/>
        <w:ind w:left="1133" w:hanging="708"/>
        <w:tabs>
          <w:tab w:val="num" w:pos="1865" w:leader="none"/>
        </w:tabs>
      </w:pPr>
    </w:lvl>
    <w:lvl w:ilvl="4">
      <w:start w:val="1"/>
      <w:numFmt w:val="decimal"/>
      <w:isLgl w:val="false"/>
      <w:suff w:val="tab"/>
      <w:lvlText w:val="%1.%2.%3.%4.%5"/>
      <w:lvlJc w:val="left"/>
      <w:pPr>
        <w:pStyle w:val="990"/>
        <w:ind w:left="1700" w:hanging="850"/>
        <w:tabs>
          <w:tab w:val="num" w:pos="1700" w:leader="none"/>
        </w:tabs>
      </w:pPr>
    </w:lvl>
    <w:lvl w:ilvl="5">
      <w:start w:val="1"/>
      <w:numFmt w:val="decimal"/>
      <w:isLgl w:val="false"/>
      <w:suff w:val="tab"/>
      <w:lvlText w:val="%1.%2.%3.%4.%5.%6"/>
      <w:lvlJc w:val="left"/>
      <w:pPr>
        <w:pStyle w:val="990"/>
        <w:ind w:left="2409" w:hanging="1134"/>
        <w:tabs>
          <w:tab w:val="num" w:pos="2409" w:leader="none"/>
        </w:tabs>
      </w:pPr>
    </w:lvl>
    <w:lvl w:ilvl="6">
      <w:start w:val="1"/>
      <w:numFmt w:val="decimal"/>
      <w:isLgl w:val="false"/>
      <w:suff w:val="tab"/>
      <w:lvlText w:val="%1.%2.%3.%4.%5.%6.%7"/>
      <w:lvlJc w:val="left"/>
      <w:pPr>
        <w:pStyle w:val="990"/>
        <w:ind w:left="2976" w:hanging="1276"/>
        <w:tabs>
          <w:tab w:val="num" w:pos="2976" w:leader="none"/>
        </w:tabs>
      </w:pPr>
    </w:lvl>
    <w:lvl w:ilvl="7">
      <w:start w:val="1"/>
      <w:numFmt w:val="decimal"/>
      <w:isLgl w:val="false"/>
      <w:suff w:val="tab"/>
      <w:lvlText w:val="%1.%2.%3.%4.%5.%6.%7.%8"/>
      <w:lvlJc w:val="left"/>
      <w:pPr>
        <w:pStyle w:val="990"/>
        <w:ind w:left="3543" w:hanging="1418"/>
        <w:tabs>
          <w:tab w:val="num" w:pos="3543" w:leader="none"/>
        </w:tabs>
      </w:pPr>
    </w:lvl>
    <w:lvl w:ilvl="8">
      <w:start w:val="1"/>
      <w:numFmt w:val="decimal"/>
      <w:isLgl w:val="false"/>
      <w:suff w:val="tab"/>
      <w:lvlText w:val="%1.%2.%3.%4.%5.%6.%7.%8.%9"/>
      <w:lvlJc w:val="left"/>
      <w:pPr>
        <w:pStyle w:val="990"/>
        <w:ind w:left="4251" w:hanging="1700"/>
        <w:tabs>
          <w:tab w:val="num" w:pos="4251" w:leader="none"/>
        </w:tabs>
      </w:pPr>
    </w:lvl>
  </w:abstractNum>
  <w:abstractNum w:abstractNumId="26">
    <w:multiLevelType w:val="hybridMultilevel"/>
    <w:lvl w:ilvl="0">
      <w:start w:val="1"/>
      <w:numFmt w:val="decimal"/>
      <w:pStyle w:val="2138"/>
      <w:isLgl w:val="false"/>
      <w:suff w:val="tab"/>
      <w:lvlText w:val="%1注"/>
      <w:lvlJc w:val="left"/>
      <w:pPr>
        <w:pStyle w:val="990"/>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27">
    <w:multiLevelType w:val="hybridMultilevel"/>
    <w:lvl w:ilvl="0">
      <w:start w:val="1"/>
      <w:numFmt w:val="bullet"/>
      <w:isLgl w:val="false"/>
      <w:suff w:val="tab"/>
      <w:lvlText w:val=""/>
      <w:lvlJc w:val="left"/>
      <w:pPr>
        <w:pStyle w:val="990"/>
        <w:ind w:left="900" w:hanging="420"/>
        <w:tabs>
          <w:tab w:val="num" w:pos="900" w:leader="none"/>
        </w:tabs>
      </w:pPr>
      <w:rPr>
        <w:rFonts w:ascii="Cambria" w:hAnsi="Cambria"/>
      </w:rPr>
    </w:lvl>
    <w:lvl w:ilvl="1">
      <w:start w:val="1"/>
      <w:numFmt w:val="bullet"/>
      <w:isLgl w:val="false"/>
      <w:suff w:val="tab"/>
      <w:lvlText w:val=""/>
      <w:lvlJc w:val="left"/>
      <w:pPr>
        <w:pStyle w:val="990"/>
        <w:ind w:left="1320" w:hanging="420"/>
        <w:tabs>
          <w:tab w:val="num" w:pos="1320" w:leader="none"/>
        </w:tabs>
      </w:pPr>
      <w:rPr>
        <w:rFonts w:ascii="Cambria" w:hAnsi="Cambria"/>
      </w:rPr>
    </w:lvl>
    <w:lvl w:ilvl="2">
      <w:start w:val="1"/>
      <w:numFmt w:val="bullet"/>
      <w:isLgl w:val="false"/>
      <w:suff w:val="tab"/>
      <w:lvlText w:val=""/>
      <w:lvlJc w:val="left"/>
      <w:pPr>
        <w:pStyle w:val="990"/>
        <w:ind w:left="1740" w:hanging="420"/>
        <w:tabs>
          <w:tab w:val="num" w:pos="1740" w:leader="none"/>
        </w:tabs>
      </w:pPr>
      <w:rPr>
        <w:rFonts w:ascii="Cambria" w:hAnsi="Cambria"/>
      </w:rPr>
    </w:lvl>
    <w:lvl w:ilvl="3">
      <w:start w:val="1"/>
      <w:numFmt w:val="bullet"/>
      <w:isLgl w:val="false"/>
      <w:suff w:val="tab"/>
      <w:lvlText w:val=""/>
      <w:lvlJc w:val="left"/>
      <w:pPr>
        <w:pStyle w:val="990"/>
        <w:ind w:left="2160" w:hanging="420"/>
        <w:tabs>
          <w:tab w:val="num" w:pos="2160" w:leader="none"/>
        </w:tabs>
      </w:pPr>
      <w:rPr>
        <w:rFonts w:ascii="Cambria" w:hAnsi="Cambria"/>
      </w:rPr>
    </w:lvl>
    <w:lvl w:ilvl="4">
      <w:start w:val="1"/>
      <w:numFmt w:val="bullet"/>
      <w:isLgl w:val="false"/>
      <w:suff w:val="tab"/>
      <w:lvlText w:val=""/>
      <w:lvlJc w:val="left"/>
      <w:pPr>
        <w:pStyle w:val="990"/>
        <w:ind w:left="2580" w:hanging="420"/>
        <w:tabs>
          <w:tab w:val="num" w:pos="2580" w:leader="none"/>
        </w:tabs>
      </w:pPr>
      <w:rPr>
        <w:rFonts w:ascii="Cambria" w:hAnsi="Cambria"/>
      </w:rPr>
    </w:lvl>
    <w:lvl w:ilvl="5">
      <w:start w:val="1"/>
      <w:numFmt w:val="bullet"/>
      <w:pStyle w:val="1532"/>
      <w:isLgl w:val="false"/>
      <w:suff w:val="tab"/>
      <w:lvlText w:val=""/>
      <w:lvlJc w:val="left"/>
      <w:pPr>
        <w:pStyle w:val="990"/>
        <w:ind w:left="3000" w:hanging="420"/>
        <w:tabs>
          <w:tab w:val="num" w:pos="3000" w:leader="none"/>
        </w:tabs>
      </w:pPr>
      <w:rPr>
        <w:rFonts w:ascii="Cambria" w:hAnsi="Cambria"/>
      </w:rPr>
    </w:lvl>
    <w:lvl w:ilvl="6">
      <w:start w:val="1"/>
      <w:numFmt w:val="bullet"/>
      <w:isLgl w:val="false"/>
      <w:suff w:val="tab"/>
      <w:lvlText w:val=""/>
      <w:lvlJc w:val="left"/>
      <w:pPr>
        <w:pStyle w:val="990"/>
        <w:ind w:left="3420" w:hanging="420"/>
        <w:tabs>
          <w:tab w:val="num" w:pos="3420" w:leader="none"/>
        </w:tabs>
      </w:pPr>
      <w:rPr>
        <w:rFonts w:ascii="Cambria" w:hAnsi="Cambria"/>
      </w:rPr>
    </w:lvl>
    <w:lvl w:ilvl="7">
      <w:start w:val="1"/>
      <w:numFmt w:val="bullet"/>
      <w:isLgl w:val="false"/>
      <w:suff w:val="tab"/>
      <w:lvlText w:val=""/>
      <w:lvlJc w:val="left"/>
      <w:pPr>
        <w:pStyle w:val="990"/>
        <w:ind w:left="3840" w:hanging="420"/>
        <w:tabs>
          <w:tab w:val="num" w:pos="3840" w:leader="none"/>
        </w:tabs>
      </w:pPr>
      <w:rPr>
        <w:rFonts w:ascii="Cambria" w:hAnsi="Cambria"/>
      </w:rPr>
    </w:lvl>
    <w:lvl w:ilvl="8">
      <w:start w:val="1"/>
      <w:numFmt w:val="bullet"/>
      <w:isLgl w:val="false"/>
      <w:suff w:val="tab"/>
      <w:lvlText w:val=""/>
      <w:lvlJc w:val="left"/>
      <w:pPr>
        <w:pStyle w:val="990"/>
        <w:ind w:left="4260" w:hanging="420"/>
        <w:tabs>
          <w:tab w:val="num" w:pos="4260" w:leader="none"/>
        </w:tabs>
      </w:pPr>
      <w:rPr>
        <w:rFonts w:ascii="Cambria" w:hAnsi="Cambria"/>
      </w:rPr>
    </w:lvl>
  </w:abstractNum>
  <w:abstractNum w:abstractNumId="28">
    <w:multiLevelType w:val="hybridMultilevel"/>
    <w:lvl w:ilvl="0">
      <w:start w:val="1"/>
      <w:numFmt w:val="bullet"/>
      <w:pStyle w:val="1787"/>
      <w:isLgl w:val="false"/>
      <w:suff w:val="tab"/>
      <w:lvlText w:val=""/>
      <w:lvlJc w:val="left"/>
      <w:pPr>
        <w:pStyle w:val="990"/>
        <w:ind w:left="987" w:hanging="420"/>
        <w:tabs>
          <w:tab w:val="num" w:pos="987" w:leader="none"/>
        </w:tabs>
      </w:pPr>
      <w:rPr>
        <w:rFonts w:ascii="Cambria" w:hAnsi="Cambria"/>
      </w:rPr>
    </w:lvl>
    <w:lvl w:ilvl="1">
      <w:start w:val="1"/>
      <w:numFmt w:val="bullet"/>
      <w:isLgl w:val="false"/>
      <w:suff w:val="tab"/>
      <w:lvlText w:val=""/>
      <w:lvlJc w:val="left"/>
      <w:pPr>
        <w:pStyle w:val="990"/>
        <w:ind w:left="1407" w:hanging="420"/>
        <w:tabs>
          <w:tab w:val="num" w:pos="1407" w:leader="none"/>
        </w:tabs>
      </w:pPr>
      <w:rPr>
        <w:rFonts w:ascii="Cambria" w:hAnsi="Cambria"/>
      </w:rPr>
    </w:lvl>
    <w:lvl w:ilvl="2">
      <w:start w:val="1"/>
      <w:numFmt w:val="bullet"/>
      <w:isLgl w:val="false"/>
      <w:suff w:val="tab"/>
      <w:lvlText w:val=""/>
      <w:lvlJc w:val="left"/>
      <w:pPr>
        <w:pStyle w:val="990"/>
        <w:ind w:left="1827" w:hanging="420"/>
        <w:tabs>
          <w:tab w:val="num" w:pos="1827" w:leader="none"/>
        </w:tabs>
      </w:pPr>
      <w:rPr>
        <w:rFonts w:ascii="Cambria" w:hAnsi="Cambria"/>
      </w:rPr>
    </w:lvl>
    <w:lvl w:ilvl="3">
      <w:start w:val="1"/>
      <w:numFmt w:val="bullet"/>
      <w:isLgl w:val="false"/>
      <w:suff w:val="tab"/>
      <w:lvlText w:val=""/>
      <w:lvlJc w:val="left"/>
      <w:pPr>
        <w:pStyle w:val="990"/>
        <w:ind w:left="2247" w:hanging="420"/>
        <w:tabs>
          <w:tab w:val="num" w:pos="2247" w:leader="none"/>
        </w:tabs>
      </w:pPr>
      <w:rPr>
        <w:rFonts w:ascii="Cambria" w:hAnsi="Cambria"/>
      </w:rPr>
    </w:lvl>
    <w:lvl w:ilvl="4">
      <w:start w:val="1"/>
      <w:numFmt w:val="bullet"/>
      <w:isLgl w:val="false"/>
      <w:suff w:val="tab"/>
      <w:lvlText w:val=""/>
      <w:lvlJc w:val="left"/>
      <w:pPr>
        <w:pStyle w:val="990"/>
        <w:ind w:left="2667" w:hanging="420"/>
        <w:tabs>
          <w:tab w:val="num" w:pos="2667" w:leader="none"/>
        </w:tabs>
      </w:pPr>
      <w:rPr>
        <w:rFonts w:ascii="Cambria" w:hAnsi="Cambria"/>
      </w:rPr>
    </w:lvl>
    <w:lvl w:ilvl="5">
      <w:start w:val="1"/>
      <w:numFmt w:val="bullet"/>
      <w:isLgl w:val="false"/>
      <w:suff w:val="tab"/>
      <w:lvlText w:val=""/>
      <w:lvlJc w:val="left"/>
      <w:pPr>
        <w:pStyle w:val="990"/>
        <w:ind w:left="3087" w:hanging="420"/>
        <w:tabs>
          <w:tab w:val="num" w:pos="3087" w:leader="none"/>
        </w:tabs>
      </w:pPr>
      <w:rPr>
        <w:rFonts w:ascii="Cambria" w:hAnsi="Cambria"/>
      </w:rPr>
    </w:lvl>
    <w:lvl w:ilvl="6">
      <w:start w:val="1"/>
      <w:numFmt w:val="bullet"/>
      <w:isLgl w:val="false"/>
      <w:suff w:val="tab"/>
      <w:lvlText w:val=""/>
      <w:lvlJc w:val="left"/>
      <w:pPr>
        <w:pStyle w:val="990"/>
        <w:ind w:left="3507" w:hanging="420"/>
        <w:tabs>
          <w:tab w:val="num" w:pos="3507" w:leader="none"/>
        </w:tabs>
      </w:pPr>
      <w:rPr>
        <w:rFonts w:ascii="Cambria" w:hAnsi="Cambria"/>
      </w:rPr>
    </w:lvl>
    <w:lvl w:ilvl="7">
      <w:start w:val="1"/>
      <w:numFmt w:val="bullet"/>
      <w:isLgl w:val="false"/>
      <w:suff w:val="tab"/>
      <w:lvlText w:val=""/>
      <w:lvlJc w:val="left"/>
      <w:pPr>
        <w:pStyle w:val="990"/>
        <w:ind w:left="3927" w:hanging="420"/>
        <w:tabs>
          <w:tab w:val="num" w:pos="3927" w:leader="none"/>
        </w:tabs>
      </w:pPr>
      <w:rPr>
        <w:rFonts w:ascii="Cambria" w:hAnsi="Cambria"/>
      </w:rPr>
    </w:lvl>
    <w:lvl w:ilvl="8">
      <w:start w:val="1"/>
      <w:numFmt w:val="bullet"/>
      <w:isLgl w:val="false"/>
      <w:suff w:val="tab"/>
      <w:lvlText w:val=""/>
      <w:lvlJc w:val="left"/>
      <w:pPr>
        <w:pStyle w:val="990"/>
        <w:ind w:left="4347" w:hanging="420"/>
        <w:tabs>
          <w:tab w:val="num" w:pos="4347" w:leader="none"/>
        </w:tabs>
      </w:pPr>
      <w:rPr>
        <w:rFonts w:ascii="Cambria" w:hAnsi="Cambria"/>
      </w:rPr>
    </w:lvl>
  </w:abstractNum>
  <w:abstractNum w:abstractNumId="29">
    <w:multiLevelType w:val="hybridMultilevel"/>
    <w:lvl w:ilvl="0">
      <w:start w:val="1"/>
      <w:numFmt w:val="bullet"/>
      <w:pStyle w:val="2015"/>
      <w:isLgl w:val="false"/>
      <w:suff w:val="tab"/>
      <w:lvlText w:val=""/>
      <w:lvlJc w:val="left"/>
      <w:pPr>
        <w:pStyle w:val="990"/>
        <w:ind w:left="620" w:hanging="420"/>
      </w:pPr>
      <w:rPr>
        <w:rFonts w:ascii="Cambria" w:hAnsi="Cambria"/>
      </w:rPr>
    </w:lvl>
    <w:lvl w:ilvl="1">
      <w:start w:val="1"/>
      <w:numFmt w:val="lowerLetter"/>
      <w:isLgl w:val="false"/>
      <w:suff w:val="tab"/>
      <w:lvlText w:val="%2)"/>
      <w:lvlJc w:val="left"/>
      <w:pPr>
        <w:pStyle w:val="990"/>
        <w:ind w:left="840" w:hanging="420"/>
      </w:pPr>
    </w:lvl>
    <w:lvl w:ilvl="2">
      <w:start w:val="1"/>
      <w:numFmt w:val="lowerRoman"/>
      <w:isLgl w:val="false"/>
      <w:suff w:val="tab"/>
      <w:lvlText w:val="%3."/>
      <w:lvlJc w:val="right"/>
      <w:pPr>
        <w:pStyle w:val="990"/>
        <w:ind w:left="1260" w:hanging="420"/>
      </w:pPr>
    </w:lvl>
    <w:lvl w:ilvl="3">
      <w:start w:val="1"/>
      <w:numFmt w:val="decimal"/>
      <w:isLgl w:val="false"/>
      <w:suff w:val="tab"/>
      <w:lvlText w:val="%4."/>
      <w:lvlJc w:val="left"/>
      <w:pPr>
        <w:pStyle w:val="990"/>
        <w:ind w:left="1680" w:hanging="420"/>
      </w:pPr>
    </w:lvl>
    <w:lvl w:ilvl="4">
      <w:start w:val="1"/>
      <w:numFmt w:val="lowerLetter"/>
      <w:isLgl w:val="false"/>
      <w:suff w:val="tab"/>
      <w:lvlText w:val="%5)"/>
      <w:lvlJc w:val="left"/>
      <w:pPr>
        <w:pStyle w:val="990"/>
        <w:ind w:left="2100" w:hanging="420"/>
      </w:pPr>
    </w:lvl>
    <w:lvl w:ilvl="5">
      <w:start w:val="1"/>
      <w:numFmt w:val="lowerRoman"/>
      <w:isLgl w:val="false"/>
      <w:suff w:val="tab"/>
      <w:lvlText w:val="%6."/>
      <w:lvlJc w:val="right"/>
      <w:pPr>
        <w:pStyle w:val="990"/>
        <w:ind w:left="2520" w:hanging="420"/>
      </w:pPr>
    </w:lvl>
    <w:lvl w:ilvl="6">
      <w:start w:val="1"/>
      <w:numFmt w:val="decimal"/>
      <w:isLgl w:val="false"/>
      <w:suff w:val="tab"/>
      <w:lvlText w:val="%7."/>
      <w:lvlJc w:val="left"/>
      <w:pPr>
        <w:pStyle w:val="990"/>
        <w:ind w:left="2940" w:hanging="420"/>
      </w:pPr>
    </w:lvl>
    <w:lvl w:ilvl="7">
      <w:start w:val="1"/>
      <w:numFmt w:val="lowerLetter"/>
      <w:isLgl w:val="false"/>
      <w:suff w:val="tab"/>
      <w:lvlText w:val="%8)"/>
      <w:lvlJc w:val="left"/>
      <w:pPr>
        <w:pStyle w:val="990"/>
        <w:ind w:left="3360" w:hanging="420"/>
      </w:pPr>
    </w:lvl>
    <w:lvl w:ilvl="8">
      <w:start w:val="1"/>
      <w:numFmt w:val="lowerRoman"/>
      <w:isLgl w:val="false"/>
      <w:suff w:val="tab"/>
      <w:lvlText w:val="%9."/>
      <w:lvlJc w:val="right"/>
      <w:pPr>
        <w:pStyle w:val="990"/>
        <w:ind w:left="3780" w:hanging="420"/>
      </w:pPr>
    </w:lvl>
  </w:abstractNum>
  <w:abstractNum w:abstractNumId="30">
    <w:multiLevelType w:val="hybridMultilevel"/>
    <w:lvl w:ilvl="0">
      <w:start w:val="1"/>
      <w:numFmt w:val="bullet"/>
      <w:pStyle w:val="1777"/>
      <w:isLgl w:val="false"/>
      <w:suff w:val="tab"/>
      <w:lvlText w:val=""/>
      <w:lvlJc w:val="left"/>
      <w:pPr>
        <w:pStyle w:val="990"/>
        <w:ind w:left="397" w:hanging="397"/>
        <w:tabs>
          <w:tab w:val="num" w:pos="397" w:leader="none"/>
        </w:tabs>
      </w:pPr>
      <w:rPr>
        <w:rFonts w:ascii="Cambria" w:hAnsi="Cambria"/>
        <w:sz w:val="15"/>
        <w:szCs w:val="15"/>
      </w:rPr>
    </w:lvl>
    <w:lvl w:ilvl="1">
      <w:start w:val="1"/>
      <w:numFmt w:val="bullet"/>
      <w:isLgl w:val="false"/>
      <w:suff w:val="tab"/>
      <w:lvlText w:val=""/>
      <w:lvlJc w:val="left"/>
      <w:pPr>
        <w:pStyle w:val="990"/>
        <w:ind w:left="-2846" w:hanging="420"/>
        <w:tabs>
          <w:tab w:val="num" w:pos="-2846" w:leader="none"/>
        </w:tabs>
      </w:pPr>
      <w:rPr>
        <w:rFonts w:ascii="Cambria" w:hAnsi="Cambria"/>
      </w:rPr>
    </w:lvl>
    <w:lvl w:ilvl="2">
      <w:start w:val="1"/>
      <w:numFmt w:val="bullet"/>
      <w:isLgl w:val="false"/>
      <w:suff w:val="tab"/>
      <w:lvlText w:val=""/>
      <w:lvlJc w:val="left"/>
      <w:pPr>
        <w:pStyle w:val="990"/>
        <w:ind w:left="-2426" w:hanging="420"/>
        <w:tabs>
          <w:tab w:val="num" w:pos="-2426" w:leader="none"/>
        </w:tabs>
      </w:pPr>
      <w:rPr>
        <w:rFonts w:ascii="Cambria" w:hAnsi="Cambria"/>
      </w:rPr>
    </w:lvl>
    <w:lvl w:ilvl="3">
      <w:start w:val="1"/>
      <w:numFmt w:val="bullet"/>
      <w:isLgl w:val="false"/>
      <w:suff w:val="tab"/>
      <w:lvlText w:val=""/>
      <w:lvlJc w:val="left"/>
      <w:pPr>
        <w:pStyle w:val="990"/>
        <w:ind w:left="-2006" w:hanging="420"/>
        <w:tabs>
          <w:tab w:val="num" w:pos="-2006" w:leader="none"/>
        </w:tabs>
      </w:pPr>
      <w:rPr>
        <w:rFonts w:ascii="Cambria" w:hAnsi="Cambria"/>
      </w:rPr>
    </w:lvl>
    <w:lvl w:ilvl="4">
      <w:start w:val="1"/>
      <w:numFmt w:val="bullet"/>
      <w:isLgl w:val="false"/>
      <w:suff w:val="tab"/>
      <w:lvlText w:val=""/>
      <w:lvlJc w:val="left"/>
      <w:pPr>
        <w:pStyle w:val="990"/>
        <w:ind w:left="-1586" w:hanging="420"/>
        <w:tabs>
          <w:tab w:val="num" w:pos="-1586" w:leader="none"/>
        </w:tabs>
      </w:pPr>
      <w:rPr>
        <w:rFonts w:ascii="Cambria" w:hAnsi="Cambria"/>
      </w:rPr>
    </w:lvl>
    <w:lvl w:ilvl="5">
      <w:start w:val="1"/>
      <w:numFmt w:val="bullet"/>
      <w:isLgl w:val="false"/>
      <w:suff w:val="tab"/>
      <w:lvlText w:val=""/>
      <w:lvlJc w:val="left"/>
      <w:pPr>
        <w:pStyle w:val="990"/>
        <w:ind w:left="-1166" w:hanging="420"/>
        <w:tabs>
          <w:tab w:val="num" w:pos="-1166" w:leader="none"/>
        </w:tabs>
      </w:pPr>
      <w:rPr>
        <w:rFonts w:ascii="Cambria" w:hAnsi="Cambria"/>
      </w:rPr>
    </w:lvl>
    <w:lvl w:ilvl="6">
      <w:start w:val="1"/>
      <w:numFmt w:val="bullet"/>
      <w:isLgl w:val="false"/>
      <w:suff w:val="tab"/>
      <w:lvlText w:val=""/>
      <w:lvlJc w:val="left"/>
      <w:pPr>
        <w:pStyle w:val="990"/>
        <w:ind w:left="-746" w:hanging="420"/>
        <w:tabs>
          <w:tab w:val="num" w:pos="-746" w:leader="none"/>
        </w:tabs>
      </w:pPr>
      <w:rPr>
        <w:rFonts w:ascii="Cambria" w:hAnsi="Cambria"/>
      </w:rPr>
    </w:lvl>
    <w:lvl w:ilvl="7">
      <w:start w:val="1"/>
      <w:numFmt w:val="bullet"/>
      <w:isLgl w:val="false"/>
      <w:suff w:val="tab"/>
      <w:lvlText w:val=""/>
      <w:lvlJc w:val="left"/>
      <w:pPr>
        <w:pStyle w:val="990"/>
        <w:ind w:left="-326" w:hanging="420"/>
        <w:tabs>
          <w:tab w:val="num" w:pos="-326" w:leader="none"/>
        </w:tabs>
      </w:pPr>
      <w:rPr>
        <w:rFonts w:ascii="Cambria" w:hAnsi="Cambria"/>
      </w:rPr>
    </w:lvl>
    <w:lvl w:ilvl="8">
      <w:start w:val="1"/>
      <w:numFmt w:val="bullet"/>
      <w:isLgl w:val="false"/>
      <w:suff w:val="tab"/>
      <w:lvlText w:val=""/>
      <w:lvlJc w:val="left"/>
      <w:pPr>
        <w:pStyle w:val="990"/>
        <w:ind w:left="94" w:hanging="420"/>
        <w:tabs>
          <w:tab w:val="num" w:pos="94" w:leader="none"/>
        </w:tabs>
      </w:pPr>
      <w:rPr>
        <w:rFonts w:ascii="Cambria" w:hAnsi="Cambria"/>
      </w:rPr>
    </w:lvl>
  </w:abstractNum>
  <w:abstractNum w:abstractNumId="31">
    <w:multiLevelType w:val="hybridMultilevel"/>
    <w:lvl w:ilvl="0">
      <w:start w:val="1"/>
      <w:numFmt w:val="decimal"/>
      <w:isLgl w:val="false"/>
      <w:suff w:val="tab"/>
      <w:lvlText w:val="第 %1 部分."/>
      <w:lvlJc w:val="left"/>
      <w:pPr>
        <w:pStyle w:val="990"/>
        <w:ind w:left="425" w:hanging="425"/>
      </w:pPr>
      <w:rPr>
        <w:rFonts w:hint="eastAsia"/>
      </w:rPr>
    </w:lvl>
    <w:lvl w:ilvl="1">
      <w:start w:val="1"/>
      <w:numFmt w:val="decimal"/>
      <w:isLgl w:val="false"/>
      <w:suff w:val="tab"/>
      <w:lvlText w:val="%1.%2"/>
      <w:lvlJc w:val="left"/>
      <w:pPr>
        <w:pStyle w:val="990"/>
        <w:ind w:left="992" w:hanging="567"/>
      </w:pPr>
    </w:lvl>
    <w:lvl w:ilvl="2">
      <w:start w:val="1"/>
      <w:numFmt w:val="decimal"/>
      <w:isLgl w:val="false"/>
      <w:suff w:val="tab"/>
      <w:lvlText w:val="%1.%2.%3"/>
      <w:lvlJc w:val="left"/>
      <w:pPr>
        <w:pStyle w:val="990"/>
        <w:ind w:left="1418" w:hanging="567"/>
      </w:pPr>
    </w:lvl>
    <w:lvl w:ilvl="3">
      <w:start w:val="1"/>
      <w:numFmt w:val="decimal"/>
      <w:isLgl w:val="false"/>
      <w:suff w:val="tab"/>
      <w:lvlText w:val="%1.%2.%3.%4"/>
      <w:lvlJc w:val="left"/>
      <w:pPr>
        <w:pStyle w:val="990"/>
        <w:ind w:left="1984" w:hanging="708"/>
      </w:pPr>
    </w:lvl>
    <w:lvl w:ilvl="4">
      <w:start w:val="1"/>
      <w:numFmt w:val="decimal"/>
      <w:pStyle w:val="1766"/>
      <w:isLgl w:val="false"/>
      <w:suff w:val="tab"/>
      <w:lvlText w:val="%1.%2.%3.%4.%5"/>
      <w:lvlJc w:val="left"/>
      <w:pPr>
        <w:pStyle w:val="990"/>
        <w:ind w:left="1984" w:hanging="850"/>
      </w:pPr>
    </w:lvl>
    <w:lvl w:ilvl="5">
      <w:start w:val="1"/>
      <w:numFmt w:val="decimal"/>
      <w:isLgl w:val="false"/>
      <w:suff w:val="tab"/>
      <w:lvlText w:val="%1.%2.%3.%4.%5.%6"/>
      <w:lvlJc w:val="left"/>
      <w:pPr>
        <w:pStyle w:val="990"/>
        <w:ind w:left="2694" w:hanging="1134"/>
      </w:pPr>
    </w:lvl>
    <w:lvl w:ilvl="6">
      <w:start w:val="1"/>
      <w:numFmt w:val="decimal"/>
      <w:isLgl w:val="false"/>
      <w:suff w:val="tab"/>
      <w:lvlText w:val="%1.%2.%3.%4.%5.%6.%7"/>
      <w:lvlJc w:val="left"/>
      <w:pPr>
        <w:pStyle w:val="990"/>
        <w:ind w:left="3827" w:hanging="1276"/>
      </w:pPr>
    </w:lvl>
    <w:lvl w:ilvl="7">
      <w:start w:val="1"/>
      <w:numFmt w:val="decimal"/>
      <w:isLgl w:val="false"/>
      <w:suff w:val="tab"/>
      <w:lvlText w:val="%1.%2.%3.%4.%5.%6.%7.%8"/>
      <w:lvlJc w:val="left"/>
      <w:pPr>
        <w:pStyle w:val="990"/>
        <w:ind w:left="4394" w:hanging="1418"/>
      </w:pPr>
    </w:lvl>
    <w:lvl w:ilvl="8">
      <w:start w:val="1"/>
      <w:numFmt w:val="decimal"/>
      <w:isLgl w:val="false"/>
      <w:suff w:val="tab"/>
      <w:lvlText w:val="%1.%2.%3.%4.%5.%6.%7.%8.%9"/>
      <w:lvlJc w:val="left"/>
      <w:pPr>
        <w:pStyle w:val="990"/>
        <w:ind w:left="5102" w:hanging="1700"/>
      </w:pPr>
    </w:lvl>
  </w:abstractNum>
  <w:abstractNum w:abstractNumId="32">
    <w:multiLevelType w:val="hybridMultilevel"/>
    <w:lvl w:ilvl="0">
      <w:start w:val="1"/>
      <w:numFmt w:val="bullet"/>
      <w:isLgl w:val="false"/>
      <w:suff w:val="tab"/>
      <w:lvlText w:val=""/>
      <w:lvlJc w:val="left"/>
      <w:pPr>
        <w:pStyle w:val="990"/>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57"/>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taiwaneseCountingThousand"/>
      <w:isLgl w:val="false"/>
      <w:suff w:val="nothing"/>
      <w:lvlText w:val="%1、"/>
      <w:lvlJc w:val="left"/>
      <w:pPr>
        <w:pStyle w:val="990"/>
        <w:ind w:left="0" w:firstLine="561"/>
      </w:pPr>
      <w:rPr>
        <w:rFonts w:hint="eastAsia"/>
      </w:rPr>
    </w:lvl>
    <w:lvl w:ilvl="1">
      <w:start w:val="1"/>
      <w:numFmt w:val="taiwaneseCountingThousand"/>
      <w:isLgl w:val="false"/>
      <w:suff w:val="nothing"/>
      <w:lvlText w:val="（%2）"/>
      <w:lvlJc w:val="left"/>
      <w:pPr>
        <w:pStyle w:val="990"/>
        <w:ind w:left="0" w:firstLine="561"/>
      </w:pPr>
      <w:rPr>
        <w:rFonts w:hint="eastAsia"/>
      </w:rPr>
    </w:lvl>
    <w:lvl w:ilvl="2">
      <w:start w:val="1"/>
      <w:numFmt w:val="decimal"/>
      <w:pStyle w:val="1809"/>
      <w:isLgl w:val="false"/>
      <w:suff w:val="nothing"/>
      <w:lvlText w:val="%3、"/>
      <w:lvlJc w:val="left"/>
      <w:pPr>
        <w:pStyle w:val="990"/>
        <w:ind w:left="0" w:firstLine="561"/>
      </w:pPr>
      <w:rPr>
        <w:rFonts w:hint="eastAsia"/>
      </w:rPr>
    </w:lvl>
    <w:lvl w:ilvl="3">
      <w:start w:val="1"/>
      <w:numFmt w:val="decimal"/>
      <w:pStyle w:val="2142"/>
      <w:isLgl w:val="false"/>
      <w:suff w:val="nothing"/>
      <w:lvlText w:val="（%4）"/>
      <w:lvlJc w:val="left"/>
      <w:pPr>
        <w:pStyle w:val="990"/>
        <w:ind w:left="0" w:firstLine="561"/>
      </w:pPr>
      <w:rPr>
        <w:rFonts w:hint="eastAsia"/>
      </w:rPr>
    </w:lvl>
    <w:lvl w:ilvl="4">
      <w:start w:val="1"/>
      <w:numFmt w:val="decimal"/>
      <w:pStyle w:val="1986"/>
      <w:isLgl w:val="false"/>
      <w:suff w:val="tab"/>
      <w:lvlText w:val="%1.%2.%3.%4.%5"/>
      <w:lvlJc w:val="left"/>
      <w:pPr>
        <w:pStyle w:val="990"/>
        <w:ind w:left="608" w:hanging="1008"/>
        <w:tabs>
          <w:tab w:val="num" w:pos="608" w:leader="none"/>
        </w:tabs>
      </w:pPr>
      <w:rPr>
        <w:rFonts w:hint="eastAsia"/>
      </w:rPr>
    </w:lvl>
    <w:lvl w:ilvl="5">
      <w:start w:val="1"/>
      <w:numFmt w:val="decimal"/>
      <w:pStyle w:val="1617"/>
      <w:isLgl w:val="false"/>
      <w:suff w:val="tab"/>
      <w:lvlText w:val="%1.%2.%3.%4.%5.%6"/>
      <w:lvlJc w:val="left"/>
      <w:pPr>
        <w:pStyle w:val="990"/>
        <w:ind w:left="752" w:hanging="1152"/>
        <w:tabs>
          <w:tab w:val="num" w:pos="752" w:leader="none"/>
        </w:tabs>
      </w:pPr>
      <w:rPr>
        <w:rFonts w:hint="eastAsia"/>
      </w:rPr>
    </w:lvl>
    <w:lvl w:ilvl="6">
      <w:start w:val="1"/>
      <w:numFmt w:val="decimal"/>
      <w:pStyle w:val="1852"/>
      <w:isLgl w:val="false"/>
      <w:suff w:val="tab"/>
      <w:lvlText w:val="%1.%2.%3.%4.%5.%6.%7"/>
      <w:lvlJc w:val="left"/>
      <w:pPr>
        <w:pStyle w:val="990"/>
        <w:ind w:left="896" w:hanging="1296"/>
        <w:tabs>
          <w:tab w:val="num" w:pos="896" w:leader="none"/>
        </w:tabs>
      </w:pPr>
      <w:rPr>
        <w:rFonts w:hint="eastAsia"/>
      </w:rPr>
    </w:lvl>
    <w:lvl w:ilvl="7">
      <w:start w:val="1"/>
      <w:numFmt w:val="decimal"/>
      <w:isLgl w:val="false"/>
      <w:suff w:val="tab"/>
      <w:lvlText w:val="%1.%2.%3.%4.%5.%6.%7.%8"/>
      <w:lvlJc w:val="left"/>
      <w:pPr>
        <w:pStyle w:val="990"/>
        <w:ind w:left="1040" w:hanging="1440"/>
        <w:tabs>
          <w:tab w:val="num" w:pos="1040" w:leader="none"/>
        </w:tabs>
      </w:pPr>
      <w:rPr>
        <w:rFonts w:hint="eastAsia"/>
      </w:rPr>
    </w:lvl>
    <w:lvl w:ilvl="8">
      <w:start w:val="1"/>
      <w:numFmt w:val="decimal"/>
      <w:isLgl w:val="false"/>
      <w:suff w:val="tab"/>
      <w:lvlText w:val="%1.%2.%3.%4.%5.%6.%7.%8.%9"/>
      <w:lvlJc w:val="left"/>
      <w:pPr>
        <w:pStyle w:val="990"/>
        <w:ind w:left="1184" w:hanging="1584"/>
        <w:tabs>
          <w:tab w:val="num" w:pos="1184" w:leader="none"/>
        </w:tabs>
      </w:pPr>
      <w:rPr>
        <w:rFonts w:hint="eastAsia"/>
      </w:rPr>
    </w:lvl>
  </w:abstractNum>
  <w:abstractNum w:abstractNumId="34">
    <w:multiLevelType w:val="hybridMultilevel"/>
    <w:lvl w:ilvl="0">
      <w:start w:val="1"/>
      <w:numFmt w:val="bullet"/>
      <w:pStyle w:val="1574"/>
      <w:isLgl w:val="false"/>
      <w:suff w:val="tab"/>
      <w:lvlText w:val=""/>
      <w:lvlJc w:val="left"/>
      <w:pPr>
        <w:pStyle w:val="990"/>
        <w:ind w:left="857" w:hanging="420"/>
        <w:tabs>
          <w:tab w:val="num" w:pos="857" w:leader="none"/>
        </w:tabs>
      </w:pPr>
      <w:rPr>
        <w:rFonts w:ascii="Cambria" w:hAnsi="Cambria"/>
      </w:rPr>
    </w:lvl>
    <w:lvl w:ilvl="1">
      <w:start w:val="1"/>
      <w:numFmt w:val="bullet"/>
      <w:pStyle w:val="1573"/>
      <w:isLgl w:val="false"/>
      <w:suff w:val="tab"/>
      <w:lvlText w:val=""/>
      <w:lvlJc w:val="left"/>
      <w:pPr>
        <w:pStyle w:val="990"/>
        <w:ind w:left="1277" w:hanging="420"/>
        <w:tabs>
          <w:tab w:val="num" w:pos="1277" w:leader="none"/>
        </w:tabs>
      </w:pPr>
      <w:rPr>
        <w:rFonts w:ascii="Cambria" w:hAnsi="Cambria"/>
      </w:rPr>
    </w:lvl>
    <w:lvl w:ilvl="2">
      <w:start w:val="1"/>
      <w:numFmt w:val="bullet"/>
      <w:pStyle w:val="1579"/>
      <w:isLgl w:val="false"/>
      <w:suff w:val="tab"/>
      <w:lvlText w:val=""/>
      <w:lvlJc w:val="left"/>
      <w:pPr>
        <w:pStyle w:val="990"/>
        <w:ind w:left="1697" w:hanging="420"/>
        <w:tabs>
          <w:tab w:val="num" w:pos="1697" w:leader="none"/>
        </w:tabs>
      </w:pPr>
      <w:rPr>
        <w:rFonts w:ascii="Cambria" w:hAnsi="Cambria"/>
      </w:rPr>
    </w:lvl>
    <w:lvl w:ilvl="3">
      <w:start w:val="1"/>
      <w:numFmt w:val="decimal"/>
      <w:pStyle w:val="1578"/>
      <w:isLgl w:val="false"/>
      <w:suff w:val="tab"/>
      <w:lvlText w:val="%4."/>
      <w:lvlJc w:val="left"/>
      <w:pPr>
        <w:pStyle w:val="990"/>
        <w:ind w:left="2880" w:hanging="360"/>
        <w:tabs>
          <w:tab w:val="num" w:pos="2880" w:leader="none"/>
        </w:tabs>
      </w:pPr>
    </w:lvl>
    <w:lvl w:ilvl="4">
      <w:start w:val="1"/>
      <w:numFmt w:val="decimal"/>
      <w:isLgl w:val="false"/>
      <w:suff w:val="tab"/>
      <w:lvlText w:val="%5."/>
      <w:lvlJc w:val="left"/>
      <w:pPr>
        <w:pStyle w:val="990"/>
        <w:ind w:left="3600" w:hanging="360"/>
        <w:tabs>
          <w:tab w:val="num" w:pos="3600" w:leader="none"/>
        </w:tabs>
      </w:pPr>
    </w:lvl>
    <w:lvl w:ilvl="5">
      <w:start w:val="1"/>
      <w:numFmt w:val="decimal"/>
      <w:isLgl w:val="false"/>
      <w:suff w:val="tab"/>
      <w:lvlText w:val="%6."/>
      <w:lvlJc w:val="left"/>
      <w:pPr>
        <w:pStyle w:val="990"/>
        <w:ind w:left="4320" w:hanging="360"/>
        <w:tabs>
          <w:tab w:val="num" w:pos="4320" w:leader="none"/>
        </w:tabs>
      </w:pPr>
    </w:lvl>
    <w:lvl w:ilvl="6">
      <w:start w:val="1"/>
      <w:numFmt w:val="decimal"/>
      <w:isLgl w:val="false"/>
      <w:suff w:val="tab"/>
      <w:lvlText w:val="%7."/>
      <w:lvlJc w:val="left"/>
      <w:pPr>
        <w:pStyle w:val="990"/>
        <w:ind w:left="5040" w:hanging="360"/>
        <w:tabs>
          <w:tab w:val="num" w:pos="5040" w:leader="none"/>
        </w:tabs>
      </w:pPr>
    </w:lvl>
    <w:lvl w:ilvl="7">
      <w:start w:val="1"/>
      <w:numFmt w:val="decimal"/>
      <w:isLgl w:val="false"/>
      <w:suff w:val="tab"/>
      <w:lvlText w:val="%8."/>
      <w:lvlJc w:val="left"/>
      <w:pPr>
        <w:pStyle w:val="990"/>
        <w:ind w:left="5760" w:hanging="360"/>
        <w:tabs>
          <w:tab w:val="num" w:pos="5760" w:leader="none"/>
        </w:tabs>
      </w:pPr>
    </w:lvl>
    <w:lvl w:ilvl="8">
      <w:start w:val="1"/>
      <w:numFmt w:val="decimal"/>
      <w:isLgl w:val="false"/>
      <w:suff w:val="tab"/>
      <w:lvlText w:val="%9."/>
      <w:lvlJc w:val="left"/>
      <w:pPr>
        <w:pStyle w:val="990"/>
        <w:ind w:left="6480" w:hanging="360"/>
        <w:tabs>
          <w:tab w:val="num" w:pos="6480" w:leader="none"/>
        </w:tabs>
      </w:pPr>
    </w:lvl>
  </w:abstractNum>
  <w:abstractNum w:abstractNumId="35">
    <w:multiLevelType w:val="hybridMultilevel"/>
    <w:lvl w:ilvl="0">
      <w:start w:val="1"/>
      <w:numFmt w:val="decimal"/>
      <w:pStyle w:val="1863"/>
      <w:isLgl w:val="false"/>
      <w:suff w:val="tab"/>
      <w:lvlText w:val="%1、"/>
      <w:lvlJc w:val="left"/>
      <w:pPr>
        <w:pStyle w:val="990"/>
        <w:ind w:left="360" w:hanging="360"/>
        <w:tabs>
          <w:tab w:val="num" w:pos="360" w:leader="none"/>
        </w:tabs>
      </w:pPr>
    </w:lvl>
    <w:lvl w:ilvl="1">
      <w:start w:val="1"/>
      <w:numFmt w:val="lowerLetter"/>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abstractNum w:abstractNumId="36">
    <w:multiLevelType w:val="hybridMultilevel"/>
    <w:lvl w:ilvl="0">
      <w:start w:val="1"/>
      <w:numFmt w:val="decimal"/>
      <w:pStyle w:val="1696"/>
      <w:isLgl w:val="false"/>
      <w:suff w:val="tab"/>
      <w:lvlText w:val="第%1章"/>
      <w:lvlJc w:val="center"/>
      <w:pPr>
        <w:pStyle w:val="990"/>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990"/>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990"/>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990"/>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990"/>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990"/>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990"/>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990"/>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990"/>
        <w:ind w:left="0" w:firstLine="0"/>
        <w:tabs>
          <w:tab w:val="num" w:pos="0" w:leader="none"/>
        </w:tabs>
      </w:pPr>
      <w:rPr>
        <w:rFonts w:ascii="隶书" w:hAnsi="隶书" w:eastAsia="MingLiU"/>
        <w:b w:val="0"/>
        <w:i w:val="0"/>
        <w:sz w:val="24"/>
        <w:szCs w:val="24"/>
      </w:rPr>
    </w:lvl>
  </w:abstractNum>
  <w:abstractNum w:abstractNumId="37">
    <w:multiLevelType w:val="hybridMultilevel"/>
    <w:lvl w:ilvl="0">
      <w:start w:val="1"/>
      <w:numFmt w:val="decimal"/>
      <w:pStyle w:val="2179"/>
      <w:isLgl w:val="false"/>
      <w:suff w:val="tab"/>
      <w:lvlText w:val="第%1章"/>
      <w:lvlJc w:val="left"/>
      <w:pPr>
        <w:pStyle w:val="990"/>
        <w:ind w:left="5245" w:hanging="992"/>
      </w:pPr>
      <w:rPr>
        <w:rFonts w:hint="eastAsia"/>
      </w:rPr>
    </w:lvl>
    <w:lvl w:ilvl="1">
      <w:start w:val="1"/>
      <w:numFmt w:val="decimal"/>
      <w:isLgl w:val="false"/>
      <w:suff w:val="tab"/>
      <w:lvlText w:val="%1.%2"/>
      <w:lvlJc w:val="left"/>
      <w:pPr>
        <w:pStyle w:val="990"/>
        <w:ind w:left="992" w:hanging="992"/>
      </w:pPr>
      <w:rPr>
        <w:rFonts w:hint="eastAsia"/>
      </w:rPr>
    </w:lvl>
    <w:lvl w:ilvl="2">
      <w:start w:val="1"/>
      <w:numFmt w:val="decimal"/>
      <w:isLgl w:val="false"/>
      <w:suff w:val="tab"/>
      <w:lvlText w:val="%1.%2.%3"/>
      <w:lvlJc w:val="left"/>
      <w:pPr>
        <w:pStyle w:val="990"/>
        <w:ind w:left="1247" w:hanging="1247"/>
      </w:pPr>
      <w:rPr>
        <w:rFonts w:hint="eastAsia"/>
      </w:rPr>
    </w:lvl>
    <w:lvl w:ilvl="3">
      <w:start w:val="1"/>
      <w:numFmt w:val="decimal"/>
      <w:isLgl w:val="false"/>
      <w:suff w:val="tab"/>
      <w:lvlText w:val="%4)"/>
      <w:lvlJc w:val="left"/>
      <w:pPr>
        <w:pStyle w:val="990"/>
        <w:ind w:left="992" w:hanging="992"/>
      </w:pPr>
      <w:rPr>
        <w:rFonts w:hint="eastAsia"/>
      </w:rPr>
    </w:lvl>
    <w:lvl w:ilvl="4">
      <w:start w:val="1"/>
      <w:numFmt w:val="decimal"/>
      <w:pStyle w:val="1309"/>
      <w:isLgl w:val="false"/>
      <w:suff w:val="tab"/>
      <w:lvlText w:val="(%5)"/>
      <w:lvlJc w:val="left"/>
      <w:pPr>
        <w:pStyle w:val="990"/>
        <w:ind w:left="624" w:hanging="624"/>
      </w:pPr>
      <w:rPr>
        <w:rFonts w:hint="eastAsia"/>
      </w:rPr>
    </w:lvl>
    <w:lvl w:ilvl="5">
      <w:start w:val="1"/>
      <w:numFmt w:val="decimal"/>
      <w:isLgl w:val="false"/>
      <w:suff w:val="tab"/>
      <w:lvlText w:val="%1.%2.%3.%4.%5.%6"/>
      <w:lvlJc w:val="left"/>
      <w:pPr>
        <w:pStyle w:val="990"/>
        <w:ind w:left="3260" w:hanging="1134"/>
      </w:pPr>
      <w:rPr>
        <w:rFonts w:hint="eastAsia"/>
      </w:rPr>
    </w:lvl>
    <w:lvl w:ilvl="6">
      <w:start w:val="1"/>
      <w:numFmt w:val="decimal"/>
      <w:isLgl w:val="false"/>
      <w:suff w:val="tab"/>
      <w:lvlText w:val="%1.%2.%3.%4.%5.%6.%7"/>
      <w:lvlJc w:val="left"/>
      <w:pPr>
        <w:pStyle w:val="990"/>
        <w:ind w:left="3827" w:hanging="1276"/>
      </w:pPr>
      <w:rPr>
        <w:rFonts w:hint="eastAsia"/>
      </w:rPr>
    </w:lvl>
    <w:lvl w:ilvl="7">
      <w:start w:val="1"/>
      <w:numFmt w:val="decimal"/>
      <w:isLgl w:val="false"/>
      <w:suff w:val="tab"/>
      <w:lvlText w:val="%1.%2.%3.%4.%5.%6.%7.%8"/>
      <w:lvlJc w:val="left"/>
      <w:pPr>
        <w:pStyle w:val="990"/>
        <w:ind w:left="4394" w:hanging="1418"/>
      </w:pPr>
      <w:rPr>
        <w:rFonts w:hint="eastAsia"/>
      </w:rPr>
    </w:lvl>
    <w:lvl w:ilvl="8">
      <w:start w:val="1"/>
      <w:numFmt w:val="decimal"/>
      <w:isLgl w:val="false"/>
      <w:suff w:val="tab"/>
      <w:lvlText w:val="%1.%2.%3.%4.%5.%6.%7.%8.%9"/>
      <w:lvlJc w:val="left"/>
      <w:pPr>
        <w:pStyle w:val="990"/>
        <w:ind w:left="5102" w:hanging="1700"/>
      </w:pPr>
      <w:rPr>
        <w:rFonts w:hint="eastAsia"/>
      </w:rPr>
    </w:lvl>
  </w:abstractNum>
  <w:abstractNum w:abstractNumId="38">
    <w:multiLevelType w:val="hybridMultilevel"/>
    <w:lvl w:ilvl="0">
      <w:start w:val="2"/>
      <w:numFmt w:val="chineseCountingThousand"/>
      <w:pStyle w:val="2083"/>
      <w:isLgl w:val="false"/>
      <w:suff w:val="nothing"/>
      <w:lvlText w:val="第%1部分"/>
      <w:lvlJc w:val="center"/>
      <w:pPr>
        <w:pStyle w:val="990"/>
        <w:ind w:left="432" w:firstLine="288"/>
      </w:pPr>
      <w:rPr>
        <w:rFonts w:hint="eastAsia"/>
        <w:sz w:val="28"/>
        <w:szCs w:val="28"/>
        <w:lang w:val="en-US"/>
      </w:rPr>
    </w:lvl>
    <w:lvl w:ilvl="1">
      <w:start w:val="1"/>
      <w:numFmt w:val="chineseCountingThousand"/>
      <w:isLgl w:val="false"/>
      <w:suff w:val="nothing"/>
      <w:lvlText w:val="%2、"/>
      <w:lvlJc w:val="left"/>
      <w:pPr>
        <w:pStyle w:val="990"/>
        <w:ind w:left="360" w:firstLine="0"/>
      </w:pPr>
      <w:rPr>
        <w:rFonts w:hint="eastAsia"/>
        <w:lang w:val="en-US"/>
      </w:rPr>
    </w:lvl>
    <w:lvl w:ilvl="2">
      <w:start w:val="1"/>
      <w:numFmt w:val="chineseCountingThousand"/>
      <w:isLgl w:val="false"/>
      <w:suff w:val="nothing"/>
      <w:lvlText w:val="(%3)"/>
      <w:lvlJc w:val="left"/>
      <w:pPr>
        <w:pStyle w:val="990"/>
        <w:ind w:left="0" w:firstLine="0"/>
      </w:pPr>
      <w:rPr>
        <w:rFonts w:hint="eastAsia"/>
      </w:rPr>
    </w:lvl>
    <w:lvl w:ilvl="3">
      <w:start w:val="1"/>
      <w:numFmt w:val="decimal"/>
      <w:isLgl w:val="false"/>
      <w:suff w:val="nothing"/>
      <w:lvlText w:val="%4、"/>
      <w:lvlJc w:val="left"/>
      <w:pPr>
        <w:pStyle w:val="990"/>
        <w:ind w:left="0" w:firstLine="0"/>
      </w:pPr>
      <w:rPr>
        <w:rFonts w:hint="eastAsia"/>
      </w:rPr>
    </w:lvl>
    <w:lvl w:ilvl="4">
      <w:start w:val="1"/>
      <w:numFmt w:val="upperLetter"/>
      <w:isLgl w:val="false"/>
      <w:suff w:val="nothing"/>
      <w:lvlText w:val="%5、"/>
      <w:lvlJc w:val="left"/>
      <w:pPr>
        <w:pStyle w:val="990"/>
        <w:ind w:left="0" w:firstLine="0"/>
      </w:pPr>
      <w:rPr>
        <w:rFonts w:hint="eastAsia"/>
      </w:rPr>
    </w:lvl>
    <w:lvl w:ilvl="5">
      <w:start w:val="1"/>
      <w:numFmt w:val="decimal"/>
      <w:isLgl w:val="false"/>
      <w:suff w:val="nothing"/>
      <w:lvlText w:val=""/>
      <w:lvlJc w:val="left"/>
      <w:pPr>
        <w:pStyle w:val="990"/>
        <w:ind w:left="0" w:firstLine="0"/>
      </w:pPr>
      <w:rPr>
        <w:rFonts w:hint="eastAsia"/>
      </w:rPr>
    </w:lvl>
    <w:lvl w:ilvl="6">
      <w:start w:val="1"/>
      <w:numFmt w:val="decimal"/>
      <w:isLgl w:val="false"/>
      <w:suff w:val="nothing"/>
      <w:lvlText w:val=""/>
      <w:lvlJc w:val="left"/>
      <w:pPr>
        <w:pStyle w:val="990"/>
        <w:ind w:left="0" w:firstLine="0"/>
      </w:pPr>
      <w:rPr>
        <w:rFonts w:hint="eastAsia"/>
      </w:rPr>
    </w:lvl>
    <w:lvl w:ilvl="7">
      <w:start w:val="1"/>
      <w:numFmt w:val="decimal"/>
      <w:isLgl w:val="false"/>
      <w:suff w:val="nothing"/>
      <w:lvlText w:val=""/>
      <w:lvlJc w:val="left"/>
      <w:pPr>
        <w:pStyle w:val="990"/>
        <w:ind w:left="0" w:firstLine="0"/>
      </w:pPr>
      <w:rPr>
        <w:rFonts w:hint="eastAsia"/>
      </w:rPr>
    </w:lvl>
    <w:lvl w:ilvl="8">
      <w:start w:val="1"/>
      <w:numFmt w:val="decimal"/>
      <w:isLgl w:val="false"/>
      <w:suff w:val="nothing"/>
      <w:lvlText w:val=""/>
      <w:lvlJc w:val="left"/>
      <w:pPr>
        <w:pStyle w:val="990"/>
        <w:ind w:left="0" w:firstLine="0"/>
      </w:pPr>
      <w:rPr>
        <w:rFonts w:hint="eastAsia"/>
      </w:rPr>
    </w:lvl>
  </w:abstractNum>
  <w:abstractNum w:abstractNumId="39">
    <w:multiLevelType w:val="hybridMultilevel"/>
    <w:lvl w:ilvl="0">
      <w:start w:val="1"/>
      <w:numFmt w:val="upperLetter"/>
      <w:pStyle w:val="1627"/>
      <w:isLgl w:val="false"/>
      <w:suff w:val="nothing"/>
      <w:lvlText w:val="附　录　%1"/>
      <w:lvlJc w:val="left"/>
      <w:pPr>
        <w:pStyle w:val="990"/>
        <w:ind w:left="0" w:firstLine="0"/>
      </w:pPr>
      <w:rPr>
        <w:rFonts w:hint="eastAsia" w:ascii="MingLiU" w:eastAsia="MingLiU"/>
        <w:b w:val="0"/>
        <w:i w:val="0"/>
        <w:sz w:val="21"/>
      </w:rPr>
    </w:lvl>
    <w:lvl w:ilvl="1">
      <w:start w:val="1"/>
      <w:numFmt w:val="decimal"/>
      <w:pStyle w:val="1626"/>
      <w:isLgl w:val="false"/>
      <w:suff w:val="nothing"/>
      <w:lvlText w:val="%2　"/>
      <w:lvlJc w:val="left"/>
      <w:pPr>
        <w:pStyle w:val="990"/>
        <w:ind w:left="0" w:firstLine="0"/>
      </w:pPr>
      <w:rPr>
        <w:rFonts w:hint="eastAsia" w:ascii="MingLiU" w:eastAsia="MingLiU"/>
        <w:b w:val="0"/>
        <w:i w:val="0"/>
        <w:spacing w:val="0"/>
        <w:sz w:val="21"/>
      </w:rPr>
    </w:lvl>
    <w:lvl w:ilvl="2">
      <w:start w:val="1"/>
      <w:numFmt w:val="decimal"/>
      <w:isLgl w:val="false"/>
      <w:suff w:val="nothing"/>
      <w:lvlText w:val="%2.%3　"/>
      <w:lvlJc w:val="left"/>
      <w:pPr>
        <w:pStyle w:val="990"/>
        <w:ind w:left="0" w:firstLine="0"/>
      </w:pPr>
      <w:rPr>
        <w:rFonts w:hint="eastAsia" w:ascii="MingLiU" w:eastAsia="MingLiU"/>
        <w:b w:val="0"/>
        <w:i w:val="0"/>
        <w:sz w:val="21"/>
      </w:rPr>
    </w:lvl>
    <w:lvl w:ilvl="3">
      <w:start w:val="1"/>
      <w:numFmt w:val="decimal"/>
      <w:isLgl w:val="false"/>
      <w:suff w:val="nothing"/>
      <w:lvlText w:val="%2.%3.%4　"/>
      <w:lvlJc w:val="left"/>
      <w:pPr>
        <w:pStyle w:val="990"/>
        <w:ind w:left="0" w:firstLine="0"/>
      </w:pPr>
      <w:rPr>
        <w:rFonts w:hint="eastAsia" w:ascii="MingLiU" w:eastAsia="MingLiU"/>
        <w:b w:val="0"/>
        <w:i w:val="0"/>
        <w:sz w:val="21"/>
      </w:rPr>
    </w:lvl>
    <w:lvl w:ilvl="4">
      <w:start w:val="1"/>
      <w:numFmt w:val="decimal"/>
      <w:isLgl w:val="false"/>
      <w:suff w:val="nothing"/>
      <w:lvlText w:val="%1.%2.%3.%4.%5　"/>
      <w:lvlJc w:val="left"/>
      <w:pPr>
        <w:pStyle w:val="990"/>
        <w:ind w:left="0" w:firstLine="0"/>
      </w:pPr>
      <w:rPr>
        <w:rFonts w:hint="eastAsia" w:ascii="MingLiU" w:eastAsia="MingLiU"/>
        <w:b w:val="0"/>
        <w:i w:val="0"/>
        <w:sz w:val="21"/>
      </w:rPr>
    </w:lvl>
    <w:lvl w:ilvl="5">
      <w:start w:val="1"/>
      <w:numFmt w:val="decimal"/>
      <w:isLgl w:val="false"/>
      <w:suff w:val="nothing"/>
      <w:lvlText w:val="%1.%2.%3.%4.%5.%6　"/>
      <w:lvlJc w:val="left"/>
      <w:pPr>
        <w:pStyle w:val="990"/>
        <w:ind w:left="0" w:firstLine="0"/>
      </w:pPr>
      <w:rPr>
        <w:rFonts w:hint="eastAsia" w:ascii="MingLiU" w:eastAsia="MingLiU"/>
        <w:b w:val="0"/>
        <w:i w:val="0"/>
        <w:sz w:val="21"/>
      </w:rPr>
    </w:lvl>
    <w:lvl w:ilvl="6">
      <w:start w:val="1"/>
      <w:numFmt w:val="decimal"/>
      <w:isLgl w:val="false"/>
      <w:suff w:val="nothing"/>
      <w:lvlText w:val="%1.%2.%3.%4.%5.%6.%7　"/>
      <w:lvlJc w:val="left"/>
      <w:pPr>
        <w:pStyle w:val="990"/>
        <w:ind w:left="0" w:firstLine="0"/>
      </w:pPr>
      <w:rPr>
        <w:rFonts w:hint="eastAsia" w:ascii="MingLiU" w:eastAsia="MingLiU"/>
        <w:b w:val="0"/>
        <w:i w:val="0"/>
        <w:sz w:val="21"/>
      </w:rPr>
    </w:lvl>
    <w:lvl w:ilvl="7">
      <w:start w:val="1"/>
      <w:numFmt w:val="decimal"/>
      <w:isLgl w:val="false"/>
      <w:suff w:val="tab"/>
      <w:lvlText w:val="%1.%2.%3.%4.%5.%6.%7.%8"/>
      <w:lvlJc w:val="left"/>
      <w:pPr>
        <w:pStyle w:val="990"/>
        <w:ind w:left="4394" w:hanging="1418"/>
        <w:tabs>
          <w:tab w:val="num" w:pos="4394" w:leader="none"/>
        </w:tabs>
      </w:pPr>
      <w:rPr>
        <w:rFonts w:hint="eastAsia"/>
      </w:rPr>
    </w:lvl>
    <w:lvl w:ilvl="8">
      <w:start w:val="1"/>
      <w:numFmt w:val="decimal"/>
      <w:isLgl w:val="false"/>
      <w:suff w:val="tab"/>
      <w:lvlText w:val="%1.%2.%3.%4.%5.%6.%7.%8.%9"/>
      <w:lvlJc w:val="left"/>
      <w:pPr>
        <w:pStyle w:val="990"/>
        <w:ind w:left="5102" w:hanging="1700"/>
        <w:tabs>
          <w:tab w:val="num" w:pos="5102" w:leader="none"/>
        </w:tabs>
      </w:pPr>
      <w:rPr>
        <w:rFonts w:hint="eastAsia"/>
      </w:rPr>
    </w:lvl>
  </w:abstractNum>
  <w:abstractNum w:abstractNumId="40">
    <w:multiLevelType w:val="hybridMultilevel"/>
    <w:lvl w:ilvl="0">
      <w:start w:val="1"/>
      <w:numFmt w:val="bullet"/>
      <w:isLgl w:val="false"/>
      <w:suff w:val="tab"/>
      <w:lvlText w:val=""/>
      <w:lvlJc w:val="left"/>
      <w:pPr>
        <w:pStyle w:val="990"/>
        <w:ind w:left="902" w:hanging="420"/>
        <w:tabs>
          <w:tab w:val="num" w:pos="902" w:leader="none"/>
        </w:tabs>
      </w:pPr>
      <w:rPr>
        <w:rFonts w:ascii="Cambria" w:hAnsi="Cambria"/>
      </w:rPr>
    </w:lvl>
    <w:lvl w:ilvl="1">
      <w:start w:val="1"/>
      <w:numFmt w:val="bullet"/>
      <w:pStyle w:val="2053"/>
      <w:isLgl w:val="false"/>
      <w:suff w:val="tab"/>
      <w:lvlText w:val=""/>
      <w:lvlJc w:val="left"/>
      <w:pPr>
        <w:pStyle w:val="990"/>
        <w:ind w:left="1322" w:hanging="420"/>
        <w:tabs>
          <w:tab w:val="num" w:pos="1322" w:leader="none"/>
        </w:tabs>
      </w:pPr>
      <w:rPr>
        <w:rFonts w:ascii="Cambria" w:hAnsi="Cambria"/>
      </w:rPr>
    </w:lvl>
    <w:lvl w:ilvl="2">
      <w:start w:val="1"/>
      <w:numFmt w:val="bullet"/>
      <w:isLgl w:val="false"/>
      <w:suff w:val="tab"/>
      <w:lvlText w:val=""/>
      <w:lvlJc w:val="left"/>
      <w:pPr>
        <w:pStyle w:val="990"/>
        <w:ind w:left="1742" w:hanging="420"/>
        <w:tabs>
          <w:tab w:val="num" w:pos="1742" w:leader="none"/>
        </w:tabs>
      </w:pPr>
      <w:rPr>
        <w:rFonts w:ascii="Cambria" w:hAnsi="Cambria"/>
      </w:rPr>
    </w:lvl>
    <w:lvl w:ilvl="3">
      <w:start w:val="1"/>
      <w:numFmt w:val="bullet"/>
      <w:isLgl w:val="false"/>
      <w:suff w:val="tab"/>
      <w:lvlText w:val=""/>
      <w:lvlJc w:val="left"/>
      <w:pPr>
        <w:pStyle w:val="990"/>
        <w:ind w:left="2162" w:hanging="420"/>
        <w:tabs>
          <w:tab w:val="num" w:pos="2162" w:leader="none"/>
        </w:tabs>
      </w:pPr>
      <w:rPr>
        <w:rFonts w:ascii="Cambria" w:hAnsi="Cambria"/>
      </w:rPr>
    </w:lvl>
    <w:lvl w:ilvl="4">
      <w:start w:val="1"/>
      <w:numFmt w:val="bullet"/>
      <w:isLgl w:val="false"/>
      <w:suff w:val="tab"/>
      <w:lvlText w:val=""/>
      <w:lvlJc w:val="left"/>
      <w:pPr>
        <w:pStyle w:val="990"/>
        <w:ind w:left="2582" w:hanging="420"/>
        <w:tabs>
          <w:tab w:val="num" w:pos="2582" w:leader="none"/>
        </w:tabs>
      </w:pPr>
      <w:rPr>
        <w:rFonts w:ascii="Cambria" w:hAnsi="Cambria"/>
      </w:rPr>
    </w:lvl>
    <w:lvl w:ilvl="5">
      <w:start w:val="1"/>
      <w:numFmt w:val="bullet"/>
      <w:isLgl w:val="false"/>
      <w:suff w:val="tab"/>
      <w:lvlText w:val=""/>
      <w:lvlJc w:val="left"/>
      <w:pPr>
        <w:pStyle w:val="990"/>
        <w:ind w:left="3002" w:hanging="420"/>
        <w:tabs>
          <w:tab w:val="num" w:pos="3002" w:leader="none"/>
        </w:tabs>
      </w:pPr>
      <w:rPr>
        <w:rFonts w:ascii="Cambria" w:hAnsi="Cambria"/>
      </w:rPr>
    </w:lvl>
    <w:lvl w:ilvl="6">
      <w:start w:val="1"/>
      <w:numFmt w:val="bullet"/>
      <w:isLgl w:val="false"/>
      <w:suff w:val="tab"/>
      <w:lvlText w:val=""/>
      <w:lvlJc w:val="left"/>
      <w:pPr>
        <w:pStyle w:val="990"/>
        <w:ind w:left="3422" w:hanging="420"/>
        <w:tabs>
          <w:tab w:val="num" w:pos="3422" w:leader="none"/>
        </w:tabs>
      </w:pPr>
      <w:rPr>
        <w:rFonts w:ascii="Cambria" w:hAnsi="Cambria"/>
      </w:rPr>
    </w:lvl>
    <w:lvl w:ilvl="7">
      <w:start w:val="1"/>
      <w:numFmt w:val="bullet"/>
      <w:isLgl w:val="false"/>
      <w:suff w:val="tab"/>
      <w:lvlText w:val=""/>
      <w:lvlJc w:val="left"/>
      <w:pPr>
        <w:pStyle w:val="990"/>
        <w:ind w:left="3842" w:hanging="420"/>
        <w:tabs>
          <w:tab w:val="num" w:pos="3842" w:leader="none"/>
        </w:tabs>
      </w:pPr>
      <w:rPr>
        <w:rFonts w:ascii="Cambria" w:hAnsi="Cambria"/>
      </w:rPr>
    </w:lvl>
    <w:lvl w:ilvl="8">
      <w:start w:val="1"/>
      <w:numFmt w:val="bullet"/>
      <w:isLgl w:val="false"/>
      <w:suff w:val="tab"/>
      <w:lvlText w:val=""/>
      <w:lvlJc w:val="left"/>
      <w:pPr>
        <w:pStyle w:val="990"/>
        <w:ind w:left="4262" w:hanging="420"/>
        <w:tabs>
          <w:tab w:val="num" w:pos="4262" w:leader="none"/>
        </w:tabs>
      </w:pPr>
      <w:rPr>
        <w:rFonts w:ascii="Cambria" w:hAnsi="Cambria"/>
      </w:rPr>
    </w:lvl>
  </w:abstractNum>
  <w:abstractNum w:abstractNumId="41">
    <w:multiLevelType w:val="hybridMultilevel"/>
    <w:lvl w:ilvl="0">
      <w:start w:val="1"/>
      <w:numFmt w:val="decimal"/>
      <w:pStyle w:val="1993"/>
      <w:isLgl w:val="false"/>
      <w:suff w:val="tab"/>
      <w:lvlText w:val="%1——"/>
      <w:lvlJc w:val="left"/>
      <w:pPr>
        <w:pStyle w:val="990"/>
        <w:ind w:left="840" w:hanging="420"/>
        <w:tabs>
          <w:tab w:val="num" w:pos="1140" w:leader="none"/>
        </w:tabs>
      </w:pPr>
      <w:rPr>
        <w:rFonts w:hint="eastAsia"/>
      </w:rPr>
    </w:lvl>
    <w:lvl w:ilvl="1">
      <w:start w:val="1"/>
      <w:numFmt w:val="lowerLetter"/>
      <w:isLgl w:val="false"/>
      <w:suff w:val="tab"/>
      <w:lvlText w:val="%2)"/>
      <w:lvlJc w:val="left"/>
      <w:pPr>
        <w:pStyle w:val="990"/>
        <w:ind w:left="840" w:hanging="420"/>
        <w:tabs>
          <w:tab w:val="num" w:pos="840" w:leader="none"/>
        </w:tabs>
      </w:pPr>
    </w:lvl>
    <w:lvl w:ilvl="2">
      <w:start w:val="1"/>
      <w:numFmt w:val="lowerRoman"/>
      <w:isLgl w:val="false"/>
      <w:suff w:val="tab"/>
      <w:lvlText w:val="%3."/>
      <w:lvlJc w:val="right"/>
      <w:pPr>
        <w:pStyle w:val="990"/>
        <w:ind w:left="1260" w:hanging="420"/>
        <w:tabs>
          <w:tab w:val="num" w:pos="1260" w:leader="none"/>
        </w:tabs>
      </w:pPr>
    </w:lvl>
    <w:lvl w:ilvl="3">
      <w:start w:val="1"/>
      <w:numFmt w:val="decimal"/>
      <w:isLgl w:val="false"/>
      <w:suff w:val="tab"/>
      <w:lvlText w:val="%4."/>
      <w:lvlJc w:val="left"/>
      <w:pPr>
        <w:pStyle w:val="990"/>
        <w:ind w:left="1680" w:hanging="420"/>
        <w:tabs>
          <w:tab w:val="num" w:pos="1680" w:leader="none"/>
        </w:tabs>
      </w:pPr>
    </w:lvl>
    <w:lvl w:ilvl="4">
      <w:start w:val="1"/>
      <w:numFmt w:val="lowerLetter"/>
      <w:isLgl w:val="false"/>
      <w:suff w:val="tab"/>
      <w:lvlText w:val="%5)"/>
      <w:lvlJc w:val="left"/>
      <w:pPr>
        <w:pStyle w:val="990"/>
        <w:ind w:left="2100" w:hanging="420"/>
        <w:tabs>
          <w:tab w:val="num" w:pos="2100" w:leader="none"/>
        </w:tabs>
      </w:pPr>
    </w:lvl>
    <w:lvl w:ilvl="5">
      <w:start w:val="1"/>
      <w:numFmt w:val="lowerRoman"/>
      <w:isLgl w:val="false"/>
      <w:suff w:val="tab"/>
      <w:lvlText w:val="%6."/>
      <w:lvlJc w:val="right"/>
      <w:pPr>
        <w:pStyle w:val="990"/>
        <w:ind w:left="2520" w:hanging="420"/>
        <w:tabs>
          <w:tab w:val="num" w:pos="2520" w:leader="none"/>
        </w:tabs>
      </w:pPr>
    </w:lvl>
    <w:lvl w:ilvl="6">
      <w:start w:val="1"/>
      <w:numFmt w:val="decimal"/>
      <w:isLgl w:val="false"/>
      <w:suff w:val="tab"/>
      <w:lvlText w:val="%7."/>
      <w:lvlJc w:val="left"/>
      <w:pPr>
        <w:pStyle w:val="990"/>
        <w:ind w:left="2940" w:hanging="420"/>
        <w:tabs>
          <w:tab w:val="num" w:pos="2940" w:leader="none"/>
        </w:tabs>
      </w:pPr>
    </w:lvl>
    <w:lvl w:ilvl="7">
      <w:start w:val="1"/>
      <w:numFmt w:val="lowerLetter"/>
      <w:isLgl w:val="false"/>
      <w:suff w:val="tab"/>
      <w:lvlText w:val="%8)"/>
      <w:lvlJc w:val="left"/>
      <w:pPr>
        <w:pStyle w:val="990"/>
        <w:ind w:left="3360" w:hanging="420"/>
        <w:tabs>
          <w:tab w:val="num" w:pos="3360" w:leader="none"/>
        </w:tabs>
      </w:pPr>
    </w:lvl>
    <w:lvl w:ilvl="8">
      <w:start w:val="1"/>
      <w:numFmt w:val="lowerRoman"/>
      <w:isLgl w:val="false"/>
      <w:suff w:val="tab"/>
      <w:lvlText w:val="%9."/>
      <w:lvlJc w:val="right"/>
      <w:pPr>
        <w:pStyle w:val="990"/>
        <w:ind w:left="3780" w:hanging="420"/>
        <w:tabs>
          <w:tab w:val="num" w:pos="3780" w:leader="none"/>
        </w:tabs>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num>
  <w:num w:numId="10">
    <w:abstractNumId w:val="34"/>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3"/>
  </w:num>
  <w:num w:numId="14">
    <w:abstractNumId w:val="39"/>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36"/>
  </w:num>
  <w:num w:numId="18">
    <w:abstractNumId w:val="1"/>
  </w:num>
  <w:num w:numId="19">
    <w:abstractNumId w:val="11"/>
  </w:num>
  <w:num w:numId="20">
    <w:abstractNumId w:val="31"/>
  </w:num>
  <w:num w:numId="21">
    <w:abstractNumId w:val="17"/>
  </w:num>
  <w:num w:numId="22">
    <w:abstractNumId w:val="30"/>
  </w:num>
  <w:num w:numId="23">
    <w:abstractNumId w:val="28"/>
  </w:num>
  <w:num w:numId="24">
    <w:abstractNumId w:val="20"/>
  </w:num>
  <w:num w:numId="25">
    <w:abstractNumId w:val="10"/>
  </w:num>
  <w:num w:numId="26">
    <w:abstractNumId w:val="35"/>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4"/>
  </w:num>
  <w:num w:numId="30">
    <w:abstractNumId w:val="3"/>
  </w:num>
  <w:num w:numId="31">
    <w:abstractNumId w:val="14"/>
  </w:num>
  <w:num w:numId="32">
    <w:abstractNumId w:val="13"/>
  </w:num>
  <w:num w:numId="33">
    <w:abstractNumId w:val="41"/>
  </w:num>
  <w:num w:numId="34">
    <w:abstractNumId w:val="29"/>
  </w:num>
  <w:num w:numId="35">
    <w:abstractNumId w:val="21"/>
  </w:num>
  <w:num w:numId="36">
    <w:abstractNumId w:val="40"/>
  </w:num>
  <w:num w:numId="37">
    <w:abstractNumId w:val="38"/>
  </w:num>
  <w:num w:numId="38">
    <w:abstractNumId w:val="18"/>
  </w:num>
  <w:num w:numId="39">
    <w:abstractNumId w:val="26"/>
  </w:num>
  <w:num w:numId="40">
    <w:abstractNumId w:val="22"/>
  </w:num>
  <w:num w:numId="41">
    <w:abstractNumId w:val="8"/>
  </w:num>
  <w:num w:numId="42">
    <w:abstractNumId w:val="9"/>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name w:val="Heading 1"/>
    <w:basedOn w:val="1913"/>
    <w:next w:val="1913"/>
    <w:link w:val="823"/>
    <w:uiPriority w:val="9"/>
    <w:qFormat/>
    <w:pPr>
      <w:keepLines/>
      <w:keepNext/>
      <w:spacing w:before="480" w:after="200"/>
      <w:outlineLvl w:val="0"/>
    </w:pPr>
    <w:rPr>
      <w:rFonts w:ascii="Arial" w:hAnsi="Arial" w:eastAsia="Arial" w:cs="Arial"/>
      <w:sz w:val="40"/>
      <w:szCs w:val="40"/>
    </w:rPr>
  </w:style>
  <w:style w:type="character" w:styleId="823">
    <w:name w:val="Heading 1 Char"/>
    <w:link w:val="822"/>
    <w:uiPriority w:val="9"/>
    <w:rPr>
      <w:rFonts w:ascii="Arial" w:hAnsi="Arial" w:eastAsia="Arial" w:cs="Arial"/>
      <w:sz w:val="40"/>
      <w:szCs w:val="40"/>
    </w:rPr>
  </w:style>
  <w:style w:type="paragraph" w:styleId="824">
    <w:name w:val="Heading 2"/>
    <w:basedOn w:val="1913"/>
    <w:next w:val="1913"/>
    <w:link w:val="825"/>
    <w:uiPriority w:val="9"/>
    <w:unhideWhenUsed/>
    <w:qFormat/>
    <w:pPr>
      <w:keepLines/>
      <w:keepNext/>
      <w:spacing w:before="360" w:after="200"/>
      <w:outlineLvl w:val="1"/>
    </w:pPr>
    <w:rPr>
      <w:rFonts w:ascii="Arial" w:hAnsi="Arial" w:eastAsia="Arial" w:cs="Arial"/>
      <w:sz w:val="34"/>
    </w:rPr>
  </w:style>
  <w:style w:type="character" w:styleId="825">
    <w:name w:val="Heading 2 Char"/>
    <w:link w:val="824"/>
    <w:uiPriority w:val="9"/>
    <w:rPr>
      <w:rFonts w:ascii="Arial" w:hAnsi="Arial" w:eastAsia="Arial" w:cs="Arial"/>
      <w:sz w:val="34"/>
    </w:rPr>
  </w:style>
  <w:style w:type="paragraph" w:styleId="826">
    <w:name w:val="Heading 3"/>
    <w:basedOn w:val="1913"/>
    <w:next w:val="1913"/>
    <w:link w:val="827"/>
    <w:uiPriority w:val="9"/>
    <w:unhideWhenUsed/>
    <w:qFormat/>
    <w:pPr>
      <w:keepLines/>
      <w:keepNext/>
      <w:spacing w:before="320" w:after="200"/>
      <w:outlineLvl w:val="2"/>
    </w:pPr>
    <w:rPr>
      <w:rFonts w:ascii="Arial" w:hAnsi="Arial" w:eastAsia="Arial" w:cs="Arial"/>
      <w:sz w:val="30"/>
      <w:szCs w:val="30"/>
    </w:rPr>
  </w:style>
  <w:style w:type="character" w:styleId="827">
    <w:name w:val="Heading 3 Char"/>
    <w:link w:val="826"/>
    <w:uiPriority w:val="9"/>
    <w:rPr>
      <w:rFonts w:ascii="Arial" w:hAnsi="Arial" w:eastAsia="Arial" w:cs="Arial"/>
      <w:sz w:val="30"/>
      <w:szCs w:val="30"/>
    </w:rPr>
  </w:style>
  <w:style w:type="paragraph" w:styleId="828">
    <w:name w:val="Heading 4"/>
    <w:basedOn w:val="1913"/>
    <w:next w:val="1913"/>
    <w:link w:val="829"/>
    <w:uiPriority w:val="9"/>
    <w:unhideWhenUsed/>
    <w:qFormat/>
    <w:pPr>
      <w:keepLines/>
      <w:keepNext/>
      <w:spacing w:before="320" w:after="200"/>
      <w:outlineLvl w:val="3"/>
    </w:pPr>
    <w:rPr>
      <w:rFonts w:ascii="Arial" w:hAnsi="Arial" w:eastAsia="Arial" w:cs="Arial"/>
      <w:b/>
      <w:bCs/>
      <w:sz w:val="26"/>
      <w:szCs w:val="26"/>
    </w:rPr>
  </w:style>
  <w:style w:type="character" w:styleId="829">
    <w:name w:val="Heading 4 Char"/>
    <w:link w:val="828"/>
    <w:uiPriority w:val="9"/>
    <w:rPr>
      <w:rFonts w:ascii="Arial" w:hAnsi="Arial" w:eastAsia="Arial" w:cs="Arial"/>
      <w:b/>
      <w:bCs/>
      <w:sz w:val="26"/>
      <w:szCs w:val="26"/>
    </w:rPr>
  </w:style>
  <w:style w:type="paragraph" w:styleId="830">
    <w:name w:val="Heading 5"/>
    <w:basedOn w:val="1913"/>
    <w:next w:val="1913"/>
    <w:link w:val="831"/>
    <w:uiPriority w:val="9"/>
    <w:unhideWhenUsed/>
    <w:qFormat/>
    <w:pPr>
      <w:keepLines/>
      <w:keepNext/>
      <w:spacing w:before="320" w:after="200"/>
      <w:outlineLvl w:val="4"/>
    </w:pPr>
    <w:rPr>
      <w:rFonts w:ascii="Arial" w:hAnsi="Arial" w:eastAsia="Arial" w:cs="Arial"/>
      <w:b/>
      <w:bCs/>
      <w:sz w:val="24"/>
      <w:szCs w:val="24"/>
    </w:rPr>
  </w:style>
  <w:style w:type="character" w:styleId="831">
    <w:name w:val="Heading 5 Char"/>
    <w:link w:val="830"/>
    <w:uiPriority w:val="9"/>
    <w:rPr>
      <w:rFonts w:ascii="Arial" w:hAnsi="Arial" w:eastAsia="Arial" w:cs="Arial"/>
      <w:b/>
      <w:bCs/>
      <w:sz w:val="24"/>
      <w:szCs w:val="24"/>
    </w:rPr>
  </w:style>
  <w:style w:type="paragraph" w:styleId="832">
    <w:name w:val="Heading 6"/>
    <w:basedOn w:val="1913"/>
    <w:next w:val="1913"/>
    <w:link w:val="833"/>
    <w:uiPriority w:val="9"/>
    <w:unhideWhenUsed/>
    <w:qFormat/>
    <w:pPr>
      <w:keepLines/>
      <w:keepNext/>
      <w:spacing w:before="320" w:after="200"/>
      <w:outlineLvl w:val="5"/>
    </w:pPr>
    <w:rPr>
      <w:rFonts w:ascii="Arial" w:hAnsi="Arial" w:eastAsia="Arial" w:cs="Arial"/>
      <w:b/>
      <w:bCs/>
      <w:sz w:val="22"/>
      <w:szCs w:val="22"/>
    </w:rPr>
  </w:style>
  <w:style w:type="character" w:styleId="833">
    <w:name w:val="Heading 6 Char"/>
    <w:link w:val="832"/>
    <w:uiPriority w:val="9"/>
    <w:rPr>
      <w:rFonts w:ascii="Arial" w:hAnsi="Arial" w:eastAsia="Arial" w:cs="Arial"/>
      <w:b/>
      <w:bCs/>
      <w:sz w:val="22"/>
      <w:szCs w:val="22"/>
    </w:rPr>
  </w:style>
  <w:style w:type="paragraph" w:styleId="834">
    <w:name w:val="Heading 7"/>
    <w:basedOn w:val="1913"/>
    <w:next w:val="1913"/>
    <w:link w:val="835"/>
    <w:uiPriority w:val="9"/>
    <w:unhideWhenUsed/>
    <w:qFormat/>
    <w:pPr>
      <w:keepLines/>
      <w:keepNext/>
      <w:spacing w:before="320" w:after="200"/>
      <w:outlineLvl w:val="6"/>
    </w:pPr>
    <w:rPr>
      <w:rFonts w:ascii="Arial" w:hAnsi="Arial" w:eastAsia="Arial" w:cs="Arial"/>
      <w:b/>
      <w:bCs/>
      <w:i/>
      <w:iCs/>
      <w:sz w:val="22"/>
      <w:szCs w:val="22"/>
    </w:rPr>
  </w:style>
  <w:style w:type="character" w:styleId="835">
    <w:name w:val="Heading 7 Char"/>
    <w:link w:val="834"/>
    <w:uiPriority w:val="9"/>
    <w:rPr>
      <w:rFonts w:ascii="Arial" w:hAnsi="Arial" w:eastAsia="Arial" w:cs="Arial"/>
      <w:b/>
      <w:bCs/>
      <w:i/>
      <w:iCs/>
      <w:sz w:val="22"/>
      <w:szCs w:val="22"/>
    </w:rPr>
  </w:style>
  <w:style w:type="paragraph" w:styleId="836">
    <w:name w:val="Heading 8"/>
    <w:basedOn w:val="1913"/>
    <w:next w:val="1913"/>
    <w:link w:val="837"/>
    <w:uiPriority w:val="9"/>
    <w:unhideWhenUsed/>
    <w:qFormat/>
    <w:pPr>
      <w:keepLines/>
      <w:keepNext/>
      <w:spacing w:before="320" w:after="200"/>
      <w:outlineLvl w:val="7"/>
    </w:pPr>
    <w:rPr>
      <w:rFonts w:ascii="Arial" w:hAnsi="Arial" w:eastAsia="Arial" w:cs="Arial"/>
      <w:i/>
      <w:iCs/>
      <w:sz w:val="22"/>
      <w:szCs w:val="22"/>
    </w:rPr>
  </w:style>
  <w:style w:type="character" w:styleId="837">
    <w:name w:val="Heading 8 Char"/>
    <w:link w:val="836"/>
    <w:uiPriority w:val="9"/>
    <w:rPr>
      <w:rFonts w:ascii="Arial" w:hAnsi="Arial" w:eastAsia="Arial" w:cs="Arial"/>
      <w:i/>
      <w:iCs/>
      <w:sz w:val="22"/>
      <w:szCs w:val="22"/>
    </w:rPr>
  </w:style>
  <w:style w:type="paragraph" w:styleId="838">
    <w:name w:val="Heading 9"/>
    <w:basedOn w:val="1913"/>
    <w:next w:val="1913"/>
    <w:link w:val="839"/>
    <w:uiPriority w:val="9"/>
    <w:unhideWhenUsed/>
    <w:qFormat/>
    <w:pPr>
      <w:keepLines/>
      <w:keepNext/>
      <w:spacing w:before="320" w:after="200"/>
      <w:outlineLvl w:val="8"/>
    </w:pPr>
    <w:rPr>
      <w:rFonts w:ascii="Arial" w:hAnsi="Arial" w:eastAsia="Arial" w:cs="Arial"/>
      <w:i/>
      <w:iCs/>
      <w:sz w:val="21"/>
      <w:szCs w:val="21"/>
    </w:rPr>
  </w:style>
  <w:style w:type="character" w:styleId="839">
    <w:name w:val="Heading 9 Char"/>
    <w:link w:val="838"/>
    <w:uiPriority w:val="9"/>
    <w:rPr>
      <w:rFonts w:ascii="Arial" w:hAnsi="Arial" w:eastAsia="Arial" w:cs="Arial"/>
      <w:i/>
      <w:iCs/>
      <w:sz w:val="21"/>
      <w:szCs w:val="21"/>
    </w:rPr>
  </w:style>
  <w:style w:type="paragraph" w:styleId="840">
    <w:name w:val="List Paragraph"/>
    <w:basedOn w:val="1913"/>
    <w:uiPriority w:val="34"/>
    <w:qFormat/>
    <w:pPr>
      <w:contextualSpacing/>
      <w:ind w:left="720"/>
    </w:pPr>
  </w:style>
  <w:style w:type="paragraph" w:styleId="841">
    <w:name w:val="No Spacing"/>
    <w:uiPriority w:val="1"/>
    <w:qFormat/>
    <w:pPr>
      <w:spacing w:before="0" w:after="0" w:line="240" w:lineRule="auto"/>
    </w:pPr>
  </w:style>
  <w:style w:type="character" w:styleId="842">
    <w:name w:val="Title Char"/>
    <w:link w:val="1226"/>
    <w:uiPriority w:val="10"/>
    <w:rPr>
      <w:sz w:val="48"/>
      <w:szCs w:val="48"/>
    </w:rPr>
  </w:style>
  <w:style w:type="paragraph" w:styleId="843">
    <w:name w:val="Subtitle"/>
    <w:basedOn w:val="1913"/>
    <w:next w:val="1913"/>
    <w:link w:val="844"/>
    <w:uiPriority w:val="11"/>
    <w:qFormat/>
    <w:pPr>
      <w:spacing w:before="200" w:after="200"/>
    </w:pPr>
    <w:rPr>
      <w:sz w:val="24"/>
      <w:szCs w:val="24"/>
    </w:rPr>
  </w:style>
  <w:style w:type="character" w:styleId="844">
    <w:name w:val="Subtitle Char"/>
    <w:link w:val="843"/>
    <w:uiPriority w:val="11"/>
    <w:rPr>
      <w:sz w:val="24"/>
      <w:szCs w:val="24"/>
    </w:rPr>
  </w:style>
  <w:style w:type="paragraph" w:styleId="845">
    <w:name w:val="Quote"/>
    <w:basedOn w:val="1913"/>
    <w:next w:val="1913"/>
    <w:link w:val="846"/>
    <w:uiPriority w:val="29"/>
    <w:qFormat/>
    <w:pPr>
      <w:ind w:left="720" w:right="720"/>
    </w:pPr>
    <w:rPr>
      <w:i/>
    </w:rPr>
  </w:style>
  <w:style w:type="character" w:styleId="846">
    <w:name w:val="Quote Char"/>
    <w:link w:val="845"/>
    <w:uiPriority w:val="29"/>
    <w:rPr>
      <w:i/>
    </w:rPr>
  </w:style>
  <w:style w:type="paragraph" w:styleId="847">
    <w:name w:val="Intense Quote"/>
    <w:basedOn w:val="1913"/>
    <w:next w:val="1913"/>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paragraph" w:styleId="849">
    <w:name w:val="Header"/>
    <w:basedOn w:val="1913"/>
    <w:link w:val="850"/>
    <w:uiPriority w:val="99"/>
    <w:unhideWhenUsed/>
    <w:pPr>
      <w:spacing w:after="0" w:line="240" w:lineRule="auto"/>
      <w:tabs>
        <w:tab w:val="center" w:pos="7143" w:leader="none"/>
        <w:tab w:val="right" w:pos="14287" w:leader="none"/>
      </w:tabs>
    </w:pPr>
  </w:style>
  <w:style w:type="character" w:styleId="850">
    <w:name w:val="Header Char"/>
    <w:link w:val="849"/>
    <w:uiPriority w:val="99"/>
  </w:style>
  <w:style w:type="paragraph" w:styleId="851">
    <w:name w:val="Footer"/>
    <w:basedOn w:val="1913"/>
    <w:link w:val="854"/>
    <w:uiPriority w:val="99"/>
    <w:unhideWhenUsed/>
    <w:pPr>
      <w:spacing w:after="0" w:line="240" w:lineRule="auto"/>
      <w:tabs>
        <w:tab w:val="center" w:pos="7143" w:leader="none"/>
        <w:tab w:val="right" w:pos="14287" w:leader="none"/>
      </w:tabs>
    </w:pPr>
  </w:style>
  <w:style w:type="character" w:styleId="852">
    <w:name w:val="Footer Char"/>
    <w:link w:val="851"/>
    <w:uiPriority w:val="99"/>
  </w:style>
  <w:style w:type="paragraph" w:styleId="853">
    <w:name w:val="Caption"/>
    <w:basedOn w:val="1913"/>
    <w:next w:val="1913"/>
    <w:uiPriority w:val="35"/>
    <w:semiHidden/>
    <w:unhideWhenUsed/>
    <w:qFormat/>
    <w:pPr>
      <w:spacing w:line="276" w:lineRule="auto"/>
    </w:pPr>
    <w:rPr>
      <w:b/>
      <w:bCs/>
      <w:color w:val="4f81bd" w:themeColor="accent1"/>
      <w:sz w:val="18"/>
      <w:szCs w:val="18"/>
    </w:rPr>
  </w:style>
  <w:style w:type="character" w:styleId="854">
    <w:name w:val="Caption Char"/>
    <w:basedOn w:val="853"/>
    <w:link w:val="851"/>
    <w:uiPriority w:val="99"/>
  </w:style>
  <w:style w:type="table" w:styleId="8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1">
    <w:name w:val="Hyperlink"/>
    <w:uiPriority w:val="99"/>
    <w:unhideWhenUsed/>
    <w:rPr>
      <w:color w:val="0000ff" w:themeColor="hyperlink"/>
      <w:u w:val="single"/>
    </w:rPr>
  </w:style>
  <w:style w:type="paragraph" w:styleId="982">
    <w:name w:val="footnote text"/>
    <w:basedOn w:val="1913"/>
    <w:link w:val="983"/>
    <w:uiPriority w:val="99"/>
    <w:semiHidden/>
    <w:unhideWhenUsed/>
    <w:pPr>
      <w:spacing w:after="40" w:line="240" w:lineRule="auto"/>
    </w:pPr>
    <w:rPr>
      <w:sz w:val="18"/>
    </w:rPr>
  </w:style>
  <w:style w:type="character" w:styleId="983">
    <w:name w:val="Footnote Text Char"/>
    <w:link w:val="982"/>
    <w:uiPriority w:val="99"/>
    <w:rPr>
      <w:sz w:val="18"/>
    </w:rPr>
  </w:style>
  <w:style w:type="character" w:styleId="984">
    <w:name w:val="footnote reference"/>
    <w:uiPriority w:val="99"/>
    <w:unhideWhenUsed/>
    <w:rPr>
      <w:vertAlign w:val="superscript"/>
    </w:rPr>
  </w:style>
  <w:style w:type="paragraph" w:styleId="985">
    <w:name w:val="endnote text"/>
    <w:basedOn w:val="1913"/>
    <w:link w:val="986"/>
    <w:uiPriority w:val="99"/>
    <w:semiHidden/>
    <w:unhideWhenUsed/>
    <w:pPr>
      <w:spacing w:after="0" w:line="240" w:lineRule="auto"/>
    </w:pPr>
    <w:rPr>
      <w:sz w:val="20"/>
    </w:rPr>
  </w:style>
  <w:style w:type="character" w:styleId="986">
    <w:name w:val="Endnote Text Char"/>
    <w:link w:val="985"/>
    <w:uiPriority w:val="99"/>
    <w:rPr>
      <w:sz w:val="20"/>
    </w:rPr>
  </w:style>
  <w:style w:type="character" w:styleId="987">
    <w:name w:val="endnote reference"/>
    <w:uiPriority w:val="99"/>
    <w:semiHidden/>
    <w:unhideWhenUsed/>
    <w:rPr>
      <w:vertAlign w:val="superscript"/>
    </w:rPr>
  </w:style>
  <w:style w:type="paragraph" w:styleId="988">
    <w:name w:val="TOC Heading"/>
    <w:uiPriority w:val="39"/>
    <w:unhideWhenUsed/>
  </w:style>
  <w:style w:type="paragraph" w:styleId="989">
    <w:name w:val="table of figures"/>
    <w:basedOn w:val="1913"/>
    <w:next w:val="1913"/>
    <w:uiPriority w:val="99"/>
    <w:unhideWhenUsed/>
    <w:pPr>
      <w:spacing w:after="0" w:afterAutospacing="0"/>
    </w:pPr>
  </w:style>
  <w:style w:type="paragraph" w:styleId="990">
    <w:name w:val="Normal"/>
    <w:next w:val="990"/>
    <w:link w:val="990"/>
    <w:qFormat/>
    <w:pPr>
      <w:jc w:val="both"/>
      <w:widowControl w:val="off"/>
    </w:pPr>
    <w:rPr>
      <w:sz w:val="21"/>
      <w:szCs w:val="24"/>
      <w:lang w:val="en-US" w:eastAsia="zh-CN" w:bidi="ar-SA"/>
    </w:rPr>
  </w:style>
  <w:style w:type="paragraph" w:styleId="991">
    <w:name w:val="标题 1"/>
    <w:basedOn w:val="990"/>
    <w:next w:val="990"/>
    <w:link w:val="1005"/>
    <w:qFormat/>
    <w:pPr>
      <w:jc w:val="left"/>
      <w:keepLines/>
      <w:keepNext/>
      <w:spacing w:before="340" w:after="330" w:line="578" w:lineRule="atLeast"/>
      <w:outlineLvl w:val="0"/>
    </w:pPr>
    <w:rPr>
      <w:b/>
      <w:bCs/>
      <w:sz w:val="44"/>
      <w:szCs w:val="44"/>
    </w:rPr>
  </w:style>
  <w:style w:type="paragraph" w:styleId="992">
    <w:name w:val="标题 2"/>
    <w:basedOn w:val="990"/>
    <w:next w:val="990"/>
    <w:link w:val="1006"/>
    <w:qFormat/>
    <w:pPr>
      <w:numPr>
        <w:ilvl w:val="1"/>
        <w:numId w:val="1"/>
      </w:numPr>
      <w:keepLines/>
      <w:keepNext/>
      <w:tabs>
        <w:tab w:val="left" w:pos="0" w:leader="none"/>
      </w:tabs>
      <w:outlineLvl w:val="1"/>
    </w:pPr>
  </w:style>
  <w:style w:type="paragraph" w:styleId="993">
    <w:name w:val="标题 3"/>
    <w:basedOn w:val="990"/>
    <w:next w:val="990"/>
    <w:link w:val="1007"/>
    <w:qFormat/>
    <w:pPr>
      <w:keepLines/>
      <w:keepNext/>
      <w:spacing w:before="260" w:after="260" w:line="416" w:lineRule="auto"/>
      <w:outlineLvl w:val="2"/>
    </w:pPr>
    <w:rPr>
      <w:b/>
      <w:bCs/>
      <w:sz w:val="32"/>
      <w:szCs w:val="32"/>
    </w:rPr>
  </w:style>
  <w:style w:type="paragraph" w:styleId="994">
    <w:name w:val="标题 4"/>
    <w:basedOn w:val="990"/>
    <w:next w:val="990"/>
    <w:link w:val="1008"/>
    <w:qFormat/>
    <w:pPr>
      <w:keepLines/>
      <w:keepNext/>
      <w:spacing w:before="280" w:after="290" w:line="376" w:lineRule="auto"/>
      <w:outlineLvl w:val="3"/>
    </w:pPr>
    <w:rPr>
      <w:rFonts w:ascii="隶书" w:hAnsi="隶书" w:eastAsia="MingLiU"/>
      <w:b/>
      <w:bCs/>
      <w:sz w:val="28"/>
      <w:szCs w:val="28"/>
    </w:rPr>
  </w:style>
  <w:style w:type="paragraph" w:styleId="995">
    <w:name w:val="标题 5"/>
    <w:basedOn w:val="990"/>
    <w:next w:val="990"/>
    <w:link w:val="1009"/>
    <w:qFormat/>
    <w:pPr>
      <w:jc w:val="left"/>
      <w:keepLines/>
      <w:keepNext/>
      <w:spacing w:before="280" w:after="290" w:line="376" w:lineRule="auto"/>
      <w:outlineLvl w:val="4"/>
    </w:pPr>
    <w:rPr>
      <w:rFonts w:ascii="FuturaA Bk BT"/>
      <w:b/>
      <w:bCs/>
      <w:sz w:val="28"/>
      <w:szCs w:val="28"/>
    </w:rPr>
  </w:style>
  <w:style w:type="paragraph" w:styleId="996">
    <w:name w:val="标题 6"/>
    <w:basedOn w:val="990"/>
    <w:next w:val="990"/>
    <w:link w:val="1010"/>
    <w:qFormat/>
    <w:pPr>
      <w:jc w:val="left"/>
      <w:keepLines/>
      <w:keepNext/>
      <w:spacing w:before="240" w:after="64" w:line="320" w:lineRule="auto"/>
      <w:outlineLvl w:val="5"/>
    </w:pPr>
    <w:rPr>
      <w:rFonts w:ascii="隶书" w:hAnsi="隶书" w:eastAsia="MingLiU"/>
      <w:b/>
      <w:bCs/>
      <w:sz w:val="24"/>
    </w:rPr>
  </w:style>
  <w:style w:type="paragraph" w:styleId="997">
    <w:name w:val="标题 7"/>
    <w:basedOn w:val="990"/>
    <w:next w:val="990"/>
    <w:link w:val="1011"/>
    <w:qFormat/>
    <w:pPr>
      <w:numPr>
        <w:ilvl w:val="6"/>
        <w:numId w:val="2"/>
      </w:numPr>
      <w:tabs>
        <w:tab w:val="left" w:pos="-385" w:leader="none"/>
      </w:tabs>
      <w:outlineLvl w:val="6"/>
    </w:pPr>
  </w:style>
  <w:style w:type="paragraph" w:styleId="998">
    <w:name w:val="标题 8"/>
    <w:basedOn w:val="990"/>
    <w:next w:val="990"/>
    <w:link w:val="1012"/>
    <w:qFormat/>
    <w:pPr>
      <w:jc w:val="left"/>
      <w:keepLines/>
      <w:keepNext/>
      <w:spacing w:before="240" w:after="64" w:line="320" w:lineRule="auto"/>
      <w:outlineLvl w:val="7"/>
    </w:pPr>
    <w:rPr>
      <w:rFonts w:ascii="隶书" w:hAnsi="隶书" w:eastAsia="MingLiU"/>
      <w:sz w:val="24"/>
    </w:rPr>
  </w:style>
  <w:style w:type="paragraph" w:styleId="999">
    <w:name w:val="标题 9"/>
    <w:basedOn w:val="990"/>
    <w:next w:val="990"/>
    <w:link w:val="1013"/>
    <w:qFormat/>
    <w:pPr>
      <w:jc w:val="left"/>
      <w:keepLines/>
      <w:keepNext/>
      <w:spacing w:before="240" w:after="64" w:line="320" w:lineRule="auto"/>
      <w:outlineLvl w:val="8"/>
    </w:pPr>
    <w:rPr>
      <w:rFonts w:ascii="隶书" w:hAnsi="隶书" w:eastAsia="MingLiU"/>
      <w:szCs w:val="21"/>
    </w:rPr>
  </w:style>
  <w:style w:type="character" w:styleId="1000">
    <w:name w:val="默认段落字体"/>
    <w:next w:val="1000"/>
    <w:link w:val="990"/>
  </w:style>
  <w:style w:type="table" w:styleId="1001">
    <w:name w:val="普通表格"/>
    <w:next w:val="1001"/>
    <w:link w:val="990"/>
    <w:semiHidden/>
    <w:tblPr/>
  </w:style>
  <w:style w:type="numbering" w:styleId="1002">
    <w:name w:val="无列表"/>
    <w:next w:val="1002"/>
    <w:link w:val="990"/>
    <w:uiPriority w:val="99"/>
    <w:semiHidden/>
    <w:unhideWhenUsed/>
  </w:style>
  <w:style w:type="paragraph" w:styleId="1003">
    <w:name w:val="宏文本"/>
    <w:next w:val="1003"/>
    <w:link w:val="1004"/>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1004">
    <w:name w:val="宏文本 字符"/>
    <w:next w:val="1004"/>
    <w:link w:val="1003"/>
    <w:rPr>
      <w:rFonts w:ascii="文鼎CS仿宋体" w:hAnsi="文鼎CS仿宋体" w:eastAsia="Cambria" w:cs="文鼎CS仿宋体"/>
      <w:sz w:val="24"/>
      <w:szCs w:val="24"/>
      <w:lang w:val="en-US" w:eastAsia="zh-CN" w:bidi="ar-SA"/>
    </w:rPr>
  </w:style>
  <w:style w:type="character" w:styleId="1005">
    <w:name w:val="标题 1 字符"/>
    <w:next w:val="1005"/>
    <w:link w:val="991"/>
    <w:qFormat/>
    <w:rPr>
      <w:b/>
      <w:bCs/>
      <w:sz w:val="44"/>
      <w:szCs w:val="44"/>
    </w:rPr>
  </w:style>
  <w:style w:type="character" w:styleId="1006">
    <w:name w:val="标题 2 字符1"/>
    <w:next w:val="1006"/>
    <w:link w:val="992"/>
    <w:qFormat/>
    <w:rPr>
      <w:sz w:val="21"/>
      <w:szCs w:val="24"/>
    </w:rPr>
  </w:style>
  <w:style w:type="character" w:styleId="1007">
    <w:name w:val="标题 3 字符1"/>
    <w:next w:val="1007"/>
    <w:link w:val="993"/>
    <w:rPr>
      <w:b/>
      <w:bCs/>
      <w:sz w:val="32"/>
      <w:szCs w:val="32"/>
    </w:rPr>
  </w:style>
  <w:style w:type="character" w:styleId="1008">
    <w:name w:val="标题 4 字符"/>
    <w:next w:val="1008"/>
    <w:link w:val="994"/>
    <w:qFormat/>
    <w:rPr>
      <w:rFonts w:ascii="隶书" w:hAnsi="隶书" w:eastAsia="MingLiU"/>
      <w:b/>
      <w:bCs/>
      <w:sz w:val="28"/>
      <w:szCs w:val="28"/>
    </w:rPr>
  </w:style>
  <w:style w:type="character" w:styleId="1009">
    <w:name w:val="标题 5 字符"/>
    <w:next w:val="1009"/>
    <w:link w:val="995"/>
    <w:qFormat/>
    <w:rPr>
      <w:rFonts w:ascii="FuturaA Bk BT"/>
      <w:b/>
      <w:bCs/>
      <w:sz w:val="28"/>
      <w:szCs w:val="28"/>
    </w:rPr>
  </w:style>
  <w:style w:type="character" w:styleId="1010">
    <w:name w:val="标题 6 字符"/>
    <w:next w:val="1010"/>
    <w:link w:val="996"/>
    <w:qFormat/>
    <w:rPr>
      <w:rFonts w:ascii="隶书" w:hAnsi="隶书" w:eastAsia="MingLiU"/>
      <w:b/>
      <w:bCs/>
      <w:sz w:val="24"/>
      <w:szCs w:val="24"/>
    </w:rPr>
  </w:style>
  <w:style w:type="character" w:styleId="1011">
    <w:name w:val="标题 7 字符"/>
    <w:next w:val="1011"/>
    <w:link w:val="997"/>
    <w:qFormat/>
    <w:rPr>
      <w:sz w:val="21"/>
      <w:szCs w:val="24"/>
    </w:rPr>
  </w:style>
  <w:style w:type="character" w:styleId="1012">
    <w:name w:val="标题 8 字符"/>
    <w:next w:val="1012"/>
    <w:link w:val="998"/>
    <w:qFormat/>
    <w:rPr>
      <w:rFonts w:ascii="隶书" w:hAnsi="隶书" w:eastAsia="MingLiU"/>
      <w:sz w:val="24"/>
      <w:szCs w:val="24"/>
    </w:rPr>
  </w:style>
  <w:style w:type="character" w:styleId="1013">
    <w:name w:val="标题 9 字符1"/>
    <w:next w:val="1013"/>
    <w:link w:val="999"/>
    <w:rPr>
      <w:rFonts w:ascii="隶书" w:hAnsi="隶书" w:eastAsia="MingLiU"/>
      <w:sz w:val="21"/>
      <w:szCs w:val="21"/>
    </w:rPr>
  </w:style>
  <w:style w:type="paragraph" w:styleId="1014">
    <w:name w:val="列表 3"/>
    <w:basedOn w:val="990"/>
    <w:next w:val="1014"/>
    <w:link w:val="990"/>
    <w:uiPriority w:val="99"/>
    <w:qFormat/>
    <w:pPr>
      <w:ind w:left="100" w:hanging="200"/>
      <w:spacing w:before="40" w:after="40" w:line="300" w:lineRule="auto"/>
    </w:pPr>
    <w:rPr>
      <w:sz w:val="24"/>
    </w:rPr>
  </w:style>
  <w:style w:type="paragraph" w:styleId="1015">
    <w:name w:val="toc 7"/>
    <w:basedOn w:val="990"/>
    <w:next w:val="990"/>
    <w:link w:val="990"/>
    <w:uiPriority w:val="39"/>
    <w:unhideWhenUsed/>
    <w:qFormat/>
    <w:pPr>
      <w:ind w:left="2520"/>
    </w:pPr>
    <w:rPr>
      <w:rFonts w:ascii="等线" w:hAnsi="等线" w:eastAsia="等线" w:cs="Times New Roman"/>
      <w:szCs w:val="22"/>
    </w:rPr>
  </w:style>
  <w:style w:type="paragraph" w:styleId="1016">
    <w:name w:val="列表编号 2"/>
    <w:basedOn w:val="990"/>
    <w:next w:val="1016"/>
    <w:link w:val="990"/>
    <w:pPr>
      <w:ind w:left="780" w:hanging="360"/>
      <w:spacing w:line="360" w:lineRule="auto"/>
      <w:tabs>
        <w:tab w:val="left" w:pos="780" w:leader="none"/>
      </w:tabs>
    </w:pPr>
    <w:rPr>
      <w:sz w:val="24"/>
    </w:rPr>
  </w:style>
  <w:style w:type="paragraph" w:styleId="1017">
    <w:name w:val="引文目录"/>
    <w:basedOn w:val="990"/>
    <w:next w:val="990"/>
    <w:link w:val="990"/>
    <w:pPr>
      <w:ind w:left="420"/>
      <w:spacing w:line="360" w:lineRule="auto"/>
    </w:pPr>
    <w:rPr>
      <w:sz w:val="24"/>
    </w:rPr>
  </w:style>
  <w:style w:type="paragraph" w:styleId="1018">
    <w:name w:val="注释标题"/>
    <w:basedOn w:val="990"/>
    <w:next w:val="990"/>
    <w:link w:val="1019"/>
    <w:pPr>
      <w:ind w:firstLine="420"/>
      <w:jc w:val="center"/>
      <w:spacing w:before="40" w:after="40" w:line="300" w:lineRule="auto"/>
    </w:pPr>
    <w:rPr>
      <w:rFonts w:ascii="Cambria" w:eastAsia="Cambria"/>
      <w:sz w:val="24"/>
    </w:rPr>
  </w:style>
  <w:style w:type="character" w:styleId="1019">
    <w:name w:val="注释标题 字符"/>
    <w:next w:val="1019"/>
    <w:link w:val="1018"/>
    <w:rPr>
      <w:rFonts w:ascii="Cambria" w:eastAsia="Cambria"/>
      <w:sz w:val="24"/>
      <w:szCs w:val="24"/>
    </w:rPr>
  </w:style>
  <w:style w:type="paragraph" w:styleId="1020">
    <w:name w:val="列表项目符号 4"/>
    <w:basedOn w:val="990"/>
    <w:next w:val="1020"/>
    <w:link w:val="990"/>
    <w:qFormat/>
    <w:pPr>
      <w:numPr>
        <w:ilvl w:val="0"/>
        <w:numId w:val="3"/>
      </w:numPr>
      <w:tabs>
        <w:tab w:val="left" w:pos="536" w:leader="none"/>
        <w:tab w:val="left" w:pos="1620" w:leader="none"/>
      </w:tabs>
    </w:pPr>
  </w:style>
  <w:style w:type="paragraph" w:styleId="1021">
    <w:name w:val="索引 8"/>
    <w:basedOn w:val="990"/>
    <w:next w:val="990"/>
    <w:link w:val="990"/>
    <w:pPr>
      <w:ind w:left="1400"/>
      <w:spacing w:line="360" w:lineRule="auto"/>
    </w:pPr>
    <w:rPr>
      <w:sz w:val="24"/>
    </w:rPr>
  </w:style>
  <w:style w:type="paragraph" w:styleId="1022">
    <w:name w:val="电子邮件签名"/>
    <w:basedOn w:val="990"/>
    <w:next w:val="1022"/>
    <w:link w:val="1023"/>
    <w:pPr>
      <w:spacing w:line="360" w:lineRule="auto"/>
    </w:pPr>
    <w:rPr>
      <w:rFonts w:ascii="Cambria" w:eastAsia="Cambria"/>
      <w:sz w:val="24"/>
    </w:rPr>
  </w:style>
  <w:style w:type="character" w:styleId="1023">
    <w:name w:val="电子邮件签名 字符"/>
    <w:next w:val="1023"/>
    <w:link w:val="1022"/>
    <w:rPr>
      <w:rFonts w:ascii="Cambria" w:eastAsia="Cambria"/>
      <w:sz w:val="24"/>
      <w:szCs w:val="24"/>
    </w:rPr>
  </w:style>
  <w:style w:type="paragraph" w:styleId="1024">
    <w:name w:val="列表编号"/>
    <w:basedOn w:val="990"/>
    <w:next w:val="1024"/>
    <w:link w:val="990"/>
    <w:pPr>
      <w:ind w:left="454" w:hanging="284"/>
      <w:jc w:val="left"/>
      <w:spacing w:after="50"/>
      <w:widowControl/>
      <w:tabs>
        <w:tab w:val="left" w:pos="454" w:leader="none"/>
        <w:tab w:val="left" w:pos="720" w:leader="none"/>
      </w:tabs>
    </w:pPr>
    <w:rPr>
      <w:sz w:val="24"/>
      <w:szCs w:val="20"/>
    </w:rPr>
  </w:style>
  <w:style w:type="paragraph" w:styleId="1025">
    <w:name w:val="正文缩进"/>
    <w:basedOn w:val="990"/>
    <w:next w:val="1025"/>
    <w:link w:val="1026"/>
    <w:uiPriority w:val="99"/>
    <w:qFormat/>
    <w:pPr>
      <w:ind w:firstLine="482"/>
    </w:pPr>
  </w:style>
  <w:style w:type="character" w:styleId="1026">
    <w:name w:val="正文缩进 字符"/>
    <w:next w:val="1026"/>
    <w:link w:val="1025"/>
    <w:rPr>
      <w:sz w:val="21"/>
      <w:szCs w:val="24"/>
    </w:rPr>
  </w:style>
  <w:style w:type="paragraph" w:styleId="1027">
    <w:name w:val="题注"/>
    <w:basedOn w:val="990"/>
    <w:next w:val="990"/>
    <w:link w:val="1028"/>
    <w:qFormat/>
    <w:pPr>
      <w:spacing w:before="152" w:after="160"/>
    </w:pPr>
    <w:rPr>
      <w:rFonts w:ascii="隶书" w:hAnsi="隶书" w:eastAsia="MingLiU"/>
      <w:sz w:val="20"/>
      <w:szCs w:val="20"/>
    </w:rPr>
  </w:style>
  <w:style w:type="character" w:styleId="1028">
    <w:name w:val="题注 字符"/>
    <w:next w:val="1028"/>
    <w:link w:val="1027"/>
    <w:rPr>
      <w:rFonts w:ascii="隶书" w:hAnsi="隶书" w:eastAsia="MingLiU"/>
    </w:rPr>
  </w:style>
  <w:style w:type="paragraph" w:styleId="1029">
    <w:name w:val="索引 5"/>
    <w:basedOn w:val="990"/>
    <w:next w:val="990"/>
    <w:link w:val="990"/>
    <w:pPr>
      <w:ind w:left="800"/>
      <w:spacing w:line="360" w:lineRule="auto"/>
    </w:pPr>
    <w:rPr>
      <w:sz w:val="24"/>
    </w:rPr>
  </w:style>
  <w:style w:type="paragraph" w:styleId="1030">
    <w:name w:val="列表项目符号"/>
    <w:basedOn w:val="990"/>
    <w:next w:val="1030"/>
    <w:link w:val="990"/>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1031">
    <w:name w:val="收信人地址"/>
    <w:basedOn w:val="990"/>
    <w:next w:val="1031"/>
    <w:link w:val="990"/>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032">
    <w:name w:val="文档结构图"/>
    <w:basedOn w:val="990"/>
    <w:next w:val="1032"/>
    <w:link w:val="1033"/>
    <w:qFormat/>
    <w:pPr>
      <w:shd w:val="clear" w:color="auto" w:fill="000080"/>
    </w:pPr>
  </w:style>
  <w:style w:type="character" w:styleId="1033">
    <w:name w:val="文档结构图 字符"/>
    <w:next w:val="1033"/>
    <w:link w:val="1032"/>
    <w:qFormat/>
    <w:rPr>
      <w:sz w:val="21"/>
      <w:szCs w:val="24"/>
      <w:shd w:val="clear" w:color="auto" w:fill="000080"/>
    </w:rPr>
  </w:style>
  <w:style w:type="paragraph" w:styleId="1034">
    <w:name w:val="引文目录标题"/>
    <w:basedOn w:val="990"/>
    <w:next w:val="990"/>
    <w:link w:val="990"/>
    <w:pPr>
      <w:spacing w:before="120"/>
    </w:pPr>
    <w:rPr>
      <w:rFonts w:ascii="隶书" w:hAnsi="隶书" w:cs="隶书"/>
      <w:sz w:val="24"/>
    </w:rPr>
  </w:style>
  <w:style w:type="paragraph" w:styleId="1035">
    <w:name w:val="批注文字"/>
    <w:basedOn w:val="990"/>
    <w:next w:val="1035"/>
    <w:link w:val="1036"/>
    <w:qFormat/>
    <w:pPr>
      <w:jc w:val="left"/>
    </w:pPr>
    <w:rPr>
      <w:rFonts w:ascii="FuturaA Bk BT"/>
      <w:sz w:val="20"/>
      <w:szCs w:val="20"/>
    </w:rPr>
  </w:style>
  <w:style w:type="character" w:styleId="1036">
    <w:name w:val="批注文字 字符1"/>
    <w:next w:val="1036"/>
    <w:link w:val="1035"/>
    <w:qFormat/>
    <w:rPr>
      <w:rFonts w:ascii="FuturaA Bk BT"/>
    </w:rPr>
  </w:style>
  <w:style w:type="paragraph" w:styleId="1037">
    <w:name w:val="索引 6"/>
    <w:basedOn w:val="990"/>
    <w:next w:val="990"/>
    <w:link w:val="990"/>
    <w:pPr>
      <w:ind w:left="1000"/>
      <w:spacing w:line="360" w:lineRule="auto"/>
    </w:pPr>
    <w:rPr>
      <w:sz w:val="24"/>
    </w:rPr>
  </w:style>
  <w:style w:type="paragraph" w:styleId="1038">
    <w:name w:val="称呼"/>
    <w:basedOn w:val="990"/>
    <w:next w:val="990"/>
    <w:link w:val="1039"/>
    <w:pPr>
      <w:spacing w:line="360" w:lineRule="auto"/>
    </w:pPr>
    <w:rPr>
      <w:rFonts w:ascii="Cambria" w:eastAsia="Cambria"/>
      <w:sz w:val="24"/>
    </w:rPr>
  </w:style>
  <w:style w:type="character" w:styleId="1039">
    <w:name w:val="称呼 字符"/>
    <w:next w:val="1039"/>
    <w:link w:val="1038"/>
    <w:rPr>
      <w:rFonts w:ascii="Cambria" w:eastAsia="Cambria"/>
      <w:sz w:val="24"/>
      <w:szCs w:val="24"/>
    </w:rPr>
  </w:style>
  <w:style w:type="paragraph" w:styleId="1040">
    <w:name w:val="正文文本 3"/>
    <w:basedOn w:val="990"/>
    <w:next w:val="1040"/>
    <w:link w:val="1041"/>
    <w:qFormat/>
    <w:pPr>
      <w:spacing w:before="50" w:after="50"/>
    </w:pPr>
    <w:rPr>
      <w:rFonts w:ascii="Cambria" w:hAnsi="FuturaA Bk BT" w:eastAsia="Cambria"/>
      <w:b/>
      <w:bCs/>
      <w:sz w:val="24"/>
    </w:rPr>
  </w:style>
  <w:style w:type="character" w:styleId="1041">
    <w:name w:val="正文文本 3 字符"/>
    <w:next w:val="1041"/>
    <w:link w:val="1040"/>
    <w:qFormat/>
    <w:rPr>
      <w:rFonts w:ascii="Cambria" w:hAnsi="FuturaA Bk BT" w:eastAsia="Cambria"/>
      <w:b/>
      <w:bCs/>
      <w:sz w:val="24"/>
      <w:szCs w:val="24"/>
    </w:rPr>
  </w:style>
  <w:style w:type="paragraph" w:styleId="1042">
    <w:name w:val="结束语"/>
    <w:basedOn w:val="990"/>
    <w:next w:val="1042"/>
    <w:link w:val="1043"/>
    <w:pPr>
      <w:ind w:left="100" w:firstLine="420"/>
      <w:spacing w:before="40" w:after="40" w:line="300" w:lineRule="auto"/>
    </w:pPr>
    <w:rPr>
      <w:rFonts w:ascii="Cambria" w:eastAsia="Cambria"/>
      <w:sz w:val="24"/>
    </w:rPr>
  </w:style>
  <w:style w:type="character" w:styleId="1043">
    <w:name w:val="结束语 字符"/>
    <w:next w:val="1043"/>
    <w:link w:val="1042"/>
    <w:rPr>
      <w:rFonts w:ascii="Cambria" w:eastAsia="Cambria"/>
      <w:sz w:val="24"/>
      <w:szCs w:val="24"/>
    </w:rPr>
  </w:style>
  <w:style w:type="paragraph" w:styleId="1044">
    <w:name w:val="列表项目符号 3"/>
    <w:basedOn w:val="990"/>
    <w:next w:val="1044"/>
    <w:link w:val="990"/>
    <w:pPr>
      <w:ind w:left="1200" w:hanging="360"/>
      <w:spacing w:line="360" w:lineRule="auto"/>
      <w:tabs>
        <w:tab w:val="left" w:pos="1200" w:leader="none"/>
      </w:tabs>
    </w:pPr>
    <w:rPr>
      <w:sz w:val="24"/>
    </w:rPr>
  </w:style>
  <w:style w:type="paragraph" w:styleId="1045">
    <w:name w:val="正文文本"/>
    <w:basedOn w:val="990"/>
    <w:next w:val="990"/>
    <w:link w:val="1046"/>
    <w:uiPriority w:val="99"/>
    <w:qFormat/>
    <w:pPr>
      <w:jc w:val="center"/>
    </w:pPr>
    <w:rPr>
      <w:rFonts w:ascii="宋体" w:hAnsi="宋体"/>
      <w:b/>
      <w:bCs/>
      <w:sz w:val="28"/>
    </w:rPr>
  </w:style>
  <w:style w:type="character" w:styleId="1046">
    <w:name w:val="正文文本 字符1"/>
    <w:next w:val="1046"/>
    <w:link w:val="1045"/>
    <w:uiPriority w:val="99"/>
    <w:qFormat/>
    <w:rPr>
      <w:rFonts w:ascii="宋体" w:hAnsi="宋体"/>
      <w:b/>
      <w:bCs/>
      <w:sz w:val="28"/>
      <w:szCs w:val="24"/>
    </w:rPr>
  </w:style>
  <w:style w:type="paragraph" w:styleId="1047">
    <w:name w:val="正文文本缩进"/>
    <w:basedOn w:val="990"/>
    <w:next w:val="1049"/>
    <w:link w:val="1048"/>
    <w:uiPriority w:val="99"/>
    <w:qFormat/>
    <w:pPr>
      <w:ind w:left="420"/>
      <w:spacing w:after="120"/>
    </w:pPr>
  </w:style>
  <w:style w:type="character" w:styleId="1048">
    <w:name w:val="正文文本缩进 字符1"/>
    <w:next w:val="1048"/>
    <w:link w:val="1047"/>
    <w:uiPriority w:val="99"/>
    <w:qFormat/>
    <w:rPr>
      <w:sz w:val="21"/>
      <w:szCs w:val="24"/>
    </w:rPr>
  </w:style>
  <w:style w:type="paragraph" w:styleId="1049">
    <w:name w:val="寄信人地址"/>
    <w:basedOn w:val="990"/>
    <w:next w:val="1049"/>
    <w:link w:val="990"/>
    <w:unhideWhenUsed/>
    <w:qFormat/>
    <w:rPr>
      <w:rFonts w:ascii="Arial" w:hAnsi="Arial"/>
    </w:rPr>
  </w:style>
  <w:style w:type="paragraph" w:styleId="1050">
    <w:name w:val="列表编号 3"/>
    <w:basedOn w:val="990"/>
    <w:next w:val="1050"/>
    <w:link w:val="990"/>
    <w:pPr>
      <w:ind w:firstLine="288"/>
      <w:tabs>
        <w:tab w:val="left" w:pos="0" w:leader="none"/>
      </w:tabs>
    </w:pPr>
  </w:style>
  <w:style w:type="paragraph" w:styleId="1051">
    <w:name w:val="列表 2"/>
    <w:basedOn w:val="990"/>
    <w:next w:val="1051"/>
    <w:link w:val="990"/>
    <w:pPr>
      <w:ind w:left="100" w:hanging="200"/>
    </w:pPr>
    <w:rPr>
      <w:sz w:val="28"/>
    </w:rPr>
  </w:style>
  <w:style w:type="paragraph" w:styleId="1052">
    <w:name w:val="列表接续"/>
    <w:basedOn w:val="990"/>
    <w:next w:val="1052"/>
    <w:link w:val="990"/>
    <w:pPr>
      <w:ind w:left="420"/>
      <w:spacing w:after="120" w:line="360" w:lineRule="auto"/>
    </w:pPr>
    <w:rPr>
      <w:sz w:val="24"/>
    </w:rPr>
  </w:style>
  <w:style w:type="paragraph" w:styleId="1053">
    <w:name w:val="文本块"/>
    <w:basedOn w:val="990"/>
    <w:next w:val="1053"/>
    <w:link w:val="990"/>
    <w:uiPriority w:val="99"/>
    <w:qFormat/>
    <w:pPr>
      <w:ind w:left="1440" w:right="1440"/>
      <w:spacing w:after="120"/>
    </w:pPr>
    <w:rPr>
      <w:sz w:val="24"/>
      <w:szCs w:val="20"/>
    </w:rPr>
  </w:style>
  <w:style w:type="paragraph" w:styleId="1054">
    <w:name w:val="列表项目符号 2"/>
    <w:basedOn w:val="990"/>
    <w:next w:val="1054"/>
    <w:link w:val="990"/>
    <w:pPr>
      <w:ind w:left="482" w:hanging="482"/>
      <w:jc w:val="left"/>
      <w:spacing w:line="360" w:lineRule="auto"/>
      <w:tabs>
        <w:tab w:val="left" w:pos="360" w:leader="none"/>
        <w:tab w:val="left" w:pos="1191" w:leader="none"/>
      </w:tabs>
    </w:pPr>
    <w:rPr>
      <w:b/>
      <w:bCs/>
      <w:sz w:val="24"/>
      <w:szCs w:val="32"/>
    </w:rPr>
  </w:style>
  <w:style w:type="paragraph" w:styleId="1055">
    <w:name w:val="HTML 地址"/>
    <w:basedOn w:val="990"/>
    <w:next w:val="1055"/>
    <w:link w:val="1056"/>
    <w:pPr>
      <w:ind w:firstLine="420"/>
      <w:spacing w:line="300" w:lineRule="auto"/>
    </w:pPr>
    <w:rPr>
      <w:rFonts w:ascii="Cambria" w:eastAsia="Cambria"/>
      <w:i/>
      <w:iCs/>
      <w:sz w:val="24"/>
    </w:rPr>
  </w:style>
  <w:style w:type="character" w:styleId="1056">
    <w:name w:val="HTML 地址 字符"/>
    <w:next w:val="1056"/>
    <w:link w:val="1055"/>
    <w:rPr>
      <w:rFonts w:ascii="Cambria" w:eastAsia="Cambria"/>
      <w:i/>
      <w:iCs/>
      <w:sz w:val="24"/>
      <w:szCs w:val="24"/>
    </w:rPr>
  </w:style>
  <w:style w:type="paragraph" w:styleId="1057">
    <w:name w:val="索引 4"/>
    <w:basedOn w:val="990"/>
    <w:next w:val="990"/>
    <w:link w:val="990"/>
    <w:qFormat/>
    <w:pPr>
      <w:ind w:left="600"/>
      <w:spacing w:line="360" w:lineRule="auto"/>
    </w:pPr>
    <w:rPr>
      <w:sz w:val="24"/>
    </w:rPr>
  </w:style>
  <w:style w:type="paragraph" w:styleId="1058">
    <w:name w:val="toc 5"/>
    <w:basedOn w:val="990"/>
    <w:next w:val="990"/>
    <w:link w:val="990"/>
    <w:uiPriority w:val="39"/>
    <w:unhideWhenUsed/>
    <w:qFormat/>
    <w:pPr>
      <w:ind w:left="1680"/>
    </w:pPr>
    <w:rPr>
      <w:rFonts w:ascii="等线" w:hAnsi="等线" w:eastAsia="等线" w:cs="Times New Roman"/>
      <w:szCs w:val="22"/>
    </w:rPr>
  </w:style>
  <w:style w:type="paragraph" w:styleId="1059">
    <w:name w:val="toc 3"/>
    <w:basedOn w:val="990"/>
    <w:next w:val="990"/>
    <w:link w:val="990"/>
    <w:uiPriority w:val="39"/>
    <w:unhideWhenUsed/>
    <w:qFormat/>
    <w:pPr>
      <w:ind w:left="840"/>
      <w:jc w:val="left"/>
    </w:pPr>
    <w:rPr>
      <w:rFonts w:ascii="FuturaA Bk BT"/>
      <w:sz w:val="20"/>
      <w:szCs w:val="20"/>
    </w:rPr>
  </w:style>
  <w:style w:type="paragraph" w:styleId="1060">
    <w:name w:val="纯文本"/>
    <w:basedOn w:val="990"/>
    <w:next w:val="1060"/>
    <w:link w:val="1061"/>
    <w:qFormat/>
    <w:pPr>
      <w:jc w:val="left"/>
      <w:spacing w:before="100" w:beforeAutospacing="1" w:after="100" w:afterAutospacing="1"/>
      <w:widowControl/>
    </w:pPr>
    <w:rPr>
      <w:rFonts w:ascii="宋体" w:hAnsi="宋体"/>
      <w:color w:val="000000"/>
      <w:sz w:val="24"/>
    </w:rPr>
  </w:style>
  <w:style w:type="character" w:styleId="1061">
    <w:name w:val="纯文本 字符1"/>
    <w:next w:val="1061"/>
    <w:link w:val="1060"/>
    <w:qFormat/>
    <w:rPr>
      <w:rFonts w:ascii="宋体" w:hAnsi="宋体"/>
      <w:color w:val="000000"/>
      <w:sz w:val="24"/>
      <w:szCs w:val="24"/>
    </w:rPr>
  </w:style>
  <w:style w:type="paragraph" w:styleId="1062">
    <w:name w:val="列表项目符号 5"/>
    <w:basedOn w:val="990"/>
    <w:next w:val="1062"/>
    <w:link w:val="990"/>
    <w:qFormat/>
    <w:pPr>
      <w:numPr>
        <w:ilvl w:val="0"/>
        <w:numId w:val="5"/>
      </w:numPr>
      <w:tabs>
        <w:tab w:val="left" w:pos="360" w:leader="none"/>
        <w:tab w:val="left" w:pos="2182" w:leader="none"/>
      </w:tabs>
    </w:pPr>
  </w:style>
  <w:style w:type="paragraph" w:styleId="1063">
    <w:name w:val="列表编号 4"/>
    <w:basedOn w:val="990"/>
    <w:next w:val="1063"/>
    <w:link w:val="990"/>
    <w:pPr>
      <w:ind w:left="1620" w:hanging="360"/>
      <w:spacing w:line="360" w:lineRule="auto"/>
      <w:tabs>
        <w:tab w:val="left" w:pos="1620" w:leader="none"/>
      </w:tabs>
    </w:pPr>
    <w:rPr>
      <w:sz w:val="24"/>
    </w:rPr>
  </w:style>
  <w:style w:type="paragraph" w:styleId="1064">
    <w:name w:val="toc 8"/>
    <w:basedOn w:val="990"/>
    <w:next w:val="990"/>
    <w:link w:val="990"/>
    <w:uiPriority w:val="39"/>
    <w:unhideWhenUsed/>
    <w:qFormat/>
    <w:pPr>
      <w:ind w:left="2940"/>
    </w:pPr>
    <w:rPr>
      <w:rFonts w:ascii="等线" w:hAnsi="等线" w:eastAsia="等线" w:cs="Times New Roman"/>
      <w:szCs w:val="22"/>
    </w:rPr>
  </w:style>
  <w:style w:type="paragraph" w:styleId="1065">
    <w:name w:val="索引 3"/>
    <w:basedOn w:val="990"/>
    <w:next w:val="990"/>
    <w:link w:val="990"/>
    <w:pPr>
      <w:ind w:left="400"/>
      <w:spacing w:line="360" w:lineRule="auto"/>
    </w:pPr>
    <w:rPr>
      <w:sz w:val="24"/>
    </w:rPr>
  </w:style>
  <w:style w:type="paragraph" w:styleId="1066">
    <w:name w:val="日期"/>
    <w:basedOn w:val="990"/>
    <w:next w:val="990"/>
    <w:link w:val="1067"/>
    <w:qFormat/>
    <w:rPr>
      <w:rFonts w:ascii="Cambria" w:eastAsia="Cambria"/>
    </w:rPr>
  </w:style>
  <w:style w:type="character" w:styleId="1067">
    <w:name w:val="日期 字符"/>
    <w:next w:val="1067"/>
    <w:link w:val="1066"/>
    <w:qFormat/>
    <w:rPr>
      <w:rFonts w:ascii="Cambria" w:eastAsia="Cambria"/>
      <w:sz w:val="21"/>
      <w:szCs w:val="24"/>
    </w:rPr>
  </w:style>
  <w:style w:type="paragraph" w:styleId="1068">
    <w:name w:val="正文文本缩进 2"/>
    <w:basedOn w:val="990"/>
    <w:next w:val="1068"/>
    <w:link w:val="1069"/>
    <w:uiPriority w:val="99"/>
    <w:qFormat/>
    <w:pPr>
      <w:ind w:left="2182" w:firstLine="540"/>
      <w:tabs>
        <w:tab w:val="left" w:pos="2182" w:leader="none"/>
      </w:tabs>
    </w:pPr>
    <w:rPr>
      <w:rFonts w:ascii="FuturaA Bk BT"/>
      <w:sz w:val="32"/>
    </w:rPr>
  </w:style>
  <w:style w:type="character" w:styleId="1069">
    <w:name w:val="正文文本缩进 2 字符"/>
    <w:next w:val="1069"/>
    <w:link w:val="1068"/>
    <w:uiPriority w:val="99"/>
    <w:qFormat/>
    <w:rPr>
      <w:rFonts w:ascii="FuturaA Bk BT"/>
      <w:sz w:val="32"/>
      <w:szCs w:val="24"/>
    </w:rPr>
  </w:style>
  <w:style w:type="paragraph" w:styleId="1070">
    <w:name w:val="尾注文本"/>
    <w:basedOn w:val="990"/>
    <w:next w:val="1070"/>
    <w:link w:val="1071"/>
    <w:pPr>
      <w:numPr>
        <w:ilvl w:val="0"/>
        <w:numId w:val="2"/>
      </w:numPr>
      <w:jc w:val="left"/>
      <w:spacing w:after="50"/>
      <w:tabs>
        <w:tab w:val="left" w:pos="142" w:leader="none"/>
      </w:tabs>
    </w:pPr>
    <w:rPr>
      <w:rFonts w:ascii="FuturaA Bk BT"/>
      <w:szCs w:val="20"/>
    </w:rPr>
  </w:style>
  <w:style w:type="character" w:styleId="1071">
    <w:name w:val="尾注文本 字符"/>
    <w:next w:val="1071"/>
    <w:link w:val="1070"/>
    <w:rPr>
      <w:rFonts w:ascii="FuturaA Bk BT"/>
      <w:sz w:val="21"/>
    </w:rPr>
  </w:style>
  <w:style w:type="paragraph" w:styleId="1072">
    <w:name w:val="列表接续 5"/>
    <w:basedOn w:val="990"/>
    <w:next w:val="1072"/>
    <w:link w:val="990"/>
    <w:pPr>
      <w:ind w:left="2100"/>
      <w:spacing w:after="120" w:line="360" w:lineRule="auto"/>
    </w:pPr>
    <w:rPr>
      <w:sz w:val="24"/>
    </w:rPr>
  </w:style>
  <w:style w:type="paragraph" w:styleId="1073">
    <w:name w:val="批注框文本"/>
    <w:basedOn w:val="990"/>
    <w:next w:val="1073"/>
    <w:link w:val="1074"/>
    <w:qFormat/>
    <w:rPr>
      <w:sz w:val="18"/>
      <w:szCs w:val="18"/>
    </w:rPr>
  </w:style>
  <w:style w:type="character" w:styleId="1074">
    <w:name w:val="批注框文本 字符"/>
    <w:next w:val="1074"/>
    <w:link w:val="1073"/>
    <w:qFormat/>
    <w:rPr>
      <w:sz w:val="18"/>
      <w:szCs w:val="18"/>
    </w:rPr>
  </w:style>
  <w:style w:type="paragraph" w:styleId="1075">
    <w:name w:val="页脚"/>
    <w:basedOn w:val="990"/>
    <w:next w:val="1075"/>
    <w:link w:val="1076"/>
    <w:uiPriority w:val="99"/>
    <w:qFormat/>
    <w:pPr>
      <w:jc w:val="left"/>
      <w:tabs>
        <w:tab w:val="center" w:pos="4153" w:leader="none"/>
        <w:tab w:val="right" w:pos="8306" w:leader="none"/>
      </w:tabs>
    </w:pPr>
    <w:rPr>
      <w:sz w:val="18"/>
      <w:szCs w:val="18"/>
    </w:rPr>
  </w:style>
  <w:style w:type="character" w:styleId="1076">
    <w:name w:val="页脚 字符2"/>
    <w:next w:val="1076"/>
    <w:link w:val="1075"/>
    <w:uiPriority w:val="99"/>
    <w:rPr>
      <w:sz w:val="18"/>
      <w:szCs w:val="18"/>
    </w:rPr>
  </w:style>
  <w:style w:type="paragraph" w:styleId="1077">
    <w:name w:val="页眉"/>
    <w:basedOn w:val="990"/>
    <w:next w:val="1077"/>
    <w:link w:val="1078"/>
    <w:qFormat/>
    <w:pPr>
      <w:jc w:val="center"/>
      <w:tabs>
        <w:tab w:val="center" w:pos="4153" w:leader="none"/>
        <w:tab w:val="right" w:pos="8306" w:leader="none"/>
      </w:tabs>
      <w:pBdr>
        <w:bottom w:val="single" w:color="000000" w:sz="6" w:space="1"/>
      </w:pBdr>
    </w:pPr>
    <w:rPr>
      <w:sz w:val="18"/>
      <w:szCs w:val="18"/>
    </w:rPr>
  </w:style>
  <w:style w:type="character" w:styleId="1078">
    <w:name w:val="页眉 字符1"/>
    <w:next w:val="1078"/>
    <w:link w:val="1077"/>
    <w:rPr>
      <w:sz w:val="18"/>
      <w:szCs w:val="18"/>
    </w:rPr>
  </w:style>
  <w:style w:type="paragraph" w:styleId="1079">
    <w:name w:val="签名"/>
    <w:basedOn w:val="990"/>
    <w:next w:val="1079"/>
    <w:link w:val="1080"/>
    <w:pPr>
      <w:ind w:left="100"/>
      <w:spacing w:line="360" w:lineRule="auto"/>
    </w:pPr>
    <w:rPr>
      <w:rFonts w:ascii="Cambria" w:eastAsia="Cambria"/>
      <w:sz w:val="24"/>
    </w:rPr>
  </w:style>
  <w:style w:type="character" w:styleId="1080">
    <w:name w:val="签名 字符"/>
    <w:next w:val="1080"/>
    <w:link w:val="1079"/>
    <w:rPr>
      <w:rFonts w:ascii="Cambria" w:eastAsia="Cambria"/>
      <w:sz w:val="24"/>
      <w:szCs w:val="24"/>
    </w:rPr>
  </w:style>
  <w:style w:type="paragraph" w:styleId="1081">
    <w:name w:val="toc 1"/>
    <w:basedOn w:val="990"/>
    <w:next w:val="990"/>
    <w:link w:val="990"/>
    <w:uiPriority w:val="39"/>
    <w:unhideWhenUsed/>
    <w:qFormat/>
    <w:pPr>
      <w:jc w:val="left"/>
    </w:pPr>
    <w:rPr>
      <w:rFonts w:ascii="FuturaA Bk BT"/>
      <w:sz w:val="20"/>
      <w:szCs w:val="20"/>
    </w:rPr>
  </w:style>
  <w:style w:type="paragraph" w:styleId="1082">
    <w:name w:val="列表接续 4"/>
    <w:basedOn w:val="990"/>
    <w:next w:val="1082"/>
    <w:link w:val="990"/>
    <w:pPr>
      <w:ind w:left="1680"/>
      <w:spacing w:after="120" w:line="360" w:lineRule="auto"/>
    </w:pPr>
    <w:rPr>
      <w:sz w:val="24"/>
    </w:rPr>
  </w:style>
  <w:style w:type="paragraph" w:styleId="1083">
    <w:name w:val="toc 4"/>
    <w:basedOn w:val="990"/>
    <w:next w:val="990"/>
    <w:link w:val="990"/>
    <w:uiPriority w:val="39"/>
    <w:unhideWhenUsed/>
    <w:qFormat/>
    <w:pPr>
      <w:ind w:left="1260"/>
    </w:pPr>
    <w:rPr>
      <w:rFonts w:ascii="等线" w:hAnsi="等线" w:eastAsia="等线" w:cs="Times New Roman"/>
      <w:szCs w:val="22"/>
    </w:rPr>
  </w:style>
  <w:style w:type="paragraph" w:styleId="1084">
    <w:name w:val="索引标题"/>
    <w:basedOn w:val="990"/>
    <w:next w:val="1085"/>
    <w:link w:val="990"/>
    <w:pPr>
      <w:spacing w:line="360" w:lineRule="auto"/>
    </w:pPr>
    <w:rPr>
      <w:rFonts w:ascii="隶书" w:hAnsi="隶书" w:cs="隶书"/>
      <w:b/>
      <w:bCs/>
      <w:sz w:val="24"/>
    </w:rPr>
  </w:style>
  <w:style w:type="paragraph" w:styleId="1085">
    <w:name w:val="索引 1"/>
    <w:basedOn w:val="990"/>
    <w:next w:val="990"/>
    <w:link w:val="990"/>
    <w:qFormat/>
    <w:rPr>
      <w:szCs w:val="20"/>
    </w:rPr>
  </w:style>
  <w:style w:type="paragraph" w:styleId="1086">
    <w:name w:val="副标题"/>
    <w:basedOn w:val="990"/>
    <w:next w:val="1086"/>
    <w:link w:val="1087"/>
    <w:qFormat/>
    <w:pPr>
      <w:jc w:val="center"/>
    </w:pPr>
    <w:rPr>
      <w:rFonts w:ascii="Cambria"/>
      <w:sz w:val="18"/>
      <w:szCs w:val="18"/>
    </w:rPr>
  </w:style>
  <w:style w:type="character" w:styleId="1087">
    <w:name w:val="副标题 字符"/>
    <w:next w:val="1087"/>
    <w:link w:val="1086"/>
    <w:qFormat/>
    <w:rPr>
      <w:rFonts w:ascii="Cambria"/>
      <w:sz w:val="18"/>
      <w:szCs w:val="18"/>
    </w:rPr>
  </w:style>
  <w:style w:type="paragraph" w:styleId="1088">
    <w:name w:val="列表编号 5"/>
    <w:basedOn w:val="990"/>
    <w:next w:val="1088"/>
    <w:link w:val="990"/>
    <w:pPr>
      <w:ind w:left="2040" w:hanging="360"/>
      <w:spacing w:line="360" w:lineRule="auto"/>
      <w:tabs>
        <w:tab w:val="left" w:pos="2040" w:leader="none"/>
      </w:tabs>
    </w:pPr>
    <w:rPr>
      <w:sz w:val="24"/>
    </w:rPr>
  </w:style>
  <w:style w:type="paragraph" w:styleId="1089">
    <w:name w:val="列表"/>
    <w:basedOn w:val="990"/>
    <w:next w:val="1089"/>
    <w:link w:val="990"/>
    <w:pPr>
      <w:ind w:left="200" w:hanging="200"/>
    </w:pPr>
    <w:rPr>
      <w:sz w:val="28"/>
    </w:rPr>
  </w:style>
  <w:style w:type="paragraph" w:styleId="1090">
    <w:name w:val="脚注文本"/>
    <w:basedOn w:val="990"/>
    <w:next w:val="1090"/>
    <w:link w:val="1091"/>
    <w:pPr>
      <w:jc w:val="left"/>
      <w:spacing w:line="360" w:lineRule="auto"/>
    </w:pPr>
    <w:rPr>
      <w:rFonts w:ascii="Cambria" w:eastAsia="Cambria"/>
      <w:sz w:val="18"/>
      <w:szCs w:val="18"/>
    </w:rPr>
  </w:style>
  <w:style w:type="character" w:styleId="1091">
    <w:name w:val="脚注文本 字符"/>
    <w:next w:val="1091"/>
    <w:link w:val="1090"/>
    <w:rPr>
      <w:rFonts w:ascii="Cambria" w:eastAsia="Cambria"/>
      <w:sz w:val="18"/>
      <w:szCs w:val="18"/>
    </w:rPr>
  </w:style>
  <w:style w:type="paragraph" w:styleId="1092">
    <w:name w:val="toc 6"/>
    <w:basedOn w:val="990"/>
    <w:next w:val="990"/>
    <w:link w:val="990"/>
    <w:uiPriority w:val="39"/>
    <w:unhideWhenUsed/>
    <w:qFormat/>
    <w:pPr>
      <w:ind w:left="2100"/>
    </w:pPr>
    <w:rPr>
      <w:rFonts w:ascii="等线" w:hAnsi="等线" w:eastAsia="等线" w:cs="Times New Roman"/>
      <w:szCs w:val="22"/>
    </w:rPr>
  </w:style>
  <w:style w:type="paragraph" w:styleId="1093">
    <w:name w:val="列表 5"/>
    <w:basedOn w:val="990"/>
    <w:next w:val="1093"/>
    <w:link w:val="990"/>
    <w:pPr>
      <w:ind w:left="100" w:hanging="200"/>
    </w:pPr>
  </w:style>
  <w:style w:type="paragraph" w:styleId="1094">
    <w:name w:val="正文文本缩进 3"/>
    <w:basedOn w:val="990"/>
    <w:next w:val="1094"/>
    <w:link w:val="1095"/>
    <w:qFormat/>
    <w:pPr>
      <w:ind w:firstLine="480"/>
      <w:jc w:val="left"/>
    </w:pPr>
    <w:rPr>
      <w:rFonts w:ascii="Cambria" w:hAnsi="FuturaA Bk BT" w:eastAsia="Cambria"/>
      <w:color w:val="000000"/>
      <w:sz w:val="24"/>
    </w:rPr>
  </w:style>
  <w:style w:type="character" w:styleId="1095">
    <w:name w:val="正文文本缩进 3 字符"/>
    <w:next w:val="1095"/>
    <w:link w:val="1094"/>
    <w:qFormat/>
    <w:rPr>
      <w:rFonts w:ascii="Cambria" w:hAnsi="FuturaA Bk BT" w:eastAsia="Cambria"/>
      <w:color w:val="000000"/>
      <w:sz w:val="24"/>
      <w:szCs w:val="24"/>
    </w:rPr>
  </w:style>
  <w:style w:type="paragraph" w:styleId="1096">
    <w:name w:val="索引 7"/>
    <w:basedOn w:val="990"/>
    <w:next w:val="990"/>
    <w:link w:val="990"/>
    <w:pPr>
      <w:ind w:left="1200"/>
      <w:spacing w:line="360" w:lineRule="auto"/>
    </w:pPr>
    <w:rPr>
      <w:sz w:val="24"/>
    </w:rPr>
  </w:style>
  <w:style w:type="paragraph" w:styleId="1097">
    <w:name w:val="索引 9"/>
    <w:basedOn w:val="990"/>
    <w:next w:val="990"/>
    <w:link w:val="990"/>
    <w:pPr>
      <w:ind w:left="1600"/>
      <w:spacing w:line="360" w:lineRule="auto"/>
    </w:pPr>
    <w:rPr>
      <w:sz w:val="24"/>
    </w:rPr>
  </w:style>
  <w:style w:type="paragraph" w:styleId="1098">
    <w:name w:val="图表目录"/>
    <w:basedOn w:val="990"/>
    <w:next w:val="990"/>
    <w:link w:val="990"/>
    <w:pPr>
      <w:ind w:left="1270" w:hanging="420"/>
      <w:jc w:val="left"/>
      <w:spacing w:line="360" w:lineRule="auto"/>
      <w:tabs>
        <w:tab w:val="left" w:pos="1270" w:leader="none"/>
      </w:tabs>
    </w:pPr>
    <w:rPr>
      <w:smallCaps/>
      <w:sz w:val="20"/>
      <w:szCs w:val="20"/>
    </w:rPr>
  </w:style>
  <w:style w:type="paragraph" w:styleId="1099">
    <w:name w:val="toc 2"/>
    <w:basedOn w:val="990"/>
    <w:next w:val="990"/>
    <w:link w:val="990"/>
    <w:uiPriority w:val="39"/>
    <w:unhideWhenUsed/>
    <w:qFormat/>
    <w:pPr>
      <w:ind w:left="420"/>
      <w:jc w:val="left"/>
    </w:pPr>
    <w:rPr>
      <w:rFonts w:ascii="FuturaA Bk BT"/>
      <w:sz w:val="20"/>
      <w:szCs w:val="20"/>
    </w:rPr>
  </w:style>
  <w:style w:type="paragraph" w:styleId="1100">
    <w:name w:val="toc 9"/>
    <w:basedOn w:val="990"/>
    <w:next w:val="990"/>
    <w:link w:val="990"/>
    <w:uiPriority w:val="39"/>
    <w:unhideWhenUsed/>
    <w:qFormat/>
    <w:pPr>
      <w:ind w:left="3360"/>
    </w:pPr>
    <w:rPr>
      <w:rFonts w:ascii="等线" w:hAnsi="等线" w:eastAsia="等线" w:cs="Times New Roman"/>
      <w:szCs w:val="22"/>
    </w:rPr>
  </w:style>
  <w:style w:type="paragraph" w:styleId="1101">
    <w:name w:val="正文文本 2"/>
    <w:basedOn w:val="990"/>
    <w:next w:val="1101"/>
    <w:link w:val="1102"/>
    <w:pPr>
      <w:jc w:val="left"/>
      <w:spacing w:before="50" w:after="156" w:line="400" w:lineRule="exact"/>
      <w:widowControl/>
    </w:pPr>
    <w:rPr>
      <w:rFonts w:ascii="FuturaA Bk BT" w:hAnsi="FuturaA Bk BT" w:eastAsia="Cambria"/>
      <w:color w:val="000000"/>
      <w:sz w:val="24"/>
    </w:rPr>
  </w:style>
  <w:style w:type="character" w:styleId="1102">
    <w:name w:val="正文文本 2 字符"/>
    <w:next w:val="1102"/>
    <w:link w:val="1101"/>
    <w:rPr>
      <w:rFonts w:ascii="FuturaA Bk BT" w:hAnsi="FuturaA Bk BT" w:eastAsia="Cambria"/>
      <w:color w:val="000000"/>
      <w:sz w:val="24"/>
      <w:szCs w:val="24"/>
    </w:rPr>
  </w:style>
  <w:style w:type="paragraph" w:styleId="1103">
    <w:name w:val="列表 4"/>
    <w:basedOn w:val="990"/>
    <w:next w:val="1103"/>
    <w:link w:val="990"/>
    <w:pPr>
      <w:ind w:left="100" w:hanging="200"/>
    </w:pPr>
  </w:style>
  <w:style w:type="paragraph" w:styleId="1104">
    <w:name w:val="列表接续 2"/>
    <w:basedOn w:val="990"/>
    <w:next w:val="1104"/>
    <w:link w:val="990"/>
    <w:pPr>
      <w:ind w:left="840"/>
      <w:spacing w:after="120" w:line="360" w:lineRule="auto"/>
    </w:pPr>
    <w:rPr>
      <w:sz w:val="24"/>
    </w:rPr>
  </w:style>
  <w:style w:type="paragraph" w:styleId="1105">
    <w:name w:val="信息标题"/>
    <w:basedOn w:val="990"/>
    <w:next w:val="1105"/>
    <w:link w:val="1106"/>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106">
    <w:name w:val="信息标题 字符"/>
    <w:next w:val="1106"/>
    <w:link w:val="1105"/>
    <w:rPr>
      <w:rFonts w:ascii="隶书" w:hAnsi="隶书" w:eastAsia="Cambria" w:cs="隶书"/>
      <w:sz w:val="24"/>
      <w:szCs w:val="24"/>
      <w:shd w:val="pct20" w:color="auto" w:fill="auto"/>
    </w:rPr>
  </w:style>
  <w:style w:type="paragraph" w:styleId="1107">
    <w:name w:val="HTML 预设格式"/>
    <w:basedOn w:val="990"/>
    <w:next w:val="1107"/>
    <w:link w:val="110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108">
    <w:name w:val="HTML 预设格式 字符"/>
    <w:next w:val="1108"/>
    <w:link w:val="1107"/>
    <w:uiPriority w:val="99"/>
    <w:rPr>
      <w:rFonts w:ascii="FuturaA Bk BT" w:hAnsi="FuturaA Bk BT"/>
      <w:sz w:val="24"/>
      <w:szCs w:val="24"/>
    </w:rPr>
  </w:style>
  <w:style w:type="paragraph" w:styleId="1109">
    <w:name w:val="普通(网站)"/>
    <w:basedOn w:val="990"/>
    <w:next w:val="1109"/>
    <w:link w:val="990"/>
    <w:qFormat/>
    <w:pPr>
      <w:jc w:val="left"/>
      <w:spacing w:before="100" w:beforeAutospacing="1" w:after="100" w:afterAutospacing="1"/>
      <w:widowControl/>
    </w:pPr>
    <w:rPr>
      <w:rFonts w:ascii="Arial Unicode MS" w:hAnsi="Arial Unicode MS" w:eastAsia="Arial Unicode MS"/>
      <w:sz w:val="24"/>
    </w:rPr>
  </w:style>
  <w:style w:type="paragraph" w:styleId="1110">
    <w:name w:val="列表接续 3"/>
    <w:basedOn w:val="990"/>
    <w:next w:val="1110"/>
    <w:link w:val="990"/>
    <w:pPr>
      <w:ind w:left="1260" w:firstLine="420"/>
      <w:spacing w:before="40" w:after="120" w:line="300" w:lineRule="auto"/>
    </w:pPr>
    <w:rPr>
      <w:sz w:val="24"/>
    </w:rPr>
  </w:style>
  <w:style w:type="paragraph" w:styleId="1111">
    <w:name w:val="索引 2"/>
    <w:basedOn w:val="990"/>
    <w:next w:val="990"/>
    <w:link w:val="990"/>
    <w:pPr>
      <w:ind w:left="200"/>
      <w:spacing w:line="360" w:lineRule="auto"/>
    </w:pPr>
    <w:rPr>
      <w:sz w:val="24"/>
    </w:rPr>
  </w:style>
  <w:style w:type="paragraph" w:styleId="1112">
    <w:name w:val="标题"/>
    <w:basedOn w:val="990"/>
    <w:next w:val="990"/>
    <w:link w:val="1113"/>
    <w:qFormat/>
    <w:pPr>
      <w:jc w:val="center"/>
      <w:spacing w:before="240" w:after="60"/>
      <w:outlineLvl w:val="0"/>
    </w:pPr>
    <w:rPr>
      <w:rFonts w:ascii="Helvetica" w:hAnsi="Helvetica"/>
      <w:b/>
      <w:bCs/>
      <w:sz w:val="32"/>
      <w:szCs w:val="32"/>
    </w:rPr>
  </w:style>
  <w:style w:type="character" w:styleId="1113">
    <w:name w:val="标题 字符"/>
    <w:next w:val="1113"/>
    <w:link w:val="1112"/>
    <w:qFormat/>
    <w:rPr>
      <w:rFonts w:ascii="Helvetica" w:hAnsi="Helvetica"/>
      <w:b/>
      <w:bCs/>
      <w:sz w:val="32"/>
      <w:szCs w:val="32"/>
    </w:rPr>
  </w:style>
  <w:style w:type="paragraph" w:styleId="1114">
    <w:name w:val="批注主题"/>
    <w:basedOn w:val="1035"/>
    <w:next w:val="1035"/>
    <w:link w:val="1115"/>
    <w:qFormat/>
    <w:rPr>
      <w:b/>
      <w:bCs/>
    </w:rPr>
  </w:style>
  <w:style w:type="character" w:styleId="1115">
    <w:name w:val="批注主题 字符"/>
    <w:next w:val="1115"/>
    <w:link w:val="1114"/>
    <w:qFormat/>
    <w:rPr>
      <w:rFonts w:ascii="FuturaA Bk BT"/>
      <w:b/>
      <w:bCs/>
    </w:rPr>
  </w:style>
  <w:style w:type="paragraph" w:styleId="1116">
    <w:name w:val="正文文本首行缩进"/>
    <w:basedOn w:val="1045"/>
    <w:next w:val="1116"/>
    <w:link w:val="1117"/>
    <w:unhideWhenUsed/>
    <w:pPr>
      <w:ind w:firstLine="420"/>
      <w:jc w:val="left"/>
      <w:spacing w:after="120"/>
    </w:pPr>
    <w:rPr>
      <w:rFonts w:ascii="Arial Narrow" w:hAnsi="Arial Narrow"/>
      <w:b w:val="0"/>
      <w:bCs w:val="0"/>
      <w:sz w:val="21"/>
      <w:szCs w:val="22"/>
    </w:rPr>
  </w:style>
  <w:style w:type="character" w:styleId="1117">
    <w:name w:val="正文文本首行缩进 字符"/>
    <w:next w:val="1117"/>
    <w:link w:val="1116"/>
    <w:rPr>
      <w:rFonts w:ascii="Arial Narrow" w:hAnsi="Arial Narrow"/>
      <w:sz w:val="21"/>
      <w:szCs w:val="22"/>
    </w:rPr>
  </w:style>
  <w:style w:type="paragraph" w:styleId="1118">
    <w:name w:val="正文文本首行缩进 2"/>
    <w:basedOn w:val="1047"/>
    <w:next w:val="1118"/>
    <w:link w:val="1119"/>
    <w:unhideWhenUsed/>
    <w:qFormat/>
    <w:pPr>
      <w:ind w:firstLine="420"/>
    </w:pPr>
  </w:style>
  <w:style w:type="character" w:styleId="1119">
    <w:name w:val="正文文本首行缩进 2 字符1"/>
    <w:next w:val="1119"/>
    <w:link w:val="1118"/>
    <w:rPr>
      <w:sz w:val="21"/>
      <w:szCs w:val="24"/>
    </w:rPr>
  </w:style>
  <w:style w:type="table" w:styleId="1120">
    <w:name w:val="网格型"/>
    <w:basedOn w:val="1001"/>
    <w:next w:val="1120"/>
    <w:link w:val="990"/>
    <w:uiPriority w:val="39"/>
    <w:qFormat/>
    <w:pPr>
      <w:jc w:val="both"/>
      <w:widowControl w:val="off"/>
    </w:pPr>
    <w:tblPr/>
  </w:style>
  <w:style w:type="table" w:styleId="1121">
    <w:name w:val="表格主题"/>
    <w:basedOn w:val="1001"/>
    <w:next w:val="1121"/>
    <w:link w:val="990"/>
    <w:pPr>
      <w:ind w:firstLine="420"/>
      <w:jc w:val="both"/>
      <w:spacing w:line="300" w:lineRule="auto"/>
      <w:widowControl w:val="off"/>
    </w:pPr>
    <w:tblPr/>
  </w:style>
  <w:style w:type="table" w:styleId="1122">
    <w:name w:val="网格型 1"/>
    <w:basedOn w:val="1001"/>
    <w:next w:val="1122"/>
    <w:link w:val="990"/>
    <w:pPr>
      <w:jc w:val="both"/>
      <w:widowControl w:val="off"/>
    </w:pPr>
    <w:tblPr/>
  </w:style>
  <w:style w:type="table" w:styleId="1123">
    <w:name w:val="网格型 5"/>
    <w:basedOn w:val="1001"/>
    <w:next w:val="1123"/>
    <w:link w:val="990"/>
    <w:pPr>
      <w:jc w:val="both"/>
      <w:spacing w:line="360" w:lineRule="auto"/>
      <w:widowControl w:val="off"/>
    </w:pPr>
    <w:tblPr/>
  </w:style>
  <w:style w:type="character" w:styleId="1124">
    <w:name w:val="要点"/>
    <w:next w:val="1124"/>
    <w:link w:val="990"/>
    <w:qFormat/>
    <w:rPr>
      <w:rFonts w:ascii="Cambria" w:eastAsia="Cambria"/>
      <w:bCs/>
      <w:sz w:val="24"/>
      <w:szCs w:val="24"/>
      <w:lang w:val="en-US" w:eastAsia="zh-CN" w:bidi="ar-SA"/>
    </w:rPr>
  </w:style>
  <w:style w:type="character" w:styleId="1125">
    <w:name w:val="页码"/>
    <w:next w:val="1125"/>
    <w:link w:val="990"/>
    <w:qFormat/>
  </w:style>
  <w:style w:type="character" w:styleId="1126">
    <w:name w:val="访问过的超链接"/>
    <w:next w:val="1126"/>
    <w:link w:val="990"/>
    <w:qFormat/>
    <w:rPr>
      <w:rFonts w:ascii="Cambria" w:eastAsia="Cambria"/>
      <w:b/>
      <w:color w:val="800080"/>
      <w:sz w:val="24"/>
      <w:szCs w:val="24"/>
      <w:u w:val="single"/>
      <w:lang w:val="en-US" w:eastAsia="zh-CN" w:bidi="ar-SA"/>
    </w:rPr>
  </w:style>
  <w:style w:type="character" w:styleId="1127">
    <w:name w:val="强调"/>
    <w:next w:val="1127"/>
    <w:link w:val="990"/>
    <w:qFormat/>
    <w:rPr>
      <w:color w:val="cc0033"/>
    </w:rPr>
  </w:style>
  <w:style w:type="character" w:styleId="1128">
    <w:name w:val="HTML 缩写"/>
    <w:next w:val="1128"/>
    <w:link w:val="990"/>
    <w:rPr>
      <w:rFonts w:ascii="Cambria" w:eastAsia="Cambria"/>
      <w:sz w:val="24"/>
      <w:szCs w:val="24"/>
      <w:lang w:val="en-US" w:eastAsia="zh-CN" w:bidi="ar-SA"/>
    </w:rPr>
  </w:style>
  <w:style w:type="character" w:styleId="1129">
    <w:name w:val="超链接"/>
    <w:next w:val="1129"/>
    <w:link w:val="990"/>
    <w:uiPriority w:val="99"/>
    <w:qFormat/>
    <w:rPr>
      <w:color w:val="0000ff"/>
      <w:u w:val="single"/>
    </w:rPr>
  </w:style>
  <w:style w:type="character" w:styleId="1130">
    <w:name w:val="批注引用"/>
    <w:next w:val="1130"/>
    <w:link w:val="990"/>
    <w:qFormat/>
    <w:rPr>
      <w:rFonts w:ascii="Cambria" w:eastAsia="Cambria"/>
      <w:b/>
      <w:sz w:val="21"/>
      <w:szCs w:val="21"/>
      <w:lang w:val="en-US" w:eastAsia="zh-CN" w:bidi="ar-SA"/>
    </w:rPr>
  </w:style>
  <w:style w:type="character" w:styleId="1131">
    <w:name w:val="HTML 引文"/>
    <w:next w:val="1131"/>
    <w:link w:val="990"/>
    <w:qFormat/>
    <w:rPr>
      <w:color w:val="008000"/>
    </w:rPr>
  </w:style>
  <w:style w:type="character" w:styleId="1132">
    <w:name w:val="脚注引用"/>
    <w:next w:val="1132"/>
    <w:link w:val="990"/>
    <w:rPr>
      <w:rFonts w:ascii="Verdana" w:hAnsi="Verdana" w:eastAsia="FuturaA Bk BT" w:cs="Verdana"/>
      <w:sz w:val="36"/>
      <w:szCs w:val="36"/>
      <w:vertAlign w:val="superscript"/>
      <w:lang w:val="en-US" w:eastAsia="zh-CN" w:bidi="ar-SA"/>
    </w:rPr>
  </w:style>
  <w:style w:type="paragraph" w:styleId="1133">
    <w:name w:val="首行缩进"/>
    <w:basedOn w:val="990"/>
    <w:next w:val="1133"/>
    <w:link w:val="990"/>
    <w:qFormat/>
    <w:pPr>
      <w:ind w:firstLine="480"/>
      <w:jc w:val="left"/>
      <w:spacing w:line="360" w:lineRule="auto"/>
    </w:pPr>
    <w:rPr>
      <w:rFonts w:ascii="宋体" w:hAnsi="宋体"/>
      <w:sz w:val="24"/>
    </w:rPr>
  </w:style>
  <w:style w:type="character" w:styleId="1134">
    <w:name w:val="apple-style-span"/>
    <w:next w:val="1134"/>
    <w:link w:val="990"/>
  </w:style>
  <w:style w:type="paragraph" w:styleId="1135">
    <w:name w:val="列表段落"/>
    <w:basedOn w:val="990"/>
    <w:next w:val="1135"/>
    <w:link w:val="1136"/>
    <w:uiPriority w:val="34"/>
    <w:qFormat/>
    <w:pPr>
      <w:ind w:firstLine="420"/>
    </w:pPr>
    <w:rPr>
      <w:rFonts w:ascii="Calibri" w:hAnsi="Calibri"/>
      <w:szCs w:val="22"/>
    </w:rPr>
  </w:style>
  <w:style w:type="character" w:styleId="1136">
    <w:name w:val="列表段落 字符"/>
    <w:next w:val="1136"/>
    <w:link w:val="1135"/>
    <w:uiPriority w:val="34"/>
    <w:qFormat/>
    <w:rPr>
      <w:rFonts w:ascii="Calibri" w:hAnsi="Calibri"/>
      <w:sz w:val="21"/>
      <w:szCs w:val="22"/>
    </w:rPr>
  </w:style>
  <w:style w:type="character" w:styleId="1137">
    <w:name w:val="标题 4 Char"/>
    <w:next w:val="1137"/>
    <w:link w:val="990"/>
    <w:uiPriority w:val="9"/>
    <w:semiHidden/>
    <w:rPr>
      <w:rFonts w:ascii="Cambria" w:hAnsi="Cambria" w:eastAsia="宋体" w:cs="Times New Roman"/>
      <w:b/>
      <w:bCs/>
      <w:sz w:val="28"/>
      <w:szCs w:val="28"/>
    </w:rPr>
  </w:style>
  <w:style w:type="character" w:styleId="1138">
    <w:name w:val="标题 5 Char"/>
    <w:next w:val="1138"/>
    <w:link w:val="990"/>
    <w:uiPriority w:val="9"/>
    <w:semiHidden/>
    <w:rPr>
      <w:b/>
      <w:bCs/>
      <w:sz w:val="28"/>
      <w:szCs w:val="28"/>
    </w:rPr>
  </w:style>
  <w:style w:type="character" w:styleId="1139">
    <w:name w:val="标题 6 Char"/>
    <w:next w:val="1139"/>
    <w:link w:val="990"/>
    <w:uiPriority w:val="9"/>
    <w:semiHidden/>
    <w:rPr>
      <w:rFonts w:ascii="Cambria" w:hAnsi="Cambria" w:eastAsia="宋体" w:cs="Times New Roman"/>
      <w:b/>
      <w:bCs/>
      <w:sz w:val="24"/>
      <w:szCs w:val="24"/>
    </w:rPr>
  </w:style>
  <w:style w:type="character" w:styleId="1140">
    <w:name w:val="标题 8 Char"/>
    <w:next w:val="1140"/>
    <w:link w:val="990"/>
    <w:uiPriority w:val="9"/>
    <w:semiHidden/>
    <w:rPr>
      <w:rFonts w:ascii="Cambria" w:hAnsi="Cambria" w:eastAsia="宋体" w:cs="Times New Roman"/>
      <w:sz w:val="24"/>
      <w:szCs w:val="24"/>
    </w:rPr>
  </w:style>
  <w:style w:type="character" w:styleId="1141">
    <w:name w:val="标题 1 Char"/>
    <w:next w:val="1141"/>
    <w:link w:val="990"/>
    <w:qFormat/>
    <w:rPr>
      <w:rFonts w:ascii="FuturaA Bk BT" w:eastAsia="Cambria"/>
      <w:b/>
      <w:bCs/>
      <w:sz w:val="44"/>
      <w:szCs w:val="44"/>
      <w:lang w:val="en-US" w:eastAsia="zh-CN" w:bidi="ar-SA"/>
    </w:rPr>
  </w:style>
  <w:style w:type="character" w:styleId="1142">
    <w:name w:val="标题 2 Char"/>
    <w:next w:val="1142"/>
    <w:link w:val="990"/>
    <w:semiHidden/>
    <w:rPr>
      <w:rFonts w:ascii="Cambria" w:hAnsi="Cambria" w:eastAsia="宋体" w:cs="Times New Roman"/>
      <w:b/>
      <w:bCs/>
      <w:sz w:val="32"/>
      <w:szCs w:val="32"/>
      <w:lang w:val="en-US" w:eastAsia="zh-CN" w:bidi="ar-SA"/>
    </w:rPr>
  </w:style>
  <w:style w:type="character" w:styleId="1143">
    <w:name w:val="标题 7 Char"/>
    <w:next w:val="1143"/>
    <w:link w:val="990"/>
    <w:semiHidden/>
    <w:rPr>
      <w:rFonts w:ascii="FuturaA Bk BT" w:eastAsia="Cambria"/>
      <w:b/>
      <w:bCs/>
      <w:sz w:val="24"/>
      <w:szCs w:val="24"/>
      <w:lang w:val="en-US" w:eastAsia="zh-CN" w:bidi="ar-SA"/>
    </w:rPr>
  </w:style>
  <w:style w:type="character" w:styleId="1144">
    <w:name w:val="样式 正文缩进 + 首行缩进:  2 字符 Char"/>
    <w:next w:val="1144"/>
    <w:link w:val="1145"/>
    <w:rPr>
      <w:rFonts w:ascii="Arial Narrow" w:hAnsi="Arial Narrow"/>
      <w:sz w:val="24"/>
    </w:rPr>
  </w:style>
  <w:style w:type="paragraph" w:styleId="1145">
    <w:name w:val="样式 正文缩进 + 首行缩进:  2 字符"/>
    <w:basedOn w:val="1025"/>
    <w:next w:val="1145"/>
    <w:link w:val="1144"/>
    <w:pPr>
      <w:ind w:firstLine="200"/>
      <w:spacing w:line="360" w:lineRule="auto"/>
    </w:pPr>
    <w:rPr>
      <w:rFonts w:ascii="Arial Narrow" w:hAnsi="Arial Narrow"/>
      <w:sz w:val="24"/>
      <w:szCs w:val="20"/>
    </w:rPr>
  </w:style>
  <w:style w:type="character" w:styleId="1146">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1146"/>
    <w:link w:val="990"/>
    <w:rPr>
      <w:rFonts w:ascii="Verdana" w:hAnsi="Verdana" w:eastAsia="FuturaA Bk BT" w:cs="Verdana"/>
      <w:sz w:val="21"/>
      <w:szCs w:val="24"/>
      <w:lang w:val="en-US" w:eastAsia="zh-CN" w:bidi="ar-SA"/>
    </w:rPr>
  </w:style>
  <w:style w:type="character" w:styleId="1147">
    <w:name w:val="HTML 预设格式 Char1"/>
    <w:next w:val="1147"/>
    <w:link w:val="990"/>
    <w:rPr>
      <w:rFonts w:ascii="文鼎CS仿宋体" w:hAnsi="文鼎CS仿宋体" w:eastAsia="Cambria" w:cs="文鼎CS仿宋体"/>
      <w:b/>
      <w:sz w:val="24"/>
      <w:szCs w:val="24"/>
      <w:lang w:val="en-US" w:eastAsia="zh-CN" w:bidi="ar-SA"/>
    </w:rPr>
  </w:style>
  <w:style w:type="character" w:styleId="1148">
    <w:name w:val="red1"/>
    <w:next w:val="1148"/>
    <w:link w:val="990"/>
    <w:rPr>
      <w:rFonts w:ascii="楷体_GB2312" w:hAnsi="楷体_GB2312"/>
      <w:color w:val="cc0001"/>
      <w:sz w:val="18"/>
      <w:szCs w:val="18"/>
    </w:rPr>
  </w:style>
  <w:style w:type="character" w:styleId="1149">
    <w:name w:val="明显引用 Char2"/>
    <w:next w:val="1149"/>
    <w:link w:val="990"/>
    <w:uiPriority w:val="99"/>
    <w:qFormat/>
    <w:rPr>
      <w:rFonts w:ascii="FuturaA Bk BT" w:eastAsia="Cambria"/>
      <w:b/>
      <w:bCs/>
      <w:i/>
      <w:iCs/>
      <w:color w:val="4f81bd"/>
      <w:sz w:val="24"/>
      <w:szCs w:val="24"/>
      <w:lang w:val="en-US" w:eastAsia="zh-CN" w:bidi="ar-SA"/>
    </w:rPr>
  </w:style>
  <w:style w:type="character" w:styleId="1150">
    <w:name w:val="明显引用 字符"/>
    <w:next w:val="1150"/>
    <w:link w:val="1151"/>
    <w:rPr>
      <w:rFonts w:ascii="Angsana New" w:hAnsi="Angsana New" w:eastAsia="Angsana New"/>
      <w:b/>
      <w:bCs/>
      <w:i/>
      <w:iCs/>
      <w:color w:val="4f81bd"/>
      <w:sz w:val="22"/>
      <w:szCs w:val="22"/>
      <w:lang w:bidi="en-US"/>
    </w:rPr>
  </w:style>
  <w:style w:type="paragraph" w:styleId="1151">
    <w:name w:val="明显引用"/>
    <w:basedOn w:val="990"/>
    <w:next w:val="990"/>
    <w:link w:val="1150"/>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152">
    <w:name w:val="批注文字 字符"/>
    <w:next w:val="1152"/>
    <w:link w:val="990"/>
    <w:qFormat/>
    <w:rPr>
      <w:rFonts w:ascii="Cambria" w:eastAsia="Cambria"/>
      <w:sz w:val="24"/>
      <w:szCs w:val="24"/>
      <w:lang w:val="en-US" w:eastAsia="zh-CN" w:bidi="ar-SA"/>
    </w:rPr>
  </w:style>
  <w:style w:type="character" w:styleId="1153">
    <w:name w:val="tw4winInternal"/>
    <w:next w:val="1153"/>
    <w:link w:val="990"/>
    <w:rPr>
      <w:rFonts w:ascii="文鼎CS仿宋体" w:hAnsi="文鼎CS仿宋体"/>
      <w:color w:val="ff0000"/>
    </w:rPr>
  </w:style>
  <w:style w:type="character" w:styleId="1154">
    <w:name w:val="p91"/>
    <w:next w:val="1154"/>
    <w:link w:val="990"/>
    <w:rPr>
      <w:rFonts w:hint="eastAsia" w:ascii="FuturaA Bk BT" w:hAnsi="FuturaA Bk BT" w:eastAsia="FuturaA Bk BT"/>
      <w:sz w:val="18"/>
    </w:rPr>
  </w:style>
  <w:style w:type="character" w:styleId="1155">
    <w:name w:val="t1"/>
    <w:next w:val="1155"/>
    <w:link w:val="990"/>
    <w:rPr>
      <w:rFonts w:ascii="Verdana" w:hAnsi="Verdana" w:eastAsia="FuturaA Bk BT" w:cs="Verdana"/>
      <w:color w:val="990000"/>
      <w:sz w:val="36"/>
      <w:szCs w:val="36"/>
      <w:lang w:val="en-US" w:eastAsia="zh-CN" w:bidi="ar-SA"/>
    </w:rPr>
  </w:style>
  <w:style w:type="character" w:styleId="1156">
    <w:name w:val="正文空两格 Char"/>
    <w:next w:val="1156"/>
    <w:link w:val="1157"/>
    <w:rPr>
      <w:rFonts w:ascii="新宋体" w:hAnsi="新宋体" w:cs="新宋体"/>
      <w:sz w:val="24"/>
      <w:szCs w:val="24"/>
    </w:rPr>
  </w:style>
  <w:style w:type="paragraph" w:styleId="1157">
    <w:name w:val="正文空两格"/>
    <w:basedOn w:val="990"/>
    <w:next w:val="1157"/>
    <w:link w:val="1156"/>
    <w:pPr>
      <w:ind w:firstLine="480"/>
      <w:spacing w:line="360" w:lineRule="auto"/>
    </w:pPr>
    <w:rPr>
      <w:rFonts w:ascii="新宋体" w:hAnsi="新宋体"/>
      <w:sz w:val="24"/>
    </w:rPr>
  </w:style>
  <w:style w:type="character" w:styleId="1158">
    <w:name w:val="font71"/>
    <w:next w:val="1158"/>
    <w:link w:val="990"/>
    <w:qFormat/>
    <w:rPr>
      <w:rFonts w:hint="eastAsia" w:ascii="FuturaA Bk BT" w:hAnsi="FuturaA Bk BT" w:eastAsia="FuturaA Bk BT" w:cs="FuturaA Bk BT"/>
      <w:color w:val="000000"/>
      <w:sz w:val="21"/>
      <w:szCs w:val="21"/>
      <w:u w:val="none"/>
    </w:rPr>
  </w:style>
  <w:style w:type="character" w:styleId="1159">
    <w:name w:val="正文 首行缩进:  2 字符 Char Char Char"/>
    <w:next w:val="1159"/>
    <w:link w:val="990"/>
    <w:rPr>
      <w:rFonts w:hint="eastAsia" w:ascii="FuturaA Bk BT" w:hAnsi="FuturaA Bk BT" w:eastAsia="FuturaA Bk BT" w:cs="FuturaA Bk BT"/>
      <w:sz w:val="24"/>
      <w:lang w:val="en-US" w:eastAsia="zh-CN" w:bidi="ar-SA"/>
    </w:rPr>
  </w:style>
  <w:style w:type="character" w:styleId="1160">
    <w:name w:val=" Char Char3"/>
    <w:next w:val="1160"/>
    <w:link w:val="990"/>
    <w:rPr>
      <w:rFonts w:ascii="隶书" w:hAnsi="隶书" w:eastAsia="MingLiU"/>
      <w:b/>
      <w:sz w:val="32"/>
      <w:lang w:val="en-US" w:eastAsia="zh-CN" w:bidi="ar-SA"/>
    </w:rPr>
  </w:style>
  <w:style w:type="character" w:styleId="1161">
    <w:name w:val="标准文本 Char"/>
    <w:next w:val="1161"/>
    <w:link w:val="1162"/>
    <w:rPr>
      <w:rFonts w:ascii="Arial Narrow" w:hAnsi="Arial Narrow"/>
      <w:sz w:val="24"/>
      <w:szCs w:val="24"/>
    </w:rPr>
  </w:style>
  <w:style w:type="paragraph" w:styleId="1162">
    <w:name w:val="标准文本"/>
    <w:basedOn w:val="990"/>
    <w:next w:val="1162"/>
    <w:link w:val="1161"/>
    <w:pPr>
      <w:ind w:firstLine="480"/>
      <w:spacing w:line="360" w:lineRule="auto"/>
    </w:pPr>
    <w:rPr>
      <w:rFonts w:ascii="Arial Narrow" w:hAnsi="Arial Narrow"/>
      <w:sz w:val="24"/>
    </w:rPr>
  </w:style>
  <w:style w:type="character" w:styleId="1163">
    <w:name w:val="正文（缩进） Char"/>
    <w:next w:val="1163"/>
    <w:link w:val="1164"/>
    <w:rPr>
      <w:rFonts w:ascii="Arial Narrow" w:hAnsi="Arial Narrow"/>
      <w:sz w:val="24"/>
      <w:szCs w:val="24"/>
    </w:rPr>
  </w:style>
  <w:style w:type="paragraph" w:styleId="1164">
    <w:name w:val="正文（缩进）"/>
    <w:basedOn w:val="990"/>
    <w:next w:val="1164"/>
    <w:link w:val="1163"/>
    <w:pPr>
      <w:ind w:firstLine="480"/>
      <w:spacing w:line="360" w:lineRule="auto"/>
    </w:pPr>
    <w:rPr>
      <w:rFonts w:ascii="Arial Narrow" w:hAnsi="Arial Narrow"/>
      <w:sz w:val="24"/>
    </w:rPr>
  </w:style>
  <w:style w:type="character" w:styleId="1165">
    <w:name w:val="articlecontent1"/>
    <w:next w:val="1165"/>
    <w:link w:val="990"/>
    <w:rPr>
      <w:sz w:val="23"/>
      <w:szCs w:val="23"/>
    </w:rPr>
  </w:style>
  <w:style w:type="character" w:styleId="1166">
    <w:name w:val="ca-16"/>
    <w:next w:val="1166"/>
    <w:link w:val="990"/>
    <w:rPr>
      <w:rFonts w:ascii="Cambria" w:eastAsia="Cambria"/>
      <w:sz w:val="24"/>
      <w:szCs w:val="24"/>
      <w:lang w:val="en-US" w:eastAsia="zh-CN" w:bidi="ar-SA"/>
    </w:rPr>
  </w:style>
  <w:style w:type="character" w:styleId="1167">
    <w:name w:val="title_black_141"/>
    <w:next w:val="1167"/>
    <w:link w:val="990"/>
    <w:rPr>
      <w:color w:val="000000"/>
      <w:sz w:val="21"/>
      <w:szCs w:val="21"/>
      <w:u w:val="none"/>
    </w:rPr>
  </w:style>
  <w:style w:type="character" w:styleId="1168">
    <w:name w:val="样式 标题 5H5PIM 5h5Level 3 - iTitre5Block Label1.1.1口Secon... Char"/>
    <w:next w:val="1168"/>
    <w:link w:val="1169"/>
    <w:rPr>
      <w:rFonts w:ascii="Arial Narrow" w:hAnsi="Arial Narrow" w:eastAsia="MingLiU"/>
      <w:bCs/>
      <w:sz w:val="24"/>
      <w:szCs w:val="24"/>
    </w:rPr>
  </w:style>
  <w:style w:type="paragraph" w:styleId="1169">
    <w:name w:val="样式 标题 5H5PIM 5h5Level 3 - iTitre5Block Label1.1.1口Secon..."/>
    <w:basedOn w:val="995"/>
    <w:next w:val="1169"/>
    <w:link w:val="1168"/>
    <w:pPr>
      <w:ind w:firstLine="361"/>
      <w:jc w:val="both"/>
      <w:keepLines w:val="0"/>
      <w:spacing w:before="0" w:after="0" w:line="300" w:lineRule="auto"/>
    </w:pPr>
    <w:rPr>
      <w:rFonts w:ascii="Arial Narrow" w:hAnsi="Arial Narrow" w:eastAsia="MingLiU"/>
      <w:b w:val="0"/>
      <w:sz w:val="24"/>
      <w:szCs w:val="24"/>
    </w:rPr>
  </w:style>
  <w:style w:type="character" w:styleId="1170">
    <w:name w:val="正 文 1 Char Char"/>
    <w:next w:val="1170"/>
    <w:link w:val="990"/>
    <w:rPr>
      <w:rFonts w:ascii="FuturaA Bk BT" w:hAnsi="文鼎CS仿宋体" w:eastAsia="FuturaA Bk BT"/>
      <w:sz w:val="21"/>
      <w:lang w:val="en-US" w:eastAsia="zh-CN" w:bidi="ar-SA"/>
    </w:rPr>
  </w:style>
  <w:style w:type="character" w:styleId="1171">
    <w:name w:val="mark8"/>
    <w:next w:val="1171"/>
    <w:link w:val="990"/>
    <w:rPr>
      <w:b/>
      <w:bCs/>
      <w:sz w:val="21"/>
      <w:szCs w:val="21"/>
    </w:rPr>
  </w:style>
  <w:style w:type="character" w:styleId="1172">
    <w:name w:val="unnamed11"/>
    <w:next w:val="1172"/>
    <w:link w:val="990"/>
    <w:rPr>
      <w:spacing w:val="360"/>
      <w:sz w:val="20"/>
      <w:szCs w:val="20"/>
    </w:rPr>
  </w:style>
  <w:style w:type="character" w:styleId="1173">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173"/>
    <w:link w:val="990"/>
    <w:qFormat/>
    <w:rPr>
      <w:rFonts w:ascii="隶书" w:hAnsi="隶书" w:eastAsia="MingLiU"/>
      <w:b/>
      <w:bCs/>
      <w:sz w:val="32"/>
      <w:szCs w:val="32"/>
      <w:lang w:val="en-US" w:eastAsia="zh-CN" w:bidi="ar-SA"/>
    </w:rPr>
  </w:style>
  <w:style w:type="character" w:styleId="1174">
    <w:name w:val="标题 Char1"/>
    <w:next w:val="1174"/>
    <w:link w:val="990"/>
    <w:uiPriority w:val="10"/>
    <w:qFormat/>
    <w:rPr>
      <w:rFonts w:ascii="Helvetica" w:hAnsi="Helvetica" w:eastAsia="Cambria"/>
      <w:b/>
      <w:bCs/>
      <w:sz w:val="32"/>
      <w:szCs w:val="32"/>
      <w:lang w:val="en-US" w:eastAsia="zh-CN" w:bidi="ar-SA"/>
    </w:rPr>
  </w:style>
  <w:style w:type="character" w:styleId="1175">
    <w:name w:val="样式 小四"/>
    <w:next w:val="1175"/>
    <w:link w:val="990"/>
    <w:rPr>
      <w:sz w:val="21"/>
    </w:rPr>
  </w:style>
  <w:style w:type="character" w:styleId="1176">
    <w:name w:val="正文 首行缩进2字符 Char1"/>
    <w:next w:val="1176"/>
    <w:link w:val="1177"/>
    <w:rPr>
      <w:rFonts w:ascii="FuturaA Bk BT" w:hAnsi="FuturaA Bk BT"/>
      <w:sz w:val="24"/>
    </w:rPr>
  </w:style>
  <w:style w:type="paragraph" w:styleId="1177">
    <w:name w:val="正文 首行缩进2字符"/>
    <w:basedOn w:val="990"/>
    <w:next w:val="1177"/>
    <w:link w:val="1176"/>
    <w:pPr>
      <w:ind w:firstLine="200"/>
      <w:spacing w:line="360" w:lineRule="auto"/>
    </w:pPr>
    <w:rPr>
      <w:rFonts w:ascii="FuturaA Bk BT" w:hAnsi="FuturaA Bk BT"/>
      <w:sz w:val="24"/>
      <w:szCs w:val="20"/>
    </w:rPr>
  </w:style>
  <w:style w:type="character" w:styleId="1178">
    <w:name w:val="z-窗体底端 Char1"/>
    <w:next w:val="1178"/>
    <w:link w:val="990"/>
    <w:uiPriority w:val="99"/>
    <w:semiHidden/>
    <w:rPr>
      <w:rFonts w:ascii="隶书" w:hAnsi="隶书" w:eastAsia="Cambria" w:cs="隶书"/>
      <w:vanish/>
      <w:sz w:val="16"/>
      <w:szCs w:val="16"/>
      <w:lang w:val="en-US" w:eastAsia="zh-CN" w:bidi="ar-SA"/>
    </w:rPr>
  </w:style>
  <w:style w:type="character" w:styleId="1179">
    <w:name w:val="m1"/>
    <w:next w:val="1179"/>
    <w:link w:val="990"/>
    <w:rPr>
      <w:rFonts w:ascii="Verdana" w:hAnsi="Verdana" w:eastAsia="FuturaA Bk BT" w:cs="Verdana"/>
      <w:color w:val="0000ff"/>
      <w:sz w:val="36"/>
      <w:szCs w:val="36"/>
      <w:lang w:val="en-US" w:eastAsia="zh-CN" w:bidi="ar-SA"/>
    </w:rPr>
  </w:style>
  <w:style w:type="character" w:styleId="1180">
    <w:name w:val="图文字 Char"/>
    <w:next w:val="1180"/>
    <w:link w:val="1181"/>
    <w:rPr>
      <w:rFonts w:ascii="Arial Narrow" w:hAnsi="Arial Narrow" w:eastAsia="Futura Bk"/>
      <w:sz w:val="24"/>
      <w:szCs w:val="24"/>
      <w:lang w:val="en-US" w:eastAsia="zh-CN" w:bidi="ar-SA"/>
    </w:rPr>
  </w:style>
  <w:style w:type="paragraph" w:styleId="1181">
    <w:name w:val="图文字"/>
    <w:next w:val="1181"/>
    <w:link w:val="1180"/>
    <w:pPr>
      <w:jc w:val="center"/>
    </w:pPr>
    <w:rPr>
      <w:rFonts w:ascii="Arial Narrow" w:hAnsi="Arial Narrow" w:eastAsia="Futura Bk"/>
      <w:sz w:val="24"/>
      <w:szCs w:val="24"/>
      <w:lang w:val="en-US" w:eastAsia="zh-CN" w:bidi="ar-SA"/>
    </w:rPr>
  </w:style>
  <w:style w:type="character" w:styleId="1182">
    <w:name w:val="p3"/>
    <w:next w:val="1182"/>
    <w:link w:val="990"/>
    <w:rPr>
      <w:rFonts w:ascii="Cambria" w:eastAsia="Cambria"/>
      <w:sz w:val="24"/>
      <w:szCs w:val="24"/>
      <w:lang w:val="en-US" w:eastAsia="zh-CN" w:bidi="ar-SA"/>
    </w:rPr>
  </w:style>
  <w:style w:type="character" w:styleId="1183">
    <w:name w:val="line"/>
    <w:next w:val="1183"/>
    <w:link w:val="990"/>
    <w:rPr>
      <w:rFonts w:ascii="Cambria" w:eastAsia="Cambria"/>
      <w:sz w:val="24"/>
      <w:szCs w:val="24"/>
      <w:lang w:val="en-US" w:eastAsia="zh-CN" w:bidi="ar-SA"/>
    </w:rPr>
  </w:style>
  <w:style w:type="character" w:styleId="1184">
    <w:name w:val=" Char Char4"/>
    <w:next w:val="1184"/>
    <w:link w:val="990"/>
    <w:rPr>
      <w:rFonts w:ascii="隶书" w:hAnsi="隶书" w:eastAsia="MingLiU"/>
      <w:b/>
      <w:bCs/>
      <w:sz w:val="32"/>
      <w:szCs w:val="32"/>
      <w:lang w:val="en-US" w:eastAsia="zh-CN" w:bidi="ar-SA"/>
    </w:rPr>
  </w:style>
  <w:style w:type="character" w:styleId="1185">
    <w:name w:val="自定义正文 Char"/>
    <w:next w:val="1185"/>
    <w:link w:val="1186"/>
    <w:rPr>
      <w:rFonts w:ascii="Cambria" w:hAnsi="Arial Narrow" w:eastAsia="Cambria"/>
      <w:sz w:val="28"/>
      <w:szCs w:val="24"/>
    </w:rPr>
  </w:style>
  <w:style w:type="paragraph" w:styleId="1186">
    <w:name w:val="自定义正文"/>
    <w:basedOn w:val="990"/>
    <w:next w:val="1186"/>
    <w:link w:val="1185"/>
    <w:pPr>
      <w:ind w:firstLine="200"/>
      <w:jc w:val="left"/>
      <w:spacing w:before="120" w:after="120" w:line="480" w:lineRule="exact"/>
    </w:pPr>
    <w:rPr>
      <w:rFonts w:ascii="Cambria" w:hAnsi="Arial Narrow" w:eastAsia="Cambria"/>
      <w:sz w:val="28"/>
    </w:rPr>
  </w:style>
  <w:style w:type="character" w:styleId="1187">
    <w:name w:val=" Char Char2"/>
    <w:next w:val="1187"/>
    <w:link w:val="990"/>
    <w:rPr>
      <w:rFonts w:ascii="FuturaA Bk BT" w:hAnsi="文鼎CS仿宋体" w:eastAsia="FuturaA Bk BT"/>
      <w:sz w:val="21"/>
      <w:lang w:val="en-US" w:eastAsia="zh-CN" w:bidi="ar-SA"/>
    </w:rPr>
  </w:style>
  <w:style w:type="character" w:styleId="1188">
    <w:name w:val="小四 段落 宋体 Char Char Char Char Char"/>
    <w:next w:val="1188"/>
    <w:link w:val="990"/>
    <w:rPr>
      <w:rFonts w:eastAsia="FuturaA Bk BT"/>
      <w:sz w:val="24"/>
      <w:szCs w:val="24"/>
      <w:lang w:val="en-US" w:eastAsia="zh-CN" w:bidi="ar-SA"/>
    </w:rPr>
  </w:style>
  <w:style w:type="character" w:styleId="1189">
    <w:name w:val="ziti1"/>
    <w:next w:val="1189"/>
    <w:link w:val="990"/>
    <w:rPr>
      <w:rFonts w:ascii="Century" w:hAnsi="Century"/>
      <w:color w:val="282726"/>
      <w:spacing w:val="360"/>
      <w:sz w:val="21"/>
      <w:szCs w:val="21"/>
      <w:u w:val="none"/>
    </w:rPr>
  </w:style>
  <w:style w:type="character" w:styleId="1190">
    <w:name w:val="tw4winError"/>
    <w:next w:val="1190"/>
    <w:link w:val="990"/>
    <w:rPr>
      <w:rFonts w:ascii="文鼎CS仿宋体" w:hAnsi="文鼎CS仿宋体"/>
      <w:color w:val="00ff00"/>
      <w:sz w:val="40"/>
    </w:rPr>
  </w:style>
  <w:style w:type="character" w:styleId="1191">
    <w:name w:val="标题5 Char Char"/>
    <w:next w:val="1191"/>
    <w:link w:val="990"/>
    <w:qFormat/>
    <w:rPr>
      <w:rFonts w:ascii="Angsana New" w:hAnsi="Angsana New" w:eastAsia="Angsana New"/>
      <w:b/>
      <w:color w:val="3b5f91"/>
      <w:sz w:val="24"/>
      <w:szCs w:val="28"/>
      <w:lang w:bidi="en-US"/>
    </w:rPr>
  </w:style>
  <w:style w:type="character" w:styleId="1192">
    <w:name w:val="tw4winMark"/>
    <w:next w:val="1192"/>
    <w:link w:val="990"/>
    <w:rPr>
      <w:rFonts w:ascii="文鼎CS仿宋体" w:hAnsi="文鼎CS仿宋体"/>
      <w:vanish/>
      <w:color w:val="800080"/>
      <w:vertAlign w:val="subscript"/>
    </w:rPr>
  </w:style>
  <w:style w:type="character" w:styleId="1193">
    <w:name w:val="sony12"/>
    <w:next w:val="1193"/>
    <w:link w:val="990"/>
    <w:rPr>
      <w:rFonts w:ascii="Verdana" w:hAnsi="Verdana" w:eastAsia="FuturaA Bk BT" w:cs="Verdana"/>
      <w:sz w:val="36"/>
      <w:szCs w:val="36"/>
      <w:lang w:val="en-US" w:eastAsia="zh-CN" w:bidi="ar-SA"/>
    </w:rPr>
  </w:style>
  <w:style w:type="character" w:styleId="1194">
    <w:name w:val="样式 宋体"/>
    <w:next w:val="1194"/>
    <w:link w:val="990"/>
    <w:rPr>
      <w:rFonts w:ascii="FuturaA Bk BT" w:hAnsi="FuturaA Bk BT" w:eastAsia="FuturaA Bk BT"/>
      <w:sz w:val="24"/>
      <w:szCs w:val="24"/>
    </w:rPr>
  </w:style>
  <w:style w:type="character" w:styleId="1195">
    <w:name w:val="HTML 预设格式 Char2"/>
    <w:next w:val="1195"/>
    <w:link w:val="990"/>
    <w:rPr>
      <w:rFonts w:ascii="文鼎CS仿宋体" w:hAnsi="文鼎CS仿宋体" w:eastAsia="Cambria" w:cs="文鼎CS仿宋体"/>
      <w:sz w:val="24"/>
      <w:szCs w:val="24"/>
      <w:lang w:val="en-US" w:eastAsia="zh-CN" w:bidi="ar-SA"/>
    </w:rPr>
  </w:style>
  <w:style w:type="character" w:styleId="1196">
    <w:name w:val="H2 Char4,Heading 2 Hidden Char4,Heading 2 CCBS Char4,heading 2 Char4,2nd level Char3,h2 Char4,2 Char3,Header 2 Char3,l2 Char3,Titre2 Char3,Head 2 Char3,Underrubrik1 Char3,prop2 Char3,heading 2+ Indent: Left 0.25 in Char3,标题 new2 Char3,第一章 标题 2 Char3"/>
    <w:next w:val="1196"/>
    <w:link w:val="990"/>
    <w:rPr>
      <w:rFonts w:ascii="隶书" w:hAnsi="隶书" w:eastAsia="MingLiU"/>
      <w:b/>
      <w:bCs/>
      <w:sz w:val="32"/>
      <w:szCs w:val="32"/>
      <w:lang w:val="en-US" w:eastAsia="zh-CN" w:bidi="ar-SA"/>
    </w:rPr>
  </w:style>
  <w:style w:type="character" w:styleId="1197">
    <w:name w:val="公司一级标题"/>
    <w:next w:val="1197"/>
    <w:link w:val="990"/>
    <w:rPr>
      <w:rFonts w:ascii="MingLiU" w:hAnsi="MingLiU" w:eastAsia="MingLiU"/>
      <w:color w:val="333300"/>
      <w:sz w:val="30"/>
    </w:rPr>
  </w:style>
  <w:style w:type="character" w:styleId="1198">
    <w:name w:val="H2 Char5,Heading 2 Hidden Char5,Heading 2 CCBS Char5,heading 2 Char5,2nd level Char4,h2 Char5,2 Char4,Header 2 Char4,l2 Char4,Titre2 Char4,Head 2 Char4,Underrubrik1 Char4,prop2 Char4,heading 2+ Indent: Left 0.25 in Char4,标题 new2 Char4,第一章 标题 2 Char4"/>
    <w:next w:val="1198"/>
    <w:link w:val="990"/>
    <w:rPr>
      <w:rFonts w:ascii="隶书" w:hAnsi="隶书" w:eastAsia="MingLiU"/>
      <w:b/>
      <w:bCs/>
      <w:sz w:val="32"/>
      <w:szCs w:val="32"/>
      <w:lang w:val="en-US" w:eastAsia="zh-CN" w:bidi="ar-SA"/>
    </w:rPr>
  </w:style>
  <w:style w:type="character" w:styleId="1199">
    <w:name w:val="标题三 Char"/>
    <w:next w:val="1199"/>
    <w:link w:val="1200"/>
    <w:rPr>
      <w:b/>
      <w:sz w:val="28"/>
      <w:szCs w:val="28"/>
      <w:lang w:val="en-US" w:eastAsia="zh-CN" w:bidi="ar-SA"/>
    </w:rPr>
  </w:style>
  <w:style w:type="paragraph" w:styleId="1200">
    <w:name w:val="标题三"/>
    <w:next w:val="1200"/>
    <w:link w:val="1199"/>
    <w:qFormat/>
    <w:pPr>
      <w:spacing w:line="520" w:lineRule="exact"/>
      <w:outlineLvl w:val="2"/>
    </w:pPr>
    <w:rPr>
      <w:b/>
      <w:sz w:val="28"/>
      <w:szCs w:val="28"/>
      <w:lang w:val="en-US" w:eastAsia="zh-CN" w:bidi="ar-SA"/>
    </w:rPr>
  </w:style>
  <w:style w:type="character" w:styleId="1201">
    <w:name w:val="小四 段落 宋体 Char Char Char1"/>
    <w:next w:val="1201"/>
    <w:link w:val="990"/>
    <w:rPr>
      <w:rFonts w:ascii="FuturaA Bk BT" w:hAnsi="FuturaA Bk BT" w:eastAsia="FuturaA Bk BT"/>
      <w:sz w:val="24"/>
      <w:szCs w:val="24"/>
      <w:lang w:val="en-US" w:eastAsia="zh-CN" w:bidi="ar-SA"/>
    </w:rPr>
  </w:style>
  <w:style w:type="character" w:styleId="1202">
    <w:name w:val="h105-2"/>
    <w:next w:val="1202"/>
    <w:link w:val="990"/>
    <w:rPr>
      <w:rFonts w:ascii="Verdana" w:hAnsi="Verdana" w:eastAsia="FuturaA Bk BT" w:cs="Verdana"/>
      <w:sz w:val="36"/>
      <w:szCs w:val="36"/>
      <w:lang w:val="en-US" w:eastAsia="zh-CN" w:bidi="ar-SA"/>
    </w:rPr>
  </w:style>
  <w:style w:type="character" w:styleId="1203">
    <w:name w:val="表格标题_"/>
    <w:next w:val="1203"/>
    <w:link w:val="1204"/>
    <w:rPr>
      <w:rFonts w:ascii="华文中宋" w:hAnsi="华文中宋" w:eastAsia="华文中宋" w:cs="华文中宋"/>
      <w:b/>
      <w:sz w:val="15"/>
      <w:szCs w:val="15"/>
      <w:shd w:val="clear" w:color="auto" w:fill="ffffff"/>
      <w:lang w:eastAsia="en-US" w:bidi="en-US"/>
    </w:rPr>
  </w:style>
  <w:style w:type="paragraph" w:styleId="1204">
    <w:name w:val="表格标题"/>
    <w:basedOn w:val="990"/>
    <w:next w:val="1204"/>
    <w:link w:val="1203"/>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205">
    <w:name w:val="BOD 0 Char1,Level 3 Head Char1,H3 Char1,Heading 3 - old Char1,level_3 Char1,PIM 3 Char1,h3 Char1,sect1.2.3 Char1,sect1.2.31 Char1,sect1.2.32 Char1,sect1.2.311 Char1,sect1.2.33 Char1,sect1.2.312 Char1,Bold Head Char1,bh Char1,L3 Char1,dd heading 3 Char1"/>
    <w:next w:val="1205"/>
    <w:link w:val="990"/>
    <w:rPr>
      <w:rFonts w:eastAsia="FuturaA Bk BT"/>
      <w:b/>
      <w:bCs/>
      <w:sz w:val="32"/>
      <w:szCs w:val="32"/>
      <w:lang w:val="en-US" w:eastAsia="zh-CN" w:bidi="ar-SA"/>
    </w:rPr>
  </w:style>
  <w:style w:type="character" w:styleId="1206">
    <w:name w:val="样式 样式4 + 加粗 首行缩进: Char Char Char Char"/>
    <w:next w:val="1206"/>
    <w:link w:val="990"/>
    <w:rPr>
      <w:rFonts w:hint="eastAsia" w:ascii="FuturaA Bk BT" w:hAnsi="FuturaA Bk BT" w:eastAsia="FuturaA Bk BT" w:cs="FuturaA Bk BT"/>
      <w:b/>
      <w:bCs/>
      <w:color w:val="000000"/>
      <w:sz w:val="24"/>
      <w:szCs w:val="24"/>
      <w:lang w:val="en-US" w:eastAsia="zh-CN" w:bidi="ar-SA"/>
    </w:rPr>
  </w:style>
  <w:style w:type="character" w:styleId="1207">
    <w:name w:val="标准 Char Char Char Char"/>
    <w:next w:val="1207"/>
    <w:link w:val="1208"/>
    <w:rPr>
      <w:rFonts w:ascii="FuturaA Bk BT" w:hAnsi="FuturaA Bk BT"/>
      <w:color w:val="000000"/>
      <w:sz w:val="24"/>
    </w:rPr>
  </w:style>
  <w:style w:type="paragraph" w:styleId="1208">
    <w:name w:val="标准 Char Char Char"/>
    <w:basedOn w:val="990"/>
    <w:next w:val="1208"/>
    <w:link w:val="1207"/>
    <w:pPr>
      <w:ind w:right="11" w:firstLine="480"/>
      <w:spacing w:line="312" w:lineRule="atLeast"/>
    </w:pPr>
    <w:rPr>
      <w:rFonts w:ascii="FuturaA Bk BT" w:hAnsi="FuturaA Bk BT"/>
      <w:color w:val="000000"/>
      <w:sz w:val="24"/>
      <w:szCs w:val="20"/>
    </w:rPr>
  </w:style>
  <w:style w:type="character" w:styleId="1209">
    <w:name w:val="FtrF Char,Footer-Even Char,fo Char,footer odd Char,odd Char,footer Final Char,Alt+J Char,proposal text Char Char"/>
    <w:next w:val="1209"/>
    <w:link w:val="990"/>
    <w:rPr>
      <w:rFonts w:eastAsia="FuturaA Bk BT"/>
      <w:sz w:val="18"/>
      <w:szCs w:val="18"/>
      <w:lang w:val="en-US" w:eastAsia="zh-CN" w:bidi="ar-SA"/>
    </w:rPr>
  </w:style>
  <w:style w:type="character" w:styleId="1210">
    <w:name w:val="华宇段落1 Char Char"/>
    <w:next w:val="1210"/>
    <w:link w:val="990"/>
    <w:rPr>
      <w:rFonts w:eastAsia="FuturaA Bk BT"/>
      <w:bCs/>
      <w:sz w:val="24"/>
      <w:szCs w:val="24"/>
      <w:lang w:val="en-US" w:eastAsia="zh-CN" w:bidi="ar-SA"/>
    </w:rPr>
  </w:style>
  <w:style w:type="character" w:styleId="1211">
    <w:name w:val="样式 宋体 小四"/>
    <w:next w:val="1211"/>
    <w:link w:val="990"/>
    <w:rPr>
      <w:rFonts w:ascii="FuturaA Bk BT" w:hAnsi="FuturaA Bk BT"/>
      <w:sz w:val="24"/>
    </w:rPr>
  </w:style>
  <w:style w:type="character" w:styleId="1212">
    <w:name w:val="页眉 字符"/>
    <w:next w:val="1212"/>
    <w:link w:val="990"/>
    <w:qFormat/>
    <w:rPr>
      <w:rFonts w:ascii="FuturaA Bk BT"/>
      <w:sz w:val="18"/>
      <w:szCs w:val="18"/>
    </w:rPr>
  </w:style>
  <w:style w:type="character" w:styleId="1213">
    <w:name w:val="标题5 Char"/>
    <w:next w:val="1213"/>
    <w:link w:val="1214"/>
    <w:rPr>
      <w:rFonts w:eastAsia="Cambria"/>
      <w:bCs/>
      <w:sz w:val="30"/>
      <w:szCs w:val="30"/>
    </w:rPr>
  </w:style>
  <w:style w:type="paragraph" w:styleId="1214">
    <w:name w:val="标题5"/>
    <w:basedOn w:val="995"/>
    <w:next w:val="1214"/>
    <w:link w:val="1213"/>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215">
    <w:name w:val="招标正文 Char"/>
    <w:next w:val="1215"/>
    <w:link w:val="1216"/>
    <w:rPr>
      <w:rFonts w:ascii="Cambria" w:eastAsia="Cambria" w:cs="FuturaA Bk BT"/>
      <w:sz w:val="30"/>
      <w:lang w:eastAsia="ar-SA"/>
    </w:rPr>
  </w:style>
  <w:style w:type="paragraph" w:styleId="1216">
    <w:name w:val="招标正文"/>
    <w:basedOn w:val="990"/>
    <w:next w:val="1216"/>
    <w:link w:val="1215"/>
    <w:pPr>
      <w:ind w:firstLine="480"/>
      <w:spacing w:line="360" w:lineRule="auto"/>
    </w:pPr>
    <w:rPr>
      <w:rFonts w:ascii="Cambria" w:eastAsia="Cambria"/>
      <w:sz w:val="30"/>
      <w:szCs w:val="20"/>
      <w:lang w:eastAsia="ar-SA"/>
    </w:rPr>
  </w:style>
  <w:style w:type="character" w:styleId="1217">
    <w:name w:val="样式 正文 +"/>
    <w:next w:val="1217"/>
    <w:link w:val="990"/>
    <w:rPr>
      <w:rFonts w:ascii="Verdana" w:hAnsi="Verdana" w:eastAsia="FuturaA Bk BT" w:cs="Verdana"/>
      <w:sz w:val="36"/>
      <w:szCs w:val="36"/>
      <w:lang w:val="en-US" w:eastAsia="zh-CN" w:bidi="ar-SA"/>
    </w:rPr>
  </w:style>
  <w:style w:type="character" w:styleId="1218">
    <w:name w:val="标准 Char Char Char Char Char"/>
    <w:next w:val="1218"/>
    <w:link w:val="990"/>
    <w:rPr>
      <w:rFonts w:hint="eastAsia" w:ascii="FuturaA Bk BT" w:hAnsi="FuturaA Bk BT" w:eastAsia="FuturaA Bk BT"/>
      <w:color w:val="000000"/>
      <w:sz w:val="24"/>
      <w:lang w:val="en-US" w:eastAsia="zh-CN" w:bidi="ar-SA"/>
    </w:rPr>
  </w:style>
  <w:style w:type="character" w:styleId="1219">
    <w:name w:val="H1 Char2,Heading 0 Char2,h1 Char2,1 Char2,1. Char2,PIM 1 Char2,section Char2,heading 1.1 Char2,L1 Char2,dd heading 1 Char2,dh1 Char2,SITA Char2,Section Head Char2,Header1 Char2,章节 Char2,Level 1 Topic Heading Char2,Level 1 Head Char2,H11 Char2,H12 Char2"/>
    <w:next w:val="1219"/>
    <w:link w:val="990"/>
    <w:rPr>
      <w:rFonts w:eastAsia="Garamond"/>
      <w:b/>
      <w:bCs/>
      <w:sz w:val="36"/>
      <w:szCs w:val="36"/>
      <w:lang w:val="en-US" w:eastAsia="zh-CN" w:bidi="ar-SA"/>
    </w:rPr>
  </w:style>
  <w:style w:type="character" w:styleId="1220">
    <w:name w:val="正文格式 Char1"/>
    <w:next w:val="1220"/>
    <w:link w:val="1221"/>
    <w:rPr>
      <w:rFonts w:ascii="FuturaA Bk BT" w:hAnsi="FuturaA Bk BT"/>
      <w:bCs/>
      <w:color w:val="000000"/>
      <w:sz w:val="24"/>
      <w:szCs w:val="24"/>
    </w:rPr>
  </w:style>
  <w:style w:type="paragraph" w:styleId="1221">
    <w:name w:val="正文格式"/>
    <w:basedOn w:val="990"/>
    <w:next w:val="1221"/>
    <w:link w:val="1220"/>
    <w:pPr>
      <w:ind w:firstLine="480"/>
      <w:jc w:val="left"/>
      <w:spacing w:line="360" w:lineRule="auto"/>
      <w:widowControl/>
    </w:pPr>
    <w:rPr>
      <w:rFonts w:ascii="FuturaA Bk BT" w:hAnsi="FuturaA Bk BT"/>
      <w:bCs/>
      <w:color w:val="000000"/>
      <w:sz w:val="24"/>
    </w:rPr>
  </w:style>
  <w:style w:type="character" w:styleId="1222">
    <w:name w:val="z-窗体底端 字符"/>
    <w:next w:val="1222"/>
    <w:link w:val="1223"/>
    <w:uiPriority w:val="99"/>
    <w:rPr>
      <w:rFonts w:ascii="隶书" w:hAnsi="隶书" w:eastAsia="Cambria"/>
      <w:b/>
      <w:vanish/>
      <w:sz w:val="16"/>
      <w:szCs w:val="16"/>
    </w:rPr>
  </w:style>
  <w:style w:type="paragraph" w:styleId="1223">
    <w:name w:val="z-窗体底端"/>
    <w:basedOn w:val="990"/>
    <w:next w:val="990"/>
    <w:link w:val="1222"/>
    <w:uiPriority w:val="99"/>
    <w:unhideWhenUsed/>
    <w:pPr>
      <w:jc w:val="center"/>
      <w:widowControl/>
      <w:pBdr>
        <w:top w:val="single" w:color="000000" w:sz="6" w:space="1"/>
      </w:pBdr>
    </w:pPr>
    <w:rPr>
      <w:rFonts w:ascii="隶书" w:hAnsi="隶书" w:eastAsia="Cambria"/>
      <w:b/>
      <w:vanish/>
      <w:sz w:val="16"/>
      <w:szCs w:val="16"/>
    </w:rPr>
  </w:style>
  <w:style w:type="character" w:styleId="122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24"/>
    <w:link w:val="990"/>
    <w:rPr>
      <w:rFonts w:hint="eastAsia" w:ascii="FuturaA Bk BT" w:hAnsi="FuturaA Bk BT" w:eastAsia="FuturaA Bk BT"/>
      <w:b/>
      <w:bCs/>
      <w:sz w:val="32"/>
      <w:szCs w:val="32"/>
      <w:lang w:val="en-US" w:eastAsia="zh-CN" w:bidi="ar-SA"/>
    </w:rPr>
  </w:style>
  <w:style w:type="character" w:styleId="1225">
    <w:name w:val="font_e1"/>
    <w:next w:val="1225"/>
    <w:link w:val="990"/>
    <w:rPr>
      <w:rFonts w:ascii="隶书" w:hAnsi="隶书" w:cs="隶书"/>
      <w:sz w:val="18"/>
      <w:szCs w:val="18"/>
      <w:u w:val="none"/>
    </w:rPr>
  </w:style>
  <w:style w:type="character" w:styleId="1226">
    <w:name w:val="Title"/>
    <w:next w:val="1226"/>
    <w:link w:val="990"/>
    <w:rPr>
      <w:rFonts w:ascii="Cambria" w:eastAsia="Cambria"/>
      <w:sz w:val="24"/>
      <w:szCs w:val="24"/>
      <w:lang w:val="en-US" w:eastAsia="zh-CN" w:bidi="ar-SA"/>
    </w:rPr>
  </w:style>
  <w:style w:type="character" w:styleId="1227">
    <w:name w:val="Ò³Ã¼ Char,h Char,En-tête 1.1 Char,ContentsHeader Char,Draft Char,页眉1 Char,foote Char,Alt Header Char,ho Char,header odd Char Char"/>
    <w:next w:val="1227"/>
    <w:link w:val="990"/>
    <w:rPr>
      <w:rFonts w:eastAsia="FuturaA Bk BT"/>
      <w:sz w:val="18"/>
      <w:szCs w:val="18"/>
      <w:lang w:val="en-US" w:eastAsia="zh-CN" w:bidi="ar-SA"/>
    </w:rPr>
  </w:style>
  <w:style w:type="character" w:styleId="1228">
    <w:name w:val=" Char Char9"/>
    <w:next w:val="1228"/>
    <w:link w:val="990"/>
    <w:semiHidden/>
    <w:rPr>
      <w:sz w:val="18"/>
      <w:szCs w:val="18"/>
    </w:rPr>
  </w:style>
  <w:style w:type="character" w:styleId="1229">
    <w:name w:val="样式 样式4 + ˎ̥ Char Char"/>
    <w:next w:val="1229"/>
    <w:link w:val="990"/>
    <w:rPr>
      <w:rFonts w:ascii="楷体_GB2312" w:hAnsi="楷体_GB2312" w:eastAsia="FuturaA Bk BT" w:cs="FuturaA Bk BT"/>
      <w:color w:val="000000"/>
      <w:spacing w:val="5"/>
      <w:sz w:val="28"/>
      <w:szCs w:val="28"/>
      <w:lang w:val="en-US" w:eastAsia="zh-CN" w:bidi="ar-SA"/>
    </w:rPr>
  </w:style>
  <w:style w:type="character" w:styleId="1230">
    <w:name w:val="unnamed1"/>
    <w:next w:val="1230"/>
    <w:link w:val="990"/>
    <w:rPr>
      <w:rFonts w:ascii="Verdana" w:hAnsi="Verdana" w:eastAsia="FuturaA Bk BT" w:cs="Verdana"/>
      <w:sz w:val="36"/>
      <w:szCs w:val="36"/>
      <w:lang w:val="en-US" w:eastAsia="zh-CN" w:bidi="ar-SA"/>
    </w:rPr>
  </w:style>
  <w:style w:type="character" w:styleId="1231">
    <w:name w:val="BOD 0 Char3,Level 3 Head Char3,H3 Char3,Heading 3 - old Char3,level_3 Char3,PIM 3 Char3,h3 Char3,sect1.2.3 Char3,sect1.2.31 Char3,sect1.2.32 Char3,sect1.2.311 Char3,sect1.2.33 Char3,sect1.2.312 Char3,Bold Head Char3,bh Char3,L3 Char3,dd heading 3 Char3"/>
    <w:next w:val="1231"/>
    <w:link w:val="990"/>
    <w:rPr>
      <w:rFonts w:eastAsia="FuturaA Bk BT"/>
      <w:b/>
      <w:bCs/>
      <w:sz w:val="32"/>
      <w:szCs w:val="32"/>
      <w:lang w:val="en-US" w:eastAsia="zh-CN" w:bidi="ar-SA"/>
    </w:rPr>
  </w:style>
  <w:style w:type="character" w:styleId="1232">
    <w:name w:val="msonormal"/>
    <w:next w:val="1232"/>
    <w:link w:val="990"/>
    <w:rPr>
      <w:rFonts w:ascii="Verdana" w:hAnsi="Verdana" w:eastAsia="FuturaA Bk BT" w:cs="Verdana"/>
      <w:sz w:val="36"/>
      <w:szCs w:val="36"/>
      <w:lang w:val="en-US" w:eastAsia="zh-CN" w:bidi="ar-SA"/>
    </w:rPr>
  </w:style>
  <w:style w:type="character" w:styleId="1233">
    <w:name w:val="小四 段落 宋体 Char Char Char Char1"/>
    <w:next w:val="1233"/>
    <w:link w:val="990"/>
    <w:rPr>
      <w:rFonts w:eastAsia="FuturaA Bk BT"/>
      <w:sz w:val="24"/>
      <w:szCs w:val="24"/>
      <w:lang w:val="en-US" w:eastAsia="zh-CN" w:bidi="ar-SA"/>
    </w:rPr>
  </w:style>
  <w:style w:type="character" w:styleId="1234">
    <w:name w:val="H2 Char1,Heading 2 Hidden Char1,Heading 2 CCBS Char1,heading 2 Char1,2nd level Char,h2 Char1,2 Char,Header 2 Char,l2 Char,Titre2 Char,Head 2 Char,Underrubrik1 Char,prop2 Char,heading 2+ Indent: Left 0.25 in Char,标题 new2 Char,第一章 标题 2 Char,ISO1 Char"/>
    <w:next w:val="1234"/>
    <w:link w:val="990"/>
    <w:rPr>
      <w:rFonts w:ascii="隶书" w:hAnsi="隶书" w:eastAsia="MingLiU"/>
      <w:b/>
      <w:bCs/>
      <w:sz w:val="32"/>
      <w:szCs w:val="32"/>
      <w:lang w:val="en-US" w:eastAsia="zh-CN" w:bidi="ar-SA"/>
    </w:rPr>
  </w:style>
  <w:style w:type="character" w:styleId="1235">
    <w:name w:val=" Char Char6"/>
    <w:next w:val="1235"/>
    <w:link w:val="990"/>
    <w:rPr>
      <w:rFonts w:eastAsia="FuturaA Bk BT"/>
      <w:sz w:val="18"/>
      <w:szCs w:val="18"/>
      <w:lang w:val="en-US" w:eastAsia="zh-CN" w:bidi="ar-SA"/>
    </w:rPr>
  </w:style>
  <w:style w:type="character" w:styleId="1236">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236"/>
    <w:link w:val="990"/>
    <w:rPr>
      <w:rFonts w:eastAsia="FuturaA Bk BT"/>
      <w:sz w:val="21"/>
      <w:lang w:val="en-US" w:eastAsia="zh-CN"/>
    </w:rPr>
  </w:style>
  <w:style w:type="character" w:styleId="1237">
    <w:name w:val="样式 样式 标题 3 + (中文) 黑体 Char + (中文) 宋体 小四 Char Char Char Char Char Char"/>
    <w:next w:val="1237"/>
    <w:link w:val="990"/>
    <w:rPr>
      <w:rFonts w:ascii="FuturaA Bk BT" w:hAnsi="文鼎CS仿宋体" w:eastAsia="FuturaA Bk BT" w:cs="文鼎CS仿宋体"/>
      <w:sz w:val="24"/>
      <w:szCs w:val="21"/>
      <w:lang w:val="en-US" w:eastAsia="zh-CN" w:bidi="ar-SA"/>
    </w:rPr>
  </w:style>
  <w:style w:type="character" w:styleId="1238">
    <w:name w:val="title_emph1"/>
    <w:next w:val="1238"/>
    <w:link w:val="990"/>
    <w:rPr>
      <w:rFonts w:ascii="隶书" w:hAnsi="隶书" w:cs="隶书"/>
      <w:b/>
      <w:bCs/>
      <w:sz w:val="18"/>
      <w:szCs w:val="18"/>
    </w:rPr>
  </w:style>
  <w:style w:type="character" w:styleId="1239">
    <w:name w:val="正文首行缩进 Char"/>
    <w:next w:val="1239"/>
    <w:link w:val="1240"/>
    <w:uiPriority w:val="99"/>
    <w:rPr>
      <w:rFonts w:ascii="FuturaA Bk BT" w:eastAsia="Cambria"/>
      <w:sz w:val="44"/>
      <w:szCs w:val="24"/>
    </w:rPr>
  </w:style>
  <w:style w:type="paragraph" w:styleId="1240">
    <w:name w:val="正文首行缩进1"/>
    <w:basedOn w:val="1045"/>
    <w:next w:val="1240"/>
    <w:link w:val="1239"/>
    <w:uiPriority w:val="99"/>
    <w:unhideWhenUsed/>
    <w:pPr>
      <w:ind w:firstLine="420"/>
      <w:jc w:val="both"/>
      <w:spacing w:after="120"/>
    </w:pPr>
    <w:rPr>
      <w:rFonts w:ascii="FuturaA Bk BT" w:hAnsi="Times New Roman" w:eastAsia="Cambria"/>
      <w:b w:val="0"/>
      <w:bCs w:val="0"/>
      <w:sz w:val="44"/>
    </w:rPr>
  </w:style>
  <w:style w:type="character" w:styleId="1241">
    <w:name w:val="boldbodycopy1"/>
    <w:next w:val="1241"/>
    <w:link w:val="990"/>
    <w:rPr>
      <w:rFonts w:ascii="隶书" w:hAnsi="隶书" w:eastAsia="FuturaA Bk BT" w:cs="隶书"/>
      <w:b/>
      <w:bCs/>
      <w:color w:val="000000"/>
      <w:sz w:val="20"/>
      <w:szCs w:val="20"/>
      <w:u w:val="none"/>
      <w:lang w:val="en-US" w:eastAsia="zh-CN" w:bidi="ar-SA"/>
    </w:rPr>
  </w:style>
  <w:style w:type="character" w:styleId="1242">
    <w:name w:val="备注说明 Char Char Char Char"/>
    <w:next w:val="1242"/>
    <w:link w:val="990"/>
    <w:rPr>
      <w:rFonts w:hint="eastAsia" w:ascii="FuturaA Bk BT" w:hAnsi="FuturaA Bk BT" w:eastAsia="FuturaA Bk BT"/>
      <w:sz w:val="21"/>
      <w:lang w:val="en-US" w:eastAsia="zh-CN" w:bidi="ar-SA"/>
    </w:rPr>
  </w:style>
  <w:style w:type="character" w:styleId="1243">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243"/>
    <w:link w:val="990"/>
    <w:qFormat/>
    <w:rPr>
      <w:rFonts w:ascii="FuturaA Bk BT" w:hAnsi="文鼎CS仿宋体"/>
      <w:sz w:val="24"/>
      <w:szCs w:val="24"/>
    </w:rPr>
  </w:style>
  <w:style w:type="character" w:styleId="1244">
    <w:name w:val="huide001"/>
    <w:next w:val="1244"/>
    <w:link w:val="990"/>
    <w:rPr>
      <w:rFonts w:ascii="隶书" w:hAnsi="隶书" w:cs="隶书"/>
      <w:color w:val="666666"/>
      <w:sz w:val="18"/>
      <w:szCs w:val="18"/>
    </w:rPr>
  </w:style>
  <w:style w:type="character" w:styleId="1245">
    <w:name w:val="加重文字 Char"/>
    <w:next w:val="1245"/>
    <w:link w:val="1246"/>
    <w:rPr>
      <w:rFonts w:ascii="Arial Narrow" w:hAnsi="Arial Narrow"/>
      <w:b/>
      <w:bCs/>
      <w:sz w:val="24"/>
      <w:szCs w:val="24"/>
      <w:u w:val="single"/>
    </w:rPr>
  </w:style>
  <w:style w:type="paragraph" w:styleId="1246">
    <w:name w:val="加重文字"/>
    <w:basedOn w:val="1162"/>
    <w:next w:val="1246"/>
    <w:link w:val="1245"/>
    <w:pPr>
      <w:ind w:firstLine="0"/>
    </w:pPr>
    <w:rPr>
      <w:b/>
      <w:bCs/>
      <w:u w:val="single"/>
    </w:rPr>
  </w:style>
  <w:style w:type="character" w:styleId="1247">
    <w:name w:val="ca-7"/>
    <w:next w:val="1247"/>
    <w:link w:val="990"/>
    <w:rPr>
      <w:rFonts w:ascii="Cambria" w:eastAsia="Cambria"/>
      <w:sz w:val="24"/>
      <w:szCs w:val="24"/>
      <w:lang w:val="en-US" w:eastAsia="zh-CN" w:bidi="ar-SA"/>
    </w:rPr>
  </w:style>
  <w:style w:type="character" w:styleId="1248">
    <w:name w:val="ptt1"/>
    <w:next w:val="1248"/>
    <w:link w:val="990"/>
    <w:rPr>
      <w:rFonts w:hint="eastAsia" w:ascii="FuturaA Bk BT" w:hAnsi="FuturaA Bk BT" w:eastAsia="FuturaA Bk BT"/>
      <w:spacing w:val="375"/>
      <w:sz w:val="18"/>
      <w:szCs w:val="18"/>
      <w:lang w:val="en-US" w:eastAsia="zh-CN" w:bidi="ar-SA"/>
    </w:rPr>
  </w:style>
  <w:style w:type="character" w:styleId="1249">
    <w:name w:val="样式 题注 + 黑体1 Char"/>
    <w:next w:val="1249"/>
    <w:link w:val="1250"/>
    <w:rPr>
      <w:rFonts w:ascii="MingLiU" w:hAnsi="MingLiU" w:eastAsia="MingLiU" w:cs="隶书"/>
    </w:rPr>
  </w:style>
  <w:style w:type="paragraph" w:styleId="1250">
    <w:name w:val="样式 题注 + 黑体1"/>
    <w:basedOn w:val="1027"/>
    <w:next w:val="1250"/>
    <w:link w:val="1249"/>
    <w:pPr>
      <w:jc w:val="center"/>
      <w:spacing w:before="0" w:after="0"/>
    </w:pPr>
    <w:rPr>
      <w:rFonts w:ascii="MingLiU" w:hAnsi="MingLiU"/>
    </w:rPr>
  </w:style>
  <w:style w:type="character" w:styleId="1251">
    <w:name w:val="ask-title2"/>
    <w:next w:val="1251"/>
    <w:link w:val="990"/>
  </w:style>
  <w:style w:type="character" w:styleId="1252">
    <w:name w:val="标题 5 Char Char Char Char Char Char Char Char Char Char Char Char Char"/>
    <w:next w:val="1252"/>
    <w:link w:val="990"/>
    <w:rPr>
      <w:rFonts w:hint="eastAsia" w:ascii="FuturaA Bk BT" w:hAnsi="FuturaA Bk BT" w:eastAsia="FuturaA Bk BT"/>
      <w:b/>
      <w:bCs/>
      <w:sz w:val="28"/>
      <w:szCs w:val="28"/>
      <w:lang w:val="en-US" w:eastAsia="zh-CN" w:bidi="ar-SA"/>
    </w:rPr>
  </w:style>
  <w:style w:type="character" w:styleId="1253">
    <w:name w:val="Indent Normal Char"/>
    <w:next w:val="1253"/>
    <w:link w:val="1254"/>
    <w:rPr>
      <w:sz w:val="21"/>
    </w:rPr>
  </w:style>
  <w:style w:type="paragraph" w:styleId="1254">
    <w:name w:val="Indent Normal"/>
    <w:basedOn w:val="990"/>
    <w:next w:val="1254"/>
    <w:link w:val="1253"/>
    <w:pPr>
      <w:ind w:firstLine="420"/>
    </w:pPr>
    <w:rPr>
      <w:szCs w:val="20"/>
    </w:rPr>
  </w:style>
  <w:style w:type="character" w:styleId="1255">
    <w:name w:val="BOD 0 Char2,Level 3 Head Char2,H3 Char2,Heading 3 - old Char2,level_3 Char2,PIM 3 Char2,h3 Char2,sect1.2.3 Char2,sect1.2.31 Char2,sect1.2.32 Char2,sect1.2.311 Char2,sect1.2.33 Char2,sect1.2.312 Char2,Bold Head Char2,bh Char2,L3 Char2,dd heading 3 Char2"/>
    <w:next w:val="1255"/>
    <w:link w:val="990"/>
    <w:rPr>
      <w:rFonts w:eastAsia="FuturaA Bk BT"/>
      <w:b/>
      <w:bCs/>
      <w:sz w:val="32"/>
      <w:szCs w:val="32"/>
      <w:lang w:val="en-US" w:eastAsia="zh-CN" w:bidi="ar-SA"/>
    </w:rPr>
  </w:style>
  <w:style w:type="character" w:styleId="1256">
    <w:name w:val="h4 Char1,H4 Char1,PIM 4 Char1,l4 Char1,sect 1.2.3.4 Char1,Ref Heading 1 Char1,rh1 Char1,Heading sql Char1,h41 Char1,h42 Char1,h43 Char1,h411 Char1,h44 Char1,h412 Char1,h45 Char1,h413 Char1,h46 Char1,h414 Char1,h47 Char1,h48 Char1,h415 Char1,h49 Char1"/>
    <w:next w:val="1256"/>
    <w:link w:val="990"/>
    <w:rPr>
      <w:rFonts w:ascii="隶书" w:hAnsi="隶书" w:eastAsia="MingLiU"/>
      <w:b/>
      <w:bCs/>
      <w:sz w:val="28"/>
      <w:szCs w:val="28"/>
      <w:lang w:val="en-US" w:eastAsia="zh-CN" w:bidi="ar-SA"/>
    </w:rPr>
  </w:style>
  <w:style w:type="character" w:styleId="1257">
    <w:name w:val="正文 居中 Char"/>
    <w:next w:val="1257"/>
    <w:link w:val="1258"/>
    <w:rPr>
      <w:rFonts w:ascii="Arial Narrow" w:hAnsi="Arial Narrow"/>
      <w:sz w:val="24"/>
    </w:rPr>
  </w:style>
  <w:style w:type="paragraph" w:styleId="1258">
    <w:name w:val="正文 居中"/>
    <w:basedOn w:val="990"/>
    <w:next w:val="1258"/>
    <w:link w:val="1257"/>
    <w:pPr>
      <w:jc w:val="center"/>
      <w:spacing w:line="360" w:lineRule="auto"/>
    </w:pPr>
    <w:rPr>
      <w:rFonts w:ascii="Arial Narrow" w:hAnsi="Arial Narrow"/>
      <w:sz w:val="24"/>
      <w:szCs w:val="20"/>
    </w:rPr>
  </w:style>
  <w:style w:type="character" w:styleId="1259">
    <w:name w:val="正文 首行缩进:  2 字符 Char Char"/>
    <w:next w:val="1259"/>
    <w:link w:val="990"/>
    <w:rPr>
      <w:rFonts w:eastAsia="FuturaA Bk BT" w:cs="FuturaA Bk BT"/>
      <w:sz w:val="24"/>
      <w:lang w:val="en-US" w:eastAsia="zh-CN" w:bidi="ar-SA"/>
    </w:rPr>
  </w:style>
  <w:style w:type="character" w:styleId="1260">
    <w:name w:val="2级别正文"/>
    <w:next w:val="1260"/>
    <w:link w:val="990"/>
    <w:rPr>
      <w:rFonts w:ascii="楷体_GB2312" w:hAnsi="楷体_GB2312"/>
    </w:rPr>
  </w:style>
  <w:style w:type="character" w:styleId="1261">
    <w:name w:val="b1"/>
    <w:next w:val="1261"/>
    <w:link w:val="990"/>
    <w:rPr>
      <w:rFonts w:ascii="文鼎CS仿宋体" w:hAnsi="文鼎CS仿宋体" w:eastAsia="FuturaA Bk BT" w:cs="文鼎CS仿宋体"/>
      <w:b/>
      <w:bCs/>
      <w:color w:val="ff0000"/>
      <w:sz w:val="36"/>
      <w:szCs w:val="36"/>
      <w:u w:val="none"/>
      <w:lang w:val="en-US" w:eastAsia="zh-CN" w:bidi="ar-SA"/>
    </w:rPr>
  </w:style>
  <w:style w:type="character" w:styleId="1262">
    <w:name w:val="插图说明 Char"/>
    <w:next w:val="1262"/>
    <w:link w:val="1263"/>
    <w:rPr>
      <w:rFonts w:ascii="Arial Narrow" w:hAnsi="Arial Narrow" w:eastAsia="MingLiU"/>
      <w:sz w:val="24"/>
    </w:rPr>
  </w:style>
  <w:style w:type="paragraph" w:styleId="1263">
    <w:name w:val="插图说明"/>
    <w:basedOn w:val="990"/>
    <w:next w:val="1263"/>
    <w:link w:val="1262"/>
    <w:pPr>
      <w:jc w:val="center"/>
      <w:spacing w:after="240"/>
    </w:pPr>
    <w:rPr>
      <w:rFonts w:ascii="Arial Narrow" w:hAnsi="Arial Narrow" w:eastAsia="MingLiU"/>
      <w:sz w:val="24"/>
      <w:szCs w:val="20"/>
    </w:rPr>
  </w:style>
  <w:style w:type="character" w:styleId="1264">
    <w:name w:val="技术指标项"/>
    <w:next w:val="1264"/>
    <w:link w:val="990"/>
    <w:rPr>
      <w:rFonts w:ascii="Cambria" w:hAnsi="Cambria" w:eastAsia="Cambria"/>
      <w:sz w:val="24"/>
    </w:rPr>
  </w:style>
  <w:style w:type="character" w:styleId="1265">
    <w:name w:val="个人答复风格"/>
    <w:next w:val="1265"/>
    <w:link w:val="990"/>
    <w:rPr>
      <w:rFonts w:ascii="隶书" w:hAnsi="隶书" w:eastAsia="FuturaA Bk BT" w:cs="隶书"/>
      <w:color w:val="000000"/>
      <w:sz w:val="20"/>
    </w:rPr>
  </w:style>
  <w:style w:type="character" w:styleId="1266">
    <w:name w:val="日期 Char"/>
    <w:next w:val="1266"/>
    <w:link w:val="990"/>
    <w:rPr>
      <w:rFonts w:ascii="Cambria" w:eastAsia="Cambria"/>
      <w:sz w:val="21"/>
      <w:szCs w:val="24"/>
      <w:lang w:val="en-US" w:eastAsia="zh-CN" w:bidi="ar-SA"/>
    </w:rPr>
  </w:style>
  <w:style w:type="character" w:styleId="1267">
    <w:name w:val="text_main1"/>
    <w:next w:val="1267"/>
    <w:link w:val="990"/>
    <w:rPr>
      <w:rFonts w:ascii="楷体_GB2312" w:hAnsi="楷体_GB2312" w:eastAsia="FuturaA Bk BT"/>
      <w:color w:val="000000"/>
      <w:sz w:val="22"/>
      <w:szCs w:val="22"/>
      <w:lang w:val="en-US" w:eastAsia="zh-CN" w:bidi="ar-SA"/>
    </w:rPr>
  </w:style>
  <w:style w:type="character" w:styleId="1268">
    <w:name w:val="发布"/>
    <w:next w:val="1268"/>
    <w:link w:val="990"/>
    <w:rPr>
      <w:rFonts w:ascii="MingLiU" w:eastAsia="MingLiU"/>
      <w:spacing w:val="22"/>
      <w:position w:val="3"/>
      <w:sz w:val="28"/>
    </w:rPr>
  </w:style>
  <w:style w:type="character" w:styleId="1269">
    <w:name w:val="fontblank12"/>
    <w:next w:val="1269"/>
    <w:link w:val="990"/>
    <w:rPr>
      <w:rFonts w:ascii="Cambria" w:eastAsia="Cambria"/>
      <w:sz w:val="24"/>
      <w:szCs w:val="24"/>
      <w:lang w:val="en-US" w:eastAsia="zh-CN" w:bidi="ar-SA"/>
    </w:rPr>
  </w:style>
  <w:style w:type="character" w:styleId="1270">
    <w:name w:val="H1 Char3,Heading 0 Char3,h1 Char3,1 Char3,1. Char3,PIM 1 Char3,section Char3,heading 1.1 Char3,L1 Char3,dd heading 1 Char3,dh1 Char3,SITA Char3,Section Head Char3,Header1 Char3,章节 Char3,Level 1 Topic Heading Char3,Level 1 Head Char3,H11 Char3,H12 Char3"/>
    <w:next w:val="1270"/>
    <w:link w:val="990"/>
    <w:rPr>
      <w:rFonts w:eastAsia="Garamond"/>
      <w:b/>
      <w:bCs/>
      <w:sz w:val="36"/>
      <w:szCs w:val="36"/>
      <w:lang w:val="en-US" w:eastAsia="zh-CN" w:bidi="ar-SA"/>
    </w:rPr>
  </w:style>
  <w:style w:type="character" w:styleId="1271">
    <w:name w:val="表格标题(居中) Char"/>
    <w:next w:val="1271"/>
    <w:link w:val="1272"/>
    <w:rPr>
      <w:rFonts w:ascii="Arial Narrow" w:hAnsi="Arial Narrow" w:eastAsia="MingLiU"/>
      <w:sz w:val="24"/>
    </w:rPr>
  </w:style>
  <w:style w:type="paragraph" w:styleId="1272">
    <w:name w:val="表格标题(居中)"/>
    <w:basedOn w:val="990"/>
    <w:next w:val="1272"/>
    <w:link w:val="1271"/>
    <w:pPr>
      <w:jc w:val="center"/>
      <w:spacing w:line="300" w:lineRule="auto"/>
    </w:pPr>
    <w:rPr>
      <w:rFonts w:ascii="Arial Narrow" w:hAnsi="Arial Narrow" w:eastAsia="MingLiU"/>
      <w:sz w:val="24"/>
      <w:szCs w:val="20"/>
    </w:rPr>
  </w:style>
  <w:style w:type="character" w:styleId="1273">
    <w:name w:val="标题 3 Char1 Char,标题 3 Char Char Char,h3 Char Char Char,H3 Char Char Char,sect1.2.3 Char Char Char,HeadC Char Char Char,Heading 3 - old Char Char Char,Map Char Char Char,H31 Char Char Char,Level 3 Topic Heading Char Char Char,Org Heading 1 Char Char Char"/>
    <w:next w:val="1273"/>
    <w:link w:val="990"/>
    <w:rPr>
      <w:rFonts w:ascii="MingLiU" w:hAnsi="MingLiU" w:eastAsia="MingLiU"/>
      <w:b/>
      <w:bCs/>
      <w:sz w:val="30"/>
    </w:rPr>
  </w:style>
  <w:style w:type="character" w:styleId="1274">
    <w:name w:val="小四 段落 宋体 Char1"/>
    <w:next w:val="1274"/>
    <w:link w:val="990"/>
    <w:rPr>
      <w:rFonts w:eastAsia="FuturaA Bk BT"/>
      <w:sz w:val="24"/>
      <w:szCs w:val="24"/>
      <w:lang w:val="en-US" w:eastAsia="zh-CN" w:bidi="ar-SA"/>
    </w:rPr>
  </w:style>
  <w:style w:type="character" w:styleId="1275">
    <w:name w:val="style11"/>
    <w:next w:val="1275"/>
    <w:link w:val="990"/>
    <w:rPr>
      <w:color w:val="3399ff"/>
    </w:rPr>
  </w:style>
  <w:style w:type="character" w:styleId="1276">
    <w:name w:val="样式 仿宋_GB2312 小四 加粗 黑色"/>
    <w:next w:val="1276"/>
    <w:link w:val="990"/>
    <w:rPr>
      <w:rFonts w:ascii="Cambria" w:eastAsia="Cambria"/>
      <w:b/>
      <w:bCs/>
      <w:color w:val="000000"/>
      <w:sz w:val="24"/>
      <w:szCs w:val="24"/>
      <w:lang w:val="en-US" w:eastAsia="zh-CN" w:bidi="ar-SA"/>
    </w:rPr>
  </w:style>
  <w:style w:type="character" w:styleId="1277">
    <w:name w:val="明显引用 Char1"/>
    <w:next w:val="1277"/>
    <w:link w:val="990"/>
    <w:uiPriority w:val="30"/>
    <w:qFormat/>
    <w:rPr>
      <w:rFonts w:ascii="FuturaA Bk BT" w:eastAsia="Cambria"/>
      <w:b/>
      <w:bCs/>
      <w:i/>
      <w:iCs/>
      <w:color w:val="4f81bd"/>
      <w:sz w:val="24"/>
      <w:szCs w:val="24"/>
      <w:lang w:val="en-US" w:eastAsia="zh-CN" w:bidi="ar-SA"/>
    </w:rPr>
  </w:style>
  <w:style w:type="character" w:styleId="1278">
    <w:name w:val="正文文本 (2) + MingLiU,7 pt,间距 -1 pt,缩放 150%"/>
    <w:next w:val="1278"/>
    <w:link w:val="990"/>
    <w:rPr>
      <w:rFonts w:ascii="方正姚体" w:hAnsi="方正姚体" w:eastAsia="方正姚体" w:cs="方正姚体"/>
      <w:b/>
      <w:color w:val="000000"/>
      <w:spacing w:val="-20"/>
      <w:position w:val="0"/>
      <w:sz w:val="14"/>
      <w:szCs w:val="14"/>
      <w:u w:val="none"/>
      <w:lang w:val="zh-CN" w:eastAsia="zh-CN" w:bidi="zh-CN"/>
    </w:rPr>
  </w:style>
  <w:style w:type="character" w:styleId="1279">
    <w:name w:val="A C"/>
    <w:next w:val="1279"/>
    <w:link w:val="990"/>
    <w:rPr>
      <w:rFonts w:ascii="Cambria"/>
      <w:bCs/>
      <w:iCs/>
      <w:sz w:val="24"/>
    </w:rPr>
  </w:style>
  <w:style w:type="character" w:styleId="1280">
    <w:name w:val="章节换行 Char Char"/>
    <w:next w:val="1280"/>
    <w:link w:val="1281"/>
    <w:rPr>
      <w:rFonts w:ascii="Angsana New" w:hAnsi="Angsana New" w:eastAsia="Angsana New"/>
      <w:sz w:val="10"/>
    </w:rPr>
  </w:style>
  <w:style w:type="paragraph" w:styleId="1281">
    <w:name w:val="章节换行"/>
    <w:basedOn w:val="990"/>
    <w:next w:val="1281"/>
    <w:link w:val="1280"/>
    <w:pPr>
      <w:jc w:val="left"/>
      <w:widowControl/>
    </w:pPr>
    <w:rPr>
      <w:rFonts w:ascii="Angsana New" w:hAnsi="Angsana New" w:eastAsia="Angsana New"/>
      <w:sz w:val="10"/>
      <w:szCs w:val="20"/>
    </w:rPr>
  </w:style>
  <w:style w:type="character" w:styleId="1282">
    <w:name w:val="point_normal1"/>
    <w:next w:val="1282"/>
    <w:link w:val="990"/>
    <w:rPr>
      <w:rFonts w:ascii="隶书" w:hAnsi="隶书" w:cs="隶书"/>
      <w:sz w:val="18"/>
      <w:szCs w:val="18"/>
    </w:rPr>
  </w:style>
  <w:style w:type="character" w:styleId="1283">
    <w:name w:val="正文文字 Char"/>
    <w:next w:val="1283"/>
    <w:link w:val="990"/>
    <w:rPr>
      <w:rFonts w:ascii="Verdana" w:hAnsi="Verdana" w:eastAsia="FuturaA Bk BT" w:cs="Verdana"/>
      <w:sz w:val="21"/>
      <w:szCs w:val="24"/>
      <w:lang w:val="en-US" w:eastAsia="zh-CN" w:bidi="ar-SA"/>
    </w:rPr>
  </w:style>
  <w:style w:type="character" w:styleId="1284">
    <w:name w:val="ca-8"/>
    <w:next w:val="1284"/>
    <w:link w:val="990"/>
    <w:rPr>
      <w:rFonts w:ascii="Cambria" w:eastAsia="Cambria"/>
      <w:sz w:val="24"/>
      <w:szCs w:val="24"/>
      <w:lang w:val="en-US" w:eastAsia="zh-CN" w:bidi="ar-SA"/>
    </w:rPr>
  </w:style>
  <w:style w:type="character" w:styleId="1285">
    <w:name w:val="tx1"/>
    <w:next w:val="1285"/>
    <w:link w:val="990"/>
    <w:rPr>
      <w:rFonts w:ascii="Verdana" w:hAnsi="Verdana" w:eastAsia="FuturaA Bk BT" w:cs="Verdana"/>
      <w:b/>
      <w:bCs/>
      <w:sz w:val="36"/>
      <w:szCs w:val="36"/>
      <w:lang w:val="en-US" w:eastAsia="zh-CN" w:bidi="ar-SA"/>
    </w:rPr>
  </w:style>
  <w:style w:type="character" w:styleId="1286">
    <w:name w:val="备注说明 Char Char"/>
    <w:next w:val="1286"/>
    <w:link w:val="1287"/>
    <w:rPr>
      <w:rFonts w:ascii="FuturaA Bk BT" w:hAnsi="FuturaA Bk BT"/>
      <w:sz w:val="21"/>
    </w:rPr>
  </w:style>
  <w:style w:type="paragraph" w:styleId="1287">
    <w:name w:val="备注说明 Char"/>
    <w:basedOn w:val="1089"/>
    <w:next w:val="1287"/>
    <w:link w:val="1286"/>
    <w:pPr>
      <w:ind w:left="420" w:hanging="420"/>
      <w:spacing w:line="312" w:lineRule="atLeast"/>
    </w:pPr>
    <w:rPr>
      <w:rFonts w:ascii="FuturaA Bk BT" w:hAnsi="FuturaA Bk BT" w:cs="Times New Roman"/>
      <w:sz w:val="21"/>
      <w:szCs w:val="20"/>
    </w:rPr>
  </w:style>
  <w:style w:type="character" w:styleId="1288">
    <w:name w:val="页脚 字符1"/>
    <w:next w:val="1288"/>
    <w:link w:val="990"/>
    <w:uiPriority w:val="99"/>
    <w:qFormat/>
    <w:rPr>
      <w:rFonts w:ascii="FuturaA Bk BT"/>
      <w:sz w:val="18"/>
      <w:szCs w:val="18"/>
    </w:rPr>
  </w:style>
  <w:style w:type="character" w:styleId="1289">
    <w:name w:val="1page sec3 Char,Footer-Even Char Char"/>
    <w:next w:val="1289"/>
    <w:link w:val="990"/>
    <w:rPr>
      <w:rFonts w:eastAsia="FuturaA Bk BT"/>
      <w:sz w:val="18"/>
      <w:szCs w:val="18"/>
      <w:lang w:val="en-US" w:eastAsia="zh-CN" w:bidi="ar-SA"/>
    </w:rPr>
  </w:style>
  <w:style w:type="character" w:styleId="1290">
    <w:name w:val="最新正文 Char"/>
    <w:next w:val="1290"/>
    <w:link w:val="1291"/>
    <w:rPr>
      <w:rFonts w:ascii="Cambria" w:eastAsia="Cambria" w:cs="FuturaA Bk BT"/>
      <w:sz w:val="24"/>
      <w:szCs w:val="24"/>
      <w:lang w:bidi="he-IL"/>
    </w:rPr>
  </w:style>
  <w:style w:type="paragraph" w:styleId="1291">
    <w:name w:val="最新正文"/>
    <w:basedOn w:val="990"/>
    <w:next w:val="1291"/>
    <w:link w:val="1290"/>
    <w:pPr>
      <w:ind w:right="-357" w:firstLine="196"/>
      <w:jc w:val="left"/>
      <w:widowControl/>
    </w:pPr>
    <w:rPr>
      <w:rFonts w:ascii="Cambria" w:eastAsia="Cambria" w:cs="FuturaA Bk BT"/>
      <w:sz w:val="24"/>
      <w:lang w:bidi="he-IL"/>
    </w:rPr>
  </w:style>
  <w:style w:type="character" w:styleId="1292">
    <w:name w:val="苗1 Char Char"/>
    <w:next w:val="1292"/>
    <w:link w:val="1293"/>
    <w:rPr>
      <w:rFonts w:ascii="FuturaA Bk BT" w:hAnsi="FuturaA Bk BT"/>
      <w:spacing w:val="4"/>
      <w:sz w:val="28"/>
      <w:szCs w:val="28"/>
    </w:rPr>
  </w:style>
  <w:style w:type="paragraph" w:styleId="1293">
    <w:name w:val="苗1 Char"/>
    <w:basedOn w:val="990"/>
    <w:next w:val="1293"/>
    <w:link w:val="1292"/>
    <w:pPr>
      <w:ind w:firstLine="588"/>
      <w:spacing w:line="480" w:lineRule="exact"/>
    </w:pPr>
    <w:rPr>
      <w:rFonts w:ascii="FuturaA Bk BT" w:hAnsi="FuturaA Bk BT"/>
      <w:spacing w:val="4"/>
      <w:sz w:val="28"/>
      <w:szCs w:val="28"/>
    </w:rPr>
  </w:style>
  <w:style w:type="character" w:styleId="1294">
    <w:name w:val="H1 Char4,Heading 0 Char4,h1 Char4,1 Char4,1. Char4,PIM 1 Char4,section Char4,heading 1.1 Char4,L1 Char4,dd heading 1 Char4,dh1 Char4,SITA Char4,Section Head Char4,Header1 Char4,章节 Char4,Level 1 Topic Heading Char4,Level 1 Head Char4,H11 Char4,H12 Char4"/>
    <w:next w:val="1294"/>
    <w:link w:val="990"/>
    <w:rPr>
      <w:rFonts w:eastAsia="Garamond"/>
      <w:b/>
      <w:bCs/>
      <w:sz w:val="36"/>
      <w:szCs w:val="36"/>
      <w:lang w:val="en-US" w:eastAsia="zh-CN" w:bidi="ar-SA"/>
    </w:rPr>
  </w:style>
  <w:style w:type="character" w:styleId="1295">
    <w:name w:val="表格标题 + SimSun,8.5 pt,正文文本 (8) + SimSun"/>
    <w:next w:val="1295"/>
    <w:link w:val="990"/>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96">
    <w:name w:val="Normal Indent Char1 Char1 Char2 Char Char Char Char Char Char Char Char Char Char Char Char Char Char"/>
    <w:next w:val="1296"/>
    <w:link w:val="990"/>
    <w:rPr>
      <w:rFonts w:eastAsia="Cambria"/>
      <w:sz w:val="22"/>
      <w:szCs w:val="24"/>
      <w:lang w:val="en-US" w:eastAsia="zh-CN" w:bidi="ar-SA"/>
    </w:rPr>
  </w:style>
  <w:style w:type="character" w:styleId="1297">
    <w:name w:val="flname7"/>
    <w:next w:val="1297"/>
    <w:link w:val="990"/>
    <w:rPr>
      <w:rFonts w:ascii="Cambria" w:eastAsia="Cambria"/>
      <w:sz w:val="24"/>
      <w:szCs w:val="24"/>
      <w:lang w:val="en-US" w:eastAsia="zh-CN" w:bidi="ar-SA"/>
    </w:rPr>
  </w:style>
  <w:style w:type="character" w:styleId="1298">
    <w:name w:val="样式 题注 + 黑体3 Char"/>
    <w:next w:val="1298"/>
    <w:link w:val="1299"/>
    <w:rPr>
      <w:rFonts w:ascii="MingLiU" w:hAnsi="MingLiU" w:eastAsia="MingLiU" w:cs="隶书"/>
      <w:sz w:val="21"/>
    </w:rPr>
  </w:style>
  <w:style w:type="paragraph" w:styleId="1299">
    <w:name w:val="样式 题注 + 黑体3"/>
    <w:basedOn w:val="1027"/>
    <w:next w:val="1299"/>
    <w:link w:val="1298"/>
    <w:pPr>
      <w:jc w:val="center"/>
      <w:spacing w:before="0" w:after="0"/>
    </w:pPr>
    <w:rPr>
      <w:rFonts w:ascii="MingLiU" w:hAnsi="MingLiU"/>
      <w:sz w:val="21"/>
    </w:rPr>
  </w:style>
  <w:style w:type="character" w:styleId="1300">
    <w:name w:val="tw4winJump"/>
    <w:next w:val="1300"/>
    <w:link w:val="990"/>
    <w:rPr>
      <w:rFonts w:ascii="文鼎CS仿宋体" w:hAnsi="文鼎CS仿宋体"/>
      <w:color w:val="008080"/>
    </w:rPr>
  </w:style>
  <w:style w:type="character" w:styleId="1301">
    <w:name w:val="正文文本缩进 Char Char1,正文文本缩进 Char Char1 Char"/>
    <w:next w:val="1301"/>
    <w:link w:val="990"/>
    <w:rPr>
      <w:rFonts w:ascii="Verdana" w:hAnsi="Verdana" w:eastAsia="FuturaA Bk BT" w:cs="Verdana"/>
      <w:sz w:val="21"/>
      <w:szCs w:val="24"/>
      <w:lang w:val="en-US" w:eastAsia="zh-CN" w:bidi="ar-SA"/>
    </w:rPr>
  </w:style>
  <w:style w:type="character" w:styleId="1302">
    <w:name w:val="h4 Char3,H4 Char3,PIM 4 Char3,l4 Char3,sect 1.2.3.4 Char3,Ref Heading 1 Char3,rh1 Char3,Heading sql Char3,h41 Char3,h42 Char3,h43 Char3,h411 Char3,h44 Char3,h412 Char3,h45 Char3,h413 Char3,h46 Char3,h414 Char3,h47 Char3,h48 Char3,h415 Char3,h49 Char3"/>
    <w:next w:val="1302"/>
    <w:link w:val="990"/>
    <w:rPr>
      <w:rFonts w:ascii="隶书" w:hAnsi="隶书" w:eastAsia="MingLiU"/>
      <w:b/>
      <w:bCs/>
      <w:sz w:val="28"/>
      <w:szCs w:val="28"/>
      <w:lang w:val="en-US" w:eastAsia="zh-CN" w:bidi="ar-SA"/>
    </w:rPr>
  </w:style>
  <w:style w:type="character" w:styleId="1303">
    <w:name w:val="fw2"/>
    <w:next w:val="1303"/>
    <w:link w:val="990"/>
  </w:style>
  <w:style w:type="character" w:styleId="1304">
    <w:name w:val="纯文本 Char3"/>
    <w:next w:val="1304"/>
    <w:link w:val="990"/>
    <w:qFormat/>
    <w:rPr>
      <w:rFonts w:ascii="FuturaA Bk BT" w:hAnsi="文鼎CS仿宋体" w:eastAsia="FuturaA Bk BT"/>
      <w:sz w:val="21"/>
      <w:lang w:val="en-US" w:eastAsia="zh-CN" w:bidi="ar-SA"/>
    </w:rPr>
  </w:style>
  <w:style w:type="character" w:styleId="1305">
    <w:name w:val="不明显参考"/>
    <w:next w:val="1305"/>
    <w:link w:val="990"/>
    <w:qFormat/>
    <w:rPr>
      <w:smallCaps/>
      <w:color w:val="c0504d"/>
      <w:u w:val="single"/>
    </w:rPr>
  </w:style>
  <w:style w:type="character" w:styleId="1306">
    <w:name w:val="t181"/>
    <w:next w:val="1306"/>
    <w:link w:val="990"/>
    <w:rPr>
      <w:color w:val="000000"/>
      <w:sz w:val="21"/>
      <w:szCs w:val="21"/>
    </w:rPr>
  </w:style>
  <w:style w:type="character" w:styleId="1307">
    <w:name w:val="keywords1"/>
    <w:next w:val="1307"/>
    <w:link w:val="990"/>
    <w:rPr>
      <w:rFonts w:ascii="华文新魏" w:hAnsi="华文新魏"/>
      <w:color w:val="ff6600"/>
      <w:sz w:val="20"/>
      <w:szCs w:val="20"/>
    </w:rPr>
  </w:style>
  <w:style w:type="character" w:styleId="1308">
    <w:name w:val="样式9 Char"/>
    <w:next w:val="1308"/>
    <w:link w:val="1309"/>
    <w:rPr>
      <w:rFonts w:ascii="Arial Narrow" w:hAnsi="Arial Narrow"/>
      <w:b/>
      <w:sz w:val="24"/>
      <w:szCs w:val="24"/>
    </w:rPr>
  </w:style>
  <w:style w:type="paragraph" w:styleId="1309">
    <w:name w:val="样式9"/>
    <w:basedOn w:val="990"/>
    <w:next w:val="1309"/>
    <w:link w:val="1308"/>
    <w:qFormat/>
    <w:pPr>
      <w:numPr>
        <w:ilvl w:val="4"/>
        <w:numId w:val="6"/>
      </w:numPr>
      <w:ind w:left="1151" w:hanging="1009"/>
      <w:keepNext/>
      <w:spacing w:line="360" w:lineRule="auto"/>
    </w:pPr>
    <w:rPr>
      <w:rFonts w:ascii="Arial Narrow" w:hAnsi="Arial Narrow"/>
      <w:b/>
      <w:sz w:val="24"/>
    </w:rPr>
  </w:style>
  <w:style w:type="character" w:styleId="1310">
    <w:name w:val="样式 样式 正文首行缩进 + 首行缩进:  2 字符 + 首行缩进:  2 字符 Char"/>
    <w:next w:val="1310"/>
    <w:link w:val="1311"/>
    <w:rPr>
      <w:rFonts w:ascii="Arial Narrow" w:hAnsi="Arial Narrow"/>
      <w:sz w:val="24"/>
    </w:rPr>
  </w:style>
  <w:style w:type="paragraph" w:styleId="1311">
    <w:name w:val="样式 样式 正文首行缩进 + 首行缩进:  2 字符 + 首行缩进:  2 字符"/>
    <w:basedOn w:val="990"/>
    <w:next w:val="1311"/>
    <w:link w:val="1310"/>
    <w:pPr>
      <w:ind w:firstLine="200"/>
      <w:spacing w:line="440" w:lineRule="exact"/>
    </w:pPr>
    <w:rPr>
      <w:rFonts w:ascii="Arial Narrow" w:hAnsi="Arial Narrow"/>
      <w:sz w:val="24"/>
      <w:szCs w:val="20"/>
    </w:rPr>
  </w:style>
  <w:style w:type="character" w:styleId="1312">
    <w:name w:val="mark"/>
    <w:next w:val="1312"/>
    <w:link w:val="990"/>
    <w:rPr>
      <w:rFonts w:ascii="Cambria" w:eastAsia="Cambria"/>
      <w:sz w:val="24"/>
      <w:szCs w:val="24"/>
      <w:lang w:val="en-US" w:eastAsia="zh-CN" w:bidi="ar-SA"/>
    </w:rPr>
  </w:style>
  <w:style w:type="character" w:styleId="1313">
    <w:name w:val="标题 1 Char Char"/>
    <w:next w:val="1313"/>
    <w:link w:val="990"/>
    <w:rPr>
      <w:rFonts w:eastAsia="FuturaA Bk BT"/>
      <w:b/>
      <w:spacing w:val="-2"/>
      <w:sz w:val="24"/>
      <w:lang w:val="en-US" w:eastAsia="zh-CN" w:bidi="ar-SA"/>
    </w:rPr>
  </w:style>
  <w:style w:type="character" w:styleId="1314">
    <w:name w:val="H2 Char3,Heading 2 Hidden Char3,Heading 2 CCBS Char3,heading 2 Char3,2nd level Char2,h2 Char3,2 Char2,Header 2 Char2,l2 Char2,Titre2 Char2,Head 2 Char2,Underrubrik1 Char2,prop2 Char2,heading 2+ Indent: Left 0.25 in Char2,标题 new2 Char2,第一章 标题 2 Char2"/>
    <w:next w:val="1314"/>
    <w:link w:val="990"/>
    <w:rPr>
      <w:rFonts w:ascii="隶书" w:hAnsi="隶书" w:eastAsia="MingLiU"/>
      <w:b/>
      <w:bCs/>
      <w:sz w:val="32"/>
      <w:szCs w:val="32"/>
      <w:lang w:val="en-US" w:eastAsia="zh-CN" w:bidi="ar-SA"/>
    </w:rPr>
  </w:style>
  <w:style w:type="character" w:styleId="1315">
    <w:name w:val="font3"/>
    <w:next w:val="1315"/>
    <w:link w:val="990"/>
    <w:rPr>
      <w:rFonts w:ascii="Cambria" w:eastAsia="Cambria"/>
      <w:sz w:val="24"/>
      <w:szCs w:val="24"/>
      <w:lang w:val="en-US" w:eastAsia="zh-CN" w:bidi="ar-SA"/>
    </w:rPr>
  </w:style>
  <w:style w:type="character" w:styleId="1316">
    <w:name w:val="maywed421"/>
    <w:next w:val="1316"/>
    <w:link w:val="990"/>
    <w:rPr>
      <w:color w:val="366fb6"/>
      <w:u w:val="none"/>
    </w:rPr>
  </w:style>
  <w:style w:type="character" w:styleId="1317">
    <w:name w:val="正文文本 (2) + Gulim,7.5 pt"/>
    <w:next w:val="1317"/>
    <w:link w:val="990"/>
    <w:rPr>
      <w:rFonts w:ascii="华文中宋" w:hAnsi="华文中宋" w:eastAsia="华文中宋" w:cs="华文中宋"/>
      <w:b/>
      <w:color w:val="000000"/>
      <w:spacing w:val="0"/>
      <w:position w:val="0"/>
      <w:sz w:val="15"/>
      <w:szCs w:val="15"/>
      <w:u w:val="none"/>
      <w:lang w:val="en-US" w:eastAsia="en-US" w:bidi="en-US"/>
    </w:rPr>
  </w:style>
  <w:style w:type="character" w:styleId="1318">
    <w:name w:val="正文 首行缩进:  2 字符 Char Char1"/>
    <w:next w:val="1318"/>
    <w:link w:val="990"/>
    <w:rPr>
      <w:rFonts w:eastAsia="FuturaA Bk BT" w:cs="FuturaA Bk BT"/>
      <w:sz w:val="24"/>
      <w:lang w:val="en-US" w:eastAsia="zh-CN" w:bidi="ar-SA"/>
    </w:rPr>
  </w:style>
  <w:style w:type="character" w:styleId="1319">
    <w:name w:val="apple-converted-space"/>
    <w:next w:val="1319"/>
    <w:link w:val="990"/>
  </w:style>
  <w:style w:type="character" w:styleId="1320">
    <w:name w:val="H1 Char1,Heading 0 Char1,h1 Char1,1 Char1,1. Char1,PIM 1 Char1,section Char1,heading 1.1 Char1,L1 Char1,dd heading 1 Char1,dh1 Char1,SITA Char1,Section Head Char1,Header1 Char1,章节 Char1,Level 1 Topic Heading Char1,Level 1 Head Char1,H11 Char1,H12 Char1"/>
    <w:next w:val="1320"/>
    <w:link w:val="990"/>
    <w:rPr>
      <w:rFonts w:eastAsia="Garamond"/>
      <w:b/>
      <w:bCs/>
      <w:sz w:val="36"/>
      <w:szCs w:val="36"/>
      <w:lang w:val="en-US" w:eastAsia="zh-CN" w:bidi="ar-SA"/>
    </w:rPr>
  </w:style>
  <w:style w:type="character" w:styleId="1321">
    <w:name w:val="标题 1 1 Char,123321 Char,h1 Char,1st level Char,Section Head Char,l1 Char,1 Char,OG Heading 1 Char,my标题1 Char,Part Char,标书1 Char,H1 Char,L1 Char,boc Char,H11 Char,H12 Char,H13 Char,H14 Char,H15 Char,H16 Char,H17 Char,合同标题 Char,标题一 Char,Heading 0 Char"/>
    <w:next w:val="1321"/>
    <w:link w:val="990"/>
    <w:rPr>
      <w:rFonts w:ascii="Angsana New" w:hAnsi="Angsana New" w:eastAsia="Angsana New"/>
      <w:b/>
      <w:bCs/>
      <w:color w:val="365f91"/>
      <w:sz w:val="44"/>
      <w:szCs w:val="44"/>
      <w:lang w:val="en-US" w:eastAsia="zh-CN" w:bidi="en-US"/>
    </w:rPr>
  </w:style>
  <w:style w:type="character" w:styleId="1322">
    <w:name w:val="14_black1"/>
    <w:next w:val="1322"/>
    <w:link w:val="990"/>
    <w:rPr>
      <w:color w:val="000000"/>
      <w:sz w:val="21"/>
    </w:rPr>
  </w:style>
  <w:style w:type="character" w:styleId="1323">
    <w:name w:val="H2 Char2,Heading 2 Hidden Char2,Heading 2 CCBS Char2,heading 2 Char2,2nd level Char1,h2 Char2,2 Char1,Header 2 Char1,l2 Char1,Titre2 Char1,Head 2 Char1,Underrubrik1 Char1,prop2 Char1,heading 2+ Indent: Left 0.25 in Char1,标题 new2 Char1,第一章 标题 2 Char1"/>
    <w:next w:val="1323"/>
    <w:link w:val="990"/>
    <w:rPr>
      <w:rFonts w:ascii="隶书" w:hAnsi="隶书" w:eastAsia="MingLiU"/>
      <w:b/>
      <w:bCs/>
      <w:sz w:val="32"/>
      <w:szCs w:val="32"/>
      <w:lang w:val="en-US" w:eastAsia="zh-CN" w:bidi="ar-SA"/>
    </w:rPr>
  </w:style>
  <w:style w:type="character" w:styleId="1324">
    <w:name w:val="样式4 Char Char"/>
    <w:next w:val="1324"/>
    <w:link w:val="990"/>
    <w:rPr>
      <w:rFonts w:hint="eastAsia" w:ascii="FuturaA Bk BT" w:hAnsi="FuturaA Bk BT" w:eastAsia="FuturaA Bk BT" w:cs="FuturaA Bk BT"/>
      <w:color w:val="000000"/>
      <w:sz w:val="24"/>
      <w:szCs w:val="24"/>
      <w:lang w:val="en-US" w:eastAsia="zh-CN" w:bidi="ar-SA"/>
    </w:rPr>
  </w:style>
  <w:style w:type="character" w:styleId="1325">
    <w:name w:val="it1"/>
    <w:next w:val="1325"/>
    <w:link w:val="990"/>
    <w:rPr>
      <w:rFonts w:hint="eastAsia" w:ascii="FuturaA Bk BT" w:hAnsi="FuturaA Bk BT" w:eastAsia="FuturaA Bk BT"/>
      <w:color w:val="000000"/>
      <w:sz w:val="18"/>
      <w:szCs w:val="18"/>
    </w:rPr>
  </w:style>
  <w:style w:type="character" w:styleId="1326">
    <w:name w:val="txt"/>
    <w:next w:val="1326"/>
    <w:link w:val="990"/>
    <w:rPr>
      <w:rFonts w:ascii="Cambria" w:eastAsia="Cambria"/>
      <w:sz w:val="24"/>
      <w:szCs w:val="24"/>
      <w:lang w:val="en-US" w:eastAsia="zh-CN" w:bidi="ar-SA"/>
    </w:rPr>
  </w:style>
  <w:style w:type="character" w:styleId="1327">
    <w:name w:val="标题4 Char Char"/>
    <w:next w:val="1327"/>
    <w:link w:val="1328"/>
    <w:qFormat/>
    <w:rPr>
      <w:rFonts w:ascii="隶书" w:hAnsi="隶书" w:eastAsia="Cambria"/>
      <w:bCs/>
      <w:sz w:val="30"/>
      <w:szCs w:val="30"/>
    </w:rPr>
  </w:style>
  <w:style w:type="paragraph" w:styleId="1328">
    <w:name w:val="标题4"/>
    <w:basedOn w:val="994"/>
    <w:next w:val="1328"/>
    <w:link w:val="1327"/>
    <w:qFormat/>
    <w:pPr>
      <w:keepLines w:val="0"/>
      <w:keepNext w:val="0"/>
      <w:spacing w:before="0" w:after="0" w:line="360" w:lineRule="auto"/>
      <w:tabs>
        <w:tab w:val="left" w:pos="0" w:leader="none"/>
      </w:tabs>
    </w:pPr>
    <w:rPr>
      <w:rFonts w:eastAsia="Cambria"/>
      <w:b w:val="0"/>
      <w:sz w:val="30"/>
      <w:szCs w:val="30"/>
    </w:rPr>
  </w:style>
  <w:style w:type="character" w:styleId="1329">
    <w:name w:val=" Char Char11"/>
    <w:next w:val="1329"/>
    <w:link w:val="990"/>
    <w:rPr>
      <w:rFonts w:ascii="Angsana New" w:hAnsi="Angsana New" w:eastAsia="Angsana New"/>
      <w:b/>
      <w:bCs/>
      <w:sz w:val="32"/>
      <w:szCs w:val="32"/>
      <w:lang w:bidi="en-US"/>
    </w:rPr>
  </w:style>
  <w:style w:type="character" w:styleId="1330">
    <w:name w:val="我的正文 Char"/>
    <w:next w:val="1330"/>
    <w:link w:val="1331"/>
    <w:rPr>
      <w:rFonts w:ascii="Arial Narrow" w:hAnsi="Arial Narrow" w:eastAsia="Cambria"/>
      <w:sz w:val="24"/>
    </w:rPr>
  </w:style>
  <w:style w:type="paragraph" w:styleId="1331">
    <w:name w:val="我的正文"/>
    <w:basedOn w:val="990"/>
    <w:next w:val="1331"/>
    <w:link w:val="1330"/>
    <w:pPr>
      <w:ind w:firstLine="480"/>
      <w:spacing w:line="360" w:lineRule="auto"/>
    </w:pPr>
    <w:rPr>
      <w:rFonts w:ascii="Arial Narrow" w:hAnsi="Arial Narrow" w:eastAsia="Cambria"/>
      <w:sz w:val="24"/>
      <w:szCs w:val="20"/>
    </w:rPr>
  </w:style>
  <w:style w:type="character" w:styleId="1332">
    <w:name w:val="样式 题注 + 黑体2 Char"/>
    <w:next w:val="1332"/>
    <w:link w:val="1333"/>
    <w:rPr>
      <w:rFonts w:ascii="MingLiU" w:hAnsi="MingLiU" w:eastAsia="MingLiU" w:cs="隶书"/>
      <w:sz w:val="21"/>
    </w:rPr>
  </w:style>
  <w:style w:type="paragraph" w:styleId="1333">
    <w:name w:val="样式 题注 + 黑体2"/>
    <w:basedOn w:val="1027"/>
    <w:next w:val="1333"/>
    <w:link w:val="1332"/>
    <w:pPr>
      <w:jc w:val="center"/>
      <w:spacing w:before="0" w:after="0"/>
    </w:pPr>
    <w:rPr>
      <w:rFonts w:ascii="MingLiU" w:hAnsi="MingLiU"/>
      <w:sz w:val="21"/>
    </w:rPr>
  </w:style>
  <w:style w:type="character" w:styleId="1334">
    <w:name w:val="样式 题注 + (符号) 宋体 Char"/>
    <w:next w:val="1334"/>
    <w:link w:val="1335"/>
    <w:rPr>
      <w:rFonts w:ascii="隶书" w:hAnsi="隶书" w:eastAsia="MingLiU" w:cs="隶书"/>
      <w:sz w:val="21"/>
    </w:rPr>
  </w:style>
  <w:style w:type="paragraph" w:styleId="1335">
    <w:name w:val="样式 题注 + (符号) 宋体"/>
    <w:basedOn w:val="1027"/>
    <w:next w:val="1335"/>
    <w:link w:val="1334"/>
    <w:pPr>
      <w:jc w:val="center"/>
      <w:spacing w:before="0" w:after="0"/>
    </w:pPr>
    <w:rPr>
      <w:sz w:val="21"/>
    </w:rPr>
  </w:style>
  <w:style w:type="character" w:styleId="1336">
    <w:name w:val="列出段落 Char"/>
    <w:next w:val="1336"/>
    <w:link w:val="990"/>
    <w:uiPriority w:val="99"/>
    <w:qFormat/>
    <w:rPr>
      <w:sz w:val="21"/>
      <w:szCs w:val="24"/>
    </w:rPr>
  </w:style>
  <w:style w:type="character" w:styleId="1337">
    <w:name w:val="标题 2 字符"/>
    <w:next w:val="1337"/>
    <w:link w:val="990"/>
    <w:qFormat/>
    <w:rPr>
      <w:rFonts w:ascii="隶书" w:hAnsi="隶书" w:eastAsia="MingLiU"/>
      <w:b/>
      <w:bCs/>
      <w:sz w:val="32"/>
      <w:szCs w:val="32"/>
      <w:lang w:val="en-US" w:eastAsia="zh-CN" w:bidi="ar-SA"/>
    </w:rPr>
  </w:style>
  <w:style w:type="character" w:styleId="1338">
    <w:name w:val="编写说明 Char"/>
    <w:next w:val="1338"/>
    <w:link w:val="1339"/>
    <w:rPr>
      <w:i/>
      <w:color w:val="0000ff"/>
      <w:sz w:val="21"/>
      <w:szCs w:val="24"/>
    </w:rPr>
  </w:style>
  <w:style w:type="paragraph" w:styleId="1339">
    <w:name w:val="编写说明"/>
    <w:basedOn w:val="990"/>
    <w:next w:val="1339"/>
    <w:link w:val="1338"/>
    <w:rPr>
      <w:i/>
      <w:color w:val="0000ff"/>
    </w:rPr>
  </w:style>
  <w:style w:type="character" w:styleId="1340">
    <w:name w:val="正文 首行缩进2字符 Char Char Char"/>
    <w:next w:val="1340"/>
    <w:link w:val="990"/>
    <w:rPr>
      <w:rFonts w:hint="eastAsia" w:ascii="FuturaA Bk BT" w:hAnsi="FuturaA Bk BT" w:eastAsia="FuturaA Bk BT"/>
      <w:sz w:val="24"/>
      <w:szCs w:val="24"/>
      <w:lang w:val="en-US" w:eastAsia="zh-CN" w:bidi="ar-SA"/>
    </w:rPr>
  </w:style>
  <w:style w:type="character" w:styleId="1341">
    <w:name w:val="highlight1"/>
    <w:next w:val="1341"/>
    <w:link w:val="990"/>
    <w:rPr>
      <w:sz w:val="21"/>
      <w:szCs w:val="21"/>
    </w:rPr>
  </w:style>
  <w:style w:type="character" w:styleId="1342">
    <w:name w:val="List Paragraph Char"/>
    <w:next w:val="1342"/>
    <w:link w:val="1343"/>
    <w:rPr>
      <w:rFonts w:ascii="Arial Narrow" w:hAnsi="Arial Narrow"/>
      <w:sz w:val="21"/>
      <w:szCs w:val="22"/>
    </w:rPr>
  </w:style>
  <w:style w:type="paragraph" w:styleId="1343">
    <w:name w:val="List Paragraph2"/>
    <w:basedOn w:val="990"/>
    <w:next w:val="1343"/>
    <w:link w:val="1342"/>
    <w:qFormat/>
    <w:pPr>
      <w:ind w:firstLine="420"/>
    </w:pPr>
    <w:rPr>
      <w:rFonts w:ascii="Arial Narrow" w:hAnsi="Arial Narrow"/>
      <w:szCs w:val="22"/>
    </w:rPr>
  </w:style>
  <w:style w:type="character" w:styleId="1344">
    <w:name w:val="图注 Char"/>
    <w:next w:val="1344"/>
    <w:link w:val="1345"/>
    <w:rPr>
      <w:rFonts w:ascii="Arial Narrow" w:hAnsi="Arial Narrow"/>
      <w:sz w:val="18"/>
    </w:rPr>
  </w:style>
  <w:style w:type="paragraph" w:styleId="1345">
    <w:name w:val="图注"/>
    <w:basedOn w:val="990"/>
    <w:next w:val="1025"/>
    <w:link w:val="1344"/>
    <w:pPr>
      <w:jc w:val="center"/>
      <w:spacing w:line="360" w:lineRule="auto"/>
    </w:pPr>
    <w:rPr>
      <w:rFonts w:ascii="Arial Narrow" w:hAnsi="Arial Narrow"/>
      <w:sz w:val="18"/>
      <w:szCs w:val="20"/>
    </w:rPr>
  </w:style>
  <w:style w:type="character" w:styleId="1346">
    <w:name w:val="news"/>
    <w:next w:val="1346"/>
    <w:link w:val="990"/>
    <w:rPr>
      <w:rFonts w:ascii="Cambria" w:eastAsia="Cambria"/>
      <w:sz w:val="24"/>
      <w:szCs w:val="24"/>
      <w:lang w:val="en-US" w:eastAsia="zh-CN" w:bidi="ar-SA"/>
    </w:rPr>
  </w:style>
  <w:style w:type="character" w:styleId="1347">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347"/>
    <w:link w:val="990"/>
    <w:rPr>
      <w:rFonts w:ascii="FuturaA Bk BT" w:hAnsi="文鼎CS仿宋体" w:eastAsia="FuturaA Bk BT"/>
      <w:sz w:val="21"/>
      <w:szCs w:val="20"/>
    </w:rPr>
  </w:style>
  <w:style w:type="character" w:styleId="1348">
    <w:name w:val="正文文本 字符"/>
    <w:next w:val="1348"/>
    <w:link w:val="990"/>
    <w:uiPriority w:val="99"/>
    <w:qFormat/>
    <w:rPr>
      <w:rFonts w:ascii="Cambria" w:eastAsia="Cambria"/>
      <w:sz w:val="44"/>
      <w:szCs w:val="24"/>
    </w:rPr>
  </w:style>
  <w:style w:type="character" w:styleId="1349">
    <w:name w:val="样式 题注 + 黑色 Char"/>
    <w:next w:val="1349"/>
    <w:link w:val="1350"/>
    <w:rPr>
      <w:rFonts w:ascii="隶书" w:hAnsi="隶书" w:eastAsia="MingLiU" w:cs="隶书"/>
      <w:color w:val="000000"/>
      <w:sz w:val="24"/>
    </w:rPr>
  </w:style>
  <w:style w:type="paragraph" w:styleId="1350">
    <w:name w:val="样式 题注 + 黑色"/>
    <w:basedOn w:val="1027"/>
    <w:next w:val="1350"/>
    <w:link w:val="1349"/>
    <w:pPr>
      <w:jc w:val="center"/>
      <w:spacing w:before="0" w:after="0"/>
    </w:pPr>
    <w:rPr>
      <w:color w:val="000000"/>
      <w:sz w:val="24"/>
    </w:rPr>
  </w:style>
  <w:style w:type="character" w:styleId="1351">
    <w:name w:val="文档正文 Char"/>
    <w:next w:val="1351"/>
    <w:link w:val="1352"/>
    <w:rPr>
      <w:rFonts w:ascii="MS PMincho" w:hAnsi="MS PMincho"/>
      <w:sz w:val="24"/>
      <w:szCs w:val="24"/>
    </w:rPr>
  </w:style>
  <w:style w:type="paragraph" w:styleId="1352">
    <w:name w:val="文档正文"/>
    <w:basedOn w:val="990"/>
    <w:next w:val="1352"/>
    <w:link w:val="1351"/>
    <w:qFormat/>
    <w:pPr>
      <w:ind w:firstLine="567"/>
      <w:spacing w:line="440" w:lineRule="exact"/>
    </w:pPr>
    <w:rPr>
      <w:rFonts w:ascii="MS PMincho" w:hAnsi="MS PMincho"/>
      <w:sz w:val="24"/>
    </w:rPr>
  </w:style>
  <w:style w:type="character" w:styleId="1353">
    <w:name w:val="tw4winTerm"/>
    <w:next w:val="1353"/>
    <w:link w:val="990"/>
    <w:rPr>
      <w:color w:val="0000ff"/>
    </w:rPr>
  </w:style>
  <w:style w:type="character" w:styleId="1354">
    <w:name w:val="样式 样式3 + 宋体 五号 Char Char Char Char"/>
    <w:next w:val="1354"/>
    <w:link w:val="990"/>
    <w:rPr>
      <w:rFonts w:hint="eastAsia" w:ascii="FuturaA Bk BT" w:hAnsi="FuturaA Bk BT" w:eastAsia="FuturaA Bk BT"/>
      <w:b/>
      <w:bCs/>
      <w:sz w:val="21"/>
      <w:szCs w:val="24"/>
      <w:lang w:val="en-US" w:eastAsia="zh-CN" w:bidi="ar-SA"/>
    </w:rPr>
  </w:style>
  <w:style w:type="character" w:styleId="1355">
    <w:name w:val="p121"/>
    <w:next w:val="1355"/>
    <w:link w:val="990"/>
    <w:rPr>
      <w:color w:val="000000"/>
      <w:sz w:val="21"/>
      <w:szCs w:val="21"/>
      <w:u w:val="none"/>
    </w:rPr>
  </w:style>
  <w:style w:type="character" w:styleId="1356">
    <w:name w:val="H1 Char5,Heading 0 Char5,h1 Char5,1 Char5,1. Char5,PIM 1 Char5,section Char5,heading 1.1 Char5,L1 Char5,dd heading 1 Char5,dh1 Char5,SITA Char5,Section Head Char5,Header1 Char5,章节 Char5,Level 1 Topic Heading Char5,Level 1 Head Char5,H11 Char5,H12 Char5"/>
    <w:next w:val="1356"/>
    <w:link w:val="990"/>
    <w:rPr>
      <w:rFonts w:eastAsia="Garamond"/>
      <w:b/>
      <w:bCs/>
      <w:sz w:val="36"/>
      <w:szCs w:val="36"/>
      <w:lang w:val="en-US" w:eastAsia="zh-CN" w:bidi="ar-SA"/>
    </w:rPr>
  </w:style>
  <w:style w:type="character" w:styleId="1357">
    <w:name w:val="规划正文 Char"/>
    <w:next w:val="1357"/>
    <w:link w:val="1358"/>
    <w:rPr>
      <w:sz w:val="28"/>
      <w:szCs w:val="28"/>
    </w:rPr>
  </w:style>
  <w:style w:type="paragraph" w:styleId="1358">
    <w:name w:val="规划正文"/>
    <w:basedOn w:val="990"/>
    <w:next w:val="1358"/>
    <w:link w:val="1357"/>
    <w:pPr>
      <w:ind w:firstLine="200"/>
      <w:jc w:val="left"/>
      <w:spacing w:line="360" w:lineRule="auto"/>
      <w:widowControl/>
    </w:pPr>
    <w:rPr>
      <w:sz w:val="28"/>
      <w:szCs w:val="28"/>
    </w:rPr>
  </w:style>
  <w:style w:type="character" w:styleId="1359">
    <w:name w:val="duanluoblack"/>
    <w:next w:val="1359"/>
    <w:link w:val="990"/>
    <w:rPr>
      <w:rFonts w:ascii="Cambria" w:eastAsia="Cambria"/>
      <w:sz w:val="24"/>
      <w:szCs w:val="24"/>
      <w:lang w:val="en-US" w:eastAsia="zh-CN" w:bidi="ar-SA"/>
    </w:rPr>
  </w:style>
  <w:style w:type="character" w:styleId="1360">
    <w:name w:val="body1"/>
    <w:next w:val="1360"/>
    <w:link w:val="990"/>
    <w:rPr>
      <w:rFonts w:ascii="Century" w:hAnsi="Century"/>
      <w:sz w:val="18"/>
      <w:szCs w:val="18"/>
    </w:rPr>
  </w:style>
  <w:style w:type="character" w:styleId="1361">
    <w:name w:val="正文 Char"/>
    <w:next w:val="1361"/>
    <w:link w:val="990"/>
    <w:rPr>
      <w:rFonts w:ascii="FuturaA Bk BT" w:hAnsi="FuturaA Bk BT" w:eastAsia="FuturaA Bk BT"/>
      <w:b/>
      <w:sz w:val="28"/>
      <w:szCs w:val="28"/>
      <w:lang w:val="en-US" w:eastAsia="zh-CN" w:bidi="ar-SA"/>
    </w:rPr>
  </w:style>
  <w:style w:type="character" w:styleId="1362">
    <w:name w:val="title14"/>
    <w:next w:val="1362"/>
    <w:link w:val="990"/>
    <w:rPr>
      <w:rFonts w:ascii="Cambria" w:eastAsia="Cambria"/>
      <w:sz w:val="24"/>
      <w:szCs w:val="24"/>
      <w:lang w:val="en-US" w:eastAsia="zh-CN" w:bidi="ar-SA"/>
    </w:rPr>
  </w:style>
  <w:style w:type="character" w:styleId="1363">
    <w:name w:val="pi1"/>
    <w:next w:val="1363"/>
    <w:link w:val="990"/>
    <w:rPr>
      <w:rFonts w:ascii="Verdana" w:hAnsi="Verdana" w:eastAsia="FuturaA Bk BT" w:cs="Verdana"/>
      <w:color w:val="0000ff"/>
      <w:sz w:val="36"/>
      <w:szCs w:val="36"/>
      <w:lang w:val="en-US" w:eastAsia="zh-CN" w:bidi="ar-SA"/>
    </w:rPr>
  </w:style>
  <w:style w:type="character" w:styleId="1364">
    <w:name w:val="text1"/>
    <w:next w:val="1364"/>
    <w:link w:val="990"/>
    <w:rPr>
      <w:rFonts w:ascii="Cambria" w:eastAsia="Cambria"/>
      <w:sz w:val="24"/>
      <w:szCs w:val="24"/>
      <w:lang w:val="en-US" w:eastAsia="zh-CN" w:bidi="ar-SA"/>
    </w:rPr>
  </w:style>
  <w:style w:type="character" w:styleId="1365">
    <w:name w:val="样式 标题 2 + Arial Char"/>
    <w:next w:val="1365"/>
    <w:link w:val="1366"/>
    <w:rPr>
      <w:rFonts w:ascii="隶书" w:hAnsi="隶书" w:eastAsia="MingLiU"/>
      <w:sz w:val="30"/>
      <w:szCs w:val="30"/>
    </w:rPr>
  </w:style>
  <w:style w:type="paragraph" w:styleId="1366">
    <w:name w:val="样式 标题 2 + Arial"/>
    <w:basedOn w:val="992"/>
    <w:next w:val="1366"/>
    <w:link w:val="1365"/>
    <w:pPr>
      <w:numPr>
        <w:ilvl w:val="0"/>
        <w:numId w:val="0"/>
      </w:numPr>
      <w:spacing w:line="360" w:lineRule="auto"/>
      <w:tabs>
        <w:tab w:val="left" w:pos="576" w:leader="none"/>
      </w:tabs>
    </w:pPr>
    <w:rPr>
      <w:rFonts w:ascii="隶书" w:hAnsi="隶书" w:eastAsia="MingLiU"/>
      <w:sz w:val="30"/>
      <w:szCs w:val="30"/>
    </w:rPr>
  </w:style>
  <w:style w:type="character" w:styleId="1367">
    <w:name w:val="p1"/>
    <w:next w:val="1367"/>
    <w:link w:val="990"/>
    <w:rPr>
      <w:color w:val="000000"/>
    </w:rPr>
  </w:style>
  <w:style w:type="character" w:styleId="1368">
    <w:name w:val="常规 Char"/>
    <w:next w:val="1368"/>
    <w:link w:val="1369"/>
    <w:rPr>
      <w:rFonts w:ascii="Arial Narrow" w:hAnsi="Arial Narrow"/>
      <w:sz w:val="21"/>
      <w:szCs w:val="21"/>
    </w:rPr>
  </w:style>
  <w:style w:type="paragraph" w:styleId="1369">
    <w:name w:val="常规"/>
    <w:basedOn w:val="990"/>
    <w:next w:val="1369"/>
    <w:link w:val="1368"/>
    <w:pPr>
      <w:ind w:left="1134"/>
    </w:pPr>
    <w:rPr>
      <w:rFonts w:ascii="Arial Narrow" w:hAnsi="Arial Narrow"/>
      <w:szCs w:val="21"/>
    </w:rPr>
  </w:style>
  <w:style w:type="character" w:styleId="1370">
    <w:name w:val="Item List Char"/>
    <w:next w:val="1370"/>
    <w:link w:val="1371"/>
    <w:rPr>
      <w:rFonts w:ascii="隶书" w:hAnsi="隶书"/>
      <w:sz w:val="21"/>
      <w:lang w:val="en-US" w:eastAsia="en-US" w:bidi="ar-SA"/>
    </w:rPr>
  </w:style>
  <w:style w:type="paragraph" w:styleId="1371">
    <w:name w:val="Item List"/>
    <w:next w:val="1371"/>
    <w:link w:val="1370"/>
    <w:pPr>
      <w:ind w:left="2126" w:hanging="425"/>
      <w:jc w:val="both"/>
      <w:spacing w:line="300" w:lineRule="auto"/>
      <w:tabs>
        <w:tab w:val="left" w:pos="2126" w:leader="none"/>
      </w:tabs>
    </w:pPr>
    <w:rPr>
      <w:rFonts w:ascii="隶书" w:hAnsi="隶书"/>
      <w:sz w:val="21"/>
      <w:lang w:val="en-US" w:eastAsia="en-US" w:bidi="ar-SA"/>
    </w:rPr>
  </w:style>
  <w:style w:type="character" w:styleId="1372">
    <w:name w:val="页脚 Char1"/>
    <w:next w:val="1372"/>
    <w:link w:val="990"/>
    <w:uiPriority w:val="99"/>
    <w:semiHidden/>
    <w:qFormat/>
    <w:rPr>
      <w:rFonts w:ascii="Arial Narrow" w:hAnsi="Arial Narrow" w:cs="Arial Narrow"/>
      <w:sz w:val="18"/>
      <w:szCs w:val="18"/>
    </w:rPr>
  </w:style>
  <w:style w:type="character" w:styleId="1373">
    <w:name w:val="段 Char Char Char"/>
    <w:next w:val="1373"/>
    <w:link w:val="990"/>
    <w:rPr>
      <w:rFonts w:hint="eastAsia" w:ascii="FuturaA Bk BT" w:hAnsi="FuturaA Bk BT" w:eastAsia="FuturaA Bk BT"/>
      <w:sz w:val="21"/>
      <w:lang w:val="en-US" w:eastAsia="zh-CN" w:bidi="ar-SA"/>
    </w:rPr>
  </w:style>
  <w:style w:type="character" w:styleId="1374">
    <w:name w:val="页脚 字符"/>
    <w:next w:val="1374"/>
    <w:link w:val="990"/>
    <w:uiPriority w:val="99"/>
    <w:qFormat/>
    <w:rPr>
      <w:rFonts w:ascii="Cambria" w:eastAsia="Cambria"/>
      <w:sz w:val="24"/>
      <w:szCs w:val="24"/>
      <w:lang w:val="en-US" w:eastAsia="zh-CN" w:bidi="ar-SA"/>
    </w:rPr>
  </w:style>
  <w:style w:type="character" w:styleId="1375">
    <w:name w:val="tw4winPopup"/>
    <w:next w:val="1375"/>
    <w:link w:val="990"/>
    <w:rPr>
      <w:rFonts w:ascii="文鼎CS仿宋体" w:hAnsi="文鼎CS仿宋体"/>
      <w:color w:val="008000"/>
    </w:rPr>
  </w:style>
  <w:style w:type="character" w:styleId="1376">
    <w:name w:val="b titlename wangputoptitle"/>
    <w:next w:val="1376"/>
    <w:link w:val="990"/>
    <w:rPr>
      <w:rFonts w:ascii="Cambria" w:eastAsia="Cambria"/>
      <w:sz w:val="24"/>
      <w:szCs w:val="24"/>
      <w:lang w:val="en-US" w:eastAsia="zh-CN" w:bidi="ar-SA"/>
    </w:rPr>
  </w:style>
  <w:style w:type="character" w:styleId="1377">
    <w:name w:val="正文文本 (2)_"/>
    <w:next w:val="1377"/>
    <w:link w:val="990"/>
    <w:rPr>
      <w:rFonts w:ascii="FuturaA Bk BT" w:hAnsi="FuturaA Bk BT" w:eastAsia="FuturaA Bk BT" w:cs="FuturaA Bk BT"/>
      <w:b/>
      <w:sz w:val="17"/>
      <w:szCs w:val="17"/>
      <w:u w:val="none"/>
      <w:lang w:val="en-US" w:eastAsia="zh-CN" w:bidi="ar-SA"/>
    </w:rPr>
  </w:style>
  <w:style w:type="character" w:styleId="1378">
    <w:name w:val="标题四 Char Char"/>
    <w:next w:val="1378"/>
    <w:link w:val="990"/>
    <w:rPr>
      <w:rFonts w:ascii="Cambria" w:hAnsi="Angsana New" w:eastAsia="Angsana New" w:cs="FuturaA Bk BT"/>
      <w:b/>
      <w:bCs/>
      <w:color w:val="3b5f91"/>
      <w:sz w:val="24"/>
      <w:szCs w:val="24"/>
      <w:lang w:bidi="en-US"/>
    </w:rPr>
  </w:style>
  <w:style w:type="character" w:styleId="1379">
    <w:name w:val="未处理的提及"/>
    <w:next w:val="1379"/>
    <w:link w:val="990"/>
    <w:uiPriority w:val="99"/>
    <w:unhideWhenUsed/>
    <w:rPr>
      <w:rFonts w:ascii="Cambria" w:eastAsia="Cambria"/>
      <w:color w:val="808080"/>
      <w:sz w:val="24"/>
      <w:szCs w:val="24"/>
      <w:shd w:val="clear" w:color="auto" w:fill="e6e6e6"/>
      <w:lang w:val="en-US" w:eastAsia="zh-CN" w:bidi="ar-SA"/>
    </w:rPr>
  </w:style>
  <w:style w:type="character" w:styleId="1380">
    <w:name w:val="point_small1"/>
    <w:next w:val="1380"/>
    <w:link w:val="990"/>
    <w:rPr>
      <w:rFonts w:ascii="隶书" w:hAnsi="隶书" w:cs="隶书"/>
      <w:sz w:val="18"/>
      <w:szCs w:val="18"/>
    </w:rPr>
  </w:style>
  <w:style w:type="character" w:styleId="1381">
    <w:name w:val="tw4winExternal"/>
    <w:next w:val="1381"/>
    <w:link w:val="990"/>
    <w:rPr>
      <w:rFonts w:ascii="文鼎CS仿宋体" w:hAnsi="文鼎CS仿宋体"/>
      <w:color w:val="808080"/>
    </w:rPr>
  </w:style>
  <w:style w:type="character" w:styleId="1382">
    <w:name w:val="标题3 Char Char"/>
    <w:next w:val="1382"/>
    <w:link w:val="990"/>
    <w:rPr>
      <w:rFonts w:ascii="Angsana New" w:hAnsi="Angsana New" w:eastAsia="Angsana New"/>
      <w:b/>
      <w:color w:val="3b5f91"/>
      <w:sz w:val="28"/>
      <w:szCs w:val="28"/>
      <w:lang w:bidi="en-US"/>
    </w:rPr>
  </w:style>
  <w:style w:type="character" w:styleId="1383">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383"/>
    <w:link w:val="990"/>
    <w:rPr>
      <w:rFonts w:ascii="Verdana" w:hAnsi="Verdana" w:eastAsia="FuturaA Bk BT" w:cs="Verdana"/>
      <w:b/>
      <w:sz w:val="24"/>
      <w:szCs w:val="36"/>
      <w:lang w:val="en-US" w:eastAsia="zh-CN" w:bidi="ar-SA"/>
    </w:rPr>
  </w:style>
  <w:style w:type="character" w:styleId="1384">
    <w:name w:val="sony121"/>
    <w:next w:val="1384"/>
    <w:link w:val="990"/>
    <w:rPr>
      <w:rFonts w:hint="eastAsia" w:ascii="FuturaA Bk BT" w:hAnsi="FuturaA Bk BT" w:eastAsia="FuturaA Bk BT"/>
      <w:spacing w:val="31680"/>
      <w:sz w:val="18"/>
      <w:szCs w:val="18"/>
      <w:lang w:val="en-US" w:eastAsia="zh-CN" w:bidi="ar-SA"/>
    </w:rPr>
  </w:style>
  <w:style w:type="character" w:styleId="1385">
    <w:name w:val="a Char"/>
    <w:next w:val="1385"/>
    <w:link w:val="1386"/>
    <w:rPr>
      <w:rFonts w:ascii="FuturaA Bk BT" w:hAnsi="FuturaA Bk BT" w:eastAsia="Cambria"/>
      <w:sz w:val="24"/>
    </w:rPr>
  </w:style>
  <w:style w:type="paragraph" w:styleId="1386">
    <w:name w:val="a"/>
    <w:basedOn w:val="990"/>
    <w:next w:val="1386"/>
    <w:link w:val="1385"/>
    <w:pPr>
      <w:jc w:val="left"/>
      <w:spacing w:before="100" w:beforeAutospacing="1" w:after="100" w:afterAutospacing="1"/>
      <w:widowControl/>
    </w:pPr>
    <w:rPr>
      <w:rFonts w:ascii="FuturaA Bk BT" w:hAnsi="FuturaA Bk BT" w:eastAsia="Cambria"/>
      <w:sz w:val="24"/>
      <w:szCs w:val="20"/>
    </w:rPr>
  </w:style>
  <w:style w:type="character" w:styleId="1387">
    <w:name w:val=" Char Char5"/>
    <w:next w:val="1387"/>
    <w:link w:val="990"/>
    <w:rPr>
      <w:rFonts w:eastAsia="Garamond"/>
      <w:b/>
      <w:bCs/>
      <w:sz w:val="36"/>
      <w:szCs w:val="36"/>
      <w:lang w:val="en-US" w:eastAsia="zh-CN" w:bidi="ar-SA"/>
    </w:rPr>
  </w:style>
  <w:style w:type="character" w:styleId="1388">
    <w:name w:val="正文 首行缩进:  2 字符 Char"/>
    <w:next w:val="1388"/>
    <w:link w:val="1389"/>
    <w:rPr>
      <w:rFonts w:ascii="Arial Narrow" w:hAnsi="Arial Narrow"/>
      <w:sz w:val="24"/>
    </w:rPr>
  </w:style>
  <w:style w:type="paragraph" w:styleId="1389">
    <w:name w:val="正文 首行缩进:  2 字符"/>
    <w:basedOn w:val="990"/>
    <w:next w:val="990"/>
    <w:link w:val="1388"/>
    <w:pPr>
      <w:ind w:firstLine="480"/>
      <w:jc w:val="left"/>
      <w:spacing w:line="360" w:lineRule="auto"/>
    </w:pPr>
    <w:rPr>
      <w:rFonts w:ascii="Arial Narrow" w:hAnsi="Arial Narrow"/>
      <w:sz w:val="24"/>
      <w:szCs w:val="20"/>
    </w:rPr>
  </w:style>
  <w:style w:type="character" w:styleId="1390">
    <w:name w:val="哈哈正文 Char"/>
    <w:next w:val="1390"/>
    <w:link w:val="1391"/>
    <w:rPr>
      <w:rFonts w:ascii="FuturaA Bk BT" w:hAnsi="FuturaA Bk BT"/>
      <w:sz w:val="24"/>
    </w:rPr>
  </w:style>
  <w:style w:type="paragraph" w:styleId="1391">
    <w:name w:val="哈哈正文"/>
    <w:basedOn w:val="990"/>
    <w:next w:val="1391"/>
    <w:link w:val="1390"/>
    <w:pPr>
      <w:ind w:firstLine="200"/>
      <w:spacing w:line="360" w:lineRule="auto"/>
    </w:pPr>
    <w:rPr>
      <w:rFonts w:ascii="FuturaA Bk BT" w:hAnsi="FuturaA Bk BT"/>
      <w:sz w:val="24"/>
      <w:szCs w:val="20"/>
    </w:rPr>
  </w:style>
  <w:style w:type="character" w:styleId="1392">
    <w:name w:val="（A） Char,注意框体 Char,不用8 Char,ITT t8 Char,PA Appendix Minor Char,action Char,action1 Char,action2 Char,action11 Char,action3 Char,action4 Char,action5 Char,action6 Char,action7 Char,action12 Char,action21 Char,action111 Char,action31 Char,action8 Char"/>
    <w:next w:val="1392"/>
    <w:link w:val="990"/>
    <w:rPr>
      <w:i/>
      <w:iCs/>
      <w:sz w:val="24"/>
      <w:szCs w:val="24"/>
    </w:rPr>
  </w:style>
  <w:style w:type="character" w:styleId="1393">
    <w:name w:val="无间隔 字符"/>
    <w:next w:val="1393"/>
    <w:link w:val="1394"/>
    <w:uiPriority w:val="1"/>
    <w:rPr>
      <w:sz w:val="21"/>
      <w:szCs w:val="24"/>
      <w:lang w:val="en-US" w:eastAsia="zh-CN" w:bidi="ar-SA"/>
    </w:rPr>
  </w:style>
  <w:style w:type="paragraph" w:styleId="1394">
    <w:name w:val="无间隔"/>
    <w:next w:val="1394"/>
    <w:link w:val="1393"/>
    <w:uiPriority w:val="1"/>
    <w:qFormat/>
    <w:pPr>
      <w:jc w:val="both"/>
      <w:widowControl w:val="off"/>
    </w:pPr>
    <w:rPr>
      <w:sz w:val="21"/>
      <w:szCs w:val="24"/>
      <w:lang w:val="en-US" w:eastAsia="zh-CN" w:bidi="ar-SA"/>
    </w:rPr>
  </w:style>
  <w:style w:type="character" w:styleId="1395">
    <w:name w:val="个人撰写风格"/>
    <w:next w:val="1395"/>
    <w:link w:val="990"/>
    <w:rPr>
      <w:rFonts w:ascii="隶书" w:hAnsi="隶书" w:eastAsia="FuturaA Bk BT" w:cs="隶书"/>
      <w:color w:val="000000"/>
      <w:sz w:val="20"/>
    </w:rPr>
  </w:style>
  <w:style w:type="character" w:styleId="1396">
    <w:name w:val="工可正文 Char"/>
    <w:next w:val="1396"/>
    <w:link w:val="1397"/>
    <w:rPr>
      <w:sz w:val="28"/>
    </w:rPr>
  </w:style>
  <w:style w:type="paragraph" w:styleId="1397">
    <w:name w:val="工可正文"/>
    <w:basedOn w:val="990"/>
    <w:next w:val="990"/>
    <w:link w:val="1396"/>
    <w:qFormat/>
    <w:pPr>
      <w:ind w:firstLine="560"/>
    </w:pPr>
    <w:rPr>
      <w:sz w:val="28"/>
      <w:szCs w:val="20"/>
    </w:rPr>
  </w:style>
  <w:style w:type="character" w:styleId="1398">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398"/>
    <w:link w:val="990"/>
    <w:rPr>
      <w:rFonts w:ascii="Arial Narrow" w:hAnsi="Arial Narrow" w:eastAsia="FuturaA Bk BT"/>
      <w:sz w:val="21"/>
      <w:szCs w:val="22"/>
      <w:lang w:val="en-US" w:eastAsia="zh-CN" w:bidi="ar-SA"/>
    </w:rPr>
  </w:style>
  <w:style w:type="character" w:styleId="1399">
    <w:name w:val="pfont11"/>
    <w:next w:val="1399"/>
    <w:link w:val="990"/>
    <w:rPr>
      <w:rFonts w:ascii="Verdana" w:hAnsi="Verdana" w:eastAsia="FuturaA Bk BT" w:cs="Verdana"/>
      <w:sz w:val="18"/>
      <w:szCs w:val="18"/>
      <w:lang w:val="en-US" w:eastAsia="zh-CN" w:bidi="ar-SA"/>
    </w:rPr>
  </w:style>
  <w:style w:type="character" w:styleId="1400">
    <w:name w:val="正文文本 (2)"/>
    <w:next w:val="1400"/>
    <w:link w:val="990"/>
    <w:rPr>
      <w:rFonts w:ascii="FuturaA Bk BT" w:hAnsi="FuturaA Bk BT" w:eastAsia="FuturaA Bk BT" w:cs="FuturaA Bk BT"/>
      <w:b/>
      <w:color w:val="000000"/>
      <w:spacing w:val="0"/>
      <w:position w:val="0"/>
      <w:sz w:val="17"/>
      <w:szCs w:val="17"/>
      <w:u w:val="none"/>
      <w:lang w:val="zh-CN" w:eastAsia="zh-CN" w:bidi="zh-CN"/>
    </w:rPr>
  </w:style>
  <w:style w:type="character" w:styleId="1401">
    <w:name w:val="样式 首行缩进:  2 字符 Char"/>
    <w:next w:val="1401"/>
    <w:link w:val="1402"/>
    <w:rPr>
      <w:rFonts w:ascii="Arial Narrow" w:hAnsi="Arial Narrow" w:eastAsia="Cambria"/>
      <w:sz w:val="24"/>
    </w:rPr>
  </w:style>
  <w:style w:type="paragraph" w:styleId="1402">
    <w:name w:val="样式 首行缩进:  2 字符"/>
    <w:basedOn w:val="990"/>
    <w:next w:val="1402"/>
    <w:link w:val="1401"/>
    <w:pPr>
      <w:ind w:firstLine="200"/>
      <w:spacing w:line="360" w:lineRule="auto"/>
    </w:pPr>
    <w:rPr>
      <w:rFonts w:ascii="Arial Narrow" w:hAnsi="Arial Narrow" w:eastAsia="Cambria"/>
      <w:sz w:val="24"/>
      <w:szCs w:val="20"/>
    </w:rPr>
  </w:style>
  <w:style w:type="character" w:styleId="1403">
    <w:name w:val="text03"/>
    <w:next w:val="1403"/>
    <w:link w:val="990"/>
    <w:rPr>
      <w:rFonts w:ascii="Verdana" w:hAnsi="Verdana" w:eastAsia="FuturaA Bk BT" w:cs="Verdana"/>
      <w:sz w:val="36"/>
      <w:szCs w:val="36"/>
      <w:lang w:val="en-US" w:eastAsia="zh-CN" w:bidi="ar-SA"/>
    </w:rPr>
  </w:style>
  <w:style w:type="character" w:styleId="1404">
    <w:name w:val="Character Style 2"/>
    <w:next w:val="1404"/>
    <w:link w:val="990"/>
    <w:rPr>
      <w:sz w:val="20"/>
    </w:rPr>
  </w:style>
  <w:style w:type="character" w:styleId="1405">
    <w:name w:val="二级条标题 Char1"/>
    <w:next w:val="1405"/>
    <w:link w:val="1406"/>
    <w:rPr>
      <w:rFonts w:ascii="MingLiU" w:eastAsia="MingLiU"/>
      <w:sz w:val="21"/>
    </w:rPr>
  </w:style>
  <w:style w:type="paragraph" w:styleId="1406">
    <w:name w:val="二级条标题"/>
    <w:basedOn w:val="1407"/>
    <w:next w:val="1408"/>
    <w:link w:val="1405"/>
    <w:pPr>
      <w:ind w:left="630" w:hanging="630"/>
      <w:outlineLvl w:val="3"/>
    </w:pPr>
    <w:rPr>
      <w:rFonts w:hAnsi="Times New Roman" w:cs="Times New Roman"/>
    </w:rPr>
  </w:style>
  <w:style w:type="paragraph" w:styleId="1407">
    <w:name w:val="一级条标题"/>
    <w:basedOn w:val="990"/>
    <w:next w:val="1408"/>
    <w:link w:val="990"/>
    <w:pPr>
      <w:widowControl/>
      <w:outlineLvl w:val="2"/>
    </w:pPr>
    <w:rPr>
      <w:rFonts w:ascii="MingLiU" w:eastAsia="MingLiU"/>
      <w:szCs w:val="20"/>
    </w:rPr>
  </w:style>
  <w:style w:type="paragraph" w:styleId="1408">
    <w:name w:val="段"/>
    <w:next w:val="1408"/>
    <w:link w:val="990"/>
    <w:pPr>
      <w:ind w:firstLine="200"/>
      <w:jc w:val="both"/>
    </w:pPr>
    <w:rPr>
      <w:rFonts w:ascii="FuturaA Bk BT"/>
      <w:sz w:val="21"/>
      <w:lang w:val="en-US" w:eastAsia="zh-CN" w:bidi="ar-SA"/>
    </w:rPr>
  </w:style>
  <w:style w:type="character" w:styleId="1409">
    <w:name w:val="样式 黑体 二号 加粗"/>
    <w:next w:val="1409"/>
    <w:link w:val="990"/>
    <w:rPr>
      <w:rFonts w:hint="eastAsia" w:ascii="MingLiU" w:hAnsi="MingLiU" w:eastAsia="MingLiU"/>
      <w:b/>
      <w:bCs/>
      <w:sz w:val="44"/>
    </w:rPr>
  </w:style>
  <w:style w:type="character" w:styleId="1410">
    <w:name w:val="h4 Char2,H4 Char2,PIM 4 Char2,l4 Char2,sect 1.2.3.4 Char2,Ref Heading 1 Char2,rh1 Char2,Heading sql Char2,h41 Char2,h42 Char2,h43 Char2,h411 Char2,h44 Char2,h412 Char2,h45 Char2,h413 Char2,h46 Char2,h414 Char2,h47 Char2,h48 Char2,h415 Char2,h49 Char2"/>
    <w:next w:val="1410"/>
    <w:link w:val="990"/>
    <w:rPr>
      <w:rFonts w:ascii="隶书" w:hAnsi="隶书" w:eastAsia="MingLiU"/>
      <w:b/>
      <w:bCs/>
      <w:sz w:val="28"/>
      <w:szCs w:val="28"/>
      <w:lang w:val="en-US" w:eastAsia="zh-CN" w:bidi="ar-SA"/>
    </w:rPr>
  </w:style>
  <w:style w:type="character" w:styleId="1411">
    <w:name w:val="样式 题注 + 黑体 Char"/>
    <w:next w:val="1411"/>
    <w:link w:val="1412"/>
    <w:rPr>
      <w:rFonts w:ascii="MingLiU" w:hAnsi="MingLiU" w:eastAsia="MingLiU" w:cs="隶书"/>
      <w:sz w:val="21"/>
    </w:rPr>
  </w:style>
  <w:style w:type="paragraph" w:styleId="1412">
    <w:name w:val="样式 题注 + 黑体"/>
    <w:basedOn w:val="1027"/>
    <w:next w:val="1412"/>
    <w:link w:val="1411"/>
    <w:pPr>
      <w:jc w:val="center"/>
      <w:spacing w:before="0" w:after="0"/>
    </w:pPr>
    <w:rPr>
      <w:rFonts w:ascii="MingLiU" w:hAnsi="MingLiU"/>
      <w:sz w:val="21"/>
    </w:rPr>
  </w:style>
  <w:style w:type="character" w:styleId="1413">
    <w:name w:val="正文文本 (8)_"/>
    <w:next w:val="1413"/>
    <w:link w:val="1414"/>
    <w:rPr>
      <w:rFonts w:ascii="华文中宋" w:hAnsi="华文中宋" w:eastAsia="华文中宋" w:cs="华文中宋"/>
      <w:b/>
      <w:sz w:val="15"/>
      <w:szCs w:val="15"/>
      <w:shd w:val="clear" w:color="auto" w:fill="ffffff"/>
      <w:lang w:eastAsia="en-US" w:bidi="en-US"/>
    </w:rPr>
  </w:style>
  <w:style w:type="paragraph" w:styleId="1414">
    <w:name w:val="正文文本 (8)"/>
    <w:basedOn w:val="990"/>
    <w:next w:val="1414"/>
    <w:link w:val="1413"/>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415">
    <w:name w:val="para"/>
    <w:next w:val="1415"/>
    <w:link w:val="990"/>
    <w:rPr>
      <w:rFonts w:ascii="Cambria" w:eastAsia="Cambria"/>
      <w:sz w:val="24"/>
      <w:szCs w:val="24"/>
      <w:lang w:val="en-US" w:eastAsia="zh-CN" w:bidi="ar-SA"/>
    </w:rPr>
  </w:style>
  <w:style w:type="character" w:styleId="1416">
    <w:name w:val=" Char Char8"/>
    <w:next w:val="1416"/>
    <w:link w:val="990"/>
    <w:rPr>
      <w:rFonts w:eastAsia="Garamond"/>
      <w:b/>
      <w:bCs/>
      <w:sz w:val="36"/>
      <w:szCs w:val="36"/>
      <w:lang w:val="en-US" w:eastAsia="zh-CN" w:bidi="ar-SA"/>
    </w:rPr>
  </w:style>
  <w:style w:type="character" w:styleId="1417">
    <w:name w:val=" Char Char7"/>
    <w:next w:val="1417"/>
    <w:link w:val="990"/>
    <w:rPr>
      <w:sz w:val="18"/>
      <w:szCs w:val="18"/>
    </w:rPr>
  </w:style>
  <w:style w:type="character" w:styleId="1418">
    <w:name w:val="line1"/>
    <w:next w:val="1418"/>
    <w:link w:val="990"/>
    <w:rPr>
      <w:spacing w:val="360"/>
      <w:u w:val="none"/>
    </w:rPr>
  </w:style>
  <w:style w:type="character" w:styleId="1419">
    <w:name w:val="paramname3"/>
    <w:next w:val="1419"/>
    <w:link w:val="990"/>
    <w:rPr>
      <w:color w:val="999999"/>
    </w:rPr>
  </w:style>
  <w:style w:type="character" w:styleId="1420">
    <w:name w:val="样式 题注 + 仿宋_GB2312 Char"/>
    <w:next w:val="1420"/>
    <w:link w:val="1421"/>
    <w:rPr>
      <w:rFonts w:ascii="MingLiU" w:hAnsi="Cambria" w:eastAsia="MingLiU" w:cs="隶书"/>
      <w:szCs w:val="24"/>
    </w:rPr>
  </w:style>
  <w:style w:type="paragraph" w:styleId="1421">
    <w:name w:val="样式 题注 + 仿宋_GB2312"/>
    <w:basedOn w:val="1027"/>
    <w:next w:val="1421"/>
    <w:link w:val="1420"/>
    <w:pPr>
      <w:jc w:val="center"/>
      <w:spacing w:before="0" w:after="0"/>
    </w:pPr>
    <w:rPr>
      <w:rFonts w:ascii="MingLiU" w:hAnsi="Cambria"/>
      <w:szCs w:val="24"/>
    </w:rPr>
  </w:style>
  <w:style w:type="character" w:styleId="1422">
    <w:name w:val="12word1"/>
    <w:next w:val="1422"/>
    <w:link w:val="990"/>
    <w:rPr>
      <w:rFonts w:ascii="Verdana" w:hAnsi="Verdana" w:eastAsia="FuturaA Bk BT" w:cs="Verdana"/>
      <w:sz w:val="18"/>
      <w:szCs w:val="18"/>
      <w:lang w:val="en-US" w:eastAsia="zh-CN" w:bidi="ar-SA"/>
    </w:rPr>
  </w:style>
  <w:style w:type="character" w:styleId="1423">
    <w:name w:val="标题 2 Char Char"/>
    <w:next w:val="1423"/>
    <w:link w:val="990"/>
    <w:rPr>
      <w:rFonts w:eastAsia="MingLiU"/>
      <w:sz w:val="30"/>
      <w:szCs w:val="30"/>
      <w:lang w:val="en-US" w:eastAsia="zh-CN" w:bidi="ar-SA"/>
    </w:rPr>
  </w:style>
  <w:style w:type="character" w:styleId="1424">
    <w:name w:val="样式  + 首行缩进:  2 字符 Char"/>
    <w:next w:val="1424"/>
    <w:link w:val="1425"/>
    <w:rPr>
      <w:rFonts w:ascii="Arial Narrow" w:hAnsi="Arial Narrow"/>
      <w:sz w:val="24"/>
    </w:rPr>
  </w:style>
  <w:style w:type="paragraph" w:styleId="1425">
    <w:name w:val="样式  + 首行缩进:  2 字符"/>
    <w:basedOn w:val="990"/>
    <w:next w:val="1425"/>
    <w:link w:val="1424"/>
    <w:pPr>
      <w:ind w:firstLine="480"/>
      <w:spacing w:before="60" w:after="60" w:line="360" w:lineRule="auto"/>
    </w:pPr>
    <w:rPr>
      <w:rFonts w:ascii="Arial Narrow" w:hAnsi="Arial Narrow"/>
      <w:sz w:val="24"/>
      <w:szCs w:val="20"/>
    </w:rPr>
  </w:style>
  <w:style w:type="character" w:styleId="1426">
    <w:name w:val="结束语 Char"/>
    <w:next w:val="1426"/>
    <w:link w:val="990"/>
    <w:uiPriority w:val="99"/>
    <w:rPr>
      <w:sz w:val="21"/>
      <w:szCs w:val="24"/>
    </w:rPr>
  </w:style>
  <w:style w:type="paragraph" w:styleId="1427">
    <w:name w:val="样式 标题 1 + 五号"/>
    <w:basedOn w:val="991"/>
    <w:next w:val="1427"/>
    <w:link w:val="990"/>
    <w:pPr>
      <w:ind w:left="432" w:hanging="432"/>
      <w:jc w:val="center"/>
      <w:spacing w:before="0" w:after="0" w:line="240" w:lineRule="auto"/>
      <w:tabs>
        <w:tab w:val="left" w:pos="432" w:leader="none"/>
      </w:tabs>
    </w:pPr>
    <w:rPr>
      <w:rFonts w:ascii="Arial Narrow" w:hAnsi="Arial Narrow"/>
      <w:sz w:val="32"/>
      <w:szCs w:val="32"/>
    </w:rPr>
  </w:style>
  <w:style w:type="paragraph" w:styleId="1428">
    <w:name w:val="标记1"/>
    <w:basedOn w:val="990"/>
    <w:next w:val="1428"/>
    <w:link w:val="990"/>
    <w:rPr>
      <w:rFonts w:eastAsia="Century Schoolbook"/>
      <w:b/>
      <w:bCs/>
      <w:sz w:val="28"/>
      <w:szCs w:val="20"/>
    </w:rPr>
  </w:style>
  <w:style w:type="paragraph" w:styleId="1429">
    <w:name w:val="段 Char"/>
    <w:next w:val="1429"/>
    <w:link w:val="990"/>
    <w:pPr>
      <w:ind w:firstLine="200"/>
      <w:jc w:val="both"/>
    </w:pPr>
    <w:rPr>
      <w:rFonts w:ascii="FuturaA Bk BT"/>
      <w:sz w:val="21"/>
      <w:lang w:val="en-US" w:eastAsia="zh-CN" w:bidi="ar-SA"/>
    </w:rPr>
  </w:style>
  <w:style w:type="paragraph" w:styleId="1430">
    <w:name w:val="xl82"/>
    <w:basedOn w:val="990"/>
    <w:next w:val="1430"/>
    <w:link w:val="990"/>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31">
    <w:name w:val="副标题 Char"/>
    <w:next w:val="1431"/>
    <w:link w:val="990"/>
    <w:uiPriority w:val="11"/>
    <w:rPr>
      <w:rFonts w:ascii="Cambria" w:hAnsi="Cambria" w:cs="Times New Roman"/>
      <w:b/>
      <w:bCs/>
      <w:sz w:val="32"/>
      <w:szCs w:val="32"/>
    </w:rPr>
  </w:style>
  <w:style w:type="paragraph" w:styleId="1432">
    <w:name w:val="Char Char1"/>
    <w:basedOn w:val="990"/>
    <w:next w:val="1432"/>
    <w:link w:val="990"/>
    <w:pPr>
      <w:jc w:val="left"/>
      <w:spacing w:after="160" w:line="240" w:lineRule="exact"/>
      <w:widowControl/>
    </w:pPr>
    <w:rPr>
      <w:rFonts w:ascii="华文新魏" w:hAnsi="华文新魏" w:eastAsia="Century Schoolbook"/>
      <w:b/>
      <w:i/>
      <w:iCs/>
      <w:color w:val="000000"/>
      <w:sz w:val="20"/>
      <w:szCs w:val="20"/>
      <w:lang w:eastAsia="en-US"/>
    </w:rPr>
  </w:style>
  <w:style w:type="paragraph" w:styleId="1433">
    <w:name w:val="标准"/>
    <w:basedOn w:val="990"/>
    <w:next w:val="1433"/>
    <w:link w:val="990"/>
    <w:pPr>
      <w:spacing w:line="312" w:lineRule="atLeast"/>
    </w:pPr>
    <w:rPr>
      <w:rFonts w:ascii="FuturaA Bk BT" w:cs="楷体"/>
      <w:szCs w:val="20"/>
    </w:rPr>
  </w:style>
  <w:style w:type="paragraph" w:styleId="1434">
    <w:name w:val=" Char Char Char Char"/>
    <w:basedOn w:val="990"/>
    <w:next w:val="1434"/>
    <w:link w:val="990"/>
    <w:pPr>
      <w:jc w:val="left"/>
      <w:spacing w:after="160" w:line="240" w:lineRule="exact"/>
      <w:widowControl/>
    </w:pPr>
    <w:rPr>
      <w:rFonts w:ascii="隶书" w:hAnsi="隶书" w:cs="华文新魏"/>
      <w:b/>
      <w:sz w:val="24"/>
      <w:szCs w:val="20"/>
      <w:lang w:eastAsia="en-US"/>
    </w:rPr>
  </w:style>
  <w:style w:type="paragraph" w:styleId="1435">
    <w:name w:val=" Char Char Char"/>
    <w:basedOn w:val="990"/>
    <w:next w:val="1435"/>
    <w:link w:val="990"/>
    <w:pPr>
      <w:jc w:val="left"/>
      <w:spacing w:after="160" w:line="240" w:lineRule="exact"/>
      <w:widowControl/>
    </w:pPr>
  </w:style>
  <w:style w:type="paragraph" w:styleId="1436">
    <w:name w:val="_Style 327"/>
    <w:basedOn w:val="990"/>
    <w:next w:val="1135"/>
    <w:link w:val="990"/>
    <w:uiPriority w:val="99"/>
    <w:qFormat/>
    <w:pPr>
      <w:ind w:firstLine="420"/>
    </w:pPr>
  </w:style>
  <w:style w:type="paragraph" w:styleId="1437">
    <w:name w:val="xl105"/>
    <w:basedOn w:val="990"/>
    <w:next w:val="1437"/>
    <w:link w:val="990"/>
    <w:pPr>
      <w:jc w:val="left"/>
      <w:spacing w:before="100" w:beforeAutospacing="1" w:after="100" w:afterAutospacing="1"/>
      <w:widowControl/>
    </w:pPr>
    <w:rPr>
      <w:rFonts w:ascii="FuturaA Bk BT" w:hAnsi="FuturaA Bk BT" w:cs="FuturaA Bk BT"/>
      <w:sz w:val="20"/>
      <w:szCs w:val="20"/>
    </w:rPr>
  </w:style>
  <w:style w:type="paragraph" w:styleId="1438">
    <w:name w:val="Char Char3 Char Char Char Char Char Char Char Char Char Char"/>
    <w:basedOn w:val="990"/>
    <w:next w:val="1438"/>
    <w:link w:val="990"/>
    <w:pPr>
      <w:spacing w:line="360" w:lineRule="auto"/>
    </w:pPr>
    <w:rPr>
      <w:rFonts w:ascii="Verdana" w:hAnsi="Verdana"/>
      <w:sz w:val="36"/>
      <w:szCs w:val="36"/>
    </w:rPr>
  </w:style>
  <w:style w:type="paragraph" w:styleId="1439">
    <w:name w:val="Blockquote"/>
    <w:basedOn w:val="990"/>
    <w:next w:val="1439"/>
    <w:link w:val="990"/>
    <w:qFormat/>
    <w:pPr>
      <w:ind w:left="360" w:right="360"/>
      <w:jc w:val="left"/>
      <w:spacing w:before="100"/>
      <w:widowControl/>
    </w:pPr>
    <w:rPr>
      <w:rFonts w:ascii="FuturaA Bk BT"/>
      <w:sz w:val="24"/>
      <w:szCs w:val="20"/>
      <w:lang w:val="en-CA"/>
    </w:rPr>
  </w:style>
  <w:style w:type="paragraph" w:styleId="1440">
    <w:name w:val="colorccccccbg"/>
    <w:basedOn w:val="990"/>
    <w:next w:val="1440"/>
    <w:link w:val="990"/>
    <w:pPr>
      <w:jc w:val="left"/>
      <w:shd w:val="clear" w:color="auto" w:fill="cccccc"/>
      <w:widowControl/>
    </w:pPr>
    <w:rPr>
      <w:rFonts w:ascii="FuturaA Bk BT" w:hAnsi="FuturaA Bk BT" w:cs="FuturaA Bk BT"/>
      <w:color w:val="000000"/>
      <w:sz w:val="24"/>
    </w:rPr>
  </w:style>
  <w:style w:type="paragraph" w:styleId="1441">
    <w:name w:val="样式 标题 4Chapter X.X.X.X. + 段后: 0.5 行1"/>
    <w:basedOn w:val="1442"/>
    <w:next w:val="1441"/>
    <w:link w:val="990"/>
    <w:pPr>
      <w:spacing w:after="120"/>
      <w:tabs>
        <w:tab w:val="left" w:pos="864" w:leader="none"/>
      </w:tabs>
    </w:pPr>
  </w:style>
  <w:style w:type="paragraph" w:styleId="1442">
    <w:name w:val="样式 标题 4 + 段后: 0.5 行"/>
    <w:basedOn w:val="994"/>
    <w:next w:val="1442"/>
    <w:link w:val="990"/>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443">
    <w:name w:val="xl99"/>
    <w:basedOn w:val="990"/>
    <w:next w:val="1443"/>
    <w:link w:val="990"/>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444">
    <w:name w:val="Table Description"/>
    <w:next w:val="990"/>
    <w:link w:val="990"/>
    <w:pPr>
      <w:ind w:left="1701"/>
      <w:jc w:val="center"/>
      <w:keepNext/>
      <w:spacing w:before="160" w:after="80"/>
    </w:pPr>
    <w:rPr>
      <w:rFonts w:ascii="隶书" w:hAnsi="隶书" w:eastAsia="MingLiU"/>
      <w:sz w:val="18"/>
      <w:lang w:val="en-US" w:eastAsia="en-US" w:bidi="ar-SA"/>
    </w:rPr>
  </w:style>
  <w:style w:type="paragraph" w:styleId="1445">
    <w:name w:val="font8"/>
    <w:basedOn w:val="990"/>
    <w:next w:val="1445"/>
    <w:link w:val="990"/>
    <w:pPr>
      <w:jc w:val="left"/>
      <w:spacing w:before="100" w:beforeAutospacing="1" w:after="100" w:afterAutospacing="1"/>
      <w:widowControl/>
    </w:pPr>
    <w:rPr>
      <w:rFonts w:ascii="FuturaA Bk BT" w:hAnsi="FuturaA Bk BT" w:cs="FuturaA Bk BT"/>
      <w:b/>
      <w:bCs/>
      <w:color w:val="000000"/>
      <w:szCs w:val="21"/>
    </w:rPr>
  </w:style>
  <w:style w:type="paragraph" w:styleId="1446">
    <w:name w:val="样式 正文文本缩进 + 仿宋_GB2312 小四 首行缩进:  0 厘米 行距: 1.5 倍行距"/>
    <w:basedOn w:val="1047"/>
    <w:next w:val="1446"/>
    <w:link w:val="990"/>
    <w:pPr>
      <w:ind w:left="0"/>
      <w:spacing w:after="0" w:line="360" w:lineRule="auto"/>
    </w:pPr>
    <w:rPr>
      <w:rFonts w:ascii="Cambria" w:eastAsia="PMingLiU"/>
      <w:sz w:val="24"/>
    </w:rPr>
  </w:style>
  <w:style w:type="paragraph" w:styleId="1447">
    <w:name w:val="符号 1"/>
    <w:basedOn w:val="1047"/>
    <w:next w:val="1447"/>
    <w:link w:val="990"/>
    <w:pPr>
      <w:ind w:left="900"/>
      <w:spacing w:after="0" w:line="360" w:lineRule="auto"/>
      <w:tabs>
        <w:tab w:val="left" w:pos="0" w:leader="none"/>
        <w:tab w:val="left" w:pos="900" w:leader="none"/>
      </w:tabs>
    </w:pPr>
    <w:rPr>
      <w:rFonts w:eastAsia="Cambria"/>
      <w:sz w:val="24"/>
    </w:rPr>
  </w:style>
  <w:style w:type="paragraph" w:styleId="1448">
    <w:name w:val="f1"/>
    <w:basedOn w:val="990"/>
    <w:next w:val="1448"/>
    <w:link w:val="990"/>
    <w:pPr>
      <w:jc w:val="center"/>
      <w:spacing w:before="100" w:beforeAutospacing="1" w:after="100" w:afterAutospacing="1"/>
      <w:widowControl/>
    </w:pPr>
    <w:rPr>
      <w:rFonts w:ascii="Latha" w:hAnsi="Latha" w:cs="Latha"/>
      <w:b/>
      <w:bCs/>
      <w:color w:val="ff8080"/>
      <w:spacing w:val="160"/>
      <w:sz w:val="80"/>
      <w:szCs w:val="80"/>
    </w:rPr>
  </w:style>
  <w:style w:type="paragraph" w:styleId="1449">
    <w:name w:val="Char Char Char Char1 Char Char"/>
    <w:basedOn w:val="990"/>
    <w:next w:val="1449"/>
    <w:link w:val="990"/>
    <w:pPr>
      <w:jc w:val="left"/>
      <w:spacing w:after="160" w:line="240" w:lineRule="exact"/>
      <w:widowControl/>
    </w:pPr>
    <w:rPr>
      <w:rFonts w:ascii="华文新魏" w:hAnsi="华文新魏"/>
      <w:sz w:val="20"/>
      <w:szCs w:val="20"/>
      <w:lang w:eastAsia="en-US"/>
    </w:rPr>
  </w:style>
  <w:style w:type="paragraph" w:styleId="1450">
    <w:name w:val="标题 5l"/>
    <w:basedOn w:val="995"/>
    <w:next w:val="1450"/>
    <w:link w:val="990"/>
    <w:pPr>
      <w:jc w:val="both"/>
      <w:spacing w:before="0" w:after="0" w:line="376" w:lineRule="atLeast"/>
      <w:tabs>
        <w:tab w:val="left" w:pos="0" w:leader="none"/>
      </w:tabs>
    </w:pPr>
  </w:style>
  <w:style w:type="paragraph" w:styleId="1451">
    <w:name w:val="InfoBlue"/>
    <w:basedOn w:val="990"/>
    <w:next w:val="1045"/>
    <w:link w:val="990"/>
    <w:pPr>
      <w:ind w:left="720"/>
      <w:jc w:val="left"/>
    </w:pPr>
    <w:rPr>
      <w:rFonts w:ascii="FuturaA Bk BT"/>
      <w:i/>
      <w:color w:val="0000ff"/>
      <w:szCs w:val="20"/>
    </w:rPr>
  </w:style>
  <w:style w:type="paragraph" w:styleId="1452">
    <w:name w:val="样式 标题 3(A-3)sect1.2.3h3H3level_3PIM 3Level 3 HeadHeading..."/>
    <w:basedOn w:val="993"/>
    <w:next w:val="1452"/>
    <w:link w:val="990"/>
    <w:pPr>
      <w:numPr>
        <w:ilvl w:val="2"/>
        <w:numId w:val="0"/>
      </w:numPr>
    </w:pPr>
    <w:rPr>
      <w:rFonts w:ascii="隶书" w:hAnsi="隶书"/>
      <w:sz w:val="30"/>
    </w:rPr>
  </w:style>
  <w:style w:type="paragraph" w:styleId="1453">
    <w:name w:val="S4-L15-C"/>
    <w:basedOn w:val="990"/>
    <w:next w:val="1453"/>
    <w:link w:val="990"/>
    <w:pPr>
      <w:jc w:val="center"/>
      <w:spacing w:after="120" w:line="360" w:lineRule="auto"/>
    </w:pPr>
    <w:rPr>
      <w:szCs w:val="21"/>
    </w:rPr>
  </w:style>
  <w:style w:type="paragraph" w:styleId="1454">
    <w:name w:val="Char Char4"/>
    <w:basedOn w:val="990"/>
    <w:next w:val="1454"/>
    <w:link w:val="990"/>
    <w:pPr>
      <w:spacing w:line="360" w:lineRule="auto"/>
    </w:pPr>
    <w:rPr>
      <w:rFonts w:ascii="Verdana" w:hAnsi="Verdana"/>
      <w:sz w:val="36"/>
      <w:szCs w:val="36"/>
    </w:rPr>
  </w:style>
  <w:style w:type="paragraph" w:styleId="1455">
    <w:name w:val="xl91"/>
    <w:basedOn w:val="990"/>
    <w:next w:val="1455"/>
    <w:link w:val="990"/>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456">
    <w:name w:val="文本框文字"/>
    <w:basedOn w:val="990"/>
    <w:next w:val="1456"/>
    <w:link w:val="990"/>
    <w:rPr>
      <w:rFonts w:cs="楷体"/>
      <w:sz w:val="24"/>
    </w:rPr>
  </w:style>
  <w:style w:type="paragraph" w:styleId="1457">
    <w:name w:val="正文无缩进"/>
    <w:basedOn w:val="990"/>
    <w:next w:val="1457"/>
    <w:link w:val="990"/>
    <w:pPr>
      <w:ind w:right="-154"/>
      <w:spacing w:line="360" w:lineRule="auto"/>
      <w:tabs>
        <w:tab w:val="left" w:pos="420" w:leader="none"/>
      </w:tabs>
    </w:pPr>
    <w:rPr>
      <w:sz w:val="24"/>
    </w:rPr>
  </w:style>
  <w:style w:type="paragraph" w:styleId="1458">
    <w:name w:val="font13"/>
    <w:basedOn w:val="990"/>
    <w:next w:val="1458"/>
    <w:link w:val="990"/>
    <w:pPr>
      <w:jc w:val="left"/>
      <w:spacing w:before="100" w:beforeAutospacing="1" w:after="100" w:afterAutospacing="1"/>
      <w:widowControl/>
    </w:pPr>
    <w:rPr>
      <w:rFonts w:ascii="FuturaA Bk BT" w:hAnsi="FuturaA Bk BT" w:cs="FuturaA Bk BT"/>
      <w:sz w:val="18"/>
      <w:szCs w:val="18"/>
    </w:rPr>
  </w:style>
  <w:style w:type="paragraph" w:styleId="1459">
    <w:name w:val=" Char Char Char Char Char Char1 Char"/>
    <w:basedOn w:val="990"/>
    <w:next w:val="1459"/>
    <w:link w:val="990"/>
    <w:pPr>
      <w:jc w:val="left"/>
      <w:spacing w:after="160" w:line="240" w:lineRule="exact"/>
      <w:widowControl/>
    </w:pPr>
    <w:rPr>
      <w:rFonts w:ascii="华文新魏" w:hAnsi="华文新魏"/>
      <w:szCs w:val="20"/>
      <w:lang w:eastAsia="en-US"/>
    </w:rPr>
  </w:style>
  <w:style w:type="paragraph" w:styleId="1460">
    <w:name w:val="MM Topic 8"/>
    <w:basedOn w:val="998"/>
    <w:next w:val="1460"/>
    <w:link w:val="990"/>
    <w:pPr>
      <w:jc w:val="both"/>
      <w:spacing w:before="0" w:after="0" w:line="319" w:lineRule="auto"/>
    </w:pPr>
  </w:style>
  <w:style w:type="paragraph" w:styleId="1461">
    <w:name w:val="xl51"/>
    <w:basedOn w:val="990"/>
    <w:next w:val="1461"/>
    <w:link w:val="9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62">
    <w:name w:val="xl94"/>
    <w:basedOn w:val="990"/>
    <w:next w:val="1462"/>
    <w:link w:val="990"/>
    <w:pPr>
      <w:jc w:val="center"/>
      <w:spacing w:before="100" w:beforeAutospacing="1" w:after="100" w:afterAutospacing="1"/>
      <w:widowControl/>
      <w:pBdr>
        <w:left w:val="single" w:color="000000" w:sz="4" w:space="0"/>
        <w:right w:val="single" w:color="000000" w:sz="4" w:space="0"/>
      </w:pBdr>
    </w:pPr>
    <w:rPr>
      <w:szCs w:val="21"/>
    </w:rPr>
  </w:style>
  <w:style w:type="paragraph" w:styleId="1463">
    <w:name w:val="最新标题1"/>
    <w:basedOn w:val="1464"/>
    <w:next w:val="1466"/>
    <w:link w:val="990"/>
    <w:pPr>
      <w:spacing w:after="120"/>
      <w:tabs>
        <w:tab w:val="left" w:pos="432" w:leader="none"/>
        <w:tab w:val="left" w:pos="1140" w:leader="none"/>
      </w:tabs>
    </w:pPr>
    <w:rPr>
      <w:bCs/>
    </w:rPr>
  </w:style>
  <w:style w:type="paragraph" w:styleId="1464">
    <w:name w:val="样式 标题1"/>
    <w:basedOn w:val="1465"/>
    <w:next w:val="1466"/>
    <w:link w:val="990"/>
    <w:pPr>
      <w:ind w:left="1140" w:hanging="720"/>
      <w:spacing w:after="50"/>
      <w:tabs>
        <w:tab w:val="left" w:pos="432" w:leader="none"/>
        <w:tab w:val="left" w:pos="1140" w:leader="none"/>
      </w:tabs>
    </w:pPr>
    <w:rPr>
      <w:bCs w:val="0"/>
      <w:sz w:val="32"/>
    </w:rPr>
  </w:style>
  <w:style w:type="paragraph" w:styleId="1465">
    <w:name w:val="样式 标题 1 + 段后: 0.5 行"/>
    <w:basedOn w:val="991"/>
    <w:next w:val="1465"/>
    <w:link w:val="990"/>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66">
    <w:name w:val="最新标题2"/>
    <w:basedOn w:val="1467"/>
    <w:next w:val="1468"/>
    <w:link w:val="990"/>
    <w:pPr>
      <w:spacing w:after="120"/>
      <w:tabs>
        <w:tab w:val="left" w:pos="576" w:leader="none"/>
      </w:tabs>
    </w:pPr>
  </w:style>
  <w:style w:type="paragraph" w:styleId="1467">
    <w:name w:val="样式 标题 2"/>
    <w:basedOn w:val="992"/>
    <w:next w:val="1468"/>
    <w:link w:val="990"/>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468">
    <w:name w:val="最新标题3"/>
    <w:basedOn w:val="1469"/>
    <w:next w:val="1470"/>
    <w:link w:val="990"/>
    <w:pPr>
      <w:spacing w:after="120"/>
      <w:tabs>
        <w:tab w:val="left" w:pos="720" w:leader="none"/>
      </w:tabs>
    </w:pPr>
  </w:style>
  <w:style w:type="paragraph" w:styleId="1469">
    <w:name w:val="样式 标题 3"/>
    <w:basedOn w:val="993"/>
    <w:next w:val="1470"/>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470">
    <w:name w:val="最新标题4"/>
    <w:basedOn w:val="1471"/>
    <w:next w:val="990"/>
    <w:link w:val="990"/>
    <w:pPr>
      <w:ind w:left="0" w:firstLine="0"/>
      <w:spacing w:after="120"/>
      <w:tabs>
        <w:tab w:val="left" w:pos="864" w:leader="none"/>
      </w:tabs>
    </w:pPr>
  </w:style>
  <w:style w:type="paragraph" w:styleId="1471">
    <w:name w:val="样式 标题 4"/>
    <w:basedOn w:val="1441"/>
    <w:next w:val="1472"/>
    <w:link w:val="990"/>
    <w:pPr>
      <w:numPr>
        <w:ilvl w:val="0"/>
        <w:numId w:val="0"/>
      </w:numPr>
      <w:ind w:left="2100" w:hanging="420"/>
      <w:spacing w:after="50"/>
      <w:tabs>
        <w:tab w:val="left" w:pos="864" w:leader="none"/>
        <w:tab w:val="left" w:pos="2100" w:leader="none"/>
      </w:tabs>
    </w:pPr>
  </w:style>
  <w:style w:type="paragraph" w:styleId="1472">
    <w:name w:val="样式 正文"/>
    <w:basedOn w:val="990"/>
    <w:next w:val="990"/>
    <w:link w:val="990"/>
    <w:qFormat/>
    <w:pPr>
      <w:numPr>
        <w:ilvl w:val="2"/>
        <w:numId w:val="2"/>
      </w:numPr>
      <w:jc w:val="left"/>
      <w:spacing w:after="120"/>
      <w:tabs>
        <w:tab w:val="left" w:pos="0" w:leader="none"/>
      </w:tabs>
    </w:pPr>
    <w:rPr>
      <w:rFonts w:ascii="FuturaA Bk BT" w:cs="FuturaA Bk BT"/>
      <w:szCs w:val="20"/>
    </w:rPr>
  </w:style>
  <w:style w:type="paragraph" w:styleId="1473">
    <w:name w:val="xl64"/>
    <w:basedOn w:val="990"/>
    <w:next w:val="1473"/>
    <w:link w:val="990"/>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474">
    <w:name w:val="前言、引言标题"/>
    <w:next w:val="990"/>
    <w:link w:val="990"/>
    <w:pPr>
      <w:jc w:val="center"/>
      <w:shd w:val="clear" w:color="auto" w:fill="ffffff"/>
      <w:outlineLvl w:val="0"/>
    </w:pPr>
    <w:rPr>
      <w:rFonts w:ascii="MingLiU" w:eastAsia="MingLiU"/>
      <w:sz w:val="32"/>
      <w:lang w:val="en-US" w:eastAsia="zh-CN" w:bidi="ar-SA"/>
    </w:rPr>
  </w:style>
  <w:style w:type="paragraph" w:styleId="1475">
    <w:name w:val="Normal (Web)1"/>
    <w:basedOn w:val="990"/>
    <w:next w:val="1475"/>
    <w:link w:val="990"/>
    <w:pPr>
      <w:jc w:val="left"/>
      <w:spacing w:before="100" w:beforeAutospacing="1" w:after="100" w:afterAutospacing="1"/>
      <w:widowControl/>
    </w:pPr>
    <w:rPr>
      <w:rFonts w:hint="eastAsia" w:ascii="FuturaA Bk BT" w:hAnsi="FuturaA Bk BT"/>
      <w:color w:val="000000"/>
      <w:sz w:val="24"/>
      <w:szCs w:val="22"/>
    </w:rPr>
  </w:style>
  <w:style w:type="paragraph" w:styleId="1476">
    <w:name w:val="样式 样式 标题 3Heading 3 - oldH3h3l3CT3rd levelLevel 3 HeadBold ... +..."/>
    <w:basedOn w:val="1477"/>
    <w:next w:val="1476"/>
    <w:link w:val="990"/>
    <w:pPr>
      <w:spacing w:line="300" w:lineRule="auto"/>
      <w:tabs>
        <w:tab w:val="left" w:pos="567" w:leader="none"/>
      </w:tabs>
    </w:pPr>
    <w:rPr>
      <w:sz w:val="30"/>
      <w:szCs w:val="20"/>
    </w:rPr>
  </w:style>
  <w:style w:type="paragraph" w:styleId="1477">
    <w:name w:val="样式 标题 3Heading 3 - oldH3h3l3CT3rd levelLevel 3 HeadBold ..."/>
    <w:basedOn w:val="993"/>
    <w:next w:val="1477"/>
    <w:link w:val="990"/>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478">
    <w:name w:val="_Style 53"/>
    <w:next w:val="990"/>
    <w:link w:val="990"/>
    <w:uiPriority w:val="99"/>
    <w:unhideWhenUsed/>
    <w:pPr>
      <w:widowControl w:val="off"/>
    </w:pPr>
    <w:rPr>
      <w:rFonts w:ascii="FuturaA Bk BT"/>
      <w:lang w:val="en-US" w:eastAsia="zh-CN" w:bidi="ar-SA"/>
    </w:rPr>
  </w:style>
  <w:style w:type="paragraph" w:styleId="1479">
    <w:name w:val="xl90"/>
    <w:basedOn w:val="990"/>
    <w:next w:val="1479"/>
    <w:link w:val="990"/>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480">
    <w:name w:val="xl110"/>
    <w:basedOn w:val="990"/>
    <w:next w:val="1480"/>
    <w:link w:val="990"/>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481">
    <w:name w:val="xl65"/>
    <w:basedOn w:val="990"/>
    <w:next w:val="1481"/>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82">
    <w:name w:val="Char1 Char Char Char"/>
    <w:basedOn w:val="990"/>
    <w:next w:val="1482"/>
    <w:link w:val="990"/>
    <w:rPr>
      <w:rFonts w:ascii="Verdana" w:hAnsi="Verdana"/>
      <w:sz w:val="24"/>
      <w:szCs w:val="20"/>
    </w:rPr>
  </w:style>
  <w:style w:type="character" w:styleId="1483">
    <w:name w:val="尾注文本 Char"/>
    <w:next w:val="1483"/>
    <w:link w:val="990"/>
    <w:uiPriority w:val="99"/>
    <w:rPr>
      <w:sz w:val="21"/>
      <w:szCs w:val="24"/>
    </w:rPr>
  </w:style>
  <w:style w:type="paragraph" w:styleId="1484">
    <w:name w:val="xl92"/>
    <w:basedOn w:val="990"/>
    <w:next w:val="1484"/>
    <w:link w:val="990"/>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485">
    <w:name w:val="封面标准文稿编辑信息"/>
    <w:next w:val="1485"/>
    <w:link w:val="990"/>
    <w:pPr>
      <w:jc w:val="center"/>
      <w:spacing w:before="180" w:line="180" w:lineRule="exact"/>
    </w:pPr>
    <w:rPr>
      <w:rFonts w:ascii="FuturaA Bk BT"/>
      <w:sz w:val="21"/>
      <w:lang w:val="en-US" w:eastAsia="zh-CN" w:bidi="ar-SA"/>
    </w:rPr>
  </w:style>
  <w:style w:type="paragraph" w:styleId="1486">
    <w:name w:val="xl59"/>
    <w:basedOn w:val="990"/>
    <w:next w:val="1486"/>
    <w:link w:val="990"/>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487">
    <w:name w:val="Char Char3 Char Char Char Char Char Char Char Char Char Char Char Char2 Char Char Char Char"/>
    <w:basedOn w:val="990"/>
    <w:next w:val="1487"/>
    <w:link w:val="990"/>
    <w:pPr>
      <w:spacing w:line="360" w:lineRule="auto"/>
    </w:pPr>
    <w:rPr>
      <w:rFonts w:ascii="Verdana" w:hAnsi="Verdana"/>
      <w:sz w:val="36"/>
      <w:szCs w:val="36"/>
    </w:rPr>
  </w:style>
  <w:style w:type="paragraph" w:styleId="1488">
    <w:name w:val="bjjj"/>
    <w:basedOn w:val="990"/>
    <w:next w:val="1488"/>
    <w:link w:val="990"/>
    <w:pPr>
      <w:ind w:firstLine="450"/>
      <w:jc w:val="left"/>
      <w:spacing w:before="100" w:beforeAutospacing="1" w:after="100" w:afterAutospacing="1" w:line="375" w:lineRule="atLeast"/>
      <w:widowControl/>
    </w:pPr>
    <w:rPr>
      <w:rFonts w:ascii="FuturaA Bk BT" w:hAnsi="FuturaA Bk BT"/>
      <w:color w:val="000000"/>
      <w:szCs w:val="21"/>
    </w:rPr>
  </w:style>
  <w:style w:type="paragraph" w:styleId="1489">
    <w:name w:val="FA正文+标号"/>
    <w:basedOn w:val="990"/>
    <w:next w:val="1489"/>
    <w:link w:val="990"/>
    <w:pPr>
      <w:spacing w:line="400" w:lineRule="exact"/>
      <w:tabs>
        <w:tab w:val="left" w:pos="3375" w:leader="none"/>
      </w:tabs>
    </w:pPr>
    <w:rPr>
      <w:rFonts w:ascii="Cambria" w:hAnsi="FuturaA Bk BT" w:eastAsia="Cambria"/>
      <w:sz w:val="24"/>
    </w:rPr>
  </w:style>
  <w:style w:type="character" w:styleId="1490">
    <w:name w:val="信息标题 Char"/>
    <w:next w:val="1490"/>
    <w:link w:val="990"/>
    <w:uiPriority w:val="99"/>
    <w:rPr>
      <w:rFonts w:ascii="Cambria" w:hAnsi="Cambria" w:eastAsia="宋体" w:cs="Times New Roman"/>
      <w:sz w:val="24"/>
      <w:szCs w:val="24"/>
      <w:shd w:val="pct20" w:color="auto" w:fill="auto"/>
    </w:rPr>
  </w:style>
  <w:style w:type="paragraph" w:styleId="1491">
    <w:name w:val="P1"/>
    <w:basedOn w:val="990"/>
    <w:next w:val="1491"/>
    <w:link w:val="990"/>
    <w:pPr>
      <w:jc w:val="left"/>
      <w:spacing w:before="240" w:line="240" w:lineRule="atLeast"/>
      <w:widowControl/>
    </w:pPr>
    <w:rPr>
      <w:b/>
      <w:szCs w:val="21"/>
      <w:lang w:val="en-AU" w:eastAsia="en-US"/>
    </w:rPr>
  </w:style>
  <w:style w:type="paragraph" w:styleId="1492">
    <w:name w:val="Paragraph2"/>
    <w:basedOn w:val="990"/>
    <w:next w:val="1492"/>
    <w:link w:val="990"/>
    <w:pPr>
      <w:ind w:left="720"/>
      <w:spacing w:before="80"/>
    </w:pPr>
    <w:rPr>
      <w:rFonts w:ascii="FuturaA Bk BT"/>
      <w:color w:val="000000"/>
      <w:szCs w:val="20"/>
      <w:lang w:val="en-AU"/>
    </w:rPr>
  </w:style>
  <w:style w:type="paragraph" w:styleId="1493">
    <w:name w:val="封面_项目建设单位"/>
    <w:basedOn w:val="1060"/>
    <w:next w:val="1493"/>
    <w:link w:val="990"/>
    <w:pPr>
      <w:ind w:firstLine="425"/>
      <w:jc w:val="both"/>
      <w:spacing w:before="0" w:beforeAutospacing="0" w:after="0" w:afterAutospacing="0" w:line="240" w:lineRule="atLeast"/>
      <w:widowControl w:val="off"/>
    </w:pPr>
    <w:rPr>
      <w:rFonts w:ascii="隶书" w:hAnsi="隶书" w:eastAsia="MingLiU"/>
      <w:sz w:val="32"/>
      <w:szCs w:val="20"/>
    </w:rPr>
  </w:style>
  <w:style w:type="paragraph" w:styleId="1494">
    <w:name w:val="作者"/>
    <w:basedOn w:val="990"/>
    <w:next w:val="1494"/>
    <w:link w:val="990"/>
    <w:pPr>
      <w:jc w:val="center"/>
    </w:pPr>
    <w:rPr>
      <w:rFonts w:cs="楷体"/>
    </w:rPr>
  </w:style>
  <w:style w:type="paragraph" w:styleId="1495">
    <w:name w:val="样式 Arial 左侧:  0.43 厘米 段前: 1.4 磅 段后: 2.8 磅"/>
    <w:basedOn w:val="990"/>
    <w:next w:val="1495"/>
    <w:link w:val="990"/>
    <w:pPr>
      <w:ind w:left="244" w:firstLine="540"/>
      <w:spacing w:line="360" w:lineRule="auto"/>
    </w:pPr>
    <w:rPr>
      <w:rFonts w:ascii="隶书" w:hAnsi="隶书" w:cs="FuturaA Bk BT"/>
      <w:sz w:val="24"/>
    </w:rPr>
  </w:style>
  <w:style w:type="paragraph" w:styleId="1496">
    <w:name w:val="xl68"/>
    <w:basedOn w:val="990"/>
    <w:next w:val="1496"/>
    <w:link w:val="99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97">
    <w:name w:val="正文样式1"/>
    <w:basedOn w:val="990"/>
    <w:next w:val="1497"/>
    <w:link w:val="990"/>
    <w:pPr>
      <w:ind w:firstLine="510"/>
      <w:spacing w:line="360" w:lineRule="auto"/>
    </w:pPr>
    <w:rPr>
      <w:rFonts w:ascii="隶书" w:hAnsi="隶书"/>
      <w:sz w:val="24"/>
      <w:szCs w:val="20"/>
    </w:rPr>
  </w:style>
  <w:style w:type="paragraph" w:styleId="1498">
    <w:name w:val="正文1)"/>
    <w:basedOn w:val="990"/>
    <w:next w:val="1498"/>
    <w:link w:val="990"/>
    <w:pPr>
      <w:ind w:left="525" w:hanging="525"/>
      <w:spacing w:line="360" w:lineRule="auto"/>
      <w:tabs>
        <w:tab w:val="left" w:pos="525" w:leader="none"/>
      </w:tabs>
    </w:pPr>
    <w:rPr>
      <w:rFonts w:ascii="隶书" w:hAnsi="隶书"/>
      <w:sz w:val="24"/>
      <w:szCs w:val="20"/>
    </w:rPr>
  </w:style>
  <w:style w:type="paragraph" w:styleId="1499">
    <w:name w:val="font14"/>
    <w:basedOn w:val="990"/>
    <w:next w:val="1499"/>
    <w:link w:val="990"/>
    <w:pPr>
      <w:jc w:val="left"/>
      <w:spacing w:before="100" w:beforeAutospacing="1" w:after="100" w:afterAutospacing="1"/>
      <w:widowControl/>
    </w:pPr>
    <w:rPr>
      <w:rFonts w:ascii="FuturaA Bk BT" w:hAnsi="FuturaA Bk BT" w:cs="FuturaA Bk BT"/>
      <w:color w:val="000000"/>
      <w:szCs w:val="21"/>
    </w:rPr>
  </w:style>
  <w:style w:type="paragraph" w:styleId="1500">
    <w:name w:val="Bullet with text 1"/>
    <w:basedOn w:val="990"/>
    <w:next w:val="1500"/>
    <w:link w:val="990"/>
    <w:pPr>
      <w:jc w:val="left"/>
      <w:widowControl/>
      <w:tabs>
        <w:tab w:val="left" w:pos="142" w:leader="none"/>
        <w:tab w:val="left" w:pos="360" w:leader="none"/>
      </w:tabs>
    </w:pPr>
    <w:rPr>
      <w:rFonts w:ascii="幼圆" w:hAnsi="幼圆"/>
      <w:sz w:val="20"/>
      <w:szCs w:val="20"/>
      <w:lang w:val="en-GB" w:eastAsia="en-US"/>
    </w:rPr>
  </w:style>
  <w:style w:type="paragraph" w:styleId="1501">
    <w:name w:val="公文标题"/>
    <w:basedOn w:val="1502"/>
    <w:next w:val="1502"/>
    <w:link w:val="990"/>
    <w:pPr>
      <w:ind w:firstLine="0"/>
      <w:jc w:val="center"/>
    </w:pPr>
    <w:rPr>
      <w:b/>
      <w:bCs/>
      <w:sz w:val="44"/>
    </w:rPr>
  </w:style>
  <w:style w:type="paragraph" w:styleId="1502">
    <w:name w:val="公文正文"/>
    <w:basedOn w:val="1047"/>
    <w:next w:val="1502"/>
    <w:link w:val="990"/>
    <w:pPr>
      <w:ind w:left="0" w:firstLine="200"/>
      <w:spacing w:after="0" w:line="360" w:lineRule="auto"/>
    </w:pPr>
    <w:rPr>
      <w:rFonts w:ascii="Cambria" w:hAnsi="FuturaA Bk BT" w:eastAsia="Cambria"/>
      <w:sz w:val="28"/>
    </w:rPr>
  </w:style>
  <w:style w:type="paragraph" w:styleId="1503">
    <w:name w:val="表题注"/>
    <w:next w:val="990"/>
    <w:link w:val="990"/>
    <w:pPr>
      <w:ind w:left="405" w:hanging="405"/>
      <w:jc w:val="center"/>
      <w:spacing w:before="60" w:after="60"/>
      <w:tabs>
        <w:tab w:val="left" w:pos="720" w:leader="none"/>
      </w:tabs>
    </w:pPr>
    <w:rPr>
      <w:rFonts w:ascii="MingLiU" w:eastAsia="MingLiU"/>
      <w:sz w:val="24"/>
      <w:lang w:val="en-US" w:eastAsia="zh-CN" w:bidi="ar-SA"/>
    </w:rPr>
  </w:style>
  <w:style w:type="paragraph" w:styleId="1504">
    <w:name w:val="样式 标题 1 + 左侧:  0 厘米 首行缩进:  0 厘米"/>
    <w:basedOn w:val="991"/>
    <w:next w:val="1504"/>
    <w:link w:val="990"/>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505">
    <w:name w:val="条文脚注"/>
    <w:basedOn w:val="1090"/>
    <w:next w:val="1505"/>
    <w:link w:val="990"/>
    <w:pPr>
      <w:ind w:left="780" w:hanging="360"/>
      <w:jc w:val="both"/>
      <w:spacing w:line="240" w:lineRule="auto"/>
    </w:pPr>
    <w:rPr>
      <w:rFonts w:ascii="FuturaA Bk BT"/>
    </w:rPr>
  </w:style>
  <w:style w:type="paragraph" w:styleId="1506">
    <w:name w:val="样式 样式 标题 5 + 段前: 0.5 行 段后: 0.5 行 + 段前: 0.5 行 段后: 0.5 行"/>
    <w:basedOn w:val="995"/>
    <w:next w:val="1506"/>
    <w:link w:val="990"/>
    <w:pPr>
      <w:ind w:left="1080"/>
      <w:spacing w:before="0" w:after="0"/>
      <w:widowControl/>
      <w:tabs>
        <w:tab w:val="left" w:pos="120" w:leader="none"/>
        <w:tab w:val="left" w:pos="1008" w:leader="none"/>
        <w:tab w:val="left" w:pos="1304" w:leader="none"/>
      </w:tabs>
    </w:pPr>
  </w:style>
  <w:style w:type="paragraph" w:styleId="1507">
    <w:name w:val="纯文本1"/>
    <w:basedOn w:val="990"/>
    <w:next w:val="1507"/>
    <w:link w:val="990"/>
    <w:pPr>
      <w:jc w:val="left"/>
    </w:pPr>
    <w:rPr>
      <w:rFonts w:ascii="FuturaA Bk BT" w:hAnsi="文鼎CS仿宋体"/>
      <w:sz w:val="20"/>
      <w:szCs w:val="20"/>
    </w:rPr>
  </w:style>
  <w:style w:type="paragraph" w:styleId="1508">
    <w:name w:val="样式　标题4"/>
    <w:basedOn w:val="1509"/>
    <w:next w:val="990"/>
    <w:link w:val="990"/>
    <w:pPr>
      <w:numPr>
        <w:ilvl w:val="0"/>
        <w:numId w:val="0"/>
      </w:numPr>
      <w:ind w:left="425" w:hanging="425"/>
      <w:spacing w:after="290"/>
      <w:tabs>
        <w:tab w:val="clear" w:pos="0" w:leader="none"/>
      </w:tabs>
    </w:pPr>
  </w:style>
  <w:style w:type="paragraph" w:styleId="1509">
    <w:name w:val="样式 标题 4Chapter X.X.X. + 段后: 0.5 行1"/>
    <w:basedOn w:val="994"/>
    <w:next w:val="994"/>
    <w:link w:val="990"/>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510">
    <w:name w:val="Char Char2 Char Char Char Char Char Char Char Char Char Char"/>
    <w:basedOn w:val="990"/>
    <w:next w:val="1510"/>
    <w:link w:val="990"/>
    <w:rPr>
      <w:rFonts w:ascii="Verdana" w:hAnsi="Verdana"/>
      <w:sz w:val="24"/>
      <w:szCs w:val="20"/>
    </w:rPr>
  </w:style>
  <w:style w:type="character" w:styleId="1511">
    <w:name w:val="批注框文本 Char"/>
    <w:next w:val="1511"/>
    <w:link w:val="990"/>
    <w:uiPriority w:val="99"/>
    <w:semiHidden/>
    <w:rPr>
      <w:rFonts w:ascii="FuturaA Bk BT" w:eastAsia="Cambria"/>
      <w:sz w:val="18"/>
      <w:szCs w:val="18"/>
      <w:lang w:val="en-US" w:eastAsia="zh-CN" w:bidi="ar-SA"/>
    </w:rPr>
  </w:style>
  <w:style w:type="paragraph" w:styleId="1512">
    <w:name w:val="样式 样式 正文首行缩进 + 小四 首行缩进:  1 字符 + 首行缩进:  2 字符"/>
    <w:basedOn w:val="1513"/>
    <w:next w:val="1512"/>
    <w:link w:val="990"/>
    <w:pPr>
      <w:ind w:firstLine="200"/>
      <w:jc w:val="both"/>
      <w:spacing w:after="0" w:line="360" w:lineRule="auto"/>
    </w:pPr>
    <w:rPr>
      <w:rFonts w:eastAsia="FuturaA Bk BT" w:cs="FuturaA Bk BT"/>
      <w:sz w:val="24"/>
      <w:szCs w:val="20"/>
    </w:rPr>
  </w:style>
  <w:style w:type="paragraph" w:styleId="1513">
    <w:name w:val="样式 正文首行缩进 + 小四 首行缩进:  1 字符"/>
    <w:basedOn w:val="1116"/>
    <w:next w:val="1513"/>
    <w:link w:val="990"/>
  </w:style>
  <w:style w:type="paragraph" w:styleId="1514">
    <w:name w:val="标题8"/>
    <w:basedOn w:val="998"/>
    <w:next w:val="1514"/>
    <w:link w:val="990"/>
    <w:pPr>
      <w:jc w:val="both"/>
      <w:keepLines w:val="0"/>
      <w:keepNext w:val="0"/>
      <w:spacing w:before="0" w:after="0" w:line="360" w:lineRule="auto"/>
      <w:tabs>
        <w:tab w:val="left" w:pos="0" w:leader="none"/>
      </w:tabs>
    </w:pPr>
    <w:rPr>
      <w:rFonts w:eastAsia="Cambria"/>
      <w:sz w:val="30"/>
    </w:rPr>
  </w:style>
  <w:style w:type="paragraph" w:styleId="1515">
    <w:name w:val="xl78"/>
    <w:basedOn w:val="990"/>
    <w:next w:val="1515"/>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16">
    <w:name w:val="图样式"/>
    <w:basedOn w:val="990"/>
    <w:next w:val="1516"/>
    <w:link w:val="990"/>
    <w:pPr>
      <w:jc w:val="center"/>
      <w:keepNext/>
      <w:spacing w:before="80" w:after="80"/>
      <w:widowControl/>
    </w:pPr>
    <w:rPr>
      <w:szCs w:val="20"/>
    </w:rPr>
  </w:style>
  <w:style w:type="paragraph" w:styleId="1517">
    <w:name w:val="样式 标题 3Chapter X.X.X. + 段后: 0.5 行"/>
    <w:basedOn w:val="993"/>
    <w:next w:val="1517"/>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18">
    <w:name w:val="样式 小四 行距: 1.5 倍行距 首行缩进:  2.25 字符"/>
    <w:basedOn w:val="990"/>
    <w:next w:val="1518"/>
    <w:link w:val="990"/>
    <w:pPr>
      <w:spacing w:line="360" w:lineRule="auto"/>
      <w:tabs>
        <w:tab w:val="left" w:pos="360" w:leader="none"/>
        <w:tab w:val="left" w:pos="704" w:leader="none"/>
      </w:tabs>
    </w:pPr>
    <w:rPr>
      <w:rFonts w:ascii="FuturaA Bk BT" w:hAnsi="FuturaA Bk BT"/>
      <w:spacing w:val="-8"/>
      <w:sz w:val="24"/>
      <w:szCs w:val="20"/>
    </w:rPr>
  </w:style>
  <w:style w:type="paragraph" w:styleId="1519">
    <w:name w:val="标题1"/>
    <w:basedOn w:val="1060"/>
    <w:next w:val="1519"/>
    <w:link w:val="990"/>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520">
    <w:name w:val="样式 (西文) Arial (中文) 仿宋_GB2312 四号 段前: 0.4 行 段后: 0.4 行 行距: 1.5..."/>
    <w:basedOn w:val="990"/>
    <w:next w:val="1520"/>
    <w:link w:val="990"/>
    <w:pPr>
      <w:ind w:firstLine="560"/>
      <w:spacing w:line="360" w:lineRule="auto"/>
    </w:pPr>
    <w:rPr>
      <w:rFonts w:ascii="隶书" w:hAnsi="隶书" w:cs="FuturaA Bk BT"/>
      <w:sz w:val="24"/>
    </w:rPr>
  </w:style>
  <w:style w:type="paragraph" w:styleId="1521">
    <w:name w:val="Bullet_Indent"/>
    <w:basedOn w:val="990"/>
    <w:next w:val="1521"/>
    <w:link w:val="990"/>
    <w:pPr>
      <w:ind w:left="420"/>
      <w:widowControl/>
      <w:tabs>
        <w:tab w:val="left" w:pos="1860" w:leader="none"/>
      </w:tabs>
    </w:pPr>
    <w:rPr>
      <w:sz w:val="24"/>
      <w:lang w:eastAsia="en-US"/>
    </w:rPr>
  </w:style>
  <w:style w:type="paragraph" w:styleId="1522">
    <w:name w:val="xl72"/>
    <w:basedOn w:val="990"/>
    <w:next w:val="1522"/>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23">
    <w:name w:val="首信标准正文 Char Char Char Char Char Char Char Char Char Char Char Char Char Char Char Char Char Char"/>
    <w:basedOn w:val="990"/>
    <w:next w:val="1523"/>
    <w:link w:val="990"/>
    <w:pPr>
      <w:spacing w:line="360" w:lineRule="auto"/>
    </w:pPr>
    <w:rPr>
      <w:rFonts w:ascii="Verdana" w:hAnsi="Verdana"/>
      <w:sz w:val="36"/>
      <w:szCs w:val="36"/>
    </w:rPr>
  </w:style>
  <w:style w:type="paragraph" w:styleId="1524">
    <w:name w:val="项目符号：二级"/>
    <w:basedOn w:val="1221"/>
    <w:next w:val="1524"/>
    <w:link w:val="990"/>
    <w:qFormat/>
    <w:p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525">
    <w:name w:val="默认段落字体 Para Char Char Char Char"/>
    <w:basedOn w:val="990"/>
    <w:next w:val="1525"/>
    <w:link w:val="990"/>
    <w:rPr>
      <w:rFonts w:ascii="隶书" w:hAnsi="隶书"/>
      <w:szCs w:val="21"/>
    </w:rPr>
  </w:style>
  <w:style w:type="paragraph" w:styleId="1526">
    <w:name w:val=" Char Char Char Char Char Char Char Char Char"/>
    <w:basedOn w:val="1032"/>
    <w:next w:val="1526"/>
    <w:link w:val="990"/>
    <w:rPr>
      <w:rFonts w:ascii="Verdana" w:hAnsi="Verdana" w:eastAsia="FuturaA Bk BT"/>
      <w:sz w:val="24"/>
    </w:rPr>
  </w:style>
  <w:style w:type="paragraph" w:styleId="1527">
    <w:name w:val="样式 首行缩进:  0.99 厘米"/>
    <w:basedOn w:val="990"/>
    <w:next w:val="1527"/>
    <w:link w:val="990"/>
    <w:pPr>
      <w:ind w:firstLine="561"/>
      <w:spacing w:line="360" w:lineRule="auto"/>
    </w:pPr>
    <w:rPr>
      <w:rFonts w:eastAsia="Cambria"/>
      <w:color w:val="000000"/>
      <w:sz w:val="28"/>
      <w:szCs w:val="28"/>
    </w:rPr>
  </w:style>
  <w:style w:type="paragraph" w:styleId="1528">
    <w:name w:val="样式 文档正文 + 首行缩进:  2 字符1"/>
    <w:basedOn w:val="1352"/>
    <w:next w:val="1528"/>
    <w:link w:val="990"/>
    <w:pPr>
      <w:ind w:left="900" w:hanging="420"/>
      <w:spacing w:line="360" w:lineRule="auto"/>
      <w:tabs>
        <w:tab w:val="left" w:pos="900" w:leader="none"/>
      </w:tabs>
    </w:pPr>
    <w:rPr>
      <w:rFonts w:cs="FuturaA Bk BT"/>
      <w:color w:val="000000"/>
      <w:sz w:val="28"/>
      <w:szCs w:val="28"/>
    </w:rPr>
  </w:style>
  <w:style w:type="paragraph" w:styleId="1529">
    <w:name w:val="xl29"/>
    <w:basedOn w:val="990"/>
    <w:next w:val="1529"/>
    <w:link w:val="990"/>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530">
    <w:name w:val="正文文本缩进 Char"/>
    <w:next w:val="1530"/>
    <w:link w:val="990"/>
    <w:uiPriority w:val="99"/>
    <w:semiHidden/>
    <w:rPr>
      <w:rFonts w:ascii="FuturaA Bk BT" w:eastAsia="Cambria"/>
      <w:sz w:val="24"/>
      <w:szCs w:val="24"/>
      <w:lang w:val="en-US" w:eastAsia="zh-CN" w:bidi="ar-SA"/>
    </w:rPr>
  </w:style>
  <w:style w:type="character" w:styleId="1531">
    <w:name w:val="称呼 Char"/>
    <w:next w:val="1531"/>
    <w:link w:val="990"/>
    <w:uiPriority w:val="99"/>
    <w:rPr>
      <w:sz w:val="21"/>
      <w:szCs w:val="24"/>
    </w:rPr>
  </w:style>
  <w:style w:type="paragraph" w:styleId="1532">
    <w:name w:val="样式 标题 6标题 6 Char Char Char标题 6 Char1标题 6 Char Char1h6Third..."/>
    <w:basedOn w:val="996"/>
    <w:next w:val="1532"/>
    <w:link w:val="990"/>
    <w:pPr>
      <w:numPr>
        <w:ilvl w:val="5"/>
        <w:numId w:val="7"/>
      </w:numPr>
      <w:jc w:val="both"/>
      <w:spacing w:before="0" w:after="0" w:line="319" w:lineRule="auto"/>
      <w:tabs>
        <w:tab w:val="left" w:pos="1152" w:leader="none"/>
        <w:tab w:val="left" w:pos="3000" w:leader="none"/>
      </w:tabs>
    </w:pPr>
    <w:rPr>
      <w:rFonts w:cs="FuturaA Bk BT"/>
      <w:sz w:val="28"/>
      <w:szCs w:val="20"/>
    </w:rPr>
  </w:style>
  <w:style w:type="paragraph" w:styleId="1533">
    <w:name w:val="样式 标题 4 + 左 段前: 15.6 磅 段后: 15.6 磅 行距: 1.5 倍行距"/>
    <w:basedOn w:val="994"/>
    <w:next w:val="1533"/>
    <w:link w:val="990"/>
    <w:pPr>
      <w:ind w:firstLine="482"/>
      <w:jc w:val="left"/>
      <w:spacing w:before="312" w:after="312" w:line="360" w:lineRule="auto"/>
    </w:pPr>
    <w:rPr>
      <w:rFonts w:cs="FuturaA Bk BT"/>
      <w:b w:val="0"/>
      <w:sz w:val="24"/>
      <w:szCs w:val="20"/>
    </w:rPr>
  </w:style>
  <w:style w:type="paragraph" w:styleId="1534">
    <w:name w:val="Code"/>
    <w:basedOn w:val="990"/>
    <w:next w:val="1534"/>
    <w:link w:val="990"/>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35">
    <w:name w:val="Char Char Char Char Char Char Char"/>
    <w:basedOn w:val="990"/>
    <w:next w:val="1535"/>
    <w:link w:val="990"/>
    <w:qFormat/>
    <w:pPr>
      <w:ind w:left="432" w:hanging="432"/>
      <w:tabs>
        <w:tab w:val="left" w:pos="432" w:leader="none"/>
      </w:tabs>
    </w:pPr>
    <w:rPr>
      <w:rFonts w:ascii="Verdana" w:hAnsi="Verdana"/>
      <w:sz w:val="24"/>
      <w:szCs w:val="20"/>
    </w:rPr>
  </w:style>
  <w:style w:type="paragraph" w:styleId="1536">
    <w:name w:val="修订"/>
    <w:next w:val="1536"/>
    <w:link w:val="990"/>
    <w:uiPriority w:val="99"/>
    <w:rPr>
      <w:rFonts w:ascii="Angsana New" w:hAnsi="Angsana New" w:eastAsia="Angsana New"/>
      <w:sz w:val="22"/>
      <w:szCs w:val="22"/>
      <w:lang w:val="en-US" w:eastAsia="zh-CN" w:bidi="en-US"/>
    </w:rPr>
  </w:style>
  <w:style w:type="paragraph" w:styleId="1537">
    <w:name w:val="标题4，章节第四层"/>
    <w:basedOn w:val="990"/>
    <w:next w:val="1221"/>
    <w:link w:val="990"/>
    <w:pPr>
      <w:numPr>
        <w:ilvl w:val="3"/>
        <w:numId w:val="8"/>
      </w:numPr>
      <w:tabs>
        <w:tab w:val="left" w:pos="630" w:leader="none"/>
        <w:tab w:val="left" w:pos="1865" w:leader="none"/>
      </w:tabs>
      <w:outlineLvl w:val="3"/>
    </w:pPr>
    <w:rPr>
      <w:rFonts w:ascii="隶书" w:hAnsi="隶书" w:eastAsia="Angsana New"/>
      <w:sz w:val="30"/>
    </w:rPr>
  </w:style>
  <w:style w:type="character" w:styleId="1538">
    <w:name w:val="正文文本 2 Char"/>
    <w:next w:val="1538"/>
    <w:link w:val="990"/>
    <w:uiPriority w:val="99"/>
    <w:rPr>
      <w:sz w:val="21"/>
      <w:szCs w:val="24"/>
    </w:rPr>
  </w:style>
  <w:style w:type="paragraph" w:styleId="1539">
    <w:name w:val="colordcdcdcbg"/>
    <w:basedOn w:val="990"/>
    <w:next w:val="1539"/>
    <w:link w:val="990"/>
    <w:pPr>
      <w:jc w:val="left"/>
      <w:shd w:val="clear" w:color="auto" w:fill="dcdcdc"/>
      <w:widowControl/>
    </w:pPr>
    <w:rPr>
      <w:rFonts w:ascii="FuturaA Bk BT" w:hAnsi="FuturaA Bk BT" w:cs="FuturaA Bk BT"/>
      <w:color w:val="000000"/>
      <w:sz w:val="24"/>
    </w:rPr>
  </w:style>
  <w:style w:type="paragraph" w:styleId="1540">
    <w:name w:val="样式 样式 标题 4 + 段后: 0.5 行1"/>
    <w:basedOn w:val="1442"/>
    <w:next w:val="1070"/>
    <w:link w:val="990"/>
    <w:qFormat/>
    <w:pPr>
      <w:numPr>
        <w:ilvl w:val="0"/>
        <w:numId w:val="0"/>
      </w:numPr>
      <w:spacing w:after="120"/>
      <w:tabs>
        <w:tab w:val="left" w:pos="0" w:leader="none"/>
        <w:tab w:val="left" w:pos="864" w:leader="none"/>
      </w:tabs>
    </w:pPr>
  </w:style>
  <w:style w:type="paragraph" w:styleId="1541">
    <w:name w:val="xl84"/>
    <w:basedOn w:val="990"/>
    <w:next w:val="1541"/>
    <w:link w:val="990"/>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42">
    <w:name w:val="xl80"/>
    <w:basedOn w:val="990"/>
    <w:next w:val="1542"/>
    <w:link w:val="990"/>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43">
    <w:name w:val="图名"/>
    <w:basedOn w:val="1025"/>
    <w:next w:val="1543"/>
    <w:link w:val="990"/>
    <w:pPr>
      <w:ind w:firstLine="0"/>
      <w:jc w:val="center"/>
      <w:spacing w:line="300" w:lineRule="auto"/>
    </w:pPr>
    <w:rPr>
      <w:rFonts w:ascii="FuturaA Bk BT" w:hAnsi="FuturaA Bk BT" w:eastAsia="MingLiU"/>
      <w:b/>
      <w:szCs w:val="20"/>
    </w:rPr>
  </w:style>
  <w:style w:type="paragraph" w:styleId="1544">
    <w:name w:val=" Char Char Char1 Char Char Char Char Char Char Char Char Char Char"/>
    <w:basedOn w:val="990"/>
    <w:next w:val="1544"/>
    <w:link w:val="990"/>
    <w:rPr>
      <w:rFonts w:ascii="Verdana" w:hAnsi="Verdana"/>
      <w:sz w:val="24"/>
      <w:szCs w:val="20"/>
    </w:rPr>
  </w:style>
  <w:style w:type="paragraph" w:styleId="1545">
    <w:name w:val="段落文字"/>
    <w:basedOn w:val="1116"/>
    <w:next w:val="1545"/>
    <w:link w:val="990"/>
  </w:style>
  <w:style w:type="character" w:styleId="1546">
    <w:name w:val="标题 Char"/>
    <w:next w:val="1546"/>
    <w:link w:val="990"/>
    <w:uiPriority w:val="10"/>
    <w:rPr>
      <w:rFonts w:ascii="Cambria" w:hAnsi="Cambria" w:cs="Times New Roman"/>
      <w:b/>
      <w:bCs/>
      <w:sz w:val="32"/>
      <w:szCs w:val="32"/>
    </w:rPr>
  </w:style>
  <w:style w:type="paragraph" w:styleId="1547">
    <w:name w:val="样式 标题 2H2 + 黑体"/>
    <w:basedOn w:val="992"/>
    <w:next w:val="1547"/>
    <w:link w:val="990"/>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548">
    <w:name w:val="标题6"/>
    <w:basedOn w:val="996"/>
    <w:next w:val="1548"/>
    <w:link w:val="990"/>
    <w:pPr>
      <w:jc w:val="both"/>
      <w:keepLines w:val="0"/>
      <w:keepNext w:val="0"/>
      <w:spacing w:before="0" w:after="0" w:line="360" w:lineRule="auto"/>
      <w:tabs>
        <w:tab w:val="left" w:pos="0" w:leader="none"/>
      </w:tabs>
    </w:pPr>
    <w:rPr>
      <w:rFonts w:eastAsia="Cambria"/>
      <w:b w:val="0"/>
      <w:sz w:val="30"/>
    </w:rPr>
  </w:style>
  <w:style w:type="paragraph" w:styleId="1549">
    <w:name w:val="p0"/>
    <w:basedOn w:val="990"/>
    <w:next w:val="1549"/>
    <w:link w:val="990"/>
    <w:qFormat/>
    <w:pPr>
      <w:jc w:val="left"/>
      <w:spacing w:before="100" w:beforeAutospacing="1" w:after="100" w:afterAutospacing="1"/>
      <w:widowControl/>
    </w:pPr>
    <w:rPr>
      <w:rFonts w:ascii="FuturaA Bk BT" w:hAnsi="FuturaA Bk BT" w:cs="FuturaA Bk BT"/>
      <w:sz w:val="24"/>
    </w:rPr>
  </w:style>
  <w:style w:type="paragraph" w:styleId="1550">
    <w:name w:val="Paragraph1"/>
    <w:basedOn w:val="990"/>
    <w:next w:val="1550"/>
    <w:link w:val="990"/>
    <w:pPr>
      <w:spacing w:before="80"/>
    </w:pPr>
    <w:rPr>
      <w:rFonts w:ascii="FuturaA Bk BT"/>
      <w:szCs w:val="20"/>
    </w:rPr>
  </w:style>
  <w:style w:type="paragraph" w:styleId="1551">
    <w:name w:val="样式 标题 2Chapter X.X. Statementh22Header 2l2Level 2 Headhea...1"/>
    <w:basedOn w:val="993"/>
    <w:next w:val="1551"/>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52">
    <w:name w:val="默认段落字体 Para Char Char Char Char Char Char Char Char Char1 Char Char Char Char"/>
    <w:basedOn w:val="990"/>
    <w:next w:val="1552"/>
    <w:link w:val="990"/>
    <w:rPr>
      <w:rFonts w:ascii="Verdana" w:hAnsi="Verdana"/>
      <w:sz w:val="24"/>
      <w:szCs w:val="20"/>
    </w:rPr>
  </w:style>
  <w:style w:type="paragraph" w:styleId="1553">
    <w:name w:val="*Heading 1"/>
    <w:basedOn w:val="990"/>
    <w:next w:val="990"/>
    <w:link w:val="990"/>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554">
    <w:name w:val="纯文本 Char"/>
    <w:next w:val="1554"/>
    <w:link w:val="990"/>
    <w:uiPriority w:val="99"/>
    <w:semiHidden/>
    <w:rPr>
      <w:rFonts w:ascii="宋体" w:hAnsi="Courier New" w:eastAsia="Cambria" w:cs="Courier New"/>
      <w:sz w:val="21"/>
      <w:szCs w:val="21"/>
      <w:lang w:val="en-US" w:eastAsia="zh-CN" w:bidi="ar-SA"/>
    </w:rPr>
  </w:style>
  <w:style w:type="paragraph" w:styleId="1555">
    <w:name w:val=" Char1"/>
    <w:basedOn w:val="990"/>
    <w:next w:val="1555"/>
    <w:link w:val="990"/>
    <w:rPr>
      <w:rFonts w:ascii="Verdana" w:hAnsi="Verdana"/>
      <w:sz w:val="24"/>
      <w:szCs w:val="20"/>
    </w:rPr>
  </w:style>
  <w:style w:type="paragraph" w:styleId="1556">
    <w:name w:val="Char Char5 Char Char Char Char Char Char Char Char Char Char Char Char Char Char Char Char Char Char Char Char Char Char Char Char"/>
    <w:basedOn w:val="990"/>
    <w:next w:val="1556"/>
    <w:link w:val="990"/>
    <w:pPr>
      <w:spacing w:line="360" w:lineRule="auto"/>
    </w:pPr>
    <w:rPr>
      <w:rFonts w:ascii="Verdana" w:hAnsi="Verdana"/>
      <w:sz w:val="36"/>
      <w:szCs w:val="36"/>
    </w:rPr>
  </w:style>
  <w:style w:type="paragraph" w:styleId="1557">
    <w:name w:val="第一条"/>
    <w:basedOn w:val="1502"/>
    <w:next w:val="1557"/>
    <w:link w:val="990"/>
    <w:pPr>
      <w:numPr>
        <w:ilvl w:val="2"/>
        <w:numId w:val="9"/>
      </w:numPr>
      <w:tabs>
        <w:tab w:val="left" w:pos="360" w:leader="none"/>
        <w:tab w:val="left" w:pos="1542" w:leader="none"/>
      </w:tabs>
    </w:pPr>
    <w:rPr>
      <w:szCs w:val="28"/>
    </w:rPr>
  </w:style>
  <w:style w:type="paragraph" w:styleId="1558">
    <w:name w:val="样式1-2"/>
    <w:basedOn w:val="1559"/>
    <w:next w:val="1558"/>
    <w:link w:val="990"/>
  </w:style>
  <w:style w:type="paragraph" w:styleId="1559">
    <w:name w:val="表格1-1"/>
    <w:basedOn w:val="990"/>
    <w:next w:val="1559"/>
    <w:link w:val="990"/>
    <w:rPr>
      <w:szCs w:val="20"/>
    </w:rPr>
  </w:style>
  <w:style w:type="character" w:styleId="1560">
    <w:name w:val="HTML 地址 Char"/>
    <w:next w:val="1560"/>
    <w:link w:val="990"/>
    <w:uiPriority w:val="99"/>
    <w:rPr>
      <w:i/>
      <w:iCs/>
      <w:sz w:val="21"/>
      <w:szCs w:val="24"/>
    </w:rPr>
  </w:style>
  <w:style w:type="paragraph" w:styleId="1561">
    <w:name w:val="Table Heading"/>
    <w:basedOn w:val="1562"/>
    <w:next w:val="1561"/>
    <w:link w:val="990"/>
    <w:rPr>
      <w:b/>
    </w:rPr>
  </w:style>
  <w:style w:type="paragraph" w:styleId="1562">
    <w:name w:val="Table Text"/>
    <w:basedOn w:val="990"/>
    <w:next w:val="1562"/>
    <w:link w:val="990"/>
    <w:qFormat/>
    <w:pPr>
      <w:keepLines/>
    </w:pPr>
    <w:rPr>
      <w:sz w:val="16"/>
    </w:rPr>
  </w:style>
  <w:style w:type="paragraph" w:styleId="1563">
    <w:name w:val="font12"/>
    <w:basedOn w:val="990"/>
    <w:next w:val="1563"/>
    <w:link w:val="990"/>
    <w:pPr>
      <w:jc w:val="left"/>
      <w:spacing w:before="100" w:beforeAutospacing="1" w:after="100" w:afterAutospacing="1"/>
      <w:widowControl/>
    </w:pPr>
    <w:rPr>
      <w:rFonts w:ascii="FuturaA Bk BT" w:hAnsi="FuturaA Bk BT" w:cs="FuturaA Bk BT"/>
      <w:color w:val="000000"/>
      <w:sz w:val="20"/>
      <w:szCs w:val="20"/>
    </w:rPr>
  </w:style>
  <w:style w:type="paragraph" w:styleId="1564">
    <w:name w:val="colorffffffbld"/>
    <w:basedOn w:val="990"/>
    <w:next w:val="1564"/>
    <w:link w:val="990"/>
    <w:pPr>
      <w:jc w:val="left"/>
      <w:widowControl/>
    </w:pPr>
    <w:rPr>
      <w:rFonts w:ascii="FuturaA Bk BT" w:hAnsi="FuturaA Bk BT" w:cs="FuturaA Bk BT"/>
      <w:b/>
      <w:bCs/>
      <w:color w:val="ffffff"/>
      <w:sz w:val="24"/>
    </w:rPr>
  </w:style>
  <w:style w:type="paragraph" w:styleId="1565">
    <w:name w:val="样式 标题 3Chapter X.X.X. + 段后: 0.5 行1"/>
    <w:basedOn w:val="993"/>
    <w:next w:val="990"/>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66">
    <w:name w:val="样式7"/>
    <w:basedOn w:val="990"/>
    <w:next w:val="1566"/>
    <w:link w:val="990"/>
    <w:pPr>
      <w:ind w:firstLine="669"/>
      <w:spacing w:line="360" w:lineRule="auto"/>
    </w:pPr>
    <w:rPr>
      <w:rFonts w:ascii="FuturaA Bk BT" w:hAnsi="FuturaA Bk BT"/>
      <w:sz w:val="28"/>
      <w:szCs w:val="20"/>
    </w:rPr>
  </w:style>
  <w:style w:type="paragraph" w:styleId="1567">
    <w:name w:val="苗1"/>
    <w:basedOn w:val="990"/>
    <w:next w:val="1567"/>
    <w:link w:val="990"/>
    <w:pPr>
      <w:ind w:firstLine="588"/>
      <w:spacing w:line="480" w:lineRule="exact"/>
    </w:pPr>
    <w:rPr>
      <w:rFonts w:ascii="FuturaA Bk BT" w:hAnsi="FuturaA Bk BT"/>
      <w:sz w:val="28"/>
      <w:szCs w:val="28"/>
    </w:rPr>
  </w:style>
  <w:style w:type="paragraph" w:styleId="1568">
    <w:name w:val="表样式"/>
    <w:basedOn w:val="990"/>
    <w:next w:val="1568"/>
    <w:link w:val="990"/>
    <w:pPr>
      <w:jc w:val="left"/>
    </w:pPr>
    <w:rPr>
      <w:rFonts w:ascii="隶书" w:hAnsi="隶书" w:cs="隶书"/>
      <w:sz w:val="18"/>
      <w:szCs w:val="18"/>
    </w:rPr>
  </w:style>
  <w:style w:type="paragraph" w:styleId="1569">
    <w:name w:val="要点2"/>
    <w:basedOn w:val="990"/>
    <w:next w:val="1569"/>
    <w:link w:val="990"/>
    <w:pPr>
      <w:ind w:left="405" w:hanging="405"/>
      <w:spacing w:line="360" w:lineRule="auto"/>
    </w:pPr>
    <w:rPr>
      <w:b/>
      <w:szCs w:val="21"/>
      <w:shd w:val="pct10" w:color="auto" w:fill="ffffff"/>
    </w:rPr>
  </w:style>
  <w:style w:type="paragraph" w:styleId="1570">
    <w:name w:val="xl81"/>
    <w:basedOn w:val="990"/>
    <w:next w:val="1570"/>
    <w:link w:val="990"/>
    <w:pPr>
      <w:jc w:val="left"/>
      <w:spacing w:before="100" w:beforeAutospacing="1" w:after="100" w:afterAutospacing="1"/>
      <w:widowControl/>
      <w:pBdr>
        <w:left w:val="single" w:color="000000" w:sz="4" w:space="0"/>
        <w:right w:val="single" w:color="000000" w:sz="4" w:space="0"/>
      </w:pBdr>
    </w:pPr>
    <w:rPr>
      <w:sz w:val="20"/>
      <w:szCs w:val="20"/>
    </w:rPr>
  </w:style>
  <w:style w:type="paragraph" w:styleId="1571">
    <w:name w:val="表格内容1"/>
    <w:basedOn w:val="990"/>
    <w:next w:val="1571"/>
    <w:link w:val="990"/>
    <w:rPr>
      <w:sz w:val="24"/>
      <w:szCs w:val="20"/>
    </w:rPr>
  </w:style>
  <w:style w:type="paragraph" w:styleId="1572">
    <w:name w:val="15"/>
    <w:basedOn w:val="990"/>
    <w:next w:val="1572"/>
    <w:link w:val="990"/>
    <w:pPr>
      <w:ind w:firstLine="202"/>
      <w:spacing w:line="312" w:lineRule="auto"/>
      <w:widowControl/>
    </w:pPr>
    <w:rPr>
      <w:sz w:val="24"/>
    </w:rPr>
  </w:style>
  <w:style w:type="paragraph" w:styleId="1573">
    <w:name w:val="公文标题 2"/>
    <w:basedOn w:val="1574"/>
    <w:next w:val="1502"/>
    <w:link w:val="990"/>
    <w:pPr>
      <w:numPr>
        <w:ilvl w:val="1"/>
        <w:numId w:val="10"/>
      </w:numPr>
      <w:tabs>
        <w:tab w:val="left" w:pos="857" w:leader="none"/>
        <w:tab w:val="left" w:pos="1277" w:leader="none"/>
      </w:tabs>
      <w:outlineLvl w:val="1"/>
    </w:pPr>
  </w:style>
  <w:style w:type="paragraph" w:styleId="1574">
    <w:name w:val="公文标题 1"/>
    <w:basedOn w:val="1502"/>
    <w:next w:val="1502"/>
    <w:link w:val="990"/>
    <w:pPr>
      <w:numPr>
        <w:ilvl w:val="0"/>
        <w:numId w:val="10"/>
      </w:numPr>
      <w:tabs>
        <w:tab w:val="left" w:pos="857" w:leader="none"/>
      </w:tabs>
      <w:outlineLvl w:val="0"/>
    </w:pPr>
  </w:style>
  <w:style w:type="paragraph" w:styleId="1575">
    <w:name w:val="样式 文档正文 + 首行缩进:  2 字符2"/>
    <w:basedOn w:val="1352"/>
    <w:next w:val="1575"/>
    <w:link w:val="990"/>
    <w:pPr>
      <w:ind w:left="900" w:hanging="420"/>
      <w:spacing w:line="360" w:lineRule="auto"/>
      <w:tabs>
        <w:tab w:val="left" w:pos="900" w:leader="none"/>
      </w:tabs>
    </w:pPr>
    <w:rPr>
      <w:rFonts w:cs="FuturaA Bk BT"/>
      <w:color w:val="000000"/>
      <w:sz w:val="28"/>
      <w:szCs w:val="28"/>
    </w:rPr>
  </w:style>
  <w:style w:type="paragraph" w:styleId="1576">
    <w:name w:val="large"/>
    <w:basedOn w:val="990"/>
    <w:next w:val="1576"/>
    <w:link w:val="990"/>
    <w:pPr>
      <w:jc w:val="left"/>
      <w:widowControl/>
    </w:pPr>
    <w:rPr>
      <w:rFonts w:ascii="FuturaA Bk BT" w:hAnsi="FuturaA Bk BT" w:cs="FuturaA Bk BT"/>
      <w:color w:val="000000"/>
      <w:sz w:val="26"/>
      <w:szCs w:val="26"/>
    </w:rPr>
  </w:style>
  <w:style w:type="paragraph" w:styleId="1577">
    <w:name w:val="P2"/>
    <w:basedOn w:val="990"/>
    <w:next w:val="1577"/>
    <w:link w:val="990"/>
    <w:pPr>
      <w:ind w:left="578"/>
      <w:jc w:val="left"/>
      <w:spacing w:before="240" w:line="240" w:lineRule="atLeast"/>
      <w:widowControl/>
    </w:pPr>
    <w:rPr>
      <w:b/>
      <w:szCs w:val="21"/>
      <w:lang w:val="en-AU" w:eastAsia="en-US"/>
    </w:rPr>
  </w:style>
  <w:style w:type="paragraph" w:styleId="1578">
    <w:name w:val="公文标题 4"/>
    <w:basedOn w:val="1579"/>
    <w:next w:val="1502"/>
    <w:link w:val="990"/>
    <w:pPr>
      <w:numPr>
        <w:ilvl w:val="3"/>
        <w:numId w:val="10"/>
      </w:numPr>
      <w:tabs>
        <w:tab w:val="left" w:pos="857" w:leader="none"/>
        <w:tab w:val="left" w:pos="1277" w:leader="none"/>
        <w:tab w:val="left" w:pos="1697" w:leader="none"/>
        <w:tab w:val="left" w:pos="2880" w:leader="none"/>
      </w:tabs>
      <w:outlineLvl w:val="9"/>
    </w:pPr>
  </w:style>
  <w:style w:type="paragraph" w:styleId="1579">
    <w:name w:val="公文标题 3"/>
    <w:basedOn w:val="1573"/>
    <w:next w:val="1502"/>
    <w:link w:val="990"/>
    <w:pPr>
      <w:numPr>
        <w:ilvl w:val="2"/>
        <w:numId w:val="10"/>
      </w:numPr>
      <w:tabs>
        <w:tab w:val="left" w:pos="857" w:leader="none"/>
        <w:tab w:val="left" w:pos="1277" w:leader="none"/>
        <w:tab w:val="left" w:pos="1697" w:leader="none"/>
      </w:tabs>
      <w:outlineLvl w:val="2"/>
    </w:pPr>
  </w:style>
  <w:style w:type="paragraph" w:styleId="1580">
    <w:name w:val="样式 样式 首行缩进:  0.74 厘米 行距: 1.5 倍行距 + 段后: 0.5 行"/>
    <w:basedOn w:val="990"/>
    <w:next w:val="1580"/>
    <w:link w:val="990"/>
    <w:pPr>
      <w:ind w:firstLine="420"/>
      <w:spacing w:line="360" w:lineRule="auto"/>
    </w:pPr>
    <w:rPr>
      <w:rFonts w:cs="FuturaA Bk BT"/>
      <w:szCs w:val="20"/>
    </w:rPr>
  </w:style>
  <w:style w:type="paragraph" w:styleId="1581">
    <w:name w:val="标题 3Chapter X.X.X. + 段后: 0.5 行 + 段后: 0.5 行 + 段后: 0.5 行1"/>
    <w:basedOn w:val="1582"/>
    <w:next w:val="1581"/>
    <w:link w:val="990"/>
    <w:pPr>
      <w:tabs>
        <w:tab w:val="left" w:pos="720" w:leader="none"/>
      </w:tabs>
    </w:pPr>
  </w:style>
  <w:style w:type="paragraph" w:styleId="1582">
    <w:name w:val="样式 样式 标题 3Chapter X.X.X. + 段后: 0.5 行 + 段后: 0.5 行"/>
    <w:basedOn w:val="1517"/>
    <w:next w:val="1582"/>
    <w:link w:val="990"/>
    <w:pPr>
      <w:tabs>
        <w:tab w:val="left" w:pos="720" w:leader="none"/>
      </w:tabs>
    </w:pPr>
  </w:style>
  <w:style w:type="paragraph" w:styleId="1583">
    <w:name w:val="huide00"/>
    <w:basedOn w:val="990"/>
    <w:next w:val="1583"/>
    <w:link w:val="990"/>
    <w:pPr>
      <w:jc w:val="left"/>
      <w:spacing w:before="100" w:beforeAutospacing="1" w:after="100" w:afterAutospacing="1"/>
      <w:widowControl/>
    </w:pPr>
    <w:rPr>
      <w:rFonts w:ascii="隶书" w:hAnsi="隶书" w:eastAsia="Gulim" w:cs="隶书"/>
      <w:color w:val="666666"/>
      <w:sz w:val="18"/>
      <w:szCs w:val="18"/>
    </w:rPr>
  </w:style>
  <w:style w:type="character" w:styleId="1584">
    <w:name w:val="正文文本 3 Char"/>
    <w:next w:val="1584"/>
    <w:link w:val="990"/>
    <w:uiPriority w:val="99"/>
    <w:rPr>
      <w:sz w:val="16"/>
      <w:szCs w:val="16"/>
    </w:rPr>
  </w:style>
  <w:style w:type="paragraph" w:styleId="1585">
    <w:name w:val="4B"/>
    <w:basedOn w:val="990"/>
    <w:next w:val="1585"/>
    <w:link w:val="990"/>
    <w:qFormat/>
    <w:pPr>
      <w:jc w:val="left"/>
      <w:spacing w:line="360" w:lineRule="auto"/>
      <w:tabs>
        <w:tab w:val="left" w:pos="284" w:leader="none"/>
      </w:tabs>
      <w:outlineLvl w:val="3"/>
    </w:pPr>
    <w:rPr>
      <w:rFonts w:ascii="FuturaA Bk BT" w:hAnsi="FuturaA Bk BT"/>
      <w:b/>
      <w:sz w:val="24"/>
    </w:rPr>
  </w:style>
  <w:style w:type="paragraph" w:styleId="1586">
    <w:name w:val="附录一级条标题"/>
    <w:basedOn w:val="990"/>
    <w:next w:val="1586"/>
    <w:link w:val="990"/>
    <w:pPr>
      <w:numPr>
        <w:ilvl w:val="2"/>
        <w:numId w:val="11"/>
      </w:numPr>
      <w:spacing w:line="312" w:lineRule="auto"/>
      <w:tabs>
        <w:tab w:val="left" w:pos="720" w:leader="none"/>
      </w:tabs>
    </w:pPr>
  </w:style>
  <w:style w:type="paragraph" w:styleId="1587">
    <w:name w:val="段(正文）"/>
    <w:next w:val="1587"/>
    <w:link w:val="990"/>
    <w:pPr>
      <w:ind w:firstLine="420"/>
      <w:jc w:val="both"/>
    </w:pPr>
    <w:rPr>
      <w:rFonts w:ascii="FuturaA Bk BT"/>
      <w:sz w:val="21"/>
      <w:lang w:val="en-US" w:eastAsia="zh-CN" w:bidi="ar-SA"/>
    </w:rPr>
  </w:style>
  <w:style w:type="paragraph" w:styleId="1588">
    <w:name w:val="样式 样式 正文文本缩进 + 仿宋_GB2312 小四 首行缩进:  0 厘米 行距: 1.5 倍行距 + (中文) 仿宋_GB..."/>
    <w:basedOn w:val="1446"/>
    <w:next w:val="1588"/>
    <w:link w:val="990"/>
    <w:pPr>
      <w:ind w:firstLine="480"/>
    </w:pPr>
  </w:style>
  <w:style w:type="paragraph" w:styleId="1589">
    <w:name w:val="示例"/>
    <w:next w:val="1408"/>
    <w:link w:val="990"/>
    <w:pPr>
      <w:jc w:val="both"/>
    </w:pPr>
    <w:rPr>
      <w:rFonts w:ascii="FuturaA Bk BT"/>
      <w:sz w:val="18"/>
      <w:lang w:val="en-US" w:eastAsia="zh-CN" w:bidi="ar-SA"/>
    </w:rPr>
  </w:style>
  <w:style w:type="paragraph" w:styleId="1590">
    <w:name w:val="colore7e7e7bg"/>
    <w:basedOn w:val="990"/>
    <w:next w:val="1590"/>
    <w:link w:val="990"/>
    <w:pPr>
      <w:jc w:val="left"/>
      <w:shd w:val="clear" w:color="auto" w:fill="e7e7e7"/>
      <w:widowControl/>
    </w:pPr>
    <w:rPr>
      <w:rFonts w:ascii="FuturaA Bk BT" w:hAnsi="FuturaA Bk BT" w:cs="FuturaA Bk BT"/>
      <w:color w:val="000000"/>
      <w:sz w:val="24"/>
    </w:rPr>
  </w:style>
  <w:style w:type="paragraph" w:styleId="1591">
    <w:name w:val="xl102"/>
    <w:basedOn w:val="990"/>
    <w:next w:val="1591"/>
    <w:link w:val="990"/>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92">
    <w:name w:val="附录图标题"/>
    <w:next w:val="1408"/>
    <w:link w:val="990"/>
    <w:pPr>
      <w:jc w:val="center"/>
    </w:pPr>
    <w:rPr>
      <w:rFonts w:ascii="MingLiU" w:eastAsia="MingLiU"/>
      <w:sz w:val="21"/>
      <w:lang w:val="en-US" w:eastAsia="zh-CN" w:bidi="ar-SA"/>
    </w:rPr>
  </w:style>
  <w:style w:type="paragraph" w:styleId="1593">
    <w:name w:val="P3"/>
    <w:basedOn w:val="990"/>
    <w:next w:val="1593"/>
    <w:link w:val="990"/>
    <w:pPr>
      <w:ind w:left="1152"/>
      <w:jc w:val="left"/>
      <w:spacing w:before="240" w:line="240" w:lineRule="atLeast"/>
      <w:widowControl/>
    </w:pPr>
    <w:rPr>
      <w:b/>
      <w:szCs w:val="21"/>
      <w:lang w:val="en-AU" w:eastAsia="en-US"/>
    </w:rPr>
  </w:style>
  <w:style w:type="paragraph" w:styleId="1594">
    <w:name w:val="附录四级条标题"/>
    <w:basedOn w:val="990"/>
    <w:next w:val="1594"/>
    <w:link w:val="990"/>
    <w:pPr>
      <w:numPr>
        <w:ilvl w:val="5"/>
        <w:numId w:val="11"/>
      </w:numPr>
      <w:spacing w:line="312" w:lineRule="auto"/>
      <w:tabs>
        <w:tab w:val="left" w:pos="1152" w:leader="none"/>
      </w:tabs>
    </w:pPr>
  </w:style>
  <w:style w:type="paragraph" w:styleId="1595">
    <w:name w:val="样式 目录 2 + 段前: 0.2 行 段后: 0.2 行"/>
    <w:basedOn w:val="1099"/>
    <w:next w:val="1595"/>
    <w:link w:val="990"/>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96">
    <w:name w:val="首行缩进正文"/>
    <w:basedOn w:val="990"/>
    <w:next w:val="1596"/>
    <w:link w:val="990"/>
    <w:pPr>
      <w:ind w:firstLine="480"/>
      <w:spacing w:line="360" w:lineRule="auto"/>
    </w:pPr>
    <w:rPr>
      <w:sz w:val="24"/>
      <w:szCs w:val="20"/>
    </w:rPr>
  </w:style>
  <w:style w:type="paragraph" w:styleId="1597">
    <w:name w:val="xl100"/>
    <w:basedOn w:val="990"/>
    <w:next w:val="1597"/>
    <w:link w:val="990"/>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98">
    <w:name w:val="commbutton"/>
    <w:basedOn w:val="990"/>
    <w:next w:val="1598"/>
    <w:link w:val="990"/>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599">
    <w:name w:val="Table - Text"/>
    <w:basedOn w:val="990"/>
    <w:next w:val="1599"/>
    <w:link w:val="990"/>
    <w:pPr>
      <w:jc w:val="left"/>
      <w:spacing w:before="60"/>
      <w:widowControl/>
    </w:pPr>
    <w:rPr>
      <w:szCs w:val="20"/>
      <w:lang w:eastAsia="en-US"/>
    </w:rPr>
  </w:style>
  <w:style w:type="paragraph" w:styleId="1600">
    <w:name w:val="color333333"/>
    <w:basedOn w:val="990"/>
    <w:next w:val="1600"/>
    <w:link w:val="990"/>
    <w:pPr>
      <w:jc w:val="left"/>
      <w:widowControl/>
    </w:pPr>
    <w:rPr>
      <w:rFonts w:ascii="FuturaA Bk BT" w:hAnsi="FuturaA Bk BT" w:cs="FuturaA Bk BT"/>
      <w:color w:val="333333"/>
      <w:sz w:val="24"/>
    </w:rPr>
  </w:style>
  <w:style w:type="paragraph" w:styleId="1601">
    <w:name w:val="正文应用"/>
    <w:basedOn w:val="990"/>
    <w:next w:val="1601"/>
    <w:link w:val="990"/>
    <w:pPr>
      <w:ind w:firstLine="480"/>
      <w:jc w:val="left"/>
      <w:spacing w:line="360" w:lineRule="auto"/>
    </w:pPr>
    <w:rPr>
      <w:bCs/>
      <w:sz w:val="24"/>
    </w:rPr>
  </w:style>
  <w:style w:type="paragraph" w:styleId="1602">
    <w:name w:val="ymtext"/>
    <w:basedOn w:val="990"/>
    <w:next w:val="1602"/>
    <w:link w:val="990"/>
    <w:pPr>
      <w:ind w:firstLine="547"/>
      <w:jc w:val="left"/>
      <w:spacing w:before="160" w:after="100" w:line="500" w:lineRule="atLeast"/>
      <w:widowControl/>
    </w:pPr>
    <w:rPr>
      <w:rFonts w:ascii="FuturaA Bk BT" w:hAnsi="隶书"/>
      <w:spacing w:val="40"/>
      <w:sz w:val="24"/>
      <w:szCs w:val="20"/>
    </w:rPr>
  </w:style>
  <w:style w:type="paragraph" w:styleId="1603">
    <w:name w:val="页面边线"/>
    <w:basedOn w:val="990"/>
    <w:next w:val="1603"/>
    <w:link w:val="990"/>
    <w:pPr>
      <w:spacing w:line="360" w:lineRule="atLeast"/>
    </w:pPr>
    <w:rPr>
      <w:rFonts w:ascii=".." w:hAnsi=".."/>
      <w:szCs w:val="20"/>
      <w:lang w:eastAsia="ja-JP"/>
    </w:rPr>
  </w:style>
  <w:style w:type="character" w:styleId="1604">
    <w:name w:val="宏文本 Char"/>
    <w:next w:val="1604"/>
    <w:link w:val="990"/>
    <w:uiPriority w:val="99"/>
    <w:rPr>
      <w:rFonts w:ascii="Courier New" w:hAnsi="Courier New" w:cs="Courier New"/>
      <w:sz w:val="24"/>
      <w:szCs w:val="24"/>
    </w:rPr>
  </w:style>
  <w:style w:type="paragraph" w:styleId="1605">
    <w:name w:val="color990000"/>
    <w:basedOn w:val="990"/>
    <w:next w:val="1605"/>
    <w:link w:val="990"/>
    <w:pPr>
      <w:jc w:val="left"/>
      <w:widowControl/>
    </w:pPr>
    <w:rPr>
      <w:rFonts w:ascii="FuturaA Bk BT" w:hAnsi="FuturaA Bk BT" w:cs="FuturaA Bk BT"/>
      <w:color w:val="990000"/>
      <w:sz w:val="24"/>
    </w:rPr>
  </w:style>
  <w:style w:type="paragraph" w:styleId="1606">
    <w:name w:val="缺省文本"/>
    <w:basedOn w:val="990"/>
    <w:next w:val="1606"/>
    <w:link w:val="990"/>
    <w:pPr>
      <w:jc w:val="left"/>
    </w:pPr>
    <w:rPr>
      <w:sz w:val="24"/>
      <w:szCs w:val="20"/>
    </w:rPr>
  </w:style>
  <w:style w:type="paragraph" w:styleId="1607">
    <w:name w:val=" Char1 Char Char Char"/>
    <w:basedOn w:val="990"/>
    <w:next w:val="1607"/>
    <w:link w:val="990"/>
    <w:rPr>
      <w:rFonts w:ascii="Verdana" w:hAnsi="Verdana"/>
      <w:sz w:val="24"/>
      <w:szCs w:val="20"/>
    </w:rPr>
  </w:style>
  <w:style w:type="paragraph" w:styleId="1608">
    <w:name w:val="样式 标题 1 + 五号1 Char Char Char Char Char Char Char Char Char Char Char Char Char Char Char Char Char"/>
    <w:basedOn w:val="991"/>
    <w:next w:val="1608"/>
    <w:link w:val="990"/>
    <w:pPr>
      <w:ind w:left="432" w:hanging="432"/>
      <w:jc w:val="both"/>
      <w:spacing w:before="0" w:after="0" w:line="480" w:lineRule="auto"/>
      <w:tabs>
        <w:tab w:val="left" w:pos="432" w:leader="none"/>
      </w:tabs>
    </w:pPr>
    <w:rPr>
      <w:rFonts w:ascii="Arial Narrow" w:hAnsi="Arial Narrow"/>
      <w:sz w:val="21"/>
    </w:rPr>
  </w:style>
  <w:style w:type="paragraph" w:styleId="1609">
    <w:name w:val="xl96"/>
    <w:basedOn w:val="990"/>
    <w:next w:val="1609"/>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10">
    <w:name w:val="numberedlist"/>
    <w:basedOn w:val="990"/>
    <w:next w:val="1610"/>
    <w:link w:val="990"/>
    <w:pPr>
      <w:ind w:left="460"/>
      <w:jc w:val="left"/>
      <w:widowControl/>
    </w:pPr>
    <w:rPr>
      <w:rFonts w:ascii="FuturaA Bk BT" w:hAnsi="FuturaA Bk BT" w:cs="FuturaA Bk BT"/>
      <w:color w:val="000000"/>
      <w:sz w:val="24"/>
    </w:rPr>
  </w:style>
  <w:style w:type="paragraph" w:styleId="1611">
    <w:name w:val="xl111"/>
    <w:basedOn w:val="990"/>
    <w:next w:val="1611"/>
    <w:link w:val="990"/>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612">
    <w:name w:val="样式 标题 5 + 段前: 0.5 行 段后: 0.5 行"/>
    <w:basedOn w:val="995"/>
    <w:next w:val="1612"/>
    <w:link w:val="990"/>
    <w:pPr>
      <w:spacing w:before="156" w:after="156" w:line="377" w:lineRule="auto"/>
      <w:widowControl/>
      <w:tabs>
        <w:tab w:val="left" w:pos="-420" w:leader="none"/>
        <w:tab w:val="left" w:pos="1008" w:leader="none"/>
      </w:tabs>
    </w:pPr>
    <w:rPr>
      <w:rFonts w:eastAsia="MingLiU" w:cs="FuturaA Bk BT"/>
      <w:szCs w:val="20"/>
    </w:rPr>
  </w:style>
  <w:style w:type="paragraph" w:styleId="1613">
    <w:name w:val="封面标题"/>
    <w:next w:val="1613"/>
    <w:link w:val="990"/>
    <w:pPr>
      <w:jc w:val="center"/>
      <w:spacing w:line="360" w:lineRule="auto"/>
    </w:pPr>
    <w:rPr>
      <w:b/>
      <w:color w:val="000000"/>
      <w:sz w:val="44"/>
      <w:lang w:val="en-US" w:eastAsia="zh-CN" w:bidi="ar-SA"/>
    </w:rPr>
  </w:style>
  <w:style w:type="paragraph" w:styleId="1614">
    <w:name w:val="WW序号样式"/>
    <w:basedOn w:val="1615"/>
    <w:next w:val="1614"/>
    <w:link w:val="990"/>
    <w:pPr>
      <w:numPr>
        <w:ilvl w:val="0"/>
        <w:numId w:val="12"/>
      </w:numPr>
      <w:tabs>
        <w:tab w:val="left" w:pos="536" w:leader="none"/>
        <w:tab w:val="left" w:pos="900" w:leader="none"/>
        <w:tab w:val="left" w:pos="1134" w:leader="none"/>
      </w:tabs>
    </w:pPr>
  </w:style>
  <w:style w:type="paragraph" w:styleId="1615">
    <w:name w:val="WW正文常用格式"/>
    <w:basedOn w:val="990"/>
    <w:next w:val="1615"/>
    <w:link w:val="990"/>
    <w:pPr>
      <w:ind w:firstLine="480"/>
      <w:spacing w:line="360" w:lineRule="auto"/>
    </w:pPr>
    <w:rPr>
      <w:rFonts w:ascii="FuturaA Bk BT" w:hAnsi="FuturaA Bk BT"/>
      <w:sz w:val="24"/>
      <w:szCs w:val="20"/>
    </w:rPr>
  </w:style>
  <w:style w:type="paragraph" w:styleId="1616">
    <w:name w:val="样式 标题 5H5Level 3 - iPIM 5Titre5Block Label1.1.1口h5Secon..."/>
    <w:basedOn w:val="995"/>
    <w:next w:val="1616"/>
    <w:link w:val="990"/>
    <w:pPr>
      <w:spacing w:before="0" w:after="0"/>
      <w:widowControl/>
      <w:tabs>
        <w:tab w:val="left" w:pos="1008" w:leader="none"/>
        <w:tab w:val="left" w:pos="1304" w:leader="none"/>
      </w:tabs>
    </w:pPr>
    <w:rPr>
      <w:rFonts w:cs="FuturaA Bk BT"/>
      <w:sz w:val="24"/>
      <w:szCs w:val="24"/>
    </w:rPr>
  </w:style>
  <w:style w:type="paragraph" w:styleId="1617">
    <w:name w:val="四级无标题条"/>
    <w:basedOn w:val="990"/>
    <w:next w:val="1617"/>
    <w:link w:val="990"/>
    <w:pPr>
      <w:numPr>
        <w:ilvl w:val="5"/>
        <w:numId w:val="13"/>
      </w:numPr>
      <w:tabs>
        <w:tab w:val="left" w:pos="752" w:leader="none"/>
      </w:tabs>
    </w:pPr>
  </w:style>
  <w:style w:type="character" w:styleId="1618">
    <w:name w:val="日期 Char1"/>
    <w:next w:val="1618"/>
    <w:link w:val="990"/>
    <w:qFormat/>
    <w:rPr>
      <w:sz w:val="21"/>
      <w:szCs w:val="24"/>
    </w:rPr>
  </w:style>
  <w:style w:type="paragraph" w:styleId="1619">
    <w:name w:val="xl87"/>
    <w:basedOn w:val="990"/>
    <w:next w:val="1619"/>
    <w:link w:val="990"/>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20">
    <w:name w:val="列出段落1"/>
    <w:basedOn w:val="990"/>
    <w:next w:val="1620"/>
    <w:link w:val="990"/>
    <w:uiPriority w:val="99"/>
    <w:qFormat/>
    <w:pPr>
      <w:ind w:firstLine="420"/>
    </w:pPr>
  </w:style>
  <w:style w:type="paragraph" w:styleId="1621">
    <w:name w:val="Char Char Char Char Char Char Char Char Char Char Char Char Char Char Char"/>
    <w:basedOn w:val="990"/>
    <w:next w:val="1621"/>
    <w:link w:val="990"/>
    <w:pPr>
      <w:jc w:val="left"/>
      <w:spacing w:after="160" w:line="240" w:lineRule="exact"/>
      <w:widowControl/>
    </w:pPr>
    <w:rPr>
      <w:rFonts w:ascii="华文新魏" w:hAnsi="华文新魏" w:eastAsia="Cambria"/>
      <w:sz w:val="24"/>
      <w:szCs w:val="20"/>
      <w:lang w:eastAsia="en-US"/>
    </w:rPr>
  </w:style>
  <w:style w:type="character" w:styleId="1622">
    <w:name w:val="批注文字 Char"/>
    <w:next w:val="1622"/>
    <w:link w:val="990"/>
    <w:uiPriority w:val="99"/>
    <w:rPr>
      <w:sz w:val="21"/>
      <w:szCs w:val="24"/>
    </w:rPr>
  </w:style>
  <w:style w:type="paragraph" w:styleId="1623">
    <w:name w:val="样式 三号 加粗 段后: 0.5 行"/>
    <w:basedOn w:val="990"/>
    <w:next w:val="1623"/>
    <w:link w:val="990"/>
    <w:pPr>
      <w:jc w:val="left"/>
    </w:pPr>
    <w:rPr>
      <w:rFonts w:ascii="FuturaA Bk BT" w:cs="FuturaA Bk BT"/>
      <w:b/>
      <w:bCs/>
      <w:sz w:val="32"/>
      <w:szCs w:val="20"/>
    </w:rPr>
  </w:style>
  <w:style w:type="paragraph" w:styleId="1624">
    <w:name w:val="插图"/>
    <w:basedOn w:val="993"/>
    <w:next w:val="990"/>
    <w:link w:val="990"/>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25">
    <w:name w:val="Paragraph3"/>
    <w:basedOn w:val="990"/>
    <w:next w:val="1625"/>
    <w:link w:val="990"/>
    <w:pPr>
      <w:ind w:left="1530"/>
      <w:spacing w:before="80"/>
    </w:pPr>
    <w:rPr>
      <w:rFonts w:ascii="FuturaA Bk BT"/>
      <w:szCs w:val="20"/>
    </w:rPr>
  </w:style>
  <w:style w:type="paragraph" w:styleId="1626">
    <w:name w:val="列表（编号二级）（绿盟科技）"/>
    <w:basedOn w:val="1627"/>
    <w:next w:val="1626"/>
    <w:link w:val="990"/>
    <w:qFormat/>
    <w:pPr>
      <w:numPr>
        <w:ilvl w:val="1"/>
        <w:numId w:val="14"/>
      </w:numPr>
      <w:ind w:left="1260"/>
    </w:pPr>
  </w:style>
  <w:style w:type="paragraph" w:styleId="1627">
    <w:name w:val="列表（编号一级）（绿盟科技）"/>
    <w:basedOn w:val="990"/>
    <w:next w:val="1627"/>
    <w:link w:val="990"/>
    <w:qFormat/>
    <w:pPr>
      <w:numPr>
        <w:ilvl w:val="0"/>
        <w:numId w:val="14"/>
      </w:numPr>
      <w:jc w:val="left"/>
      <w:spacing w:line="300" w:lineRule="auto"/>
      <w:widowControl/>
    </w:pPr>
    <w:rPr>
      <w:rFonts w:ascii="隶书" w:hAnsi="隶书"/>
      <w:szCs w:val="21"/>
    </w:rPr>
  </w:style>
  <w:style w:type="paragraph" w:styleId="1628">
    <w:name w:val=" Char2 Char Char Char"/>
    <w:basedOn w:val="990"/>
    <w:next w:val="1628"/>
    <w:link w:val="990"/>
    <w:rPr>
      <w:rFonts w:ascii="Cambria"/>
      <w:b/>
      <w:sz w:val="30"/>
      <w:szCs w:val="32"/>
    </w:rPr>
  </w:style>
  <w:style w:type="paragraph" w:styleId="1629">
    <w:name w:val="样式 标题 4H4PIM 5h4blbbPIM 44th level + 右侧:  0 厘米 行距: 1.5 倍..."/>
    <w:basedOn w:val="994"/>
    <w:next w:val="1629"/>
    <w:link w:val="990"/>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630">
    <w:name w:val="符号 2"/>
    <w:basedOn w:val="1447"/>
    <w:next w:val="1630"/>
    <w:link w:val="990"/>
    <w:pPr>
      <w:numPr>
        <w:ilvl w:val="0"/>
        <w:numId w:val="0"/>
      </w:numPr>
      <w:ind w:left="1320" w:hanging="420"/>
      <w:tabs>
        <w:tab w:val="left" w:pos="900" w:leader="none"/>
        <w:tab w:val="left" w:pos="1320" w:leader="none"/>
      </w:tabs>
    </w:pPr>
  </w:style>
  <w:style w:type="paragraph" w:styleId="1631">
    <w:name w:val="FF"/>
    <w:basedOn w:val="1025"/>
    <w:next w:val="1631"/>
    <w:link w:val="990"/>
    <w:pPr>
      <w:spacing w:line="360" w:lineRule="exact"/>
    </w:pPr>
    <w:rPr>
      <w:sz w:val="24"/>
      <w:szCs w:val="20"/>
    </w:rPr>
  </w:style>
  <w:style w:type="paragraph" w:styleId="1632">
    <w:name w:val="xl88"/>
    <w:basedOn w:val="990"/>
    <w:next w:val="1632"/>
    <w:link w:val="990"/>
    <w:pPr>
      <w:jc w:val="left"/>
      <w:spacing w:before="100" w:beforeAutospacing="1" w:after="100" w:afterAutospacing="1"/>
      <w:widowControl/>
      <w:pBdr>
        <w:top w:val="single" w:color="000000" w:sz="4" w:space="0"/>
        <w:bottom w:val="single" w:color="000000" w:sz="4" w:space="0"/>
      </w:pBdr>
    </w:pPr>
    <w:rPr>
      <w:b/>
      <w:bCs/>
      <w:szCs w:val="21"/>
    </w:rPr>
  </w:style>
  <w:style w:type="paragraph" w:styleId="1633">
    <w:name w:val="Char2"/>
    <w:basedOn w:val="990"/>
    <w:next w:val="1633"/>
    <w:link w:val="990"/>
    <w:rPr>
      <w:rFonts w:ascii="Cambria" w:eastAsia="Cambria"/>
      <w:b/>
      <w:sz w:val="32"/>
      <w:szCs w:val="32"/>
    </w:rPr>
  </w:style>
  <w:style w:type="paragraph" w:styleId="1634">
    <w:name w:val="Date2"/>
    <w:basedOn w:val="990"/>
    <w:next w:val="990"/>
    <w:link w:val="990"/>
    <w:pPr>
      <w:spacing w:line="312" w:lineRule="atLeast"/>
    </w:pPr>
    <w:rPr>
      <w:sz w:val="24"/>
      <w:szCs w:val="20"/>
    </w:rPr>
  </w:style>
  <w:style w:type="paragraph" w:styleId="1635">
    <w:name w:val="Char Char2 Char"/>
    <w:basedOn w:val="990"/>
    <w:next w:val="1635"/>
    <w:link w:val="990"/>
    <w:pPr>
      <w:ind w:left="390" w:hanging="390"/>
      <w:keepLines/>
      <w:keepNext/>
      <w:pageBreakBefore/>
      <w:tabs>
        <w:tab w:val="left" w:pos="390" w:leader="none"/>
      </w:tabs>
    </w:pPr>
  </w:style>
  <w:style w:type="paragraph" w:styleId="1636">
    <w:name w:val="Company Name"/>
    <w:basedOn w:val="990"/>
    <w:next w:val="990"/>
    <w:link w:val="990"/>
    <w:pPr>
      <w:ind w:left="-2"/>
      <w:jc w:val="left"/>
      <w:spacing w:before="420" w:after="60" w:line="320" w:lineRule="exact"/>
      <w:widowControl/>
    </w:pPr>
    <w:rPr>
      <w:rFonts w:ascii="Cambria Math" w:hAnsi="Cambria Math" w:cs="隶书"/>
      <w:caps/>
      <w:sz w:val="38"/>
      <w:szCs w:val="20"/>
    </w:rPr>
  </w:style>
  <w:style w:type="paragraph" w:styleId="1637">
    <w:name w:val="xl28"/>
    <w:basedOn w:val="990"/>
    <w:next w:val="1637"/>
    <w:link w:val="990"/>
    <w:pPr>
      <w:ind w:left="-2"/>
      <w:jc w:val="left"/>
      <w:widowControl/>
      <w:pBdr>
        <w:left w:val="single" w:color="000000" w:sz="4" w:space="0"/>
        <w:right w:val="single" w:color="000000" w:sz="4" w:space="0"/>
      </w:pBdr>
    </w:pPr>
    <w:rPr>
      <w:rFonts w:ascii="FuturaA Bk BT" w:hAnsi="FuturaA Bk BT" w:cs="隶书"/>
      <w:sz w:val="24"/>
      <w:szCs w:val="21"/>
    </w:rPr>
  </w:style>
  <w:style w:type="paragraph" w:styleId="1638">
    <w:name w:val="xl33"/>
    <w:basedOn w:val="990"/>
    <w:next w:val="1638"/>
    <w:link w:val="990"/>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639">
    <w:name w:val="font5"/>
    <w:basedOn w:val="990"/>
    <w:next w:val="1639"/>
    <w:link w:val="990"/>
    <w:pPr>
      <w:jc w:val="left"/>
      <w:spacing w:before="100" w:beforeAutospacing="1" w:after="100" w:afterAutospacing="1"/>
      <w:widowControl/>
    </w:pPr>
    <w:rPr>
      <w:color w:val="000000"/>
      <w:sz w:val="20"/>
      <w:szCs w:val="20"/>
    </w:rPr>
  </w:style>
  <w:style w:type="paragraph" w:styleId="1640">
    <w:name w:val="xl24"/>
    <w:basedOn w:val="990"/>
    <w:next w:val="1640"/>
    <w:link w:val="990"/>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41">
    <w:name w:val="pa-30"/>
    <w:basedOn w:val="990"/>
    <w:next w:val="1641"/>
    <w:link w:val="990"/>
    <w:pPr>
      <w:jc w:val="left"/>
      <w:spacing w:before="150" w:after="150"/>
      <w:widowControl/>
    </w:pPr>
    <w:rPr>
      <w:rFonts w:ascii="FuturaA Bk BT" w:hAnsi="FuturaA Bk BT" w:cs="FuturaA Bk BT"/>
      <w:sz w:val="24"/>
    </w:rPr>
  </w:style>
  <w:style w:type="paragraph" w:styleId="1642">
    <w:name w:val=" Char Char1 Char"/>
    <w:basedOn w:val="990"/>
    <w:next w:val="1642"/>
    <w:link w:val="990"/>
    <w:rPr>
      <w:rFonts w:ascii="Verdana" w:hAnsi="Verdana"/>
      <w:sz w:val="24"/>
      <w:szCs w:val="20"/>
    </w:rPr>
  </w:style>
  <w:style w:type="paragraph" w:styleId="1643">
    <w:name w:val="沈标题四"/>
    <w:basedOn w:val="994"/>
    <w:next w:val="990"/>
    <w:link w:val="990"/>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44">
    <w:name w:val="签名 Char"/>
    <w:next w:val="1644"/>
    <w:link w:val="990"/>
    <w:uiPriority w:val="99"/>
    <w:rPr>
      <w:sz w:val="21"/>
      <w:szCs w:val="24"/>
    </w:rPr>
  </w:style>
  <w:style w:type="paragraph" w:styleId="1645">
    <w:name w:val="xl107"/>
    <w:basedOn w:val="990"/>
    <w:next w:val="1645"/>
    <w:link w:val="990"/>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646">
    <w:name w:val="S4-L15-No"/>
    <w:basedOn w:val="1647"/>
    <w:next w:val="1646"/>
    <w:link w:val="990"/>
    <w:pPr>
      <w:ind w:hanging="720"/>
      <w:tabs>
        <w:tab w:val="left" w:pos="720" w:leader="none"/>
      </w:tabs>
    </w:pPr>
  </w:style>
  <w:style w:type="paragraph" w:styleId="1647">
    <w:name w:val="S4-L15"/>
    <w:basedOn w:val="990"/>
    <w:next w:val="1647"/>
    <w:link w:val="990"/>
    <w:pPr>
      <w:ind w:left="720" w:firstLine="392"/>
      <w:spacing w:after="120" w:line="360" w:lineRule="auto"/>
    </w:pPr>
    <w:rPr>
      <w:szCs w:val="21"/>
      <w:lang w:val="fr-FR"/>
    </w:rPr>
  </w:style>
  <w:style w:type="paragraph" w:styleId="1648">
    <w:name w:val="导言"/>
    <w:basedOn w:val="990"/>
    <w:next w:val="1648"/>
    <w:link w:val="990"/>
    <w:pPr>
      <w:ind w:firstLine="480"/>
      <w:jc w:val="left"/>
      <w:spacing w:line="240" w:lineRule="atLeast"/>
      <w:widowControl/>
    </w:pPr>
    <w:rPr>
      <w:rFonts w:ascii="Arial Unicode MS" w:eastAsia="Arial Unicode MS" w:cs="楷体"/>
      <w:sz w:val="24"/>
      <w:szCs w:val="20"/>
      <w:lang w:val="en-GB"/>
    </w:rPr>
  </w:style>
  <w:style w:type="paragraph" w:styleId="1649">
    <w:name w:val="*Heading 3"/>
    <w:next w:val="990"/>
    <w:link w:val="990"/>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650">
    <w:name w:val="Norm"/>
    <w:next w:val="1650"/>
    <w:link w:val="990"/>
    <w:pPr>
      <w:jc w:val="both"/>
    </w:pPr>
    <w:rPr>
      <w:color w:val="000000"/>
      <w:sz w:val="22"/>
      <w:lang w:val="en-US" w:eastAsia="en-US" w:bidi="ar-SA"/>
    </w:rPr>
  </w:style>
  <w:style w:type="paragraph" w:styleId="1651">
    <w:name w:val="样式 目录 1 + 段前: 0.2 行 段后: 0.2 行"/>
    <w:basedOn w:val="1081"/>
    <w:next w:val="1651"/>
    <w:link w:val="990"/>
    <w:pPr>
      <w:spacing w:line="300" w:lineRule="auto"/>
    </w:pPr>
    <w:rPr>
      <w:rFonts w:eastAsia="MingLiU" w:cs="FuturaA Bk BT"/>
      <w:caps/>
      <w:sz w:val="24"/>
    </w:rPr>
  </w:style>
  <w:style w:type="character" w:styleId="1652">
    <w:name w:val="正文文本缩进 2 Char"/>
    <w:next w:val="1652"/>
    <w:link w:val="990"/>
    <w:uiPriority w:val="99"/>
    <w:rPr>
      <w:sz w:val="21"/>
      <w:szCs w:val="24"/>
    </w:rPr>
  </w:style>
  <w:style w:type="paragraph" w:styleId="1653">
    <w:name w:val="xl27"/>
    <w:basedOn w:val="990"/>
    <w:next w:val="1653"/>
    <w:link w:val="9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54">
    <w:name w:val="Main Title"/>
    <w:basedOn w:val="990"/>
    <w:next w:val="1654"/>
    <w:link w:val="990"/>
    <w:pPr>
      <w:jc w:val="center"/>
      <w:spacing w:before="480"/>
    </w:pPr>
    <w:rPr>
      <w:rFonts w:ascii="FuturaA Bk BT"/>
      <w:b/>
      <w:sz w:val="32"/>
      <w:szCs w:val="20"/>
    </w:rPr>
  </w:style>
  <w:style w:type="paragraph" w:styleId="1655">
    <w:name w:val=" Char Char"/>
    <w:basedOn w:val="990"/>
    <w:next w:val="1655"/>
    <w:link w:val="990"/>
    <w:pPr>
      <w:tabs>
        <w:tab w:val="left" w:pos="360" w:leader="none"/>
      </w:tabs>
    </w:pPr>
    <w:rPr>
      <w:sz w:val="24"/>
    </w:rPr>
  </w:style>
  <w:style w:type="paragraph" w:styleId="1656">
    <w:name w:val="Default"/>
    <w:next w:val="1657"/>
    <w:link w:val="990"/>
    <w:qFormat/>
    <w:pPr>
      <w:widowControl w:val="off"/>
    </w:pPr>
    <w:rPr>
      <w:color w:val="000000"/>
      <w:sz w:val="24"/>
      <w:szCs w:val="24"/>
      <w:lang w:val="en-US" w:eastAsia="zh-CN" w:bidi="ar-SA"/>
    </w:rPr>
  </w:style>
  <w:style w:type="paragraph" w:styleId="1657">
    <w:name w:val="目录 71"/>
    <w:next w:val="990"/>
    <w:link w:val="990"/>
    <w:qFormat/>
    <w:pPr>
      <w:ind w:left="2550"/>
      <w:jc w:val="both"/>
    </w:pPr>
    <w:rPr>
      <w:sz w:val="21"/>
      <w:szCs w:val="22"/>
      <w:lang w:val="en-US" w:eastAsia="zh-CN" w:bidi="ar-SA"/>
    </w:rPr>
  </w:style>
  <w:style w:type="paragraph" w:styleId="1658">
    <w:name w:val="Char Char2 Char Char"/>
    <w:basedOn w:val="990"/>
    <w:next w:val="1658"/>
    <w:link w:val="990"/>
    <w:rPr>
      <w:rFonts w:ascii="Verdana" w:hAnsi="Verdana"/>
      <w:sz w:val="24"/>
      <w:szCs w:val="20"/>
    </w:rPr>
  </w:style>
  <w:style w:type="paragraph" w:styleId="1659">
    <w:name w:val="msolistparagraph"/>
    <w:basedOn w:val="990"/>
    <w:next w:val="1659"/>
    <w:link w:val="990"/>
    <w:pPr>
      <w:ind w:firstLine="420"/>
    </w:pPr>
    <w:rPr>
      <w:rFonts w:ascii="Arial Narrow" w:hAnsi="Arial Narrow"/>
      <w:szCs w:val="22"/>
    </w:rPr>
  </w:style>
  <w:style w:type="paragraph" w:styleId="1660">
    <w:name w:val="样式 样式 样式 我的正文首行缩进 + 首行缩进:  2 字符 + 首行缩进:  2 字符 + 首行缩进:  2 字符1"/>
    <w:basedOn w:val="990"/>
    <w:next w:val="1660"/>
    <w:link w:val="990"/>
    <w:pPr>
      <w:ind w:firstLine="200"/>
      <w:jc w:val="left"/>
      <w:widowControl/>
    </w:pPr>
    <w:rPr>
      <w:rFonts w:eastAsia="Angsana New"/>
      <w:sz w:val="24"/>
    </w:rPr>
  </w:style>
  <w:style w:type="paragraph" w:styleId="1661">
    <w:name w:val="Tabletext"/>
    <w:basedOn w:val="990"/>
    <w:next w:val="1661"/>
    <w:link w:val="990"/>
    <w:pPr>
      <w:jc w:val="left"/>
      <w:keepLines/>
    </w:pPr>
    <w:rPr>
      <w:rFonts w:ascii="FuturaA Bk BT"/>
      <w:szCs w:val="20"/>
    </w:rPr>
  </w:style>
  <w:style w:type="paragraph" w:styleId="1662">
    <w:name w:val="样式 宋体 小四 行距: 1.5 倍行距1"/>
    <w:basedOn w:val="990"/>
    <w:next w:val="1662"/>
    <w:link w:val="990"/>
    <w:pPr>
      <w:spacing w:line="360" w:lineRule="auto"/>
    </w:pPr>
    <w:rPr>
      <w:rFonts w:ascii="FuturaA Bk BT" w:hAnsi="FuturaA Bk BT"/>
      <w:sz w:val="24"/>
      <w:szCs w:val="20"/>
    </w:rPr>
  </w:style>
  <w:style w:type="paragraph" w:styleId="1663">
    <w:name w:val="xl74"/>
    <w:basedOn w:val="990"/>
    <w:next w:val="1663"/>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664">
    <w:name w:val="正文文本 Char"/>
    <w:next w:val="1664"/>
    <w:link w:val="990"/>
    <w:uiPriority w:val="99"/>
    <w:semiHidden/>
    <w:rPr>
      <w:rFonts w:ascii="FuturaA Bk BT" w:eastAsia="Cambria"/>
      <w:sz w:val="24"/>
      <w:szCs w:val="24"/>
      <w:lang w:val="en-US" w:eastAsia="zh-CN" w:bidi="ar-SA"/>
    </w:rPr>
  </w:style>
  <w:style w:type="paragraph" w:styleId="1665">
    <w:name w:val="样式 模板描述"/>
    <w:basedOn w:val="990"/>
    <w:next w:val="1472"/>
    <w:link w:val="990"/>
    <w:pPr>
      <w:jc w:val="left"/>
    </w:pPr>
    <w:rPr>
      <w:rFonts w:ascii="FuturaA Bk BT" w:cs="FuturaA Bk BT"/>
      <w:i/>
      <w:iCs/>
      <w:color w:val="0000ff"/>
      <w:szCs w:val="21"/>
    </w:rPr>
  </w:style>
  <w:style w:type="character" w:styleId="1666">
    <w:name w:val="HTML 预设格式 Char"/>
    <w:next w:val="1666"/>
    <w:link w:val="990"/>
    <w:uiPriority w:val="99"/>
    <w:rPr>
      <w:rFonts w:ascii="Courier New" w:hAnsi="Courier New" w:cs="Courier New"/>
    </w:rPr>
  </w:style>
  <w:style w:type="paragraph" w:styleId="1667">
    <w:name w:val="正文宋体4"/>
    <w:basedOn w:val="990"/>
    <w:next w:val="1667"/>
    <w:link w:val="990"/>
    <w:pPr>
      <w:ind w:firstLine="359"/>
      <w:tabs>
        <w:tab w:val="left" w:pos="0" w:leader="none"/>
      </w:tabs>
    </w:pPr>
    <w:rPr>
      <w:rFonts w:ascii="Cambria" w:eastAsia="Cambria"/>
      <w:b/>
      <w:color w:val="000000"/>
      <w:sz w:val="24"/>
    </w:rPr>
  </w:style>
  <w:style w:type="character" w:styleId="1668">
    <w:name w:val="电子邮件签名 Char"/>
    <w:next w:val="1668"/>
    <w:link w:val="990"/>
    <w:uiPriority w:val="99"/>
    <w:rPr>
      <w:sz w:val="21"/>
      <w:szCs w:val="24"/>
    </w:rPr>
  </w:style>
  <w:style w:type="character" w:styleId="1669">
    <w:name w:val="注释标题 Char"/>
    <w:next w:val="1669"/>
    <w:link w:val="990"/>
    <w:uiPriority w:val="99"/>
    <w:rPr>
      <w:sz w:val="21"/>
      <w:szCs w:val="24"/>
    </w:rPr>
  </w:style>
  <w:style w:type="paragraph" w:styleId="1670">
    <w:name w:val="正文段"/>
    <w:basedOn w:val="990"/>
    <w:next w:val="1670"/>
    <w:link w:val="990"/>
    <w:pPr>
      <w:ind w:firstLine="200"/>
      <w:spacing w:after="50"/>
      <w:widowControl/>
    </w:pPr>
    <w:rPr>
      <w:sz w:val="24"/>
      <w:szCs w:val="20"/>
    </w:rPr>
  </w:style>
  <w:style w:type="character" w:styleId="1671">
    <w:name w:val="文档结构图 Char"/>
    <w:next w:val="1671"/>
    <w:link w:val="990"/>
    <w:uiPriority w:val="99"/>
    <w:semiHidden/>
    <w:rPr>
      <w:rFonts w:ascii="宋体" w:eastAsia="Cambria"/>
      <w:sz w:val="18"/>
      <w:szCs w:val="18"/>
      <w:lang w:val="en-US" w:eastAsia="zh-CN" w:bidi="ar-SA"/>
    </w:rPr>
  </w:style>
  <w:style w:type="paragraph" w:styleId="1672">
    <w:name w:val="図"/>
    <w:basedOn w:val="1045"/>
    <w:next w:val="990"/>
    <w:link w:val="990"/>
    <w:rPr>
      <w:rFonts w:ascii=".." w:hAnsi=".." w:eastAsia="Arial"/>
      <w:b w:val="0"/>
      <w:bCs w:val="0"/>
      <w:sz w:val="21"/>
      <w:lang w:eastAsia="ja-JP"/>
    </w:rPr>
  </w:style>
  <w:style w:type="paragraph" w:styleId="1673">
    <w:name w:val="标准标题1"/>
    <w:basedOn w:val="991"/>
    <w:next w:val="1673"/>
    <w:link w:val="990"/>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74">
    <w:name w:val="正文文字表格居中"/>
    <w:basedOn w:val="990"/>
    <w:next w:val="1101"/>
    <w:link w:val="990"/>
    <w:rPr>
      <w:sz w:val="24"/>
      <w:szCs w:val="18"/>
    </w:rPr>
  </w:style>
  <w:style w:type="paragraph" w:styleId="1675">
    <w:name w:val="样式 题注 + 宋体 居中"/>
    <w:basedOn w:val="1027"/>
    <w:next w:val="1675"/>
    <w:link w:val="990"/>
    <w:pPr>
      <w:jc w:val="center"/>
      <w:spacing w:before="0" w:after="0" w:line="360" w:lineRule="auto"/>
    </w:pPr>
    <w:rPr>
      <w:rFonts w:ascii="FuturaA Bk BT" w:hAnsi="FuturaA Bk BT" w:eastAsia="FuturaA Bk BT"/>
      <w:sz w:val="24"/>
    </w:rPr>
  </w:style>
  <w:style w:type="paragraph" w:styleId="1676">
    <w:name w:val="countryind"/>
    <w:basedOn w:val="990"/>
    <w:next w:val="1676"/>
    <w:link w:val="990"/>
    <w:pPr>
      <w:jc w:val="left"/>
      <w:widowControl/>
    </w:pPr>
    <w:rPr>
      <w:rFonts w:ascii="FuturaA Bk BT" w:hAnsi="FuturaA Bk BT" w:cs="FuturaA Bk BT"/>
      <w:color w:val="333333"/>
      <w:sz w:val="24"/>
    </w:rPr>
  </w:style>
  <w:style w:type="character" w:styleId="1677">
    <w:name w:val="脚注文本 Char"/>
    <w:next w:val="1677"/>
    <w:link w:val="990"/>
    <w:uiPriority w:val="99"/>
    <w:rPr>
      <w:sz w:val="18"/>
      <w:szCs w:val="18"/>
    </w:rPr>
  </w:style>
  <w:style w:type="paragraph" w:styleId="1678">
    <w:name w:val="font7"/>
    <w:basedOn w:val="990"/>
    <w:next w:val="1678"/>
    <w:link w:val="990"/>
    <w:pPr>
      <w:jc w:val="left"/>
      <w:spacing w:before="100" w:beforeAutospacing="1" w:after="100" w:afterAutospacing="1"/>
      <w:widowControl/>
    </w:pPr>
    <w:rPr>
      <w:b/>
      <w:bCs/>
      <w:color w:val="000000"/>
      <w:szCs w:val="21"/>
    </w:rPr>
  </w:style>
  <w:style w:type="paragraph" w:styleId="1679">
    <w:name w:val="xl76"/>
    <w:basedOn w:val="990"/>
    <w:next w:val="1679"/>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80">
    <w:name w:val="样式"/>
    <w:basedOn w:val="990"/>
    <w:next w:val="1680"/>
    <w:link w:val="990"/>
    <w:pPr>
      <w:jc w:val="left"/>
      <w:spacing w:before="120" w:after="120" w:line="360" w:lineRule="auto"/>
    </w:pPr>
    <w:rPr>
      <w:rFonts w:hint="eastAsia" w:ascii="FuturaA Bk BT" w:hAnsi="FuturaA Bk BT" w:eastAsia="Cambria" w:cs="隶书"/>
      <w:sz w:val="24"/>
      <w:szCs w:val="20"/>
    </w:rPr>
  </w:style>
  <w:style w:type="paragraph" w:styleId="1681">
    <w:name w:val="font11"/>
    <w:basedOn w:val="990"/>
    <w:next w:val="1681"/>
    <w:link w:val="990"/>
    <w:pPr>
      <w:jc w:val="left"/>
      <w:spacing w:before="100" w:beforeAutospacing="1" w:after="100" w:afterAutospacing="1"/>
      <w:widowControl/>
    </w:pPr>
    <w:rPr>
      <w:rFonts w:ascii="FuturaA Bk BT" w:hAnsi="FuturaA Bk BT" w:cs="FuturaA Bk BT"/>
      <w:color w:val="000000"/>
      <w:sz w:val="18"/>
      <w:szCs w:val="18"/>
    </w:rPr>
  </w:style>
  <w:style w:type="paragraph" w:styleId="1682">
    <w:name w:val="it"/>
    <w:basedOn w:val="990"/>
    <w:next w:val="1682"/>
    <w:link w:val="990"/>
    <w:pPr>
      <w:jc w:val="left"/>
      <w:spacing w:line="330" w:lineRule="atLeast"/>
      <w:widowControl/>
    </w:pPr>
    <w:rPr>
      <w:rFonts w:ascii="FuturaA Bk BT" w:hAnsi="FuturaA Bk BT" w:cs="FuturaA Bk BT"/>
      <w:color w:val="000000"/>
      <w:sz w:val="18"/>
      <w:szCs w:val="18"/>
    </w:rPr>
  </w:style>
  <w:style w:type="paragraph" w:styleId="1683">
    <w:name w:val="封面落款"/>
    <w:basedOn w:val="990"/>
    <w:next w:val="1683"/>
    <w:link w:val="990"/>
    <w:pPr>
      <w:jc w:val="center"/>
      <w:spacing w:line="300" w:lineRule="auto"/>
    </w:pPr>
    <w:rPr>
      <w:spacing w:val="10"/>
      <w:sz w:val="30"/>
      <w:szCs w:val="20"/>
    </w:rPr>
  </w:style>
  <w:style w:type="paragraph" w:styleId="1684">
    <w:name w:val="中文标题 2"/>
    <w:basedOn w:val="1047"/>
    <w:next w:val="1047"/>
    <w:link w:val="990"/>
    <w:pPr>
      <w:numPr>
        <w:ilvl w:val="1"/>
        <w:numId w:val="15"/>
      </w:numPr>
      <w:spacing w:before="100" w:beforeAutospacing="1" w:after="100" w:afterAutospacing="1" w:line="360" w:lineRule="auto"/>
      <w:outlineLvl w:val="1"/>
    </w:pPr>
    <w:rPr>
      <w:rFonts w:eastAsia="Cambria"/>
      <w:sz w:val="24"/>
    </w:rPr>
  </w:style>
  <w:style w:type="paragraph" w:styleId="1685">
    <w:name w:val="标题5，章节第五层"/>
    <w:basedOn w:val="990"/>
    <w:next w:val="1221"/>
    <w:link w:val="990"/>
    <w:pPr>
      <w:numPr>
        <w:ilvl w:val="4"/>
        <w:numId w:val="8"/>
      </w:numPr>
      <w:tabs>
        <w:tab w:val="left" w:pos="1050" w:leader="none"/>
        <w:tab w:val="left" w:pos="1700" w:leader="none"/>
        <w:tab w:val="left" w:pos="9067" w:leader="none"/>
      </w:tabs>
      <w:outlineLvl w:val="4"/>
    </w:pPr>
    <w:rPr>
      <w:rFonts w:ascii="隶书" w:hAnsi="隶书" w:eastAsia="Angsana New"/>
      <w:sz w:val="30"/>
    </w:rPr>
  </w:style>
  <w:style w:type="paragraph" w:styleId="1686">
    <w:name w:val="表格"/>
    <w:basedOn w:val="990"/>
    <w:next w:val="1686"/>
    <w:link w:val="990"/>
    <w:qFormat/>
    <w:rPr>
      <w:sz w:val="28"/>
    </w:rPr>
  </w:style>
  <w:style w:type="paragraph" w:styleId="1687">
    <w:name w:val="List Paragraph1"/>
    <w:basedOn w:val="990"/>
    <w:next w:val="1687"/>
    <w:link w:val="990"/>
    <w:uiPriority w:val="99"/>
    <w:qFormat/>
    <w:pPr>
      <w:ind w:firstLine="420"/>
    </w:pPr>
    <w:rPr>
      <w:rFonts w:ascii="Arial Narrow" w:hAnsi="Arial Narrow"/>
    </w:rPr>
  </w:style>
  <w:style w:type="paragraph" w:styleId="1688">
    <w:name w:val=" Char Char Char Char Char Char"/>
    <w:basedOn w:val="990"/>
    <w:next w:val="1688"/>
    <w:link w:val="990"/>
    <w:rPr>
      <w:rFonts w:ascii="Verdana" w:hAnsi="Verdana"/>
      <w:sz w:val="24"/>
    </w:rPr>
  </w:style>
  <w:style w:type="paragraph" w:styleId="1689">
    <w:name w:val="中文标题 1"/>
    <w:basedOn w:val="1047"/>
    <w:next w:val="1047"/>
    <w:link w:val="990"/>
    <w:pPr>
      <w:numPr>
        <w:ilvl w:val="0"/>
        <w:numId w:val="15"/>
      </w:numPr>
      <w:keepNext/>
      <w:spacing w:before="156" w:after="100" w:afterAutospacing="1" w:line="360" w:lineRule="auto"/>
      <w:outlineLvl w:val="0"/>
    </w:pPr>
    <w:rPr>
      <w:rFonts w:eastAsia="Cambria"/>
      <w:sz w:val="24"/>
    </w:rPr>
  </w:style>
  <w:style w:type="paragraph" w:styleId="1690">
    <w:name w:val="pa-7"/>
    <w:basedOn w:val="990"/>
    <w:next w:val="1690"/>
    <w:link w:val="990"/>
    <w:pPr>
      <w:jc w:val="left"/>
      <w:spacing w:before="150" w:after="150"/>
      <w:widowControl/>
    </w:pPr>
    <w:rPr>
      <w:rFonts w:ascii="FuturaA Bk BT" w:hAnsi="FuturaA Bk BT" w:cs="FuturaA Bk BT"/>
      <w:sz w:val="24"/>
    </w:rPr>
  </w:style>
  <w:style w:type="paragraph" w:styleId="1691">
    <w:name w:val="IBM 正文"/>
    <w:basedOn w:val="990"/>
    <w:next w:val="1691"/>
    <w:link w:val="990"/>
    <w:pPr>
      <w:spacing w:line="360" w:lineRule="atLeast"/>
    </w:pPr>
    <w:rPr>
      <w:sz w:val="24"/>
      <w:szCs w:val="20"/>
    </w:rPr>
  </w:style>
  <w:style w:type="character" w:styleId="1692">
    <w:name w:val="正文文本缩进 3 Char"/>
    <w:next w:val="1692"/>
    <w:link w:val="990"/>
    <w:uiPriority w:val="99"/>
    <w:rPr>
      <w:sz w:val="16"/>
      <w:szCs w:val="16"/>
    </w:rPr>
  </w:style>
  <w:style w:type="paragraph" w:styleId="1693">
    <w:name w:val="zzLc5"/>
    <w:basedOn w:val="990"/>
    <w:next w:val="990"/>
    <w:link w:val="990"/>
    <w:pPr>
      <w:ind w:left="-420"/>
      <w:jc w:val="left"/>
      <w:spacing w:line="230" w:lineRule="atLeast"/>
      <w:widowControl/>
      <w:tabs>
        <w:tab w:val="left" w:pos="-420" w:leader="none"/>
      </w:tabs>
    </w:pPr>
    <w:rPr>
      <w:rFonts w:ascii="隶书" w:hAnsi="隶书" w:cs="楷体"/>
      <w:sz w:val="20"/>
      <w:szCs w:val="20"/>
      <w:lang w:val="en-GB"/>
    </w:rPr>
  </w:style>
  <w:style w:type="paragraph" w:styleId="1694">
    <w:name w:val="5级"/>
    <w:basedOn w:val="990"/>
    <w:next w:val="1025"/>
    <w:link w:val="990"/>
    <w:pPr>
      <w:numPr>
        <w:ilvl w:val="4"/>
        <w:numId w:val="16"/>
      </w:numPr>
    </w:pPr>
    <w:rPr>
      <w:rFonts w:ascii="Arial Narrow" w:hAnsi="Arial Narrow" w:eastAsia="MingLiU"/>
      <w:sz w:val="24"/>
      <w:szCs w:val="20"/>
    </w:rPr>
  </w:style>
  <w:style w:type="paragraph" w:styleId="1695">
    <w:name w:val="xl57"/>
    <w:basedOn w:val="990"/>
    <w:next w:val="1695"/>
    <w:link w:val="990"/>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696">
    <w:name w:val="样式 标题 2第一章 标题 2Heading 2 HiddenHeading 2 CCBSheading 2H2h2..."/>
    <w:basedOn w:val="992"/>
    <w:next w:val="1696"/>
    <w:link w:val="990"/>
    <w:pPr>
      <w:numPr>
        <w:ilvl w:val="0"/>
        <w:numId w:val="17"/>
      </w:numPr>
      <w:ind w:firstLine="0"/>
      <w:jc w:val="center"/>
      <w:keepLines w:val="0"/>
      <w:spacing w:before="120" w:after="120"/>
      <w:tabs>
        <w:tab w:val="left" w:pos="360" w:leader="none"/>
      </w:tabs>
    </w:pPr>
    <w:rPr>
      <w:rFonts w:ascii="MingLiU" w:eastAsia="MingLiU" w:cs="FuturaA Bk BT"/>
      <w:sz w:val="32"/>
      <w:szCs w:val="20"/>
    </w:rPr>
  </w:style>
  <w:style w:type="paragraph" w:styleId="1697">
    <w:name w:val="color666666bg"/>
    <w:basedOn w:val="990"/>
    <w:next w:val="1697"/>
    <w:link w:val="990"/>
    <w:pPr>
      <w:jc w:val="left"/>
      <w:shd w:val="clear" w:color="auto" w:fill="666666"/>
      <w:widowControl/>
    </w:pPr>
    <w:rPr>
      <w:rFonts w:ascii="FuturaA Bk BT" w:hAnsi="FuturaA Bk BT" w:cs="FuturaA Bk BT"/>
      <w:color w:val="000000"/>
      <w:sz w:val="24"/>
    </w:rPr>
  </w:style>
  <w:style w:type="paragraph" w:styleId="1698">
    <w:name w:val="xl26"/>
    <w:basedOn w:val="990"/>
    <w:next w:val="1698"/>
    <w:link w:val="990"/>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699">
    <w:name w:val="样式6"/>
    <w:basedOn w:val="990"/>
    <w:next w:val="1699"/>
    <w:link w:val="990"/>
    <w:pPr>
      <w:ind w:firstLine="669"/>
    </w:pPr>
    <w:rPr>
      <w:rFonts w:ascii="FuturaA Bk BT" w:hAnsi="FuturaA Bk BT"/>
      <w:sz w:val="28"/>
      <w:szCs w:val="20"/>
    </w:rPr>
  </w:style>
  <w:style w:type="paragraph" w:styleId="1700">
    <w:name w:val="样式 样式 小四 行距: 1.5 倍行距 + 首行缩进:  2 字符"/>
    <w:basedOn w:val="990"/>
    <w:next w:val="1700"/>
    <w:link w:val="990"/>
    <w:pPr>
      <w:ind w:firstLine="480"/>
      <w:spacing w:line="360" w:lineRule="auto"/>
    </w:pPr>
    <w:rPr>
      <w:rFonts w:ascii="隶书" w:hAnsi="隶书" w:cs="FuturaA Bk BT"/>
      <w:sz w:val="24"/>
    </w:rPr>
  </w:style>
  <w:style w:type="paragraph" w:styleId="1701">
    <w:name w:val="xl23"/>
    <w:basedOn w:val="990"/>
    <w:next w:val="1701"/>
    <w:link w:val="990"/>
    <w:pPr>
      <w:widowControl/>
    </w:pPr>
    <w:rPr>
      <w:sz w:val="24"/>
    </w:rPr>
  </w:style>
  <w:style w:type="paragraph" w:styleId="1702">
    <w:name w:val="样式 标题 2 + 段前: 1 行 段后: 1 行"/>
    <w:basedOn w:val="992"/>
    <w:next w:val="1702"/>
    <w:link w:val="990"/>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703">
    <w:name w:val="xl25"/>
    <w:basedOn w:val="990"/>
    <w:next w:val="1703"/>
    <w:link w:val="990"/>
    <w:pPr>
      <w:ind w:left="-2"/>
      <w:jc w:val="left"/>
      <w:widowControl/>
      <w:pBdr>
        <w:bottom w:val="single" w:color="000000" w:sz="4" w:space="0"/>
        <w:right w:val="single" w:color="000000" w:sz="4" w:space="0"/>
      </w:pBdr>
    </w:pPr>
    <w:rPr>
      <w:rFonts w:ascii="隶书" w:hAnsi="隶书" w:cs="隶书"/>
      <w:sz w:val="24"/>
      <w:szCs w:val="21"/>
    </w:rPr>
  </w:style>
  <w:style w:type="paragraph" w:styleId="1704">
    <w:name w:val="样式 样式 样式 标题 3Chapter X.X.X. + 段后: 0.5 行 + 段后: 0.5 行 + 段后: 0.5 行"/>
    <w:basedOn w:val="1582"/>
    <w:next w:val="1704"/>
    <w:link w:val="990"/>
    <w:pPr>
      <w:spacing w:after="120"/>
      <w:tabs>
        <w:tab w:val="left" w:pos="720" w:leader="none"/>
      </w:tabs>
    </w:pPr>
  </w:style>
  <w:style w:type="paragraph" w:styleId="1705">
    <w:name w:val="graph"/>
    <w:basedOn w:val="990"/>
    <w:next w:val="1705"/>
    <w:link w:val="990"/>
    <w:pPr>
      <w:ind w:left="-2" w:right="148"/>
      <w:jc w:val="center"/>
      <w:spacing w:after="120" w:line="360" w:lineRule="auto"/>
    </w:pPr>
    <w:rPr>
      <w:rFonts w:hAnsi="隶书" w:cs="隶书"/>
      <w:sz w:val="24"/>
      <w:szCs w:val="20"/>
    </w:rPr>
  </w:style>
  <w:style w:type="paragraph" w:styleId="1706">
    <w:name w:val="color333333bg"/>
    <w:basedOn w:val="990"/>
    <w:next w:val="1706"/>
    <w:link w:val="990"/>
    <w:pPr>
      <w:jc w:val="left"/>
      <w:shd w:val="clear" w:color="auto" w:fill="333333"/>
      <w:widowControl/>
    </w:pPr>
    <w:rPr>
      <w:rFonts w:ascii="FuturaA Bk BT" w:hAnsi="FuturaA Bk BT" w:cs="FuturaA Bk BT"/>
      <w:color w:val="000000"/>
      <w:sz w:val="24"/>
    </w:rPr>
  </w:style>
  <w:style w:type="paragraph" w:styleId="1707">
    <w:name w:val="样式 标题 2Chapter X.X. Statementh22Header 2l2Level 2 Headhea..."/>
    <w:basedOn w:val="992"/>
    <w:next w:val="1707"/>
    <w:link w:val="990"/>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708">
    <w:name w:val="Bullet"/>
    <w:basedOn w:val="990"/>
    <w:next w:val="1708"/>
    <w:link w:val="990"/>
    <w:pPr>
      <w:ind w:left="720" w:right="360" w:hanging="482"/>
      <w:spacing w:before="120"/>
      <w:widowControl/>
      <w:tabs>
        <w:tab w:val="left" w:pos="720" w:leader="none"/>
        <w:tab w:val="left" w:pos="964" w:leader="none"/>
      </w:tabs>
    </w:pPr>
    <w:rPr>
      <w:rFonts w:ascii="FuturaA Bk BT"/>
      <w:szCs w:val="20"/>
    </w:rPr>
  </w:style>
  <w:style w:type="paragraph" w:styleId="1709">
    <w:name w:val="无标题条"/>
    <w:next w:val="1408"/>
    <w:link w:val="990"/>
    <w:pPr>
      <w:jc w:val="both"/>
    </w:pPr>
    <w:rPr>
      <w:sz w:val="21"/>
      <w:lang w:val="en-US" w:eastAsia="zh-CN" w:bidi="ar-SA"/>
    </w:rPr>
  </w:style>
  <w:style w:type="paragraph" w:styleId="1710">
    <w:name w:val="正文2"/>
    <w:basedOn w:val="990"/>
    <w:next w:val="1710"/>
    <w:link w:val="990"/>
    <w:qFormat/>
    <w:pPr>
      <w:ind w:firstLine="200"/>
      <w:jc w:val="left"/>
      <w:spacing w:after="160" w:line="360" w:lineRule="auto"/>
      <w:widowControl/>
    </w:pPr>
    <w:rPr>
      <w:rFonts w:ascii="华文新魏" w:hAnsi="华文新魏" w:eastAsia="MingLiU"/>
      <w:szCs w:val="20"/>
      <w:lang w:eastAsia="en-US"/>
    </w:rPr>
  </w:style>
  <w:style w:type="paragraph" w:styleId="1711">
    <w:name w:val="xl66"/>
    <w:basedOn w:val="990"/>
    <w:next w:val="1711"/>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12">
    <w:name w:val=" Char Char3 Char Char Char Char Char Char Char Char Char Char Char Char1"/>
    <w:basedOn w:val="990"/>
    <w:next w:val="1712"/>
    <w:link w:val="990"/>
    <w:pPr>
      <w:spacing w:line="360" w:lineRule="auto"/>
    </w:pPr>
    <w:rPr>
      <w:rFonts w:ascii="Verdana" w:hAnsi="Verdana"/>
      <w:sz w:val="36"/>
      <w:szCs w:val="36"/>
    </w:rPr>
  </w:style>
  <w:style w:type="paragraph" w:styleId="1713">
    <w:name w:val="Bullet 2"/>
    <w:basedOn w:val="1045"/>
    <w:next w:val="1713"/>
    <w:link w:val="990"/>
    <w:pPr>
      <w:numPr>
        <w:ilvl w:val="0"/>
        <w:numId w:val="18"/>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714">
    <w:name w:val="图表"/>
    <w:basedOn w:val="1027"/>
    <w:next w:val="1045"/>
    <w:link w:val="990"/>
    <w:pPr>
      <w:ind w:firstLine="420"/>
      <w:jc w:val="center"/>
      <w:spacing w:before="0" w:after="0"/>
    </w:pPr>
    <w:rPr>
      <w:sz w:val="21"/>
      <w:szCs w:val="24"/>
    </w:rPr>
  </w:style>
  <w:style w:type="paragraph" w:styleId="1715">
    <w:name w:val="TOC 标题"/>
    <w:basedOn w:val="991"/>
    <w:next w:val="990"/>
    <w:link w:val="990"/>
    <w:qFormat/>
    <w:pPr>
      <w:spacing w:before="480" w:after="0" w:line="276" w:lineRule="auto"/>
      <w:widowControl/>
      <w:outlineLvl w:val="9"/>
    </w:pPr>
    <w:rPr>
      <w:rFonts w:ascii="Helvetica" w:hAnsi="Helvetica" w:eastAsia="FuturaA Bk BT"/>
      <w:color w:val="365f91"/>
      <w:sz w:val="28"/>
      <w:szCs w:val="28"/>
    </w:rPr>
  </w:style>
  <w:style w:type="paragraph" w:styleId="1716">
    <w:name w:val="xl70"/>
    <w:basedOn w:val="990"/>
    <w:next w:val="1716"/>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17">
    <w:name w:val="样式 正文 段落文字 + 宋体 小四 左侧:  0 厘米 首行缩进:  2 字符 段后: 0 磅 行距: 固定值 24..."/>
    <w:basedOn w:val="990"/>
    <w:next w:val="1717"/>
    <w:link w:val="990"/>
    <w:pPr>
      <w:ind w:firstLine="480"/>
      <w:spacing w:line="480" w:lineRule="exact"/>
    </w:pPr>
    <w:rPr>
      <w:rFonts w:ascii="FuturaA Bk BT" w:hAnsi="FuturaA Bk BT" w:cs="FuturaA Bk BT"/>
      <w:sz w:val="24"/>
      <w:szCs w:val="20"/>
    </w:rPr>
  </w:style>
  <w:style w:type="paragraph" w:styleId="1718">
    <w:name w:val="文档正文 Char Char"/>
    <w:basedOn w:val="990"/>
    <w:next w:val="1718"/>
    <w:link w:val="990"/>
    <w:pPr>
      <w:ind w:firstLine="200"/>
      <w:spacing w:line="360" w:lineRule="auto"/>
    </w:pPr>
    <w:rPr>
      <w:sz w:val="24"/>
      <w:szCs w:val="28"/>
    </w:rPr>
  </w:style>
  <w:style w:type="paragraph" w:styleId="1719">
    <w:name w:val="body"/>
    <w:basedOn w:val="990"/>
    <w:next w:val="1719"/>
    <w:link w:val="990"/>
    <w:pPr>
      <w:spacing w:after="120"/>
    </w:pPr>
    <w:rPr>
      <w:rFonts w:eastAsia="Cambria"/>
      <w:sz w:val="20"/>
    </w:rPr>
  </w:style>
  <w:style w:type="paragraph" w:styleId="1720">
    <w:name w:val="默认段落字体 Para Char"/>
    <w:basedOn w:val="990"/>
    <w:next w:val="1720"/>
    <w:link w:val="990"/>
    <w:pPr>
      <w:ind w:firstLine="480"/>
      <w:spacing w:line="360" w:lineRule="auto"/>
    </w:pPr>
    <w:rPr>
      <w:rFonts w:ascii="FuturaA Bk BT" w:hAnsi="FuturaA Bk BT"/>
      <w:sz w:val="24"/>
      <w:szCs w:val="20"/>
    </w:rPr>
  </w:style>
  <w:style w:type="paragraph" w:styleId="1721">
    <w:name w:val="样式 四号 行距: 1.5 倍行距"/>
    <w:basedOn w:val="990"/>
    <w:next w:val="1721"/>
    <w:link w:val="990"/>
    <w:pPr>
      <w:ind w:firstLine="202"/>
      <w:spacing w:line="312" w:lineRule="auto"/>
    </w:pPr>
    <w:rPr>
      <w:rFonts w:cs="FuturaA Bk BT"/>
      <w:sz w:val="24"/>
      <w:szCs w:val="20"/>
    </w:rPr>
  </w:style>
  <w:style w:type="paragraph" w:styleId="1722">
    <w:name w:val="表格内容"/>
    <w:basedOn w:val="1045"/>
    <w:next w:val="1722"/>
    <w:link w:val="990"/>
    <w:pPr>
      <w:jc w:val="both"/>
      <w:spacing w:after="120"/>
      <w:suppressLineNumbers/>
    </w:pPr>
    <w:rPr>
      <w:rFonts w:ascii="Arial Narrow" w:hAnsi="Arial Narrow" w:eastAsia="Cambria"/>
      <w:b w:val="0"/>
      <w:bCs w:val="0"/>
      <w:sz w:val="21"/>
      <w:lang w:eastAsia="ar-SA"/>
    </w:rPr>
  </w:style>
  <w:style w:type="paragraph" w:styleId="1723">
    <w:name w:val="Char Char1 Char"/>
    <w:basedOn w:val="990"/>
    <w:next w:val="1723"/>
    <w:link w:val="990"/>
    <w:rPr>
      <w:rFonts w:ascii="Verdana" w:hAnsi="Verdana"/>
      <w:sz w:val="24"/>
      <w:szCs w:val="20"/>
    </w:rPr>
  </w:style>
  <w:style w:type="paragraph" w:styleId="1724">
    <w:name w:val="strike"/>
    <w:basedOn w:val="990"/>
    <w:next w:val="1724"/>
    <w:link w:val="990"/>
    <w:pPr>
      <w:jc w:val="left"/>
      <w:widowControl/>
    </w:pPr>
    <w:rPr>
      <w:rFonts w:ascii="FuturaA Bk BT" w:hAnsi="FuturaA Bk BT" w:cs="FuturaA Bk BT"/>
      <w:strike/>
      <w:color w:val="000000"/>
      <w:sz w:val="24"/>
    </w:rPr>
  </w:style>
  <w:style w:type="character" w:styleId="1725">
    <w:name w:val="批注主题 Char"/>
    <w:next w:val="1725"/>
    <w:link w:val="990"/>
    <w:uiPriority w:val="99"/>
    <w:rPr>
      <w:b/>
      <w:bCs/>
      <w:sz w:val="21"/>
      <w:szCs w:val="24"/>
    </w:rPr>
  </w:style>
  <w:style w:type="paragraph" w:styleId="1726">
    <w:name w:val="font9"/>
    <w:basedOn w:val="990"/>
    <w:next w:val="1726"/>
    <w:link w:val="990"/>
    <w:pPr>
      <w:jc w:val="left"/>
      <w:spacing w:before="100" w:beforeAutospacing="1" w:after="100" w:afterAutospacing="1"/>
      <w:widowControl/>
    </w:pPr>
    <w:rPr>
      <w:rFonts w:ascii="FuturaA Bk BT" w:hAnsi="FuturaA Bk BT" w:cs="FuturaA Bk BT"/>
      <w:color w:val="000000"/>
      <w:szCs w:val="21"/>
    </w:rPr>
  </w:style>
  <w:style w:type="paragraph" w:styleId="1727">
    <w:name w:val="xl98"/>
    <w:basedOn w:val="990"/>
    <w:next w:val="1727"/>
    <w:link w:val="990"/>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28">
    <w:name w:val="此正文"/>
    <w:basedOn w:val="990"/>
    <w:next w:val="1728"/>
    <w:link w:val="990"/>
    <w:pPr>
      <w:ind w:firstLine="200"/>
      <w:spacing w:line="360" w:lineRule="auto"/>
    </w:pPr>
    <w:rPr>
      <w:sz w:val="24"/>
      <w:szCs w:val="20"/>
    </w:rPr>
  </w:style>
  <w:style w:type="paragraph" w:styleId="1729">
    <w:name w:val="MM Topic 6"/>
    <w:basedOn w:val="996"/>
    <w:next w:val="1729"/>
    <w:link w:val="990"/>
    <w:pPr>
      <w:jc w:val="both"/>
      <w:spacing w:before="0" w:after="0" w:line="319" w:lineRule="auto"/>
      <w:tabs>
        <w:tab w:val="left" w:pos="567" w:leader="none"/>
        <w:tab w:val="left" w:pos="1152" w:leader="none"/>
      </w:tabs>
    </w:pPr>
  </w:style>
  <w:style w:type="paragraph" w:styleId="1730">
    <w:name w:val="小四 段落 宋体 Char Char"/>
    <w:basedOn w:val="990"/>
    <w:next w:val="1730"/>
    <w:link w:val="990"/>
    <w:pPr>
      <w:ind w:firstLine="480"/>
      <w:spacing w:line="360" w:lineRule="auto"/>
    </w:pPr>
    <w:rPr>
      <w:rFonts w:ascii="FuturaA Bk BT" w:hAnsi="FuturaA Bk BT"/>
      <w:sz w:val="24"/>
    </w:rPr>
  </w:style>
  <w:style w:type="paragraph" w:styleId="1731">
    <w:name w:val=" Char Char3 Char Char Char Char Char Char Char Char Char Char Char Char"/>
    <w:basedOn w:val="990"/>
    <w:next w:val="1731"/>
    <w:link w:val="990"/>
    <w:pPr>
      <w:spacing w:line="360" w:lineRule="auto"/>
    </w:pPr>
    <w:rPr>
      <w:rFonts w:ascii="Verdana" w:hAnsi="Verdana"/>
      <w:sz w:val="36"/>
      <w:szCs w:val="36"/>
    </w:rPr>
  </w:style>
  <w:style w:type="paragraph" w:styleId="1732">
    <w:name w:val="表格正文"/>
    <w:basedOn w:val="990"/>
    <w:next w:val="1732"/>
    <w:link w:val="990"/>
    <w:pPr>
      <w:jc w:val="center"/>
      <w:spacing w:before="60" w:after="60"/>
    </w:pPr>
    <w:rPr>
      <w:sz w:val="24"/>
      <w:szCs w:val="20"/>
    </w:rPr>
  </w:style>
  <w:style w:type="paragraph" w:styleId="1733">
    <w:name w:val="xl69"/>
    <w:basedOn w:val="990"/>
    <w:next w:val="1733"/>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34">
    <w:name w:val="GP正文(首行缩进)"/>
    <w:basedOn w:val="990"/>
    <w:next w:val="1734"/>
    <w:link w:val="990"/>
    <w:qFormat/>
    <w:pPr>
      <w:ind w:firstLine="200"/>
      <w:jc w:val="left"/>
      <w:spacing w:line="360" w:lineRule="auto"/>
    </w:pPr>
    <w:rPr>
      <w:sz w:val="24"/>
      <w:szCs w:val="21"/>
    </w:rPr>
  </w:style>
  <w:style w:type="paragraph" w:styleId="1735">
    <w:name w:val="样式 标题 4h4First SubheadingH4sect 1.2.3.4Ref Heading 1rh1se..."/>
    <w:basedOn w:val="994"/>
    <w:next w:val="1735"/>
    <w:link w:val="990"/>
    <w:pPr>
      <w:ind w:left="425" w:hanging="425"/>
      <w:spacing w:before="0" w:after="0" w:line="374" w:lineRule="auto"/>
      <w:tabs>
        <w:tab w:val="left" w:pos="425" w:leader="none"/>
        <w:tab w:val="left" w:pos="2184" w:leader="none"/>
      </w:tabs>
    </w:pPr>
    <w:rPr>
      <w:rFonts w:eastAsia="FuturaA Bk BT"/>
      <w:sz w:val="32"/>
    </w:rPr>
  </w:style>
  <w:style w:type="paragraph" w:styleId="1736">
    <w:name w:val="大纲正文"/>
    <w:basedOn w:val="990"/>
    <w:next w:val="1736"/>
    <w:link w:val="990"/>
    <w:pPr>
      <w:ind w:firstLine="480"/>
      <w:spacing w:line="360" w:lineRule="auto"/>
    </w:pPr>
    <w:rPr>
      <w:rFonts w:cs="FuturaA Bk BT"/>
      <w:sz w:val="24"/>
      <w:szCs w:val="20"/>
    </w:rPr>
  </w:style>
  <w:style w:type="paragraph" w:styleId="1737">
    <w:name w:val="style9"/>
    <w:basedOn w:val="990"/>
    <w:next w:val="1737"/>
    <w:link w:val="990"/>
    <w:pPr>
      <w:jc w:val="left"/>
      <w:spacing w:before="100" w:beforeAutospacing="1" w:after="100" w:afterAutospacing="1"/>
      <w:widowControl/>
    </w:pPr>
    <w:rPr>
      <w:rFonts w:ascii="FuturaA Bk BT" w:hAnsi="FuturaA Bk BT" w:cs="FuturaA Bk BT"/>
      <w:color w:val="000000"/>
      <w:sz w:val="20"/>
      <w:szCs w:val="20"/>
    </w:rPr>
  </w:style>
  <w:style w:type="paragraph" w:styleId="1738">
    <w:name w:val=" Char Char2 Char Char"/>
    <w:basedOn w:val="990"/>
    <w:next w:val="1738"/>
    <w:link w:val="990"/>
    <w:rPr>
      <w:rFonts w:ascii="Verdana" w:hAnsi="Verdana"/>
      <w:sz w:val="24"/>
      <w:szCs w:val="20"/>
    </w:rPr>
  </w:style>
  <w:style w:type="paragraph" w:styleId="1739">
    <w:name w:val="xl48"/>
    <w:basedOn w:val="990"/>
    <w:next w:val="1739"/>
    <w:link w:val="99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40">
    <w:name w:val="样式 目录 3 + 段前: 0.2 行 段后: 0.2 行"/>
    <w:basedOn w:val="1059"/>
    <w:next w:val="1740"/>
    <w:link w:val="990"/>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41">
    <w:name w:val="Char Char Char Char Char Char"/>
    <w:basedOn w:val="990"/>
    <w:next w:val="1741"/>
    <w:link w:val="990"/>
    <w:pPr>
      <w:jc w:val="left"/>
      <w:spacing w:after="160" w:line="240" w:lineRule="exact"/>
      <w:widowControl/>
    </w:pPr>
    <w:rPr>
      <w:rFonts w:ascii="华文新魏" w:hAnsi="华文新魏"/>
      <w:sz w:val="20"/>
      <w:szCs w:val="20"/>
      <w:lang w:eastAsia="en-US"/>
    </w:rPr>
  </w:style>
  <w:style w:type="paragraph" w:styleId="1742">
    <w:name w:val="S4-B-L15"/>
    <w:basedOn w:val="990"/>
    <w:next w:val="1742"/>
    <w:link w:val="990"/>
    <w:pPr>
      <w:spacing w:line="360" w:lineRule="auto"/>
    </w:pPr>
    <w:rPr>
      <w:b/>
      <w:bCs/>
      <w:sz w:val="24"/>
    </w:rPr>
  </w:style>
  <w:style w:type="paragraph" w:styleId="1743">
    <w:name w:val="linyang-正文"/>
    <w:basedOn w:val="990"/>
    <w:next w:val="1743"/>
    <w:link w:val="990"/>
    <w:pPr>
      <w:ind w:firstLine="200"/>
      <w:spacing w:before="120" w:after="120" w:line="400" w:lineRule="exact"/>
    </w:pPr>
    <w:rPr>
      <w:sz w:val="24"/>
    </w:rPr>
  </w:style>
  <w:style w:type="paragraph" w:styleId="1744">
    <w:name w:val="样式4 Char"/>
    <w:basedOn w:val="990"/>
    <w:next w:val="1744"/>
    <w:link w:val="990"/>
    <w:pPr>
      <w:ind w:firstLine="480"/>
      <w:jc w:val="left"/>
      <w:spacing w:line="360" w:lineRule="auto"/>
      <w:widowControl/>
    </w:pPr>
    <w:rPr>
      <w:rFonts w:cs="FuturaA Bk BT"/>
      <w:color w:val="000000"/>
      <w:sz w:val="24"/>
    </w:rPr>
  </w:style>
  <w:style w:type="paragraph" w:styleId="1745">
    <w:name w:val="A- Arial.9 Normal"/>
    <w:next w:val="1745"/>
    <w:link w:val="990"/>
    <w:pPr>
      <w:ind w:left="3572"/>
      <w:spacing w:line="218" w:lineRule="exact"/>
      <w:widowControl w:val="off"/>
    </w:pPr>
    <w:rPr>
      <w:rFonts w:ascii="隶书" w:hAnsi="隶书"/>
      <w:color w:val="000000"/>
      <w:sz w:val="18"/>
      <w:lang w:val="fr-FR" w:eastAsia="en-US" w:bidi="ar-SA"/>
    </w:rPr>
  </w:style>
  <w:style w:type="paragraph" w:styleId="1746">
    <w:name w:val="样式 样式 标题 2H2h2sect 1.2Heading 2 HiddenHeading 2 CCBSheading 2......"/>
    <w:basedOn w:val="990"/>
    <w:next w:val="1746"/>
    <w:link w:val="990"/>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747">
    <w:name w:val="text"/>
    <w:basedOn w:val="990"/>
    <w:next w:val="1747"/>
    <w:link w:val="990"/>
    <w:pPr>
      <w:ind w:firstLine="425"/>
      <w:jc w:val="left"/>
      <w:spacing w:before="120" w:line="360" w:lineRule="auto"/>
    </w:pPr>
    <w:rPr>
      <w:rFonts w:ascii="FuturaA Bk BT" w:hAnsi="隶书" w:cs="隶书"/>
      <w:bCs/>
      <w:sz w:val="26"/>
      <w:szCs w:val="32"/>
    </w:rPr>
  </w:style>
  <w:style w:type="paragraph" w:styleId="1748">
    <w:name w:val="Style-正文"/>
    <w:basedOn w:val="990"/>
    <w:next w:val="1748"/>
    <w:link w:val="990"/>
    <w:pPr>
      <w:ind w:firstLine="420"/>
      <w:spacing w:line="360" w:lineRule="auto"/>
    </w:pPr>
    <w:rPr>
      <w:rFonts w:ascii="FuturaA Bk BT" w:hAnsi="FuturaA Bk BT"/>
      <w:sz w:val="24"/>
    </w:rPr>
  </w:style>
  <w:style w:type="paragraph" w:styleId="1749">
    <w:name w:val="colorffffff"/>
    <w:basedOn w:val="990"/>
    <w:next w:val="1749"/>
    <w:link w:val="990"/>
    <w:pPr>
      <w:jc w:val="left"/>
      <w:widowControl/>
    </w:pPr>
    <w:rPr>
      <w:rFonts w:ascii="FuturaA Bk BT" w:hAnsi="FuturaA Bk BT" w:cs="FuturaA Bk BT"/>
      <w:color w:val="ffffff"/>
      <w:sz w:val="24"/>
    </w:rPr>
  </w:style>
  <w:style w:type="paragraph" w:styleId="1750">
    <w:name w:val="附图标注"/>
    <w:basedOn w:val="1025"/>
    <w:next w:val="1750"/>
    <w:link w:val="990"/>
    <w:pPr>
      <w:ind w:left="420" w:hanging="420"/>
      <w:spacing w:line="360" w:lineRule="auto"/>
      <w:tabs>
        <w:tab w:val="left" w:pos="420" w:leader="none"/>
      </w:tabs>
    </w:pPr>
    <w:rPr>
      <w:rFonts w:ascii="Arial Narrow" w:hAnsi="Arial Narrow"/>
    </w:rPr>
  </w:style>
  <w:style w:type="paragraph" w:styleId="1751">
    <w:name w:val=" Char Char Char1 Char"/>
    <w:basedOn w:val="990"/>
    <w:next w:val="1751"/>
    <w:link w:val="990"/>
    <w:rPr>
      <w:szCs w:val="20"/>
    </w:rPr>
  </w:style>
  <w:style w:type="paragraph" w:styleId="1752">
    <w:name w:val="样式1 Char Char"/>
    <w:basedOn w:val="990"/>
    <w:next w:val="1060"/>
    <w:link w:val="990"/>
    <w:pPr>
      <w:ind w:firstLine="516"/>
      <w:spacing w:line="360" w:lineRule="auto"/>
    </w:pPr>
    <w:rPr>
      <w:sz w:val="24"/>
    </w:rPr>
  </w:style>
  <w:style w:type="paragraph" w:styleId="1753">
    <w:name w:val="左对齐的表内文字"/>
    <w:basedOn w:val="990"/>
    <w:next w:val="1753"/>
    <w:link w:val="990"/>
    <w:rPr>
      <w:rFonts w:eastAsia="Cambria" w:cs="FuturaA Bk BT"/>
      <w:szCs w:val="20"/>
    </w:rPr>
  </w:style>
  <w:style w:type="paragraph" w:styleId="1754">
    <w:name w:val="文档编号"/>
    <w:basedOn w:val="990"/>
    <w:next w:val="990"/>
    <w:link w:val="990"/>
    <w:pPr>
      <w:jc w:val="center"/>
      <w:spacing w:line="360" w:lineRule="auto"/>
    </w:pPr>
    <w:rPr>
      <w:rFonts w:ascii="FuturaA Bk BT"/>
      <w:sz w:val="20"/>
    </w:rPr>
  </w:style>
  <w:style w:type="paragraph" w:styleId="1755">
    <w:name w:val="Char Char2 Char Char Char Char Char Char Char Char"/>
    <w:basedOn w:val="990"/>
    <w:next w:val="1755"/>
    <w:link w:val="990"/>
    <w:rPr>
      <w:rFonts w:ascii="Verdana" w:hAnsi="Verdana"/>
      <w:sz w:val="24"/>
      <w:szCs w:val="20"/>
    </w:rPr>
  </w:style>
  <w:style w:type="paragraph" w:styleId="1756">
    <w:name w:val="Date3"/>
    <w:basedOn w:val="990"/>
    <w:next w:val="990"/>
    <w:link w:val="990"/>
    <w:pPr>
      <w:spacing w:line="312" w:lineRule="atLeast"/>
    </w:pPr>
    <w:rPr>
      <w:sz w:val="24"/>
      <w:szCs w:val="20"/>
    </w:rPr>
  </w:style>
  <w:style w:type="paragraph" w:styleId="1757">
    <w:name w:val="xl55"/>
    <w:basedOn w:val="990"/>
    <w:next w:val="1757"/>
    <w:link w:val="990"/>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758">
    <w:name w:val="标题二"/>
    <w:basedOn w:val="992"/>
    <w:next w:val="1045"/>
    <w:link w:val="990"/>
    <w:pPr>
      <w:numPr>
        <w:ilvl w:val="0"/>
        <w:numId w:val="0"/>
      </w:numPr>
      <w:ind w:left="-420"/>
      <w:jc w:val="left"/>
      <w:tabs>
        <w:tab w:val="left" w:pos="-420" w:leader="none"/>
        <w:tab w:val="left" w:pos="448" w:leader="none"/>
      </w:tabs>
    </w:pPr>
    <w:rPr>
      <w:rFonts w:eastAsia="FuturaA Bk BT" w:cs="楷体"/>
      <w:b/>
      <w:bCs/>
      <w:sz w:val="24"/>
      <w:szCs w:val="32"/>
    </w:rPr>
  </w:style>
  <w:style w:type="paragraph" w:styleId="1759">
    <w:name w:val="样式 仿宋_GB2312 首行缩进:  2 字符"/>
    <w:basedOn w:val="990"/>
    <w:next w:val="1759"/>
    <w:link w:val="990"/>
    <w:pPr>
      <w:ind w:firstLine="538"/>
      <w:spacing w:line="600" w:lineRule="exact"/>
    </w:pPr>
    <w:rPr>
      <w:rFonts w:ascii="Cambria" w:eastAsia="Cambria"/>
      <w:sz w:val="28"/>
      <w:szCs w:val="20"/>
    </w:rPr>
  </w:style>
  <w:style w:type="paragraph" w:styleId="1760">
    <w:name w:val="附录标识"/>
    <w:basedOn w:val="990"/>
    <w:next w:val="1760"/>
    <w:link w:val="990"/>
    <w:pPr>
      <w:numPr>
        <w:ilvl w:val="0"/>
        <w:numId w:val="11"/>
      </w:numPr>
      <w:spacing w:line="312" w:lineRule="auto"/>
      <w:tabs>
        <w:tab w:val="left" w:pos="432" w:leader="none"/>
      </w:tabs>
    </w:pPr>
  </w:style>
  <w:style w:type="paragraph" w:styleId="1761">
    <w:name w:val="正文居中标题1"/>
    <w:basedOn w:val="990"/>
    <w:next w:val="1761"/>
    <w:link w:val="990"/>
    <w:pPr>
      <w:numPr>
        <w:ilvl w:val="0"/>
        <w:numId w:val="19"/>
      </w:numPr>
      <w:ind w:firstLine="0"/>
      <w:jc w:val="center"/>
      <w:spacing w:before="100" w:beforeAutospacing="1" w:after="100" w:afterAutospacing="1"/>
    </w:pPr>
    <w:rPr>
      <w:rFonts w:eastAsia="Garamond"/>
      <w:b/>
      <w:bCs/>
      <w:sz w:val="84"/>
    </w:rPr>
  </w:style>
  <w:style w:type="paragraph" w:styleId="1762">
    <w:name w:val="MM Title"/>
    <w:basedOn w:val="1112"/>
    <w:next w:val="1762"/>
    <w:link w:val="990"/>
    <w:rPr>
      <w:rFonts w:ascii="Arial Narrow" w:hAnsi="Arial Narrow" w:cs="隶书"/>
      <w:b w:val="0"/>
      <w:sz w:val="18"/>
    </w:rPr>
  </w:style>
  <w:style w:type="paragraph" w:styleId="1763">
    <w:name w:val="MM Topic 5"/>
    <w:basedOn w:val="995"/>
    <w:next w:val="1763"/>
    <w:link w:val="990"/>
    <w:pPr>
      <w:jc w:val="both"/>
      <w:spacing w:before="0" w:after="0" w:line="374" w:lineRule="auto"/>
      <w:tabs>
        <w:tab w:val="left" w:pos="2551" w:leader="none"/>
      </w:tabs>
    </w:pPr>
  </w:style>
  <w:style w:type="paragraph" w:styleId="1764">
    <w:name w:val="样式 纯文本 + 首行缩进:  2 字符 Char Char Char Char Char Char Char Char Char Char Char Char Char Char Char Char Char Char Char Char Char Char Char Char"/>
    <w:basedOn w:val="1060"/>
    <w:next w:val="1764"/>
    <w:link w:val="990"/>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765">
    <w:name w:val="xl79"/>
    <w:basedOn w:val="990"/>
    <w:next w:val="1765"/>
    <w:link w:val="990"/>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66">
    <w:name w:val="Figure Description"/>
    <w:next w:val="990"/>
    <w:link w:val="990"/>
    <w:pPr>
      <w:numPr>
        <w:ilvl w:val="4"/>
        <w:numId w:val="20"/>
      </w:numPr>
      <w:ind w:left="1701" w:firstLine="0"/>
      <w:jc w:val="center"/>
      <w:spacing w:before="80" w:after="320"/>
    </w:pPr>
    <w:rPr>
      <w:rFonts w:ascii="隶书" w:hAnsi="隶书" w:eastAsia="MingLiU"/>
      <w:sz w:val="18"/>
      <w:lang w:val="en-US" w:eastAsia="en-US" w:bidi="ar-SA"/>
    </w:rPr>
  </w:style>
  <w:style w:type="paragraph" w:styleId="1767">
    <w:name w:val="表身"/>
    <w:next w:val="1767"/>
    <w:link w:val="990"/>
    <w:pPr>
      <w:jc w:val="both"/>
      <w:keepNext/>
      <w:spacing w:line="300" w:lineRule="auto"/>
    </w:pPr>
    <w:rPr>
      <w:sz w:val="18"/>
      <w:lang w:val="en-US" w:eastAsia="zh-CN" w:bidi="ar-SA"/>
    </w:rPr>
  </w:style>
  <w:style w:type="paragraph" w:styleId="1768">
    <w:name w:val="xl77"/>
    <w:basedOn w:val="990"/>
    <w:next w:val="1768"/>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69">
    <w:name w:val="规范正文"/>
    <w:basedOn w:val="1068"/>
    <w:next w:val="1769"/>
    <w:link w:val="990"/>
    <w:pPr>
      <w:numPr>
        <w:ilvl w:val="0"/>
        <w:numId w:val="0"/>
      </w:numPr>
      <w:ind w:left="420"/>
      <w:spacing w:line="480" w:lineRule="auto"/>
      <w:tabs>
        <w:tab w:val="clear" w:pos="2182" w:leader="none"/>
      </w:tabs>
    </w:pPr>
    <w:rPr>
      <w:sz w:val="21"/>
    </w:rPr>
  </w:style>
  <w:style w:type="paragraph" w:styleId="1770">
    <w:name w:val="Char Char Char"/>
    <w:basedOn w:val="990"/>
    <w:next w:val="1770"/>
    <w:link w:val="990"/>
  </w:style>
  <w:style w:type="paragraph" w:styleId="1771">
    <w:name w:val="Sub Item List"/>
    <w:basedOn w:val="990"/>
    <w:next w:val="1771"/>
    <w:link w:val="990"/>
    <w:qFormat/>
    <w:pPr>
      <w:numPr>
        <w:ilvl w:val="0"/>
        <w:numId w:val="21"/>
      </w:numPr>
      <w:jc w:val="left"/>
      <w:spacing w:before="80" w:after="80" w:line="240" w:lineRule="atLeast"/>
      <w:widowControl/>
      <w:tabs>
        <w:tab w:val="left" w:pos="420" w:leader="none"/>
        <w:tab w:val="left" w:pos="2409" w:leader="none"/>
      </w:tabs>
    </w:pPr>
    <w:rPr>
      <w:rFonts w:hint="eastAsia" w:cs="隶书"/>
      <w:szCs w:val="21"/>
    </w:rPr>
  </w:style>
  <w:style w:type="paragraph" w:styleId="1772">
    <w:name w:val="编号 2"/>
    <w:basedOn w:val="1773"/>
    <w:next w:val="1772"/>
    <w:link w:val="990"/>
    <w:pPr>
      <w:tabs>
        <w:tab w:val="left" w:pos="432" w:leader="none"/>
      </w:tabs>
    </w:pPr>
    <w:rPr>
      <w:szCs w:val="20"/>
    </w:rPr>
  </w:style>
  <w:style w:type="paragraph" w:styleId="1773">
    <w:name w:val="编号 1"/>
    <w:basedOn w:val="990"/>
    <w:next w:val="1773"/>
    <w:link w:val="990"/>
    <w:pPr>
      <w:ind w:left="432" w:hanging="432"/>
      <w:spacing w:before="100" w:beforeAutospacing="1" w:after="100" w:afterAutospacing="1" w:line="360" w:lineRule="auto"/>
      <w:tabs>
        <w:tab w:val="left" w:pos="432" w:leader="none"/>
      </w:tabs>
    </w:pPr>
    <w:rPr>
      <w:rFonts w:ascii="FuturaA Bk BT"/>
      <w:sz w:val="24"/>
    </w:rPr>
  </w:style>
  <w:style w:type="paragraph" w:styleId="1774">
    <w:name w:val="正文样式 首行缩进:  0.74 厘米"/>
    <w:basedOn w:val="990"/>
    <w:next w:val="1774"/>
    <w:link w:val="990"/>
    <w:pPr>
      <w:ind w:firstLine="420"/>
      <w:spacing w:line="360" w:lineRule="auto"/>
      <w:widowControl/>
      <w:tabs>
        <w:tab w:val="right" w:pos="8640" w:leader="none"/>
      </w:tabs>
    </w:pPr>
    <w:rPr>
      <w:sz w:val="24"/>
      <w:szCs w:val="20"/>
      <w:lang w:bidi="he-IL"/>
    </w:rPr>
  </w:style>
  <w:style w:type="paragraph" w:styleId="1775">
    <w:name w:val="标记段落"/>
    <w:basedOn w:val="990"/>
    <w:next w:val="1775"/>
    <w:link w:val="990"/>
    <w:pPr>
      <w:ind w:firstLine="521"/>
      <w:spacing w:line="100" w:lineRule="atLeast"/>
      <w:tabs>
        <w:tab w:val="left" w:pos="924" w:leader="none"/>
      </w:tabs>
    </w:pPr>
    <w:rPr>
      <w:rFonts w:ascii="Century Schoolbook" w:hAnsi="FuturaA Bk BT" w:eastAsia="Century Schoolbook"/>
      <w:bCs/>
      <w:sz w:val="28"/>
      <w:szCs w:val="21"/>
    </w:rPr>
  </w:style>
  <w:style w:type="paragraph" w:styleId="1776">
    <w:name w:val="三级条标题"/>
    <w:basedOn w:val="1406"/>
    <w:next w:val="1408"/>
    <w:link w:val="990"/>
    <w:pPr>
      <w:ind w:left="0" w:firstLine="0"/>
      <w:outlineLvl w:val="4"/>
    </w:pPr>
  </w:style>
  <w:style w:type="paragraph" w:styleId="1777">
    <w:name w:val="列表1）"/>
    <w:basedOn w:val="1025"/>
    <w:next w:val="1777"/>
    <w:link w:val="990"/>
    <w:pPr>
      <w:numPr>
        <w:ilvl w:val="0"/>
        <w:numId w:val="22"/>
      </w:numPr>
      <w:ind w:left="0" w:firstLine="420"/>
      <w:spacing w:before="10"/>
      <w:tabs>
        <w:tab w:val="left" w:pos="360" w:leader="none"/>
        <w:tab w:val="left" w:pos="397" w:leader="none"/>
      </w:tabs>
    </w:pPr>
    <w:rPr>
      <w:rFonts w:ascii="华文新魏" w:hAnsi="华文新魏"/>
      <w:color w:val="000000"/>
      <w:sz w:val="18"/>
    </w:rPr>
  </w:style>
  <w:style w:type="paragraph" w:styleId="1778">
    <w:name w:val="实施日期"/>
    <w:basedOn w:val="1779"/>
    <w:next w:val="1778"/>
    <w:link w:val="990"/>
    <w:pPr>
      <w:jc w:val="right"/>
      <w:framePr w:hSpace="0" w:xAlign="right"/>
    </w:pPr>
  </w:style>
  <w:style w:type="paragraph" w:styleId="1779">
    <w:name w:val="发布日期"/>
    <w:next w:val="1779"/>
    <w:link w:val="990"/>
    <w:pPr>
      <w:framePr w:w="4000" w:h="473" w:vSpace="180" w:hSpace="180" w:wrap="around" w:vAnchor="margin" w:hAnchor="margin" w:y="13511" w:hRule="exact"/>
    </w:pPr>
    <w:rPr>
      <w:rFonts w:eastAsia="MingLiU"/>
      <w:sz w:val="28"/>
      <w:lang w:val="en-US" w:eastAsia="zh-CN" w:bidi="ar-SA"/>
    </w:rPr>
  </w:style>
  <w:style w:type="paragraph" w:styleId="1780">
    <w:name w:val="首信标准正文 Char Char Char Char"/>
    <w:basedOn w:val="990"/>
    <w:next w:val="1780"/>
    <w:link w:val="990"/>
    <w:pPr>
      <w:spacing w:line="360" w:lineRule="auto"/>
    </w:pPr>
    <w:rPr>
      <w:rFonts w:ascii="Verdana" w:hAnsi="Verdana"/>
      <w:sz w:val="24"/>
      <w:szCs w:val="20"/>
    </w:rPr>
  </w:style>
  <w:style w:type="paragraph" w:styleId="1781">
    <w:name w:val="样式 标题 7标题 7 Char2标题 7 Char Char1标题 7 Char1 Char Char1标题 7 Ch..."/>
    <w:basedOn w:val="997"/>
    <w:next w:val="1781"/>
    <w:link w:val="990"/>
    <w:pPr>
      <w:numPr>
        <w:ilvl w:val="0"/>
        <w:numId w:val="0"/>
      </w:numPr>
      <w:keepLines/>
      <w:keepNext/>
      <w:spacing w:line="360" w:lineRule="auto"/>
      <w:tabs>
        <w:tab w:val="clear" w:pos="-385" w:leader="none"/>
      </w:tabs>
    </w:pPr>
    <w:rPr>
      <w:rFonts w:eastAsia="FuturaA Bk BT" w:cs="FuturaA Bk BT"/>
      <w:b/>
      <w:bCs/>
      <w:sz w:val="28"/>
    </w:rPr>
  </w:style>
  <w:style w:type="paragraph" w:styleId="1782">
    <w:name w:val="xl47"/>
    <w:basedOn w:val="990"/>
    <w:next w:val="1782"/>
    <w:link w:val="9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83">
    <w:name w:val="普通正文"/>
    <w:basedOn w:val="990"/>
    <w:next w:val="1783"/>
    <w:link w:val="990"/>
    <w:qFormat/>
    <w:pPr>
      <w:ind w:firstLine="425"/>
      <w:spacing w:line="300" w:lineRule="auto"/>
    </w:pPr>
    <w:rPr>
      <w:rFonts w:ascii="FuturaA Bk BT" w:hAnsi="FuturaA Bk BT"/>
      <w:sz w:val="24"/>
    </w:rPr>
  </w:style>
  <w:style w:type="paragraph" w:styleId="1784">
    <w:name w:val="a03"/>
    <w:basedOn w:val="993"/>
    <w:next w:val="1784"/>
    <w:link w:val="990"/>
    <w:pPr>
      <w:spacing w:before="0" w:after="0" w:line="416" w:lineRule="atLeast"/>
    </w:pPr>
    <w:rPr>
      <w:rFonts w:ascii="Arial Narrow" w:hAnsi="Arial Narrow"/>
      <w:bCs w:val="0"/>
      <w:sz w:val="28"/>
    </w:rPr>
  </w:style>
  <w:style w:type="paragraph" w:styleId="1785">
    <w:name w:val="标题9"/>
    <w:basedOn w:val="999"/>
    <w:next w:val="1785"/>
    <w:link w:val="990"/>
    <w:pPr>
      <w:jc w:val="both"/>
      <w:keepLines w:val="0"/>
      <w:keepNext w:val="0"/>
      <w:spacing w:before="0" w:after="0" w:line="360" w:lineRule="auto"/>
      <w:tabs>
        <w:tab w:val="left" w:pos="0" w:leader="none"/>
      </w:tabs>
    </w:pPr>
    <w:rPr>
      <w:rFonts w:eastAsia="Cambria"/>
      <w:sz w:val="30"/>
    </w:rPr>
  </w:style>
  <w:style w:type="paragraph" w:styleId="1786">
    <w:name w:val="段落"/>
    <w:basedOn w:val="990"/>
    <w:next w:val="1786"/>
    <w:link w:val="990"/>
    <w:pPr>
      <w:ind w:firstLine="540"/>
      <w:spacing w:line="480" w:lineRule="auto"/>
    </w:pPr>
    <w:rPr>
      <w:rFonts w:ascii="FuturaA Bk BT" w:hAnsi="FuturaA Bk BT"/>
      <w:sz w:val="24"/>
    </w:rPr>
  </w:style>
  <w:style w:type="paragraph" w:styleId="1787">
    <w:name w:val="图1"/>
    <w:basedOn w:val="1098"/>
    <w:next w:val="1787"/>
    <w:link w:val="990"/>
    <w:pPr>
      <w:numPr>
        <w:ilvl w:val="0"/>
        <w:numId w:val="23"/>
      </w:numPr>
      <w:jc w:val="center"/>
      <w:tabs>
        <w:tab w:val="left" w:pos="987" w:leader="none"/>
        <w:tab w:val="left" w:pos="1270" w:leader="none"/>
      </w:tabs>
    </w:pPr>
    <w:rPr>
      <w:rFonts w:ascii="FuturaA Bk BT" w:hAnsi="FuturaA Bk BT"/>
      <w:b/>
      <w:bCs/>
      <w:smallCaps w:val="0"/>
      <w:sz w:val="18"/>
      <w:szCs w:val="24"/>
    </w:rPr>
  </w:style>
  <w:style w:type="paragraph" w:styleId="1788">
    <w:name w:val="Plain Text1"/>
    <w:basedOn w:val="990"/>
    <w:next w:val="1788"/>
    <w:link w:val="990"/>
    <w:pPr>
      <w:spacing w:line="360" w:lineRule="auto"/>
    </w:pPr>
    <w:rPr>
      <w:rFonts w:hint="eastAsia" w:ascii="FuturaA Bk BT" w:hAnsi="FuturaA Bk BT"/>
      <w:sz w:val="24"/>
      <w:szCs w:val="20"/>
    </w:rPr>
  </w:style>
  <w:style w:type="paragraph" w:styleId="1789">
    <w:name w:val="首信标准正文 Char Char Char Char Char Char Char Char Char Char Char Char Char Char Char Char Char Char Char Char Char Char1 Char Char"/>
    <w:basedOn w:val="990"/>
    <w:next w:val="1789"/>
    <w:link w:val="990"/>
    <w:pPr>
      <w:spacing w:line="360" w:lineRule="auto"/>
    </w:pPr>
    <w:rPr>
      <w:rFonts w:ascii="Verdana" w:hAnsi="Verdana"/>
      <w:sz w:val="36"/>
      <w:szCs w:val="36"/>
    </w:rPr>
  </w:style>
  <w:style w:type="paragraph" w:styleId="1790">
    <w:name w:val="正文（首行缩进）"/>
    <w:basedOn w:val="990"/>
    <w:next w:val="1790"/>
    <w:link w:val="990"/>
    <w:pPr>
      <w:ind w:firstLine="420"/>
      <w:spacing w:line="360" w:lineRule="auto"/>
    </w:pPr>
    <w:rPr>
      <w:rFonts w:cs="FuturaA Bk BT"/>
      <w:sz w:val="24"/>
      <w:szCs w:val="20"/>
    </w:rPr>
  </w:style>
  <w:style w:type="paragraph" w:styleId="1791">
    <w:name w:val="样式 样式3 + 宋体 五号 Char Char Char"/>
    <w:basedOn w:val="990"/>
    <w:next w:val="1791"/>
    <w:link w:val="990"/>
    <w:pPr>
      <w:ind w:left="1050" w:hanging="450"/>
      <w:jc w:val="left"/>
      <w:keepLines/>
      <w:keepNext/>
      <w:tabs>
        <w:tab w:val="left" w:pos="1050" w:leader="none"/>
      </w:tabs>
      <w:outlineLvl w:val="7"/>
    </w:pPr>
    <w:rPr>
      <w:rFonts w:ascii="FuturaA Bk BT" w:hAnsi="FuturaA Bk BT"/>
      <w:b/>
      <w:bCs/>
    </w:rPr>
  </w:style>
  <w:style w:type="paragraph" w:styleId="1792">
    <w:name w:val="样式 标题 3Chapter X.X.X"/>
    <w:basedOn w:val="1581"/>
    <w:next w:val="1792"/>
    <w:link w:val="990"/>
    <w:pPr>
      <w:spacing w:after="120"/>
      <w:tabs>
        <w:tab w:val="left" w:pos="720" w:leader="none"/>
      </w:tabs>
    </w:pPr>
  </w:style>
  <w:style w:type="paragraph" w:styleId="1793">
    <w:name w:val="常用正文"/>
    <w:next w:val="1793"/>
    <w:link w:val="990"/>
    <w:pPr>
      <w:ind w:firstLine="200"/>
      <w:spacing w:line="360" w:lineRule="auto"/>
      <w:widowControl w:val="off"/>
    </w:pPr>
    <w:rPr>
      <w:rFonts w:ascii="隶书" w:hAnsi="隶书" w:eastAsia="Century Schoolbook"/>
      <w:sz w:val="28"/>
      <w:lang w:val="en-US" w:eastAsia="zh-CN" w:bidi="ar-SA"/>
    </w:rPr>
  </w:style>
  <w:style w:type="character" w:styleId="1794">
    <w:name w:val="明显引用 Char"/>
    <w:next w:val="1794"/>
    <w:link w:val="1795"/>
    <w:qFormat/>
    <w:rPr>
      <w:b/>
      <w:bCs/>
      <w:i/>
      <w:iCs/>
      <w:color w:val="4f81bd"/>
      <w:sz w:val="21"/>
      <w:szCs w:val="24"/>
    </w:rPr>
  </w:style>
  <w:style w:type="paragraph" w:styleId="1795">
    <w:name w:val="明显引用1"/>
    <w:basedOn w:val="990"/>
    <w:next w:val="990"/>
    <w:link w:val="1794"/>
    <w:qFormat/>
    <w:pPr>
      <w:ind w:left="936" w:right="936"/>
      <w:spacing w:before="200" w:after="280"/>
      <w:pBdr>
        <w:bottom w:val="single" w:color="4F81BD" w:sz="4" w:space="4"/>
      </w:pBdr>
    </w:pPr>
    <w:rPr>
      <w:b/>
      <w:bCs/>
      <w:i/>
      <w:iCs/>
      <w:color w:val="4f81bd"/>
    </w:rPr>
  </w:style>
  <w:style w:type="paragraph" w:styleId="1796">
    <w:name w:val="leveld"/>
    <w:basedOn w:val="990"/>
    <w:next w:val="1796"/>
    <w:link w:val="990"/>
    <w:pPr>
      <w:jc w:val="left"/>
      <w:widowControl/>
      <w:pBdr>
        <w:bottom w:val="single" w:color="0066FF" w:sz="12" w:space="1"/>
      </w:pBdr>
    </w:pPr>
    <w:rPr>
      <w:rFonts w:ascii="FuturaA Bk BT" w:hAnsi="FuturaA Bk BT" w:cs="FuturaA Bk BT"/>
      <w:b/>
      <w:bCs/>
      <w:color w:val="000000"/>
      <w:sz w:val="24"/>
    </w:rPr>
  </w:style>
  <w:style w:type="paragraph" w:styleId="1797">
    <w:name w:val=" Char Char2 Char Char Char Char Char Char Char Char"/>
    <w:basedOn w:val="990"/>
    <w:next w:val="1797"/>
    <w:link w:val="990"/>
    <w:rPr>
      <w:rFonts w:ascii="Verdana" w:hAnsi="Verdana"/>
      <w:sz w:val="24"/>
      <w:szCs w:val="20"/>
    </w:rPr>
  </w:style>
  <w:style w:type="paragraph" w:styleId="1798">
    <w:name w:val="标准书眉_奇数页"/>
    <w:next w:val="990"/>
    <w:link w:val="990"/>
    <w:pPr>
      <w:jc w:val="right"/>
      <w:spacing w:after="120"/>
      <w:tabs>
        <w:tab w:val="center" w:pos="4154" w:leader="none"/>
        <w:tab w:val="right" w:pos="8306" w:leader="none"/>
      </w:tabs>
    </w:pPr>
    <w:rPr>
      <w:sz w:val="21"/>
      <w:lang w:val="en-US" w:eastAsia="zh-CN" w:bidi="ar-SA"/>
    </w:rPr>
  </w:style>
  <w:style w:type="paragraph" w:styleId="1799">
    <w:name w:val="图5"/>
    <w:basedOn w:val="990"/>
    <w:next w:val="1799"/>
    <w:link w:val="990"/>
    <w:pPr>
      <w:jc w:val="center"/>
      <w:spacing w:line="240" w:lineRule="exact"/>
    </w:pPr>
    <w:rPr>
      <w:szCs w:val="20"/>
    </w:rPr>
  </w:style>
  <w:style w:type="paragraph" w:styleId="1800">
    <w:name w:val="我的样式"/>
    <w:basedOn w:val="991"/>
    <w:next w:val="990"/>
    <w:link w:val="990"/>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801">
    <w:name w:val="首信标准正文 Char Char Char Char Char Char Char Char Char Char Char Char Char Char Char Char Char Char Char Char Char Char"/>
    <w:basedOn w:val="990"/>
    <w:next w:val="1801"/>
    <w:link w:val="990"/>
    <w:pPr>
      <w:spacing w:line="360" w:lineRule="auto"/>
    </w:pPr>
    <w:rPr>
      <w:rFonts w:ascii="Verdana" w:hAnsi="Verdana"/>
      <w:sz w:val="24"/>
      <w:szCs w:val="20"/>
    </w:rPr>
  </w:style>
  <w:style w:type="paragraph" w:styleId="1802">
    <w:name w:val="标题 310"/>
    <w:basedOn w:val="990"/>
    <w:next w:val="1802"/>
    <w:link w:val="990"/>
    <w:pPr>
      <w:ind w:left="-2"/>
    </w:pPr>
    <w:rPr>
      <w:rFonts w:ascii="隶书" w:hAnsi="隶书" w:cs="隶书"/>
    </w:rPr>
  </w:style>
  <w:style w:type="paragraph" w:styleId="1803">
    <w:name w:val="样式 样式4 + 宋体 两端对齐"/>
    <w:basedOn w:val="1744"/>
    <w:next w:val="1803"/>
    <w:link w:val="990"/>
    <w:pPr>
      <w:jc w:val="both"/>
    </w:pPr>
  </w:style>
  <w:style w:type="paragraph" w:styleId="1804">
    <w:name w:val="文2"/>
    <w:basedOn w:val="990"/>
    <w:next w:val="1804"/>
    <w:link w:val="990"/>
    <w:pPr>
      <w:ind w:left="777"/>
      <w:jc w:val="left"/>
      <w:spacing w:line="300" w:lineRule="auto"/>
      <w:tabs>
        <w:tab w:val="left" w:pos="1440" w:leader="none"/>
      </w:tabs>
    </w:pPr>
    <w:rPr>
      <w:sz w:val="22"/>
      <w:szCs w:val="22"/>
    </w:rPr>
  </w:style>
  <w:style w:type="paragraph" w:styleId="1805">
    <w:name w:val="xl104"/>
    <w:basedOn w:val="990"/>
    <w:next w:val="1805"/>
    <w:link w:val="990"/>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06">
    <w:name w:val="xl85"/>
    <w:basedOn w:val="990"/>
    <w:next w:val="1806"/>
    <w:link w:val="990"/>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807">
    <w:name w:val=" Char Char3 Char Char Char Char Char Char Char Char Char Char Char Char2 Char Char"/>
    <w:basedOn w:val="990"/>
    <w:next w:val="1807"/>
    <w:link w:val="990"/>
    <w:pPr>
      <w:spacing w:line="360" w:lineRule="auto"/>
    </w:pPr>
    <w:rPr>
      <w:rFonts w:ascii="Verdana" w:hAnsi="Verdana"/>
      <w:sz w:val="36"/>
      <w:szCs w:val="36"/>
    </w:rPr>
  </w:style>
  <w:style w:type="paragraph" w:styleId="1808">
    <w:name w:val="模板普通正文"/>
    <w:basedOn w:val="1047"/>
    <w:next w:val="1808"/>
    <w:link w:val="990"/>
    <w:pPr>
      <w:ind w:left="0" w:firstLine="490"/>
      <w:jc w:val="left"/>
      <w:spacing w:after="10" w:line="360" w:lineRule="auto"/>
    </w:pPr>
    <w:rPr>
      <w:rFonts w:eastAsia="Cambria"/>
      <w:sz w:val="24"/>
    </w:rPr>
  </w:style>
  <w:style w:type="paragraph" w:styleId="1809">
    <w:name w:val="一级无标题条"/>
    <w:basedOn w:val="990"/>
    <w:next w:val="1809"/>
    <w:link w:val="990"/>
    <w:pPr>
      <w:numPr>
        <w:ilvl w:val="2"/>
        <w:numId w:val="13"/>
      </w:numPr>
    </w:pPr>
  </w:style>
  <w:style w:type="paragraph" w:styleId="1810">
    <w:name w:val="表格文字"/>
    <w:basedOn w:val="990"/>
    <w:next w:val="1810"/>
    <w:link w:val="1811"/>
    <w:qFormat/>
    <w:pPr>
      <w:jc w:val="left"/>
    </w:pPr>
    <w:rPr>
      <w:sz w:val="18"/>
    </w:rPr>
  </w:style>
  <w:style w:type="character" w:styleId="1811">
    <w:name w:val="表格文字 字符"/>
    <w:next w:val="1811"/>
    <w:link w:val="1810"/>
    <w:qFormat/>
    <w:rPr>
      <w:sz w:val="18"/>
      <w:szCs w:val="24"/>
    </w:rPr>
  </w:style>
  <w:style w:type="paragraph" w:styleId="1812">
    <w:name w:val="Char Char5 Char Char Char Char Char Char Char Char Char Char Char Char Char Char Char Char Char Char"/>
    <w:basedOn w:val="990"/>
    <w:next w:val="1812"/>
    <w:link w:val="990"/>
    <w:pPr>
      <w:spacing w:line="360" w:lineRule="auto"/>
    </w:pPr>
    <w:rPr>
      <w:rFonts w:ascii="Verdana" w:hAnsi="Verdana"/>
      <w:sz w:val="36"/>
      <w:szCs w:val="36"/>
    </w:rPr>
  </w:style>
  <w:style w:type="paragraph" w:styleId="1813">
    <w:name w:val="color003366bld"/>
    <w:basedOn w:val="990"/>
    <w:next w:val="1813"/>
    <w:link w:val="990"/>
    <w:pPr>
      <w:jc w:val="left"/>
      <w:widowControl/>
    </w:pPr>
    <w:rPr>
      <w:rFonts w:ascii="FuturaA Bk BT" w:hAnsi="FuturaA Bk BT" w:cs="FuturaA Bk BT"/>
      <w:b/>
      <w:bCs/>
      <w:color w:val="003366"/>
      <w:sz w:val="24"/>
    </w:rPr>
  </w:style>
  <w:style w:type="paragraph" w:styleId="1814">
    <w:name w:val="Char Char3"/>
    <w:basedOn w:val="990"/>
    <w:next w:val="1814"/>
    <w:link w:val="990"/>
    <w:pPr>
      <w:spacing w:line="360" w:lineRule="auto"/>
    </w:pPr>
    <w:rPr>
      <w:rFonts w:ascii="Verdana" w:hAnsi="Verdana"/>
      <w:sz w:val="36"/>
      <w:szCs w:val="36"/>
    </w:rPr>
  </w:style>
  <w:style w:type="paragraph" w:styleId="1815">
    <w:name w:val="标题一"/>
    <w:basedOn w:val="991"/>
    <w:next w:val="1045"/>
    <w:link w:val="990"/>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816">
    <w:name w:val="样式 正文缩进 + (中文) 仿宋_GB2312 小四 Char"/>
    <w:basedOn w:val="1025"/>
    <w:next w:val="1816"/>
    <w:link w:val="990"/>
    <w:pPr>
      <w:ind w:firstLine="480"/>
      <w:spacing w:line="360" w:lineRule="auto"/>
    </w:pPr>
    <w:rPr>
      <w:rFonts w:ascii="FuturaA Bk BT" w:hAnsi="FuturaA Bk BT"/>
      <w:sz w:val="24"/>
    </w:rPr>
  </w:style>
  <w:style w:type="paragraph" w:styleId="1817">
    <w:name w:val="primbutton"/>
    <w:basedOn w:val="990"/>
    <w:next w:val="1817"/>
    <w:link w:val="990"/>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818">
    <w:name w:val="样式 标题 4Chapter X.X.X. + 段后: 0.5 行1 + 段后: 0.5 行"/>
    <w:basedOn w:val="1509"/>
    <w:next w:val="1818"/>
    <w:link w:val="990"/>
    <w:pPr>
      <w:numPr>
        <w:ilvl w:val="3"/>
        <w:numId w:val="0"/>
      </w:numPr>
      <w:ind w:left="425" w:hanging="425"/>
      <w:spacing w:after="290"/>
      <w:tabs>
        <w:tab w:val="left" w:pos="864" w:leader="none"/>
      </w:tabs>
    </w:pPr>
    <w:rPr>
      <w:szCs w:val="21"/>
    </w:rPr>
  </w:style>
  <w:style w:type="paragraph" w:styleId="1819">
    <w:name w:val="报告正文"/>
    <w:basedOn w:val="990"/>
    <w:next w:val="1819"/>
    <w:link w:val="990"/>
    <w:uiPriority w:val="99"/>
    <w:qFormat/>
    <w:pPr>
      <w:ind w:firstLine="200"/>
      <w:jc w:val="left"/>
      <w:spacing w:line="480" w:lineRule="atLeast"/>
    </w:pPr>
    <w:rPr>
      <w:rFonts w:ascii="Cambria" w:hAnsi="FuturaA Bk BT" w:eastAsia="Cambria"/>
      <w:color w:val="000000"/>
      <w:sz w:val="28"/>
      <w:szCs w:val="20"/>
      <w:lang w:bidi="he-IL"/>
    </w:rPr>
  </w:style>
  <w:style w:type="paragraph" w:styleId="1820">
    <w:name w:val="标准书眉一"/>
    <w:next w:val="1820"/>
    <w:link w:val="990"/>
    <w:pPr>
      <w:jc w:val="both"/>
      <w:tabs>
        <w:tab w:val="left" w:pos="1440" w:leader="none"/>
      </w:tabs>
    </w:pPr>
    <w:rPr>
      <w:lang w:val="en-US" w:eastAsia="zh-CN" w:bidi="ar-SA"/>
    </w:rPr>
  </w:style>
  <w:style w:type="paragraph" w:styleId="1821">
    <w:name w:val="S4-I-U-L15-No-dot"/>
    <w:basedOn w:val="990"/>
    <w:next w:val="1821"/>
    <w:link w:val="990"/>
    <w:pPr>
      <w:numPr>
        <w:ilvl w:val="1"/>
        <w:numId w:val="24"/>
      </w:numPr>
      <w:ind w:left="1112"/>
      <w:spacing w:after="120" w:line="360" w:lineRule="auto"/>
      <w:tabs>
        <w:tab w:val="left" w:pos="840" w:leader="none"/>
        <w:tab w:val="left" w:pos="1112" w:leader="none"/>
      </w:tabs>
    </w:pPr>
    <w:rPr>
      <w:i/>
      <w:sz w:val="24"/>
      <w:u w:val="single"/>
    </w:rPr>
  </w:style>
  <w:style w:type="paragraph" w:styleId="1822">
    <w:name w:val="样式 标题 3Chapter X.X.X. + 五号 段后: 0.5 行"/>
    <w:basedOn w:val="993"/>
    <w:next w:val="1822"/>
    <w:link w:val="990"/>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823">
    <w:name w:val="xl93"/>
    <w:basedOn w:val="990"/>
    <w:next w:val="1823"/>
    <w:link w:val="990"/>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24">
    <w:name w:val="PMintroText"/>
    <w:basedOn w:val="990"/>
    <w:next w:val="1824"/>
    <w:link w:val="990"/>
    <w:pPr>
      <w:ind w:left="720"/>
      <w:jc w:val="left"/>
      <w:spacing w:after="120"/>
      <w:widowControl/>
    </w:pPr>
    <w:rPr>
      <w:rFonts w:ascii="Verdana" w:hAnsi="Verdana"/>
      <w:sz w:val="22"/>
      <w:szCs w:val="20"/>
      <w:lang w:eastAsia="en-US"/>
    </w:rPr>
  </w:style>
  <w:style w:type="paragraph" w:styleId="1825">
    <w:name w:val="备注说明 Char Char Char"/>
    <w:basedOn w:val="1089"/>
    <w:next w:val="1825"/>
    <w:link w:val="990"/>
    <w:pPr>
      <w:ind w:left="420" w:hanging="420"/>
      <w:spacing w:line="312" w:lineRule="atLeast"/>
    </w:pPr>
    <w:rPr>
      <w:sz w:val="21"/>
      <w:szCs w:val="20"/>
    </w:rPr>
  </w:style>
  <w:style w:type="paragraph" w:styleId="1826">
    <w:name w:val="图例编号"/>
    <w:basedOn w:val="1116"/>
    <w:next w:val="1116"/>
    <w:link w:val="990"/>
  </w:style>
  <w:style w:type="paragraph" w:styleId="1827">
    <w:name w:val="样式 标题 4h4First SubheadingH4sect 1.2.3.4Ref Heading 1rh1se...1"/>
    <w:basedOn w:val="994"/>
    <w:next w:val="1827"/>
    <w:link w:val="990"/>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28">
    <w:name w:val=" Char4 Char Char Char Char Char Char Char Char Char Char Char Char Char"/>
    <w:basedOn w:val="990"/>
    <w:next w:val="1828"/>
    <w:link w:val="990"/>
    <w:pPr>
      <w:spacing w:line="360" w:lineRule="auto"/>
    </w:pPr>
    <w:rPr>
      <w:rFonts w:ascii="Verdana" w:hAnsi="Verdana"/>
      <w:sz w:val="36"/>
      <w:szCs w:val="36"/>
    </w:rPr>
  </w:style>
  <w:style w:type="paragraph" w:styleId="1829">
    <w:name w:val=" Char3 Char Char Char"/>
    <w:basedOn w:val="990"/>
    <w:next w:val="1829"/>
    <w:link w:val="990"/>
    <w:pPr>
      <w:jc w:val="left"/>
      <w:spacing w:after="160" w:line="240" w:lineRule="exact"/>
      <w:widowControl/>
    </w:pPr>
    <w:rPr>
      <w:rFonts w:ascii="华文新魏" w:hAnsi="华文新魏"/>
      <w:sz w:val="20"/>
      <w:szCs w:val="20"/>
      <w:lang w:eastAsia="en-US"/>
    </w:rPr>
  </w:style>
  <w:style w:type="paragraph" w:styleId="1830">
    <w:name w:val="callout"/>
    <w:basedOn w:val="990"/>
    <w:next w:val="1830"/>
    <w:link w:val="990"/>
    <w:pPr>
      <w:ind w:left="153"/>
      <w:jc w:val="left"/>
      <w:shd w:val="clear" w:color="auto" w:fill="e7e7e7"/>
      <w:widowControl/>
    </w:pPr>
    <w:rPr>
      <w:rFonts w:ascii="FuturaA Bk BT" w:hAnsi="FuturaA Bk BT" w:cs="FuturaA Bk BT"/>
      <w:color w:val="000000"/>
      <w:sz w:val="24"/>
    </w:rPr>
  </w:style>
  <w:style w:type="paragraph" w:styleId="1831">
    <w:name w:val="xl86"/>
    <w:basedOn w:val="990"/>
    <w:next w:val="1831"/>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32">
    <w:name w:val="First Bullets"/>
    <w:basedOn w:val="990"/>
    <w:next w:val="1832"/>
    <w:link w:val="990"/>
    <w:pPr>
      <w:ind w:left="390" w:hanging="390"/>
      <w:jc w:val="left"/>
      <w:spacing w:line="360" w:lineRule="auto"/>
      <w:widowControl/>
      <w:tabs>
        <w:tab w:val="left" w:pos="360" w:leader="none"/>
        <w:tab w:val="left" w:pos="390" w:leader="none"/>
      </w:tabs>
    </w:pPr>
    <w:rPr>
      <w:sz w:val="20"/>
      <w:szCs w:val="20"/>
      <w:lang w:eastAsia="en-US"/>
    </w:rPr>
  </w:style>
  <w:style w:type="paragraph" w:styleId="1833">
    <w:name w:val="xl37"/>
    <w:basedOn w:val="990"/>
    <w:next w:val="1833"/>
    <w:link w:val="990"/>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34">
    <w:name w:val="xl103"/>
    <w:basedOn w:val="990"/>
    <w:next w:val="1834"/>
    <w:link w:val="990"/>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835">
    <w:name w:val="普通 (Web)"/>
    <w:basedOn w:val="990"/>
    <w:next w:val="1835"/>
    <w:link w:val="990"/>
    <w:pPr>
      <w:jc w:val="left"/>
      <w:widowControl/>
    </w:pPr>
    <w:rPr>
      <w:rFonts w:ascii="FuturaA Bk BT" w:hAnsi="FuturaA Bk BT"/>
      <w:sz w:val="24"/>
    </w:rPr>
  </w:style>
  <w:style w:type="paragraph" w:styleId="1836">
    <w:name w:val="msoaccenttext2"/>
    <w:next w:val="1836"/>
    <w:link w:val="990"/>
    <w:rPr>
      <w:rFonts w:ascii="黑体" w:hAnsi="黑体" w:cs="FuturaA Bk BT"/>
      <w:color w:val="000000"/>
      <w:sz w:val="15"/>
      <w:szCs w:val="15"/>
      <w:lang w:val="en-US" w:eastAsia="zh-CN" w:bidi="ar-SA"/>
    </w:rPr>
  </w:style>
  <w:style w:type="paragraph" w:styleId="1837">
    <w:name w:val="xl89"/>
    <w:basedOn w:val="990"/>
    <w:next w:val="1837"/>
    <w:link w:val="990"/>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38">
    <w:name w:val="xl112"/>
    <w:basedOn w:val="990"/>
    <w:next w:val="1838"/>
    <w:link w:val="990"/>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839">
    <w:name w:val="小标题"/>
    <w:basedOn w:val="990"/>
    <w:next w:val="1025"/>
    <w:link w:val="990"/>
    <w:pPr>
      <w:spacing w:line="360" w:lineRule="auto"/>
      <w:tabs>
        <w:tab w:val="left" w:pos="1440" w:leader="none"/>
      </w:tabs>
    </w:pPr>
    <w:rPr>
      <w:b/>
    </w:rPr>
  </w:style>
  <w:style w:type="paragraph" w:styleId="1840">
    <w:name w:val="xl45"/>
    <w:basedOn w:val="990"/>
    <w:next w:val="1840"/>
    <w:link w:val="990"/>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41">
    <w:name w:val="error"/>
    <w:basedOn w:val="990"/>
    <w:next w:val="1841"/>
    <w:link w:val="990"/>
    <w:pPr>
      <w:jc w:val="left"/>
      <w:widowControl/>
    </w:pPr>
    <w:rPr>
      <w:rFonts w:ascii="FuturaA Bk BT" w:hAnsi="FuturaA Bk BT" w:cs="FuturaA Bk BT"/>
      <w:b/>
      <w:bCs/>
      <w:color w:val="ff0000"/>
      <w:sz w:val="24"/>
    </w:rPr>
  </w:style>
  <w:style w:type="paragraph" w:styleId="1842">
    <w:name w:val="Body text"/>
    <w:next w:val="1842"/>
    <w:link w:val="990"/>
    <w:pPr>
      <w:ind w:left="1134"/>
      <w:jc w:val="both"/>
      <w:spacing w:line="300" w:lineRule="atLeast"/>
      <w:widowControl w:val="off"/>
    </w:pPr>
    <w:rPr>
      <w:color w:val="000000"/>
      <w:sz w:val="24"/>
      <w:lang w:val="en-US" w:eastAsia="zh-CN" w:bidi="ar-SA"/>
    </w:rPr>
  </w:style>
  <w:style w:type="paragraph" w:styleId="1843">
    <w:name w:val="图片"/>
    <w:basedOn w:val="990"/>
    <w:next w:val="1027"/>
    <w:link w:val="990"/>
    <w:pPr>
      <w:jc w:val="left"/>
      <w:keepNext/>
      <w:widowControl/>
    </w:pPr>
    <w:rPr>
      <w:rFonts w:ascii="Cambria Math" w:hAnsi="Cambria Math"/>
      <w:sz w:val="22"/>
      <w:szCs w:val="20"/>
    </w:rPr>
  </w:style>
  <w:style w:type="paragraph" w:styleId="1844">
    <w:name w:val="bodycopy"/>
    <w:basedOn w:val="990"/>
    <w:next w:val="1844"/>
    <w:link w:val="990"/>
    <w:pPr>
      <w:jc w:val="left"/>
      <w:spacing w:line="234" w:lineRule="atLeast"/>
      <w:widowControl/>
    </w:pPr>
    <w:rPr>
      <w:rFonts w:ascii="隶书" w:hAnsi="隶书" w:cs="隶书"/>
      <w:color w:val="000000"/>
      <w:sz w:val="20"/>
      <w:szCs w:val="20"/>
    </w:rPr>
  </w:style>
  <w:style w:type="paragraph" w:styleId="1845">
    <w:name w:val="Char1"/>
    <w:basedOn w:val="990"/>
    <w:next w:val="1845"/>
    <w:link w:val="990"/>
    <w:pPr>
      <w:ind w:left="840" w:hanging="420"/>
      <w:tabs>
        <w:tab w:val="left" w:pos="840" w:leader="none"/>
      </w:tabs>
    </w:pPr>
    <w:rPr>
      <w:sz w:val="24"/>
    </w:rPr>
  </w:style>
  <w:style w:type="paragraph" w:styleId="1846">
    <w:name w:val="样式 样式 正文文本缩进 + 仿宋_GB2312 小四 首行缩进:  0 厘米 行距: 1.5 倍行距 + (中文) 仿宋_GB... Char Char"/>
    <w:basedOn w:val="1446"/>
    <w:next w:val="1846"/>
    <w:link w:val="990"/>
    <w:pPr>
      <w:ind w:firstLine="480"/>
    </w:pPr>
  </w:style>
  <w:style w:type="paragraph" w:styleId="1847">
    <w:name w:val="样式 左侧:  2 字符"/>
    <w:basedOn w:val="990"/>
    <w:next w:val="1847"/>
    <w:link w:val="990"/>
    <w:pPr>
      <w:ind w:firstLine="200"/>
      <w:spacing w:line="520" w:lineRule="exact"/>
    </w:pPr>
    <w:rPr>
      <w:rFonts w:cs="FuturaA Bk BT"/>
      <w:sz w:val="28"/>
      <w:szCs w:val="20"/>
    </w:rPr>
  </w:style>
  <w:style w:type="paragraph" w:styleId="1848">
    <w:name w:val="xl73"/>
    <w:basedOn w:val="990"/>
    <w:next w:val="1848"/>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49">
    <w:name w:val="缩进1"/>
    <w:next w:val="1849"/>
    <w:link w:val="990"/>
    <w:pPr>
      <w:ind w:left="454" w:firstLine="454"/>
      <w:jc w:val="both"/>
      <w:widowControl w:val="off"/>
    </w:pPr>
    <w:rPr>
      <w:rFonts w:ascii="FuturaA Bk BT"/>
      <w:color w:val="000000"/>
      <w:lang w:val="en-US" w:eastAsia="zh-CN" w:bidi="ar-SA"/>
    </w:rPr>
  </w:style>
  <w:style w:type="paragraph" w:styleId="1850">
    <w:name w:val="正文1"/>
    <w:basedOn w:val="990"/>
    <w:next w:val="1850"/>
    <w:link w:val="990"/>
    <w:qFormat/>
    <w:pPr>
      <w:ind w:firstLine="480"/>
      <w:jc w:val="left"/>
      <w:spacing w:before="156" w:after="156" w:line="0" w:lineRule="atLeast"/>
    </w:pPr>
    <w:rPr>
      <w:rFonts w:ascii="FuturaA Bk BT" w:hAnsi="FuturaA Bk BT" w:eastAsia="Cambria" w:cs="隶书"/>
      <w:sz w:val="24"/>
      <w:szCs w:val="20"/>
    </w:rPr>
  </w:style>
  <w:style w:type="paragraph" w:styleId="1851">
    <w:name w:val="v1"/>
    <w:basedOn w:val="990"/>
    <w:next w:val="1851"/>
    <w:link w:val="990"/>
    <w:pPr>
      <w:jc w:val="left"/>
      <w:spacing w:line="280" w:lineRule="atLeast"/>
      <w:widowControl/>
    </w:pPr>
    <w:rPr>
      <w:rFonts w:ascii="Century" w:hAnsi="Century"/>
      <w:color w:val="000000"/>
      <w:sz w:val="18"/>
      <w:szCs w:val="18"/>
    </w:rPr>
  </w:style>
  <w:style w:type="paragraph" w:styleId="1852">
    <w:name w:val="五级无标题条"/>
    <w:basedOn w:val="990"/>
    <w:next w:val="1852"/>
    <w:link w:val="990"/>
    <w:pPr>
      <w:numPr>
        <w:ilvl w:val="6"/>
        <w:numId w:val="13"/>
      </w:numPr>
      <w:tabs>
        <w:tab w:val="left" w:pos="896" w:leader="none"/>
      </w:tabs>
    </w:pPr>
  </w:style>
  <w:style w:type="paragraph" w:styleId="1853">
    <w:name w:val="样式 标题 1H1章PIM 1Section Headh1l1Heading 0H11H12H111H13..."/>
    <w:basedOn w:val="991"/>
    <w:next w:val="1853"/>
    <w:link w:val="990"/>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54">
    <w:name w:val="标题 39"/>
    <w:basedOn w:val="990"/>
    <w:next w:val="1854"/>
    <w:link w:val="990"/>
    <w:pPr>
      <w:ind w:left="-2"/>
    </w:pPr>
    <w:rPr>
      <w:rFonts w:ascii="隶书" w:hAnsi="隶书" w:cs="隶书"/>
    </w:rPr>
  </w:style>
  <w:style w:type="paragraph" w:styleId="1855">
    <w:name w:val="本文缩进"/>
    <w:basedOn w:val="990"/>
    <w:next w:val="1855"/>
    <w:link w:val="990"/>
    <w:pPr>
      <w:ind w:left="-2" w:firstLine="482"/>
      <w:spacing w:line="360" w:lineRule="auto"/>
    </w:pPr>
    <w:rPr>
      <w:rFonts w:ascii="Tahoma" w:hAnsi="隶书" w:eastAsia="Tahoma" w:cs="隶书"/>
      <w:sz w:val="24"/>
      <w:szCs w:val="20"/>
    </w:rPr>
  </w:style>
  <w:style w:type="paragraph" w:styleId="1856">
    <w:name w:val="表头"/>
    <w:basedOn w:val="990"/>
    <w:next w:val="1856"/>
    <w:link w:val="990"/>
    <w:pPr>
      <w:jc w:val="center"/>
    </w:pPr>
    <w:rPr>
      <w:rFonts w:ascii="隶书" w:hAnsi="隶书" w:cs="隶书"/>
      <w:sz w:val="18"/>
      <w:szCs w:val="18"/>
    </w:rPr>
  </w:style>
  <w:style w:type="paragraph" w:styleId="1857">
    <w:name w:val="xl109"/>
    <w:basedOn w:val="990"/>
    <w:next w:val="1857"/>
    <w:link w:val="990"/>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858">
    <w:name w:val="列出段落2"/>
    <w:basedOn w:val="990"/>
    <w:next w:val="1858"/>
    <w:link w:val="990"/>
    <w:uiPriority w:val="99"/>
    <w:unhideWhenUsed/>
    <w:qFormat/>
    <w:pPr>
      <w:ind w:firstLine="420"/>
      <w:jc w:val="left"/>
    </w:pPr>
    <w:rPr>
      <w:rFonts w:ascii="FuturaA Bk BT"/>
      <w:sz w:val="20"/>
      <w:szCs w:val="20"/>
    </w:rPr>
  </w:style>
  <w:style w:type="paragraph" w:styleId="1859">
    <w:name w:val="xl101"/>
    <w:basedOn w:val="990"/>
    <w:next w:val="1859"/>
    <w:link w:val="990"/>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60">
    <w:name w:val="Bullet2"/>
    <w:basedOn w:val="990"/>
    <w:next w:val="1860"/>
    <w:link w:val="990"/>
    <w:pPr>
      <w:ind w:left="1440" w:hanging="360"/>
      <w:jc w:val="left"/>
    </w:pPr>
    <w:rPr>
      <w:rFonts w:ascii="FuturaA Bk BT"/>
      <w:color w:val="000080"/>
      <w:szCs w:val="20"/>
    </w:rPr>
  </w:style>
  <w:style w:type="paragraph" w:styleId="1861">
    <w:name w:val="我的标题5"/>
    <w:next w:val="1331"/>
    <w:link w:val="990"/>
    <w:qFormat/>
    <w:pPr>
      <w:numPr>
        <w:ilvl w:val="4"/>
        <w:numId w:val="25"/>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862">
    <w:name w:val="msoacetate"/>
    <w:basedOn w:val="990"/>
    <w:next w:val="1862"/>
    <w:link w:val="990"/>
    <w:rPr>
      <w:sz w:val="18"/>
      <w:szCs w:val="18"/>
    </w:rPr>
  </w:style>
  <w:style w:type="paragraph" w:styleId="1863">
    <w:name w:val="项目符号：一级"/>
    <w:basedOn w:val="990"/>
    <w:next w:val="990"/>
    <w:link w:val="990"/>
    <w:pPr>
      <w:numPr>
        <w:ilvl w:val="0"/>
        <w:numId w:val="26"/>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864">
    <w:name w:val="封面标准英文名称"/>
    <w:next w:val="1864"/>
    <w:link w:val="990"/>
    <w:pPr>
      <w:jc w:val="center"/>
      <w:spacing w:before="370" w:line="400" w:lineRule="exact"/>
      <w:widowControl w:val="off"/>
    </w:pPr>
    <w:rPr>
      <w:sz w:val="28"/>
      <w:lang w:val="en-US" w:eastAsia="zh-CN" w:bidi="ar-SA"/>
    </w:rPr>
  </w:style>
  <w:style w:type="paragraph" w:styleId="1865">
    <w:name w:val="copyright"/>
    <w:basedOn w:val="990"/>
    <w:next w:val="1865"/>
    <w:link w:val="990"/>
    <w:pPr>
      <w:jc w:val="left"/>
      <w:widowControl/>
    </w:pPr>
    <w:rPr>
      <w:rFonts w:ascii="FuturaA Bk BT" w:hAnsi="FuturaA Bk BT" w:cs="FuturaA Bk BT"/>
      <w:color w:val="666666"/>
      <w:sz w:val="22"/>
      <w:szCs w:val="22"/>
    </w:rPr>
  </w:style>
  <w:style w:type="paragraph" w:styleId="1866">
    <w:name w:val="简单回函地址"/>
    <w:basedOn w:val="990"/>
    <w:next w:val="1866"/>
    <w:link w:val="990"/>
  </w:style>
  <w:style w:type="paragraph" w:styleId="1867">
    <w:name w:val="xl97"/>
    <w:basedOn w:val="990"/>
    <w:next w:val="1867"/>
    <w:link w:val="990"/>
    <w:pPr>
      <w:jc w:val="left"/>
      <w:spacing w:before="100" w:beforeAutospacing="1" w:after="100" w:afterAutospacing="1"/>
      <w:widowControl/>
    </w:pPr>
    <w:rPr>
      <w:rFonts w:ascii="FuturaA Bk BT" w:hAnsi="FuturaA Bk BT" w:cs="FuturaA Bk BT"/>
      <w:szCs w:val="21"/>
    </w:rPr>
  </w:style>
  <w:style w:type="paragraph" w:styleId="1868">
    <w:name w:val="标题 4宋体"/>
    <w:basedOn w:val="994"/>
    <w:next w:val="1868"/>
    <w:link w:val="990"/>
    <w:pPr>
      <w:jc w:val="left"/>
      <w:keepLines w:val="0"/>
      <w:spacing w:before="0" w:after="0" w:line="360" w:lineRule="auto"/>
    </w:pPr>
    <w:rPr>
      <w:rFonts w:ascii="FuturaA Bk BT" w:hAnsi="FuturaA Bk BT" w:eastAsia="FuturaA Bk BT"/>
      <w:color w:val="000000"/>
      <w:sz w:val="24"/>
      <w:szCs w:val="20"/>
    </w:rPr>
  </w:style>
  <w:style w:type="paragraph" w:styleId="1869">
    <w:name w:val="font0"/>
    <w:basedOn w:val="990"/>
    <w:next w:val="1869"/>
    <w:link w:val="990"/>
    <w:pPr>
      <w:ind w:left="-2"/>
      <w:jc w:val="left"/>
      <w:widowControl/>
    </w:pPr>
    <w:rPr>
      <w:rFonts w:ascii="FuturaA Bk BT" w:hAnsi="FuturaA Bk BT" w:cs="隶书"/>
      <w:sz w:val="24"/>
      <w:szCs w:val="21"/>
    </w:rPr>
  </w:style>
  <w:style w:type="paragraph" w:styleId="1870">
    <w:name w:val="WW-纯文本"/>
    <w:basedOn w:val="990"/>
    <w:next w:val="1870"/>
    <w:link w:val="990"/>
    <w:rPr>
      <w:rFonts w:ascii="FuturaA Bk BT" w:hAnsi="FuturaA Bk BT"/>
      <w:szCs w:val="20"/>
    </w:rPr>
  </w:style>
  <w:style w:type="paragraph" w:styleId="1871">
    <w:name w:val="content"/>
    <w:basedOn w:val="990"/>
    <w:next w:val="1871"/>
    <w:link w:val="990"/>
    <w:pPr>
      <w:jc w:val="left"/>
      <w:widowControl/>
    </w:pPr>
    <w:rPr>
      <w:rFonts w:ascii="FuturaA Bk BT" w:hAnsi="FuturaA Bk BT" w:cs="FuturaA Bk BT"/>
      <w:color w:val="000000"/>
      <w:sz w:val="24"/>
    </w:rPr>
  </w:style>
  <w:style w:type="paragraph" w:styleId="1872">
    <w:name w:val=" Char Char5 Char Char Char Char"/>
    <w:basedOn w:val="990"/>
    <w:next w:val="1872"/>
    <w:link w:val="990"/>
    <w:pPr>
      <w:spacing w:line="360" w:lineRule="auto"/>
    </w:pPr>
    <w:rPr>
      <w:rFonts w:ascii="Verdana" w:hAnsi="Verdana"/>
      <w:sz w:val="36"/>
      <w:szCs w:val="36"/>
    </w:rPr>
  </w:style>
  <w:style w:type="paragraph" w:styleId="1873">
    <w:name w:val="标准有序列表（L1）"/>
    <w:basedOn w:val="1025"/>
    <w:next w:val="1873"/>
    <w:link w:val="990"/>
    <w:pPr>
      <w:ind w:firstLine="0"/>
      <w:spacing w:line="360" w:lineRule="auto"/>
      <w:tabs>
        <w:tab w:val="left" w:pos="0" w:leader="none"/>
      </w:tabs>
    </w:pPr>
    <w:rPr>
      <w:rFonts w:ascii="MingLiU" w:hAnsi="Arial Narrow" w:eastAsia="MingLiU"/>
      <w:color w:val="000000"/>
      <w:sz w:val="24"/>
      <w:szCs w:val="20"/>
    </w:rPr>
  </w:style>
  <w:style w:type="paragraph" w:styleId="1874">
    <w:name w:val="小四 段落 宋体 Char Char Char"/>
    <w:basedOn w:val="1024"/>
    <w:next w:val="1874"/>
    <w:link w:val="990"/>
    <w:semiHidden/>
    <w:pPr>
      <w:ind w:left="0" w:right="-33" w:firstLine="480"/>
      <w:spacing w:after="0" w:line="360" w:lineRule="auto"/>
      <w:widowControl w:val="off"/>
      <w:tabs>
        <w:tab w:val="clear" w:pos="454" w:leader="none"/>
        <w:tab w:val="clear" w:pos="720" w:leader="none"/>
      </w:tabs>
    </w:pPr>
    <w:rPr>
      <w:szCs w:val="24"/>
    </w:rPr>
  </w:style>
  <w:style w:type="paragraph" w:styleId="1875">
    <w:name w:val="中文标题 3"/>
    <w:basedOn w:val="1047"/>
    <w:next w:val="1875"/>
    <w:link w:val="990"/>
    <w:pPr>
      <w:numPr>
        <w:ilvl w:val="2"/>
        <w:numId w:val="15"/>
      </w:numPr>
      <w:spacing w:before="100" w:beforeAutospacing="1" w:after="100" w:afterAutospacing="1" w:line="360" w:lineRule="auto"/>
    </w:pPr>
    <w:rPr>
      <w:rFonts w:eastAsia="Cambria"/>
      <w:sz w:val="24"/>
    </w:rPr>
  </w:style>
  <w:style w:type="paragraph" w:styleId="1876">
    <w:name w:val="正文格式 Char"/>
    <w:basedOn w:val="990"/>
    <w:next w:val="1876"/>
    <w:link w:val="990"/>
    <w:pPr>
      <w:ind w:firstLine="482"/>
      <w:spacing w:line="400" w:lineRule="exact"/>
      <w:widowControl/>
    </w:pPr>
    <w:rPr>
      <w:rFonts w:ascii="隶书" w:hAnsi="隶书" w:eastAsia="PMingLiU" w:cs="隶书"/>
      <w:sz w:val="24"/>
    </w:rPr>
  </w:style>
  <w:style w:type="paragraph" w:styleId="1877">
    <w:name w:val="xl32"/>
    <w:basedOn w:val="990"/>
    <w:next w:val="1877"/>
    <w:link w:val="990"/>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78">
    <w:name w:val="段落内容"/>
    <w:basedOn w:val="990"/>
    <w:next w:val="1878"/>
    <w:link w:val="990"/>
    <w:pPr>
      <w:ind w:firstLine="560"/>
    </w:pPr>
    <w:rPr>
      <w:rFonts w:cs="FuturaA Bk BT"/>
      <w:sz w:val="28"/>
      <w:szCs w:val="20"/>
    </w:rPr>
  </w:style>
  <w:style w:type="paragraph" w:styleId="1879">
    <w:name w:val="zw"/>
    <w:basedOn w:val="990"/>
    <w:next w:val="1879"/>
    <w:link w:val="990"/>
    <w:pPr>
      <w:ind w:left="-2"/>
      <w:jc w:val="left"/>
      <w:spacing w:line="312" w:lineRule="atLeast"/>
    </w:pPr>
    <w:rPr>
      <w:rFonts w:ascii="FuturaA Bk BT" w:hAnsi="隶书" w:cs="隶书"/>
      <w:sz w:val="24"/>
      <w:szCs w:val="20"/>
      <w:lang w:eastAsia="en-US"/>
    </w:rPr>
  </w:style>
  <w:style w:type="paragraph" w:styleId="1880">
    <w:name w:val="xl34"/>
    <w:basedOn w:val="990"/>
    <w:next w:val="1880"/>
    <w:link w:val="990"/>
    <w:pPr>
      <w:ind w:left="-2"/>
      <w:jc w:val="left"/>
      <w:widowControl/>
      <w:pBdr>
        <w:bottom w:val="single" w:color="000000" w:sz="4" w:space="0"/>
        <w:right w:val="single" w:color="000000" w:sz="4" w:space="0"/>
      </w:pBdr>
    </w:pPr>
    <w:rPr>
      <w:rFonts w:ascii="隶书" w:hAnsi="隶书" w:cs="隶书"/>
      <w:szCs w:val="21"/>
    </w:rPr>
  </w:style>
  <w:style w:type="paragraph" w:styleId="1881">
    <w:name w:val="表项"/>
    <w:next w:val="1767"/>
    <w:link w:val="990"/>
    <w:pPr>
      <w:jc w:val="center"/>
      <w:keepNext/>
      <w:spacing w:line="300" w:lineRule="auto"/>
    </w:pPr>
    <w:rPr>
      <w:rFonts w:ascii="隶书" w:hAnsi="隶书" w:eastAsia="MingLiU"/>
      <w:sz w:val="21"/>
      <w:lang w:val="en-US" w:eastAsia="zh-CN" w:bidi="ar-SA"/>
    </w:rPr>
  </w:style>
  <w:style w:type="paragraph" w:styleId="1882">
    <w:name w:val="默认段落字体 Para Char Char Char Char Char Char Char"/>
    <w:basedOn w:val="990"/>
    <w:next w:val="1882"/>
    <w:link w:val="990"/>
    <w:rPr>
      <w:rFonts w:ascii="Verdana" w:hAnsi="Verdana"/>
      <w:sz w:val="24"/>
      <w:szCs w:val="20"/>
    </w:rPr>
  </w:style>
  <w:style w:type="paragraph" w:styleId="1883">
    <w:name w:val="MM Topic 7"/>
    <w:basedOn w:val="997"/>
    <w:next w:val="1883"/>
    <w:link w:val="990"/>
    <w:pPr>
      <w:numPr>
        <w:ilvl w:val="0"/>
        <w:numId w:val="0"/>
      </w:numPr>
      <w:keepLines/>
      <w:keepNext/>
      <w:spacing w:line="319" w:lineRule="auto"/>
      <w:tabs>
        <w:tab w:val="clear" w:pos="-385" w:leader="none"/>
      </w:tabs>
    </w:pPr>
    <w:rPr>
      <w:rFonts w:eastAsia="FuturaA Bk BT"/>
      <w:b/>
      <w:bCs/>
      <w:sz w:val="24"/>
    </w:rPr>
  </w:style>
  <w:style w:type="paragraph" w:styleId="1884">
    <w:name w:val="Bullet Blue 1.00"/>
    <w:basedOn w:val="990"/>
    <w:next w:val="1884"/>
    <w:link w:val="990"/>
    <w:pPr>
      <w:jc w:val="left"/>
      <w:spacing w:after="120"/>
      <w:widowControl/>
      <w:tabs>
        <w:tab w:val="left" w:pos="1080" w:leader="none"/>
        <w:tab w:val="left" w:pos="1440" w:leader="none"/>
      </w:tabs>
    </w:pPr>
    <w:rPr>
      <w:color w:val="0000ff"/>
      <w:sz w:val="24"/>
      <w:szCs w:val="20"/>
      <w:lang w:eastAsia="en-US"/>
    </w:rPr>
  </w:style>
  <w:style w:type="paragraph" w:styleId="1885">
    <w:name w:val="正文符号1"/>
    <w:basedOn w:val="990"/>
    <w:next w:val="1885"/>
    <w:link w:val="990"/>
    <w:pPr>
      <w:numPr>
        <w:ilvl w:val="0"/>
        <w:numId w:val="27"/>
      </w:numPr>
      <w:spacing w:line="288" w:lineRule="auto"/>
      <w:tabs>
        <w:tab w:val="left" w:pos="987" w:leader="none"/>
        <w:tab w:val="left" w:pos="1080" w:leader="none"/>
      </w:tabs>
    </w:pPr>
    <w:rPr>
      <w:rFonts w:eastAsia="Cambria"/>
      <w:sz w:val="24"/>
      <w:szCs w:val="20"/>
    </w:rPr>
  </w:style>
  <w:style w:type="paragraph" w:styleId="1886">
    <w:name w:val="*Heading 2"/>
    <w:next w:val="990"/>
    <w:link w:val="990"/>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887">
    <w:name w:val="xl54"/>
    <w:basedOn w:val="990"/>
    <w:next w:val="1887"/>
    <w:link w:val="990"/>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888">
    <w:name w:val=" Char4 Char Char Char Char Char"/>
    <w:basedOn w:val="990"/>
    <w:next w:val="1888"/>
    <w:link w:val="990"/>
    <w:pPr>
      <w:spacing w:line="360" w:lineRule="auto"/>
    </w:pPr>
    <w:rPr>
      <w:rFonts w:ascii="Verdana" w:hAnsi="Verdana"/>
      <w:sz w:val="36"/>
      <w:szCs w:val="36"/>
    </w:rPr>
  </w:style>
  <w:style w:type="paragraph" w:styleId="1889">
    <w:name w:val="xl35"/>
    <w:basedOn w:val="990"/>
    <w:next w:val="1889"/>
    <w:link w:val="990"/>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90">
    <w:name w:val="样式2"/>
    <w:basedOn w:val="995"/>
    <w:next w:val="1890"/>
    <w:link w:val="990"/>
    <w:pPr>
      <w:numPr>
        <w:ilvl w:val="0"/>
        <w:numId w:val="28"/>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891">
    <w:name w:val="样式 样式 标题 4 + 段后: 0.5 行 + 段后: 0.5 行"/>
    <w:basedOn w:val="1442"/>
    <w:next w:val="1891"/>
    <w:link w:val="990"/>
    <w:pPr>
      <w:spacing w:after="290"/>
      <w:tabs>
        <w:tab w:val="left" w:pos="864" w:leader="none"/>
      </w:tabs>
    </w:pPr>
  </w:style>
  <w:style w:type="paragraph" w:styleId="1892">
    <w:name w:val="附图居中"/>
    <w:basedOn w:val="990"/>
    <w:next w:val="1893"/>
    <w:link w:val="990"/>
    <w:pPr>
      <w:jc w:val="center"/>
      <w:keepNext/>
    </w:pPr>
  </w:style>
  <w:style w:type="paragraph" w:styleId="1893">
    <w:name w:val="附图标题"/>
    <w:basedOn w:val="990"/>
    <w:next w:val="1025"/>
    <w:link w:val="990"/>
    <w:pPr>
      <w:ind w:left="1620" w:hanging="360"/>
      <w:jc w:val="center"/>
      <w:keepNext/>
      <w:spacing w:after="100"/>
      <w:tabs>
        <w:tab w:val="left" w:pos="1620" w:leader="none"/>
      </w:tabs>
    </w:pPr>
    <w:rPr>
      <w:rFonts w:ascii="隶书" w:hAnsi="隶书" w:eastAsia="MingLiU"/>
      <w:b/>
      <w:sz w:val="18"/>
    </w:rPr>
  </w:style>
  <w:style w:type="paragraph" w:styleId="1894">
    <w:name w:val="1.2.3.4.5.6 标题6"/>
    <w:basedOn w:val="990"/>
    <w:next w:val="1894"/>
    <w:link w:val="990"/>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895">
    <w:name w:val="srchradbtn"/>
    <w:basedOn w:val="990"/>
    <w:next w:val="1895"/>
    <w:link w:val="990"/>
    <w:pPr>
      <w:jc w:val="left"/>
      <w:shd w:val="clear" w:color="auto" w:fill="e7e7e7"/>
      <w:widowControl/>
    </w:pPr>
    <w:rPr>
      <w:rFonts w:ascii="FuturaA Bk BT" w:hAnsi="FuturaA Bk BT" w:cs="FuturaA Bk BT"/>
      <w:color w:val="000000"/>
      <w:sz w:val="24"/>
    </w:rPr>
  </w:style>
  <w:style w:type="paragraph" w:styleId="1896">
    <w:name w:val="infoblue"/>
    <w:basedOn w:val="990"/>
    <w:next w:val="1896"/>
    <w:link w:val="990"/>
    <w:pPr>
      <w:jc w:val="left"/>
      <w:spacing w:line="240" w:lineRule="atLeast"/>
      <w:widowControl/>
    </w:pPr>
    <w:rPr>
      <w:i/>
      <w:iCs/>
      <w:color w:val="0000ff"/>
      <w:sz w:val="20"/>
      <w:szCs w:val="20"/>
    </w:rPr>
  </w:style>
  <w:style w:type="paragraph" w:styleId="1897">
    <w:name w:val="small"/>
    <w:basedOn w:val="990"/>
    <w:next w:val="1897"/>
    <w:link w:val="990"/>
    <w:pPr>
      <w:jc w:val="left"/>
      <w:widowControl/>
    </w:pPr>
    <w:rPr>
      <w:rFonts w:ascii="FuturaA Bk BT" w:hAnsi="FuturaA Bk BT" w:cs="FuturaA Bk BT"/>
      <w:color w:val="000000"/>
      <w:sz w:val="22"/>
      <w:szCs w:val="22"/>
    </w:rPr>
  </w:style>
  <w:style w:type="paragraph" w:styleId="1898">
    <w:name w:val="章正文"/>
    <w:basedOn w:val="990"/>
    <w:next w:val="1898"/>
    <w:link w:val="990"/>
    <w:pPr>
      <w:ind w:firstLine="480"/>
      <w:spacing w:after="120" w:line="300" w:lineRule="auto"/>
    </w:pPr>
    <w:rPr>
      <w:rFonts w:ascii="Latha" w:hAnsi="Latha"/>
      <w:sz w:val="24"/>
    </w:rPr>
  </w:style>
  <w:style w:type="paragraph" w:styleId="1899">
    <w:name w:val="xl38"/>
    <w:basedOn w:val="990"/>
    <w:next w:val="1899"/>
    <w:link w:val="990"/>
    <w:pPr>
      <w:ind w:left="-2"/>
      <w:jc w:val="center"/>
      <w:widowControl/>
      <w:pBdr>
        <w:bottom w:val="single" w:color="000000" w:sz="4" w:space="0"/>
        <w:right w:val="single" w:color="000000" w:sz="4" w:space="0"/>
      </w:pBdr>
    </w:pPr>
    <w:rPr>
      <w:rFonts w:ascii="FuturaA Bk BT" w:hAnsi="FuturaA Bk BT" w:cs="隶书"/>
      <w:szCs w:val="21"/>
    </w:rPr>
  </w:style>
  <w:style w:type="paragraph" w:styleId="1900">
    <w:name w:val="标题3"/>
    <w:basedOn w:val="993"/>
    <w:next w:val="1900"/>
    <w:link w:val="990"/>
    <w:pPr>
      <w:keepLines w:val="0"/>
      <w:keepNext w:val="0"/>
      <w:spacing w:before="0" w:after="0" w:line="360" w:lineRule="auto"/>
      <w:tabs>
        <w:tab w:val="left" w:pos="0" w:leader="none"/>
      </w:tabs>
    </w:pPr>
    <w:rPr>
      <w:rFonts w:eastAsia="Cambria"/>
      <w:b w:val="0"/>
      <w:sz w:val="30"/>
    </w:rPr>
  </w:style>
  <w:style w:type="paragraph" w:styleId="1901">
    <w:name w:val="样式 标题 2h2Level 2 Topic HeadingHD2Heading 2 HiddenHeading 2 ...1"/>
    <w:basedOn w:val="996"/>
    <w:next w:val="1532"/>
    <w:link w:val="990"/>
    <w:pPr>
      <w:jc w:val="both"/>
      <w:spacing w:before="0" w:after="0" w:line="319" w:lineRule="auto"/>
      <w:tabs>
        <w:tab w:val="left" w:pos="567" w:leader="none"/>
        <w:tab w:val="left" w:pos="1152" w:leader="none"/>
      </w:tabs>
    </w:pPr>
    <w:rPr>
      <w:color w:val="000000"/>
      <w:sz w:val="28"/>
      <w:szCs w:val="28"/>
    </w:rPr>
  </w:style>
  <w:style w:type="paragraph" w:styleId="1902">
    <w:name w:val=" Char Char3 Char Char Char Char Char Char Char Char Char Char"/>
    <w:basedOn w:val="990"/>
    <w:next w:val="1902"/>
    <w:link w:val="990"/>
    <w:pPr>
      <w:spacing w:line="360" w:lineRule="auto"/>
    </w:pPr>
    <w:rPr>
      <w:rFonts w:ascii="Verdana" w:hAnsi="Verdana"/>
      <w:sz w:val="36"/>
      <w:szCs w:val="36"/>
    </w:rPr>
  </w:style>
  <w:style w:type="paragraph" w:styleId="1903">
    <w:name w:val="贷方"/>
    <w:basedOn w:val="990"/>
    <w:next w:val="1903"/>
    <w:link w:val="990"/>
    <w:pPr>
      <w:ind w:left="1890"/>
    </w:pPr>
    <w:rPr>
      <w:sz w:val="24"/>
    </w:rPr>
  </w:style>
  <w:style w:type="paragraph" w:styleId="1904">
    <w:name w:val="xl71"/>
    <w:basedOn w:val="990"/>
    <w:next w:val="1904"/>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905">
    <w:name w:val="普文W"/>
    <w:basedOn w:val="1060"/>
    <w:next w:val="1905"/>
    <w:link w:val="990"/>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906">
    <w:name w:val="xl22"/>
    <w:basedOn w:val="990"/>
    <w:next w:val="190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907">
    <w:name w:val="表文字"/>
    <w:basedOn w:val="990"/>
    <w:next w:val="1907"/>
    <w:link w:val="990"/>
    <w:pPr>
      <w:jc w:val="center"/>
      <w:widowControl/>
    </w:pPr>
    <w:rPr>
      <w:rFonts w:cs="楷体"/>
      <w:b/>
      <w:bCs/>
      <w:sz w:val="20"/>
      <w:szCs w:val="20"/>
      <w:lang w:val="en-GB"/>
    </w:rPr>
  </w:style>
  <w:style w:type="paragraph" w:styleId="1908">
    <w:name w:val="表格标注"/>
    <w:basedOn w:val="990"/>
    <w:next w:val="1908"/>
    <w:link w:val="990"/>
    <w:pPr>
      <w:jc w:val="right"/>
      <w:spacing w:before="152" w:after="160" w:line="300" w:lineRule="auto"/>
    </w:pPr>
    <w:rPr>
      <w:rFonts w:ascii="MingLiU" w:hAnsi="隶书" w:eastAsia="MingLiU" w:cs="FuturaA Bk BT"/>
      <w:sz w:val="24"/>
      <w:szCs w:val="20"/>
    </w:rPr>
  </w:style>
  <w:style w:type="paragraph" w:styleId="1909">
    <w:name w:val="MM Topic 3"/>
    <w:basedOn w:val="993"/>
    <w:next w:val="1909"/>
    <w:link w:val="990"/>
    <w:pPr>
      <w:spacing w:before="0" w:after="0" w:line="415" w:lineRule="auto"/>
      <w:tabs>
        <w:tab w:val="left" w:pos="1418" w:leader="none"/>
      </w:tabs>
    </w:pPr>
    <w:rPr>
      <w:rFonts w:ascii="Arial Narrow" w:hAnsi="Arial Narrow"/>
    </w:rPr>
  </w:style>
  <w:style w:type="paragraph" w:styleId="1910">
    <w:name w:val="xl49"/>
    <w:basedOn w:val="990"/>
    <w:next w:val="1910"/>
    <w:link w:val="990"/>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911">
    <w:name w:val="font1"/>
    <w:basedOn w:val="990"/>
    <w:next w:val="1911"/>
    <w:link w:val="990"/>
    <w:pPr>
      <w:ind w:left="-2"/>
      <w:jc w:val="left"/>
      <w:widowControl/>
    </w:pPr>
    <w:rPr>
      <w:rFonts w:ascii="FuturaA Bk BT" w:hAnsi="FuturaA Bk BT" w:cs="隶书"/>
      <w:sz w:val="24"/>
      <w:szCs w:val="21"/>
    </w:rPr>
  </w:style>
  <w:style w:type="paragraph" w:styleId="1912">
    <w:name w:val="font6"/>
    <w:basedOn w:val="990"/>
    <w:next w:val="1912"/>
    <w:link w:val="990"/>
    <w:pPr>
      <w:jc w:val="left"/>
      <w:spacing w:before="100" w:beforeAutospacing="1" w:after="100" w:afterAutospacing="1"/>
      <w:widowControl/>
    </w:pPr>
    <w:rPr>
      <w:color w:val="000000"/>
      <w:szCs w:val="21"/>
    </w:rPr>
  </w:style>
  <w:style w:type="paragraph" w:styleId="1913">
    <w:name w:val="Normal"/>
    <w:basedOn w:val="990"/>
    <w:next w:val="1913"/>
    <w:link w:val="990"/>
    <w:pPr>
      <w:ind w:firstLine="425"/>
      <w:spacing w:line="312" w:lineRule="atLeast"/>
    </w:pPr>
    <w:rPr>
      <w:szCs w:val="20"/>
    </w:rPr>
  </w:style>
  <w:style w:type="paragraph" w:styleId="1914">
    <w:name w:val="标准书眉_偶数页"/>
    <w:basedOn w:val="1798"/>
    <w:next w:val="990"/>
    <w:link w:val="990"/>
    <w:pPr>
      <w:jc w:val="left"/>
      <w:tabs>
        <w:tab w:val="center" w:pos="4154" w:leader="none"/>
        <w:tab w:val="right" w:pos="8306" w:leader="none"/>
      </w:tabs>
    </w:pPr>
  </w:style>
  <w:style w:type="paragraph" w:styleId="1915">
    <w:name w:val="xl44"/>
    <w:basedOn w:val="990"/>
    <w:next w:val="1915"/>
    <w:link w:val="990"/>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916">
    <w:name w:val="xl50"/>
    <w:basedOn w:val="990"/>
    <w:next w:val="1916"/>
    <w:link w:val="990"/>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917">
    <w:name w:val="大表 mt"/>
    <w:basedOn w:val="990"/>
    <w:next w:val="1917"/>
    <w:link w:val="990"/>
    <w:pPr>
      <w:jc w:val="left"/>
      <w:widowControl/>
    </w:pPr>
    <w:rPr>
      <w:rFonts w:ascii="FuturaA Bk BT" w:hAnsi="FuturaA Bk BT" w:cs="FuturaA Bk BT"/>
      <w:szCs w:val="21"/>
    </w:rPr>
  </w:style>
  <w:style w:type="paragraph" w:styleId="1918">
    <w:name w:val="Bullet1"/>
    <w:basedOn w:val="990"/>
    <w:next w:val="1918"/>
    <w:link w:val="990"/>
    <w:pPr>
      <w:ind w:left="720" w:hanging="432"/>
      <w:jc w:val="left"/>
    </w:pPr>
    <w:rPr>
      <w:rFonts w:ascii="FuturaA Bk BT"/>
      <w:szCs w:val="20"/>
    </w:rPr>
  </w:style>
  <w:style w:type="paragraph" w:styleId="1919">
    <w:name w:val="正文图标题"/>
    <w:next w:val="990"/>
    <w:link w:val="990"/>
    <w:pPr>
      <w:jc w:val="center"/>
      <w:tabs>
        <w:tab w:val="left" w:pos="360" w:leader="none"/>
        <w:tab w:val="left" w:pos="840" w:leader="none"/>
      </w:tabs>
    </w:pPr>
    <w:rPr>
      <w:rFonts w:ascii="MingLiU" w:eastAsia="MingLiU"/>
      <w:sz w:val="21"/>
      <w:lang w:val="en-US" w:eastAsia="zh-CN" w:bidi="ar-SA"/>
    </w:rPr>
  </w:style>
  <w:style w:type="paragraph" w:styleId="1920">
    <w:name w:val="首行缩进:  2 字符"/>
    <w:basedOn w:val="990"/>
    <w:next w:val="1920"/>
    <w:link w:val="990"/>
    <w:pPr>
      <w:ind w:firstLine="420"/>
      <w:spacing w:line="288" w:lineRule="auto"/>
    </w:pPr>
    <w:rPr>
      <w:rFonts w:cs="FuturaA Bk BT"/>
      <w:szCs w:val="20"/>
    </w:rPr>
  </w:style>
  <w:style w:type="paragraph" w:styleId="1921">
    <w:name w:val="pa-17"/>
    <w:basedOn w:val="990"/>
    <w:next w:val="1921"/>
    <w:link w:val="990"/>
    <w:pPr>
      <w:jc w:val="left"/>
      <w:spacing w:before="150" w:after="150"/>
      <w:widowControl/>
    </w:pPr>
    <w:rPr>
      <w:rFonts w:ascii="FuturaA Bk BT" w:hAnsi="FuturaA Bk BT" w:cs="FuturaA Bk BT"/>
      <w:sz w:val="24"/>
    </w:rPr>
  </w:style>
  <w:style w:type="paragraph" w:styleId="1922">
    <w:name w:val="默认段落字体 Para Char Char"/>
    <w:basedOn w:val="990"/>
    <w:next w:val="1922"/>
    <w:link w:val="990"/>
    <w:semiHidden/>
  </w:style>
  <w:style w:type="paragraph" w:styleId="1923">
    <w:name w:val=" Char4 Char Char Char Char Char Char Char Char"/>
    <w:basedOn w:val="990"/>
    <w:next w:val="1923"/>
    <w:link w:val="990"/>
    <w:pPr>
      <w:spacing w:line="360" w:lineRule="auto"/>
    </w:pPr>
    <w:rPr>
      <w:rFonts w:ascii="Verdana" w:hAnsi="Verdana"/>
      <w:sz w:val="36"/>
      <w:szCs w:val="36"/>
    </w:rPr>
  </w:style>
  <w:style w:type="paragraph" w:styleId="1924">
    <w:name w:val="样式 宋体 小四 黑色 左"/>
    <w:basedOn w:val="990"/>
    <w:next w:val="1924"/>
    <w:link w:val="990"/>
    <w:pPr>
      <w:ind w:right="22" w:firstLine="420"/>
      <w:jc w:val="left"/>
      <w:spacing w:line="360" w:lineRule="auto"/>
    </w:pPr>
    <w:rPr>
      <w:rFonts w:ascii="FuturaA Bk BT" w:hAnsi="FuturaA Bk BT" w:cs="FuturaA Bk BT"/>
      <w:color w:val="000000"/>
      <w:sz w:val="24"/>
      <w:szCs w:val="20"/>
    </w:rPr>
  </w:style>
  <w:style w:type="paragraph" w:styleId="1925">
    <w:name w:val="标题2"/>
    <w:basedOn w:val="992"/>
    <w:next w:val="1925"/>
    <w:link w:val="990"/>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26">
    <w:name w:val="列项——"/>
    <w:next w:val="1926"/>
    <w:link w:val="990"/>
    <w:pPr>
      <w:numPr>
        <w:ilvl w:val="0"/>
        <w:numId w:val="29"/>
      </w:numPr>
      <w:jc w:val="both"/>
      <w:widowControl w:val="off"/>
      <w:tabs>
        <w:tab w:val="left" w:pos="482" w:leader="none"/>
        <w:tab w:val="left" w:pos="854" w:leader="none"/>
      </w:tabs>
    </w:pPr>
    <w:rPr>
      <w:rFonts w:ascii="FuturaA Bk BT"/>
      <w:sz w:val="21"/>
      <w:lang w:val="en-US" w:eastAsia="zh-CN" w:bidi="ar-SA"/>
    </w:rPr>
  </w:style>
  <w:style w:type="paragraph" w:styleId="1927">
    <w:name w:val="Char Char1 Char Char Char Char Char Char Char Char Char Char Char Char Char"/>
    <w:basedOn w:val="990"/>
    <w:next w:val="1927"/>
    <w:link w:val="990"/>
    <w:pPr>
      <w:jc w:val="left"/>
      <w:spacing w:after="160" w:line="240" w:lineRule="exact"/>
      <w:widowControl/>
    </w:pPr>
    <w:rPr>
      <w:rFonts w:ascii="华文新魏" w:hAnsi="华文新魏"/>
      <w:sz w:val="20"/>
      <w:szCs w:val="20"/>
      <w:lang w:eastAsia="en-US"/>
    </w:rPr>
  </w:style>
  <w:style w:type="paragraph" w:styleId="1928">
    <w:name w:val=" Char Char Char Char Char Char Char Char Char Char Char Char Char Char Char Char"/>
    <w:basedOn w:val="990"/>
    <w:next w:val="1928"/>
    <w:link w:val="990"/>
    <w:pPr>
      <w:tabs>
        <w:tab w:val="left" w:pos="360" w:leader="none"/>
      </w:tabs>
    </w:pPr>
    <w:rPr>
      <w:sz w:val="24"/>
    </w:rPr>
  </w:style>
  <w:style w:type="paragraph" w:styleId="1929">
    <w:name w:val="xl95"/>
    <w:basedOn w:val="990"/>
    <w:next w:val="1929"/>
    <w:link w:val="990"/>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30">
    <w:name w:val="列点"/>
    <w:next w:val="1930"/>
    <w:link w:val="990"/>
    <w:qFormat/>
    <w:pPr>
      <w:numPr>
        <w:ilvl w:val="0"/>
        <w:numId w:val="30"/>
      </w:numPr>
      <w:spacing w:line="360" w:lineRule="auto"/>
      <w:tabs>
        <w:tab w:val="left" w:pos="987" w:leader="none"/>
      </w:tabs>
    </w:pPr>
    <w:rPr>
      <w:rFonts w:ascii="隶书" w:hAnsi="隶书"/>
      <w:sz w:val="24"/>
      <w:szCs w:val="21"/>
      <w:lang w:val="en-US" w:eastAsia="zh-CN" w:bidi="ar-SA"/>
    </w:rPr>
  </w:style>
  <w:style w:type="paragraph" w:styleId="1931">
    <w:name w:val="colorffffffbg"/>
    <w:basedOn w:val="990"/>
    <w:next w:val="1931"/>
    <w:link w:val="990"/>
    <w:pPr>
      <w:jc w:val="left"/>
      <w:shd w:val="clear" w:color="auto" w:fill="ffffff"/>
      <w:widowControl/>
    </w:pPr>
    <w:rPr>
      <w:rFonts w:ascii="FuturaA Bk BT" w:hAnsi="FuturaA Bk BT" w:cs="FuturaA Bk BT"/>
      <w:color w:val="000000"/>
      <w:sz w:val="24"/>
    </w:rPr>
  </w:style>
  <w:style w:type="paragraph" w:styleId="1932">
    <w:name w:val="样式 (西文) Arial (中文) 仿宋_GB2312 四号 加粗 段前: 0.4 行 段后: 0.4 行 行距:..."/>
    <w:basedOn w:val="990"/>
    <w:next w:val="1932"/>
    <w:link w:val="990"/>
    <w:pPr>
      <w:ind w:firstLine="562"/>
      <w:spacing w:line="360" w:lineRule="auto"/>
    </w:pPr>
    <w:rPr>
      <w:rFonts w:ascii="隶书" w:hAnsi="隶书" w:cs="FuturaA Bk BT"/>
      <w:b/>
      <w:bCs/>
      <w:sz w:val="24"/>
    </w:rPr>
  </w:style>
  <w:style w:type="paragraph" w:styleId="1933">
    <w:name w:val="标准称谓"/>
    <w:next w:val="990"/>
    <w:link w:val="990"/>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934">
    <w:name w:val="Char Char2"/>
    <w:basedOn w:val="990"/>
    <w:next w:val="1934"/>
    <w:link w:val="990"/>
    <w:rPr>
      <w:rFonts w:ascii="Verdana" w:hAnsi="Verdana"/>
      <w:sz w:val="24"/>
      <w:szCs w:val="20"/>
    </w:rPr>
  </w:style>
  <w:style w:type="paragraph" w:styleId="1935">
    <w:name w:val="Char2 Char Char Char"/>
    <w:basedOn w:val="990"/>
    <w:next w:val="1935"/>
    <w:link w:val="990"/>
    <w:rPr>
      <w:rFonts w:ascii="Cambria" w:eastAsia="Cambria"/>
      <w:b/>
      <w:sz w:val="32"/>
      <w:szCs w:val="32"/>
    </w:rPr>
  </w:style>
  <w:style w:type="paragraph" w:styleId="1936">
    <w:name w:val="要点1"/>
    <w:basedOn w:val="1025"/>
    <w:next w:val="1936"/>
    <w:link w:val="990"/>
    <w:pPr>
      <w:numPr>
        <w:ilvl w:val="0"/>
        <w:numId w:val="31"/>
      </w:numPr>
      <w:ind w:left="0" w:firstLine="0"/>
      <w:spacing w:line="520" w:lineRule="exact"/>
      <w:tabs>
        <w:tab w:val="left" w:pos="360" w:leader="none"/>
      </w:tabs>
    </w:pPr>
    <w:rPr>
      <w:rFonts w:ascii="FuturaA Bk BT" w:hAnsi="FuturaA Bk BT"/>
      <w:sz w:val="28"/>
      <w:szCs w:val="28"/>
    </w:rPr>
  </w:style>
  <w:style w:type="paragraph" w:styleId="1937">
    <w:name w:val="Char3 Char Char Char"/>
    <w:basedOn w:val="990"/>
    <w:next w:val="1937"/>
    <w:link w:val="990"/>
    <w:pPr>
      <w:jc w:val="left"/>
      <w:spacing w:after="160" w:line="240" w:lineRule="exact"/>
      <w:widowControl/>
    </w:pPr>
    <w:rPr>
      <w:szCs w:val="20"/>
    </w:rPr>
  </w:style>
  <w:style w:type="paragraph" w:styleId="1938">
    <w:name w:val="Normal1"/>
    <w:next w:val="1938"/>
    <w:link w:val="990"/>
    <w:pPr>
      <w:jc w:val="both"/>
      <w:spacing w:line="315" w:lineRule="atLeast"/>
      <w:widowControl w:val="off"/>
    </w:pPr>
    <w:rPr>
      <w:rFonts w:ascii="FuturaA Bk BT"/>
      <w:sz w:val="24"/>
      <w:lang w:val="en-US" w:eastAsia="zh-CN" w:bidi="ar-SA"/>
    </w:rPr>
  </w:style>
  <w:style w:type="paragraph" w:styleId="1939">
    <w:name w:val="样式 样式 标题1 + 行距: 单倍行距 + 段前: 7.8 磅 段后: 7.8 磅"/>
    <w:basedOn w:val="990"/>
    <w:next w:val="1939"/>
    <w:link w:val="990"/>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940">
    <w:name w:val="样式 加点正文 + 段前: 0.5 行 段后: 0.5 行1"/>
    <w:basedOn w:val="990"/>
    <w:next w:val="1940"/>
    <w:link w:val="990"/>
    <w:pPr>
      <w:numPr>
        <w:ilvl w:val="0"/>
        <w:numId w:val="32"/>
      </w:numPr>
      <w:spacing w:before="50" w:after="50" w:line="300" w:lineRule="auto"/>
      <w:tabs>
        <w:tab w:val="left" w:pos="902" w:leader="none"/>
      </w:tabs>
    </w:pPr>
    <w:rPr>
      <w:sz w:val="24"/>
      <w:szCs w:val="20"/>
    </w:rPr>
  </w:style>
  <w:style w:type="paragraph" w:styleId="1941">
    <w:name w:val="Char Char3 Char Char Char Char"/>
    <w:basedOn w:val="990"/>
    <w:next w:val="1941"/>
    <w:link w:val="990"/>
    <w:pPr>
      <w:jc w:val="left"/>
      <w:spacing w:after="160" w:line="360" w:lineRule="auto"/>
      <w:widowControl/>
    </w:pPr>
    <w:rPr>
      <w:rFonts w:ascii="华文新魏" w:hAnsi="华文新魏"/>
      <w:sz w:val="24"/>
      <w:szCs w:val="20"/>
      <w:lang w:eastAsia="en-US"/>
    </w:rPr>
  </w:style>
  <w:style w:type="paragraph" w:styleId="1942">
    <w:name w:val="封面正文"/>
    <w:next w:val="1942"/>
    <w:link w:val="990"/>
    <w:pPr>
      <w:jc w:val="both"/>
    </w:pPr>
    <w:rPr>
      <w:lang w:val="en-US" w:eastAsia="zh-CN" w:bidi="ar-SA"/>
    </w:rPr>
  </w:style>
  <w:style w:type="paragraph" w:styleId="1943">
    <w:name w:val="Char"/>
    <w:basedOn w:val="990"/>
    <w:next w:val="1943"/>
    <w:link w:val="990"/>
    <w:qFormat/>
    <w:pPr>
      <w:tabs>
        <w:tab w:val="left" w:pos="360" w:leader="none"/>
      </w:tabs>
    </w:pPr>
    <w:rPr>
      <w:rFonts w:ascii="Cambria" w:eastAsia="Cambria"/>
      <w:b/>
      <w:sz w:val="24"/>
    </w:rPr>
  </w:style>
  <w:style w:type="paragraph" w:styleId="1944">
    <w:name w:val="标准标题2"/>
    <w:basedOn w:val="992"/>
    <w:next w:val="1944"/>
    <w:link w:val="990"/>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945">
    <w:name w:val="发布部门"/>
    <w:next w:val="1408"/>
    <w:link w:val="990"/>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946">
    <w:name w:val="封面标准号1"/>
    <w:next w:val="1946"/>
    <w:link w:val="990"/>
    <w:pPr>
      <w:jc w:val="right"/>
      <w:spacing w:before="308"/>
      <w:widowControl w:val="off"/>
    </w:pPr>
    <w:rPr>
      <w:sz w:val="28"/>
      <w:lang w:val="en-US" w:eastAsia="zh-CN" w:bidi="ar-SA"/>
    </w:rPr>
  </w:style>
  <w:style w:type="paragraph" w:styleId="1947">
    <w:name w:val="S4-I-L15-U"/>
    <w:basedOn w:val="990"/>
    <w:next w:val="1947"/>
    <w:link w:val="990"/>
    <w:pPr>
      <w:spacing w:line="360" w:lineRule="auto"/>
    </w:pPr>
    <w:rPr>
      <w:b/>
      <w:i/>
      <w:sz w:val="24"/>
      <w:u w:val="single"/>
    </w:rPr>
  </w:style>
  <w:style w:type="paragraph" w:styleId="1948">
    <w:name w:val="正文lzq"/>
    <w:basedOn w:val="990"/>
    <w:next w:val="1948"/>
    <w:link w:val="990"/>
    <w:pPr>
      <w:ind w:firstLine="480"/>
      <w:spacing w:line="360" w:lineRule="auto"/>
    </w:pPr>
    <w:rPr>
      <w:sz w:val="24"/>
      <w:szCs w:val="20"/>
    </w:rPr>
  </w:style>
  <w:style w:type="paragraph" w:styleId="1949">
    <w:name w:val=" Char2 Char Char Char Char Char Char"/>
    <w:basedOn w:val="990"/>
    <w:next w:val="1949"/>
    <w:link w:val="990"/>
    <w:rPr>
      <w:rFonts w:ascii="Cambria"/>
      <w:b/>
      <w:sz w:val="30"/>
      <w:szCs w:val="32"/>
    </w:rPr>
  </w:style>
  <w:style w:type="paragraph" w:styleId="1950">
    <w:name w:val="Char Char3 Char Char Char Char Char Char Char Char Char Char Char Char1"/>
    <w:basedOn w:val="990"/>
    <w:next w:val="1950"/>
    <w:link w:val="990"/>
    <w:pPr>
      <w:spacing w:line="360" w:lineRule="auto"/>
    </w:pPr>
    <w:rPr>
      <w:rFonts w:ascii="Verdana" w:hAnsi="Verdana"/>
      <w:sz w:val="36"/>
      <w:szCs w:val="36"/>
    </w:rPr>
  </w:style>
  <w:style w:type="paragraph" w:styleId="1951">
    <w:name w:val="标准文件_段"/>
    <w:next w:val="1951"/>
    <w:link w:val="990"/>
    <w:pPr>
      <w:jc w:val="center"/>
      <w:spacing w:line="276" w:lineRule="auto"/>
      <w:widowControl w:val="off"/>
    </w:pPr>
    <w:rPr>
      <w:spacing w:val="2"/>
      <w:sz w:val="24"/>
      <w:lang w:val="fr-FR" w:eastAsia="zh-CN" w:bidi="ar-SA"/>
    </w:rPr>
  </w:style>
  <w:style w:type="paragraph" w:styleId="1952">
    <w:name w:val="xl52"/>
    <w:basedOn w:val="990"/>
    <w:next w:val="1952"/>
    <w:link w:val="99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53">
    <w:name w:val="样式 正文首行缩进 + 首行缩进:  1 字符"/>
    <w:basedOn w:val="1116"/>
    <w:next w:val="1953"/>
    <w:link w:val="990"/>
  </w:style>
  <w:style w:type="paragraph" w:styleId="1954">
    <w:name w:val="附录表标题"/>
    <w:next w:val="1408"/>
    <w:link w:val="990"/>
    <w:pPr>
      <w:jc w:val="center"/>
    </w:pPr>
    <w:rPr>
      <w:rFonts w:ascii="MingLiU" w:eastAsia="MingLiU"/>
      <w:sz w:val="21"/>
      <w:lang w:val="en-US" w:eastAsia="zh-CN" w:bidi="ar-SA"/>
    </w:rPr>
  </w:style>
  <w:style w:type="paragraph" w:styleId="1955">
    <w:name w:val="样式1"/>
    <w:basedOn w:val="990"/>
    <w:next w:val="1955"/>
    <w:link w:val="990"/>
    <w:qFormat/>
    <w:pPr>
      <w:ind w:firstLine="480"/>
      <w:spacing w:line="300" w:lineRule="auto"/>
    </w:pPr>
    <w:rPr>
      <w:sz w:val="24"/>
    </w:rPr>
  </w:style>
  <w:style w:type="paragraph" w:styleId="1956">
    <w:name w:val="Style 1"/>
    <w:next w:val="1956"/>
    <w:link w:val="990"/>
    <w:pPr>
      <w:widowControl w:val="off"/>
    </w:pPr>
    <w:rPr>
      <w:lang w:val="en-US" w:eastAsia="zh-CN" w:bidi="ar-SA"/>
    </w:rPr>
  </w:style>
  <w:style w:type="paragraph" w:styleId="1957">
    <w:name w:val="Subtitulo"/>
    <w:basedOn w:val="990"/>
    <w:next w:val="990"/>
    <w:link w:val="990"/>
    <w:pPr>
      <w:keepLines/>
      <w:keepNext/>
      <w:spacing w:line="240" w:lineRule="atLeast"/>
      <w:widowControl/>
    </w:pPr>
    <w:rPr>
      <w:rFonts w:ascii="Latha" w:hAnsi="Latha" w:eastAsia="Calibri"/>
      <w:b/>
      <w:sz w:val="24"/>
      <w:szCs w:val="20"/>
      <w:lang w:eastAsia="zh-TW"/>
    </w:rPr>
  </w:style>
  <w:style w:type="paragraph" w:styleId="1958">
    <w:name w:val="政务样式 正文首行缩进 Char"/>
    <w:basedOn w:val="990"/>
    <w:next w:val="1958"/>
    <w:link w:val="990"/>
    <w:pPr>
      <w:ind w:firstLine="480"/>
      <w:spacing w:line="360" w:lineRule="auto"/>
    </w:pPr>
    <w:rPr>
      <w:sz w:val="24"/>
      <w:szCs w:val="20"/>
    </w:rPr>
  </w:style>
  <w:style w:type="paragraph" w:styleId="1959">
    <w:name w:val="color003366"/>
    <w:basedOn w:val="990"/>
    <w:next w:val="1959"/>
    <w:link w:val="990"/>
    <w:pPr>
      <w:jc w:val="left"/>
      <w:widowControl/>
    </w:pPr>
    <w:rPr>
      <w:rFonts w:ascii="FuturaA Bk BT" w:hAnsi="FuturaA Bk BT" w:cs="FuturaA Bk BT"/>
      <w:color w:val="003366"/>
      <w:sz w:val="24"/>
    </w:rPr>
  </w:style>
  <w:style w:type="paragraph" w:styleId="1960">
    <w:name w:val="Char2 Char Char Char Char Char Char"/>
    <w:basedOn w:val="990"/>
    <w:next w:val="1960"/>
    <w:link w:val="990"/>
    <w:rPr>
      <w:rFonts w:ascii="Cambria"/>
      <w:b/>
      <w:sz w:val="30"/>
      <w:szCs w:val="32"/>
    </w:rPr>
  </w:style>
  <w:style w:type="paragraph" w:styleId="1961">
    <w:name w:val="Char Char Char Char"/>
    <w:basedOn w:val="1032"/>
    <w:next w:val="1961"/>
    <w:link w:val="990"/>
    <w:pPr>
      <w:spacing w:line="360" w:lineRule="auto"/>
    </w:pPr>
    <w:rPr>
      <w:rFonts w:ascii="Verdana" w:hAnsi="Verdana" w:eastAsia="Cambria"/>
      <w:sz w:val="24"/>
    </w:rPr>
  </w:style>
  <w:style w:type="paragraph" w:styleId="1962">
    <w:name w:val="样式 小四 行距: 1.5 倍行距"/>
    <w:basedOn w:val="990"/>
    <w:next w:val="1962"/>
    <w:link w:val="990"/>
    <w:pPr>
      <w:ind w:firstLine="420"/>
      <w:spacing w:line="360" w:lineRule="auto"/>
    </w:pPr>
    <w:rPr>
      <w:sz w:val="24"/>
      <w:szCs w:val="20"/>
    </w:rPr>
  </w:style>
  <w:style w:type="paragraph" w:styleId="1963">
    <w:name w:val="xl106"/>
    <w:basedOn w:val="990"/>
    <w:next w:val="1963"/>
    <w:link w:val="990"/>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1964">
    <w:name w:val="xl67"/>
    <w:basedOn w:val="990"/>
    <w:next w:val="1964"/>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65">
    <w:name w:val="样式 标题 3Heading 3 - oldh3sect1.2.3BOD 0H3第二层条3 bulletb2..."/>
    <w:basedOn w:val="993"/>
    <w:next w:val="1965"/>
    <w:link w:val="990"/>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66">
    <w:name w:val="样式 四号 行距: 最小值 22 磅"/>
    <w:basedOn w:val="990"/>
    <w:next w:val="1966"/>
    <w:link w:val="990"/>
    <w:pPr>
      <w:jc w:val="center"/>
      <w:spacing w:line="320" w:lineRule="exact"/>
    </w:pPr>
    <w:rPr>
      <w:color w:val="000000"/>
      <w:spacing w:val="5"/>
      <w:sz w:val="28"/>
      <w:szCs w:val="28"/>
    </w:rPr>
  </w:style>
  <w:style w:type="paragraph" w:styleId="1967">
    <w:name w:val="表内文字"/>
    <w:basedOn w:val="990"/>
    <w:next w:val="1967"/>
    <w:link w:val="990"/>
    <w:pPr>
      <w:jc w:val="center"/>
      <w:spacing w:line="360" w:lineRule="auto"/>
      <w:tabs>
        <w:tab w:val="left" w:pos="1418" w:leader="none"/>
      </w:tabs>
    </w:pPr>
    <w:rPr>
      <w:rFonts w:ascii="Cambria" w:eastAsia="Cambria"/>
      <w:spacing w:val="-20"/>
      <w:sz w:val="24"/>
    </w:rPr>
  </w:style>
  <w:style w:type="paragraph" w:styleId="1968">
    <w:name w:val="标准标志"/>
    <w:next w:val="990"/>
    <w:link w:val="990"/>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969">
    <w:name w:val="_Style 2"/>
    <w:basedOn w:val="990"/>
    <w:next w:val="1969"/>
    <w:link w:val="990"/>
    <w:qFormat/>
    <w:pPr>
      <w:ind w:firstLine="420"/>
      <w:jc w:val="left"/>
    </w:pPr>
    <w:rPr>
      <w:rFonts w:ascii="Arial Narrow" w:hAnsi="Arial Narrow"/>
      <w:szCs w:val="22"/>
    </w:rPr>
  </w:style>
  <w:style w:type="paragraph" w:styleId="1970">
    <w:name w:val="样式 样式 标题 2 + 段前: 1 行 段后: 1 行 + 段前: 1 行 段后: 0.5 行"/>
    <w:basedOn w:val="990"/>
    <w:next w:val="1970"/>
    <w:link w:val="990"/>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1971">
    <w:name w:val="样式 标题 2h2Level 2 Topic HeadingHD2Heading 2 HiddenHeading 2 ..."/>
    <w:basedOn w:val="991"/>
    <w:next w:val="1971"/>
    <w:link w:val="990"/>
    <w:pPr>
      <w:ind w:left="425" w:hanging="425"/>
      <w:jc w:val="both"/>
      <w:spacing w:before="0" w:after="0" w:line="576" w:lineRule="auto"/>
      <w:tabs>
        <w:tab w:val="left" w:pos="425" w:leader="none"/>
      </w:tabs>
    </w:pPr>
    <w:rPr>
      <w:rFonts w:ascii="Arial Narrow" w:hAnsi="Arial Narrow"/>
      <w:szCs w:val="36"/>
    </w:rPr>
  </w:style>
  <w:style w:type="paragraph" w:styleId="1972">
    <w:name w:val="af17cgridlangnp1033langf"/>
    <w:next w:val="1972"/>
    <w:link w:val="990"/>
    <w:pPr>
      <w:ind w:left="567" w:firstLine="510"/>
      <w:jc w:val="both"/>
      <w:spacing w:before="156" w:line="360" w:lineRule="atLeast"/>
      <w:widowControl w:val="off"/>
    </w:pPr>
    <w:rPr>
      <w:lang w:val="en-US" w:eastAsia="zh-CN" w:bidi="ar-SA"/>
    </w:rPr>
  </w:style>
  <w:style w:type="paragraph" w:styleId="1973">
    <w:name w:val="123"/>
    <w:basedOn w:val="1781"/>
    <w:next w:val="1973"/>
    <w:link w:val="990"/>
    <w:rPr>
      <w:rFonts w:ascii="Verdana" w:hAnsi="Verdana"/>
      <w:sz w:val="24"/>
    </w:rPr>
  </w:style>
  <w:style w:type="paragraph" w:styleId="1974">
    <w:name w:val="a02"/>
    <w:basedOn w:val="992"/>
    <w:next w:val="1974"/>
    <w:link w:val="990"/>
    <w:pPr>
      <w:numPr>
        <w:ilvl w:val="0"/>
        <w:numId w:val="0"/>
      </w:numPr>
      <w:spacing w:line="416" w:lineRule="atLeast"/>
      <w:tabs>
        <w:tab w:val="left" w:pos="720" w:leader="none"/>
      </w:tabs>
    </w:pPr>
    <w:rPr>
      <w:rFonts w:eastAsia="MingLiU"/>
      <w:b/>
      <w:sz w:val="32"/>
      <w:szCs w:val="20"/>
    </w:rPr>
  </w:style>
  <w:style w:type="paragraph" w:styleId="1975">
    <w:name w:val="样式 左侧:  1 厘米 段后: 0.5 行"/>
    <w:basedOn w:val="990"/>
    <w:next w:val="1975"/>
    <w:link w:val="990"/>
    <w:pPr>
      <w:ind w:firstLine="425"/>
      <w:jc w:val="left"/>
    </w:pPr>
    <w:rPr>
      <w:rFonts w:ascii="FuturaA Bk BT" w:cs="FuturaA Bk BT"/>
      <w:szCs w:val="20"/>
    </w:rPr>
  </w:style>
  <w:style w:type="paragraph" w:styleId="1976">
    <w:name w:val="xl46"/>
    <w:basedOn w:val="990"/>
    <w:next w:val="1976"/>
    <w:link w:val="990"/>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77">
    <w:name w:val="xl83"/>
    <w:basedOn w:val="990"/>
    <w:next w:val="1977"/>
    <w:link w:val="990"/>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1978">
    <w:name w:val="bulletlist"/>
    <w:basedOn w:val="990"/>
    <w:next w:val="1978"/>
    <w:link w:val="990"/>
    <w:pPr>
      <w:ind w:left="245"/>
      <w:jc w:val="left"/>
      <w:widowControl/>
    </w:pPr>
    <w:rPr>
      <w:rFonts w:ascii="FuturaA Bk BT" w:hAnsi="FuturaA Bk BT" w:cs="FuturaA Bk BT"/>
      <w:color w:val="000000"/>
      <w:sz w:val="24"/>
    </w:rPr>
  </w:style>
  <w:style w:type="paragraph" w:styleId="1979">
    <w:name w:val="段 1"/>
    <w:basedOn w:val="990"/>
    <w:next w:val="1979"/>
    <w:link w:val="990"/>
    <w:pPr>
      <w:spacing w:line="360" w:lineRule="auto"/>
    </w:pPr>
    <w:rPr>
      <w:b/>
      <w:bCs/>
      <w:sz w:val="24"/>
    </w:rPr>
  </w:style>
  <w:style w:type="paragraph" w:styleId="1980">
    <w:name w:val="中文标题 4"/>
    <w:basedOn w:val="1047"/>
    <w:next w:val="1980"/>
    <w:link w:val="990"/>
    <w:pPr>
      <w:numPr>
        <w:ilvl w:val="3"/>
        <w:numId w:val="15"/>
      </w:numPr>
      <w:spacing w:before="100" w:beforeAutospacing="1" w:after="100" w:afterAutospacing="1" w:line="360" w:lineRule="auto"/>
    </w:pPr>
    <w:rPr>
      <w:rFonts w:eastAsia="Cambria"/>
      <w:sz w:val="24"/>
    </w:rPr>
  </w:style>
  <w:style w:type="character" w:styleId="1981">
    <w:name w:val="z-窗体底端 Char"/>
    <w:next w:val="1981"/>
    <w:link w:val="990"/>
    <w:uiPriority w:val="99"/>
    <w:semiHidden/>
    <w:rPr>
      <w:rFonts w:ascii="Arial" w:hAnsi="Arial" w:cs="Arial"/>
      <w:vanish/>
      <w:sz w:val="16"/>
      <w:szCs w:val="16"/>
    </w:rPr>
  </w:style>
  <w:style w:type="paragraph" w:styleId="1982">
    <w:name w:val="cpqsrchopt"/>
    <w:basedOn w:val="990"/>
    <w:next w:val="1982"/>
    <w:link w:val="990"/>
    <w:pPr>
      <w:jc w:val="left"/>
      <w:widowControl/>
    </w:pPr>
    <w:rPr>
      <w:rFonts w:ascii="FuturaA Bk BT" w:hAnsi="FuturaA Bk BT" w:cs="FuturaA Bk BT"/>
      <w:color w:val="990000"/>
      <w:sz w:val="24"/>
      <w:u w:val="single"/>
    </w:rPr>
  </w:style>
  <w:style w:type="paragraph" w:styleId="1983">
    <w:name w:val="Paragraph4"/>
    <w:basedOn w:val="990"/>
    <w:next w:val="1983"/>
    <w:link w:val="990"/>
    <w:pPr>
      <w:ind w:left="2250"/>
      <w:spacing w:before="80"/>
    </w:pPr>
    <w:rPr>
      <w:rFonts w:ascii="FuturaA Bk BT"/>
      <w:szCs w:val="20"/>
    </w:rPr>
  </w:style>
  <w:style w:type="paragraph" w:styleId="1984">
    <w:name w:val="*Heading 4"/>
    <w:next w:val="990"/>
    <w:link w:val="990"/>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1985">
    <w:name w:val="tertnavdiv"/>
    <w:basedOn w:val="990"/>
    <w:next w:val="1985"/>
    <w:link w:val="990"/>
    <w:pPr>
      <w:jc w:val="left"/>
      <w:shd w:val="clear" w:color="auto" w:fill="cecece"/>
      <w:widowControl/>
    </w:pPr>
    <w:rPr>
      <w:rFonts w:ascii="FuturaA Bk BT" w:hAnsi="FuturaA Bk BT" w:cs="FuturaA Bk BT"/>
      <w:color w:val="000000"/>
      <w:sz w:val="24"/>
    </w:rPr>
  </w:style>
  <w:style w:type="paragraph" w:styleId="1986">
    <w:name w:val="三级无标题条"/>
    <w:basedOn w:val="990"/>
    <w:next w:val="1986"/>
    <w:link w:val="990"/>
    <w:pPr>
      <w:numPr>
        <w:ilvl w:val="4"/>
        <w:numId w:val="13"/>
      </w:numPr>
      <w:tabs>
        <w:tab w:val="left" w:pos="608" w:leader="none"/>
      </w:tabs>
    </w:pPr>
  </w:style>
  <w:style w:type="paragraph" w:styleId="1987">
    <w:name w:val="Proposals body"/>
    <w:basedOn w:val="990"/>
    <w:next w:val="990"/>
    <w:link w:val="990"/>
    <w:pPr>
      <w:jc w:val="left"/>
      <w:spacing w:line="360" w:lineRule="auto"/>
      <w:widowControl/>
    </w:pPr>
    <w:rPr>
      <w:rFonts w:ascii="FuturaA Bk BT"/>
      <w:color w:val="000000"/>
      <w:sz w:val="24"/>
      <w:szCs w:val="20"/>
    </w:rPr>
  </w:style>
  <w:style w:type="paragraph" w:styleId="1988">
    <w:name w:val="theme"/>
    <w:basedOn w:val="990"/>
    <w:next w:val="1988"/>
    <w:link w:val="990"/>
    <w:pPr>
      <w:jc w:val="left"/>
      <w:shd w:val="clear" w:color="auto" w:fill="0066ff"/>
      <w:widowControl/>
    </w:pPr>
    <w:rPr>
      <w:rFonts w:ascii="FuturaA Bk BT" w:hAnsi="FuturaA Bk BT" w:cs="FuturaA Bk BT"/>
      <w:color w:val="000000"/>
      <w:sz w:val="24"/>
    </w:rPr>
  </w:style>
  <w:style w:type="paragraph" w:styleId="1989">
    <w:name w:val="xl75"/>
    <w:basedOn w:val="990"/>
    <w:next w:val="1989"/>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90">
    <w:name w:val="封面标准文稿类别"/>
    <w:next w:val="1990"/>
    <w:link w:val="990"/>
    <w:pPr>
      <w:jc w:val="center"/>
      <w:spacing w:before="440" w:line="400" w:lineRule="exact"/>
    </w:pPr>
    <w:rPr>
      <w:rFonts w:ascii="FuturaA Bk BT"/>
      <w:sz w:val="24"/>
      <w:lang w:val="en-US" w:eastAsia="zh-CN" w:bidi="ar-SA"/>
    </w:rPr>
  </w:style>
  <w:style w:type="paragraph" w:styleId="1991">
    <w:name w:val="msoaccenttext3"/>
    <w:next w:val="1991"/>
    <w:link w:val="990"/>
    <w:rPr>
      <w:rFonts w:ascii="黑体" w:hAnsi="黑体" w:cs="FuturaA Bk BT"/>
      <w:color w:val="ffffff"/>
      <w:sz w:val="13"/>
      <w:szCs w:val="13"/>
      <w:lang w:val="en-US" w:eastAsia="zh-CN" w:bidi="ar-SA"/>
    </w:rPr>
  </w:style>
  <w:style w:type="paragraph" w:styleId="1992">
    <w:name w:val="Char Char3 Char Char Char Char Char Char Char Char Char Char Char Char2 Char Char"/>
    <w:basedOn w:val="990"/>
    <w:next w:val="1992"/>
    <w:link w:val="990"/>
    <w:pPr>
      <w:spacing w:line="360" w:lineRule="auto"/>
    </w:pPr>
    <w:rPr>
      <w:rFonts w:ascii="Verdana" w:hAnsi="Verdana"/>
      <w:sz w:val="36"/>
      <w:szCs w:val="36"/>
    </w:rPr>
  </w:style>
  <w:style w:type="paragraph" w:styleId="1993">
    <w:name w:val="要点标题"/>
    <w:basedOn w:val="990"/>
    <w:next w:val="1993"/>
    <w:link w:val="990"/>
    <w:pPr>
      <w:numPr>
        <w:ilvl w:val="0"/>
        <w:numId w:val="33"/>
      </w:numPr>
      <w:ind w:left="420"/>
      <w:jc w:val="left"/>
      <w:tabs>
        <w:tab w:val="left" w:pos="420" w:leader="none"/>
        <w:tab w:val="left" w:pos="1140" w:leader="none"/>
      </w:tabs>
    </w:pPr>
    <w:rPr>
      <w:rFonts w:ascii="FuturaA Bk BT" w:hAnsi="FuturaA Bk BT"/>
      <w:b/>
      <w:sz w:val="24"/>
    </w:rPr>
  </w:style>
  <w:style w:type="paragraph" w:styleId="1994">
    <w:name w:val="xl58"/>
    <w:basedOn w:val="990"/>
    <w:next w:val="1994"/>
    <w:link w:val="990"/>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1995">
    <w:name w:val="目次、标准名称标题"/>
    <w:basedOn w:val="1474"/>
    <w:next w:val="1408"/>
    <w:link w:val="990"/>
    <w:pPr>
      <w:spacing w:before="640" w:after="560" w:line="460" w:lineRule="exact"/>
      <w:shd w:val="clear" w:color="ffffff" w:fill="ffffff"/>
    </w:pPr>
  </w:style>
  <w:style w:type="paragraph" w:styleId="1996">
    <w:name w:val="xl31"/>
    <w:basedOn w:val="990"/>
    <w:next w:val="1996"/>
    <w:link w:val="990"/>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97">
    <w:name w:val="xl56"/>
    <w:basedOn w:val="990"/>
    <w:next w:val="1997"/>
    <w:link w:val="990"/>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1998">
    <w:name w:val="二级项目符号"/>
    <w:basedOn w:val="990"/>
    <w:next w:val="1998"/>
    <w:link w:val="990"/>
    <w:pPr>
      <w:ind w:left="964" w:hanging="482"/>
      <w:spacing w:line="360" w:lineRule="auto"/>
      <w:widowControl/>
      <w:tabs>
        <w:tab w:val="left" w:pos="964" w:leader="none"/>
      </w:tabs>
    </w:pPr>
    <w:rPr>
      <w:sz w:val="24"/>
      <w:szCs w:val="20"/>
    </w:rPr>
  </w:style>
  <w:style w:type="paragraph" w:styleId="1999">
    <w:name w:val=" Char Char Char Char Char Char Char"/>
    <w:basedOn w:val="990"/>
    <w:next w:val="1999"/>
    <w:link w:val="990"/>
    <w:pPr>
      <w:ind w:left="432" w:hanging="432"/>
      <w:tabs>
        <w:tab w:val="left" w:pos="432" w:leader="none"/>
      </w:tabs>
    </w:pPr>
    <w:rPr>
      <w:rFonts w:ascii="Verdana" w:hAnsi="Verdana"/>
      <w:sz w:val="24"/>
      <w:szCs w:val="20"/>
    </w:rPr>
  </w:style>
  <w:style w:type="paragraph" w:styleId="2000">
    <w:name w:val="注意事项"/>
    <w:basedOn w:val="990"/>
    <w:next w:val="2000"/>
    <w:link w:val="990"/>
    <w:pPr>
      <w:ind w:firstLine="600"/>
      <w:spacing w:before="120" w:after="120" w:line="360" w:lineRule="auto"/>
    </w:pPr>
    <w:rPr>
      <w:rFonts w:ascii="Cambria" w:eastAsia="Cambria" w:cs="ˎ̥"/>
      <w:bCs/>
      <w:color w:val="000000"/>
      <w:sz w:val="30"/>
      <w:szCs w:val="30"/>
    </w:rPr>
  </w:style>
  <w:style w:type="paragraph" w:styleId="2001">
    <w:name w:val=" Char Char Char Char Char Char Char Char Char1 Char Char Char Char"/>
    <w:basedOn w:val="990"/>
    <w:next w:val="2001"/>
    <w:link w:val="990"/>
    <w:pPr>
      <w:spacing w:line="360" w:lineRule="auto"/>
    </w:pPr>
    <w:rPr>
      <w:sz w:val="24"/>
      <w:szCs w:val="20"/>
    </w:rPr>
  </w:style>
  <w:style w:type="paragraph" w:styleId="2002">
    <w:name w:val="附录五级条标题"/>
    <w:basedOn w:val="990"/>
    <w:next w:val="2002"/>
    <w:link w:val="990"/>
    <w:pPr>
      <w:numPr>
        <w:ilvl w:val="6"/>
        <w:numId w:val="11"/>
      </w:numPr>
      <w:spacing w:line="312" w:lineRule="auto"/>
      <w:tabs>
        <w:tab w:val="left" w:pos="1296" w:leader="none"/>
      </w:tabs>
    </w:pPr>
  </w:style>
  <w:style w:type="paragraph" w:styleId="2003">
    <w:name w:val="xl30"/>
    <w:basedOn w:val="990"/>
    <w:next w:val="2003"/>
    <w:link w:val="990"/>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2004">
    <w:name w:val="标准书脚_奇数页"/>
    <w:next w:val="2004"/>
    <w:link w:val="990"/>
    <w:pPr>
      <w:jc w:val="right"/>
      <w:spacing w:before="120"/>
    </w:pPr>
    <w:rPr>
      <w:sz w:val="18"/>
      <w:lang w:val="en-US" w:eastAsia="zh-CN" w:bidi="ar-SA"/>
    </w:rPr>
  </w:style>
  <w:style w:type="paragraph" w:styleId="2005">
    <w:name w:val="图表说明"/>
    <w:basedOn w:val="990"/>
    <w:next w:val="2005"/>
    <w:link w:val="990"/>
    <w:pPr>
      <w:jc w:val="center"/>
      <w:widowControl/>
    </w:pPr>
    <w:rPr>
      <w:rFonts w:cs="楷体"/>
      <w:sz w:val="24"/>
      <w:szCs w:val="20"/>
      <w:lang w:val="en-GB"/>
    </w:rPr>
  </w:style>
  <w:style w:type="paragraph" w:styleId="2006">
    <w:name w:val="样式 标题 2 + 五号"/>
    <w:basedOn w:val="992"/>
    <w:next w:val="2006"/>
    <w:link w:val="990"/>
    <w:pPr>
      <w:numPr>
        <w:ilvl w:val="1"/>
        <w:numId w:val="0"/>
      </w:numPr>
      <w:ind w:left="576" w:hanging="576"/>
      <w:tabs>
        <w:tab w:val="left" w:pos="576" w:leader="none"/>
      </w:tabs>
    </w:pPr>
    <w:rPr>
      <w:rFonts w:ascii="FuturaA Bk BT" w:hAnsi="FuturaA Bk BT" w:eastAsia="FuturaA Bk BT"/>
      <w:b/>
      <w:bCs/>
      <w:szCs w:val="32"/>
    </w:rPr>
  </w:style>
  <w:style w:type="paragraph" w:styleId="2007">
    <w:name w:val="l18"/>
    <w:basedOn w:val="990"/>
    <w:next w:val="2007"/>
    <w:link w:val="990"/>
    <w:pPr>
      <w:ind w:left="90"/>
      <w:jc w:val="left"/>
      <w:spacing w:line="270" w:lineRule="atLeast"/>
      <w:widowControl/>
    </w:pPr>
    <w:rPr>
      <w:rFonts w:ascii="隶书" w:hAnsi="隶书" w:cs="隶书"/>
      <w:color w:val="000000"/>
      <w:sz w:val="18"/>
      <w:szCs w:val="18"/>
    </w:rPr>
  </w:style>
  <w:style w:type="paragraph" w:styleId="2008">
    <w:name w:val="样式 仿宋_GB2312 小四 左侧:  0.63 厘米"/>
    <w:basedOn w:val="990"/>
    <w:next w:val="2008"/>
    <w:link w:val="990"/>
    <w:pPr>
      <w:ind w:left="357" w:firstLine="200"/>
      <w:spacing w:line="360" w:lineRule="auto"/>
    </w:pPr>
    <w:rPr>
      <w:rFonts w:ascii="Cambria" w:hAnsi="Cambria" w:eastAsia="Cambria" w:cs="FuturaA Bk BT"/>
      <w:sz w:val="24"/>
      <w:szCs w:val="20"/>
    </w:rPr>
  </w:style>
  <w:style w:type="paragraph" w:styleId="2009">
    <w:name w:val="themebody"/>
    <w:basedOn w:val="990"/>
    <w:next w:val="2009"/>
    <w:link w:val="990"/>
    <w:pPr>
      <w:jc w:val="left"/>
      <w:widowControl/>
    </w:pPr>
    <w:rPr>
      <w:rFonts w:ascii="FuturaA Bk BT" w:hAnsi="FuturaA Bk BT" w:cs="FuturaA Bk BT"/>
      <w:color w:val="ffffff"/>
      <w:sz w:val="24"/>
    </w:rPr>
  </w:style>
  <w:style w:type="paragraph" w:styleId="2010">
    <w:name w:val="样式 正文缩进四号特点表正文正文非缩进段1ALT+ZPI正文文字首行缩进正文1缩进正文双线水上软件样式..."/>
    <w:basedOn w:val="1025"/>
    <w:next w:val="2010"/>
    <w:link w:val="990"/>
    <w:pPr>
      <w:ind w:firstLine="480"/>
      <w:spacing w:before="156" w:after="156" w:line="360" w:lineRule="auto"/>
    </w:pPr>
    <w:rPr>
      <w:rFonts w:ascii="Arial Narrow" w:hAnsi="FuturaA Bk BT" w:cs="FuturaA Bk BT"/>
      <w:sz w:val="24"/>
    </w:rPr>
  </w:style>
  <w:style w:type="paragraph" w:styleId="2011">
    <w:name w:val=" Char Char2 Char Char Char Char Char Char Char Char Char Char"/>
    <w:basedOn w:val="990"/>
    <w:next w:val="2011"/>
    <w:link w:val="990"/>
    <w:rPr>
      <w:rFonts w:ascii="Verdana" w:hAnsi="Verdana"/>
      <w:sz w:val="24"/>
      <w:szCs w:val="20"/>
    </w:rPr>
  </w:style>
  <w:style w:type="paragraph" w:styleId="2012">
    <w:name w:val="Body"/>
    <w:basedOn w:val="990"/>
    <w:next w:val="2012"/>
    <w:link w:val="990"/>
    <w:pPr>
      <w:spacing w:before="120"/>
      <w:widowControl/>
    </w:pPr>
    <w:rPr>
      <w:rFonts w:ascii="FuturaA Bk BT"/>
      <w:szCs w:val="20"/>
    </w:rPr>
  </w:style>
  <w:style w:type="paragraph" w:styleId="2013">
    <w:name w:val="标准标题3"/>
    <w:basedOn w:val="993"/>
    <w:next w:val="2013"/>
    <w:link w:val="990"/>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014">
    <w:name w:val="Table - Col. Head"/>
    <w:basedOn w:val="990"/>
    <w:next w:val="2014"/>
    <w:link w:val="990"/>
    <w:pPr>
      <w:jc w:val="left"/>
      <w:keepNext/>
      <w:spacing w:before="60"/>
      <w:widowControl/>
    </w:pPr>
    <w:rPr>
      <w:rFonts w:ascii="隶书" w:hAnsi="隶书"/>
      <w:b/>
      <w:sz w:val="18"/>
      <w:szCs w:val="20"/>
      <w:lang w:eastAsia="en-US"/>
    </w:rPr>
  </w:style>
  <w:style w:type="paragraph" w:styleId="2015">
    <w:name w:val="默认段落字体 Para Char Char Char Char Char Char Char Char Char Char Char Char Char"/>
    <w:basedOn w:val="990"/>
    <w:next w:val="2015"/>
    <w:link w:val="990"/>
    <w:pPr>
      <w:numPr>
        <w:ilvl w:val="0"/>
        <w:numId w:val="34"/>
      </w:numPr>
      <w:ind w:left="0" w:firstLine="0"/>
    </w:pPr>
    <w:rPr>
      <w:rFonts w:ascii="Verdana" w:hAnsi="Verdana"/>
      <w:sz w:val="24"/>
      <w:szCs w:val="20"/>
    </w:rPr>
  </w:style>
  <w:style w:type="paragraph" w:styleId="2016">
    <w:name w:val="目次、索引正文"/>
    <w:next w:val="2016"/>
    <w:link w:val="990"/>
    <w:pPr>
      <w:jc w:val="both"/>
      <w:spacing w:line="320" w:lineRule="exact"/>
    </w:pPr>
    <w:rPr>
      <w:rFonts w:ascii="FuturaA Bk BT"/>
      <w:sz w:val="21"/>
      <w:lang w:val="en-US" w:eastAsia="zh-CN" w:bidi="ar-SA"/>
    </w:rPr>
  </w:style>
  <w:style w:type="paragraph" w:styleId="2017">
    <w:name w:val="样式 文档正文 + 首行缩进:  2 字符"/>
    <w:basedOn w:val="1352"/>
    <w:next w:val="2017"/>
    <w:link w:val="990"/>
    <w:pPr>
      <w:ind w:left="900" w:hanging="420"/>
      <w:spacing w:line="360" w:lineRule="auto"/>
      <w:tabs>
        <w:tab w:val="left" w:pos="900" w:leader="none"/>
      </w:tabs>
    </w:pPr>
    <w:rPr>
      <w:rFonts w:cs="FuturaA Bk BT"/>
      <w:color w:val="000000"/>
      <w:sz w:val="28"/>
      <w:szCs w:val="28"/>
    </w:rPr>
  </w:style>
  <w:style w:type="paragraph" w:styleId="2018">
    <w:name w:val="封面一致性程度标识"/>
    <w:next w:val="2018"/>
    <w:link w:val="990"/>
    <w:pPr>
      <w:jc w:val="center"/>
      <w:spacing w:before="440" w:line="400" w:lineRule="exact"/>
    </w:pPr>
    <w:rPr>
      <w:rFonts w:ascii="FuturaA Bk BT"/>
      <w:sz w:val="28"/>
      <w:lang w:val="en-US" w:eastAsia="zh-CN" w:bidi="ar-SA"/>
    </w:rPr>
  </w:style>
  <w:style w:type="paragraph" w:styleId="2019">
    <w:name w:val="font10"/>
    <w:basedOn w:val="990"/>
    <w:next w:val="2019"/>
    <w:link w:val="990"/>
    <w:pPr>
      <w:jc w:val="left"/>
      <w:spacing w:before="100" w:beforeAutospacing="1" w:after="100" w:afterAutospacing="1"/>
      <w:widowControl/>
    </w:pPr>
    <w:rPr>
      <w:rFonts w:ascii="FuturaA Bk BT" w:hAnsi="FuturaA Bk BT" w:cs="FuturaA Bk BT"/>
      <w:color w:val="000000"/>
      <w:sz w:val="22"/>
      <w:szCs w:val="22"/>
    </w:rPr>
  </w:style>
  <w:style w:type="paragraph" w:styleId="2020">
    <w:name w:val="数字编号列项（二级）"/>
    <w:next w:val="2020"/>
    <w:link w:val="990"/>
    <w:pPr>
      <w:ind w:left="1260" w:hanging="420"/>
      <w:jc w:val="both"/>
    </w:pPr>
    <w:rPr>
      <w:rFonts w:ascii="FuturaA Bk BT"/>
      <w:sz w:val="21"/>
      <w:lang w:val="en-US" w:eastAsia="zh-CN" w:bidi="ar-SA"/>
    </w:rPr>
  </w:style>
  <w:style w:type="paragraph" w:styleId="2021">
    <w:name w:val="正文表标题"/>
    <w:next w:val="990"/>
    <w:link w:val="990"/>
    <w:pPr>
      <w:jc w:val="center"/>
      <w:tabs>
        <w:tab w:val="left" w:pos="1440" w:leader="none"/>
      </w:tabs>
    </w:pPr>
    <w:rPr>
      <w:rFonts w:ascii="MingLiU" w:eastAsia="MingLiU"/>
      <w:sz w:val="21"/>
      <w:lang w:val="en-US" w:eastAsia="zh-CN" w:bidi="ar-SA"/>
    </w:rPr>
  </w:style>
  <w:style w:type="paragraph" w:styleId="2022">
    <w:name w:val="注×："/>
    <w:next w:val="2022"/>
    <w:link w:val="990"/>
    <w:pPr>
      <w:numPr>
        <w:ilvl w:val="0"/>
        <w:numId w:val="35"/>
      </w:numPr>
      <w:jc w:val="both"/>
      <w:widowControl w:val="off"/>
      <w:tabs>
        <w:tab w:val="left" w:pos="630" w:leader="none"/>
        <w:tab w:val="left" w:pos="960" w:leader="none"/>
      </w:tabs>
    </w:pPr>
    <w:rPr>
      <w:rFonts w:ascii="FuturaA Bk BT"/>
      <w:sz w:val="18"/>
      <w:lang w:val="en-US" w:eastAsia="zh-CN" w:bidi="ar-SA"/>
    </w:rPr>
  </w:style>
  <w:style w:type="paragraph" w:styleId="2023">
    <w:name w:val="xl108"/>
    <w:basedOn w:val="990"/>
    <w:next w:val="2023"/>
    <w:link w:val="99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024">
    <w:name w:val="其他标准称谓"/>
    <w:next w:val="2024"/>
    <w:link w:val="990"/>
    <w:pPr>
      <w:jc w:val="both"/>
      <w:spacing w:line="0" w:lineRule="atLeast"/>
    </w:pPr>
    <w:rPr>
      <w:rFonts w:ascii="MingLiU" w:hAnsi="FuturaA Bk BT" w:eastAsia="MingLiU"/>
      <w:sz w:val="52"/>
      <w:lang w:val="en-US" w:eastAsia="zh-CN" w:bidi="ar-SA"/>
    </w:rPr>
  </w:style>
  <w:style w:type="paragraph" w:styleId="2025">
    <w:name w:val="paragraph1"/>
    <w:basedOn w:val="990"/>
    <w:next w:val="2025"/>
    <w:link w:val="990"/>
    <w:pPr>
      <w:ind w:firstLine="420"/>
      <w:spacing w:after="93" w:line="360" w:lineRule="auto"/>
    </w:pPr>
    <w:rPr>
      <w:rFonts w:eastAsia="Century Schoolbook"/>
      <w:sz w:val="24"/>
      <w:szCs w:val="20"/>
    </w:rPr>
  </w:style>
  <w:style w:type="paragraph" w:styleId="2026">
    <w:name w:val="xl43"/>
    <w:basedOn w:val="990"/>
    <w:next w:val="2026"/>
    <w:link w:val="990"/>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027">
    <w:name w:val="样式 标题 1 + Arial 段前: 0.5 行 段后: 0.5 行"/>
    <w:basedOn w:val="991"/>
    <w:next w:val="2027"/>
    <w:link w:val="990"/>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28">
    <w:name w:val="Normal Indent1"/>
    <w:basedOn w:val="990"/>
    <w:next w:val="2028"/>
    <w:link w:val="990"/>
    <w:pPr>
      <w:ind w:firstLine="482"/>
      <w:spacing w:line="360" w:lineRule="atLeast"/>
    </w:pPr>
    <w:rPr>
      <w:sz w:val="24"/>
    </w:rPr>
  </w:style>
  <w:style w:type="paragraph" w:styleId="2029">
    <w:name w:val="文本框内文字"/>
    <w:basedOn w:val="990"/>
    <w:next w:val="2029"/>
    <w:link w:val="990"/>
    <w:pPr>
      <w:spacing w:line="0" w:lineRule="atLeast"/>
    </w:pPr>
    <w:rPr>
      <w:rFonts w:eastAsia="Cambria"/>
      <w:sz w:val="22"/>
    </w:rPr>
  </w:style>
  <w:style w:type="paragraph" w:styleId="2030">
    <w:name w:val=" Char Char Char Char Char Char Char Char"/>
    <w:basedOn w:val="990"/>
    <w:next w:val="2030"/>
    <w:link w:val="990"/>
    <w:pPr>
      <w:jc w:val="left"/>
      <w:spacing w:after="160" w:line="240" w:lineRule="exact"/>
      <w:widowControl/>
    </w:pPr>
    <w:rPr>
      <w:rFonts w:ascii="华文新魏" w:hAnsi="华文新魏"/>
      <w:sz w:val="20"/>
      <w:szCs w:val="20"/>
      <w:lang w:eastAsia="en-US"/>
    </w:rPr>
  </w:style>
  <w:style w:type="paragraph" w:styleId="2031">
    <w:name w:val="部分1"/>
    <w:basedOn w:val="990"/>
    <w:next w:val="2031"/>
    <w:link w:val="990"/>
    <w:pPr>
      <w:ind w:left="360" w:hanging="360"/>
      <w:jc w:val="center"/>
      <w:keepNext/>
      <w:pageBreakBefore/>
      <w:spacing w:line="360" w:lineRule="auto"/>
      <w:tabs>
        <w:tab w:val="left" w:pos="360" w:leader="none"/>
      </w:tabs>
      <w:outlineLvl w:val="0"/>
    </w:pPr>
    <w:rPr>
      <w:rFonts w:eastAsia="MingLiU"/>
      <w:b/>
      <w:sz w:val="36"/>
      <w:szCs w:val="20"/>
    </w:rPr>
  </w:style>
  <w:style w:type="paragraph" w:styleId="2032">
    <w:name w:val="tabletext"/>
    <w:basedOn w:val="990"/>
    <w:next w:val="2032"/>
    <w:link w:val="990"/>
    <w:pPr>
      <w:jc w:val="left"/>
      <w:spacing w:before="100" w:beforeAutospacing="1" w:after="100" w:afterAutospacing="1"/>
      <w:widowControl/>
    </w:pPr>
    <w:rPr>
      <w:rFonts w:ascii="FuturaA Bk BT" w:hAnsi="FuturaA Bk BT" w:cs="FuturaA Bk BT"/>
      <w:sz w:val="24"/>
    </w:rPr>
  </w:style>
  <w:style w:type="paragraph" w:styleId="2033">
    <w:name w:val="样式 标题 2 + 四号"/>
    <w:basedOn w:val="990"/>
    <w:next w:val="2033"/>
    <w:link w:val="990"/>
    <w:pPr>
      <w:numPr>
        <w:ilvl w:val="1"/>
        <w:numId w:val="28"/>
      </w:numPr>
      <w:tabs>
        <w:tab w:val="left" w:pos="1680" w:leader="none"/>
      </w:tabs>
    </w:pPr>
    <w:rPr>
      <w:rFonts w:ascii="Arial Narrow" w:hAnsi="Arial Narrow"/>
      <w:szCs w:val="22"/>
    </w:rPr>
  </w:style>
  <w:style w:type="paragraph" w:styleId="2034">
    <w:name w:val="newmarker"/>
    <w:basedOn w:val="990"/>
    <w:next w:val="2034"/>
    <w:link w:val="990"/>
    <w:pPr>
      <w:jc w:val="left"/>
      <w:widowControl/>
    </w:pPr>
    <w:rPr>
      <w:rFonts w:ascii="FuturaA Bk BT" w:hAnsi="FuturaA Bk BT" w:cs="FuturaA Bk BT"/>
      <w:b/>
      <w:bCs/>
      <w:color w:val="ff0000"/>
      <w:sz w:val="22"/>
      <w:szCs w:val="22"/>
    </w:rPr>
  </w:style>
  <w:style w:type="paragraph" w:styleId="2035">
    <w:name w:val="aspnumfaautoadjustrightr"/>
    <w:next w:val="2035"/>
    <w:link w:val="990"/>
    <w:pPr>
      <w:ind w:firstLine="720"/>
      <w:jc w:val="both"/>
      <w:widowControl w:val="off"/>
    </w:pPr>
    <w:rPr>
      <w:lang w:val="en-US" w:eastAsia="zh-CN" w:bidi="ar-SA"/>
    </w:rPr>
  </w:style>
  <w:style w:type="paragraph" w:styleId="2036">
    <w:name w:val="样式 样式 我的正文首行缩进 + 首行缩进:  2 字符 + 首行缩进:  2 字符 Char Char Char Char Char Char Char Char Char Char Char Char"/>
    <w:basedOn w:val="990"/>
    <w:next w:val="2036"/>
    <w:link w:val="990"/>
    <w:pPr>
      <w:ind w:firstLine="200"/>
      <w:jc w:val="left"/>
      <w:widowControl/>
    </w:pPr>
    <w:rPr>
      <w:rFonts w:eastAsia="Angsana New"/>
      <w:sz w:val="24"/>
    </w:rPr>
  </w:style>
  <w:style w:type="paragraph" w:styleId="2037">
    <w:name w:val="格式1"/>
    <w:next w:val="990"/>
    <w:link w:val="990"/>
    <w:pPr>
      <w:jc w:val="both"/>
      <w:keepNext/>
      <w:spacing w:before="156" w:line="440" w:lineRule="exact"/>
      <w:widowControl w:val="off"/>
      <w:outlineLvl w:val="3"/>
    </w:pPr>
    <w:rPr>
      <w:b/>
      <w:bCs/>
      <w:sz w:val="24"/>
      <w:szCs w:val="24"/>
      <w:lang w:val="en-US" w:eastAsia="zh-CN" w:bidi="ar-SA"/>
    </w:rPr>
  </w:style>
  <w:style w:type="paragraph" w:styleId="2038">
    <w:name w:val="列表标题"/>
    <w:basedOn w:val="990"/>
    <w:next w:val="990"/>
    <w:link w:val="990"/>
    <w:pPr>
      <w:jc w:val="center"/>
    </w:pPr>
    <w:rPr>
      <w:sz w:val="24"/>
      <w:szCs w:val="20"/>
    </w:rPr>
  </w:style>
  <w:style w:type="paragraph" w:styleId="2039">
    <w:name w:val="标准正文"/>
    <w:basedOn w:val="990"/>
    <w:next w:val="2039"/>
    <w:link w:val="990"/>
    <w:pPr>
      <w:jc w:val="center"/>
      <w:spacing w:line="360" w:lineRule="auto"/>
    </w:pPr>
    <w:rPr>
      <w:sz w:val="24"/>
      <w:szCs w:val="20"/>
    </w:rPr>
  </w:style>
  <w:style w:type="paragraph" w:styleId="2040">
    <w:name w:val="U2标题"/>
    <w:basedOn w:val="992"/>
    <w:next w:val="2040"/>
    <w:link w:val="990"/>
    <w:pPr>
      <w:numPr>
        <w:ilvl w:val="0"/>
        <w:numId w:val="0"/>
      </w:numPr>
      <w:spacing w:line="415" w:lineRule="auto"/>
      <w:tabs>
        <w:tab w:val="clear" w:pos="0" w:leader="none"/>
      </w:tabs>
    </w:pPr>
    <w:rPr>
      <w:rFonts w:ascii="隶书" w:hAnsi="隶书" w:eastAsia="FuturaA Bk BT"/>
      <w:b/>
      <w:bCs/>
      <w:color w:val="000000"/>
      <w:sz w:val="24"/>
    </w:rPr>
  </w:style>
  <w:style w:type="paragraph" w:styleId="2041">
    <w:name w:val="样式 首行缩进:  0.74 厘米"/>
    <w:basedOn w:val="990"/>
    <w:next w:val="2041"/>
    <w:link w:val="990"/>
    <w:pPr>
      <w:ind w:firstLine="200"/>
      <w:spacing w:line="360" w:lineRule="auto"/>
    </w:pPr>
    <w:rPr>
      <w:rFonts w:cs="FuturaA Bk BT"/>
      <w:sz w:val="24"/>
      <w:szCs w:val="20"/>
    </w:rPr>
  </w:style>
  <w:style w:type="paragraph" w:styleId="2042">
    <w:name w:val="表格样式"/>
    <w:basedOn w:val="990"/>
    <w:next w:val="2042"/>
    <w:link w:val="990"/>
    <w:rPr>
      <w:rFonts w:eastAsia="华文细黑"/>
      <w:szCs w:val="20"/>
    </w:rPr>
  </w:style>
  <w:style w:type="paragraph" w:styleId="2043">
    <w:name w:val="小四正文"/>
    <w:basedOn w:val="990"/>
    <w:next w:val="2043"/>
    <w:link w:val="990"/>
    <w:pPr>
      <w:ind w:firstLine="480"/>
      <w:spacing w:line="360" w:lineRule="auto"/>
      <w:tabs>
        <w:tab w:val="left" w:pos="0" w:leader="none"/>
      </w:tabs>
    </w:pPr>
    <w:rPr>
      <w:rFonts w:ascii="FuturaA Bk BT" w:hAnsi="FuturaA Bk BT" w:eastAsia="Cambria" w:cs="FuturaA Bk BT"/>
      <w:color w:val="0000ff"/>
      <w:sz w:val="24"/>
    </w:rPr>
  </w:style>
  <w:style w:type="paragraph" w:styleId="2044">
    <w:name w:val="标题3，章节第三层"/>
    <w:basedOn w:val="990"/>
    <w:next w:val="1221"/>
    <w:link w:val="990"/>
    <w:pPr>
      <w:numPr>
        <w:ilvl w:val="2"/>
        <w:numId w:val="8"/>
      </w:numPr>
      <w:spacing w:line="300" w:lineRule="auto"/>
      <w:tabs>
        <w:tab w:val="left" w:pos="1080" w:leader="none"/>
      </w:tabs>
      <w:outlineLvl w:val="2"/>
    </w:pPr>
    <w:rPr>
      <w:rFonts w:ascii="隶书" w:hAnsi="隶书" w:eastAsia="Angsana New"/>
      <w:sz w:val="30"/>
    </w:rPr>
  </w:style>
  <w:style w:type="paragraph" w:styleId="2045">
    <w:name w:val="MM Topic 4"/>
    <w:basedOn w:val="994"/>
    <w:next w:val="2045"/>
    <w:link w:val="990"/>
    <w:pPr>
      <w:spacing w:before="0" w:after="0" w:line="374" w:lineRule="auto"/>
      <w:tabs>
        <w:tab w:val="left" w:pos="1984" w:leader="none"/>
      </w:tabs>
    </w:pPr>
  </w:style>
  <w:style w:type="paragraph" w:styleId="2046">
    <w:name w:val="themeheadera"/>
    <w:basedOn w:val="990"/>
    <w:next w:val="2046"/>
    <w:link w:val="990"/>
    <w:pPr>
      <w:jc w:val="left"/>
      <w:widowControl/>
    </w:pPr>
    <w:rPr>
      <w:rFonts w:ascii="FuturaA Bk BT" w:hAnsi="FuturaA Bk BT" w:cs="FuturaA Bk BT"/>
      <w:b/>
      <w:bCs/>
      <w:color w:val="ffffff"/>
      <w:sz w:val="34"/>
      <w:szCs w:val="34"/>
    </w:rPr>
  </w:style>
  <w:style w:type="paragraph" w:styleId="2047">
    <w:name w:val="px16"/>
    <w:basedOn w:val="990"/>
    <w:next w:val="2047"/>
    <w:link w:val="990"/>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048">
    <w:name w:val="标题1，章节第一层"/>
    <w:basedOn w:val="990"/>
    <w:next w:val="1221"/>
    <w:link w:val="990"/>
    <w:pPr>
      <w:numPr>
        <w:ilvl w:val="0"/>
        <w:numId w:val="8"/>
      </w:numPr>
      <w:spacing w:line="300" w:lineRule="auto"/>
      <w:tabs>
        <w:tab w:val="left" w:pos="360" w:leader="none"/>
        <w:tab w:val="left" w:pos="693" w:leader="none"/>
      </w:tabs>
      <w:outlineLvl w:val="0"/>
    </w:pPr>
    <w:rPr>
      <w:rFonts w:ascii="隶书" w:hAnsi="隶书" w:eastAsia="MingLiU"/>
      <w:sz w:val="36"/>
    </w:rPr>
  </w:style>
  <w:style w:type="paragraph" w:styleId="2049">
    <w:name w:val="样式 标题 3h3Level 3 HeadH3Heading 3 - oldlevel_3PIM 3BOD 0s..."/>
    <w:basedOn w:val="993"/>
    <w:next w:val="2049"/>
    <w:link w:val="990"/>
    <w:pPr>
      <w:numPr>
        <w:ilvl w:val="2"/>
        <w:numId w:val="0"/>
      </w:numPr>
      <w:spacing w:line="500" w:lineRule="exact"/>
      <w:tabs>
        <w:tab w:val="left" w:pos="0" w:leader="none"/>
      </w:tabs>
    </w:pPr>
    <w:rPr>
      <w:b w:val="0"/>
      <w:sz w:val="28"/>
      <w:szCs w:val="28"/>
    </w:rPr>
  </w:style>
  <w:style w:type="paragraph" w:styleId="2050">
    <w:name w:val="标题 01"/>
    <w:basedOn w:val="992"/>
    <w:next w:val="2050"/>
    <w:link w:val="990"/>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051">
    <w:name w:val="color000000bg"/>
    <w:basedOn w:val="990"/>
    <w:next w:val="2051"/>
    <w:link w:val="990"/>
    <w:pPr>
      <w:jc w:val="left"/>
      <w:shd w:val="clear" w:color="auto" w:fill="000000"/>
      <w:widowControl/>
    </w:pPr>
    <w:rPr>
      <w:rFonts w:ascii="FuturaA Bk BT" w:hAnsi="FuturaA Bk BT" w:cs="FuturaA Bk BT"/>
      <w:color w:val="000000"/>
      <w:sz w:val="24"/>
    </w:rPr>
  </w:style>
  <w:style w:type="paragraph" w:styleId="2052">
    <w:name w:val="标题2+1.1"/>
    <w:basedOn w:val="990"/>
    <w:next w:val="2052"/>
    <w:link w:val="990"/>
    <w:pPr>
      <w:ind w:left="432" w:hanging="432"/>
      <w:tabs>
        <w:tab w:val="left" w:pos="432" w:leader="none"/>
      </w:tabs>
    </w:pPr>
    <w:rPr>
      <w:rFonts w:eastAsia="MingLiU"/>
      <w:sz w:val="36"/>
      <w:szCs w:val="36"/>
    </w:rPr>
  </w:style>
  <w:style w:type="paragraph" w:styleId="2053">
    <w:name w:val="重点说明"/>
    <w:basedOn w:val="990"/>
    <w:next w:val="2053"/>
    <w:link w:val="990"/>
    <w:pPr>
      <w:numPr>
        <w:ilvl w:val="1"/>
        <w:numId w:val="36"/>
      </w:numPr>
      <w:ind w:left="0" w:firstLine="0"/>
      <w:tabs>
        <w:tab w:val="left" w:pos="0" w:leader="none"/>
        <w:tab w:val="left" w:pos="1322" w:leader="none"/>
      </w:tabs>
    </w:pPr>
    <w:rPr>
      <w:rFonts w:ascii="Cambria" w:hAnsi="Angsana New" w:eastAsia="Cambria"/>
      <w:b/>
      <w:bCs/>
      <w:sz w:val="30"/>
    </w:rPr>
  </w:style>
  <w:style w:type="paragraph" w:styleId="2054">
    <w:name w:val="normalparagraph"/>
    <w:basedOn w:val="990"/>
    <w:next w:val="2054"/>
    <w:link w:val="990"/>
    <w:pPr>
      <w:ind w:firstLine="425"/>
      <w:spacing w:before="120" w:line="360" w:lineRule="auto"/>
      <w:widowControl/>
    </w:pPr>
    <w:rPr>
      <w:sz w:val="24"/>
    </w:rPr>
  </w:style>
  <w:style w:type="paragraph" w:styleId="2055">
    <w:name w:val="枚举项"/>
    <w:basedOn w:val="990"/>
    <w:next w:val="2055"/>
    <w:link w:val="990"/>
    <w:pPr>
      <w:jc w:val="left"/>
      <w:spacing w:line="360" w:lineRule="auto"/>
      <w:widowControl/>
      <w:tabs>
        <w:tab w:val="left" w:pos="1440" w:leader="none"/>
      </w:tabs>
    </w:pPr>
    <w:rPr>
      <w:sz w:val="24"/>
    </w:rPr>
  </w:style>
  <w:style w:type="paragraph" w:styleId="2056">
    <w:name w:val="封面主标题"/>
    <w:basedOn w:val="990"/>
    <w:next w:val="2056"/>
    <w:link w:val="990"/>
    <w:pPr>
      <w:jc w:val="center"/>
      <w:spacing w:before="156" w:after="156"/>
    </w:pPr>
    <w:rPr>
      <w:rFonts w:ascii="MingLiU" w:eastAsia="MingLiU" w:cs="FuturaA Bk BT"/>
      <w:b/>
      <w:bCs/>
      <w:color w:val="000000"/>
      <w:sz w:val="44"/>
      <w:szCs w:val="20"/>
    </w:rPr>
  </w:style>
  <w:style w:type="paragraph" w:styleId="2057">
    <w:name w:val="a2"/>
    <w:basedOn w:val="990"/>
    <w:next w:val="2057"/>
    <w:link w:val="990"/>
    <w:pPr>
      <w:jc w:val="left"/>
      <w:spacing w:before="100" w:beforeAutospacing="1" w:after="100" w:afterAutospacing="1"/>
      <w:widowControl/>
    </w:pPr>
    <w:rPr>
      <w:rFonts w:ascii="FuturaA Bk BT" w:hAnsi="FuturaA Bk BT" w:cs="FuturaA Bk BT"/>
      <w:sz w:val="24"/>
    </w:rPr>
  </w:style>
  <w:style w:type="paragraph" w:styleId="2058">
    <w:name w:val="样式 宋体 左 段前: 5 磅 段后: 5 磅 行距: 1.5 倍行距1"/>
    <w:basedOn w:val="990"/>
    <w:next w:val="2058"/>
    <w:link w:val="990"/>
    <w:pPr>
      <w:jc w:val="left"/>
      <w:spacing w:line="360" w:lineRule="auto"/>
    </w:pPr>
    <w:rPr>
      <w:rFonts w:ascii="FuturaA Bk BT" w:hAnsi="FuturaA Bk BT" w:cs="FuturaA Bk BT"/>
      <w:sz w:val="24"/>
      <w:szCs w:val="20"/>
    </w:rPr>
  </w:style>
  <w:style w:type="paragraph" w:styleId="2059">
    <w:name w:val="样式 标题 3 + (中文) 黑体 小四 非加粗 段前: 7.8 磅 段后: 0 磅 行距: 固定值 20 磅"/>
    <w:basedOn w:val="993"/>
    <w:next w:val="2059"/>
    <w:link w:val="990"/>
    <w:qFormat/>
    <w:pPr>
      <w:spacing w:before="0" w:after="0" w:line="400" w:lineRule="exact"/>
    </w:pPr>
    <w:rPr>
      <w:rFonts w:eastAsia="MingLiU" w:cs="FuturaA Bk BT"/>
      <w:b w:val="0"/>
      <w:bCs w:val="0"/>
      <w:sz w:val="24"/>
      <w:szCs w:val="20"/>
    </w:rPr>
  </w:style>
  <w:style w:type="paragraph" w:styleId="2060">
    <w:name w:val=" Char Char1 Char Char Char Char Char Char"/>
    <w:basedOn w:val="990"/>
    <w:next w:val="2060"/>
    <w:link w:val="990"/>
    <w:pPr>
      <w:jc w:val="left"/>
      <w:spacing w:after="160" w:line="240" w:lineRule="exact"/>
      <w:widowControl/>
    </w:pPr>
    <w:rPr>
      <w:rFonts w:ascii="华文新魏" w:hAnsi="华文新魏" w:eastAsia="Cambria"/>
      <w:sz w:val="24"/>
      <w:szCs w:val="20"/>
      <w:lang w:eastAsia="en-US"/>
    </w:rPr>
  </w:style>
  <w:style w:type="paragraph" w:styleId="2061">
    <w:name w:val="color999999bg"/>
    <w:basedOn w:val="990"/>
    <w:next w:val="2061"/>
    <w:link w:val="990"/>
    <w:pPr>
      <w:jc w:val="left"/>
      <w:shd w:val="clear" w:color="auto" w:fill="999999"/>
      <w:widowControl/>
    </w:pPr>
    <w:rPr>
      <w:rFonts w:ascii="FuturaA Bk BT" w:hAnsi="FuturaA Bk BT" w:cs="FuturaA Bk BT"/>
      <w:color w:val="000000"/>
      <w:sz w:val="24"/>
    </w:rPr>
  </w:style>
  <w:style w:type="paragraph" w:styleId="2062">
    <w:name w:val="分项斜体"/>
    <w:basedOn w:val="990"/>
    <w:next w:val="2062"/>
    <w:link w:val="990"/>
    <w:pPr>
      <w:jc w:val="left"/>
      <w:spacing w:line="360" w:lineRule="auto"/>
      <w:widowControl/>
    </w:pPr>
    <w:rPr>
      <w:i/>
      <w:sz w:val="24"/>
    </w:rPr>
  </w:style>
  <w:style w:type="paragraph" w:styleId="2063">
    <w:name w:val="zzLc6"/>
    <w:basedOn w:val="990"/>
    <w:next w:val="990"/>
    <w:link w:val="990"/>
    <w:pPr>
      <w:jc w:val="left"/>
      <w:spacing w:line="230" w:lineRule="atLeast"/>
      <w:widowControl/>
      <w:tabs>
        <w:tab w:val="left" w:pos="2160" w:leader="none"/>
      </w:tabs>
    </w:pPr>
    <w:rPr>
      <w:rFonts w:ascii="隶书" w:hAnsi="隶书" w:cs="楷体"/>
      <w:sz w:val="20"/>
      <w:szCs w:val="20"/>
      <w:lang w:val="en-GB"/>
    </w:rPr>
  </w:style>
  <w:style w:type="paragraph" w:styleId="2064">
    <w:name w:val="MM Topic 9"/>
    <w:basedOn w:val="999"/>
    <w:next w:val="2064"/>
    <w:link w:val="990"/>
    <w:pPr>
      <w:ind w:left="4284" w:hanging="420"/>
      <w:jc w:val="both"/>
      <w:spacing w:before="0" w:after="0" w:line="319" w:lineRule="auto"/>
      <w:tabs>
        <w:tab w:val="left" w:pos="4284" w:leader="none"/>
      </w:tabs>
    </w:pPr>
  </w:style>
  <w:style w:type="paragraph" w:styleId="2065">
    <w:name w:val="Subtitle Cover"/>
    <w:basedOn w:val="990"/>
    <w:next w:val="990"/>
    <w:link w:val="990"/>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066">
    <w:name w:val="图"/>
    <w:basedOn w:val="990"/>
    <w:next w:val="2066"/>
    <w:link w:val="990"/>
    <w:pPr>
      <w:jc w:val="center"/>
      <w:spacing w:line="360" w:lineRule="auto"/>
    </w:pPr>
    <w:rPr>
      <w:sz w:val="28"/>
    </w:rPr>
  </w:style>
  <w:style w:type="paragraph" w:styleId="2067">
    <w:name w:val=" Char Char5 Char Char Char Char Char Char Char Char Char Char Char Char Char Char Char Char Char Char Char Char Char Char Char"/>
    <w:basedOn w:val="990"/>
    <w:next w:val="2067"/>
    <w:link w:val="990"/>
    <w:pPr>
      <w:spacing w:line="360" w:lineRule="auto"/>
    </w:pPr>
    <w:rPr>
      <w:rFonts w:ascii="Verdana" w:hAnsi="Verdana"/>
      <w:sz w:val="36"/>
      <w:szCs w:val="36"/>
    </w:rPr>
  </w:style>
  <w:style w:type="paragraph" w:styleId="2068">
    <w:name w:val=" Char Char3 Char Char Char Char Char Char Char Char Char Char Char Char2 Char Char Char Char"/>
    <w:basedOn w:val="990"/>
    <w:next w:val="2068"/>
    <w:link w:val="990"/>
    <w:pPr>
      <w:spacing w:line="360" w:lineRule="auto"/>
    </w:pPr>
    <w:rPr>
      <w:rFonts w:ascii="Verdana" w:hAnsi="Verdana"/>
      <w:sz w:val="36"/>
      <w:szCs w:val="36"/>
    </w:rPr>
  </w:style>
  <w:style w:type="paragraph" w:styleId="2069">
    <w:name w:val="样式 表格栏目b"/>
    <w:basedOn w:val="990"/>
    <w:next w:val="2069"/>
    <w:link w:val="990"/>
    <w:pPr>
      <w:jc w:val="center"/>
      <w:spacing w:before="124" w:after="124"/>
      <w:widowControl/>
    </w:pPr>
    <w:rPr>
      <w:rFonts w:ascii="FuturaA Bk BT" w:hAnsi="FuturaA Bk BT" w:cs="FuturaA Bk BT"/>
      <w:b/>
      <w:bCs/>
      <w:sz w:val="24"/>
      <w:szCs w:val="20"/>
    </w:rPr>
  </w:style>
  <w:style w:type="paragraph" w:styleId="2070">
    <w:name w:val="color990000bld"/>
    <w:basedOn w:val="990"/>
    <w:next w:val="2070"/>
    <w:link w:val="990"/>
    <w:pPr>
      <w:jc w:val="left"/>
      <w:widowControl/>
    </w:pPr>
    <w:rPr>
      <w:rFonts w:ascii="FuturaA Bk BT" w:hAnsi="FuturaA Bk BT" w:cs="FuturaA Bk BT"/>
      <w:b/>
      <w:bCs/>
      <w:color w:val="990000"/>
      <w:sz w:val="24"/>
    </w:rPr>
  </w:style>
  <w:style w:type="paragraph" w:styleId="2071">
    <w:name w:val="封面版本"/>
    <w:basedOn w:val="990"/>
    <w:next w:val="2071"/>
    <w:link w:val="990"/>
    <w:pPr>
      <w:jc w:val="center"/>
    </w:pPr>
    <w:rPr>
      <w:rFonts w:ascii="FuturaA Bk BT" w:hAnsi="FuturaA Bk BT" w:cs="FuturaA Bk BT"/>
      <w:sz w:val="30"/>
      <w:szCs w:val="20"/>
    </w:rPr>
  </w:style>
  <w:style w:type="paragraph" w:styleId="2072">
    <w:name w:val="Char Char Char1 Char Char Char Char Char Char Char Char Char Char"/>
    <w:basedOn w:val="990"/>
    <w:next w:val="2072"/>
    <w:link w:val="990"/>
    <w:rPr>
      <w:rFonts w:ascii="Verdana" w:hAnsi="Verdana"/>
      <w:sz w:val="24"/>
      <w:szCs w:val="20"/>
    </w:rPr>
  </w:style>
  <w:style w:type="paragraph" w:styleId="2073">
    <w:name w:val="themeheader"/>
    <w:basedOn w:val="990"/>
    <w:next w:val="2073"/>
    <w:link w:val="990"/>
    <w:pPr>
      <w:jc w:val="left"/>
      <w:widowControl/>
    </w:pPr>
    <w:rPr>
      <w:rFonts w:ascii="FuturaA Bk BT" w:hAnsi="FuturaA Bk BT" w:cs="FuturaA Bk BT"/>
      <w:b/>
      <w:bCs/>
      <w:color w:val="ffffff"/>
      <w:sz w:val="24"/>
    </w:rPr>
  </w:style>
  <w:style w:type="paragraph" w:styleId="2074">
    <w:name w:val="样式 样式 标题 3H3sect1.2.3BOD 0Heading 3 - oldh3l3CTLevel 3 Head... +..."/>
    <w:basedOn w:val="990"/>
    <w:next w:val="2074"/>
    <w:link w:val="990"/>
    <w:pPr>
      <w:jc w:val="left"/>
      <w:keepLines/>
      <w:keepNext/>
      <w:spacing w:before="120" w:after="120"/>
      <w:outlineLvl w:val="2"/>
    </w:pPr>
    <w:rPr>
      <w:rFonts w:cs="FuturaA Bk BT"/>
      <w:b/>
      <w:bCs/>
      <w:sz w:val="24"/>
      <w:szCs w:val="20"/>
    </w:rPr>
  </w:style>
  <w:style w:type="paragraph" w:styleId="2075">
    <w:name w:val="封面副标题"/>
    <w:basedOn w:val="990"/>
    <w:next w:val="2075"/>
    <w:link w:val="990"/>
    <w:pPr>
      <w:jc w:val="center"/>
    </w:pPr>
    <w:rPr>
      <w:rFonts w:ascii="FuturaA Bk BT" w:hAnsi="FuturaA Bk BT"/>
      <w:color w:val="000000"/>
      <w:sz w:val="44"/>
      <w:szCs w:val="20"/>
    </w:rPr>
  </w:style>
  <w:style w:type="paragraph" w:styleId="2076">
    <w:name w:val="段标题1"/>
    <w:basedOn w:val="990"/>
    <w:next w:val="2076"/>
    <w:link w:val="990"/>
    <w:pPr>
      <w:ind w:left="420"/>
      <w:jc w:val="left"/>
      <w:spacing w:line="360" w:lineRule="auto"/>
      <w:tabs>
        <w:tab w:val="left" w:pos="1860" w:leader="none"/>
      </w:tabs>
    </w:pPr>
    <w:rPr>
      <w:szCs w:val="20"/>
    </w:rPr>
  </w:style>
  <w:style w:type="paragraph" w:styleId="2077">
    <w:name w:val="样式 标题 3H3标题 3 CharH3 Charl3CTh3Level 3 Topic HeadingHead..."/>
    <w:basedOn w:val="997"/>
    <w:next w:val="2077"/>
    <w:link w:val="990"/>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78">
    <w:name w:val="数标题1"/>
    <w:basedOn w:val="990"/>
    <w:next w:val="2078"/>
    <w:link w:val="990"/>
    <w:pPr>
      <w:spacing w:line="360" w:lineRule="auto"/>
      <w:tabs>
        <w:tab w:val="left" w:pos="1440" w:leader="none"/>
      </w:tabs>
    </w:pPr>
    <w:rPr>
      <w:b/>
      <w:szCs w:val="20"/>
    </w:rPr>
  </w:style>
  <w:style w:type="paragraph" w:styleId="2079">
    <w:name w:val="xl42"/>
    <w:basedOn w:val="990"/>
    <w:next w:val="2079"/>
    <w:link w:val="990"/>
    <w:pPr>
      <w:ind w:left="-2"/>
      <w:jc w:val="right"/>
      <w:widowControl/>
      <w:pBdr>
        <w:bottom w:val="single" w:color="000000" w:sz="4" w:space="0"/>
        <w:right w:val="single" w:color="000000" w:sz="4" w:space="0"/>
      </w:pBdr>
    </w:pPr>
    <w:rPr>
      <w:rFonts w:ascii="隶书" w:hAnsi="隶书" w:cs="隶书"/>
      <w:b/>
      <w:bCs/>
      <w:szCs w:val="21"/>
    </w:rPr>
  </w:style>
  <w:style w:type="paragraph" w:styleId="2080">
    <w:name w:val="Char Char5"/>
    <w:basedOn w:val="990"/>
    <w:next w:val="2080"/>
    <w:link w:val="990"/>
    <w:pPr>
      <w:spacing w:line="360" w:lineRule="auto"/>
    </w:pPr>
    <w:rPr>
      <w:rFonts w:ascii="Verdana" w:hAnsi="Verdana"/>
      <w:sz w:val="36"/>
      <w:szCs w:val="36"/>
    </w:rPr>
  </w:style>
  <w:style w:type="paragraph" w:styleId="2081">
    <w:name w:val=" Char Char 字元 字元 字元 Char Char 字元 字元 Char Char Char Char"/>
    <w:basedOn w:val="990"/>
    <w:next w:val="2081"/>
    <w:link w:val="990"/>
    <w:pPr>
      <w:jc w:val="left"/>
      <w:spacing w:after="160" w:line="240" w:lineRule="exact"/>
      <w:widowControl/>
    </w:pPr>
    <w:rPr>
      <w:rFonts w:ascii="华文新魏" w:hAnsi="华文新魏" w:eastAsia="Calibri"/>
      <w:sz w:val="20"/>
      <w:szCs w:val="20"/>
      <w:lang w:eastAsia="en-US"/>
    </w:rPr>
  </w:style>
  <w:style w:type="paragraph" w:styleId="2082">
    <w:name w:val="附录二级条标题"/>
    <w:basedOn w:val="990"/>
    <w:next w:val="2082"/>
    <w:link w:val="990"/>
    <w:pPr>
      <w:numPr>
        <w:ilvl w:val="3"/>
        <w:numId w:val="11"/>
      </w:numPr>
      <w:spacing w:line="312" w:lineRule="auto"/>
      <w:tabs>
        <w:tab w:val="left" w:pos="864" w:leader="none"/>
      </w:tabs>
    </w:pPr>
  </w:style>
  <w:style w:type="paragraph" w:styleId="2083">
    <w:name w:val="style1"/>
    <w:basedOn w:val="990"/>
    <w:next w:val="2083"/>
    <w:link w:val="990"/>
    <w:pPr>
      <w:numPr>
        <w:ilvl w:val="0"/>
        <w:numId w:val="37"/>
      </w:numPr>
      <w:ind w:left="0" w:firstLine="0"/>
      <w:jc w:val="left"/>
      <w:spacing w:before="100" w:beforeAutospacing="1" w:after="100" w:afterAutospacing="1"/>
      <w:widowControl/>
    </w:pPr>
    <w:rPr>
      <w:rFonts w:ascii="Gulim" w:hAnsi="Gulim"/>
      <w:color w:val="3399ff"/>
      <w:sz w:val="24"/>
    </w:rPr>
  </w:style>
  <w:style w:type="paragraph" w:styleId="2084">
    <w:name w:val="_Style 1149"/>
    <w:basedOn w:val="990"/>
    <w:next w:val="1135"/>
    <w:link w:val="990"/>
    <w:uiPriority w:val="34"/>
    <w:qFormat/>
    <w:pPr>
      <w:ind w:firstLine="420"/>
    </w:pPr>
    <w:rPr>
      <w:rFonts w:ascii="Arial Narrow" w:hAnsi="Arial Narrow"/>
      <w:szCs w:val="22"/>
    </w:rPr>
  </w:style>
  <w:style w:type="paragraph" w:styleId="2085">
    <w:name w:val="默认段落字体 Para Char Char Char Char Char Char Char Char Char1 Char Char Char Char Char Char Char"/>
    <w:basedOn w:val="1032"/>
    <w:next w:val="2085"/>
    <w:link w:val="990"/>
    <w:rPr>
      <w:rFonts w:eastAsia="FuturaA Bk BT"/>
      <w:sz w:val="24"/>
    </w:rPr>
  </w:style>
  <w:style w:type="paragraph" w:styleId="2086">
    <w:name w:val="样式 标题 5 + 加粗"/>
    <w:basedOn w:val="995"/>
    <w:next w:val="2086"/>
    <w:link w:val="990"/>
    <w:pPr>
      <w:jc w:val="both"/>
    </w:pPr>
    <w:rPr>
      <w:b w:val="0"/>
      <w:sz w:val="24"/>
    </w:rPr>
  </w:style>
  <w:style w:type="paragraph" w:styleId="2087">
    <w:name w:val="样式 宋体 首行缩进:  2 字符1"/>
    <w:basedOn w:val="990"/>
    <w:next w:val="2087"/>
    <w:link w:val="990"/>
    <w:pPr>
      <w:ind w:firstLine="480"/>
      <w:spacing w:line="300" w:lineRule="auto"/>
    </w:pPr>
    <w:rPr>
      <w:rFonts w:ascii="FuturaA Bk BT" w:hAnsi="FuturaA Bk BT"/>
      <w:sz w:val="24"/>
      <w:szCs w:val="20"/>
    </w:rPr>
  </w:style>
  <w:style w:type="paragraph" w:styleId="2088">
    <w:name w:val="我的标题3"/>
    <w:next w:val="1331"/>
    <w:link w:val="990"/>
    <w:qFormat/>
    <w:pPr>
      <w:numPr>
        <w:ilvl w:val="2"/>
        <w:numId w:val="25"/>
      </w:numPr>
      <w:spacing w:before="50" w:after="50" w:line="360" w:lineRule="auto"/>
      <w:tabs>
        <w:tab w:val="left" w:pos="1260" w:leader="none"/>
      </w:tabs>
      <w:outlineLvl w:val="2"/>
    </w:pPr>
    <w:rPr>
      <w:rFonts w:ascii="隶书" w:hAnsi="隶书"/>
      <w:b/>
      <w:sz w:val="28"/>
      <w:szCs w:val="21"/>
      <w:lang w:val="en-US" w:eastAsia="zh-CN" w:bidi="ar-SA"/>
    </w:rPr>
  </w:style>
  <w:style w:type="paragraph" w:styleId="2089">
    <w:name w:val="a样式"/>
    <w:basedOn w:val="1068"/>
    <w:next w:val="2089"/>
    <w:link w:val="990"/>
    <w:pPr>
      <w:numPr>
        <w:ilvl w:val="0"/>
        <w:numId w:val="0"/>
      </w:numPr>
      <w:ind w:firstLine="200"/>
      <w:spacing w:line="300" w:lineRule="auto"/>
      <w:tabs>
        <w:tab w:val="clear" w:pos="2182" w:leader="none"/>
      </w:tabs>
    </w:pPr>
    <w:rPr>
      <w:rFonts w:hAnsi="FuturaA Bk BT"/>
      <w:color w:val="000000"/>
      <w:sz w:val="24"/>
    </w:rPr>
  </w:style>
  <w:style w:type="paragraph" w:styleId="2090">
    <w:name w:val="编号小标题"/>
    <w:basedOn w:val="1648"/>
    <w:next w:val="2090"/>
    <w:link w:val="990"/>
    <w:pPr>
      <w:ind w:firstLine="0"/>
      <w:tabs>
        <w:tab w:val="left" w:pos="1440" w:leader="none"/>
      </w:tabs>
    </w:pPr>
    <w:rPr>
      <w:rFonts w:eastAsia="FuturaA Bk BT"/>
    </w:rPr>
  </w:style>
  <w:style w:type="paragraph" w:styleId="2091">
    <w:name w:val="正文5"/>
    <w:basedOn w:val="990"/>
    <w:next w:val="2091"/>
    <w:link w:val="990"/>
    <w:pPr>
      <w:ind w:firstLine="420"/>
      <w:spacing w:line="360" w:lineRule="auto"/>
    </w:pPr>
  </w:style>
  <w:style w:type="paragraph" w:styleId="2092">
    <w:name w:val="样式4"/>
    <w:basedOn w:val="994"/>
    <w:next w:val="1063"/>
    <w:link w:val="990"/>
    <w:pPr>
      <w:spacing w:before="0" w:after="0" w:line="374" w:lineRule="auto"/>
    </w:pPr>
    <w:rPr>
      <w:sz w:val="30"/>
    </w:rPr>
  </w:style>
  <w:style w:type="paragraph" w:styleId="2093">
    <w:name w:val="表头文字"/>
    <w:basedOn w:val="990"/>
    <w:next w:val="990"/>
    <w:link w:val="990"/>
    <w:pPr>
      <w:jc w:val="center"/>
      <w:spacing w:before="100" w:after="50" w:line="440" w:lineRule="exact"/>
    </w:pPr>
    <w:rPr>
      <w:rFonts w:eastAsia="MingLiU"/>
      <w:b/>
      <w:bCs/>
      <w:sz w:val="28"/>
      <w:szCs w:val="28"/>
    </w:rPr>
  </w:style>
  <w:style w:type="paragraph" w:styleId="2094">
    <w:name w:val="图标注"/>
    <w:basedOn w:val="990"/>
    <w:next w:val="2094"/>
    <w:link w:val="990"/>
    <w:pPr>
      <w:ind w:firstLine="420"/>
      <w:jc w:val="center"/>
      <w:spacing w:before="124" w:after="124" w:line="300" w:lineRule="auto"/>
    </w:pPr>
    <w:rPr>
      <w:rFonts w:ascii="MingLiU" w:eastAsia="MingLiU" w:cs="FuturaA Bk BT"/>
      <w:sz w:val="24"/>
      <w:szCs w:val="20"/>
    </w:rPr>
  </w:style>
  <w:style w:type="paragraph" w:styleId="2095">
    <w:name w:val=" Char4 Char Char Char"/>
    <w:basedOn w:val="990"/>
    <w:next w:val="2095"/>
    <w:link w:val="990"/>
    <w:rPr>
      <w:rFonts w:ascii="Cambria" w:eastAsia="Cambria"/>
      <w:b/>
      <w:sz w:val="32"/>
      <w:szCs w:val="32"/>
    </w:rPr>
  </w:style>
  <w:style w:type="paragraph" w:styleId="2096">
    <w:name w:val="四级条标题"/>
    <w:basedOn w:val="1776"/>
    <w:next w:val="1408"/>
    <w:link w:val="990"/>
    <w:pPr>
      <w:outlineLvl w:val="5"/>
    </w:pPr>
  </w:style>
  <w:style w:type="paragraph" w:styleId="2097">
    <w:name w:val="版本控制标题"/>
    <w:basedOn w:val="990"/>
    <w:next w:val="2097"/>
    <w:link w:val="990"/>
    <w:pPr>
      <w:spacing w:before="156" w:after="156"/>
    </w:pPr>
    <w:rPr>
      <w:rFonts w:cs="FuturaA Bk BT"/>
      <w:b/>
      <w:bCs/>
      <w:sz w:val="24"/>
      <w:szCs w:val="20"/>
    </w:rPr>
  </w:style>
  <w:style w:type="paragraph" w:styleId="2098">
    <w:name w:val=" Char2"/>
    <w:basedOn w:val="990"/>
    <w:next w:val="2098"/>
    <w:link w:val="990"/>
    <w:rPr>
      <w:rFonts w:ascii="Verdana" w:hAnsi="Verdana"/>
      <w:sz w:val="24"/>
      <w:szCs w:val="20"/>
    </w:rPr>
  </w:style>
  <w:style w:type="paragraph" w:styleId="2099">
    <w:name w:val="重点"/>
    <w:basedOn w:val="990"/>
    <w:next w:val="2099"/>
    <w:link w:val="990"/>
    <w:pPr>
      <w:numPr>
        <w:ilvl w:val="0"/>
        <w:numId w:val="38"/>
      </w:numPr>
      <w:ind w:left="900"/>
      <w:spacing w:line="480" w:lineRule="auto"/>
      <w:tabs>
        <w:tab w:val="left" w:pos="720" w:leader="none"/>
        <w:tab w:val="left" w:pos="900" w:leader="none"/>
      </w:tabs>
    </w:pPr>
    <w:rPr>
      <w:sz w:val="24"/>
    </w:rPr>
  </w:style>
  <w:style w:type="paragraph" w:styleId="2100">
    <w:name w:val="五级条标题"/>
    <w:basedOn w:val="2096"/>
    <w:next w:val="1408"/>
    <w:link w:val="990"/>
    <w:pPr>
      <w:outlineLvl w:val="6"/>
    </w:pPr>
  </w:style>
  <w:style w:type="paragraph" w:styleId="2101">
    <w:name w:val="样式 样式 样式 标题 2 + 段前: 1 行 段后: 1 行 + 段前: 1 行 段后: 0.5 行 + 段前: 1 行 段..."/>
    <w:basedOn w:val="1970"/>
    <w:next w:val="2101"/>
    <w:link w:val="990"/>
    <w:pPr>
      <w:ind w:left="567" w:hanging="567"/>
      <w:spacing w:before="120" w:after="120" w:line="240" w:lineRule="auto"/>
      <w:tabs>
        <w:tab w:val="clear" w:pos="-420" w:leader="none"/>
      </w:tabs>
    </w:pPr>
    <w:rPr>
      <w:sz w:val="32"/>
      <w:szCs w:val="20"/>
    </w:rPr>
  </w:style>
  <w:style w:type="paragraph" w:styleId="2102">
    <w:name w:val="缺省文本:1"/>
    <w:basedOn w:val="990"/>
    <w:next w:val="2102"/>
    <w:link w:val="990"/>
    <w:pPr>
      <w:ind w:firstLine="539"/>
      <w:spacing w:line="400" w:lineRule="exact"/>
    </w:pPr>
    <w:rPr>
      <w:sz w:val="24"/>
    </w:rPr>
  </w:style>
  <w:style w:type="paragraph" w:styleId="2103">
    <w:name w:val="表格(五号)"/>
    <w:basedOn w:val="990"/>
    <w:next w:val="2103"/>
    <w:link w:val="990"/>
    <w:pPr>
      <w:ind w:left="11"/>
      <w:jc w:val="center"/>
    </w:pPr>
    <w:rPr>
      <w:szCs w:val="20"/>
    </w:rPr>
  </w:style>
  <w:style w:type="paragraph" w:styleId="2104">
    <w:name w:val="È±Ê¡ÎÄ±¾"/>
    <w:basedOn w:val="990"/>
    <w:next w:val="2104"/>
    <w:link w:val="990"/>
    <w:pPr>
      <w:ind w:left="-2"/>
      <w:jc w:val="left"/>
      <w:widowControl/>
    </w:pPr>
    <w:rPr>
      <w:rFonts w:ascii="隶书" w:hAnsi="隶书" w:cs="隶书"/>
      <w:sz w:val="24"/>
      <w:szCs w:val="20"/>
    </w:rPr>
  </w:style>
  <w:style w:type="paragraph" w:styleId="2105">
    <w:name w:val="表格头"/>
    <w:basedOn w:val="990"/>
    <w:next w:val="2105"/>
    <w:link w:val="990"/>
    <w:pPr>
      <w:jc w:val="center"/>
    </w:pPr>
    <w:rPr>
      <w:rFonts w:cs="FuturaA Bk BT"/>
      <w:b/>
      <w:bCs/>
      <w:sz w:val="24"/>
      <w:szCs w:val="20"/>
    </w:rPr>
  </w:style>
  <w:style w:type="paragraph" w:styleId="2106">
    <w:name w:val="样式 标题 4H4bulletblbbh4First Subheadingsect 1.2.3.4Ref Hea..."/>
    <w:basedOn w:val="994"/>
    <w:next w:val="2106"/>
    <w:link w:val="990"/>
    <w:pPr>
      <w:jc w:val="left"/>
      <w:spacing w:before="0" w:after="0" w:line="300" w:lineRule="auto"/>
      <w:widowControl/>
      <w:tabs>
        <w:tab w:val="left" w:pos="-420" w:leader="none"/>
      </w:tabs>
    </w:pPr>
    <w:rPr>
      <w:rFonts w:cs="FuturaA Bk BT"/>
      <w:szCs w:val="20"/>
    </w:rPr>
  </w:style>
  <w:style w:type="paragraph" w:styleId="2107">
    <w:name w:val="样式 表格正文 +"/>
    <w:basedOn w:val="990"/>
    <w:next w:val="2107"/>
    <w:link w:val="990"/>
    <w:pPr>
      <w:spacing w:before="124" w:after="124" w:line="300" w:lineRule="auto"/>
    </w:pPr>
    <w:rPr>
      <w:rFonts w:ascii="FuturaA Bk BT" w:hAnsi="FuturaA Bk BT" w:cs="FuturaA Bk BT"/>
      <w:sz w:val="24"/>
      <w:szCs w:val="20"/>
    </w:rPr>
  </w:style>
  <w:style w:type="paragraph" w:styleId="2108">
    <w:name w:val="样式 标题 5H5Level 3 - iPIM 5Titre5Block Label1.1.1口h5Secon...1"/>
    <w:basedOn w:val="995"/>
    <w:next w:val="2108"/>
    <w:link w:val="990"/>
    <w:pPr>
      <w:spacing w:before="156" w:after="156" w:line="377" w:lineRule="auto"/>
      <w:widowControl/>
      <w:tabs>
        <w:tab w:val="left" w:pos="1008" w:leader="none"/>
        <w:tab w:val="left" w:pos="1304" w:leader="none"/>
      </w:tabs>
    </w:pPr>
    <w:rPr>
      <w:rFonts w:cs="FuturaA Bk BT"/>
      <w:sz w:val="30"/>
      <w:szCs w:val="20"/>
    </w:rPr>
  </w:style>
  <w:style w:type="paragraph" w:styleId="2109">
    <w:name w:val="OUT-3"/>
    <w:basedOn w:val="990"/>
    <w:next w:val="2109"/>
    <w:link w:val="990"/>
    <w:pPr>
      <w:ind w:left="300" w:hanging="300"/>
      <w:jc w:val="left"/>
      <w:spacing w:line="440" w:lineRule="exact"/>
    </w:pPr>
    <w:rPr>
      <w:rFonts w:eastAsia="Calibri"/>
      <w:sz w:val="24"/>
      <w:szCs w:val="20"/>
      <w:lang w:eastAsia="zh-TW"/>
    </w:rPr>
  </w:style>
  <w:style w:type="paragraph" w:styleId="2110">
    <w:name w:val="xl36"/>
    <w:basedOn w:val="990"/>
    <w:next w:val="2110"/>
    <w:link w:val="990"/>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111">
    <w:name w:val="附录三级条标题"/>
    <w:basedOn w:val="990"/>
    <w:next w:val="2111"/>
    <w:link w:val="990"/>
    <w:pPr>
      <w:numPr>
        <w:ilvl w:val="4"/>
        <w:numId w:val="11"/>
      </w:numPr>
      <w:spacing w:line="312" w:lineRule="auto"/>
      <w:tabs>
        <w:tab w:val="left" w:pos="1008" w:leader="none"/>
      </w:tabs>
    </w:pPr>
  </w:style>
  <w:style w:type="paragraph" w:styleId="2112">
    <w:name w:val="xl39"/>
    <w:basedOn w:val="990"/>
    <w:next w:val="2112"/>
    <w:link w:val="990"/>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113">
    <w:name w:val="样式5"/>
    <w:basedOn w:val="997"/>
    <w:next w:val="990"/>
    <w:link w:val="990"/>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114">
    <w:name w:val="xl40"/>
    <w:basedOn w:val="990"/>
    <w:next w:val="2114"/>
    <w:link w:val="990"/>
    <w:pPr>
      <w:ind w:left="-2"/>
      <w:jc w:val="right"/>
      <w:widowControl/>
      <w:pBdr>
        <w:bottom w:val="single" w:color="000000" w:sz="4" w:space="0"/>
        <w:right w:val="single" w:color="000000" w:sz="4" w:space="0"/>
      </w:pBdr>
    </w:pPr>
    <w:rPr>
      <w:rFonts w:ascii="隶书" w:hAnsi="隶书" w:cs="隶书"/>
      <w:szCs w:val="21"/>
    </w:rPr>
  </w:style>
  <w:style w:type="paragraph" w:styleId="2115">
    <w:name w:val="xl41"/>
    <w:basedOn w:val="990"/>
    <w:next w:val="2115"/>
    <w:link w:val="990"/>
    <w:pPr>
      <w:ind w:left="-2"/>
      <w:jc w:val="right"/>
      <w:widowControl/>
      <w:pBdr>
        <w:bottom w:val="single" w:color="000000" w:sz="4" w:space="0"/>
        <w:right w:val="single" w:color="000000" w:sz="4" w:space="0"/>
      </w:pBdr>
    </w:pPr>
    <w:rPr>
      <w:rFonts w:ascii="隶书" w:hAnsi="隶书" w:cs="隶书"/>
      <w:szCs w:val="21"/>
    </w:rPr>
  </w:style>
  <w:style w:type="paragraph" w:styleId="2116">
    <w:name w:val="我的标题2"/>
    <w:next w:val="1331"/>
    <w:link w:val="990"/>
    <w:qFormat/>
    <w:pPr>
      <w:numPr>
        <w:ilvl w:val="1"/>
        <w:numId w:val="25"/>
      </w:numPr>
      <w:spacing w:before="50" w:after="50" w:line="360" w:lineRule="auto"/>
      <w:tabs>
        <w:tab w:val="left" w:pos="840" w:leader="none"/>
      </w:tabs>
      <w:outlineLvl w:val="1"/>
    </w:pPr>
    <w:rPr>
      <w:rFonts w:ascii="隶书" w:hAnsi="隶书"/>
      <w:b/>
      <w:sz w:val="30"/>
      <w:szCs w:val="21"/>
      <w:lang w:val="en-US" w:eastAsia="zh-CN" w:bidi="ar-SA"/>
    </w:rPr>
  </w:style>
  <w:style w:type="paragraph" w:styleId="2117">
    <w:name w:val=" Char Char5 Char Char Char Char Char Char Char Char Char Char Char Char Char Char Char Char Char Char"/>
    <w:basedOn w:val="990"/>
    <w:next w:val="2117"/>
    <w:link w:val="990"/>
    <w:pPr>
      <w:spacing w:line="360" w:lineRule="auto"/>
    </w:pPr>
    <w:rPr>
      <w:rFonts w:ascii="Verdana" w:hAnsi="Verdana"/>
      <w:sz w:val="36"/>
      <w:szCs w:val="36"/>
    </w:rPr>
  </w:style>
  <w:style w:type="paragraph" w:styleId="2118">
    <w:name w:val="正文无缩进 Char"/>
    <w:basedOn w:val="990"/>
    <w:next w:val="2118"/>
    <w:link w:val="990"/>
    <w:pPr>
      <w:spacing w:line="360" w:lineRule="auto"/>
      <w:tabs>
        <w:tab w:val="left" w:pos="420" w:leader="none"/>
      </w:tabs>
    </w:pPr>
    <w:rPr>
      <w:sz w:val="24"/>
    </w:rPr>
  </w:style>
  <w:style w:type="paragraph" w:styleId="2119">
    <w:name w:val="..(......)"/>
    <w:basedOn w:val="990"/>
    <w:next w:val="990"/>
    <w:link w:val="990"/>
    <w:pPr>
      <w:jc w:val="left"/>
    </w:pPr>
    <w:rPr>
      <w:rFonts w:ascii="FuturaA Bk BT" w:eastAsia="FuturaA Bk BT"/>
      <w:sz w:val="24"/>
    </w:rPr>
  </w:style>
  <w:style w:type="paragraph" w:styleId="2120">
    <w:name w:val="文献分类号"/>
    <w:next w:val="2120"/>
    <w:link w:val="990"/>
    <w:pPr>
      <w:widowControl w:val="off"/>
      <w:framePr w:vSpace="180" w:hSpace="180" w:wrap="around" w:vAnchor="margin" w:hAnchor="margin" w:y="1"/>
    </w:pPr>
    <w:rPr>
      <w:rFonts w:eastAsia="MingLiU"/>
      <w:sz w:val="21"/>
      <w:lang w:val="en-US" w:eastAsia="zh-CN" w:bidi="ar-SA"/>
    </w:rPr>
  </w:style>
  <w:style w:type="paragraph" w:styleId="2121">
    <w:name w:val="主正文"/>
    <w:basedOn w:val="990"/>
    <w:next w:val="2121"/>
    <w:link w:val="990"/>
    <w:pPr>
      <w:ind w:firstLine="482"/>
      <w:spacing w:line="312" w:lineRule="auto"/>
      <w:widowControl/>
    </w:pPr>
    <w:rPr>
      <w:sz w:val="24"/>
      <w:szCs w:val="20"/>
      <w:lang w:val="en-GB"/>
    </w:rPr>
  </w:style>
  <w:style w:type="paragraph" w:styleId="2122">
    <w:name w:val="样式 题注 + 居中"/>
    <w:basedOn w:val="1027"/>
    <w:next w:val="2122"/>
    <w:link w:val="990"/>
    <w:pPr>
      <w:jc w:val="center"/>
      <w:spacing w:before="0" w:after="0"/>
    </w:pPr>
    <w:rPr>
      <w:rFonts w:cs="FuturaA Bk BT"/>
      <w:sz w:val="24"/>
    </w:rPr>
  </w:style>
  <w:style w:type="paragraph" w:styleId="2123">
    <w:name w:val="我的标题1"/>
    <w:next w:val="1331"/>
    <w:link w:val="990"/>
    <w:qFormat/>
    <w:pPr>
      <w:numPr>
        <w:ilvl w:val="0"/>
        <w:numId w:val="25"/>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2124">
    <w:name w:val="封面标准名称"/>
    <w:next w:val="2124"/>
    <w:link w:val="990"/>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2125">
    <w:name w:val="招标标题4"/>
    <w:basedOn w:val="994"/>
    <w:next w:val="1216"/>
    <w:link w:val="990"/>
    <w:pPr>
      <w:ind w:left="2182" w:hanging="360"/>
      <w:spacing w:before="156" w:line="360" w:lineRule="auto"/>
      <w:tabs>
        <w:tab w:val="left" w:pos="0" w:leader="none"/>
        <w:tab w:val="left" w:pos="2182" w:leader="none"/>
      </w:tabs>
    </w:pPr>
    <w:rPr>
      <w:rFonts w:ascii="Cambria" w:eastAsia="Cambria" w:cs="FuturaA Bk BT"/>
      <w:sz w:val="30"/>
      <w:szCs w:val="20"/>
      <w:lang w:eastAsia="ar-SA"/>
    </w:rPr>
  </w:style>
  <w:style w:type="paragraph" w:styleId="2126">
    <w:name w:val="段 Char Char"/>
    <w:next w:val="2126"/>
    <w:link w:val="990"/>
    <w:pPr>
      <w:ind w:firstLine="200"/>
      <w:jc w:val="both"/>
    </w:pPr>
    <w:rPr>
      <w:rFonts w:ascii="FuturaA Bk BT"/>
      <w:sz w:val="21"/>
      <w:lang w:val="en-US" w:eastAsia="zh-CN" w:bidi="ar-SA"/>
    </w:rPr>
  </w:style>
  <w:style w:type="paragraph" w:styleId="2127">
    <w:name w:val="标准书脚_偶数页"/>
    <w:next w:val="2127"/>
    <w:link w:val="990"/>
    <w:pPr>
      <w:spacing w:before="120"/>
    </w:pPr>
    <w:rPr>
      <w:sz w:val="18"/>
      <w:lang w:val="en-US" w:eastAsia="zh-CN" w:bidi="ar-SA"/>
    </w:rPr>
  </w:style>
  <w:style w:type="paragraph" w:styleId="2128">
    <w:name w:val="图题注"/>
    <w:next w:val="990"/>
    <w:link w:val="990"/>
    <w:pPr>
      <w:ind w:firstLine="288"/>
      <w:jc w:val="center"/>
      <w:spacing w:before="60" w:after="60"/>
      <w:tabs>
        <w:tab w:val="left" w:pos="0" w:leader="none"/>
      </w:tabs>
    </w:pPr>
    <w:rPr>
      <w:rFonts w:ascii="MingLiU" w:eastAsia="MingLiU"/>
      <w:sz w:val="24"/>
      <w:lang w:val="en-US" w:eastAsia="zh-CN" w:bidi="ar-SA"/>
    </w:rPr>
  </w:style>
  <w:style w:type="paragraph" w:styleId="2129">
    <w:name w:val="模板页脚"/>
    <w:basedOn w:val="1075"/>
    <w:next w:val="2129"/>
    <w:link w:val="990"/>
    <w:pPr>
      <w:spacing w:before="96" w:after="96"/>
      <w:tabs>
        <w:tab w:val="center" w:pos="4153" w:leader="none"/>
        <w:tab w:val="right" w:pos="8306" w:leader="none"/>
      </w:tabs>
    </w:pPr>
    <w:rPr>
      <w:rFonts w:ascii="FuturaA Bk BT" w:hAnsi="FuturaA Bk BT"/>
      <w:bCs/>
      <w:lang w:val="en-US" w:eastAsia="zh-CN"/>
    </w:rPr>
  </w:style>
  <w:style w:type="paragraph" w:styleId="2130">
    <w:name w:val="其他发布部门"/>
    <w:basedOn w:val="1945"/>
    <w:next w:val="2130"/>
    <w:link w:val="990"/>
    <w:pPr>
      <w:spacing w:line="0" w:lineRule="atLeast"/>
    </w:pPr>
    <w:rPr>
      <w:rFonts w:ascii="MingLiU" w:eastAsia="MingLiU"/>
      <w:b w:val="0"/>
    </w:rPr>
  </w:style>
  <w:style w:type="paragraph" w:styleId="2131">
    <w:name w:val="Char Char3 Char Char Char Char Char Char Char Char Char Char Char Char"/>
    <w:basedOn w:val="990"/>
    <w:next w:val="2131"/>
    <w:link w:val="990"/>
    <w:pPr>
      <w:spacing w:line="360" w:lineRule="auto"/>
    </w:pPr>
    <w:rPr>
      <w:rFonts w:ascii="Verdana" w:hAnsi="Verdana"/>
      <w:sz w:val="36"/>
      <w:szCs w:val="36"/>
    </w:rPr>
  </w:style>
  <w:style w:type="paragraph" w:styleId="2132">
    <w:name w:val="封面标准代替信息"/>
    <w:basedOn w:val="2133"/>
    <w:next w:val="2132"/>
    <w:link w:val="990"/>
    <w:pPr>
      <w:spacing w:before="57"/>
    </w:pPr>
    <w:rPr>
      <w:rFonts w:ascii="FuturaA Bk BT"/>
      <w:sz w:val="21"/>
    </w:rPr>
  </w:style>
  <w:style w:type="paragraph" w:styleId="2133">
    <w:name w:val="封面标准号2"/>
    <w:basedOn w:val="1946"/>
    <w:next w:val="2133"/>
    <w:link w:val="990"/>
    <w:pPr>
      <w:spacing w:before="357" w:line="280" w:lineRule="exact"/>
      <w:framePr w:w="9138" w:h="1244" w:wrap="around" w:vAnchor="page" w:hAnchor="margin" w:y="2908" w:hRule="exact"/>
    </w:pPr>
  </w:style>
  <w:style w:type="paragraph" w:styleId="2134">
    <w:name w:val="a14"/>
    <w:basedOn w:val="990"/>
    <w:next w:val="2134"/>
    <w:link w:val="990"/>
    <w:pPr>
      <w:jc w:val="left"/>
      <w:spacing w:before="100" w:beforeAutospacing="1" w:after="100" w:afterAutospacing="1" w:line="402" w:lineRule="atLeast"/>
      <w:widowControl/>
    </w:pPr>
    <w:rPr>
      <w:rFonts w:ascii="FuturaA Bk BT" w:hAnsi="FuturaA Bk BT" w:cs="FuturaA Bk BT"/>
      <w:sz w:val="23"/>
      <w:szCs w:val="23"/>
    </w:rPr>
  </w:style>
  <w:style w:type="paragraph" w:styleId="2135">
    <w:name w:val="p2"/>
    <w:basedOn w:val="990"/>
    <w:next w:val="2135"/>
    <w:link w:val="990"/>
    <w:pPr>
      <w:jc w:val="left"/>
      <w:spacing w:line="397" w:lineRule="atLeast"/>
      <w:widowControl/>
    </w:pPr>
    <w:rPr>
      <w:rFonts w:ascii="FuturaA Bk BT" w:hAnsi="FuturaA Bk BT" w:cs="FuturaA Bk BT"/>
      <w:sz w:val="24"/>
    </w:rPr>
  </w:style>
  <w:style w:type="paragraph" w:styleId="2136">
    <w:name w:val="表蕊"/>
    <w:basedOn w:val="990"/>
    <w:next w:val="2136"/>
    <w:link w:val="990"/>
    <w:pPr>
      <w:jc w:val="left"/>
      <w:spacing w:line="320" w:lineRule="atLeast"/>
    </w:pPr>
    <w:rPr>
      <w:rFonts w:eastAsia="Century Schoolbook"/>
      <w:spacing w:val="-10"/>
      <w:szCs w:val="20"/>
    </w:rPr>
  </w:style>
  <w:style w:type="paragraph" w:styleId="2137">
    <w:name w:val="正文式样2"/>
    <w:basedOn w:val="990"/>
    <w:next w:val="2137"/>
    <w:link w:val="990"/>
    <w:pPr>
      <w:ind w:firstLine="480"/>
      <w:jc w:val="left"/>
      <w:spacing w:line="360" w:lineRule="auto"/>
      <w:widowControl/>
    </w:pPr>
    <w:rPr>
      <w:rFonts w:eastAsia="Century Schoolbook"/>
      <w:sz w:val="24"/>
      <w:szCs w:val="20"/>
      <w:lang w:eastAsia="en-US"/>
    </w:rPr>
  </w:style>
  <w:style w:type="paragraph" w:styleId="2138">
    <w:name w:val="列项·"/>
    <w:next w:val="2138"/>
    <w:link w:val="990"/>
    <w:pPr>
      <w:numPr>
        <w:ilvl w:val="0"/>
        <w:numId w:val="39"/>
      </w:numPr>
      <w:ind w:left="840" w:hanging="420"/>
      <w:jc w:val="both"/>
      <w:tabs>
        <w:tab w:val="left" w:pos="840" w:leader="none"/>
        <w:tab w:val="left" w:pos="900" w:leader="none"/>
      </w:tabs>
    </w:pPr>
    <w:rPr>
      <w:rFonts w:ascii="FuturaA Bk BT"/>
      <w:sz w:val="21"/>
      <w:lang w:val="en-US" w:eastAsia="zh-CN" w:bidi="ar-SA"/>
    </w:rPr>
  </w:style>
  <w:style w:type="paragraph" w:styleId="2139">
    <w:name w:val="文章正文"/>
    <w:basedOn w:val="990"/>
    <w:next w:val="2139"/>
    <w:link w:val="990"/>
    <w:uiPriority w:val="99"/>
    <w:qFormat/>
    <w:pPr>
      <w:ind w:firstLine="420"/>
      <w:spacing w:line="360" w:lineRule="auto"/>
    </w:pPr>
    <w:rPr>
      <w:sz w:val="24"/>
    </w:rPr>
  </w:style>
  <w:style w:type="paragraph" w:styleId="2140">
    <w:name w:val="Char Char5 Char Char Char Char"/>
    <w:basedOn w:val="990"/>
    <w:next w:val="2140"/>
    <w:link w:val="990"/>
    <w:pPr>
      <w:spacing w:line="360" w:lineRule="auto"/>
    </w:pPr>
    <w:rPr>
      <w:rFonts w:ascii="Verdana" w:hAnsi="Verdana"/>
      <w:sz w:val="36"/>
      <w:szCs w:val="36"/>
    </w:rPr>
  </w:style>
  <w:style w:type="paragraph" w:styleId="2141">
    <w:name w:val="Table"/>
    <w:next w:val="2141"/>
    <w:link w:val="990"/>
    <w:rPr>
      <w:sz w:val="21"/>
      <w:lang w:val="en-US" w:eastAsia="en-US" w:bidi="ar-SA"/>
    </w:rPr>
  </w:style>
  <w:style w:type="paragraph" w:styleId="2142">
    <w:name w:val="二级无标题条"/>
    <w:basedOn w:val="990"/>
    <w:next w:val="2142"/>
    <w:link w:val="990"/>
    <w:pPr>
      <w:numPr>
        <w:ilvl w:val="3"/>
        <w:numId w:val="13"/>
      </w:numPr>
    </w:pPr>
  </w:style>
  <w:style w:type="paragraph" w:styleId="2143">
    <w:name w:val="纯文本3"/>
    <w:basedOn w:val="990"/>
    <w:next w:val="2143"/>
    <w:link w:val="990"/>
    <w:rPr>
      <w:rFonts w:ascii="FuturaA Bk BT" w:hAnsi="文鼎CS仿宋体" w:eastAsia="Century Schoolbook"/>
      <w:sz w:val="28"/>
      <w:szCs w:val="20"/>
    </w:rPr>
  </w:style>
  <w:style w:type="paragraph" w:styleId="2144">
    <w:name w:val="MM Topic 1"/>
    <w:basedOn w:val="991"/>
    <w:next w:val="2144"/>
    <w:link w:val="990"/>
    <w:pPr>
      <w:jc w:val="both"/>
      <w:spacing w:before="0" w:after="0" w:line="576" w:lineRule="auto"/>
      <w:tabs>
        <w:tab w:val="left" w:pos="425" w:leader="none"/>
      </w:tabs>
    </w:pPr>
    <w:rPr>
      <w:rFonts w:ascii="Arial Narrow" w:hAnsi="Arial Narrow"/>
    </w:rPr>
  </w:style>
  <w:style w:type="paragraph" w:styleId="2145">
    <w:name w:val="MM Topic 2"/>
    <w:basedOn w:val="992"/>
    <w:next w:val="2145"/>
    <w:link w:val="990"/>
    <w:pPr>
      <w:numPr>
        <w:ilvl w:val="0"/>
        <w:numId w:val="0"/>
      </w:numPr>
      <w:spacing w:line="415" w:lineRule="auto"/>
      <w:tabs>
        <w:tab w:val="left" w:pos="992" w:leader="none"/>
      </w:tabs>
    </w:pPr>
    <w:rPr>
      <w:rFonts w:ascii="隶书" w:hAnsi="隶书" w:eastAsia="MingLiU"/>
      <w:b/>
      <w:bCs/>
      <w:sz w:val="32"/>
      <w:szCs w:val="32"/>
    </w:rPr>
  </w:style>
  <w:style w:type="paragraph" w:styleId="2146">
    <w:name w:val=" Char Char5 Char Char Char Char Char Char Char Char Char Char Char Char"/>
    <w:basedOn w:val="990"/>
    <w:next w:val="2146"/>
    <w:link w:val="990"/>
    <w:pPr>
      <w:spacing w:line="360" w:lineRule="auto"/>
    </w:pPr>
    <w:rPr>
      <w:rFonts w:ascii="Verdana" w:hAnsi="Verdana"/>
      <w:sz w:val="36"/>
      <w:szCs w:val="36"/>
    </w:rPr>
  </w:style>
  <w:style w:type="paragraph" w:styleId="2147">
    <w:name w:val="WPS Plain"/>
    <w:next w:val="2147"/>
    <w:link w:val="990"/>
    <w:rPr>
      <w:lang w:val="en-US" w:eastAsia="zh-CN" w:bidi="ar-SA"/>
    </w:rPr>
  </w:style>
  <w:style w:type="paragraph" w:styleId="2148">
    <w:name w:val="样式 标题 3 + 四号"/>
    <w:basedOn w:val="993"/>
    <w:next w:val="2148"/>
    <w:link w:val="990"/>
    <w:pPr>
      <w:ind w:left="720" w:hanging="720"/>
      <w:tabs>
        <w:tab w:val="left" w:pos="720" w:leader="none"/>
      </w:tabs>
    </w:pPr>
    <w:rPr>
      <w:rFonts w:ascii="Arial Narrow" w:hAnsi="Arial Narrow" w:eastAsia="MingLiU"/>
      <w:b w:val="0"/>
      <w:sz w:val="28"/>
    </w:rPr>
  </w:style>
  <w:style w:type="paragraph" w:styleId="2149">
    <w:name w:val="目录标题"/>
    <w:basedOn w:val="990"/>
    <w:next w:val="2149"/>
    <w:link w:val="990"/>
    <w:pPr>
      <w:ind w:right="2" w:firstLine="630"/>
      <w:jc w:val="center"/>
    </w:pPr>
    <w:rPr>
      <w:rFonts w:ascii="Cambria" w:eastAsia="Cambria"/>
      <w:b/>
      <w:sz w:val="28"/>
      <w:szCs w:val="28"/>
    </w:rPr>
  </w:style>
  <w:style w:type="paragraph" w:styleId="2150">
    <w:name w:val="正文 首行缩进"/>
    <w:basedOn w:val="990"/>
    <w:next w:val="2150"/>
    <w:link w:val="990"/>
    <w:pPr>
      <w:ind w:firstLine="200"/>
      <w:spacing w:line="360" w:lineRule="auto"/>
    </w:pPr>
    <w:rPr>
      <w:sz w:val="28"/>
      <w:szCs w:val="20"/>
    </w:rPr>
  </w:style>
  <w:style w:type="paragraph" w:styleId="2151">
    <w:name w:val="编号 3"/>
    <w:basedOn w:val="990"/>
    <w:next w:val="2151"/>
    <w:link w:val="990"/>
    <w:pPr>
      <w:ind w:left="1200" w:hanging="360"/>
      <w:spacing w:line="360" w:lineRule="auto"/>
      <w:tabs>
        <w:tab w:val="left" w:pos="1200" w:leader="none"/>
      </w:tabs>
    </w:pPr>
    <w:rPr>
      <w:rFonts w:ascii="FuturaA Bk BT" w:hAnsi="FuturaA Bk BT"/>
      <w:color w:val="000000"/>
      <w:sz w:val="24"/>
      <w:szCs w:val="20"/>
    </w:rPr>
  </w:style>
  <w:style w:type="paragraph" w:styleId="2152">
    <w:name w:val="正文 首行缩进2字符 Char Char"/>
    <w:basedOn w:val="990"/>
    <w:next w:val="2152"/>
    <w:link w:val="990"/>
    <w:pPr>
      <w:ind w:firstLine="200"/>
      <w:spacing w:line="360" w:lineRule="auto"/>
    </w:pPr>
    <w:rPr>
      <w:sz w:val="24"/>
    </w:rPr>
  </w:style>
  <w:style w:type="paragraph" w:styleId="2153">
    <w:name w:val="正文 首行缩进:  2 字符 Char Char Char Char"/>
    <w:basedOn w:val="990"/>
    <w:next w:val="2153"/>
    <w:link w:val="990"/>
    <w:pPr>
      <w:ind w:firstLine="480"/>
      <w:spacing w:line="360" w:lineRule="auto"/>
    </w:pPr>
    <w:rPr>
      <w:rFonts w:cs="FuturaA Bk BT"/>
      <w:sz w:val="24"/>
    </w:rPr>
  </w:style>
  <w:style w:type="paragraph" w:styleId="2154">
    <w:name w:val="样式 样式 样式 我的正文首行缩进 + 首行缩进:  2 字符 + 首行缩进:  2 字符 + 首行缩进:  2 字符"/>
    <w:basedOn w:val="990"/>
    <w:next w:val="2154"/>
    <w:link w:val="990"/>
    <w:pPr>
      <w:ind w:left="810" w:hanging="390"/>
      <w:jc w:val="left"/>
      <w:spacing w:line="300" w:lineRule="auto"/>
      <w:widowControl/>
      <w:tabs>
        <w:tab w:val="left" w:pos="810" w:leader="none"/>
      </w:tabs>
    </w:pPr>
    <w:rPr>
      <w:rFonts w:eastAsia="Angsana New"/>
      <w:sz w:val="24"/>
    </w:rPr>
  </w:style>
  <w:style w:type="paragraph" w:styleId="2155">
    <w:name w:val="Char Char1 Char Char Char Char Char Char"/>
    <w:basedOn w:val="990"/>
    <w:next w:val="2155"/>
    <w:link w:val="990"/>
    <w:pPr>
      <w:jc w:val="left"/>
      <w:spacing w:line="240" w:lineRule="exact"/>
      <w:widowControl/>
    </w:pPr>
    <w:rPr>
      <w:rFonts w:ascii="华文新魏" w:hAnsi="华文新魏" w:eastAsia="Cambria"/>
      <w:sz w:val="24"/>
      <w:szCs w:val="20"/>
      <w:lang w:eastAsia="en-US"/>
    </w:rPr>
  </w:style>
  <w:style w:type="paragraph" w:styleId="2156">
    <w:name w:val="文字"/>
    <w:basedOn w:val="990"/>
    <w:next w:val="2156"/>
    <w:link w:val="990"/>
    <w:pPr>
      <w:ind w:right="-210" w:firstLine="556"/>
      <w:spacing w:line="312" w:lineRule="auto"/>
      <w:tabs>
        <w:tab w:val="left" w:pos="8520" w:leader="none"/>
      </w:tabs>
    </w:pPr>
    <w:rPr>
      <w:rFonts w:ascii="Century Schoolbook" w:eastAsia="Century Schoolbook"/>
      <w:sz w:val="28"/>
      <w:szCs w:val="20"/>
    </w:rPr>
  </w:style>
  <w:style w:type="paragraph" w:styleId="2157">
    <w:name w:val="文章正文 Char Char1"/>
    <w:basedOn w:val="990"/>
    <w:next w:val="2157"/>
    <w:link w:val="990"/>
    <w:pPr>
      <w:ind w:firstLine="420"/>
      <w:spacing w:line="360" w:lineRule="auto"/>
    </w:pPr>
    <w:rPr>
      <w:sz w:val="24"/>
    </w:rPr>
  </w:style>
  <w:style w:type="paragraph" w:styleId="2158">
    <w:name w:val="yellow"/>
    <w:basedOn w:val="990"/>
    <w:next w:val="2158"/>
    <w:link w:val="990"/>
    <w:pPr>
      <w:jc w:val="left"/>
      <w:widowControl/>
    </w:pPr>
    <w:rPr>
      <w:rFonts w:ascii="华文新魏" w:hAnsi="华文新魏" w:cs="FuturaA Bk BT"/>
      <w:b/>
      <w:bCs/>
      <w:color w:val="cc9900"/>
      <w:sz w:val="20"/>
      <w:szCs w:val="20"/>
    </w:rPr>
  </w:style>
  <w:style w:type="paragraph" w:styleId="2159">
    <w:name w:val="段落正文"/>
    <w:basedOn w:val="990"/>
    <w:next w:val="2159"/>
    <w:link w:val="990"/>
    <w:pPr>
      <w:ind w:left="100" w:firstLine="200"/>
      <w:spacing w:line="360" w:lineRule="atLeast"/>
    </w:pPr>
    <w:rPr>
      <w:spacing w:val="2"/>
      <w:sz w:val="24"/>
      <w:szCs w:val="20"/>
    </w:rPr>
  </w:style>
  <w:style w:type="paragraph" w:styleId="2160">
    <w:name w:val="_"/>
    <w:basedOn w:val="990"/>
    <w:next w:val="2160"/>
    <w:link w:val="990"/>
    <w:pPr>
      <w:ind w:left="480"/>
      <w:spacing w:line="360" w:lineRule="auto"/>
    </w:pPr>
    <w:rPr>
      <w:sz w:val="24"/>
      <w:szCs w:val="20"/>
    </w:rPr>
  </w:style>
  <w:style w:type="paragraph" w:styleId="2161">
    <w:name w:val="我的正文下级"/>
    <w:basedOn w:val="990"/>
    <w:next w:val="2161"/>
    <w:link w:val="990"/>
    <w:pPr>
      <w:numPr>
        <w:ilvl w:val="0"/>
        <w:numId w:val="40"/>
      </w:numPr>
      <w:ind w:left="0" w:firstLine="0"/>
      <w:tabs>
        <w:tab w:val="left" w:pos="225" w:leader="none"/>
        <w:tab w:val="left" w:pos="720" w:leader="none"/>
      </w:tabs>
    </w:pPr>
    <w:rPr>
      <w:rFonts w:ascii="Cambria" w:hAnsi="FuturaA Bk BT" w:eastAsia="Cambria"/>
      <w:sz w:val="28"/>
      <w:szCs w:val="28"/>
    </w:rPr>
  </w:style>
  <w:style w:type="paragraph" w:styleId="2162">
    <w:name w:val="表标题"/>
    <w:basedOn w:val="990"/>
    <w:next w:val="2162"/>
    <w:link w:val="990"/>
    <w:pPr>
      <w:jc w:val="center"/>
      <w:spacing w:line="300" w:lineRule="exact"/>
    </w:pPr>
    <w:rPr>
      <w:rFonts w:ascii="MingLiU" w:eastAsia="MingLiU"/>
      <w:sz w:val="28"/>
      <w:szCs w:val="20"/>
    </w:rPr>
  </w:style>
  <w:style w:type="paragraph" w:styleId="2163">
    <w:name w:val="正文--表格内正文"/>
    <w:basedOn w:val="990"/>
    <w:next w:val="2163"/>
    <w:link w:val="990"/>
    <w:pPr>
      <w:jc w:val="center"/>
      <w:spacing w:line="0" w:lineRule="atLeast"/>
    </w:pPr>
    <w:rPr>
      <w:rFonts w:ascii="FuturaA Bk BT" w:hAnsi="FuturaA Bk BT"/>
      <w:sz w:val="24"/>
    </w:rPr>
  </w:style>
  <w:style w:type="paragraph" w:styleId="2164">
    <w:name w:val="标题2，章节第二层"/>
    <w:basedOn w:val="990"/>
    <w:next w:val="1221"/>
    <w:link w:val="990"/>
    <w:pPr>
      <w:numPr>
        <w:ilvl w:val="1"/>
        <w:numId w:val="8"/>
      </w:numPr>
      <w:ind w:left="282"/>
      <w:spacing w:line="300" w:lineRule="auto"/>
      <w:tabs>
        <w:tab w:val="left" w:pos="630" w:leader="none"/>
        <w:tab w:val="left" w:pos="720" w:leader="none"/>
      </w:tabs>
      <w:outlineLvl w:val="1"/>
    </w:pPr>
    <w:rPr>
      <w:rFonts w:ascii="隶书" w:hAnsi="隶书" w:eastAsia="MingLiU"/>
      <w:sz w:val="32"/>
    </w:rPr>
  </w:style>
  <w:style w:type="paragraph" w:styleId="2165">
    <w:name w:val="样式 正文格式 +"/>
    <w:basedOn w:val="1221"/>
    <w:next w:val="2165"/>
    <w:link w:val="990"/>
    <w:pPr>
      <w:jc w:val="both"/>
      <w:spacing w:line="300" w:lineRule="auto"/>
    </w:pPr>
    <w:rPr>
      <w:rFonts w:hAnsi="隶书"/>
      <w:bCs w:val="0"/>
      <w:color w:val="000000"/>
    </w:rPr>
  </w:style>
  <w:style w:type="paragraph" w:styleId="2166">
    <w:name w:val="smallbold"/>
    <w:basedOn w:val="990"/>
    <w:next w:val="2166"/>
    <w:link w:val="990"/>
    <w:pPr>
      <w:jc w:val="left"/>
      <w:widowControl/>
    </w:pPr>
    <w:rPr>
      <w:rFonts w:ascii="FuturaA Bk BT" w:hAnsi="FuturaA Bk BT" w:cs="FuturaA Bk BT"/>
      <w:b/>
      <w:bCs/>
      <w:color w:val="000000"/>
      <w:sz w:val="22"/>
      <w:szCs w:val="22"/>
    </w:rPr>
  </w:style>
  <w:style w:type="paragraph" w:styleId="2167">
    <w:name w:val="srchopt"/>
    <w:basedOn w:val="990"/>
    <w:next w:val="2167"/>
    <w:link w:val="990"/>
    <w:pPr>
      <w:jc w:val="left"/>
      <w:widowControl/>
    </w:pPr>
    <w:rPr>
      <w:rFonts w:ascii="FuturaA Bk BT" w:hAnsi="FuturaA Bk BT" w:cs="FuturaA Bk BT"/>
      <w:color w:val="333333"/>
      <w:sz w:val="22"/>
      <w:szCs w:val="22"/>
    </w:rPr>
  </w:style>
  <w:style w:type="paragraph" w:styleId="2168">
    <w:name w:val="color666666"/>
    <w:basedOn w:val="990"/>
    <w:next w:val="2168"/>
    <w:link w:val="990"/>
    <w:pPr>
      <w:jc w:val="left"/>
      <w:widowControl/>
    </w:pPr>
    <w:rPr>
      <w:rFonts w:ascii="FuturaA Bk BT" w:hAnsi="FuturaA Bk BT" w:cs="FuturaA Bk BT"/>
      <w:color w:val="666666"/>
      <w:sz w:val="24"/>
    </w:rPr>
  </w:style>
  <w:style w:type="paragraph" w:styleId="2169">
    <w:name w:val="secbutton"/>
    <w:basedOn w:val="990"/>
    <w:next w:val="2169"/>
    <w:link w:val="990"/>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70">
    <w:name w:val="文本段落"/>
    <w:basedOn w:val="990"/>
    <w:next w:val="2170"/>
    <w:link w:val="990"/>
    <w:pPr>
      <w:ind w:left="709" w:firstLine="200"/>
      <w:spacing w:before="60" w:after="60" w:line="360" w:lineRule="auto"/>
    </w:pPr>
    <w:rPr>
      <w:sz w:val="24"/>
      <w:szCs w:val="20"/>
    </w:rPr>
  </w:style>
  <w:style w:type="paragraph" w:styleId="2171">
    <w:name w:val="Date1"/>
    <w:basedOn w:val="990"/>
    <w:next w:val="990"/>
    <w:link w:val="990"/>
    <w:pPr>
      <w:spacing w:line="312" w:lineRule="atLeast"/>
    </w:pPr>
    <w:rPr>
      <w:sz w:val="24"/>
      <w:szCs w:val="20"/>
    </w:rPr>
  </w:style>
  <w:style w:type="paragraph" w:styleId="2172">
    <w:name w:val="封面单位"/>
    <w:basedOn w:val="990"/>
    <w:next w:val="2172"/>
    <w:link w:val="990"/>
    <w:pPr>
      <w:jc w:val="center"/>
    </w:pPr>
    <w:rPr>
      <w:rFonts w:ascii="Century Schoolbook" w:eastAsia="Century Schoolbook" w:cs="FuturaA Bk BT"/>
      <w:b/>
      <w:bCs/>
      <w:sz w:val="32"/>
      <w:szCs w:val="20"/>
    </w:rPr>
  </w:style>
  <w:style w:type="paragraph" w:styleId="2173">
    <w:name w:val="xl53"/>
    <w:basedOn w:val="990"/>
    <w:next w:val="2173"/>
    <w:link w:val="990"/>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174">
    <w:name w:val="xl60"/>
    <w:basedOn w:val="990"/>
    <w:next w:val="2174"/>
    <w:link w:val="990"/>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175">
    <w:name w:val="xl61"/>
    <w:basedOn w:val="990"/>
    <w:next w:val="2175"/>
    <w:link w:val="990"/>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176">
    <w:name w:val="xl62"/>
    <w:basedOn w:val="990"/>
    <w:next w:val="2176"/>
    <w:link w:val="990"/>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177">
    <w:name w:val="xl63"/>
    <w:basedOn w:val="990"/>
    <w:next w:val="2177"/>
    <w:link w:val="990"/>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178">
    <w:name w:val="参考文献、索引标题"/>
    <w:basedOn w:val="1474"/>
    <w:next w:val="990"/>
    <w:link w:val="990"/>
    <w:pPr>
      <w:spacing w:before="640" w:after="200"/>
      <w:shd w:val="clear" w:color="ffffff" w:fill="ffffff"/>
    </w:pPr>
    <w:rPr>
      <w:sz w:val="21"/>
    </w:rPr>
  </w:style>
  <w:style w:type="paragraph" w:styleId="2179">
    <w:name w:val="Char Char Char Char Char Char Char Char Char Char"/>
    <w:basedOn w:val="991"/>
    <w:next w:val="2179"/>
    <w:link w:val="990"/>
    <w:pPr>
      <w:numPr>
        <w:ilvl w:val="0"/>
        <w:numId w:val="6"/>
      </w:numPr>
      <w:spacing w:after="160" w:line="240" w:lineRule="exact"/>
      <w:widowControl/>
    </w:pPr>
    <w:rPr>
      <w:rFonts w:ascii="华文新魏" w:hAnsi="华文新魏"/>
      <w:b w:val="0"/>
      <w:bCs w:val="0"/>
      <w:sz w:val="20"/>
      <w:szCs w:val="24"/>
      <w:lang w:eastAsia="en-US"/>
    </w:rPr>
  </w:style>
  <w:style w:type="paragraph" w:styleId="2180">
    <w:name w:val=" Char Char5 Char Char Char Char Char Char Char Char Char Char Char Char Char Char Char Char Char Char Char Char Char Char Char Char"/>
    <w:basedOn w:val="990"/>
    <w:next w:val="2180"/>
    <w:link w:val="990"/>
    <w:pPr>
      <w:spacing w:line="360" w:lineRule="auto"/>
    </w:pPr>
    <w:rPr>
      <w:rFonts w:ascii="Verdana" w:hAnsi="Verdana"/>
      <w:sz w:val="36"/>
      <w:szCs w:val="36"/>
    </w:rPr>
  </w:style>
  <w:style w:type="paragraph" w:styleId="2181">
    <w:name w:val="目标标题"/>
    <w:basedOn w:val="990"/>
    <w:next w:val="2181"/>
    <w:link w:val="990"/>
    <w:pPr>
      <w:ind w:firstLine="420"/>
      <w:jc w:val="center"/>
      <w:spacing w:before="124" w:after="124" w:line="300" w:lineRule="auto"/>
    </w:pPr>
    <w:rPr>
      <w:rFonts w:ascii="MingLiU" w:eastAsia="MingLiU" w:cs="FuturaA Bk BT"/>
      <w:b/>
      <w:bCs/>
      <w:sz w:val="44"/>
      <w:szCs w:val="20"/>
    </w:rPr>
  </w:style>
  <w:style w:type="paragraph" w:styleId="2182">
    <w:name w:val=" Char4"/>
    <w:basedOn w:val="990"/>
    <w:next w:val="2182"/>
    <w:link w:val="990"/>
    <w:rPr>
      <w:rFonts w:ascii="Verdana" w:hAnsi="Verdana"/>
      <w:sz w:val="24"/>
      <w:szCs w:val="20"/>
    </w:rPr>
  </w:style>
  <w:style w:type="paragraph" w:styleId="2183">
    <w:name w:val="附录章标题"/>
    <w:next w:val="1408"/>
    <w:link w:val="990"/>
    <w:pPr>
      <w:ind w:left="840" w:hanging="420"/>
      <w:jc w:val="both"/>
      <w:spacing w:before="50" w:after="50"/>
      <w:tabs>
        <w:tab w:val="left" w:pos="840" w:leader="none"/>
      </w:tabs>
      <w:outlineLvl w:val="1"/>
    </w:pPr>
    <w:rPr>
      <w:rFonts w:ascii="MingLiU" w:eastAsia="MingLiU"/>
      <w:sz w:val="21"/>
      <w:lang w:val="en-US" w:eastAsia="zh-CN" w:bidi="ar-SA"/>
    </w:rPr>
  </w:style>
  <w:style w:type="paragraph" w:styleId="2184">
    <w:name w:val="图表脚注"/>
    <w:next w:val="1408"/>
    <w:link w:val="990"/>
    <w:pPr>
      <w:ind w:left="300" w:hanging="100"/>
      <w:jc w:val="both"/>
    </w:pPr>
    <w:rPr>
      <w:rFonts w:ascii="FuturaA Bk BT"/>
      <w:sz w:val="18"/>
      <w:lang w:val="en-US" w:eastAsia="zh-CN" w:bidi="ar-SA"/>
    </w:rPr>
  </w:style>
  <w:style w:type="paragraph" w:styleId="2185">
    <w:name w:val="注："/>
    <w:next w:val="1408"/>
    <w:link w:val="990"/>
    <w:pPr>
      <w:numPr>
        <w:ilvl w:val="0"/>
        <w:numId w:val="41"/>
      </w:numPr>
      <w:jc w:val="both"/>
      <w:widowControl w:val="off"/>
    </w:pPr>
    <w:rPr>
      <w:rFonts w:ascii="FuturaA Bk BT"/>
      <w:sz w:val="18"/>
      <w:lang w:val="en-US" w:eastAsia="zh-CN" w:bidi="ar-SA"/>
    </w:rPr>
  </w:style>
  <w:style w:type="paragraph" w:styleId="2186">
    <w:name w:val="字母编号列项（一级）"/>
    <w:next w:val="2186"/>
    <w:link w:val="990"/>
    <w:pPr>
      <w:ind w:left="840" w:hanging="420"/>
      <w:jc w:val="both"/>
    </w:pPr>
    <w:rPr>
      <w:rFonts w:ascii="FuturaA Bk BT"/>
      <w:sz w:val="21"/>
      <w:lang w:val="en-US" w:eastAsia="zh-CN" w:bidi="ar-SA"/>
    </w:rPr>
  </w:style>
  <w:style w:type="paragraph" w:styleId="2187">
    <w:name w:val=" Char Char Char Char Char"/>
    <w:basedOn w:val="990"/>
    <w:next w:val="2187"/>
    <w:link w:val="990"/>
    <w:pPr>
      <w:ind w:firstLine="360"/>
    </w:pPr>
    <w:rPr>
      <w:rFonts w:ascii="Verdana" w:hAnsi="Verdana"/>
      <w:sz w:val="24"/>
      <w:szCs w:val="20"/>
    </w:rPr>
  </w:style>
  <w:style w:type="paragraph" w:styleId="2188">
    <w:name w:val="我的标题4"/>
    <w:next w:val="1331"/>
    <w:link w:val="990"/>
    <w:qFormat/>
    <w:pPr>
      <w:numPr>
        <w:ilvl w:val="3"/>
        <w:numId w:val="25"/>
      </w:numPr>
      <w:spacing w:before="50" w:after="50" w:line="0" w:lineRule="atLeast"/>
      <w:tabs>
        <w:tab w:val="left" w:pos="1680" w:leader="none"/>
      </w:tabs>
      <w:outlineLvl w:val="3"/>
    </w:pPr>
    <w:rPr>
      <w:rFonts w:ascii="隶书" w:hAnsi="隶书"/>
      <w:b/>
      <w:sz w:val="24"/>
      <w:szCs w:val="21"/>
      <w:lang w:val="en-US" w:eastAsia="zh-CN" w:bidi="ar-SA"/>
    </w:rPr>
  </w:style>
  <w:style w:type="paragraph" w:styleId="2189">
    <w:name w:val="方案正文"/>
    <w:basedOn w:val="990"/>
    <w:next w:val="2189"/>
    <w:link w:val="990"/>
    <w:pPr>
      <w:ind w:left="210" w:firstLine="480"/>
      <w:spacing w:before="156" w:line="300" w:lineRule="auto"/>
    </w:pPr>
    <w:rPr>
      <w:color w:val="000000"/>
      <w:sz w:val="24"/>
    </w:rPr>
  </w:style>
  <w:style w:type="paragraph" w:styleId="2190">
    <w:name w:val="小四 段落 宋体 Char"/>
    <w:basedOn w:val="1024"/>
    <w:next w:val="2190"/>
    <w:link w:val="990"/>
    <w:pPr>
      <w:ind w:left="0" w:right="-33" w:firstLine="600"/>
      <w:spacing w:after="0"/>
      <w:widowControl w:val="off"/>
      <w:tabs>
        <w:tab w:val="clear" w:pos="454" w:leader="none"/>
        <w:tab w:val="clear" w:pos="720" w:leader="none"/>
      </w:tabs>
    </w:pPr>
    <w:rPr>
      <w:rFonts w:ascii="Cambria" w:eastAsia="Cambria"/>
      <w:sz w:val="30"/>
      <w:szCs w:val="30"/>
    </w:rPr>
  </w:style>
  <w:style w:type="paragraph" w:styleId="2191">
    <w:name w:val=" Char1 Char Char Char Char Char Char"/>
    <w:basedOn w:val="990"/>
    <w:next w:val="2191"/>
    <w:link w:val="990"/>
    <w:rPr>
      <w:rFonts w:ascii="Verdana" w:hAnsi="Verdana"/>
      <w:sz w:val="24"/>
      <w:szCs w:val="20"/>
    </w:rPr>
  </w:style>
  <w:style w:type="paragraph" w:styleId="2192">
    <w:name w:val="数字编号列项"/>
    <w:basedOn w:val="990"/>
    <w:next w:val="2192"/>
    <w:link w:val="990"/>
    <w:pPr>
      <w:numPr>
        <w:ilvl w:val="1"/>
        <w:numId w:val="42"/>
      </w:numPr>
      <w:spacing w:line="400" w:lineRule="exact"/>
      <w:widowControl/>
      <w:tabs>
        <w:tab w:val="left" w:pos="840" w:leader="none"/>
        <w:tab w:val="left" w:pos="1262" w:leader="none"/>
      </w:tabs>
    </w:pPr>
    <w:rPr>
      <w:sz w:val="24"/>
      <w:szCs w:val="20"/>
    </w:rPr>
  </w:style>
  <w:style w:type="character" w:styleId="2193">
    <w:name w:val="标题 3 字符"/>
    <w:next w:val="2193"/>
    <w:link w:val="990"/>
    <w:qFormat/>
    <w:rPr>
      <w:b/>
      <w:bCs/>
      <w:sz w:val="32"/>
      <w:szCs w:val="32"/>
    </w:rPr>
  </w:style>
  <w:style w:type="paragraph" w:styleId="2194">
    <w:name w:val="Table Paragraph"/>
    <w:basedOn w:val="990"/>
    <w:next w:val="2194"/>
    <w:link w:val="990"/>
    <w:uiPriority w:val="1"/>
    <w:qFormat/>
    <w:pPr>
      <w:jc w:val="left"/>
    </w:pPr>
    <w:rPr>
      <w:rFonts w:ascii="FuturaA Bk BT" w:hAnsi="FuturaA Bk BT" w:cs="FuturaA Bk BT"/>
      <w:sz w:val="22"/>
      <w:szCs w:val="22"/>
    </w:rPr>
  </w:style>
  <w:style w:type="character" w:styleId="2195">
    <w:name w:val="正文首行缩进 Char1"/>
    <w:next w:val="2195"/>
    <w:link w:val="990"/>
    <w:uiPriority w:val="99"/>
    <w:rPr>
      <w:rFonts w:ascii="宋体" w:hAnsi="宋体"/>
      <w:sz w:val="21"/>
      <w:szCs w:val="24"/>
    </w:rPr>
  </w:style>
  <w:style w:type="character" w:styleId="2196">
    <w:name w:val="正文首行缩进 2 Char"/>
    <w:next w:val="2196"/>
    <w:link w:val="990"/>
    <w:uiPriority w:val="99"/>
    <w:semiHidden/>
  </w:style>
  <w:style w:type="character" w:styleId="2197">
    <w:name w:val="标题 9 字符"/>
    <w:next w:val="2197"/>
    <w:link w:val="990"/>
    <w:qFormat/>
    <w:rPr>
      <w:rFonts w:ascii="Cambria" w:hAnsi="Cambria"/>
      <w:sz w:val="21"/>
      <w:szCs w:val="21"/>
    </w:rPr>
  </w:style>
  <w:style w:type="character" w:styleId="2198">
    <w:name w:val="明显强调1"/>
    <w:next w:val="2198"/>
    <w:link w:val="990"/>
    <w:qFormat/>
    <w:rPr>
      <w:b/>
      <w:bCs/>
      <w:i/>
      <w:iCs/>
      <w:color w:val="4f81bd"/>
    </w:rPr>
  </w:style>
  <w:style w:type="character" w:styleId="2199">
    <w:name w:val="批注文字 Char2"/>
    <w:next w:val="2199"/>
    <w:link w:val="990"/>
    <w:qFormat/>
    <w:rPr>
      <w:sz w:val="21"/>
    </w:rPr>
  </w:style>
  <w:style w:type="character" w:styleId="2200">
    <w:name w:val="标题 3 Char_0"/>
    <w:next w:val="2200"/>
    <w:link w:val="2201"/>
    <w:qFormat/>
    <w:rPr>
      <w:b/>
      <w:bCs/>
      <w:sz w:val="32"/>
      <w:szCs w:val="32"/>
    </w:rPr>
  </w:style>
  <w:style w:type="paragraph" w:styleId="2201">
    <w:name w:val="标题 3_0"/>
    <w:basedOn w:val="2202"/>
    <w:next w:val="2202"/>
    <w:link w:val="2200"/>
    <w:qFormat/>
    <w:pPr>
      <w:keepLines/>
      <w:keepNext/>
      <w:spacing w:before="260" w:after="260" w:line="416" w:lineRule="auto"/>
      <w:outlineLvl w:val="2"/>
    </w:pPr>
    <w:rPr>
      <w:b/>
      <w:bCs/>
      <w:sz w:val="32"/>
      <w:szCs w:val="32"/>
    </w:rPr>
  </w:style>
  <w:style w:type="paragraph" w:styleId="2202">
    <w:name w:val="正文_0"/>
    <w:next w:val="2202"/>
    <w:link w:val="990"/>
    <w:qFormat/>
    <w:pPr>
      <w:jc w:val="both"/>
      <w:widowControl w:val="off"/>
    </w:pPr>
    <w:rPr>
      <w:sz w:val="21"/>
      <w:szCs w:val="24"/>
      <w:lang w:val="en-US" w:eastAsia="zh-CN" w:bidi="ar-SA"/>
    </w:rPr>
  </w:style>
  <w:style w:type="character" w:styleId="2203">
    <w:name w:val="正文文本 Char2"/>
    <w:next w:val="2203"/>
    <w:link w:val="990"/>
    <w:uiPriority w:val="99"/>
    <w:semiHidden/>
    <w:qFormat/>
    <w:rPr>
      <w:rFonts w:ascii="Calibri" w:hAnsi="Calibri" w:eastAsia="宋体" w:cs="Times New Roman"/>
    </w:rPr>
  </w:style>
  <w:style w:type="character" w:styleId="2204">
    <w:name w:val="引用 Char"/>
    <w:next w:val="2204"/>
    <w:link w:val="2205"/>
    <w:qFormat/>
    <w:rPr>
      <w:i/>
      <w:iCs/>
      <w:color w:val="000000"/>
    </w:rPr>
  </w:style>
  <w:style w:type="paragraph" w:styleId="2205">
    <w:name w:val="引用1"/>
    <w:basedOn w:val="990"/>
    <w:next w:val="990"/>
    <w:link w:val="2204"/>
    <w:qFormat/>
    <w:rPr>
      <w:i/>
      <w:iCs/>
      <w:color w:val="000000"/>
      <w:sz w:val="20"/>
      <w:szCs w:val="20"/>
    </w:rPr>
  </w:style>
  <w:style w:type="character" w:styleId="2206">
    <w:name w:val="标题 1 Char_0"/>
    <w:next w:val="2206"/>
    <w:link w:val="2207"/>
    <w:qFormat/>
    <w:rPr>
      <w:b/>
      <w:bCs/>
      <w:sz w:val="44"/>
      <w:szCs w:val="44"/>
    </w:rPr>
  </w:style>
  <w:style w:type="paragraph" w:styleId="2207">
    <w:name w:val="标题 1_0"/>
    <w:basedOn w:val="2202"/>
    <w:next w:val="2202"/>
    <w:link w:val="2206"/>
    <w:qFormat/>
    <w:pPr>
      <w:keepLines/>
      <w:keepNext/>
      <w:spacing w:before="340" w:after="330" w:line="578" w:lineRule="auto"/>
      <w:outlineLvl w:val="0"/>
    </w:pPr>
    <w:rPr>
      <w:b/>
      <w:bCs/>
      <w:sz w:val="44"/>
      <w:szCs w:val="44"/>
    </w:rPr>
  </w:style>
  <w:style w:type="character" w:styleId="2208">
    <w:name w:val="正文文本缩进 3 Char1"/>
    <w:next w:val="2208"/>
    <w:link w:val="990"/>
    <w:uiPriority w:val="99"/>
    <w:semiHidden/>
    <w:qFormat/>
    <w:rPr>
      <w:sz w:val="16"/>
      <w:szCs w:val="16"/>
    </w:rPr>
  </w:style>
  <w:style w:type="character" w:styleId="2209">
    <w:name w:val="引用 Char1"/>
    <w:next w:val="2209"/>
    <w:link w:val="990"/>
    <w:uiPriority w:val="29"/>
    <w:qFormat/>
    <w:rPr>
      <w:i/>
      <w:iCs/>
      <w:color w:val="000000"/>
      <w:sz w:val="21"/>
    </w:rPr>
  </w:style>
  <w:style w:type="character" w:styleId="2210">
    <w:name w:val="font161"/>
    <w:next w:val="2210"/>
    <w:link w:val="990"/>
    <w:qFormat/>
    <w:rPr>
      <w:b/>
      <w:sz w:val="32"/>
    </w:rPr>
  </w:style>
  <w:style w:type="character" w:styleId="2211">
    <w:name w:val="标题 4 Char_0"/>
    <w:next w:val="2211"/>
    <w:link w:val="2212"/>
    <w:qFormat/>
    <w:rPr>
      <w:rFonts w:ascii="Arial" w:hAnsi="Arial" w:eastAsia="黑体"/>
      <w:b/>
      <w:bCs/>
      <w:sz w:val="28"/>
      <w:szCs w:val="28"/>
    </w:rPr>
  </w:style>
  <w:style w:type="paragraph" w:styleId="2212">
    <w:name w:val="标题 4_0"/>
    <w:basedOn w:val="2202"/>
    <w:next w:val="2202"/>
    <w:link w:val="2211"/>
    <w:qFormat/>
    <w:pPr>
      <w:keepLines/>
      <w:keepNext/>
      <w:spacing w:before="280" w:after="290" w:line="376" w:lineRule="auto"/>
      <w:outlineLvl w:val="3"/>
    </w:pPr>
    <w:rPr>
      <w:rFonts w:ascii="Arial" w:hAnsi="Arial" w:eastAsia="黑体"/>
      <w:b/>
      <w:bCs/>
      <w:sz w:val="28"/>
      <w:szCs w:val="28"/>
    </w:rPr>
  </w:style>
  <w:style w:type="character" w:styleId="2213">
    <w:name w:val="引用 Char2"/>
    <w:next w:val="2213"/>
    <w:link w:val="990"/>
    <w:uiPriority w:val="99"/>
    <w:qFormat/>
    <w:rPr>
      <w:i/>
      <w:iCs/>
      <w:color w:val="000000"/>
      <w:sz w:val="21"/>
      <w:szCs w:val="24"/>
    </w:rPr>
  </w:style>
  <w:style w:type="character" w:styleId="2214">
    <w:name w:val="rvts11"/>
    <w:next w:val="2214"/>
    <w:link w:val="990"/>
    <w:qFormat/>
    <w:rPr>
      <w:rFonts w:ascii="KNLe" w:hAnsi="KNLe"/>
      <w:sz w:val="24"/>
      <w:szCs w:val="24"/>
      <w:u w:val="single"/>
    </w:rPr>
  </w:style>
  <w:style w:type="character" w:styleId="2215">
    <w:name w:val="副标题 Char2"/>
    <w:next w:val="2215"/>
    <w:link w:val="990"/>
    <w:uiPriority w:val="11"/>
    <w:qFormat/>
    <w:rPr>
      <w:rFonts w:ascii="Cambria" w:hAnsi="Cambria" w:cs="Times New Roman"/>
      <w:b/>
      <w:bCs/>
      <w:sz w:val="32"/>
      <w:szCs w:val="32"/>
    </w:rPr>
  </w:style>
  <w:style w:type="character" w:styleId="2216">
    <w:name w:val="批注主题 Char1"/>
    <w:next w:val="2216"/>
    <w:link w:val="990"/>
    <w:qFormat/>
    <w:rPr>
      <w:b/>
      <w:bCs/>
      <w:sz w:val="21"/>
      <w:szCs w:val="22"/>
    </w:rPr>
  </w:style>
  <w:style w:type="character" w:styleId="2217">
    <w:name w:val="font31"/>
    <w:next w:val="2217"/>
    <w:link w:val="990"/>
    <w:qFormat/>
    <w:rPr>
      <w:rFonts w:hint="eastAsia" w:ascii="宋体" w:hAnsi="宋体" w:eastAsia="宋体" w:cs="宋体"/>
      <w:color w:val="000000"/>
      <w:sz w:val="20"/>
      <w:szCs w:val="20"/>
      <w:u w:val="none"/>
    </w:rPr>
  </w:style>
  <w:style w:type="character" w:styleId="2218">
    <w:name w:val="批注框文本 Char1"/>
    <w:next w:val="2218"/>
    <w:link w:val="990"/>
    <w:qFormat/>
    <w:rPr>
      <w:sz w:val="18"/>
      <w:szCs w:val="18"/>
    </w:rPr>
  </w:style>
  <w:style w:type="character" w:styleId="2219">
    <w:name w:val="不明显参考1"/>
    <w:next w:val="2219"/>
    <w:link w:val="990"/>
    <w:qFormat/>
    <w:rPr>
      <w:smallCaps/>
      <w:color w:val="c0504d"/>
      <w:u w:val="single"/>
    </w:rPr>
  </w:style>
  <w:style w:type="character" w:styleId="2220">
    <w:name w:val="批注文字 Char1"/>
    <w:next w:val="2220"/>
    <w:link w:val="990"/>
    <w:qFormat/>
    <w:rPr>
      <w:rFonts w:ascii="Calibri" w:hAnsi="Calibri" w:eastAsia="宋体" w:cs="Times New Roman"/>
    </w:rPr>
  </w:style>
  <w:style w:type="character" w:styleId="2221">
    <w:name w:val="标题 Char2"/>
    <w:next w:val="2221"/>
    <w:link w:val="990"/>
    <w:uiPriority w:val="10"/>
    <w:qFormat/>
    <w:rPr>
      <w:rFonts w:ascii="Cambria" w:hAnsi="Cambria" w:cs="Times New Roman"/>
      <w:b/>
      <w:bCs/>
      <w:sz w:val="32"/>
      <w:szCs w:val="32"/>
    </w:rPr>
  </w:style>
  <w:style w:type="character" w:styleId="2222">
    <w:name w:val="正文文本 3 Char1"/>
    <w:next w:val="2222"/>
    <w:link w:val="990"/>
    <w:uiPriority w:val="99"/>
    <w:semiHidden/>
    <w:qFormat/>
    <w:rPr>
      <w:sz w:val="16"/>
      <w:szCs w:val="16"/>
    </w:rPr>
  </w:style>
  <w:style w:type="character" w:styleId="2223">
    <w:name w:val="批注主题 Char2"/>
    <w:next w:val="2223"/>
    <w:link w:val="990"/>
    <w:qFormat/>
    <w:rPr>
      <w:b/>
      <w:bCs/>
      <w:sz w:val="21"/>
    </w:rPr>
  </w:style>
  <w:style w:type="character" w:styleId="2224">
    <w:name w:val="正文文本 Char_0"/>
    <w:next w:val="2224"/>
    <w:link w:val="2225"/>
    <w:qFormat/>
    <w:rPr>
      <w:szCs w:val="24"/>
    </w:rPr>
  </w:style>
  <w:style w:type="paragraph" w:styleId="2225">
    <w:name w:val="正文文本_0"/>
    <w:basedOn w:val="2202"/>
    <w:next w:val="2225"/>
    <w:link w:val="2224"/>
    <w:qFormat/>
    <w:pPr>
      <w:spacing w:after="120"/>
    </w:pPr>
    <w:rPr>
      <w:sz w:val="20"/>
    </w:rPr>
  </w:style>
  <w:style w:type="character" w:styleId="2226">
    <w:name w:val="bookmark"/>
    <w:next w:val="2226"/>
    <w:link w:val="990"/>
    <w:qFormat/>
  </w:style>
  <w:style w:type="character" w:styleId="2227">
    <w:name w:val="标题 5 Char_0"/>
    <w:next w:val="2227"/>
    <w:link w:val="2228"/>
    <w:qFormat/>
    <w:rPr>
      <w:rFonts w:ascii="Calibri" w:hAnsi="Calibri"/>
      <w:b/>
      <w:bCs/>
      <w:sz w:val="28"/>
      <w:szCs w:val="28"/>
    </w:rPr>
  </w:style>
  <w:style w:type="paragraph" w:styleId="2228">
    <w:name w:val="标题 5_0"/>
    <w:basedOn w:val="2202"/>
    <w:next w:val="2202"/>
    <w:link w:val="2227"/>
    <w:qFormat/>
    <w:pPr>
      <w:keepLines/>
      <w:keepNext/>
      <w:spacing w:before="280" w:after="290" w:line="372" w:lineRule="auto"/>
      <w:outlineLvl w:val="4"/>
    </w:pPr>
    <w:rPr>
      <w:rFonts w:ascii="Calibri" w:hAnsi="Calibri"/>
      <w:b/>
      <w:bCs/>
      <w:sz w:val="28"/>
      <w:szCs w:val="28"/>
    </w:rPr>
  </w:style>
  <w:style w:type="character" w:styleId="2229">
    <w:name w:val="明显参考1"/>
    <w:next w:val="2229"/>
    <w:link w:val="990"/>
    <w:qFormat/>
    <w:rPr>
      <w:b/>
      <w:bCs/>
      <w:smallCaps/>
      <w:color w:val="c0504d"/>
      <w:spacing w:val="5"/>
      <w:u w:val="single"/>
    </w:rPr>
  </w:style>
  <w:style w:type="character" w:styleId="2230">
    <w:name w:val="超链接_0"/>
    <w:next w:val="2230"/>
    <w:link w:val="990"/>
    <w:uiPriority w:val="99"/>
    <w:qFormat/>
    <w:rPr>
      <w:rFonts w:ascii="Calibri" w:hAnsi="Calibri"/>
      <w:color w:val="0000ff"/>
      <w:u w:val="single"/>
    </w:rPr>
  </w:style>
  <w:style w:type="character" w:styleId="2231">
    <w:name w:val="文档结构图 Char2"/>
    <w:next w:val="2231"/>
    <w:link w:val="990"/>
    <w:uiPriority w:val="99"/>
    <w:semiHidden/>
    <w:qFormat/>
    <w:rPr>
      <w:rFonts w:ascii="宋体" w:hAnsi="Calibri" w:eastAsia="宋体" w:cs="Times New Roman"/>
      <w:sz w:val="18"/>
      <w:szCs w:val="18"/>
    </w:rPr>
  </w:style>
  <w:style w:type="character" w:styleId="2232">
    <w:name w:val="textcontents"/>
    <w:next w:val="2232"/>
    <w:link w:val="990"/>
    <w:qFormat/>
    <w:rPr>
      <w:rFonts w:cs="Times New Roman"/>
    </w:rPr>
  </w:style>
  <w:style w:type="character" w:styleId="2233">
    <w:name w:val="副标题 Char1"/>
    <w:next w:val="2233"/>
    <w:link w:val="990"/>
    <w:uiPriority w:val="11"/>
    <w:qFormat/>
    <w:rPr>
      <w:rFonts w:ascii="Cambria" w:hAnsi="Cambria" w:cs="Times New Roman"/>
      <w:b/>
      <w:bCs/>
      <w:sz w:val="32"/>
      <w:szCs w:val="32"/>
    </w:rPr>
  </w:style>
  <w:style w:type="character" w:styleId="2234">
    <w:name w:val="书籍标题1"/>
    <w:next w:val="2234"/>
    <w:link w:val="990"/>
    <w:qFormat/>
    <w:rPr>
      <w:b/>
      <w:bCs/>
      <w:smallCaps/>
      <w:spacing w:val="5"/>
    </w:rPr>
  </w:style>
  <w:style w:type="character" w:styleId="2235">
    <w:name w:val="页眉 Char1"/>
    <w:next w:val="2235"/>
    <w:link w:val="990"/>
    <w:uiPriority w:val="99"/>
    <w:semiHidden/>
    <w:qFormat/>
    <w:rPr>
      <w:rFonts w:ascii="Calibri" w:hAnsi="Calibri" w:eastAsia="宋体" w:cs="Times New Roman"/>
      <w:sz w:val="18"/>
      <w:szCs w:val="18"/>
    </w:rPr>
  </w:style>
  <w:style w:type="character" w:styleId="2236">
    <w:name w:val="不明显强调1"/>
    <w:next w:val="2236"/>
    <w:link w:val="990"/>
    <w:qFormat/>
    <w:rPr>
      <w:i/>
      <w:iCs/>
      <w:color w:val="808080"/>
    </w:rPr>
  </w:style>
  <w:style w:type="character" w:styleId="2237">
    <w:name w:val="font21"/>
    <w:next w:val="2237"/>
    <w:link w:val="990"/>
    <w:qFormat/>
    <w:rPr>
      <w:rFonts w:hint="eastAsia" w:ascii="宋体" w:hAnsi="宋体" w:eastAsia="宋体" w:cs="宋体"/>
      <w:color w:val="000000"/>
      <w:sz w:val="20"/>
      <w:szCs w:val="20"/>
      <w:u w:val="none"/>
    </w:rPr>
  </w:style>
  <w:style w:type="character" w:styleId="2238">
    <w:name w:val="文档结构图 Char1"/>
    <w:next w:val="2238"/>
    <w:link w:val="990"/>
    <w:qFormat/>
    <w:rPr>
      <w:rFonts w:ascii="宋体" w:hAnsi="Calibri" w:eastAsia="宋体" w:cs="Times New Roman"/>
      <w:sz w:val="18"/>
      <w:szCs w:val="18"/>
    </w:rPr>
  </w:style>
  <w:style w:type="character" w:styleId="2239">
    <w:name w:val="标题 2 Char_0"/>
    <w:next w:val="2239"/>
    <w:link w:val="2240"/>
    <w:qFormat/>
    <w:rPr>
      <w:rFonts w:ascii="Cambria" w:hAnsi="Cambria"/>
      <w:b/>
      <w:bCs/>
      <w:sz w:val="32"/>
      <w:szCs w:val="32"/>
    </w:rPr>
  </w:style>
  <w:style w:type="paragraph" w:styleId="2240">
    <w:name w:val="标题 2_0"/>
    <w:basedOn w:val="2202"/>
    <w:next w:val="2202"/>
    <w:link w:val="2239"/>
    <w:unhideWhenUsed/>
    <w:qFormat/>
    <w:pPr>
      <w:keepLines/>
      <w:keepNext/>
      <w:spacing w:before="260" w:after="260" w:line="416" w:lineRule="auto"/>
      <w:outlineLvl w:val="1"/>
    </w:pPr>
    <w:rPr>
      <w:rFonts w:ascii="Cambria" w:hAnsi="Cambria"/>
      <w:b/>
      <w:bCs/>
      <w:sz w:val="32"/>
      <w:szCs w:val="32"/>
    </w:rPr>
  </w:style>
  <w:style w:type="character" w:styleId="2241">
    <w:name w:val="日期 Char2"/>
    <w:next w:val="2241"/>
    <w:link w:val="990"/>
    <w:uiPriority w:val="99"/>
    <w:semiHidden/>
    <w:qFormat/>
    <w:rPr>
      <w:rFonts w:ascii="Calibri" w:hAnsi="Calibri" w:eastAsia="宋体" w:cs="Times New Roman"/>
    </w:rPr>
  </w:style>
  <w:style w:type="character" w:styleId="2242">
    <w:name w:val="批注框文本 Char2"/>
    <w:next w:val="2242"/>
    <w:link w:val="990"/>
    <w:uiPriority w:val="99"/>
    <w:semiHidden/>
    <w:qFormat/>
    <w:rPr>
      <w:rFonts w:ascii="Calibri" w:hAnsi="Calibri" w:eastAsia="宋体" w:cs="Times New Roman"/>
      <w:sz w:val="18"/>
      <w:szCs w:val="18"/>
    </w:rPr>
  </w:style>
  <w:style w:type="paragraph" w:styleId="2243">
    <w:name w:val="_Style 34"/>
    <w:next w:val="990"/>
    <w:link w:val="990"/>
    <w:qFormat/>
    <w:pPr>
      <w:jc w:val="both"/>
      <w:widowControl w:val="off"/>
    </w:pPr>
    <w:rPr>
      <w:sz w:val="21"/>
      <w:lang w:val="en-US" w:eastAsia="zh-CN" w:bidi="ar-SA"/>
    </w:rPr>
  </w:style>
  <w:style w:type="paragraph" w:styleId="2244">
    <w:name w:val="正文_3"/>
    <w:next w:val="2244"/>
    <w:link w:val="990"/>
    <w:qFormat/>
    <w:pPr>
      <w:jc w:val="both"/>
      <w:widowControl w:val="off"/>
    </w:pPr>
    <w:rPr>
      <w:sz w:val="21"/>
      <w:szCs w:val="22"/>
      <w:lang w:val="en-US" w:eastAsia="zh-CN" w:bidi="ar-SA"/>
    </w:rPr>
  </w:style>
  <w:style w:type="paragraph" w:styleId="2245">
    <w:name w:val="_Style 36"/>
    <w:next w:val="990"/>
    <w:link w:val="990"/>
    <w:qFormat/>
    <w:pPr>
      <w:jc w:val="both"/>
      <w:widowControl w:val="off"/>
    </w:pPr>
    <w:rPr>
      <w:sz w:val="21"/>
      <w:lang w:val="en-US" w:eastAsia="zh-CN" w:bidi="ar-SA"/>
    </w:rPr>
  </w:style>
  <w:style w:type="paragraph" w:styleId="2246">
    <w:name w:val="空半行"/>
    <w:basedOn w:val="990"/>
    <w:next w:val="2246"/>
    <w:link w:val="990"/>
    <w:qFormat/>
    <w:pPr>
      <w:spacing w:line="120" w:lineRule="exact"/>
    </w:pPr>
    <w:rPr>
      <w:rFonts w:ascii="Calibri" w:hAnsi="Calibri" w:eastAsia="仿宋_GB2312"/>
      <w:color w:val="ffffff"/>
      <w:sz w:val="30"/>
      <w:szCs w:val="22"/>
    </w:rPr>
  </w:style>
  <w:style w:type="paragraph" w:styleId="2247">
    <w:name w:val="1方案格式1"/>
    <w:basedOn w:val="991"/>
    <w:next w:val="2247"/>
    <w:link w:val="990"/>
    <w:qFormat/>
    <w:pPr>
      <w:numPr>
        <w:ilvl w:val="0"/>
        <w:numId w:val="43"/>
      </w:numPr>
      <w:ind w:left="0" w:firstLine="0"/>
      <w:jc w:val="center"/>
      <w:spacing w:line="360" w:lineRule="auto"/>
      <w:tabs>
        <w:tab w:val="left" w:pos="360" w:leader="none"/>
      </w:tabs>
    </w:pPr>
    <w:rPr>
      <w:rFonts w:eastAsia="微软雅黑"/>
      <w:bCs w:val="0"/>
      <w:sz w:val="48"/>
    </w:rPr>
  </w:style>
  <w:style w:type="paragraph" w:styleId="2248">
    <w:name w:val="格式３"/>
    <w:basedOn w:val="990"/>
    <w:next w:val="2248"/>
    <w:link w:val="990"/>
    <w:qFormat/>
    <w:pPr>
      <w:ind w:left="600" w:hanging="600"/>
      <w:spacing w:line="420" w:lineRule="exact"/>
    </w:pPr>
    <w:rPr>
      <w:rFonts w:ascii="宋体" w:hAnsi="宋体"/>
      <w:color w:val="000000"/>
      <w:sz w:val="24"/>
      <w:szCs w:val="20"/>
    </w:rPr>
  </w:style>
  <w:style w:type="paragraph" w:styleId="2249">
    <w:name w:val="正文空2字"/>
    <w:basedOn w:val="990"/>
    <w:next w:val="2249"/>
    <w:link w:val="990"/>
    <w:qFormat/>
    <w:pPr>
      <w:ind w:firstLine="200"/>
      <w:spacing w:line="360" w:lineRule="auto"/>
    </w:pPr>
    <w:rPr>
      <w:sz w:val="24"/>
      <w:lang w:bidi="en-US"/>
    </w:rPr>
  </w:style>
  <w:style w:type="paragraph" w:styleId="2250">
    <w:name w:val="正文_0_0_0"/>
    <w:next w:val="2250"/>
    <w:link w:val="990"/>
    <w:qFormat/>
    <w:pPr>
      <w:jc w:val="both"/>
      <w:widowControl w:val="off"/>
    </w:pPr>
    <w:rPr>
      <w:lang w:val="en-US" w:eastAsia="zh-CN" w:bidi="ar-SA"/>
    </w:rPr>
  </w:style>
  <w:style w:type="paragraph" w:styleId="2251">
    <w:name w:val="目录 5_0"/>
    <w:basedOn w:val="2202"/>
    <w:next w:val="2202"/>
    <w:link w:val="990"/>
    <w:uiPriority w:val="39"/>
    <w:qFormat/>
    <w:pPr>
      <w:ind w:left="1680"/>
    </w:pPr>
    <w:rPr>
      <w:rFonts w:ascii="Calibri" w:hAnsi="Calibri"/>
    </w:rPr>
  </w:style>
  <w:style w:type="paragraph" w:styleId="2252">
    <w:name w:val="修订1"/>
    <w:next w:val="2252"/>
    <w:link w:val="990"/>
    <w:qFormat/>
    <w:rPr>
      <w:sz w:val="21"/>
      <w:szCs w:val="24"/>
      <w:lang w:val="en-US" w:eastAsia="zh-CN" w:bidi="ar-SA"/>
    </w:rPr>
  </w:style>
  <w:style w:type="paragraph" w:styleId="2253">
    <w:name w:val="标题 11"/>
    <w:basedOn w:val="1850"/>
    <w:next w:val="1850"/>
    <w:link w:val="990"/>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54">
    <w:name w:val="正文 + 行距: 固定值 20 磅"/>
    <w:basedOn w:val="990"/>
    <w:next w:val="2254"/>
    <w:link w:val="990"/>
    <w:qFormat/>
    <w:pPr>
      <w:ind w:firstLine="716"/>
      <w:spacing w:line="400" w:lineRule="exact"/>
    </w:pPr>
    <w:rPr>
      <w:rFonts w:ascii="Calibri" w:hAnsi="Calibri"/>
      <w:szCs w:val="22"/>
    </w:rPr>
  </w:style>
  <w:style w:type="paragraph" w:styleId="2255">
    <w:name w:val="TOC 标题1"/>
    <w:basedOn w:val="991"/>
    <w:next w:val="990"/>
    <w:link w:val="990"/>
    <w:qFormat/>
    <w:pPr>
      <w:spacing w:before="480" w:after="0" w:line="276" w:lineRule="auto"/>
      <w:widowControl/>
      <w:outlineLvl w:val="9"/>
    </w:pPr>
    <w:rPr>
      <w:rFonts w:ascii="Cambria" w:hAnsi="Cambria"/>
      <w:color w:val="365f91"/>
      <w:sz w:val="28"/>
      <w:szCs w:val="28"/>
    </w:rPr>
  </w:style>
  <w:style w:type="paragraph" w:styleId="2256">
    <w:name w:val="flNote"/>
    <w:basedOn w:val="990"/>
    <w:next w:val="2256"/>
    <w:link w:val="990"/>
    <w:qFormat/>
    <w:pPr>
      <w:jc w:val="center"/>
      <w:spacing w:before="320" w:after="160" w:line="360" w:lineRule="atLeast"/>
    </w:pPr>
    <w:rPr>
      <w:rFonts w:ascii="Arial" w:hAnsi="Calibri" w:eastAsia="黑体"/>
      <w:sz w:val="30"/>
      <w:szCs w:val="22"/>
    </w:rPr>
  </w:style>
  <w:style w:type="paragraph" w:styleId="2257">
    <w:name w:val="6'"/>
    <w:basedOn w:val="990"/>
    <w:next w:val="2257"/>
    <w:link w:val="990"/>
    <w:qFormat/>
    <w:pPr>
      <w:jc w:val="center"/>
      <w:spacing w:line="320" w:lineRule="exact"/>
    </w:pPr>
    <w:rPr>
      <w:rFonts w:ascii="Calibri" w:hAnsi="Calibri"/>
      <w:spacing w:val="20"/>
      <w:szCs w:val="22"/>
    </w:rPr>
  </w:style>
  <w:style w:type="paragraph" w:styleId="2258">
    <w:name w:val="2方案格式2"/>
    <w:basedOn w:val="2247"/>
    <w:next w:val="2258"/>
    <w:link w:val="990"/>
    <w:qFormat/>
    <w:pPr>
      <w:numPr>
        <w:ilvl w:val="1"/>
        <w:numId w:val="43"/>
      </w:numPr>
      <w:spacing w:before="50" w:after="50" w:line="240" w:lineRule="auto"/>
      <w:tabs>
        <w:tab w:val="left" w:pos="360" w:leader="none"/>
      </w:tabs>
      <w:outlineLvl w:val="1"/>
    </w:pPr>
    <w:rPr>
      <w:sz w:val="44"/>
    </w:rPr>
  </w:style>
  <w:style w:type="paragraph" w:styleId="2259">
    <w:name w:val="无间隔1"/>
    <w:next w:val="2259"/>
    <w:link w:val="990"/>
    <w:qFormat/>
    <w:pPr>
      <w:jc w:val="both"/>
      <w:widowControl w:val="off"/>
    </w:pPr>
    <w:rPr>
      <w:rFonts w:ascii="Calibri" w:hAnsi="Calibri"/>
      <w:sz w:val="21"/>
      <w:szCs w:val="22"/>
      <w:lang w:val="en-US" w:eastAsia="zh-CN" w:bidi="ar-SA"/>
    </w:rPr>
  </w:style>
  <w:style w:type="paragraph" w:styleId="2260">
    <w:name w:val="目录 4_0"/>
    <w:basedOn w:val="2202"/>
    <w:next w:val="2202"/>
    <w:link w:val="990"/>
    <w:uiPriority w:val="39"/>
    <w:qFormat/>
    <w:pPr>
      <w:ind w:left="1260"/>
    </w:pPr>
    <w:rPr>
      <w:rFonts w:ascii="Calibri" w:hAnsi="Calibri"/>
    </w:rPr>
  </w:style>
  <w:style w:type="paragraph" w:styleId="2261">
    <w:name w:val="目录 3_0"/>
    <w:basedOn w:val="2202"/>
    <w:next w:val="2202"/>
    <w:link w:val="990"/>
    <w:uiPriority w:val="39"/>
    <w:qFormat/>
    <w:pPr>
      <w:ind w:left="840"/>
    </w:pPr>
    <w:rPr>
      <w:rFonts w:ascii="Calibri" w:hAnsi="Calibri"/>
    </w:rPr>
  </w:style>
  <w:style w:type="paragraph" w:styleId="2262">
    <w:name w:val="样式 标题 1 + 黑体 三号 非加粗 居中 段前: 6 磅 段后: 6 磅 行距: 固定值 20 磅"/>
    <w:basedOn w:val="991"/>
    <w:next w:val="2262"/>
    <w:link w:val="990"/>
    <w:qFormat/>
    <w:pPr>
      <w:jc w:val="center"/>
      <w:spacing w:before="120" w:after="120" w:line="400" w:lineRule="exact"/>
    </w:pPr>
    <w:rPr>
      <w:rFonts w:ascii="黑体" w:hAnsi="黑体" w:eastAsia="黑体"/>
      <w:b w:val="0"/>
      <w:bCs w:val="0"/>
      <w:sz w:val="32"/>
      <w:szCs w:val="20"/>
    </w:rPr>
  </w:style>
  <w:style w:type="paragraph" w:styleId="2263">
    <w:name w:val="1"/>
    <w:basedOn w:val="990"/>
    <w:next w:val="990"/>
    <w:link w:val="990"/>
    <w:qFormat/>
    <w:rPr>
      <w:rFonts w:ascii="Calibri" w:hAnsi="Calibri"/>
      <w:szCs w:val="22"/>
    </w:rPr>
  </w:style>
  <w:style w:type="paragraph" w:styleId="2264">
    <w:name w:val="Blockquote_0"/>
    <w:basedOn w:val="2202"/>
    <w:next w:val="2264"/>
    <w:link w:val="990"/>
    <w:qFormat/>
    <w:pPr>
      <w:ind w:left="360" w:right="360"/>
      <w:jc w:val="left"/>
      <w:spacing w:before="100" w:after="100"/>
    </w:pPr>
    <w:rPr>
      <w:rFonts w:ascii="Calibri" w:hAnsi="Calibri" w:eastAsia="Times New Roman"/>
      <w:sz w:val="24"/>
      <w:szCs w:val="20"/>
    </w:rPr>
  </w:style>
  <w:style w:type="paragraph" w:styleId="2265">
    <w:name w:val="列出段落11"/>
    <w:basedOn w:val="990"/>
    <w:next w:val="2265"/>
    <w:link w:val="990"/>
    <w:qFormat/>
    <w:pPr>
      <w:contextualSpacing/>
      <w:ind w:left="720"/>
      <w:jc w:val="left"/>
      <w:widowControl/>
    </w:pPr>
    <w:rPr>
      <w:rFonts w:ascii="Arial" w:hAnsi="Arial" w:eastAsia="黑体"/>
      <w:sz w:val="24"/>
      <w:lang w:eastAsia="en-US"/>
    </w:rPr>
  </w:style>
  <w:style w:type="paragraph" w:styleId="2266">
    <w:name w:val="样式 标题 2 + Times New Roman 四号 非加粗 段前: 5 磅 段后: 0 磅 行距: 固定值 20..._0"/>
    <w:basedOn w:val="990"/>
    <w:next w:val="2266"/>
    <w:link w:val="990"/>
    <w:qFormat/>
    <w:pPr>
      <w:keepLines/>
      <w:keepNext/>
      <w:spacing w:before="100" w:line="360" w:lineRule="auto"/>
      <w:outlineLvl w:val="1"/>
    </w:pPr>
    <w:rPr>
      <w:rFonts w:eastAsia="Times New Roman" w:cs="宋体"/>
      <w:sz w:val="28"/>
      <w:szCs w:val="20"/>
    </w:rPr>
  </w:style>
  <w:style w:type="paragraph" w:styleId="2267">
    <w:name w:val="op_mapdots_left"/>
    <w:basedOn w:val="990"/>
    <w:next w:val="2267"/>
    <w:link w:val="990"/>
    <w:qFormat/>
    <w:pPr>
      <w:jc w:val="left"/>
      <w:spacing w:before="100" w:beforeAutospacing="1" w:after="100" w:afterAutospacing="1"/>
      <w:widowControl/>
    </w:pPr>
    <w:rPr>
      <w:rFonts w:ascii="宋体" w:hAnsi="宋体" w:cs="宋体"/>
      <w:sz w:val="24"/>
    </w:rPr>
  </w:style>
  <w:style w:type="paragraph" w:styleId="2268">
    <w:name w:val="3方案格式3"/>
    <w:basedOn w:val="2258"/>
    <w:next w:val="2268"/>
    <w:link w:val="990"/>
    <w:qFormat/>
    <w:pPr>
      <w:numPr>
        <w:ilvl w:val="2"/>
        <w:numId w:val="43"/>
      </w:numPr>
      <w:tabs>
        <w:tab w:val="left" w:pos="360" w:leader="none"/>
      </w:tabs>
      <w:outlineLvl w:val="2"/>
    </w:pPr>
    <w:rPr>
      <w:sz w:val="32"/>
    </w:rPr>
  </w:style>
  <w:style w:type="paragraph" w:styleId="2269">
    <w:name w:val="样式 标题 2 + Times New Roman 四号 非加粗 段前: 5 磅 段后: 0 磅 行距: 固定值 20..."/>
    <w:basedOn w:val="992"/>
    <w:next w:val="2269"/>
    <w:link w:val="990"/>
    <w:qFormat/>
    <w:pPr>
      <w:numPr>
        <w:ilvl w:val="0"/>
        <w:numId w:val="0"/>
      </w:numPr>
      <w:spacing w:before="100" w:line="400" w:lineRule="exact"/>
      <w:tabs>
        <w:tab w:val="clear" w:pos="0" w:leader="none"/>
      </w:tabs>
    </w:pPr>
    <w:rPr>
      <w:rFonts w:eastAsia="黑体"/>
      <w:sz w:val="28"/>
      <w:szCs w:val="20"/>
    </w:rPr>
  </w:style>
  <w:style w:type="paragraph" w:styleId="2270">
    <w:name w:val="正文11"/>
    <w:next w:val="2270"/>
    <w:link w:val="990"/>
    <w:qFormat/>
    <w:rPr>
      <w:rFonts w:ascii="Calibri" w:hAnsi="Calibri" w:cs="Calibri"/>
      <w:sz w:val="24"/>
      <w:szCs w:val="24"/>
      <w:lang w:val="en-US" w:eastAsia="zh-CN" w:bidi="ar-SA"/>
    </w:rPr>
  </w:style>
  <w:style w:type="paragraph" w:styleId="2271">
    <w:name w:val="列出段落3"/>
    <w:basedOn w:val="990"/>
    <w:next w:val="2271"/>
    <w:link w:val="990"/>
    <w:qFormat/>
    <w:pPr>
      <w:ind w:firstLine="420"/>
      <w:jc w:val="left"/>
      <w:spacing w:after="200"/>
      <w:widowControl/>
    </w:pPr>
    <w:rPr>
      <w:rFonts w:ascii="Tahoma" w:hAnsi="Tahoma" w:eastAsia="微软雅黑"/>
      <w:sz w:val="22"/>
      <w:szCs w:val="22"/>
    </w:rPr>
  </w:style>
  <w:style w:type="paragraph" w:styleId="2272">
    <w:name w:val="纯文本2"/>
    <w:basedOn w:val="990"/>
    <w:next w:val="2272"/>
    <w:link w:val="990"/>
    <w:qFormat/>
    <w:pPr>
      <w:jc w:val="left"/>
    </w:pPr>
    <w:rPr>
      <w:rFonts w:hint="eastAsia" w:ascii="宋体" w:hAnsi="宋体" w:cs="Courier New"/>
      <w:sz w:val="24"/>
      <w:szCs w:val="20"/>
      <w:lang w:bidi="hi-IN"/>
    </w:rPr>
  </w:style>
  <w:style w:type="paragraph" w:styleId="2273">
    <w:name w:val="trs_editor"/>
    <w:basedOn w:val="990"/>
    <w:next w:val="2273"/>
    <w:link w:val="990"/>
    <w:qFormat/>
    <w:pPr>
      <w:jc w:val="left"/>
      <w:spacing w:before="100" w:beforeAutospacing="1" w:after="100" w:afterAutospacing="1"/>
      <w:widowControl/>
    </w:pPr>
    <w:rPr>
      <w:rFonts w:ascii="宋体" w:hAnsi="宋体" w:cs="宋体"/>
      <w:sz w:val="24"/>
    </w:rPr>
  </w:style>
  <w:style w:type="paragraph" w:styleId="2274">
    <w:name w:val="ittext"/>
    <w:basedOn w:val="990"/>
    <w:next w:val="2274"/>
    <w:link w:val="990"/>
    <w:qFormat/>
    <w:pPr>
      <w:jc w:val="left"/>
      <w:spacing w:before="100" w:beforeAutospacing="1" w:after="100" w:afterAutospacing="1"/>
      <w:widowControl/>
    </w:pPr>
    <w:rPr>
      <w:rFonts w:ascii="宋体" w:hAnsi="宋体" w:cs="宋体"/>
      <w:sz w:val="24"/>
    </w:rPr>
  </w:style>
  <w:style w:type="character" w:styleId="2275">
    <w:name w:val="ittext1"/>
    <w:next w:val="2275"/>
    <w:link w:val="990"/>
    <w:qFormat/>
  </w:style>
  <w:style w:type="paragraph" w:styleId="2276">
    <w:name w:val="xl113"/>
    <w:basedOn w:val="990"/>
    <w:next w:val="2276"/>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7">
    <w:name w:val="xl114"/>
    <w:basedOn w:val="990"/>
    <w:next w:val="2277"/>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8">
    <w:name w:val="xl115"/>
    <w:basedOn w:val="990"/>
    <w:next w:val="2278"/>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9">
    <w:name w:val="xl116"/>
    <w:basedOn w:val="990"/>
    <w:next w:val="2279"/>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0">
    <w:name w:val="xl117"/>
    <w:basedOn w:val="990"/>
    <w:next w:val="2280"/>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1">
    <w:name w:val="xl118"/>
    <w:basedOn w:val="990"/>
    <w:next w:val="2281"/>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2">
    <w:name w:val="xl119"/>
    <w:basedOn w:val="990"/>
    <w:next w:val="2282"/>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3">
    <w:name w:val="xl120"/>
    <w:basedOn w:val="990"/>
    <w:next w:val="2283"/>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4">
    <w:name w:val="xl121"/>
    <w:basedOn w:val="990"/>
    <w:next w:val="2284"/>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5">
    <w:name w:val="xl122"/>
    <w:basedOn w:val="990"/>
    <w:next w:val="2285"/>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6">
    <w:name w:val="xl123"/>
    <w:basedOn w:val="990"/>
    <w:next w:val="228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7">
    <w:name w:val="xl124"/>
    <w:basedOn w:val="990"/>
    <w:next w:val="2287"/>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8">
    <w:name w:val="xl125"/>
    <w:basedOn w:val="990"/>
    <w:next w:val="2288"/>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9">
    <w:name w:val="xl126"/>
    <w:basedOn w:val="990"/>
    <w:next w:val="2289"/>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0">
    <w:name w:val="xl127"/>
    <w:basedOn w:val="990"/>
    <w:next w:val="2290"/>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1">
    <w:name w:val="xl128"/>
    <w:basedOn w:val="990"/>
    <w:next w:val="2291"/>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2">
    <w:name w:val="xl129"/>
    <w:basedOn w:val="990"/>
    <w:next w:val="2292"/>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3">
    <w:name w:val="xl130"/>
    <w:basedOn w:val="990"/>
    <w:next w:val="2293"/>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4">
    <w:name w:val="xl131"/>
    <w:basedOn w:val="990"/>
    <w:next w:val="2294"/>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5">
    <w:name w:val="xl132"/>
    <w:basedOn w:val="990"/>
    <w:next w:val="2295"/>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6">
    <w:name w:val="xl133"/>
    <w:basedOn w:val="990"/>
    <w:next w:val="2296"/>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7">
    <w:name w:val="xl134"/>
    <w:basedOn w:val="990"/>
    <w:next w:val="2297"/>
    <w:link w:val="990"/>
    <w:pPr>
      <w:jc w:val="left"/>
      <w:spacing w:before="100" w:beforeAutospacing="1" w:after="100" w:afterAutospacing="1"/>
      <w:widowControl/>
    </w:pPr>
    <w:rPr>
      <w:rFonts w:ascii="宋体" w:hAnsi="宋体" w:cs="宋体"/>
      <w:sz w:val="20"/>
      <w:szCs w:val="20"/>
    </w:rPr>
  </w:style>
  <w:style w:type="paragraph" w:styleId="2298">
    <w:name w:val="xl135"/>
    <w:basedOn w:val="990"/>
    <w:next w:val="2298"/>
    <w:link w:val="990"/>
    <w:pPr>
      <w:jc w:val="left"/>
      <w:spacing w:before="100" w:beforeAutospacing="1" w:after="100" w:afterAutospacing="1"/>
      <w:shd w:val="clear" w:color="000000" w:fill="ffffff"/>
      <w:widowControl/>
    </w:pPr>
    <w:rPr>
      <w:rFonts w:ascii="宋体" w:hAnsi="宋体" w:cs="宋体"/>
      <w:sz w:val="20"/>
      <w:szCs w:val="20"/>
    </w:rPr>
  </w:style>
  <w:style w:type="paragraph" w:styleId="2299">
    <w:name w:val="xl136"/>
    <w:basedOn w:val="990"/>
    <w:next w:val="2299"/>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0">
    <w:name w:val="xl137"/>
    <w:basedOn w:val="990"/>
    <w:next w:val="2300"/>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1">
    <w:name w:val="xl138"/>
    <w:basedOn w:val="990"/>
    <w:next w:val="2301"/>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2">
    <w:name w:val="xl139"/>
    <w:basedOn w:val="990"/>
    <w:next w:val="2302"/>
    <w:link w:val="990"/>
    <w:pPr>
      <w:jc w:val="center"/>
      <w:spacing w:before="100" w:beforeAutospacing="1" w:after="100" w:afterAutospacing="1"/>
      <w:shd w:val="clear" w:color="000000" w:fill="ffff00"/>
      <w:widowControl/>
    </w:pPr>
    <w:rPr>
      <w:rFonts w:ascii="宋体" w:hAnsi="宋体" w:cs="宋体"/>
      <w:sz w:val="20"/>
      <w:szCs w:val="20"/>
    </w:rPr>
  </w:style>
  <w:style w:type="paragraph" w:styleId="2303">
    <w:name w:val="xl140"/>
    <w:basedOn w:val="990"/>
    <w:next w:val="2303"/>
    <w:link w:val="990"/>
    <w:pPr>
      <w:jc w:val="left"/>
      <w:spacing w:before="100" w:beforeAutospacing="1" w:after="100" w:afterAutospacing="1"/>
      <w:widowControl/>
    </w:pPr>
    <w:rPr>
      <w:rFonts w:ascii="宋体" w:hAnsi="宋体" w:cs="宋体"/>
      <w:sz w:val="20"/>
      <w:szCs w:val="20"/>
    </w:rPr>
  </w:style>
  <w:style w:type="paragraph" w:styleId="2304">
    <w:name w:val="xl141"/>
    <w:basedOn w:val="990"/>
    <w:next w:val="2304"/>
    <w:link w:val="990"/>
    <w:pPr>
      <w:jc w:val="left"/>
      <w:spacing w:before="100" w:beforeAutospacing="1" w:after="100" w:afterAutospacing="1"/>
      <w:widowControl/>
    </w:pPr>
    <w:rPr>
      <w:rFonts w:ascii="宋体" w:hAnsi="宋体" w:cs="宋体"/>
      <w:sz w:val="20"/>
      <w:szCs w:val="20"/>
    </w:rPr>
  </w:style>
  <w:style w:type="paragraph" w:styleId="2305">
    <w:name w:val="xl142"/>
    <w:basedOn w:val="990"/>
    <w:next w:val="2305"/>
    <w:link w:val="990"/>
    <w:pPr>
      <w:jc w:val="center"/>
      <w:spacing w:before="100" w:beforeAutospacing="1" w:after="100" w:afterAutospacing="1"/>
      <w:widowControl/>
    </w:pPr>
    <w:rPr>
      <w:rFonts w:ascii="宋体" w:hAnsi="宋体" w:cs="宋体"/>
      <w:sz w:val="20"/>
      <w:szCs w:val="20"/>
    </w:rPr>
  </w:style>
  <w:style w:type="paragraph" w:styleId="2306">
    <w:name w:val="xl143"/>
    <w:basedOn w:val="990"/>
    <w:next w:val="230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07">
    <w:name w:val="xl144"/>
    <w:basedOn w:val="990"/>
    <w:next w:val="2307"/>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08">
    <w:name w:val="xl145"/>
    <w:basedOn w:val="990"/>
    <w:next w:val="2308"/>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9">
    <w:name w:val="xl146"/>
    <w:basedOn w:val="990"/>
    <w:next w:val="2309"/>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0">
    <w:name w:val="xl147"/>
    <w:basedOn w:val="990"/>
    <w:next w:val="2310"/>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1">
    <w:name w:val="xl148"/>
    <w:basedOn w:val="990"/>
    <w:next w:val="2311"/>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12">
    <w:name w:val="xl149"/>
    <w:basedOn w:val="990"/>
    <w:next w:val="2312"/>
    <w:link w:val="990"/>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3">
    <w:name w:val="xl150"/>
    <w:basedOn w:val="990"/>
    <w:next w:val="2313"/>
    <w:link w:val="990"/>
    <w:pPr>
      <w:jc w:val="center"/>
      <w:spacing w:before="100" w:beforeAutospacing="1" w:after="100" w:afterAutospacing="1"/>
      <w:shd w:val="clear" w:color="000000" w:fill="00b0f0"/>
      <w:widowControl/>
    </w:pPr>
    <w:rPr>
      <w:rFonts w:ascii="宋体" w:hAnsi="宋体" w:cs="宋体"/>
      <w:sz w:val="20"/>
      <w:szCs w:val="20"/>
    </w:rPr>
  </w:style>
  <w:style w:type="paragraph" w:styleId="2314">
    <w:name w:val="xl151"/>
    <w:basedOn w:val="990"/>
    <w:next w:val="2314"/>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5">
    <w:name w:val="xl152"/>
    <w:basedOn w:val="990"/>
    <w:next w:val="2315"/>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6">
    <w:name w:val="xl153"/>
    <w:basedOn w:val="990"/>
    <w:next w:val="2316"/>
    <w:link w:val="99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7">
    <w:name w:val="xl154"/>
    <w:basedOn w:val="990"/>
    <w:next w:val="2317"/>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18">
    <w:name w:val="xl155"/>
    <w:basedOn w:val="990"/>
    <w:next w:val="2318"/>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9">
    <w:name w:val="xl156"/>
    <w:basedOn w:val="990"/>
    <w:next w:val="2319"/>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0">
    <w:name w:val="xl157"/>
    <w:basedOn w:val="990"/>
    <w:next w:val="2320"/>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1">
    <w:name w:val="xl158"/>
    <w:basedOn w:val="990"/>
    <w:next w:val="2321"/>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2">
    <w:name w:val="xl159"/>
    <w:basedOn w:val="990"/>
    <w:next w:val="2322"/>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23">
    <w:name w:val="xl160"/>
    <w:basedOn w:val="990"/>
    <w:next w:val="2323"/>
    <w:link w:val="99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4">
    <w:name w:val="xl161"/>
    <w:basedOn w:val="990"/>
    <w:next w:val="2324"/>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25">
    <w:name w:val="xl162"/>
    <w:basedOn w:val="990"/>
    <w:next w:val="2325"/>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26">
    <w:name w:val="xl163"/>
    <w:basedOn w:val="990"/>
    <w:next w:val="232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7">
    <w:name w:val="xl164"/>
    <w:basedOn w:val="990"/>
    <w:next w:val="2327"/>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8">
    <w:name w:val="xl165"/>
    <w:basedOn w:val="990"/>
    <w:next w:val="2328"/>
    <w:link w:val="99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9">
    <w:name w:val="xl166"/>
    <w:basedOn w:val="990"/>
    <w:next w:val="2329"/>
    <w:link w:val="99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0">
    <w:name w:val="xl167"/>
    <w:basedOn w:val="990"/>
    <w:next w:val="2330"/>
    <w:link w:val="990"/>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331">
    <w:name w:val="xl168"/>
    <w:basedOn w:val="990"/>
    <w:next w:val="2331"/>
    <w:link w:val="990"/>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2">
    <w:name w:val="xl169"/>
    <w:basedOn w:val="990"/>
    <w:next w:val="2332"/>
    <w:link w:val="99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33">
    <w:name w:val="xl170"/>
    <w:basedOn w:val="990"/>
    <w:next w:val="2333"/>
    <w:link w:val="990"/>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334">
    <w:name w:val="font01"/>
    <w:next w:val="2334"/>
    <w:link w:val="990"/>
    <w:qFormat/>
    <w:rPr>
      <w:rFonts w:hint="eastAsia" w:ascii="宋体" w:hAnsi="宋体" w:eastAsia="宋体" w:cs="宋体"/>
      <w:color w:val="000000"/>
      <w:sz w:val="22"/>
      <w:szCs w:val="22"/>
      <w:u w:val="none"/>
    </w:rPr>
  </w:style>
  <w:style w:type="paragraph" w:styleId="2335">
    <w:name w:val="_Style 1346"/>
    <w:basedOn w:val="990"/>
    <w:next w:val="990"/>
    <w:link w:val="990"/>
    <w:uiPriority w:val="39"/>
    <w:unhideWhenUsed/>
    <w:qFormat/>
    <w:pPr>
      <w:ind w:left="3360"/>
    </w:pPr>
    <w:rPr>
      <w:rFonts w:ascii="等线" w:hAnsi="等线" w:eastAsia="等线"/>
      <w:szCs w:val="22"/>
    </w:rPr>
  </w:style>
  <w:style w:type="character" w:styleId="2336">
    <w:name w:val="正文文本缩进 字符"/>
    <w:next w:val="2336"/>
    <w:link w:val="990"/>
    <w:uiPriority w:val="99"/>
    <w:semiHidden/>
    <w:rPr>
      <w:sz w:val="21"/>
      <w:szCs w:val="24"/>
    </w:rPr>
  </w:style>
  <w:style w:type="character" w:styleId="2337">
    <w:name w:val="正文文本首行缩进 2 字符"/>
    <w:next w:val="2337"/>
    <w:link w:val="990"/>
    <w:uiPriority w:val="99"/>
    <w:semiHidden/>
  </w:style>
  <w:style w:type="character" w:styleId="2338">
    <w:name w:val="font41"/>
    <w:next w:val="2338"/>
    <w:link w:val="990"/>
    <w:qFormat/>
    <w:rPr>
      <w:rFonts w:hint="eastAsia" w:ascii="宋体" w:hAnsi="宋体" w:eastAsia="宋体" w:cs="宋体"/>
      <w:color w:val="000000"/>
      <w:sz w:val="20"/>
      <w:szCs w:val="20"/>
      <w:u w:val="none"/>
    </w:rPr>
  </w:style>
  <w:style w:type="paragraph" w:styleId="2339">
    <w:name w:val="DAS正文"/>
    <w:next w:val="2339"/>
    <w:link w:val="990"/>
    <w:qFormat/>
    <w:pPr>
      <w:ind w:right="181" w:firstLine="480"/>
      <w:jc w:val="both"/>
      <w:spacing w:line="360" w:lineRule="auto"/>
      <w:widowControl w:val="off"/>
    </w:pPr>
    <w:rPr>
      <w:rFonts w:ascii="Verdana" w:hAnsi="Verdana"/>
      <w:sz w:val="21"/>
      <w:szCs w:val="24"/>
      <w:lang w:val="en-US" w:eastAsia="zh-CN" w:bidi="ar-SA"/>
    </w:rPr>
  </w:style>
  <w:style w:type="character" w:styleId="2340">
    <w:name w:val="HTML 预设格式 Char3"/>
    <w:next w:val="2340"/>
    <w:link w:val="990"/>
    <w:uiPriority w:val="99"/>
    <w:rPr>
      <w:rFonts w:ascii="FuturaA Bk BT" w:hAnsi="FuturaA Bk BT"/>
      <w:sz w:val="24"/>
      <w:szCs w:val="24"/>
    </w:rPr>
  </w:style>
  <w:style w:type="character" w:styleId="2341">
    <w:name w:val="纯文本 Char2"/>
    <w:next w:val="2341"/>
    <w:link w:val="990"/>
    <w:rPr>
      <w:rFonts w:ascii="宋体" w:hAnsi="宋体"/>
      <w:color w:val="000000"/>
      <w:sz w:val="24"/>
      <w:szCs w:val="24"/>
    </w:rPr>
  </w:style>
  <w:style w:type="character" w:styleId="2342">
    <w:name w:val="font91"/>
    <w:next w:val="2342"/>
    <w:link w:val="990"/>
    <w:rPr>
      <w:rFonts w:hint="eastAsia" w:ascii="宋体" w:hAnsi="宋体" w:eastAsia="宋体" w:cs="宋体"/>
      <w:b/>
      <w:bCs/>
      <w:color w:val="ff0000"/>
      <w:sz w:val="18"/>
      <w:szCs w:val="18"/>
      <w:u w:val="none"/>
    </w:rPr>
  </w:style>
  <w:style w:type="paragraph" w:styleId="2343">
    <w:name w:val="一、项目概况"/>
    <w:basedOn w:val="992"/>
    <w:next w:val="2343"/>
    <w:link w:val="2344"/>
    <w:qFormat/>
    <w:pPr>
      <w:numPr>
        <w:ilvl w:val="0"/>
        <w:numId w:val="0"/>
      </w:numPr>
      <w:spacing w:line="360" w:lineRule="auto"/>
      <w:tabs>
        <w:tab w:val="clear" w:pos="0" w:leader="none"/>
      </w:tabs>
    </w:pPr>
    <w:rPr>
      <w:rFonts w:ascii="宋体" w:hAnsi="宋体" w:cs="Arial"/>
      <w:b/>
      <w:bCs/>
      <w:szCs w:val="21"/>
    </w:rPr>
  </w:style>
  <w:style w:type="character" w:styleId="2344">
    <w:name w:val="一、项目概况 字符"/>
    <w:next w:val="2344"/>
    <w:link w:val="2343"/>
    <w:rPr>
      <w:rFonts w:ascii="宋体" w:hAnsi="宋体" w:cs="Arial"/>
      <w:b/>
      <w:bCs/>
      <w:sz w:val="21"/>
      <w:szCs w:val="21"/>
    </w:rPr>
  </w:style>
  <w:style w:type="paragraph" w:styleId="2345">
    <w:name w:val="正文文本1"/>
    <w:basedOn w:val="990"/>
    <w:next w:val="990"/>
    <w:link w:val="990"/>
    <w:qFormat/>
    <w:pPr>
      <w:spacing w:after="120"/>
    </w:pPr>
    <w:rPr>
      <w:rFonts w:ascii="Calibri" w:hAnsi="Calibri"/>
      <w:sz w:val="28"/>
      <w:szCs w:val="22"/>
    </w:rPr>
  </w:style>
  <w:style w:type="paragraph" w:styleId="2346">
    <w:name w:val="*正文"/>
    <w:basedOn w:val="990"/>
    <w:next w:val="2346"/>
    <w:link w:val="990"/>
    <w:qFormat/>
    <w:pPr>
      <w:spacing w:line="360" w:lineRule="auto"/>
      <w:widowControl/>
    </w:pPr>
    <w:rPr>
      <w:rFonts w:ascii="仿宋_GB2312" w:hAnsi="Calibri" w:eastAsia="仿宋_GB2312"/>
      <w:sz w:val="24"/>
      <w:szCs w:val="28"/>
    </w:rPr>
  </w:style>
  <w:style w:type="character" w:styleId="2347">
    <w:name w:val="NormalCharacter1"/>
    <w:next w:val="2347"/>
    <w:link w:val="990"/>
    <w:semiHidden/>
  </w:style>
  <w:style w:type="character" w:styleId="2348" w:default="1">
    <w:name w:val="Default Paragraph Font"/>
    <w:uiPriority w:val="1"/>
    <w:semiHidden/>
    <w:unhideWhenUsed/>
  </w:style>
  <w:style w:type="numbering" w:styleId="2349" w:default="1">
    <w:name w:val="No List"/>
    <w:uiPriority w:val="99"/>
    <w:semiHidden/>
    <w:unhideWhenUsed/>
  </w:style>
  <w:style w:type="table" w:styleId="23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汪律</cp:lastModifiedBy>
  <cp:revision>10</cp:revision>
  <dcterms:created xsi:type="dcterms:W3CDTF">2026-06-15T07:40:00Z</dcterms:created>
  <dcterms:modified xsi:type="dcterms:W3CDTF">2026-06-15T08:36:19Z</dcterms:modified>
  <cp:version>1048576</cp:version>
</cp:coreProperties>
</file>