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8791" w14:textId="77777777" w:rsidR="00181F0F" w:rsidRPr="00BD69D5" w:rsidRDefault="00181F0F" w:rsidP="00181F0F">
      <w:pPr>
        <w:pStyle w:val="Default"/>
        <w:jc w:val="center"/>
        <w:rPr>
          <w:b/>
          <w:bCs/>
          <w:sz w:val="32"/>
          <w:szCs w:val="32"/>
        </w:rPr>
      </w:pPr>
      <w:r w:rsidRPr="00BD69D5">
        <w:rPr>
          <w:rFonts w:hint="eastAsia"/>
          <w:b/>
          <w:bCs/>
          <w:sz w:val="32"/>
          <w:szCs w:val="32"/>
        </w:rPr>
        <w:t>2026年永胜村高标准农田补建项目</w:t>
      </w:r>
    </w:p>
    <w:p w14:paraId="602A8D01" w14:textId="01BA80F3" w:rsidR="00181F0F" w:rsidRPr="00181F0F" w:rsidRDefault="00181F0F" w:rsidP="00181F0F">
      <w:pPr>
        <w:pStyle w:val="Default"/>
        <w:jc w:val="center"/>
        <w:rPr>
          <w:b/>
          <w:bCs/>
          <w:sz w:val="32"/>
          <w:szCs w:val="32"/>
        </w:rPr>
      </w:pPr>
      <w:r w:rsidRPr="00181F0F">
        <w:rPr>
          <w:rFonts w:hint="eastAsia"/>
          <w:b/>
          <w:bCs/>
          <w:sz w:val="30"/>
          <w:szCs w:val="30"/>
        </w:rPr>
        <w:t>工程</w:t>
      </w:r>
      <w:r w:rsidRPr="00181F0F">
        <w:rPr>
          <w:rFonts w:hint="eastAsia"/>
          <w:b/>
          <w:bCs/>
          <w:sz w:val="32"/>
          <w:szCs w:val="32"/>
        </w:rPr>
        <w:t>量清单及最高投标限价编制说明</w:t>
      </w:r>
    </w:p>
    <w:p w14:paraId="5B703AD9" w14:textId="77777777" w:rsidR="00181F0F" w:rsidRPr="00181F0F" w:rsidRDefault="00181F0F" w:rsidP="00181F0F">
      <w:pPr>
        <w:pStyle w:val="Default"/>
        <w:rPr>
          <w:sz w:val="28"/>
          <w:szCs w:val="28"/>
        </w:rPr>
      </w:pPr>
      <w:r w:rsidRPr="00181F0F">
        <w:rPr>
          <w:rFonts w:hint="eastAsia"/>
          <w:sz w:val="28"/>
          <w:szCs w:val="28"/>
        </w:rPr>
        <w:t>一、工程概况</w:t>
      </w:r>
      <w:r w:rsidRPr="00181F0F">
        <w:rPr>
          <w:sz w:val="28"/>
          <w:szCs w:val="28"/>
        </w:rPr>
        <w:t xml:space="preserve"> </w:t>
      </w:r>
    </w:p>
    <w:p w14:paraId="50637C20" w14:textId="44E50AB9" w:rsidR="00181F0F" w:rsidRPr="00181F0F" w:rsidRDefault="00181F0F" w:rsidP="00181F0F">
      <w:pPr>
        <w:pStyle w:val="Default"/>
        <w:rPr>
          <w:sz w:val="28"/>
          <w:szCs w:val="28"/>
        </w:rPr>
      </w:pPr>
      <w:r w:rsidRPr="00181F0F">
        <w:rPr>
          <w:rFonts w:hint="eastAsia"/>
          <w:sz w:val="28"/>
          <w:szCs w:val="28"/>
        </w:rPr>
        <w:t xml:space="preserve">    规划建设衬砌渠道</w:t>
      </w:r>
      <w:r w:rsidRPr="00181F0F">
        <w:rPr>
          <w:sz w:val="28"/>
          <w:szCs w:val="28"/>
        </w:rPr>
        <w:t>400m</w:t>
      </w:r>
      <w:r w:rsidR="007C5EA1">
        <w:rPr>
          <w:rFonts w:hint="eastAsia"/>
          <w:sz w:val="28"/>
          <w:szCs w:val="28"/>
        </w:rPr>
        <w:t>，</w:t>
      </w:r>
      <w:r w:rsidR="007C5EA1" w:rsidRPr="007C5EA1">
        <w:rPr>
          <w:sz w:val="28"/>
          <w:szCs w:val="28"/>
        </w:rPr>
        <w:t>直板衬砌渠250米</w:t>
      </w:r>
      <w:r w:rsidR="00AF0575">
        <w:rPr>
          <w:rFonts w:hint="eastAsia"/>
          <w:sz w:val="28"/>
          <w:szCs w:val="28"/>
        </w:rPr>
        <w:t>（单边）</w:t>
      </w:r>
      <w:r w:rsidR="007C5EA1">
        <w:rPr>
          <w:rFonts w:hint="eastAsia"/>
          <w:sz w:val="28"/>
          <w:szCs w:val="28"/>
        </w:rPr>
        <w:t>，</w:t>
      </w:r>
      <w:r w:rsidR="007C5EA1" w:rsidRPr="007C5EA1">
        <w:rPr>
          <w:sz w:val="28"/>
          <w:szCs w:val="28"/>
        </w:rPr>
        <w:t>D1000*4管涵1座</w:t>
      </w:r>
      <w:r w:rsidR="007C5EA1">
        <w:rPr>
          <w:rFonts w:hint="eastAsia"/>
          <w:sz w:val="28"/>
          <w:szCs w:val="28"/>
        </w:rPr>
        <w:t>，</w:t>
      </w:r>
      <w:r w:rsidR="007C5EA1" w:rsidRPr="007C5EA1">
        <w:rPr>
          <w:sz w:val="28"/>
          <w:szCs w:val="28"/>
        </w:rPr>
        <w:t>涵洞拓宽 1米2座</w:t>
      </w:r>
      <w:r w:rsidR="007C5EA1">
        <w:rPr>
          <w:rFonts w:hint="eastAsia"/>
          <w:sz w:val="28"/>
          <w:szCs w:val="28"/>
        </w:rPr>
        <w:t>，</w:t>
      </w:r>
      <w:r w:rsidR="007C5EA1" w:rsidRPr="007C5EA1">
        <w:rPr>
          <w:sz w:val="28"/>
          <w:szCs w:val="28"/>
        </w:rPr>
        <w:t>D800*30田间管道1座</w:t>
      </w:r>
      <w:r w:rsidR="00AF0575">
        <w:rPr>
          <w:rFonts w:hint="eastAsia"/>
          <w:sz w:val="28"/>
          <w:szCs w:val="28"/>
        </w:rPr>
        <w:t>，</w:t>
      </w:r>
      <w:r w:rsidRPr="00181F0F">
        <w:rPr>
          <w:rFonts w:hint="eastAsia"/>
          <w:sz w:val="28"/>
          <w:szCs w:val="28"/>
        </w:rPr>
        <w:t>田间进水口</w:t>
      </w:r>
      <w:r w:rsidRPr="00181F0F">
        <w:rPr>
          <w:sz w:val="28"/>
          <w:szCs w:val="28"/>
        </w:rPr>
        <w:t>20</w:t>
      </w:r>
      <w:r w:rsidRPr="00181F0F">
        <w:rPr>
          <w:rFonts w:hint="eastAsia"/>
          <w:sz w:val="28"/>
          <w:szCs w:val="28"/>
        </w:rPr>
        <w:t>座</w:t>
      </w:r>
      <w:r w:rsidR="00AF0575">
        <w:rPr>
          <w:rFonts w:hint="eastAsia"/>
          <w:sz w:val="28"/>
          <w:szCs w:val="28"/>
        </w:rPr>
        <w:t>，</w:t>
      </w:r>
      <w:r w:rsidR="00AF0575" w:rsidRPr="00181F0F">
        <w:rPr>
          <w:rFonts w:hint="eastAsia"/>
          <w:sz w:val="28"/>
          <w:szCs w:val="28"/>
        </w:rPr>
        <w:t>分水井</w:t>
      </w:r>
      <w:r w:rsidR="00AF0575" w:rsidRPr="00181F0F">
        <w:rPr>
          <w:sz w:val="28"/>
          <w:szCs w:val="28"/>
        </w:rPr>
        <w:t>2</w:t>
      </w:r>
      <w:r w:rsidR="00AF0575" w:rsidRPr="00181F0F">
        <w:rPr>
          <w:rFonts w:hint="eastAsia"/>
          <w:sz w:val="28"/>
          <w:szCs w:val="28"/>
        </w:rPr>
        <w:t>座；人行便桥</w:t>
      </w:r>
      <w:r w:rsidR="00AF0575" w:rsidRPr="00181F0F">
        <w:rPr>
          <w:sz w:val="28"/>
          <w:szCs w:val="28"/>
        </w:rPr>
        <w:t>20</w:t>
      </w:r>
      <w:r w:rsidR="00AF0575" w:rsidRPr="00181F0F">
        <w:rPr>
          <w:rFonts w:hint="eastAsia"/>
          <w:sz w:val="28"/>
          <w:szCs w:val="28"/>
        </w:rPr>
        <w:t>座</w:t>
      </w:r>
      <w:r w:rsidR="00AF0575">
        <w:rPr>
          <w:rFonts w:hint="eastAsia"/>
          <w:sz w:val="28"/>
          <w:szCs w:val="28"/>
        </w:rPr>
        <w:t>，</w:t>
      </w:r>
      <w:r w:rsidRPr="00181F0F">
        <w:rPr>
          <w:rFonts w:hint="eastAsia"/>
          <w:sz w:val="28"/>
          <w:szCs w:val="28"/>
        </w:rPr>
        <w:t>机耕道新建</w:t>
      </w:r>
      <w:r w:rsidRPr="00181F0F">
        <w:rPr>
          <w:sz w:val="28"/>
          <w:szCs w:val="28"/>
        </w:rPr>
        <w:t>410m</w:t>
      </w:r>
      <w:r w:rsidR="00AF0575">
        <w:rPr>
          <w:rFonts w:hint="eastAsia"/>
          <w:sz w:val="28"/>
          <w:szCs w:val="28"/>
        </w:rPr>
        <w:t>，</w:t>
      </w:r>
      <w:r w:rsidRPr="00181F0F">
        <w:rPr>
          <w:rFonts w:hint="eastAsia"/>
          <w:sz w:val="28"/>
          <w:szCs w:val="28"/>
        </w:rPr>
        <w:t>杉木桩</w:t>
      </w:r>
      <w:r w:rsidRPr="00181F0F">
        <w:rPr>
          <w:sz w:val="28"/>
          <w:szCs w:val="28"/>
        </w:rPr>
        <w:t>840m</w:t>
      </w:r>
      <w:r w:rsidR="00AF0575">
        <w:rPr>
          <w:rFonts w:hint="eastAsia"/>
          <w:sz w:val="28"/>
          <w:szCs w:val="28"/>
        </w:rPr>
        <w:t>，2米高挡墙45m等</w:t>
      </w:r>
      <w:r w:rsidRPr="00181F0F">
        <w:rPr>
          <w:rFonts w:hint="eastAsia"/>
          <w:sz w:val="28"/>
          <w:szCs w:val="28"/>
        </w:rPr>
        <w:t>。</w:t>
      </w:r>
    </w:p>
    <w:p w14:paraId="2A79DE27" w14:textId="77777777" w:rsidR="00181F0F" w:rsidRPr="00181F0F" w:rsidRDefault="00181F0F" w:rsidP="00181F0F">
      <w:pPr>
        <w:pStyle w:val="Default"/>
        <w:rPr>
          <w:sz w:val="28"/>
          <w:szCs w:val="28"/>
        </w:rPr>
      </w:pPr>
      <w:r w:rsidRPr="00181F0F">
        <w:rPr>
          <w:rFonts w:hint="eastAsia"/>
          <w:sz w:val="28"/>
          <w:szCs w:val="28"/>
        </w:rPr>
        <w:t>二、招标范围</w:t>
      </w:r>
      <w:r w:rsidRPr="00181F0F">
        <w:rPr>
          <w:sz w:val="28"/>
          <w:szCs w:val="28"/>
        </w:rPr>
        <w:t xml:space="preserve"> </w:t>
      </w:r>
    </w:p>
    <w:p w14:paraId="204C5024" w14:textId="77777777" w:rsidR="00181F0F" w:rsidRPr="00181F0F" w:rsidRDefault="00181F0F" w:rsidP="00181F0F">
      <w:pPr>
        <w:pStyle w:val="Default"/>
        <w:rPr>
          <w:sz w:val="28"/>
          <w:szCs w:val="28"/>
        </w:rPr>
      </w:pPr>
      <w:r w:rsidRPr="00181F0F">
        <w:rPr>
          <w:rFonts w:hint="eastAsia"/>
          <w:sz w:val="28"/>
          <w:szCs w:val="28"/>
        </w:rPr>
        <w:t>具体招标范围详见招标文件、图纸、清单。</w:t>
      </w:r>
      <w:r w:rsidRPr="00181F0F">
        <w:rPr>
          <w:sz w:val="28"/>
          <w:szCs w:val="28"/>
        </w:rPr>
        <w:t xml:space="preserve"> </w:t>
      </w:r>
    </w:p>
    <w:p w14:paraId="2AAB43FB" w14:textId="77777777" w:rsidR="00181F0F" w:rsidRPr="00181F0F" w:rsidRDefault="00181F0F" w:rsidP="00181F0F">
      <w:pPr>
        <w:pStyle w:val="Default"/>
        <w:rPr>
          <w:sz w:val="28"/>
          <w:szCs w:val="28"/>
        </w:rPr>
      </w:pPr>
      <w:r w:rsidRPr="00181F0F">
        <w:rPr>
          <w:rFonts w:hint="eastAsia"/>
          <w:sz w:val="28"/>
          <w:szCs w:val="28"/>
        </w:rPr>
        <w:t>三、编制依据</w:t>
      </w:r>
      <w:r w:rsidRPr="00181F0F">
        <w:rPr>
          <w:sz w:val="28"/>
          <w:szCs w:val="28"/>
        </w:rPr>
        <w:t xml:space="preserve"> </w:t>
      </w:r>
    </w:p>
    <w:p w14:paraId="19A1FD73" w14:textId="77777777" w:rsidR="00982ED2" w:rsidRPr="00982ED2" w:rsidRDefault="00982ED2" w:rsidP="00982ED2">
      <w:pPr>
        <w:ind w:firstLineChars="100" w:firstLine="280"/>
        <w:rPr>
          <w:rFonts w:ascii="仿宋" w:eastAsia="仿宋" w:cs="仿宋"/>
          <w:color w:val="000000"/>
          <w:kern w:val="0"/>
          <w:sz w:val="28"/>
          <w:szCs w:val="28"/>
        </w:rPr>
      </w:pPr>
      <w:r w:rsidRPr="00982ED2">
        <w:rPr>
          <w:rFonts w:ascii="仿宋" w:eastAsia="仿宋" w:cs="仿宋"/>
          <w:color w:val="000000"/>
          <w:kern w:val="0"/>
          <w:sz w:val="28"/>
          <w:szCs w:val="28"/>
        </w:rPr>
        <w:t>1</w:t>
      </w:r>
      <w:r w:rsidRPr="00982ED2">
        <w:rPr>
          <w:rFonts w:ascii="仿宋" w:eastAsia="仿宋" w:cs="仿宋" w:hint="eastAsia"/>
          <w:color w:val="000000"/>
          <w:kern w:val="0"/>
          <w:sz w:val="28"/>
          <w:szCs w:val="28"/>
        </w:rPr>
        <w:t>、根据编制说明、设计图纸等；</w:t>
      </w:r>
    </w:p>
    <w:p w14:paraId="7684F612"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 xml:space="preserve"> </w:t>
      </w:r>
      <w:r w:rsidRPr="00982ED2">
        <w:rPr>
          <w:rFonts w:ascii="仿宋" w:eastAsia="仿宋" w:cs="仿宋"/>
          <w:color w:val="000000"/>
          <w:kern w:val="0"/>
          <w:sz w:val="28"/>
          <w:szCs w:val="28"/>
        </w:rPr>
        <w:t xml:space="preserve"> 2</w:t>
      </w:r>
      <w:r w:rsidRPr="00982ED2">
        <w:rPr>
          <w:rFonts w:ascii="仿宋" w:eastAsia="仿宋" w:cs="仿宋" w:hint="eastAsia"/>
          <w:color w:val="000000"/>
          <w:kern w:val="0"/>
          <w:sz w:val="28"/>
          <w:szCs w:val="28"/>
        </w:rPr>
        <w:t>、苏水基(</w:t>
      </w:r>
      <w:r w:rsidRPr="00982ED2">
        <w:rPr>
          <w:rFonts w:ascii="仿宋" w:eastAsia="仿宋" w:cs="仿宋"/>
          <w:color w:val="000000"/>
          <w:kern w:val="0"/>
          <w:sz w:val="28"/>
          <w:szCs w:val="28"/>
        </w:rPr>
        <w:t>2016) 61</w:t>
      </w:r>
      <w:r w:rsidRPr="00982ED2">
        <w:rPr>
          <w:rFonts w:ascii="仿宋" w:eastAsia="仿宋" w:cs="仿宋" w:hint="eastAsia"/>
          <w:color w:val="000000"/>
          <w:kern w:val="0"/>
          <w:sz w:val="28"/>
          <w:szCs w:val="28"/>
        </w:rPr>
        <w:t>号文-关于颁发《江苏省水利工程预算定额建筑工程安装工程动态计价表》（</w:t>
      </w:r>
      <w:r w:rsidRPr="00982ED2">
        <w:rPr>
          <w:rFonts w:ascii="仿宋" w:eastAsia="仿宋" w:cs="仿宋"/>
          <w:color w:val="000000"/>
          <w:kern w:val="0"/>
          <w:sz w:val="28"/>
          <w:szCs w:val="28"/>
        </w:rPr>
        <w:t>2010年版</w:t>
      </w:r>
      <w:r w:rsidRPr="00982ED2">
        <w:rPr>
          <w:rFonts w:ascii="仿宋" w:eastAsia="仿宋" w:cs="仿宋" w:hint="eastAsia"/>
          <w:color w:val="000000"/>
          <w:kern w:val="0"/>
          <w:sz w:val="28"/>
          <w:szCs w:val="28"/>
        </w:rPr>
        <w:t>）的通知；</w:t>
      </w:r>
    </w:p>
    <w:p w14:paraId="65E113D0"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 xml:space="preserve"> </w:t>
      </w:r>
      <w:r w:rsidRPr="00982ED2">
        <w:rPr>
          <w:rFonts w:ascii="仿宋" w:eastAsia="仿宋" w:cs="仿宋"/>
          <w:color w:val="000000"/>
          <w:kern w:val="0"/>
          <w:sz w:val="28"/>
          <w:szCs w:val="28"/>
        </w:rPr>
        <w:t xml:space="preserve"> </w:t>
      </w:r>
      <w:r w:rsidRPr="00982ED2">
        <w:rPr>
          <w:rFonts w:ascii="仿宋" w:eastAsia="仿宋" w:cs="仿宋" w:hint="eastAsia"/>
          <w:color w:val="000000"/>
          <w:kern w:val="0"/>
          <w:sz w:val="28"/>
          <w:szCs w:val="28"/>
        </w:rPr>
        <w:t>《水利工程工程量清单计价规范》（G</w:t>
      </w:r>
      <w:r w:rsidRPr="00982ED2">
        <w:rPr>
          <w:rFonts w:ascii="仿宋" w:eastAsia="仿宋" w:cs="仿宋"/>
          <w:color w:val="000000"/>
          <w:kern w:val="0"/>
          <w:sz w:val="28"/>
          <w:szCs w:val="28"/>
        </w:rPr>
        <w:t>B50501-2007</w:t>
      </w:r>
      <w:r w:rsidRPr="00982ED2">
        <w:rPr>
          <w:rFonts w:ascii="仿宋" w:eastAsia="仿宋" w:cs="仿宋" w:hint="eastAsia"/>
          <w:color w:val="000000"/>
          <w:kern w:val="0"/>
          <w:sz w:val="28"/>
          <w:szCs w:val="28"/>
        </w:rPr>
        <w:t>）；</w:t>
      </w:r>
    </w:p>
    <w:p w14:paraId="06C1F566"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 xml:space="preserve"> </w:t>
      </w:r>
      <w:r w:rsidRPr="00982ED2">
        <w:rPr>
          <w:rFonts w:ascii="仿宋" w:eastAsia="仿宋" w:cs="仿宋"/>
          <w:color w:val="000000"/>
          <w:kern w:val="0"/>
          <w:sz w:val="28"/>
          <w:szCs w:val="28"/>
        </w:rPr>
        <w:t xml:space="preserve"> </w:t>
      </w:r>
      <w:r w:rsidRPr="00982ED2">
        <w:rPr>
          <w:rFonts w:ascii="仿宋" w:eastAsia="仿宋" w:cs="仿宋" w:hint="eastAsia"/>
          <w:color w:val="000000"/>
          <w:kern w:val="0"/>
          <w:sz w:val="28"/>
          <w:szCs w:val="28"/>
        </w:rPr>
        <w:t>《江苏水利工程招标投标文件工程量清单格式》（苏水基（</w:t>
      </w:r>
      <w:r w:rsidRPr="00982ED2">
        <w:rPr>
          <w:rFonts w:ascii="仿宋" w:eastAsia="仿宋" w:cs="仿宋"/>
          <w:color w:val="000000"/>
          <w:kern w:val="0"/>
          <w:sz w:val="28"/>
          <w:szCs w:val="28"/>
        </w:rPr>
        <w:t>2011</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 xml:space="preserve"> 21号</w:t>
      </w:r>
      <w:r w:rsidRPr="00982ED2">
        <w:rPr>
          <w:rFonts w:ascii="仿宋" w:eastAsia="仿宋" w:cs="仿宋" w:hint="eastAsia"/>
          <w:color w:val="000000"/>
          <w:kern w:val="0"/>
          <w:sz w:val="28"/>
          <w:szCs w:val="28"/>
        </w:rPr>
        <w:t>）；</w:t>
      </w:r>
    </w:p>
    <w:p w14:paraId="59EFED92" w14:textId="77777777" w:rsidR="00982ED2" w:rsidRPr="00982ED2" w:rsidRDefault="00982ED2" w:rsidP="00982ED2">
      <w:pPr>
        <w:ind w:firstLineChars="200" w:firstLine="560"/>
        <w:rPr>
          <w:rFonts w:ascii="仿宋" w:eastAsia="仿宋" w:cs="仿宋"/>
          <w:color w:val="000000"/>
          <w:kern w:val="0"/>
          <w:sz w:val="28"/>
          <w:szCs w:val="28"/>
        </w:rPr>
      </w:pPr>
      <w:r w:rsidRPr="00982ED2">
        <w:rPr>
          <w:rFonts w:ascii="仿宋" w:eastAsia="仿宋" w:cs="仿宋" w:hint="eastAsia"/>
          <w:color w:val="000000"/>
          <w:kern w:val="0"/>
          <w:sz w:val="28"/>
          <w:szCs w:val="28"/>
        </w:rPr>
        <w:t>苏水基（</w:t>
      </w:r>
      <w:r w:rsidRPr="00982ED2">
        <w:rPr>
          <w:rFonts w:ascii="仿宋" w:eastAsia="仿宋" w:cs="仿宋"/>
          <w:color w:val="000000"/>
          <w:kern w:val="0"/>
          <w:sz w:val="28"/>
          <w:szCs w:val="28"/>
        </w:rPr>
        <w:t>2015</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 xml:space="preserve"> 31号</w:t>
      </w:r>
      <w:r w:rsidRPr="00982ED2">
        <w:rPr>
          <w:rFonts w:ascii="仿宋" w:eastAsia="仿宋" w:cs="仿宋" w:hint="eastAsia"/>
          <w:color w:val="000000"/>
          <w:kern w:val="0"/>
          <w:sz w:val="28"/>
          <w:szCs w:val="28"/>
        </w:rPr>
        <w:t>-江苏省水利厅关于调增安全文明措施费和项目建设管理费两项费率标准的通知；</w:t>
      </w:r>
    </w:p>
    <w:p w14:paraId="6479D79F" w14:textId="77777777" w:rsidR="00982ED2" w:rsidRPr="00982ED2" w:rsidRDefault="00982ED2" w:rsidP="00982ED2">
      <w:pPr>
        <w:ind w:firstLineChars="200" w:firstLine="560"/>
        <w:rPr>
          <w:rFonts w:ascii="仿宋" w:eastAsia="仿宋" w:cs="仿宋"/>
          <w:color w:val="000000"/>
          <w:kern w:val="0"/>
          <w:sz w:val="28"/>
          <w:szCs w:val="28"/>
        </w:rPr>
      </w:pPr>
      <w:r w:rsidRPr="00982ED2">
        <w:rPr>
          <w:rFonts w:ascii="仿宋" w:eastAsia="仿宋" w:cs="仿宋" w:hint="eastAsia"/>
          <w:color w:val="000000"/>
          <w:kern w:val="0"/>
          <w:sz w:val="28"/>
          <w:szCs w:val="28"/>
        </w:rPr>
        <w:t>苏水基（</w:t>
      </w:r>
      <w:r w:rsidRPr="00982ED2">
        <w:rPr>
          <w:rFonts w:ascii="仿宋" w:eastAsia="仿宋" w:cs="仿宋"/>
          <w:color w:val="000000"/>
          <w:kern w:val="0"/>
          <w:sz w:val="28"/>
          <w:szCs w:val="28"/>
        </w:rPr>
        <w:t>2015</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 xml:space="preserve"> 32号</w:t>
      </w:r>
      <w:r w:rsidRPr="00982ED2">
        <w:rPr>
          <w:rFonts w:ascii="仿宋" w:eastAsia="仿宋" w:cs="仿宋" w:hint="eastAsia"/>
          <w:color w:val="000000"/>
          <w:kern w:val="0"/>
          <w:sz w:val="28"/>
          <w:szCs w:val="28"/>
        </w:rPr>
        <w:t>-江苏省水利厅关于发布江苏省水利工程人工预算工时单价标准的通知；</w:t>
      </w:r>
    </w:p>
    <w:p w14:paraId="3151E9F2" w14:textId="77777777" w:rsidR="00982ED2" w:rsidRPr="00982ED2" w:rsidRDefault="00982ED2" w:rsidP="00982ED2">
      <w:pPr>
        <w:ind w:firstLineChars="200" w:firstLine="560"/>
        <w:rPr>
          <w:rFonts w:ascii="仿宋" w:eastAsia="仿宋" w:cs="仿宋"/>
          <w:color w:val="000000"/>
          <w:kern w:val="0"/>
          <w:sz w:val="28"/>
          <w:szCs w:val="28"/>
        </w:rPr>
      </w:pPr>
      <w:r w:rsidRPr="00982ED2">
        <w:rPr>
          <w:rFonts w:ascii="仿宋" w:eastAsia="仿宋" w:cs="仿宋" w:hint="eastAsia"/>
          <w:color w:val="000000"/>
          <w:kern w:val="0"/>
          <w:sz w:val="28"/>
          <w:szCs w:val="28"/>
        </w:rPr>
        <w:t>苏水基（</w:t>
      </w:r>
      <w:r w:rsidRPr="00982ED2">
        <w:rPr>
          <w:rFonts w:ascii="仿宋" w:eastAsia="仿宋" w:cs="仿宋"/>
          <w:color w:val="000000"/>
          <w:kern w:val="0"/>
          <w:sz w:val="28"/>
          <w:szCs w:val="28"/>
        </w:rPr>
        <w:t>2016</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 xml:space="preserve"> 27号</w:t>
      </w:r>
      <w:r w:rsidRPr="00982ED2">
        <w:rPr>
          <w:rFonts w:ascii="仿宋" w:eastAsia="仿宋" w:cs="仿宋" w:hint="eastAsia"/>
          <w:color w:val="000000"/>
          <w:kern w:val="0"/>
          <w:sz w:val="28"/>
          <w:szCs w:val="28"/>
        </w:rPr>
        <w:t>-江苏省水利厅关于颁布《江苏省水利工程施工机械台时费定额》（</w:t>
      </w:r>
      <w:r w:rsidRPr="00982ED2">
        <w:rPr>
          <w:rFonts w:ascii="仿宋" w:eastAsia="仿宋" w:cs="仿宋"/>
          <w:color w:val="000000"/>
          <w:kern w:val="0"/>
          <w:sz w:val="28"/>
          <w:szCs w:val="28"/>
        </w:rPr>
        <w:t>2017年版</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等造价文件的通知</w:t>
      </w:r>
      <w:r w:rsidRPr="00982ED2">
        <w:rPr>
          <w:rFonts w:ascii="仿宋" w:eastAsia="仿宋" w:cs="仿宋" w:hint="eastAsia"/>
          <w:color w:val="000000"/>
          <w:kern w:val="0"/>
          <w:sz w:val="28"/>
          <w:szCs w:val="28"/>
        </w:rPr>
        <w:t>；</w:t>
      </w:r>
    </w:p>
    <w:p w14:paraId="2E88B412" w14:textId="77777777" w:rsidR="00982ED2" w:rsidRPr="00982ED2" w:rsidRDefault="00982ED2" w:rsidP="00982ED2">
      <w:pPr>
        <w:ind w:firstLineChars="200" w:firstLine="560"/>
        <w:rPr>
          <w:rFonts w:ascii="仿宋" w:eastAsia="仿宋" w:cs="仿宋"/>
          <w:color w:val="000000"/>
          <w:kern w:val="0"/>
          <w:sz w:val="28"/>
          <w:szCs w:val="28"/>
        </w:rPr>
      </w:pPr>
      <w:r w:rsidRPr="00982ED2">
        <w:rPr>
          <w:rFonts w:ascii="仿宋" w:eastAsia="仿宋" w:cs="仿宋" w:hint="eastAsia"/>
          <w:color w:val="000000"/>
          <w:kern w:val="0"/>
          <w:sz w:val="28"/>
          <w:szCs w:val="28"/>
        </w:rPr>
        <w:lastRenderedPageBreak/>
        <w:t>苏水规（</w:t>
      </w:r>
      <w:r w:rsidRPr="00982ED2">
        <w:rPr>
          <w:rFonts w:ascii="仿宋" w:eastAsia="仿宋" w:cs="仿宋"/>
          <w:color w:val="000000"/>
          <w:kern w:val="0"/>
          <w:sz w:val="28"/>
          <w:szCs w:val="28"/>
        </w:rPr>
        <w:t>2017</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 xml:space="preserve"> 2号</w:t>
      </w:r>
      <w:r w:rsidRPr="00982ED2">
        <w:rPr>
          <w:rFonts w:ascii="仿宋" w:eastAsia="仿宋" w:cs="仿宋" w:hint="eastAsia"/>
          <w:color w:val="000000"/>
          <w:kern w:val="0"/>
          <w:sz w:val="28"/>
          <w:szCs w:val="28"/>
        </w:rPr>
        <w:t>-省水利厅关于印发《江苏省水利建设工程安全文明措施费使用管理办法》的通知；</w:t>
      </w:r>
    </w:p>
    <w:p w14:paraId="4D70D122" w14:textId="77777777" w:rsidR="00982ED2" w:rsidRPr="00982ED2" w:rsidRDefault="00982ED2" w:rsidP="00982ED2">
      <w:pPr>
        <w:ind w:firstLineChars="200" w:firstLine="560"/>
        <w:rPr>
          <w:rFonts w:ascii="仿宋" w:eastAsia="仿宋" w:cs="仿宋"/>
          <w:color w:val="000000"/>
          <w:kern w:val="0"/>
          <w:sz w:val="28"/>
          <w:szCs w:val="28"/>
        </w:rPr>
      </w:pPr>
      <w:r w:rsidRPr="00982ED2">
        <w:rPr>
          <w:rFonts w:ascii="仿宋" w:eastAsia="仿宋" w:cs="仿宋" w:hint="eastAsia"/>
          <w:color w:val="000000"/>
          <w:kern w:val="0"/>
          <w:sz w:val="28"/>
          <w:szCs w:val="28"/>
        </w:rPr>
        <w:t>苏水规（</w:t>
      </w:r>
      <w:r w:rsidRPr="00982ED2">
        <w:rPr>
          <w:rFonts w:ascii="仿宋" w:eastAsia="仿宋" w:cs="仿宋"/>
          <w:color w:val="000000"/>
          <w:kern w:val="0"/>
          <w:sz w:val="28"/>
          <w:szCs w:val="28"/>
        </w:rPr>
        <w:t>2017</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3号</w:t>
      </w:r>
      <w:r w:rsidRPr="00982ED2">
        <w:rPr>
          <w:rFonts w:ascii="仿宋" w:eastAsia="仿宋" w:cs="仿宋" w:hint="eastAsia"/>
          <w:color w:val="000000"/>
          <w:kern w:val="0"/>
          <w:sz w:val="28"/>
          <w:szCs w:val="28"/>
        </w:rPr>
        <w:t>-江苏省水利厅关于发布江苏省水利建设工程安全文明措施费分解表的通知；</w:t>
      </w:r>
    </w:p>
    <w:p w14:paraId="63C59E59" w14:textId="21A569A1" w:rsidR="00181F0F" w:rsidRPr="00181F0F" w:rsidRDefault="00982ED2" w:rsidP="00181F0F">
      <w:pPr>
        <w:pStyle w:val="Default"/>
        <w:rPr>
          <w:sz w:val="28"/>
          <w:szCs w:val="28"/>
        </w:rPr>
      </w:pPr>
      <w:r>
        <w:rPr>
          <w:rFonts w:hint="eastAsia"/>
          <w:sz w:val="28"/>
          <w:szCs w:val="28"/>
        </w:rPr>
        <w:t>3</w:t>
      </w:r>
      <w:r w:rsidR="00181F0F" w:rsidRPr="00181F0F">
        <w:rPr>
          <w:rFonts w:hint="eastAsia"/>
          <w:sz w:val="28"/>
          <w:szCs w:val="28"/>
        </w:rPr>
        <w:t>、甲方提供的《2026年永胜村高标准农田补建项目》施工图（电子档）。</w:t>
      </w:r>
      <w:r w:rsidR="00181F0F" w:rsidRPr="00181F0F">
        <w:rPr>
          <w:sz w:val="28"/>
          <w:szCs w:val="28"/>
        </w:rPr>
        <w:t xml:space="preserve"> </w:t>
      </w:r>
    </w:p>
    <w:p w14:paraId="47922897" w14:textId="684B7013" w:rsidR="00982ED2" w:rsidRPr="00982ED2" w:rsidRDefault="00982ED2" w:rsidP="00982ED2">
      <w:pPr>
        <w:pStyle w:val="Default"/>
        <w:rPr>
          <w:sz w:val="28"/>
          <w:szCs w:val="28"/>
        </w:rPr>
      </w:pPr>
      <w:r w:rsidRPr="00982ED2">
        <w:rPr>
          <w:rFonts w:hint="eastAsia"/>
          <w:sz w:val="28"/>
          <w:szCs w:val="28"/>
        </w:rPr>
        <w:t>四、采用定额</w:t>
      </w:r>
    </w:p>
    <w:p w14:paraId="4D2C0564"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《江苏省水利工程预算定额》建筑工程（</w:t>
      </w:r>
      <w:r w:rsidRPr="00982ED2">
        <w:rPr>
          <w:rFonts w:ascii="仿宋" w:eastAsia="仿宋" w:cs="仿宋"/>
          <w:color w:val="000000"/>
          <w:kern w:val="0"/>
          <w:sz w:val="28"/>
          <w:szCs w:val="28"/>
        </w:rPr>
        <w:t>2010年版</w:t>
      </w:r>
      <w:r w:rsidRPr="00982ED2">
        <w:rPr>
          <w:rFonts w:ascii="仿宋" w:eastAsia="仿宋" w:cs="仿宋" w:hint="eastAsia"/>
          <w:color w:val="000000"/>
          <w:kern w:val="0"/>
          <w:sz w:val="28"/>
          <w:szCs w:val="28"/>
        </w:rPr>
        <w:t>）；</w:t>
      </w:r>
    </w:p>
    <w:p w14:paraId="2CD7B3AF"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《江苏省水利工程预算定额》施工机械台时费定额（</w:t>
      </w:r>
      <w:r w:rsidRPr="00982ED2">
        <w:rPr>
          <w:rFonts w:ascii="仿宋" w:eastAsia="仿宋" w:cs="仿宋"/>
          <w:color w:val="000000"/>
          <w:kern w:val="0"/>
          <w:sz w:val="28"/>
          <w:szCs w:val="28"/>
        </w:rPr>
        <w:t>2010年版</w:t>
      </w:r>
      <w:r w:rsidRPr="00982ED2">
        <w:rPr>
          <w:rFonts w:ascii="仿宋" w:eastAsia="仿宋" w:cs="仿宋" w:hint="eastAsia"/>
          <w:color w:val="000000"/>
          <w:kern w:val="0"/>
          <w:sz w:val="28"/>
          <w:szCs w:val="28"/>
        </w:rPr>
        <w:t>）；</w:t>
      </w:r>
    </w:p>
    <w:p w14:paraId="6A14F8B1"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《江苏省水利工程预算定额》预算定额动态计价表（</w:t>
      </w:r>
      <w:r w:rsidRPr="00982ED2">
        <w:rPr>
          <w:rFonts w:ascii="仿宋" w:eastAsia="仿宋" w:cs="仿宋"/>
          <w:color w:val="000000"/>
          <w:kern w:val="0"/>
          <w:sz w:val="28"/>
          <w:szCs w:val="28"/>
        </w:rPr>
        <w:t>2010年版</w:t>
      </w:r>
      <w:r w:rsidRPr="00982ED2">
        <w:rPr>
          <w:rFonts w:ascii="仿宋" w:eastAsia="仿宋" w:cs="仿宋" w:hint="eastAsia"/>
          <w:color w:val="000000"/>
          <w:kern w:val="0"/>
          <w:sz w:val="28"/>
          <w:szCs w:val="28"/>
        </w:rPr>
        <w:t>）；</w:t>
      </w:r>
    </w:p>
    <w:p w14:paraId="4195A060" w14:textId="6CF9B93D" w:rsidR="00982ED2" w:rsidRPr="00982ED2" w:rsidRDefault="00982ED2" w:rsidP="00982ED2">
      <w:pPr>
        <w:pStyle w:val="Default"/>
        <w:rPr>
          <w:sz w:val="28"/>
          <w:szCs w:val="28"/>
        </w:rPr>
      </w:pPr>
      <w:r w:rsidRPr="00982ED2">
        <w:rPr>
          <w:rFonts w:hint="eastAsia"/>
          <w:sz w:val="28"/>
          <w:szCs w:val="28"/>
        </w:rPr>
        <w:t>五、其他需要说明事项；</w:t>
      </w:r>
    </w:p>
    <w:p w14:paraId="2436694E" w14:textId="5E766DAA"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1、</w:t>
      </w:r>
      <w:bookmarkStart w:id="0" w:name="OLE_LINK1"/>
      <w:r w:rsidRPr="00982ED2">
        <w:rPr>
          <w:rFonts w:ascii="仿宋" w:eastAsia="仿宋" w:cs="仿宋" w:hint="eastAsia"/>
          <w:color w:val="000000"/>
          <w:kern w:val="0"/>
          <w:sz w:val="28"/>
          <w:szCs w:val="28"/>
        </w:rPr>
        <w:t>材料价格按《镇江市工程造价信息》扬中地区</w:t>
      </w:r>
      <w:r w:rsidRPr="00982ED2">
        <w:rPr>
          <w:rFonts w:ascii="仿宋" w:eastAsia="仿宋" w:cs="仿宋"/>
          <w:color w:val="000000"/>
          <w:kern w:val="0"/>
          <w:sz w:val="28"/>
          <w:szCs w:val="28"/>
        </w:rPr>
        <w:t>202</w:t>
      </w:r>
      <w:r w:rsidRPr="00982ED2">
        <w:rPr>
          <w:rFonts w:ascii="仿宋" w:eastAsia="仿宋" w:cs="仿宋" w:hint="eastAsia"/>
          <w:color w:val="000000"/>
          <w:kern w:val="0"/>
          <w:sz w:val="28"/>
          <w:szCs w:val="28"/>
        </w:rPr>
        <w:t>6</w:t>
      </w:r>
      <w:r w:rsidRPr="00982ED2">
        <w:rPr>
          <w:rFonts w:ascii="仿宋" w:eastAsia="仿宋" w:cs="仿宋"/>
          <w:color w:val="000000"/>
          <w:kern w:val="0"/>
          <w:sz w:val="28"/>
          <w:szCs w:val="28"/>
        </w:rPr>
        <w:t>年第</w:t>
      </w:r>
      <w:r w:rsidR="006125E3">
        <w:rPr>
          <w:rFonts w:ascii="仿宋" w:eastAsia="仿宋" w:cs="仿宋" w:hint="eastAsia"/>
          <w:color w:val="000000"/>
          <w:kern w:val="0"/>
          <w:sz w:val="28"/>
          <w:szCs w:val="28"/>
        </w:rPr>
        <w:t>四</w:t>
      </w:r>
      <w:r w:rsidRPr="00982ED2">
        <w:rPr>
          <w:rFonts w:ascii="仿宋" w:eastAsia="仿宋" w:cs="仿宋"/>
          <w:color w:val="000000"/>
          <w:kern w:val="0"/>
          <w:sz w:val="28"/>
          <w:szCs w:val="28"/>
        </w:rPr>
        <w:t>期预算指导价</w:t>
      </w:r>
      <w:r w:rsidRPr="00982ED2">
        <w:rPr>
          <w:rFonts w:ascii="仿宋" w:eastAsia="仿宋" w:cs="仿宋" w:hint="eastAsia"/>
          <w:color w:val="000000"/>
          <w:kern w:val="0"/>
          <w:sz w:val="28"/>
          <w:szCs w:val="28"/>
        </w:rPr>
        <w:t>预算指导价不全的按同期市场价；</w:t>
      </w:r>
      <w:bookmarkEnd w:id="0"/>
    </w:p>
    <w:p w14:paraId="5672946D"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2、本编制说明未尽事宜具体安“工程量清单特征”描述；</w:t>
      </w:r>
    </w:p>
    <w:p w14:paraId="04B4F131"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3、人工执行苏水基（</w:t>
      </w:r>
      <w:r w:rsidRPr="00982ED2">
        <w:rPr>
          <w:rFonts w:ascii="仿宋" w:eastAsia="仿宋" w:cs="仿宋"/>
          <w:color w:val="000000"/>
          <w:kern w:val="0"/>
          <w:sz w:val="28"/>
          <w:szCs w:val="28"/>
        </w:rPr>
        <w:t>2015</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3 1号文</w:t>
      </w:r>
      <w:r w:rsidRPr="00982ED2">
        <w:rPr>
          <w:rFonts w:ascii="仿宋" w:eastAsia="仿宋" w:cs="仿宋" w:hint="eastAsia"/>
          <w:color w:val="000000"/>
          <w:kern w:val="0"/>
          <w:sz w:val="28"/>
          <w:szCs w:val="28"/>
        </w:rPr>
        <w:t>、</w:t>
      </w:r>
      <w:r w:rsidRPr="00982ED2">
        <w:rPr>
          <w:rFonts w:ascii="仿宋" w:eastAsia="仿宋" w:cs="仿宋"/>
          <w:color w:val="000000"/>
          <w:kern w:val="0"/>
          <w:sz w:val="28"/>
          <w:szCs w:val="28"/>
        </w:rPr>
        <w:t>32号文</w:t>
      </w:r>
      <w:r w:rsidRPr="00982ED2">
        <w:rPr>
          <w:rFonts w:ascii="仿宋" w:eastAsia="仿宋" w:cs="仿宋" w:hint="eastAsia"/>
          <w:color w:val="000000"/>
          <w:kern w:val="0"/>
          <w:sz w:val="28"/>
          <w:szCs w:val="28"/>
        </w:rPr>
        <w:t>；</w:t>
      </w:r>
    </w:p>
    <w:p w14:paraId="2C95A53E" w14:textId="77777777"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4、本工程税金按</w:t>
      </w:r>
      <w:r w:rsidRPr="00982ED2">
        <w:rPr>
          <w:rFonts w:ascii="仿宋" w:eastAsia="仿宋" w:cs="仿宋"/>
          <w:color w:val="000000"/>
          <w:kern w:val="0"/>
          <w:sz w:val="28"/>
          <w:szCs w:val="28"/>
        </w:rPr>
        <w:t>9%</w:t>
      </w:r>
      <w:r w:rsidRPr="00982ED2">
        <w:rPr>
          <w:rFonts w:ascii="仿宋" w:eastAsia="仿宋" w:cs="仿宋" w:hint="eastAsia"/>
          <w:color w:val="000000"/>
          <w:kern w:val="0"/>
          <w:sz w:val="28"/>
          <w:szCs w:val="28"/>
        </w:rPr>
        <w:t>；</w:t>
      </w:r>
    </w:p>
    <w:p w14:paraId="03F0F718" w14:textId="65BA1E84" w:rsidR="00982ED2" w:rsidRP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5、安全文明措施费</w:t>
      </w:r>
      <w:r w:rsidR="00C06194">
        <w:rPr>
          <w:rFonts w:ascii="仿宋" w:eastAsia="仿宋" w:cs="仿宋" w:hint="eastAsia"/>
          <w:color w:val="000000"/>
          <w:kern w:val="0"/>
          <w:sz w:val="28"/>
          <w:szCs w:val="28"/>
        </w:rPr>
        <w:t>24</w:t>
      </w:r>
      <w:r w:rsidR="007C5EA1">
        <w:rPr>
          <w:rFonts w:ascii="仿宋" w:eastAsia="仿宋" w:cs="仿宋" w:hint="eastAsia"/>
          <w:color w:val="000000"/>
          <w:kern w:val="0"/>
          <w:sz w:val="28"/>
          <w:szCs w:val="28"/>
        </w:rPr>
        <w:t>503.57</w:t>
      </w:r>
      <w:r w:rsidRPr="00982ED2">
        <w:rPr>
          <w:rFonts w:ascii="仿宋" w:eastAsia="仿宋" w:cs="仿宋" w:hint="eastAsia"/>
          <w:color w:val="000000"/>
          <w:kern w:val="0"/>
          <w:sz w:val="28"/>
          <w:szCs w:val="28"/>
        </w:rPr>
        <w:t>元不得下浮</w:t>
      </w:r>
      <w:r w:rsidR="007C5EA1">
        <w:rPr>
          <w:rFonts w:ascii="仿宋" w:eastAsia="仿宋" w:cs="仿宋" w:hint="eastAsia"/>
          <w:color w:val="000000"/>
          <w:kern w:val="0"/>
          <w:sz w:val="28"/>
          <w:szCs w:val="28"/>
        </w:rPr>
        <w:t>；</w:t>
      </w:r>
    </w:p>
    <w:p w14:paraId="4E4416B4" w14:textId="77777777" w:rsidR="00982ED2" w:rsidRDefault="00982ED2" w:rsidP="00982ED2">
      <w:pPr>
        <w:rPr>
          <w:rFonts w:ascii="仿宋" w:eastAsia="仿宋" w:cs="仿宋"/>
          <w:color w:val="000000"/>
          <w:kern w:val="0"/>
          <w:sz w:val="28"/>
          <w:szCs w:val="28"/>
        </w:rPr>
      </w:pPr>
      <w:r w:rsidRPr="00982ED2">
        <w:rPr>
          <w:rFonts w:ascii="仿宋" w:eastAsia="仿宋" w:cs="仿宋" w:hint="eastAsia"/>
          <w:color w:val="000000"/>
          <w:kern w:val="0"/>
          <w:sz w:val="28"/>
          <w:szCs w:val="28"/>
        </w:rPr>
        <w:t>6、专业工程措施费施工方报价时结合各方面因素，自主报价，结算时不做调整；</w:t>
      </w:r>
    </w:p>
    <w:p w14:paraId="6199C7D3" w14:textId="313BC512" w:rsidR="00AD660D" w:rsidRDefault="00C06194" w:rsidP="00982ED2">
      <w:pPr>
        <w:rPr>
          <w:rFonts w:ascii="仿宋" w:eastAsia="仿宋" w:cs="仿宋"/>
          <w:color w:val="000000"/>
          <w:kern w:val="0"/>
          <w:sz w:val="28"/>
          <w:szCs w:val="28"/>
        </w:rPr>
      </w:pPr>
      <w:r>
        <w:rPr>
          <w:rFonts w:ascii="仿宋" w:eastAsia="仿宋" w:cs="仿宋" w:hint="eastAsia"/>
          <w:color w:val="000000"/>
          <w:kern w:val="0"/>
          <w:sz w:val="28"/>
          <w:szCs w:val="28"/>
        </w:rPr>
        <w:t>7</w:t>
      </w:r>
      <w:r w:rsidR="00AD660D">
        <w:rPr>
          <w:rFonts w:ascii="仿宋" w:eastAsia="仿宋" w:cs="仿宋" w:hint="eastAsia"/>
          <w:color w:val="000000"/>
          <w:kern w:val="0"/>
          <w:sz w:val="28"/>
          <w:szCs w:val="28"/>
        </w:rPr>
        <w:t>、直板衬砌渠按</w:t>
      </w:r>
      <w:r>
        <w:rPr>
          <w:rFonts w:ascii="仿宋" w:eastAsia="仿宋" w:cs="仿宋" w:hint="eastAsia"/>
          <w:color w:val="000000"/>
          <w:kern w:val="0"/>
          <w:sz w:val="28"/>
          <w:szCs w:val="28"/>
        </w:rPr>
        <w:t>一</w:t>
      </w:r>
      <w:r w:rsidR="00AD660D">
        <w:rPr>
          <w:rFonts w:ascii="仿宋" w:eastAsia="仿宋" w:cs="仿宋" w:hint="eastAsia"/>
          <w:color w:val="000000"/>
          <w:kern w:val="0"/>
          <w:sz w:val="28"/>
          <w:szCs w:val="28"/>
        </w:rPr>
        <w:t>侧预制板护坡及压顶计入；</w:t>
      </w:r>
    </w:p>
    <w:p w14:paraId="6C0CB33E" w14:textId="7D44B951" w:rsidR="00AD660D" w:rsidRDefault="00C06194" w:rsidP="00982ED2">
      <w:pPr>
        <w:rPr>
          <w:rFonts w:ascii="仿宋" w:eastAsia="仿宋" w:cs="仿宋"/>
          <w:color w:val="000000"/>
          <w:kern w:val="0"/>
          <w:sz w:val="28"/>
          <w:szCs w:val="28"/>
        </w:rPr>
      </w:pPr>
      <w:r>
        <w:rPr>
          <w:rFonts w:ascii="仿宋" w:eastAsia="仿宋" w:cs="仿宋" w:hint="eastAsia"/>
          <w:color w:val="000000"/>
          <w:kern w:val="0"/>
          <w:sz w:val="28"/>
          <w:szCs w:val="28"/>
        </w:rPr>
        <w:t>8</w:t>
      </w:r>
      <w:r w:rsidR="00AD660D">
        <w:rPr>
          <w:rFonts w:ascii="仿宋" w:eastAsia="仿宋" w:cs="仿宋" w:hint="eastAsia"/>
          <w:color w:val="000000"/>
          <w:kern w:val="0"/>
          <w:sz w:val="28"/>
          <w:szCs w:val="28"/>
        </w:rPr>
        <w:t>、钢筋砼挡墙驳岸长度按45m长度计入</w:t>
      </w:r>
      <w:r w:rsidR="00BF465B">
        <w:rPr>
          <w:rFonts w:ascii="仿宋" w:eastAsia="仿宋" w:cs="仿宋" w:hint="eastAsia"/>
          <w:color w:val="000000"/>
          <w:kern w:val="0"/>
          <w:sz w:val="28"/>
          <w:szCs w:val="28"/>
        </w:rPr>
        <w:t>；</w:t>
      </w:r>
    </w:p>
    <w:p w14:paraId="28C1CD13" w14:textId="448968D4" w:rsidR="00D336B6" w:rsidRDefault="007C5EA1" w:rsidP="00982ED2">
      <w:pPr>
        <w:rPr>
          <w:rFonts w:ascii="仿宋" w:eastAsia="仿宋" w:cs="仿宋"/>
          <w:color w:val="000000"/>
          <w:kern w:val="0"/>
          <w:sz w:val="28"/>
          <w:szCs w:val="28"/>
        </w:rPr>
      </w:pPr>
      <w:r>
        <w:rPr>
          <w:rFonts w:ascii="仿宋" w:eastAsia="仿宋" w:cs="仿宋" w:hint="eastAsia"/>
          <w:color w:val="000000"/>
          <w:kern w:val="0"/>
          <w:sz w:val="28"/>
          <w:szCs w:val="28"/>
        </w:rPr>
        <w:t>9、暂列金额按</w:t>
      </w:r>
      <w:r w:rsidR="000E5659">
        <w:rPr>
          <w:rFonts w:ascii="仿宋" w:eastAsia="仿宋" w:cs="仿宋" w:hint="eastAsia"/>
          <w:color w:val="000000"/>
          <w:kern w:val="0"/>
          <w:sz w:val="28"/>
          <w:szCs w:val="28"/>
        </w:rPr>
        <w:t>60</w:t>
      </w:r>
      <w:r>
        <w:rPr>
          <w:rFonts w:ascii="仿宋" w:eastAsia="仿宋" w:cs="仿宋" w:hint="eastAsia"/>
          <w:color w:val="000000"/>
          <w:kern w:val="0"/>
          <w:sz w:val="28"/>
          <w:szCs w:val="28"/>
        </w:rPr>
        <w:t>000元计入</w:t>
      </w:r>
      <w:r w:rsidR="00D336B6">
        <w:rPr>
          <w:rFonts w:ascii="仿宋" w:eastAsia="仿宋" w:cs="仿宋" w:hint="eastAsia"/>
          <w:color w:val="000000"/>
          <w:kern w:val="0"/>
          <w:sz w:val="28"/>
          <w:szCs w:val="28"/>
        </w:rPr>
        <w:t>；</w:t>
      </w:r>
    </w:p>
    <w:p w14:paraId="05CBBC81" w14:textId="15BF5505" w:rsidR="00982ED2" w:rsidRPr="00C06194" w:rsidRDefault="007C5EA1" w:rsidP="00982ED2">
      <w:pPr>
        <w:rPr>
          <w:rFonts w:ascii="仿宋" w:eastAsia="仿宋" w:cs="仿宋"/>
          <w:color w:val="000000"/>
          <w:kern w:val="0"/>
          <w:sz w:val="28"/>
          <w:szCs w:val="28"/>
        </w:rPr>
      </w:pPr>
      <w:r>
        <w:rPr>
          <w:rFonts w:ascii="仿宋" w:eastAsia="仿宋" w:cs="仿宋" w:hint="eastAsia"/>
          <w:color w:val="000000"/>
          <w:kern w:val="0"/>
          <w:sz w:val="28"/>
          <w:szCs w:val="28"/>
        </w:rPr>
        <w:lastRenderedPageBreak/>
        <w:t>10</w:t>
      </w:r>
      <w:r w:rsidR="00982ED2" w:rsidRPr="00982ED2">
        <w:rPr>
          <w:rFonts w:ascii="仿宋" w:eastAsia="仿宋" w:cs="仿宋" w:hint="eastAsia"/>
          <w:color w:val="000000"/>
          <w:kern w:val="0"/>
          <w:sz w:val="28"/>
          <w:szCs w:val="28"/>
        </w:rPr>
        <w:t>、其他未尽事宜按照招标文件。</w:t>
      </w:r>
    </w:p>
    <w:p w14:paraId="52816EBE" w14:textId="07D5C7FD" w:rsidR="008919AB" w:rsidRPr="00C06194" w:rsidRDefault="00982ED2" w:rsidP="00181F0F">
      <w:pPr>
        <w:rPr>
          <w:rFonts w:ascii="仿宋" w:eastAsia="仿宋" w:cs="仿宋"/>
          <w:color w:val="000000"/>
          <w:kern w:val="0"/>
          <w:sz w:val="28"/>
          <w:szCs w:val="28"/>
        </w:rPr>
      </w:pPr>
      <w:r w:rsidRPr="00C957A9">
        <w:rPr>
          <w:rFonts w:ascii="等线" w:eastAsia="等线" w:hAnsi="等线" w:cs="Times New Roman" w:hint="eastAsia"/>
          <w:sz w:val="24"/>
          <w:szCs w:val="24"/>
        </w:rPr>
        <w:t xml:space="preserve"> </w:t>
      </w:r>
      <w:r w:rsidRPr="00C957A9">
        <w:rPr>
          <w:rFonts w:ascii="等线" w:eastAsia="等线" w:hAnsi="等线" w:cs="Times New Roman"/>
          <w:sz w:val="24"/>
          <w:szCs w:val="24"/>
        </w:rPr>
        <w:t xml:space="preserve">                                                </w:t>
      </w:r>
      <w:r w:rsidRPr="00982ED2">
        <w:rPr>
          <w:rFonts w:ascii="仿宋" w:eastAsia="仿宋" w:cs="仿宋"/>
          <w:color w:val="000000"/>
          <w:kern w:val="0"/>
          <w:sz w:val="28"/>
          <w:szCs w:val="28"/>
        </w:rPr>
        <w:t xml:space="preserve"> 202</w:t>
      </w:r>
      <w:r w:rsidRPr="00982ED2">
        <w:rPr>
          <w:rFonts w:ascii="仿宋" w:eastAsia="仿宋" w:cs="仿宋" w:hint="eastAsia"/>
          <w:color w:val="000000"/>
          <w:kern w:val="0"/>
          <w:sz w:val="28"/>
          <w:szCs w:val="28"/>
        </w:rPr>
        <w:t>6</w:t>
      </w:r>
      <w:r w:rsidRPr="00982ED2">
        <w:rPr>
          <w:rFonts w:ascii="仿宋" w:eastAsia="仿宋" w:cs="仿宋"/>
          <w:color w:val="000000"/>
          <w:kern w:val="0"/>
          <w:sz w:val="28"/>
          <w:szCs w:val="28"/>
        </w:rPr>
        <w:t>年</w:t>
      </w:r>
      <w:r w:rsidR="00C06194">
        <w:rPr>
          <w:rFonts w:ascii="仿宋" w:eastAsia="仿宋" w:cs="仿宋" w:hint="eastAsia"/>
          <w:color w:val="000000"/>
          <w:kern w:val="0"/>
          <w:sz w:val="28"/>
          <w:szCs w:val="28"/>
        </w:rPr>
        <w:t>5</w:t>
      </w:r>
      <w:r w:rsidRPr="00982ED2">
        <w:rPr>
          <w:rFonts w:ascii="仿宋" w:eastAsia="仿宋" w:cs="仿宋"/>
          <w:color w:val="000000"/>
          <w:kern w:val="0"/>
          <w:sz w:val="28"/>
          <w:szCs w:val="28"/>
        </w:rPr>
        <w:t>月</w:t>
      </w:r>
      <w:r w:rsidR="00C06194">
        <w:rPr>
          <w:rFonts w:ascii="仿宋" w:eastAsia="仿宋" w:cs="仿宋" w:hint="eastAsia"/>
          <w:color w:val="000000"/>
          <w:kern w:val="0"/>
          <w:sz w:val="28"/>
          <w:szCs w:val="28"/>
        </w:rPr>
        <w:t>1</w:t>
      </w:r>
      <w:r w:rsidRPr="00982ED2">
        <w:rPr>
          <w:rFonts w:ascii="仿宋" w:eastAsia="仿宋" w:cs="仿宋" w:hint="eastAsia"/>
          <w:color w:val="000000"/>
          <w:kern w:val="0"/>
          <w:sz w:val="28"/>
          <w:szCs w:val="28"/>
        </w:rPr>
        <w:t>2</w:t>
      </w:r>
      <w:r w:rsidRPr="00982ED2">
        <w:rPr>
          <w:rFonts w:ascii="仿宋" w:eastAsia="仿宋" w:cs="仿宋"/>
          <w:color w:val="000000"/>
          <w:kern w:val="0"/>
          <w:sz w:val="28"/>
          <w:szCs w:val="28"/>
        </w:rPr>
        <w:t>日</w:t>
      </w:r>
    </w:p>
    <w:sectPr w:rsidR="008919AB" w:rsidRPr="00C061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74DC" w14:textId="77777777" w:rsidR="00A05BD3" w:rsidRDefault="00A05BD3" w:rsidP="00A30A04">
      <w:r>
        <w:separator/>
      </w:r>
    </w:p>
  </w:endnote>
  <w:endnote w:type="continuationSeparator" w:id="0">
    <w:p w14:paraId="73BB4CCD" w14:textId="77777777" w:rsidR="00A05BD3" w:rsidRDefault="00A05BD3" w:rsidP="00A3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CE2C" w14:textId="77777777" w:rsidR="00A05BD3" w:rsidRDefault="00A05BD3" w:rsidP="00A30A04">
      <w:r>
        <w:separator/>
      </w:r>
    </w:p>
  </w:footnote>
  <w:footnote w:type="continuationSeparator" w:id="0">
    <w:p w14:paraId="1B5C1615" w14:textId="77777777" w:rsidR="00A05BD3" w:rsidRDefault="00A05BD3" w:rsidP="00A30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0F"/>
    <w:rsid w:val="000E5659"/>
    <w:rsid w:val="00134FF4"/>
    <w:rsid w:val="00181F0F"/>
    <w:rsid w:val="00293FD7"/>
    <w:rsid w:val="00296226"/>
    <w:rsid w:val="00370DF1"/>
    <w:rsid w:val="00396146"/>
    <w:rsid w:val="004F3AC0"/>
    <w:rsid w:val="005B139D"/>
    <w:rsid w:val="006125E3"/>
    <w:rsid w:val="006372A6"/>
    <w:rsid w:val="00641B69"/>
    <w:rsid w:val="007C5EA1"/>
    <w:rsid w:val="007E6072"/>
    <w:rsid w:val="008919AB"/>
    <w:rsid w:val="00982ED2"/>
    <w:rsid w:val="009C3A06"/>
    <w:rsid w:val="00A05BD3"/>
    <w:rsid w:val="00A30A04"/>
    <w:rsid w:val="00AD660D"/>
    <w:rsid w:val="00AF0575"/>
    <w:rsid w:val="00B07EC0"/>
    <w:rsid w:val="00BD69D5"/>
    <w:rsid w:val="00BF465B"/>
    <w:rsid w:val="00C06194"/>
    <w:rsid w:val="00C6279A"/>
    <w:rsid w:val="00C957A9"/>
    <w:rsid w:val="00D336B6"/>
    <w:rsid w:val="00D63310"/>
    <w:rsid w:val="00DA33CA"/>
    <w:rsid w:val="00F3021A"/>
    <w:rsid w:val="00F60278"/>
    <w:rsid w:val="00FB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8304D"/>
  <w15:chartTrackingRefBased/>
  <w15:docId w15:val="{4B0FEA13-E0A0-4932-BD76-A33F250D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1F0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181F0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181F0F"/>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181F0F"/>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181F0F"/>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181F0F"/>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181F0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F0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1F0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F0F"/>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181F0F"/>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181F0F"/>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181F0F"/>
    <w:rPr>
      <w:rFonts w:cstheme="majorBidi"/>
      <w:color w:val="2E74B5" w:themeColor="accent1" w:themeShade="BF"/>
      <w:sz w:val="28"/>
      <w:szCs w:val="28"/>
    </w:rPr>
  </w:style>
  <w:style w:type="character" w:customStyle="1" w:styleId="50">
    <w:name w:val="标题 5 字符"/>
    <w:basedOn w:val="a0"/>
    <w:link w:val="5"/>
    <w:uiPriority w:val="9"/>
    <w:semiHidden/>
    <w:rsid w:val="00181F0F"/>
    <w:rPr>
      <w:rFonts w:cstheme="majorBidi"/>
      <w:color w:val="2E74B5" w:themeColor="accent1" w:themeShade="BF"/>
      <w:sz w:val="24"/>
      <w:szCs w:val="24"/>
    </w:rPr>
  </w:style>
  <w:style w:type="character" w:customStyle="1" w:styleId="60">
    <w:name w:val="标题 6 字符"/>
    <w:basedOn w:val="a0"/>
    <w:link w:val="6"/>
    <w:uiPriority w:val="9"/>
    <w:semiHidden/>
    <w:rsid w:val="00181F0F"/>
    <w:rPr>
      <w:rFonts w:cstheme="majorBidi"/>
      <w:b/>
      <w:bCs/>
      <w:color w:val="2E74B5" w:themeColor="accent1" w:themeShade="BF"/>
    </w:rPr>
  </w:style>
  <w:style w:type="character" w:customStyle="1" w:styleId="70">
    <w:name w:val="标题 7 字符"/>
    <w:basedOn w:val="a0"/>
    <w:link w:val="7"/>
    <w:uiPriority w:val="9"/>
    <w:semiHidden/>
    <w:rsid w:val="00181F0F"/>
    <w:rPr>
      <w:rFonts w:cstheme="majorBidi"/>
      <w:b/>
      <w:bCs/>
      <w:color w:val="595959" w:themeColor="text1" w:themeTint="A6"/>
    </w:rPr>
  </w:style>
  <w:style w:type="character" w:customStyle="1" w:styleId="80">
    <w:name w:val="标题 8 字符"/>
    <w:basedOn w:val="a0"/>
    <w:link w:val="8"/>
    <w:uiPriority w:val="9"/>
    <w:semiHidden/>
    <w:rsid w:val="00181F0F"/>
    <w:rPr>
      <w:rFonts w:cstheme="majorBidi"/>
      <w:color w:val="595959" w:themeColor="text1" w:themeTint="A6"/>
    </w:rPr>
  </w:style>
  <w:style w:type="character" w:customStyle="1" w:styleId="90">
    <w:name w:val="标题 9 字符"/>
    <w:basedOn w:val="a0"/>
    <w:link w:val="9"/>
    <w:uiPriority w:val="9"/>
    <w:semiHidden/>
    <w:rsid w:val="00181F0F"/>
    <w:rPr>
      <w:rFonts w:eastAsiaTheme="majorEastAsia" w:cstheme="majorBidi"/>
      <w:color w:val="595959" w:themeColor="text1" w:themeTint="A6"/>
    </w:rPr>
  </w:style>
  <w:style w:type="paragraph" w:styleId="a3">
    <w:name w:val="Title"/>
    <w:basedOn w:val="a"/>
    <w:next w:val="a"/>
    <w:link w:val="a4"/>
    <w:uiPriority w:val="10"/>
    <w:qFormat/>
    <w:rsid w:val="00181F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F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F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F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F0F"/>
    <w:pPr>
      <w:spacing w:before="160" w:after="160"/>
      <w:jc w:val="center"/>
    </w:pPr>
    <w:rPr>
      <w:i/>
      <w:iCs/>
      <w:color w:val="404040" w:themeColor="text1" w:themeTint="BF"/>
    </w:rPr>
  </w:style>
  <w:style w:type="character" w:customStyle="1" w:styleId="a8">
    <w:name w:val="引用 字符"/>
    <w:basedOn w:val="a0"/>
    <w:link w:val="a7"/>
    <w:uiPriority w:val="29"/>
    <w:rsid w:val="00181F0F"/>
    <w:rPr>
      <w:i/>
      <w:iCs/>
      <w:color w:val="404040" w:themeColor="text1" w:themeTint="BF"/>
    </w:rPr>
  </w:style>
  <w:style w:type="paragraph" w:styleId="a9">
    <w:name w:val="List Paragraph"/>
    <w:basedOn w:val="a"/>
    <w:uiPriority w:val="34"/>
    <w:qFormat/>
    <w:rsid w:val="00181F0F"/>
    <w:pPr>
      <w:ind w:left="720"/>
      <w:contextualSpacing/>
    </w:pPr>
  </w:style>
  <w:style w:type="character" w:styleId="aa">
    <w:name w:val="Intense Emphasis"/>
    <w:basedOn w:val="a0"/>
    <w:uiPriority w:val="21"/>
    <w:qFormat/>
    <w:rsid w:val="00181F0F"/>
    <w:rPr>
      <w:i/>
      <w:iCs/>
      <w:color w:val="2E74B5" w:themeColor="accent1" w:themeShade="BF"/>
    </w:rPr>
  </w:style>
  <w:style w:type="paragraph" w:styleId="ab">
    <w:name w:val="Intense Quote"/>
    <w:basedOn w:val="a"/>
    <w:next w:val="a"/>
    <w:link w:val="ac"/>
    <w:uiPriority w:val="30"/>
    <w:qFormat/>
    <w:rsid w:val="00181F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181F0F"/>
    <w:rPr>
      <w:i/>
      <w:iCs/>
      <w:color w:val="2E74B5" w:themeColor="accent1" w:themeShade="BF"/>
    </w:rPr>
  </w:style>
  <w:style w:type="character" w:styleId="ad">
    <w:name w:val="Intense Reference"/>
    <w:basedOn w:val="a0"/>
    <w:uiPriority w:val="32"/>
    <w:qFormat/>
    <w:rsid w:val="00181F0F"/>
    <w:rPr>
      <w:b/>
      <w:bCs/>
      <w:smallCaps/>
      <w:color w:val="2E74B5" w:themeColor="accent1" w:themeShade="BF"/>
      <w:spacing w:val="5"/>
    </w:rPr>
  </w:style>
  <w:style w:type="paragraph" w:customStyle="1" w:styleId="Default">
    <w:name w:val="Default"/>
    <w:rsid w:val="00181F0F"/>
    <w:pPr>
      <w:widowControl w:val="0"/>
      <w:autoSpaceDE w:val="0"/>
      <w:autoSpaceDN w:val="0"/>
      <w:adjustRightInd w:val="0"/>
    </w:pPr>
    <w:rPr>
      <w:rFonts w:ascii="仿宋" w:eastAsia="仿宋" w:cs="仿宋"/>
      <w:color w:val="000000"/>
      <w:kern w:val="0"/>
      <w:sz w:val="24"/>
      <w:szCs w:val="24"/>
    </w:rPr>
  </w:style>
  <w:style w:type="paragraph" w:styleId="ae">
    <w:name w:val="header"/>
    <w:basedOn w:val="a"/>
    <w:link w:val="af"/>
    <w:uiPriority w:val="99"/>
    <w:unhideWhenUsed/>
    <w:rsid w:val="00A30A04"/>
    <w:pPr>
      <w:tabs>
        <w:tab w:val="center" w:pos="4153"/>
        <w:tab w:val="right" w:pos="8306"/>
      </w:tabs>
      <w:snapToGrid w:val="0"/>
      <w:jc w:val="center"/>
    </w:pPr>
    <w:rPr>
      <w:sz w:val="18"/>
      <w:szCs w:val="18"/>
    </w:rPr>
  </w:style>
  <w:style w:type="character" w:customStyle="1" w:styleId="af">
    <w:name w:val="页眉 字符"/>
    <w:basedOn w:val="a0"/>
    <w:link w:val="ae"/>
    <w:uiPriority w:val="99"/>
    <w:rsid w:val="00A30A04"/>
    <w:rPr>
      <w:sz w:val="18"/>
      <w:szCs w:val="18"/>
    </w:rPr>
  </w:style>
  <w:style w:type="paragraph" w:styleId="af0">
    <w:name w:val="footer"/>
    <w:basedOn w:val="a"/>
    <w:link w:val="af1"/>
    <w:uiPriority w:val="99"/>
    <w:unhideWhenUsed/>
    <w:rsid w:val="00A30A04"/>
    <w:pPr>
      <w:tabs>
        <w:tab w:val="center" w:pos="4153"/>
        <w:tab w:val="right" w:pos="8306"/>
      </w:tabs>
      <w:snapToGrid w:val="0"/>
      <w:jc w:val="left"/>
    </w:pPr>
    <w:rPr>
      <w:sz w:val="18"/>
      <w:szCs w:val="18"/>
    </w:rPr>
  </w:style>
  <w:style w:type="character" w:customStyle="1" w:styleId="af1">
    <w:name w:val="页脚 字符"/>
    <w:basedOn w:val="a0"/>
    <w:link w:val="af0"/>
    <w:uiPriority w:val="99"/>
    <w:rsid w:val="00A30A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158</Words>
  <Characters>907</Characters>
  <Application>Microsoft Office Word</Application>
  <DocSecurity>0</DocSecurity>
  <Lines>7</Lines>
  <Paragraphs>2</Paragraphs>
  <ScaleCrop>false</ScaleCrop>
  <Company>Organization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16</cp:revision>
  <cp:lastPrinted>2026-05-29T07:39:00Z</cp:lastPrinted>
  <dcterms:created xsi:type="dcterms:W3CDTF">2026-04-22T01:27:00Z</dcterms:created>
  <dcterms:modified xsi:type="dcterms:W3CDTF">2026-05-29T07:45:00Z</dcterms:modified>
</cp:coreProperties>
</file>