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shd w:val="clear" w:color="ffffff" w:fill="d9d9d9"/>
        </w:rPr>
      </w:pPr>
      <w:r>
        <w:rPr>
          <w:rFonts w:hint="eastAsia" w:eastAsia="黑体"/>
          <w:b/>
          <w:bCs/>
          <w:sz w:val="84"/>
          <w:shd w:val="clear" w:color="ffffff" w:fill="d9d9d9"/>
        </w:rPr>
      </w:r>
      <w:r/>
    </w:p>
    <w:p>
      <w:pPr>
        <w:pStyle w:val="98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93"/>
        <w:ind w:firstLine="1920"/>
        <w:jc w:val="left"/>
        <w:rPr>
          <w:rFonts w:hint="eastAsia" w:ascii="黑体" w:hAnsi="华文中宋" w:eastAsia="黑体" w:cs="Times New Roman"/>
          <w:bCs/>
          <w:color w:val="000000"/>
          <w:sz w:val="32"/>
          <w:szCs w:val="32"/>
        </w:rPr>
      </w:pPr>
      <w:r>
        <w:rPr>
          <w:rFonts w:hint="eastAsia" w:ascii="黑体" w:hAnsi="华文中宋" w:eastAsia="黑体"/>
          <w:bCs/>
          <w:color w:val="000000"/>
          <w:sz w:val="32"/>
          <w:szCs w:val="32"/>
        </w:rPr>
        <w:t xml:space="preserve">项目编</w:t>
      </w:r>
      <w:r>
        <w:rPr>
          <w:rFonts w:hint="eastAsia" w:ascii="黑体" w:hAnsi="华文中宋" w:eastAsia="黑体" w:cs="Times New Roman"/>
          <w:bCs/>
          <w:color w:val="000000"/>
          <w:sz w:val="32"/>
          <w:szCs w:val="32"/>
        </w:rPr>
        <w:t xml:space="preserve">号：JSZC-320214-JZCG-G2026-0046</w:t>
      </w:r>
      <w:r>
        <w:rPr>
          <w:rFonts w:hint="eastAsia" w:ascii="黑体" w:hAnsi="华文中宋" w:eastAsia="黑体" w:cs="Times New Roman"/>
          <w:bCs/>
          <w:color w:val="000000"/>
          <w:sz w:val="32"/>
          <w:szCs w:val="32"/>
        </w:rPr>
      </w:r>
      <w:r/>
    </w:p>
    <w:p>
      <w:pPr>
        <w:pStyle w:val="893"/>
        <w:ind w:firstLine="1920"/>
        <w:jc w:val="left"/>
        <w:rPr>
          <w:rFonts w:hint="eastAsia" w:ascii="黑体" w:hAnsi="华文中宋" w:eastAsia="黑体" w:cs="Times New Roman"/>
          <w:bCs/>
          <w:color w:val="000000"/>
          <w:sz w:val="32"/>
          <w:szCs w:val="32"/>
          <w:lang w:val="en-US" w:eastAsia="zh-CN"/>
        </w:rPr>
      </w:pPr>
      <w:r>
        <w:rPr>
          <w:rFonts w:hint="eastAsia" w:ascii="黑体" w:hAnsi="华文中宋" w:eastAsia="黑体" w:cs="Times New Roman"/>
          <w:bCs/>
          <w:color w:val="000000"/>
          <w:sz w:val="32"/>
          <w:szCs w:val="32"/>
        </w:rPr>
        <w:t xml:space="preserve">项目名称：无锡市新城中学物业管理服务</w:t>
      </w:r>
      <w:r>
        <w:rPr>
          <w:rFonts w:hint="eastAsia" w:ascii="黑体" w:hAnsi="华文中宋" w:eastAsia="黑体" w:cs="Times New Roman"/>
          <w:bCs/>
          <w:color w:val="000000"/>
          <w:sz w:val="32"/>
          <w:szCs w:val="32"/>
          <w:lang w:val="en-US" w:eastAsia="zh-CN"/>
        </w:rPr>
        <w:t xml:space="preserve">项目</w:t>
      </w:r>
      <w:r>
        <w:rPr>
          <w:rFonts w:hint="eastAsia" w:ascii="黑体" w:hAnsi="华文中宋" w:eastAsia="黑体" w:cs="Times New Roman"/>
          <w:bCs/>
          <w:color w:val="000000"/>
          <w:sz w:val="32"/>
          <w:szCs w:val="32"/>
          <w:lang w:val="en-US" w:eastAsia="zh-CN"/>
        </w:rPr>
      </w:r>
      <w:r/>
    </w:p>
    <w:p>
      <w:pPr>
        <w:pStyle w:val="893"/>
        <w:ind w:firstLine="1920"/>
        <w:jc w:val="left"/>
        <w:rPr>
          <w:rFonts w:hint="eastAsia" w:ascii="黑体" w:hAnsi="华文中宋" w:eastAsia="黑体"/>
          <w:bCs/>
          <w:color w:val="0000ff"/>
          <w:sz w:val="32"/>
          <w:szCs w:val="32"/>
        </w:rPr>
      </w:pPr>
      <w:r>
        <w:rPr>
          <w:rFonts w:hint="eastAsia" w:ascii="黑体" w:hAnsi="华文中宋" w:eastAsia="黑体"/>
          <w:bCs/>
          <w:sz w:val="32"/>
          <w:szCs w:val="32"/>
        </w:rPr>
        <w:t xml:space="preserve">采 购 人</w:t>
      </w:r>
      <w:r>
        <w:rPr>
          <w:rFonts w:hint="eastAsia" w:ascii="黑体" w:hAnsi="华文中宋" w:eastAsia="黑体" w:cs="Times New Roman"/>
          <w:bCs/>
          <w:color w:val="000000"/>
          <w:sz w:val="32"/>
          <w:szCs w:val="32"/>
        </w:rPr>
        <w:t xml:space="preserve">：无锡市新城中学</w:t>
      </w:r>
      <w:r>
        <w:rPr>
          <w:rFonts w:hint="eastAsia" w:ascii="黑体" w:hAnsi="华文中宋" w:eastAsia="黑体"/>
          <w:bCs/>
          <w:color w:val="0000ff"/>
          <w:sz w:val="32"/>
          <w:szCs w:val="32"/>
        </w:rPr>
      </w:r>
      <w:r/>
    </w:p>
    <w:p>
      <w:pPr>
        <w:pStyle w:val="89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eastAsia="黑体"/>
          <w:sz w:val="32"/>
          <w:szCs w:val="32"/>
          <w:shd w:val="clear" w:color="ffffff" w:fill="d9d9d9"/>
          <w:lang w:eastAsia="zh-CN"/>
        </w:rPr>
      </w:pPr>
      <w:r>
        <w:rPr>
          <w:rFonts w:hint="eastAsia" w:ascii="黑体" w:hAnsi="华文中宋" w:eastAsia="黑体"/>
          <w:bCs/>
          <w:color w:val="000000"/>
          <w:sz w:val="32"/>
          <w:szCs w:val="32"/>
        </w:rPr>
        <w:t xml:space="preserve">采购代理机构：</w:t>
      </w:r>
      <w:r>
        <w:rPr>
          <w:rFonts w:hint="eastAsia" w:ascii="黑体" w:hAnsi="华文中宋" w:eastAsia="黑体"/>
          <w:bCs/>
          <w:color w:val="000000"/>
          <w:sz w:val="32"/>
          <w:szCs w:val="32"/>
          <w:lang w:eastAsia="zh-CN"/>
        </w:rPr>
        <w:t xml:space="preserve">无锡市公共资源交易中心新吴分中心</w:t>
      </w:r>
      <w:r>
        <w:rPr>
          <w:rFonts w:hint="eastAsia" w:ascii="宋体" w:hAnsi="宋体" w:eastAsia="黑体"/>
          <w:sz w:val="32"/>
          <w:szCs w:val="32"/>
          <w:shd w:val="clear" w:color="ffffff" w:fill="d9d9d9"/>
          <w:lang w:eastAsia="zh-CN"/>
        </w:rPr>
      </w:r>
      <w:r/>
    </w:p>
    <w:p>
      <w:pPr>
        <w:pStyle w:val="981"/>
        <w:ind w:firstLine="0"/>
        <w:jc w:val="center"/>
        <w:rPr>
          <w:rFonts w:ascii="黑体" w:hAnsi="华文中宋" w:eastAsia="黑体"/>
          <w:bCs/>
          <w:color w:val="0070c0"/>
          <w:sz w:val="32"/>
          <w:szCs w:val="32"/>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p>
    <w:p>
      <w:pPr>
        <w:pStyle w:val="98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93"/>
        <w:jc w:val="center"/>
        <w:spacing w:line="480" w:lineRule="auto"/>
        <w:rPr>
          <w:rFonts w:hint="eastAsia" w:ascii="黑体" w:hAnsi="Arial" w:eastAsia="黑体"/>
          <w:sz w:val="44"/>
        </w:rPr>
        <w:outlineLvl w:val="0"/>
      </w:pPr>
      <w:r>
        <w:rPr>
          <w:rFonts w:hint="eastAsia" w:ascii="黑体" w:hAnsi="Arial" w:eastAsia="黑体"/>
          <w:sz w:val="44"/>
        </w:rPr>
      </w:r>
      <w:r/>
    </w:p>
    <w:p>
      <w:pPr>
        <w:pStyle w:val="893"/>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投标人须知----------------------------------</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合同文本------------------------------------</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采购需求------------------------------------</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投标文件内容与格式--------------------------</w:t>
      </w:r>
      <w:r>
        <w:rPr>
          <w:color w:val="000000" w:themeColor="text1"/>
        </w:rPr>
      </w:r>
      <w:r/>
    </w:p>
    <w:p>
      <w:pPr>
        <w:pStyle w:val="89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eastAsia="宋体" w:cs="Times New Roman"/>
          <w:sz w:val="24"/>
          <w:szCs w:val="24"/>
          <w:lang w:eastAsia="zh-CN"/>
        </w:rPr>
        <w:t xml:space="preserve">无锡市新城中学的委托，无锡市公共资源交易中心新吴分中心就无锡市新城中学物业管理服务</w:t>
      </w:r>
      <w:r>
        <w:rPr>
          <w:rFonts w:hint="eastAsia" w:ascii="宋体" w:hAnsi="宋体" w:eastAsia="宋体" w:cs="Times New Roman"/>
          <w:sz w:val="24"/>
          <w:szCs w:val="24"/>
          <w:lang w:val="en-US" w:eastAsia="zh-CN"/>
        </w:rPr>
        <w:t xml:space="preserve">项目</w:t>
      </w:r>
      <w:r>
        <w:rPr>
          <w:rFonts w:hint="eastAsia" w:ascii="宋体" w:hAnsi="宋体"/>
          <w:sz w:val="24"/>
          <w:szCs w:val="24"/>
        </w:rPr>
        <w:t xml:space="preserve">（</w:t>
      </w:r>
      <w:r>
        <w:rPr>
          <w:rFonts w:hint="eastAsia" w:ascii="宋体" w:hAnsi="宋体" w:eastAsia="宋体" w:cs="Times New Roman"/>
          <w:sz w:val="24"/>
          <w:szCs w:val="24"/>
        </w:rPr>
        <w:t xml:space="preserve">JSZC-320214-JZCG-G2026-0046</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sz w:val="24"/>
          <w:szCs w:val="24"/>
          <w:lang w:eastAsia="zh-CN"/>
        </w:rPr>
        <w:t xml:space="preserve">无锡市新城中学物业管理服务</w:t>
      </w:r>
      <w:r>
        <w:rPr>
          <w:rFonts w:hint="eastAsia" w:ascii="宋体" w:hAnsi="宋体" w:eastAsia="宋体" w:cs="Times New Roman"/>
          <w:sz w:val="24"/>
          <w:szCs w:val="24"/>
          <w:lang w:val="en-US" w:eastAsia="zh-CN"/>
        </w:rPr>
        <w:t xml:space="preserve">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年7月2日14点00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6"/>
        <w:ind w:firstLine="452"/>
        <w:keepLines w:val="0"/>
        <w:keepNext w:val="0"/>
        <w:spacing w:before="0" w:after="0" w:line="500" w:lineRule="exact"/>
        <w:rPr>
          <w:sz w:val="30"/>
          <w:szCs w:val="30"/>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93"/>
        <w:ind w:firstLine="480"/>
        <w:spacing w:line="500" w:lineRule="exact"/>
        <w:rPr>
          <w:rFonts w:ascii="宋体" w:hAnsi="宋体"/>
          <w:color w:val="0000ff"/>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JSZC-320214-JZCG-G2026-0046</w:t>
      </w:r>
      <w:r>
        <w:rPr>
          <w:rFonts w:ascii="宋体" w:hAnsi="宋体"/>
          <w:color w:val="0000ff"/>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eastAsia="宋体" w:cs="Times New Roman"/>
          <w:sz w:val="24"/>
          <w:szCs w:val="24"/>
          <w:lang w:eastAsia="zh-CN"/>
        </w:rPr>
        <w:t xml:space="preserve">无锡市新城中学物业管理服务</w:t>
      </w:r>
      <w:r>
        <w:rPr>
          <w:rFonts w:hint="eastAsia" w:ascii="宋体" w:hAnsi="宋体" w:eastAsia="宋体" w:cs="Times New Roman"/>
          <w:sz w:val="24"/>
          <w:szCs w:val="24"/>
          <w:lang w:val="en-US" w:eastAsia="zh-CN"/>
        </w:rPr>
        <w:t xml:space="preserve">项目</w:t>
      </w:r>
      <w:r>
        <w:rPr>
          <w:rFonts w:ascii="宋体" w:hAnsi="宋体"/>
          <w:sz w:val="24"/>
          <w:szCs w:val="24"/>
        </w:rPr>
      </w:r>
      <w:r/>
    </w:p>
    <w:p>
      <w:pPr>
        <w:pStyle w:val="893"/>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eastAsia="宋体" w:cs="Times New Roman"/>
          <w:sz w:val="24"/>
          <w:szCs w:val="24"/>
          <w:lang w:eastAsia="zh-CN"/>
        </w:rPr>
        <w:t xml:space="preserve">193.291304万元</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color w:val="0000ff"/>
          <w:sz w:val="24"/>
          <w:szCs w:val="24"/>
        </w:rPr>
        <w:t xml:space="preserve">：</w:t>
      </w:r>
      <w:r>
        <w:rPr>
          <w:rFonts w:hint="eastAsia" w:ascii="宋体" w:hAnsi="宋体" w:eastAsia="宋体" w:cs="Times New Roman"/>
          <w:sz w:val="24"/>
          <w:szCs w:val="24"/>
          <w:lang w:eastAsia="zh-CN"/>
        </w:rPr>
        <w:t xml:space="preserve">193.291304万元</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93"/>
        <w:ind w:firstLine="480"/>
        <w:spacing w:line="500" w:lineRule="exact"/>
        <w:rPr>
          <w:rFonts w:hint="eastAsia" w:ascii="宋体" w:hAnsi="宋体" w:cs="宋体"/>
          <w:color w:val="000000"/>
          <w:sz w:val="24"/>
          <w:szCs w:val="24"/>
        </w:rPr>
      </w:pPr>
      <w:r>
        <w:rPr>
          <w:rFonts w:hint="eastAsia" w:ascii="宋体" w:hAnsi="宋体"/>
          <w:sz w:val="24"/>
          <w:szCs w:val="24"/>
        </w:rPr>
        <w:t xml:space="preserve">7.合同</w:t>
      </w:r>
      <w:r>
        <w:rPr>
          <w:rFonts w:hint="eastAsia" w:ascii="宋体" w:hAnsi="宋体"/>
          <w:color w:val="000000"/>
          <w:sz w:val="24"/>
          <w:szCs w:val="24"/>
        </w:rPr>
        <w:t xml:space="preserve">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9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96"/>
        <w:ind w:firstLine="452"/>
        <w:keepLines w:val="0"/>
        <w:keepNext w:val="0"/>
        <w:spacing w:before="0" w:after="0" w:line="500" w:lineRule="exact"/>
        <w:rPr>
          <w:sz w:val="30"/>
          <w:szCs w:val="30"/>
        </w:rPr>
      </w:pPr>
      <w:r/>
      <w:bookmarkStart w:id="12" w:name="_Toc35393622"/>
      <w:r/>
      <w:bookmarkStart w:id="13" w:name="_Toc28359003"/>
      <w:r/>
      <w:bookmarkStart w:id="14" w:name="_Toc38985264"/>
      <w:r/>
      <w:bookmarkStart w:id="15" w:name="_Toc28359080"/>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93"/>
        <w:ind w:firstLine="480"/>
        <w:spacing w:line="500" w:lineRule="exact"/>
        <w:rPr>
          <w:rFonts w:ascii="宋体" w:hAnsi="宋体"/>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93"/>
        <w:ind w:firstLine="480"/>
        <w:spacing w:line="500" w:lineRule="exact"/>
        <w:rPr>
          <w:rFonts w:ascii="宋体" w:hAnsi="宋体" w:cs="宋体"/>
          <w:sz w:val="24"/>
          <w:szCs w:val="24"/>
        </w:rPr>
      </w:pPr>
      <w:r>
        <w:rPr>
          <w:rFonts w:hint="eastAsia" w:ascii="宋体" w:hAnsi="宋体"/>
          <w:sz w:val="24"/>
          <w:szCs w:val="24"/>
        </w:rPr>
        <w:t xml:space="preserve">3.本项目的特定资格要求：</w:t>
      </w:r>
      <w:r>
        <w:rPr>
          <w:rFonts w:hint="eastAsia" w:ascii="宋体" w:hAnsi="宋体"/>
          <w:color w:val="0000ff"/>
          <w:sz w:val="24"/>
          <w:szCs w:val="24"/>
        </w:rPr>
        <w:t xml:space="preserve">无。</w:t>
      </w:r>
      <w:r>
        <w:rPr>
          <w:rFonts w:ascii="宋体" w:hAnsi="宋体" w:cs="宋体"/>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93"/>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9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93"/>
        <w:ind w:firstLine="540"/>
        <w:spacing w:line="500" w:lineRule="exact"/>
        <w:rPr>
          <w:rStyle w:val="97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0"/>
        </w:rPr>
      </w:r>
      <w:r/>
    </w:p>
    <w:p>
      <w:pPr>
        <w:pStyle w:val="89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年7月2日14点00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6"/>
        <w:ind w:firstLine="452"/>
        <w:keepLines w:val="0"/>
        <w:keepNext w:val="0"/>
        <w:spacing w:before="0" w:after="0" w:line="500" w:lineRule="exact"/>
        <w:rPr>
          <w:sz w:val="30"/>
          <w:szCs w:val="30"/>
        </w:rPr>
      </w:pPr>
      <w:r/>
      <w:bookmarkStart w:id="27" w:name="_Toc35393794"/>
      <w:r/>
      <w:bookmarkStart w:id="28" w:name="_Toc35393625"/>
      <w:r/>
      <w:bookmarkStart w:id="29" w:name="_Toc38985267"/>
      <w:r/>
      <w:bookmarkStart w:id="30" w:name="_Toc28359084"/>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893"/>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6"/>
        <w:ind w:firstLine="452"/>
        <w:keepLines w:val="0"/>
        <w:keepNext w:val="0"/>
        <w:spacing w:before="0" w:after="0" w:line="500" w:lineRule="exact"/>
        <w:rPr>
          <w:sz w:val="30"/>
          <w:szCs w:val="30"/>
        </w:rPr>
      </w:pPr>
      <w:r/>
      <w:bookmarkStart w:id="35" w:name="_Toc35393627"/>
      <w:r/>
      <w:bookmarkStart w:id="36" w:name="_Toc28359085"/>
      <w:r/>
      <w:bookmarkStart w:id="37" w:name="_Toc38985269"/>
      <w:r/>
      <w:bookmarkStart w:id="38" w:name="_Toc35393796"/>
      <w:r/>
      <w:bookmarkStart w:id="39" w:name="_Toc28359008"/>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eastAsia="宋体" w:cs="Times New Roman"/>
          <w:sz w:val="24"/>
          <w:szCs w:val="24"/>
          <w:lang w:eastAsia="zh-CN"/>
        </w:rPr>
        <w:t xml:space="preserve">无锡市新城中学</w:t>
      </w:r>
      <w:r>
        <w:rPr>
          <w:rFonts w:ascii="宋体" w:hAnsi="宋体" w:cs="宋体"/>
          <w:sz w:val="24"/>
          <w:szCs w:val="24"/>
        </w:rPr>
      </w:r>
      <w:r/>
    </w:p>
    <w:p>
      <w:pPr>
        <w:pStyle w:val="893"/>
        <w:ind w:firstLine="480"/>
        <w:spacing w:line="500" w:lineRule="exact"/>
        <w:rPr>
          <w:rFonts w:hint="eastAsia" w:ascii="宋体" w:cs="宋体"/>
          <w:color w:val="000000"/>
          <w:sz w:val="24"/>
        </w:rPr>
      </w:pPr>
      <w:r>
        <w:rPr>
          <w:rFonts w:hint="eastAsia" w:ascii="宋体" w:hAnsi="宋体" w:cs="宋体"/>
          <w:sz w:val="24"/>
          <w:szCs w:val="24"/>
        </w:rPr>
        <w:t xml:space="preserve">地    址：</w:t>
      </w:r>
      <w:r>
        <w:rPr>
          <w:rFonts w:hint="eastAsia" w:ascii="宋体" w:cs="宋体"/>
          <w:color w:val="000000"/>
          <w:sz w:val="24"/>
        </w:rPr>
        <w:t xml:space="preserve">江苏省无锡市新吴区坊前路12号</w:t>
      </w:r>
      <w:r>
        <w:rPr>
          <w:rFonts w:hint="eastAsia" w:ascii="宋体" w:cs="宋体"/>
          <w:color w:val="000000"/>
          <w:sz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893"/>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cs="宋体"/>
          <w:sz w:val="24"/>
          <w:szCs w:val="24"/>
          <w:lang w:eastAsia="zh-CN"/>
        </w:rPr>
        <w:t xml:space="preserve">无锡市公共资源交易中心新吴分中心</w:t>
      </w:r>
      <w:r>
        <w:rPr>
          <w:rFonts w:hint="eastAsia" w:ascii="宋体" w:hAnsi="宋体" w:eastAsia="宋体" w:cs="宋体"/>
          <w:sz w:val="24"/>
          <w:szCs w:val="24"/>
          <w:lang w:eastAsia="zh-CN"/>
        </w:rPr>
      </w:r>
      <w:r/>
    </w:p>
    <w:p>
      <w:pPr>
        <w:pStyle w:val="893"/>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地    址：无锡市</w:t>
      </w:r>
      <w:r>
        <w:rPr>
          <w:rFonts w:hint="eastAsia" w:ascii="宋体" w:hAnsi="宋体" w:cs="宋体"/>
          <w:sz w:val="24"/>
          <w:szCs w:val="24"/>
          <w:lang w:val="en-US" w:eastAsia="zh-CN"/>
        </w:rPr>
        <w:t xml:space="preserve">新吴</w:t>
      </w:r>
      <w:r>
        <w:rPr>
          <w:rFonts w:hint="eastAsia" w:ascii="宋体" w:hAnsi="宋体" w:cs="宋体"/>
          <w:sz w:val="24"/>
          <w:szCs w:val="24"/>
        </w:rPr>
        <w:t xml:space="preserve">区</w:t>
      </w:r>
      <w:r>
        <w:rPr>
          <w:rFonts w:hint="eastAsia" w:ascii="宋体" w:hAnsi="宋体" w:cs="宋体"/>
          <w:sz w:val="24"/>
          <w:szCs w:val="24"/>
          <w:lang w:val="en-US" w:eastAsia="zh-CN"/>
        </w:rPr>
        <w:t xml:space="preserve">清晏</w:t>
      </w:r>
      <w:r>
        <w:rPr>
          <w:rFonts w:hint="eastAsia" w:ascii="宋体" w:hAnsi="宋体" w:cs="宋体"/>
          <w:sz w:val="24"/>
          <w:szCs w:val="24"/>
        </w:rPr>
        <w:t xml:space="preserve">路</w:t>
      </w:r>
      <w:r>
        <w:rPr>
          <w:rFonts w:hint="eastAsia" w:ascii="宋体" w:hAnsi="宋体" w:cs="宋体"/>
          <w:sz w:val="24"/>
          <w:szCs w:val="24"/>
          <w:lang w:val="en-US" w:eastAsia="zh-CN"/>
        </w:rPr>
        <w:t xml:space="preserve">30号</w:t>
      </w:r>
      <w:r>
        <w:rPr>
          <w:rFonts w:ascii="宋体" w:hAnsi="宋体" w:eastAsia="宋体" w:cs="宋体"/>
          <w:sz w:val="24"/>
          <w:szCs w:val="24"/>
          <w:lang w:val="en-US" w:eastAsia="zh-CN"/>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93"/>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采购人项目咨询联系人：</w:t>
      </w:r>
      <w:r>
        <w:rPr>
          <w:rFonts w:hint="eastAsia" w:ascii="宋体" w:hAnsi="宋体" w:cs="宋体"/>
          <w:color w:val="0000ff"/>
          <w:sz w:val="24"/>
          <w:szCs w:val="24"/>
          <w:lang w:val="en-US" w:eastAsia="zh-CN"/>
        </w:rPr>
        <w:t xml:space="preserve">金老师</w:t>
      </w:r>
      <w:r>
        <w:rPr>
          <w:rFonts w:hint="eastAsia" w:ascii="宋体" w:hAnsi="宋体" w:cs="宋体"/>
          <w:sz w:val="24"/>
          <w:szCs w:val="24"/>
        </w:rPr>
        <w:t xml:space="preserve">；</w:t>
      </w:r>
      <w:r>
        <w:rPr>
          <w:rFonts w:hint="eastAsia" w:ascii="宋体" w:hAnsi="宋体" w:cs="宋体"/>
          <w:color w:val="0000ff"/>
          <w:sz w:val="24"/>
          <w:szCs w:val="24"/>
        </w:rPr>
        <w:t xml:space="preserve">电话：</w:t>
      </w:r>
      <w:r>
        <w:rPr>
          <w:rFonts w:hint="eastAsia" w:ascii="宋体" w:hAnsi="宋体" w:cs="宋体"/>
          <w:color w:val="0000ff"/>
          <w:sz w:val="24"/>
          <w:szCs w:val="24"/>
          <w:lang w:val="en-US" w:eastAsia="zh-CN"/>
        </w:rPr>
        <w:t xml:space="preserve">15190315989</w:t>
      </w:r>
      <w:r>
        <w:rPr>
          <w:rFonts w:ascii="宋体" w:hAnsi="宋体" w:eastAsia="宋体" w:cs="宋体"/>
          <w:sz w:val="24"/>
          <w:szCs w:val="24"/>
          <w:lang w:val="en-US" w:eastAsia="zh-CN"/>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采购人质疑受理联系人：</w:t>
      </w:r>
      <w:r>
        <w:rPr>
          <w:rFonts w:hint="eastAsia" w:ascii="宋体" w:hAnsi="宋体" w:cs="宋体"/>
          <w:color w:val="0000ff"/>
          <w:sz w:val="24"/>
          <w:szCs w:val="24"/>
          <w:lang w:val="en-US" w:eastAsia="zh-CN"/>
        </w:rPr>
        <w:t xml:space="preserve">金老师</w:t>
      </w:r>
      <w:r>
        <w:rPr>
          <w:rFonts w:hint="eastAsia" w:ascii="宋体" w:hAnsi="宋体" w:cs="宋体"/>
          <w:sz w:val="24"/>
          <w:szCs w:val="24"/>
        </w:rPr>
        <w:t xml:space="preserve">；</w:t>
      </w:r>
      <w:r>
        <w:rPr>
          <w:rFonts w:hint="eastAsia" w:ascii="宋体" w:hAnsi="宋体" w:cs="宋体"/>
          <w:color w:val="0000ff"/>
          <w:sz w:val="24"/>
          <w:szCs w:val="24"/>
        </w:rPr>
        <w:t xml:space="preserve">电话：</w:t>
      </w:r>
      <w:r>
        <w:rPr>
          <w:rFonts w:hint="eastAsia" w:ascii="宋体" w:hAnsi="宋体" w:cs="宋体"/>
          <w:color w:val="0000ff"/>
          <w:sz w:val="24"/>
          <w:szCs w:val="24"/>
          <w:lang w:val="en-US" w:eastAsia="zh-CN"/>
        </w:rPr>
        <w:t xml:space="preserve">15190315989</w:t>
      </w:r>
      <w:r>
        <w:rPr>
          <w:rFonts w:hint="eastAsia" w:ascii="宋体" w:hAnsi="宋体" w:cs="宋体"/>
          <w:sz w:val="24"/>
          <w:szCs w:val="24"/>
        </w:rPr>
      </w:r>
      <w:r/>
    </w:p>
    <w:p>
      <w:pPr>
        <w:pStyle w:val="893"/>
        <w:ind w:firstLine="480"/>
        <w:spacing w:line="500" w:lineRule="exact"/>
        <w:rPr>
          <w:rFonts w:ascii="宋体" w:hAnsi="宋体" w:eastAsia="宋体" w:cs="宋体"/>
          <w:sz w:val="24"/>
          <w:szCs w:val="24"/>
          <w:lang w:val="en-US" w:eastAsia="zh-CN"/>
        </w:rPr>
      </w:pPr>
      <w:r>
        <w:rPr>
          <w:rFonts w:hint="eastAsia" w:ascii="宋体" w:hAnsi="宋体" w:cs="宋体"/>
          <w:sz w:val="24"/>
          <w:szCs w:val="24"/>
        </w:rPr>
        <w:t xml:space="preserve">交易中心项目联系人：</w:t>
      </w:r>
      <w:r>
        <w:rPr>
          <w:rFonts w:hint="eastAsia" w:ascii="宋体" w:hAnsi="宋体" w:cs="宋体"/>
          <w:color w:val="0000ff"/>
          <w:sz w:val="24"/>
          <w:szCs w:val="24"/>
          <w:lang w:val="en-US" w:eastAsia="zh-CN"/>
        </w:rPr>
        <w:t xml:space="preserve">陈辰</w:t>
      </w:r>
      <w:r>
        <w:rPr>
          <w:rFonts w:hint="eastAsia" w:ascii="宋体" w:hAnsi="宋体" w:cs="宋体"/>
          <w:color w:val="0000ff"/>
          <w:sz w:val="24"/>
          <w:szCs w:val="24"/>
        </w:rPr>
        <w:t xml:space="preserve">；电话：0510-</w:t>
      </w:r>
      <w:r>
        <w:rPr>
          <w:rFonts w:hint="eastAsia" w:ascii="宋体" w:hAnsi="宋体" w:cs="宋体"/>
          <w:color w:val="0000ff"/>
          <w:sz w:val="24"/>
          <w:szCs w:val="24"/>
          <w:lang w:val="en-US" w:eastAsia="zh-CN"/>
        </w:rPr>
        <w:t xml:space="preserve">85253025</w:t>
      </w:r>
      <w:r>
        <w:rPr>
          <w:rFonts w:ascii="宋体" w:hAnsi="宋体" w:eastAsia="宋体" w:cs="宋体"/>
          <w:sz w:val="24"/>
          <w:szCs w:val="24"/>
          <w:lang w:val="en-US" w:eastAsia="zh-CN"/>
        </w:rPr>
      </w:r>
      <w:r/>
    </w:p>
    <w:p>
      <w:pPr>
        <w:pStyle w:val="89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8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3"/>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96"/>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6"/>
        <w:ind w:firstLine="452"/>
        <w:keepLines w:val="0"/>
        <w:keepNext w:val="0"/>
        <w:spacing w:before="0" w:after="0" w:line="500" w:lineRule="exact"/>
        <w:rPr>
          <w:rFonts w:hint="eastAsia"/>
          <w:sz w:val="30"/>
          <w:szCs w:val="30"/>
        </w:rPr>
      </w:pPr>
      <w:r/>
      <w:bookmarkStart w:id="65" w:name="_Toc20823281"/>
      <w:r/>
      <w:bookmarkStart w:id="66" w:name="_Toc513029209"/>
      <w:r/>
      <w:bookmarkStart w:id="67" w:name="_Toc120614215"/>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893"/>
        <w:ind w:firstLine="480"/>
        <w:spacing w:line="500" w:lineRule="exact"/>
        <w:rPr>
          <w:rFonts w:hint="eastAsia" w:ascii="宋体" w:hAnsi="宋体"/>
          <w:bCs/>
          <w:color w:val="0000ff"/>
          <w:sz w:val="24"/>
        </w:rPr>
      </w:pPr>
      <w:r>
        <w:rPr>
          <w:rFonts w:hint="eastAsia" w:ascii="宋体" w:hAnsi="宋体"/>
          <w:bCs/>
          <w:color w:val="0000ff"/>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ff"/>
          <w:sz w:val="24"/>
        </w:rPr>
      </w:r>
      <w:r/>
    </w:p>
    <w:p>
      <w:pPr>
        <w:pStyle w:val="897"/>
        <w:ind w:firstLine="422"/>
        <w:keepLines w:val="0"/>
        <w:keepNext w:val="0"/>
        <w:spacing w:before="0" w:after="0" w:line="500" w:lineRule="exact"/>
        <w:rPr>
          <w:rFonts w:hint="eastAsia" w:ascii="宋体" w:hAnsi="宋体" w:eastAsia="宋体"/>
          <w:bCs w:val="0"/>
        </w:rPr>
      </w:pPr>
      <w:r/>
      <w:bookmarkStart w:id="76" w:name="_Toc20823284"/>
      <w:r/>
      <w:bookmarkStart w:id="77" w:name="_Toc16938528"/>
      <w:r/>
      <w:bookmarkStart w:id="78" w:name="_Toc462564071"/>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6"/>
        <w:ind w:firstLine="452"/>
        <w:keepLines w:val="0"/>
        <w:keepNext w:val="0"/>
        <w:spacing w:before="0" w:after="0" w:line="500" w:lineRule="exact"/>
        <w:rPr>
          <w:rFonts w:hint="eastAsia"/>
          <w:sz w:val="30"/>
          <w:szCs w:val="30"/>
        </w:rPr>
      </w:pPr>
      <w:r/>
      <w:bookmarkStart w:id="80" w:name="_Toc513029213"/>
      <w:r/>
      <w:bookmarkStart w:id="81" w:name="_Toc120614216"/>
      <w:r/>
      <w:bookmarkStart w:id="82" w:name="_Toc462564072"/>
      <w:r/>
      <w:bookmarkStart w:id="83" w:name="_Toc20823285"/>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85" w:name="_Toc462564073"/>
      <w:r/>
      <w:bookmarkStart w:id="86" w:name="_Toc20823286"/>
      <w:r/>
      <w:bookmarkStart w:id="87" w:name="_Toc513029214"/>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9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9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954842"/>
      <w:r/>
      <w:bookmarkEnd w:id="109"/>
      <w:r/>
      <w:bookmarkStart w:id="110" w:name="_Hlt26954846"/>
      <w:r/>
      <w:bookmarkEnd w:id="110"/>
      <w:r/>
      <w:bookmarkStart w:id="111" w:name="_Hlt26670486"/>
      <w:r/>
      <w:bookmarkEnd w:id="111"/>
      <w:r/>
      <w:bookmarkStart w:id="112" w:name="_Hlt26954844"/>
      <w:r/>
      <w:bookmarkEnd w:id="112"/>
      <w:r/>
      <w:bookmarkStart w:id="113" w:name="_Hlt26670482"/>
      <w:r/>
      <w:bookmarkEnd w:id="113"/>
      <w:r/>
      <w:bookmarkStart w:id="114" w:name="_Hlt26670403"/>
      <w:r/>
      <w:bookmarkEnd w:id="114"/>
      <w:r/>
      <w:bookmarkStart w:id="115" w:name="_Hlt26668983"/>
      <w:r/>
      <w:bookmarkEnd w:id="115"/>
      <w:r/>
      <w:bookmarkStart w:id="116" w:name="_Hlt26954848"/>
      <w:r/>
      <w:bookmarkEnd w:id="116"/>
      <w:r/>
      <w:bookmarkStart w:id="117" w:name="_Hlt26670425"/>
      <w:r/>
      <w:bookmarkEnd w:id="117"/>
      <w:r>
        <w:rPr>
          <w:rFonts w:hint="eastAsia" w:ascii="宋体" w:hAnsi="宋体" w:eastAsia="宋体"/>
          <w:bCs w:val="0"/>
        </w:rPr>
        <w:t xml:space="preserve">14.投标偏离表</w:t>
      </w:r>
      <w:r>
        <w:rPr>
          <w:rFonts w:hint="eastAsia" w:ascii="宋体" w:hAnsi="宋体" w:eastAsia="宋体"/>
          <w:bCs w:val="0"/>
        </w:rPr>
      </w:r>
      <w:r/>
    </w:p>
    <w:p>
      <w:pPr>
        <w:pStyle w:val="89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7"/>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36" w:name="_Toc16938543"/>
      <w:r/>
      <w:bookmarkStart w:id="137" w:name="_Toc20823299"/>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46" w:name="_Toc513029230"/>
      <w:r/>
      <w:bookmarkStart w:id="147" w:name="_Toc16938546"/>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9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9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9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3"/>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905"/>
        <w:ind w:firstLine="480"/>
        <w:rPr>
          <w:rFonts w:hint="eastAsia" w:ascii="宋体" w:hAnsi="宋体" w:eastAsia="宋体" w:cs="Times New Roman"/>
          <w:color w:val="000000"/>
          <w:sz w:val="24"/>
          <w:szCs w:val="21"/>
          <w:highlight w:val="yellow"/>
          <w:lang w:val="en-US" w:eastAsia="zh-CN" w:bidi="ar-SA"/>
        </w:rPr>
      </w:pPr>
      <w:r>
        <w:rPr>
          <w:rFonts w:hint="eastAsia" w:ascii="宋体" w:hAnsi="宋体" w:eastAsia="宋体" w:cs="Times New Roman"/>
          <w:color w:val="000000"/>
          <w:sz w:val="24"/>
          <w:szCs w:val="21"/>
          <w:highlight w:val="yellow"/>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yellow"/>
          <w:lang w:val="en-US" w:eastAsia="zh-CN" w:bidi="ar-SA"/>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93"/>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9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3"/>
        <w:ind w:firstLine="480"/>
        <w:jc w:val="left"/>
        <w:keepLines w:val="0"/>
        <w:keepNext w:val="0"/>
        <w:widowControl/>
        <w:rPr>
          <w:rFonts w:hint="eastAsia" w:ascii="宋体" w:hAnsi="宋体"/>
          <w:bCs/>
          <w:sz w:val="24"/>
          <w:szCs w:val="24"/>
        </w:rPr>
        <w:suppressLineNumbers w:val="0"/>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zCs w:val="24"/>
        </w:rPr>
      </w:r>
      <w:r/>
    </w:p>
    <w:p>
      <w:pPr>
        <w:pStyle w:val="89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highlight w:val="none"/>
        </w:rPr>
      </w:r>
      <w:r/>
    </w:p>
    <w:p>
      <w:pPr>
        <w:pStyle w:val="8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89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20823309"/>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20823314"/>
      <w:r/>
      <w:bookmarkStart w:id="177" w:name="_Toc120614221"/>
      <w:r/>
      <w:bookmarkStart w:id="178" w:name="_Toc479757207"/>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93"/>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3"/>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32"/>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2"/>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2"/>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2"/>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93"/>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93"/>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93"/>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93"/>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93"/>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3"/>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9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93"/>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93"/>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93"/>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9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9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9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93"/>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93"/>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93"/>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93"/>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9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93"/>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93"/>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93"/>
        <w:ind w:firstLine="480"/>
        <w:spacing w:line="400" w:lineRule="exact"/>
        <w:rPr>
          <w:rFonts w:ascii="宋体" w:hAnsi="宋体" w:cs="宋体"/>
          <w:color w:val="000000"/>
          <w:sz w:val="24"/>
        </w:rPr>
      </w:pPr>
      <w:r>
        <w:rPr>
          <w:rFonts w:ascii="宋体" w:hAnsi="宋体" w:cs="宋体"/>
          <w:color w:val="000000"/>
          <w:sz w:val="24"/>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93"/>
        <w:ind w:firstLine="600"/>
        <w:jc w:val="left"/>
        <w:spacing w:line="360" w:lineRule="auto"/>
        <w:rPr>
          <w:rFonts w:hint="eastAsia" w:ascii="黑体" w:hAnsi="黑体" w:eastAsia="黑体"/>
          <w:color w:val="000000"/>
          <w:sz w:val="30"/>
          <w:szCs w:val="30"/>
          <w:highlight w:val="none"/>
        </w:rPr>
      </w:pPr>
      <w:r/>
      <w:bookmarkStart w:id="191" w:name="_Toc26554093"/>
      <w:r/>
      <w:bookmarkStart w:id="192" w:name="_Toc49090575"/>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893"/>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89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本项目标的物所属行业：物业管理</w:t>
      </w:r>
      <w:r>
        <w:rPr>
          <w:rFonts w:hint="eastAsia" w:ascii="宋体" w:hAnsi="宋体"/>
          <w:bCs/>
          <w:color w:val="000000"/>
          <w:sz w:val="24"/>
          <w:szCs w:val="24"/>
          <w:highlight w:val="none"/>
        </w:rPr>
      </w:r>
      <w:r/>
    </w:p>
    <w:p>
      <w:pPr>
        <w:pStyle w:val="893"/>
        <w:ind w:firstLine="480"/>
        <w:spacing w:line="360" w:lineRule="auto"/>
        <w:rPr>
          <w:color w:val="000000"/>
          <w:highlight w:val="none"/>
        </w:rPr>
      </w:pPr>
      <w:r>
        <w:rPr>
          <w:rFonts w:hint="eastAsia" w:ascii="宋体"/>
          <w:bCs/>
          <w:color w:val="000000"/>
          <w:sz w:val="24"/>
          <w:szCs w:val="24"/>
          <w:highlight w:val="none"/>
        </w:rPr>
        <w:t xml:space="preserve">本项目</w:t>
      </w:r>
      <w:r>
        <w:rPr>
          <w:rFonts w:hint="eastAsia" w:ascii="宋体"/>
          <w:bCs/>
          <w:color w:val="000000"/>
          <w:sz w:val="24"/>
          <w:szCs w:val="24"/>
          <w:highlight w:val="none"/>
          <w:lang w:val="en-US" w:eastAsia="zh-CN"/>
        </w:rPr>
        <w:t xml:space="preserve">不</w:t>
      </w:r>
      <w:r>
        <w:rPr>
          <w:rFonts w:hint="eastAsia" w:ascii="宋体"/>
          <w:bCs/>
          <w:color w:val="000000"/>
          <w:sz w:val="24"/>
          <w:szCs w:val="24"/>
          <w:highlight w:val="none"/>
        </w:rPr>
        <w:t xml:space="preserve">接受进口产品参与投标。</w:t>
      </w:r>
      <w:r>
        <w:rPr>
          <w:color w:val="000000"/>
          <w:highlight w:val="none"/>
        </w:rPr>
      </w:r>
      <w:r/>
    </w:p>
    <w:p>
      <w:pPr>
        <w:pStyle w:val="89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93"/>
        <w:ind w:firstLine="482"/>
        <w:spacing w:line="360" w:lineRule="auto"/>
        <w:rPr>
          <w:rFonts w:ascii="宋体" w:hAnsi="宋体"/>
          <w:b/>
          <w:sz w:val="24"/>
        </w:rPr>
      </w:pPr>
      <w:r>
        <w:rPr>
          <w:rFonts w:hint="eastAsia" w:ascii="宋体" w:hAnsi="宋体"/>
          <w:b/>
          <w:sz w:val="24"/>
        </w:rPr>
        <w:t xml:space="preserve">1.项目基本情况</w:t>
      </w:r>
      <w:r>
        <w:rPr>
          <w:rFonts w:ascii="宋体" w:hAnsi="宋体"/>
          <w:b/>
          <w:sz w:val="24"/>
        </w:rPr>
      </w:r>
      <w:r/>
    </w:p>
    <w:p>
      <w:pPr>
        <w:pStyle w:val="893"/>
        <w:ind w:firstLine="480"/>
        <w:spacing w:line="360" w:lineRule="auto"/>
        <w:rPr>
          <w:rFonts w:ascii="宋体" w:hAnsi="宋体"/>
          <w:sz w:val="24"/>
        </w:rPr>
      </w:pPr>
      <w:r>
        <w:rPr>
          <w:rFonts w:hint="eastAsia" w:ascii="宋体" w:hAnsi="宋体"/>
          <w:sz w:val="24"/>
        </w:rPr>
        <w:t xml:space="preserve">1.1物业情况</w:t>
      </w:r>
      <w:r>
        <w:rPr>
          <w:rFonts w:ascii="宋体" w:hAnsi="宋体"/>
          <w:sz w:val="24"/>
        </w:rPr>
      </w:r>
      <w:r/>
    </w:p>
    <w:p>
      <w:pPr>
        <w:pStyle w:val="893"/>
        <w:ind w:firstLine="480"/>
        <w:jc w:val="left"/>
        <w:spacing w:line="360" w:lineRule="auto"/>
        <w:rPr>
          <w:rFonts w:ascii="宋体" w:hAnsi="宋体" w:cs="宋体"/>
          <w:sz w:val="24"/>
        </w:rPr>
      </w:pPr>
      <w:r>
        <w:rPr>
          <w:rFonts w:hint="eastAsia" w:ascii="宋体" w:hAnsi="宋体" w:cs="宋体"/>
          <w:sz w:val="24"/>
        </w:rPr>
        <w:t xml:space="preserve">无锡市新城中学位于江苏省无锡市新吴区坊前路12号，学校有</w:t>
      </w:r>
      <w:r>
        <w:rPr>
          <w:rFonts w:hint="eastAsia" w:ascii="宋体" w:hAnsi="宋体" w:cs="宋体"/>
          <w:color w:val="000000"/>
          <w:sz w:val="24"/>
        </w:rPr>
        <w:t xml:space="preserve">3</w:t>
      </w:r>
      <w:r>
        <w:rPr>
          <w:rFonts w:hint="eastAsia" w:ascii="宋体" w:hAnsi="宋体" w:cs="宋体"/>
          <w:sz w:val="24"/>
        </w:rPr>
        <w:t xml:space="preserve">个门岗、1个消控室、4部电梯</w:t>
      </w:r>
      <w:r>
        <w:rPr>
          <w:rFonts w:hint="eastAsia" w:ascii="宋体" w:hAnsi="宋体" w:cs="宋体"/>
          <w:szCs w:val="21"/>
        </w:rPr>
        <w:t xml:space="preserve">、</w:t>
      </w:r>
      <w:r>
        <w:rPr>
          <w:rFonts w:hint="eastAsia" w:ascii="宋体" w:hAnsi="宋体" w:cs="宋体"/>
          <w:sz w:val="24"/>
        </w:rPr>
        <w:t xml:space="preserve">宿舍楼1栋 、保洁服务面积57739平方米，给排水系统管理维护面积41069平方米，强弱电系统管理维护面积41069平方米，空调系统管理维护面积41069平方米，消防系统维护面积41069平方米。</w:t>
      </w:r>
      <w:r>
        <w:rPr>
          <w:rFonts w:ascii="宋体" w:hAnsi="宋体" w:cs="宋体"/>
          <w:sz w:val="24"/>
        </w:rPr>
      </w:r>
      <w:r/>
    </w:p>
    <w:p>
      <w:pPr>
        <w:pStyle w:val="893"/>
        <w:ind w:firstLine="480"/>
        <w:jc w:val="left"/>
        <w:spacing w:line="360" w:lineRule="auto"/>
        <w:rPr>
          <w:rFonts w:ascii="宋体" w:hAnsi="宋体" w:cs="宋体"/>
          <w:sz w:val="24"/>
        </w:rPr>
      </w:pPr>
      <w:r>
        <w:rPr>
          <w:rFonts w:hint="eastAsia" w:ascii="宋体" w:hAnsi="宋体" w:cs="宋体"/>
          <w:sz w:val="24"/>
        </w:rPr>
        <w:t xml:space="preserve">本次采购内容为物业管理服务，主要包括保洁服务、安全保卫服务（秩序维护服务、消控服务）、绿化养护服务、给排水系统管理维护、强弱电系统管理维护、电梯系统管理维护、空调系统管理维护、消防系统维护、宿舍服务等。整体服务期一年（具体开始时间以采购人通知为准）。</w:t>
      </w:r>
      <w:r>
        <w:rPr>
          <w:rFonts w:ascii="宋体" w:hAnsi="宋体" w:cs="宋体"/>
          <w:sz w:val="24"/>
        </w:rPr>
      </w:r>
      <w:r/>
    </w:p>
    <w:p>
      <w:pPr>
        <w:pStyle w:val="893"/>
        <w:ind w:firstLine="480"/>
        <w:jc w:val="left"/>
        <w:spacing w:line="360" w:lineRule="auto"/>
        <w:rPr>
          <w:rFonts w:ascii="宋体" w:hAnsi="宋体" w:cs="宋体"/>
          <w:sz w:val="24"/>
        </w:rPr>
      </w:pPr>
      <w:r>
        <w:rPr>
          <w:rFonts w:hint="eastAsia" w:ascii="宋体" w:hAnsi="宋体" w:cs="宋体"/>
          <w:sz w:val="24"/>
        </w:rPr>
        <w:t xml:space="preserve">1.2 采购人提供供应商使用的场地、设施、设备、材料等。</w:t>
      </w:r>
      <w:r>
        <w:rPr>
          <w:rFonts w:ascii="宋体" w:hAnsi="宋体" w:cs="宋体"/>
          <w:sz w:val="24"/>
        </w:rPr>
      </w:r>
      <w:r/>
    </w:p>
    <w:p>
      <w:pPr>
        <w:pStyle w:val="893"/>
        <w:ind w:firstLine="480"/>
        <w:spacing w:line="360" w:lineRule="auto"/>
        <w:rPr>
          <w:rFonts w:ascii="宋体" w:hAnsi="宋体"/>
          <w:sz w:val="24"/>
        </w:rPr>
      </w:pPr>
      <w:r>
        <w:rPr>
          <w:rFonts w:hint="eastAsia" w:ascii="宋体" w:hAnsi="宋体"/>
          <w:sz w:val="24"/>
        </w:rPr>
        <w:t xml:space="preserve">（1）采购人可提供的办公室</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39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142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面积</w:t>
            </w:r>
            <w:r>
              <w:rPr>
                <w:rFonts w:hint="eastAsia" w:ascii="宋体" w:hAnsi="宋体" w:cs="宋体"/>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办公室内可用设施设备清单</w:t>
            </w:r>
            <w:r>
              <w:rPr>
                <w:rFonts w:ascii="微软雅黑" w:hAnsi="微软雅黑" w:eastAsia="微软雅黑" w:cs="微软雅黑"/>
                <w:color w:val="000000"/>
                <w:spacing w:val="-1"/>
                <w:szCs w:val="21"/>
              </w:rPr>
            </w:r>
            <w:r/>
          </w:p>
        </w:tc>
      </w:tr>
      <w:tr>
        <w:trPr/>
        <w:tc>
          <w:tcPr>
            <w:tcW w:w="948"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39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3</w:t>
            </w:r>
            <w:r>
              <w:rPr>
                <w:rFonts w:ascii="微软雅黑" w:hAnsi="微软雅黑" w:eastAsia="微软雅黑" w:cs="微软雅黑"/>
                <w:color w:val="000000"/>
                <w:spacing w:val="-1"/>
                <w:szCs w:val="21"/>
              </w:rPr>
            </w:r>
            <w:r/>
          </w:p>
        </w:tc>
        <w:tc>
          <w:tcPr>
            <w:tcW w:w="142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本项目的门卫室由采购人提供</w:t>
            </w:r>
            <w:r>
              <w:rPr>
                <w:rFonts w:ascii="微软雅黑" w:hAnsi="微软雅黑" w:eastAsia="微软雅黑" w:cs="微软雅黑"/>
                <w:color w:val="000000"/>
                <w:spacing w:val="-1"/>
                <w:szCs w:val="21"/>
              </w:rPr>
            </w:r>
            <w:r/>
          </w:p>
        </w:tc>
      </w:tr>
      <w:tr>
        <w:trPr/>
        <w:tc>
          <w:tcPr>
            <w:tcW w:w="948"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39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42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475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本项目的消监控室由采购人提供</w:t>
            </w:r>
            <w:r>
              <w:rPr>
                <w:rFonts w:ascii="微软雅黑" w:hAnsi="微软雅黑" w:eastAsia="微软雅黑" w:cs="微软雅黑"/>
                <w:color w:val="000000"/>
                <w:spacing w:val="-1"/>
                <w:szCs w:val="21"/>
              </w:rPr>
            </w:r>
            <w:r/>
          </w:p>
        </w:tc>
      </w:tr>
    </w:tbl>
    <w:p>
      <w:pPr>
        <w:pStyle w:val="893"/>
        <w:ind w:firstLine="480"/>
        <w:spacing w:line="360" w:lineRule="auto"/>
        <w:rPr>
          <w:rFonts w:ascii="宋体" w:hAnsi="宋体"/>
          <w:sz w:val="24"/>
        </w:rPr>
      </w:pPr>
      <w:r>
        <w:rPr>
          <w:rFonts w:hint="eastAsia" w:ascii="宋体" w:hAnsi="宋体"/>
          <w:sz w:val="24"/>
        </w:rPr>
        <w:t xml:space="preserve">（2）采购人可提供的物业管理服务设备</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213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c>
          <w:tcPr>
            <w:tcW w:w="3051"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主要技术指标</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2135"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3051"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2135"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3051"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14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2135"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c>
          <w:tcPr>
            <w:tcW w:w="3051"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w:t>
            </w:r>
            <w:r>
              <w:rPr>
                <w:rFonts w:ascii="微软雅黑" w:hAnsi="微软雅黑" w:eastAsia="微软雅黑" w:cs="微软雅黑"/>
                <w:color w:val="000000"/>
                <w:spacing w:val="-1"/>
                <w:szCs w:val="21"/>
                <w:lang w:eastAsia="en-US"/>
              </w:rPr>
            </w:r>
            <w:r/>
          </w:p>
        </w:tc>
      </w:tr>
    </w:tbl>
    <w:p>
      <w:pPr>
        <w:pStyle w:val="893"/>
        <w:numPr>
          <w:ilvl w:val="0"/>
          <w:numId w:val="5"/>
        </w:numPr>
        <w:ind w:firstLine="480"/>
        <w:spacing w:line="360" w:lineRule="auto"/>
        <w:rPr>
          <w:rFonts w:ascii="宋体" w:hAnsi="宋体"/>
          <w:sz w:val="24"/>
        </w:rPr>
      </w:pPr>
      <w:r>
        <w:rPr>
          <w:rFonts w:hint="eastAsia" w:ascii="宋体" w:hAnsi="宋体"/>
          <w:sz w:val="24"/>
        </w:rPr>
        <w:t xml:space="preserve">采购人可提供的零星维修材料、低值易耗品</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tcPr>
          <w:p>
            <w:pPr>
              <w:pStyle w:val="893"/>
              <w:jc w:val="left"/>
              <w:rPr>
                <w:rFonts w:ascii="微软雅黑" w:hAnsi="微软雅黑" w:eastAsia="微软雅黑" w:cs="微软雅黑"/>
                <w:color w:val="000000"/>
                <w:spacing w:val="-1"/>
                <w:szCs w:val="21"/>
              </w:rPr>
            </w:pPr>
            <w:r>
              <w:rPr>
                <w:rFonts w:hint="eastAsia" w:ascii="微软雅黑" w:hAnsi="微软雅黑" w:eastAsia="微软雅黑" w:cs="微软雅黑"/>
                <w:b/>
                <w:bCs/>
                <w:color w:val="000000"/>
                <w:spacing w:val="-1"/>
                <w:szCs w:val="21"/>
              </w:rPr>
              <w:t xml:space="preserve">零星维修材料</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tcPr>
          <w:p>
            <w:pPr>
              <w:pStyle w:val="893"/>
              <w:jc w:val="left"/>
              <w:rPr>
                <w:rFonts w:ascii="微软雅黑" w:hAnsi="微软雅黑" w:eastAsia="微软雅黑" w:cs="微软雅黑"/>
                <w:b/>
                <w:bCs/>
                <w:color w:val="000000"/>
                <w:spacing w:val="-1"/>
                <w:szCs w:val="21"/>
                <w:lang w:eastAsia="en-US"/>
              </w:rPr>
            </w:pPr>
            <w:r>
              <w:rPr>
                <w:rFonts w:ascii="微软雅黑" w:hAnsi="微软雅黑" w:eastAsia="微软雅黑" w:cs="微软雅黑"/>
                <w:b/>
                <w:bCs/>
                <w:color w:val="000000"/>
                <w:spacing w:val="-1"/>
                <w:szCs w:val="21"/>
                <w:lang w:eastAsia="en-US"/>
              </w:rPr>
            </w:r>
            <w:r/>
          </w:p>
        </w:tc>
        <w:tc>
          <w:tcPr>
            <w:tcW w:w="1140"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r>
        <w:trPr/>
        <w:tc>
          <w:tcPr>
            <w:gridSpan w:val="4"/>
            <w:tcW w:w="8519" w:type="dxa"/>
            <w:vAlign w:val="top"/>
            <w:textDirection w:val="lrTb"/>
            <w:noWrap/>
          </w:tcPr>
          <w:p>
            <w:pPr>
              <w:pStyle w:val="893"/>
              <w:jc w:val="left"/>
              <w:rPr>
                <w:rFonts w:ascii="微软雅黑" w:hAnsi="微软雅黑" w:eastAsia="微软雅黑" w:cs="微软雅黑"/>
                <w:b/>
                <w:bCs/>
                <w:color w:val="000000"/>
                <w:spacing w:val="-1"/>
                <w:szCs w:val="21"/>
              </w:rPr>
            </w:pPr>
            <w:r>
              <w:rPr>
                <w:rFonts w:hint="eastAsia" w:ascii="微软雅黑" w:hAnsi="微软雅黑" w:eastAsia="微软雅黑" w:cs="微软雅黑"/>
                <w:b/>
                <w:bCs/>
                <w:color w:val="000000"/>
                <w:spacing w:val="-1"/>
                <w:szCs w:val="21"/>
              </w:rPr>
              <w:t xml:space="preserve">低值易耗品</w:t>
            </w:r>
            <w:r>
              <w:rPr>
                <w:rFonts w:ascii="微软雅黑" w:hAnsi="微软雅黑" w:eastAsia="微软雅黑" w:cs="微软雅黑"/>
                <w:b/>
                <w:bCs/>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序号</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名称</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数量</w:t>
            </w:r>
            <w:r>
              <w:rPr>
                <w:rFonts w:ascii="微软雅黑" w:hAnsi="微软雅黑" w:eastAsia="微软雅黑" w:cs="微软雅黑"/>
                <w:color w:val="000000"/>
                <w:spacing w:val="-1"/>
                <w:szCs w:val="21"/>
              </w:rPr>
            </w:r>
            <w:r/>
          </w:p>
        </w:tc>
        <w:tc>
          <w:tcPr>
            <w:tcW w:w="5186"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用途</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1230"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c>
          <w:tcPr>
            <w:tcW w:w="5186"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w:t>
            </w:r>
            <w:r>
              <w:rPr>
                <w:rFonts w:ascii="微软雅黑" w:hAnsi="微软雅黑" w:eastAsia="微软雅黑" w:cs="微软雅黑"/>
                <w:color w:val="000000"/>
                <w:spacing w:val="-1"/>
                <w:szCs w:val="21"/>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c>
          <w:tcPr>
            <w:tcW w:w="5186"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r>
            <w:r/>
          </w:p>
        </w:tc>
      </w:tr>
      <w:tr>
        <w:trPr/>
        <w:tc>
          <w:tcPr>
            <w:tcW w:w="963" w:type="dxa"/>
            <w:vAlign w:val="top"/>
            <w:textDirection w:val="lrTb"/>
            <w:noWrap/>
          </w:tcPr>
          <w:p>
            <w:pPr>
              <w:pStyle w:val="893"/>
              <w:jc w:val="center"/>
              <w:rPr>
                <w:rFonts w:ascii="微软雅黑" w:hAnsi="微软雅黑" w:eastAsia="微软雅黑" w:cs="微软雅黑"/>
                <w:color w:val="000000"/>
                <w:spacing w:val="-1"/>
                <w:szCs w:val="21"/>
              </w:rPr>
            </w:pPr>
            <w:r>
              <w:rPr>
                <w:rFonts w:ascii="微软雅黑" w:hAnsi="微软雅黑" w:eastAsia="微软雅黑" w:cs="微软雅黑"/>
                <w:color w:val="000000"/>
                <w:spacing w:val="-1"/>
                <w:szCs w:val="21"/>
              </w:rPr>
            </w:r>
            <w:r/>
          </w:p>
        </w:tc>
        <w:tc>
          <w:tcPr>
            <w:tcW w:w="1140"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1230"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c>
          <w:tcPr>
            <w:tcW w:w="5186" w:type="dxa"/>
            <w:vAlign w:val="top"/>
            <w:textDirection w:val="lrTb"/>
            <w:noWrap/>
          </w:tcPr>
          <w:p>
            <w:pPr>
              <w:pStyle w:val="893"/>
              <w:jc w:val="center"/>
              <w:rPr>
                <w:rFonts w:ascii="微软雅黑" w:hAnsi="微软雅黑" w:eastAsia="微软雅黑" w:cs="微软雅黑"/>
                <w:b/>
                <w:bCs/>
                <w:color w:val="000000"/>
                <w:spacing w:val="-1"/>
                <w:szCs w:val="21"/>
                <w:lang w:eastAsia="en-US"/>
              </w:rPr>
            </w:pPr>
            <w:r>
              <w:rPr>
                <w:rFonts w:hint="eastAsia" w:ascii="微软雅黑" w:hAnsi="微软雅黑" w:eastAsia="微软雅黑" w:cs="微软雅黑"/>
                <w:b/>
                <w:bCs/>
                <w:color w:val="000000"/>
                <w:spacing w:val="-1"/>
                <w:szCs w:val="21"/>
                <w:lang w:eastAsia="en-US"/>
              </w:rPr>
              <w:t xml:space="preserve">……</w:t>
            </w:r>
            <w:r>
              <w:rPr>
                <w:rFonts w:ascii="微软雅黑" w:hAnsi="微软雅黑" w:eastAsia="微软雅黑" w:cs="微软雅黑"/>
                <w:b/>
                <w:bCs/>
                <w:color w:val="000000"/>
                <w:spacing w:val="-1"/>
                <w:szCs w:val="21"/>
                <w:lang w:eastAsia="en-US"/>
              </w:rPr>
            </w:r>
            <w:r/>
          </w:p>
        </w:tc>
      </w:tr>
    </w:tbl>
    <w:p>
      <w:pPr>
        <w:pStyle w:val="893"/>
        <w:ind w:firstLine="480"/>
        <w:spacing w:line="360" w:lineRule="auto"/>
        <w:rPr>
          <w:rFonts w:ascii="宋体" w:hAnsi="宋体"/>
          <w:color w:val="000000"/>
          <w:sz w:val="24"/>
        </w:rPr>
      </w:pPr>
      <w:r>
        <w:rPr>
          <w:rFonts w:hint="eastAsia" w:ascii="宋体" w:hAnsi="宋体"/>
          <w:color w:val="000000"/>
          <w:sz w:val="24"/>
        </w:rPr>
        <w:t xml:space="preserve">除</w:t>
      </w:r>
      <w:r>
        <w:rPr>
          <w:rFonts w:ascii="宋体" w:hAnsi="宋体"/>
          <w:color w:val="000000"/>
          <w:sz w:val="24"/>
        </w:rPr>
        <w:t xml:space="preserve">以上所列场地、设施、设备、材料外，与物业管理服务有关的其他场地、设施、设备、材料均由供应商承担。</w:t>
      </w:r>
      <w:r>
        <w:rPr>
          <w:rFonts w:ascii="宋体" w:hAnsi="宋体"/>
          <w:color w:val="000000"/>
          <w:sz w:val="24"/>
        </w:rPr>
      </w:r>
      <w:r/>
    </w:p>
    <w:p>
      <w:pPr>
        <w:pStyle w:val="893"/>
        <w:numPr>
          <w:ilvl w:val="0"/>
          <w:numId w:val="6"/>
        </w:numPr>
        <w:ind w:firstLine="482"/>
        <w:spacing w:line="360" w:lineRule="auto"/>
        <w:tabs>
          <w:tab w:val="left" w:pos="312" w:leader="none"/>
        </w:tabs>
        <w:rPr>
          <w:rFonts w:ascii="宋体" w:hAnsi="宋体"/>
          <w:b/>
          <w:sz w:val="24"/>
        </w:rPr>
      </w:pPr>
      <w:r>
        <w:rPr>
          <w:rFonts w:hint="eastAsia" w:ascii="宋体" w:hAnsi="宋体"/>
          <w:b/>
          <w:sz w:val="24"/>
        </w:rPr>
        <w:t xml:space="preserve">物业服务范围</w:t>
      </w:r>
      <w:r>
        <w:rPr>
          <w:rFonts w:ascii="宋体" w:hAnsi="宋体"/>
          <w:b/>
          <w:sz w:val="24"/>
        </w:rPr>
      </w:r>
      <w:r/>
    </w:p>
    <w:p>
      <w:pPr>
        <w:pStyle w:val="893"/>
        <w:spacing w:line="360" w:lineRule="auto"/>
        <w:rPr>
          <w:rFonts w:ascii="宋体" w:hAnsi="宋体"/>
          <w:b/>
          <w:sz w:val="24"/>
        </w:rPr>
      </w:pPr>
      <w:r>
        <w:rPr>
          <w:rFonts w:hint="eastAsia" w:ascii="宋体" w:hAnsi="宋体"/>
          <w:b/>
          <w:sz w:val="24"/>
        </w:rPr>
        <w:t xml:space="preserve">（1）物业管理（建筑物）</w:t>
      </w:r>
      <w:r>
        <w:rPr>
          <w:rFonts w:ascii="宋体" w:hAnsi="宋体"/>
          <w:b/>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tcPr>
          <w:p>
            <w:pPr>
              <w:pStyle w:val="893"/>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2929" w:type="dxa"/>
            <w:vAlign w:val="top"/>
            <w:textDirection w:val="lrTb"/>
            <w:noWrap/>
          </w:tcPr>
          <w:p>
            <w:pPr>
              <w:pStyle w:val="893"/>
              <w:jc w:val="center"/>
              <w:rPr>
                <w:rFonts w:ascii="宋体" w:hAnsi="宋体" w:cs="宋体"/>
                <w:szCs w:val="21"/>
              </w:rPr>
            </w:pPr>
            <w:r>
              <w:rPr>
                <w:rFonts w:hint="eastAsia" w:ascii="宋体" w:hAnsi="宋体" w:cs="宋体"/>
                <w:szCs w:val="21"/>
              </w:rPr>
              <w:t xml:space="preserve">明细</w:t>
            </w:r>
            <w:r>
              <w:rPr>
                <w:rFonts w:ascii="宋体" w:hAnsi="宋体" w:cs="宋体"/>
                <w:szCs w:val="21"/>
              </w:rPr>
            </w:r>
            <w:r/>
          </w:p>
        </w:tc>
        <w:tc>
          <w:tcPr>
            <w:tcW w:w="3382" w:type="dxa"/>
            <w:vAlign w:val="top"/>
            <w:textDirection w:val="lrTb"/>
            <w:noWrap/>
          </w:tcPr>
          <w:p>
            <w:pPr>
              <w:pStyle w:val="893"/>
              <w:jc w:val="center"/>
              <w:rPr>
                <w:rFonts w:ascii="宋体" w:hAnsi="宋体" w:cs="宋体"/>
                <w:szCs w:val="21"/>
              </w:rPr>
            </w:pPr>
            <w:r>
              <w:rPr>
                <w:rFonts w:hint="eastAsia" w:ascii="宋体" w:hAnsi="宋体" w:cs="宋体"/>
                <w:szCs w:val="21"/>
              </w:rPr>
              <w:t xml:space="preserve">服务内容及标准</w:t>
            </w:r>
            <w:r>
              <w:rPr>
                <w:rFonts w:ascii="宋体" w:hAnsi="宋体" w:cs="宋体"/>
                <w:szCs w:val="21"/>
              </w:rPr>
            </w:r>
            <w:r/>
          </w:p>
        </w:tc>
      </w:tr>
      <w:tr>
        <w:trPr/>
        <w:tc>
          <w:tcPr>
            <w:tcW w:w="2211" w:type="dxa"/>
            <w:vAlign w:val="top"/>
            <w:textDirection w:val="lrTb"/>
            <w:noWrap/>
          </w:tcPr>
          <w:p>
            <w:pPr>
              <w:pStyle w:val="893"/>
              <w:rPr>
                <w:rFonts w:ascii="宋体" w:hAnsi="宋体" w:cs="宋体"/>
                <w:szCs w:val="21"/>
              </w:rPr>
            </w:pPr>
            <w:r>
              <w:rPr>
                <w:rFonts w:hint="eastAsia" w:ascii="宋体" w:hAnsi="宋体" w:cs="宋体"/>
                <w:color w:val="000000"/>
                <w:szCs w:val="21"/>
              </w:rPr>
              <w:t xml:space="preserve">无锡市新城中学教学楼、办公楼等</w:t>
            </w:r>
            <w:r>
              <w:rPr>
                <w:rFonts w:hint="eastAsia" w:ascii="宋体" w:hAnsi="宋体" w:cs="宋体"/>
                <w:szCs w:val="21"/>
              </w:rPr>
              <w:t xml:space="preserve">建筑物部分</w:t>
            </w:r>
            <w:r>
              <w:rPr>
                <w:rFonts w:ascii="宋体" w:hAnsi="宋体" w:cs="宋体"/>
                <w:szCs w:val="21"/>
              </w:rPr>
            </w:r>
            <w:r/>
          </w:p>
        </w:tc>
        <w:tc>
          <w:tcPr>
            <w:tcW w:w="2929" w:type="dxa"/>
            <w:vAlign w:val="top"/>
            <w:textDirection w:val="lrTb"/>
            <w:noWrap/>
          </w:tcPr>
          <w:p>
            <w:pPr>
              <w:pStyle w:val="893"/>
              <w:rPr>
                <w:rFonts w:ascii="宋体" w:hAnsi="宋体" w:cs="宋体"/>
                <w:szCs w:val="21"/>
              </w:rPr>
            </w:pPr>
            <w:r>
              <w:rPr>
                <w:rFonts w:hint="eastAsia" w:ascii="宋体" w:hAnsi="宋体" w:cs="宋体"/>
                <w:szCs w:val="21"/>
              </w:rPr>
              <w:t xml:space="preserve">无锡市新城中学有3个门岗、宿舍楼1栋 、1个消控室、4部电梯，保洁服务面积57739平方米，给排水系统管理维护面积41069平方米，强弱电系统管理维护面积41069平方米，空调系统管理维护面积41069平方米，消防系统维护面积41069平方米。</w:t>
            </w:r>
            <w:r>
              <w:rPr>
                <w:rFonts w:ascii="宋体" w:hAnsi="宋体" w:cs="宋体"/>
                <w:szCs w:val="21"/>
              </w:rPr>
            </w:r>
            <w:r/>
          </w:p>
        </w:tc>
        <w:tc>
          <w:tcPr>
            <w:tcW w:w="3382" w:type="dxa"/>
            <w:vAlign w:val="top"/>
            <w:textDirection w:val="lrTb"/>
            <w:noWrap/>
          </w:tcPr>
          <w:p>
            <w:pPr>
              <w:pStyle w:val="893"/>
              <w:rPr>
                <w:rFonts w:ascii="宋体" w:hAnsi="宋体" w:cs="宋体"/>
                <w:szCs w:val="21"/>
              </w:rPr>
            </w:pPr>
            <w:r>
              <w:rPr>
                <w:rFonts w:hint="eastAsia" w:ascii="宋体" w:hAnsi="宋体" w:cs="宋体"/>
                <w:szCs w:val="21"/>
              </w:rPr>
              <w:t xml:space="preserve">服务内容为建筑物部分的保洁服务、安全保卫服务（秩序维护服务、消控服务）、电梯管理维护、给排水系统管理维护、强弱电系统管理维护、空调系统管理维护、消防系统运行维护等。具体内容及标准详见“3.物业管理服务内容及标准”。</w:t>
            </w:r>
            <w:r>
              <w:rPr>
                <w:rFonts w:ascii="宋体" w:hAnsi="宋体" w:cs="宋体"/>
                <w:szCs w:val="21"/>
              </w:rPr>
            </w:r>
            <w:r/>
          </w:p>
        </w:tc>
      </w:tr>
    </w:tbl>
    <w:p>
      <w:pPr>
        <w:pStyle w:val="893"/>
        <w:spacing w:line="360" w:lineRule="auto"/>
        <w:rPr>
          <w:rFonts w:ascii="宋体" w:hAnsi="宋体"/>
          <w:b/>
          <w:sz w:val="24"/>
        </w:rPr>
      </w:pPr>
      <w:r>
        <w:rPr>
          <w:rFonts w:hint="eastAsia" w:ascii="宋体" w:hAnsi="宋体"/>
          <w:b/>
          <w:sz w:val="24"/>
        </w:rPr>
        <w:t xml:space="preserve">（2）物业管理（室外）</w:t>
      </w:r>
      <w:r>
        <w:rPr>
          <w:rFonts w:ascii="宋体" w:hAnsi="宋体"/>
          <w:b/>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tcPr>
          <w:p>
            <w:pPr>
              <w:pStyle w:val="893"/>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2929" w:type="dxa"/>
            <w:vAlign w:val="top"/>
            <w:textDirection w:val="lrTb"/>
            <w:noWrap/>
          </w:tcPr>
          <w:p>
            <w:pPr>
              <w:pStyle w:val="893"/>
              <w:jc w:val="center"/>
              <w:rPr>
                <w:rFonts w:ascii="宋体" w:hAnsi="宋体" w:cs="宋体"/>
                <w:szCs w:val="21"/>
              </w:rPr>
            </w:pPr>
            <w:r>
              <w:rPr>
                <w:rFonts w:hint="eastAsia" w:ascii="宋体" w:hAnsi="宋体" w:cs="宋体"/>
                <w:szCs w:val="21"/>
              </w:rPr>
              <w:t xml:space="preserve">明细</w:t>
            </w:r>
            <w:r>
              <w:rPr>
                <w:rFonts w:ascii="宋体" w:hAnsi="宋体" w:cs="宋体"/>
                <w:szCs w:val="21"/>
              </w:rPr>
            </w:r>
            <w:r/>
          </w:p>
        </w:tc>
        <w:tc>
          <w:tcPr>
            <w:tcW w:w="3382" w:type="dxa"/>
            <w:vAlign w:val="top"/>
            <w:textDirection w:val="lrTb"/>
            <w:noWrap/>
          </w:tcPr>
          <w:p>
            <w:pPr>
              <w:pStyle w:val="893"/>
              <w:jc w:val="center"/>
              <w:rPr>
                <w:rFonts w:ascii="宋体" w:hAnsi="宋体" w:cs="宋体"/>
                <w:szCs w:val="21"/>
              </w:rPr>
            </w:pPr>
            <w:r>
              <w:rPr>
                <w:rFonts w:hint="eastAsia" w:ascii="宋体" w:hAnsi="宋体" w:cs="宋体"/>
                <w:szCs w:val="21"/>
              </w:rPr>
              <w:t xml:space="preserve">服务内容及标准</w:t>
            </w:r>
            <w:r>
              <w:rPr>
                <w:rFonts w:ascii="宋体" w:hAnsi="宋体" w:cs="宋体"/>
                <w:szCs w:val="21"/>
              </w:rPr>
            </w:r>
            <w:r/>
          </w:p>
        </w:tc>
      </w:tr>
      <w:tr>
        <w:trPr/>
        <w:tc>
          <w:tcPr>
            <w:tcW w:w="2211" w:type="dxa"/>
            <w:vAlign w:val="top"/>
            <w:textDirection w:val="lrTb"/>
            <w:noWrap/>
          </w:tcPr>
          <w:p>
            <w:pPr>
              <w:pStyle w:val="893"/>
              <w:rPr>
                <w:rFonts w:ascii="宋体" w:hAnsi="宋体" w:cs="宋体"/>
                <w:szCs w:val="21"/>
              </w:rPr>
            </w:pPr>
            <w:r>
              <w:rPr>
                <w:rFonts w:hint="eastAsia" w:ascii="宋体" w:hAnsi="宋体" w:cs="宋体"/>
                <w:color w:val="000000"/>
                <w:szCs w:val="21"/>
              </w:rPr>
              <w:t xml:space="preserve">无锡市新城中学</w:t>
            </w:r>
            <w:r>
              <w:rPr>
                <w:rFonts w:hint="eastAsia" w:ascii="宋体" w:hAnsi="宋体" w:cs="宋体"/>
                <w:szCs w:val="21"/>
              </w:rPr>
              <w:t xml:space="preserve">室外部分</w:t>
            </w:r>
            <w:r>
              <w:rPr>
                <w:rFonts w:ascii="宋体" w:hAnsi="宋体" w:cs="宋体"/>
                <w:szCs w:val="21"/>
              </w:rPr>
            </w:r>
            <w:r/>
          </w:p>
        </w:tc>
        <w:tc>
          <w:tcPr>
            <w:tcW w:w="2929" w:type="dxa"/>
            <w:vAlign w:val="top"/>
            <w:textDirection w:val="lrTb"/>
            <w:noWrap/>
          </w:tcPr>
          <w:p>
            <w:pPr>
              <w:pStyle w:val="893"/>
              <w:rPr>
                <w:rFonts w:ascii="宋体" w:hAnsi="宋体" w:cs="宋体"/>
                <w:szCs w:val="21"/>
              </w:rPr>
            </w:pPr>
            <w:r>
              <w:rPr>
                <w:rFonts w:hint="eastAsia" w:ascii="宋体" w:hAnsi="宋体" w:cs="宋体"/>
                <w:color w:val="000000"/>
                <w:szCs w:val="21"/>
              </w:rPr>
              <w:t xml:space="preserve">无锡市新城中学</w:t>
            </w:r>
            <w:r>
              <w:rPr>
                <w:rFonts w:hint="eastAsia" w:ascii="宋体" w:hAnsi="宋体" w:cs="宋体"/>
                <w:szCs w:val="21"/>
              </w:rPr>
              <w:t xml:space="preserve">有3个门岗、1个消控室，保洁服务面积57739平方米，绿化养护面积22826平方米，给排水系统管理维护面积41069平方米，强弱电系统管理维护面积41069平方米。</w:t>
            </w:r>
            <w:r>
              <w:rPr>
                <w:rFonts w:ascii="宋体" w:hAnsi="宋体" w:cs="宋体"/>
                <w:szCs w:val="21"/>
              </w:rPr>
            </w:r>
            <w:r/>
          </w:p>
        </w:tc>
        <w:tc>
          <w:tcPr>
            <w:tcW w:w="3382" w:type="dxa"/>
            <w:vAlign w:val="top"/>
            <w:textDirection w:val="lrTb"/>
            <w:noWrap/>
          </w:tcPr>
          <w:p>
            <w:pPr>
              <w:pStyle w:val="893"/>
              <w:rPr>
                <w:rFonts w:ascii="宋体" w:hAnsi="宋体" w:cs="宋体"/>
                <w:szCs w:val="21"/>
              </w:rPr>
            </w:pPr>
            <w:r>
              <w:rPr>
                <w:rFonts w:hint="eastAsia" w:ascii="宋体" w:hAnsi="宋体" w:cs="宋体"/>
                <w:szCs w:val="21"/>
              </w:rPr>
              <w:t xml:space="preserve">服务内容为室外部分的保洁服务、安全保卫服务（秩序维护服务、消控服务）、绿化养护服务、给排水和强弱电系统管理维护等。具体内容及标准详见“3.物业管理服务内容及标准”。</w:t>
            </w:r>
            <w:r>
              <w:rPr>
                <w:rFonts w:ascii="宋体" w:hAnsi="宋体" w:cs="宋体"/>
                <w:szCs w:val="21"/>
              </w:rPr>
            </w:r>
            <w:r/>
          </w:p>
        </w:tc>
      </w:tr>
    </w:tbl>
    <w:p>
      <w:pPr>
        <w:pStyle w:val="893"/>
        <w:ind w:firstLine="480"/>
        <w:spacing w:line="360" w:lineRule="auto"/>
        <w:rPr>
          <w:rFonts w:ascii="宋体" w:hAnsi="宋体"/>
          <w:sz w:val="24"/>
        </w:rPr>
      </w:pPr>
      <w:r>
        <w:rPr>
          <w:rFonts w:ascii="宋体" w:hAnsi="宋体"/>
          <w:sz w:val="24"/>
        </w:rPr>
      </w:r>
      <w:r/>
    </w:p>
    <w:p>
      <w:pPr>
        <w:pStyle w:val="893"/>
        <w:ind w:firstLine="482"/>
        <w:spacing w:line="360" w:lineRule="auto"/>
        <w:rPr>
          <w:rFonts w:ascii="宋体" w:hAnsi="宋体"/>
          <w:b/>
          <w:sz w:val="24"/>
        </w:rPr>
      </w:pPr>
      <w:r>
        <w:rPr>
          <w:rFonts w:hint="eastAsia" w:ascii="宋体" w:hAnsi="宋体"/>
          <w:b/>
          <w:sz w:val="24"/>
        </w:rPr>
        <w:t xml:space="preserve">3.物业管理服务内容及标准</w:t>
      </w:r>
      <w:r>
        <w:rPr>
          <w:rFonts w:ascii="宋体" w:hAnsi="宋体"/>
          <w:b/>
          <w:sz w:val="24"/>
        </w:rPr>
      </w:r>
      <w:r/>
    </w:p>
    <w:p>
      <w:pPr>
        <w:pStyle w:val="893"/>
        <w:ind w:firstLine="480"/>
        <w:spacing w:line="360" w:lineRule="auto"/>
        <w:rPr>
          <w:rFonts w:ascii="宋体" w:hAnsi="宋体"/>
          <w:sz w:val="24"/>
        </w:rPr>
      </w:pPr>
      <w:r>
        <w:rPr>
          <w:rFonts w:hint="eastAsia" w:ascii="宋体" w:hAnsi="宋体"/>
          <w:sz w:val="24"/>
        </w:rPr>
        <w:t xml:space="preserve">3.1  保洁服务</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4005"/>
        <w:gridCol w:w="3915"/>
      </w:tblGrid>
      <w:tr>
        <w:trPr/>
        <w:tc>
          <w:tcPr>
            <w:tcW w:w="67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4005"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3915"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rHeight w:val="2905"/>
        </w:trPr>
        <w:tc>
          <w:tcPr>
            <w:tcW w:w="672"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1</w:t>
            </w:r>
            <w:r>
              <w:rPr>
                <w:rFonts w:ascii="微软雅黑" w:hAnsi="微软雅黑" w:eastAsia="微软雅黑" w:cs="微软雅黑"/>
                <w:color w:val="000000"/>
                <w:spacing w:val="-1"/>
                <w:szCs w:val="21"/>
              </w:rPr>
            </w:r>
            <w:r/>
          </w:p>
        </w:tc>
        <w:tc>
          <w:tcPr>
            <w:tcW w:w="4005"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学校内大厅、过道、楼梯、天台、电梯间、卫生间、茶水间、公共活动场所、楼宇外墙等所有公共部位，办公区域道路、停车场（库）等所有公共场地及“门前三包”区域的日常清洁，还包括下列特殊部位的保洁：</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①教学楼的公共教室、阶梯教室、会议室、宣传栏、公共区域、装饰物等；</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②行政楼整体室内外的保洁；</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③实验楼公共教室、学生礼堂、教师礼堂、艺体楼室内运动场地、教师活动室、生活用房等的保洁工作；</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④室外环境保洁：校园所有道路、景观绿化区域、广场、雕塑、宣传栏、消防箱等；校门外20米范围内路面、必要设施等；室外体育运动场地、体育看台等；人行道、广场、路侧等非绿化带位置的杂草清除。</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⑤各楼宇门厅门窗幕墙玻璃日常保洁及清洗。</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⑥校园垃圾分类回收的分拣归类、清理，化粪池清掏，灭虫除害等工作。</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⑦每年清洗学校外墙玻璃一年一次，时间由双方协商而定。</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定期清洗学校食堂油烟机、定期清洗隔油池，具体时间由校方通知为定。</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⑧负责垃圾清运、餐厨垃圾清运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b/>
                <w:bCs/>
                <w:color w:val="000000"/>
                <w:szCs w:val="21"/>
              </w:rPr>
              <w:t xml:space="preserve">注：此费用包含由承接主体承担的清洁药剂、清洁工具等低值易耗品费。</w:t>
            </w:r>
            <w:r>
              <w:rPr>
                <w:rFonts w:ascii="宋体" w:hAnsi="宋体" w:cs="宋体"/>
                <w:color w:val="000000"/>
                <w:szCs w:val="21"/>
              </w:rPr>
            </w:r>
            <w:r/>
          </w:p>
        </w:tc>
        <w:tc>
          <w:tcPr>
            <w:tcW w:w="3915"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（1）服务内容：</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校园内公共道路、广场、停车场、垃圾房、楼内的所有卫生间等公共场所及设施的日常保洁保养以及垃圾、废弃物清理等。</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（2）服务质量标准:</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1、楼内走廊、楼梯道、电梯间等公共区域。</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保持走廊、梯道、电梯间地面无沙粒，干净，无乱张贴物，各种设施干净无尘，垃圾桶干净，无污渍、异味。</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清扫楼内走廊、楼梯基石及梯极电梯间垃圾、杂物，拖抹一次，巡回保洁。</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用专用保洁剂处理地面污渍、油渍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用抹布抹走火楼梯扶手、防火门。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按指定时间每日清倒垃圾桶内垃圾，及时更换垃圾袋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清抹楼梯间指示牌、消防栓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用玻璃保洁工具全套配专用的玻璃保洁保养剂对大堂玻璃门全面刮洗一次,发现有硬性污迹,用铲刀铲除。</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2、卫生间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清洗蹲厕二次,地面拖抹二次,巡回保洁，洁具洁净无黄渍,目视无尘积污渍，漏口无沙泥畅通。</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低位墙身擦抹一次。</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洗手盆巡回保洁。</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 擦拭窗台、窗轨、隔墙板、低位设施1次。</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厕纸箩清倒多次。</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3、停车场、天台 </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保持地面干净、无垃圾、无杂物，保持设施干净、无明显灰尘。</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每天巡视停车场，及时用扫把、垃圾铲随时清除地面、楼梯杂物纸屑。</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发现有水迹立即清理干净。</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抹指示牌、消防栓、栏杆。</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清理、清洗去水明渠。</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清理地漏及水沟。</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4、其他</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每年清洗学校外墙玻璃一年一次，时间由双方协商而定。</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定期清洗学校食堂油烟机、定期清洗隔油池，具体时间由校方通知为定。</w:t>
            </w:r>
            <w:r>
              <w:rPr>
                <w:rFonts w:ascii="宋体" w:hAnsi="宋体" w:cs="宋体"/>
                <w:color w:val="000000"/>
                <w:szCs w:val="21"/>
              </w:rPr>
            </w:r>
            <w:r/>
          </w:p>
        </w:tc>
      </w:tr>
    </w:tbl>
    <w:p>
      <w:pPr>
        <w:pStyle w:val="893"/>
        <w:ind w:firstLine="480"/>
        <w:spacing w:line="360" w:lineRule="auto"/>
        <w:rPr>
          <w:rFonts w:ascii="宋体" w:hAnsi="宋体"/>
          <w:sz w:val="24"/>
        </w:rPr>
      </w:pPr>
      <w:r>
        <w:rPr>
          <w:rFonts w:hint="eastAsia" w:ascii="宋体" w:hAnsi="宋体"/>
          <w:sz w:val="24"/>
        </w:rPr>
        <w:t xml:space="preserve">3.2  维修维护服务</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2116"/>
        <w:gridCol w:w="5764"/>
      </w:tblGrid>
      <w:tr>
        <w:trPr/>
        <w:tc>
          <w:tcPr>
            <w:tcW w:w="64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116"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5764"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64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11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强弱电系统管理维护</w:t>
            </w:r>
            <w:r>
              <w:rPr>
                <w:rFonts w:ascii="宋体" w:hAnsi="宋体" w:cs="宋体"/>
                <w:color w:val="000000"/>
                <w:szCs w:val="21"/>
              </w:rPr>
            </w:r>
            <w:r/>
          </w:p>
        </w:tc>
        <w:tc>
          <w:tcPr>
            <w:tcW w:w="5764"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学校供电系统、高低压电器设备（含变电所）、电线电缆、电器照明装置等的日常管理和养护维修及避雷检测工作。学校停车系统及监控系统智能化设施设备的维护维修。协助程控电话、闭路电视、广播系统网络、安防等弱电系统的维护及保障。包含由承接主体承担的300元以下的单个维修零配件材料费。</w:t>
            </w:r>
            <w:r>
              <w:rPr>
                <w:rFonts w:ascii="宋体" w:hAnsi="宋体" w:cs="宋体"/>
                <w:color w:val="000000"/>
                <w:szCs w:val="21"/>
              </w:rPr>
            </w:r>
            <w:r/>
          </w:p>
        </w:tc>
      </w:tr>
      <w:tr>
        <w:trPr/>
        <w:tc>
          <w:tcPr>
            <w:tcW w:w="642"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211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给排水系统管理维护</w:t>
            </w:r>
            <w:r>
              <w:rPr>
                <w:rFonts w:ascii="宋体" w:hAnsi="宋体" w:cs="宋体"/>
                <w:color w:val="000000"/>
                <w:szCs w:val="21"/>
              </w:rPr>
            </w:r>
            <w:r/>
          </w:p>
        </w:tc>
        <w:tc>
          <w:tcPr>
            <w:tcW w:w="5764"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办公楼（区）房屋内外给排水系统的水质监测，以及蓄水池、供水管路、排水管、消火栓、隔油池等设备设施的日常养护维修，二次供水水箱清</w:t>
            </w:r>
            <w:r>
              <w:rPr>
                <w:rFonts w:hint="eastAsia" w:ascii="宋体" w:hAnsi="宋体" w:cs="宋体"/>
                <w:szCs w:val="21"/>
              </w:rPr>
              <w:t xml:space="preserve">洗2次</w:t>
            </w:r>
            <w:r>
              <w:rPr>
                <w:rFonts w:hint="eastAsia" w:ascii="宋体" w:hAnsi="宋体" w:cs="宋体"/>
                <w:color w:val="000000"/>
                <w:szCs w:val="21"/>
              </w:rPr>
              <w:t xml:space="preserve">。负责供排水系统、上下水管道、雨污水管网、日常给排水设备陈旧更新、损坏更换的300元以下的单个维修零配件（如水箱、水龙头、软管、阀门等）等设施设备的维修和保障。</w:t>
            </w:r>
            <w:r>
              <w:rPr>
                <w:rFonts w:ascii="宋体" w:hAnsi="宋体" w:cs="宋体"/>
                <w:color w:val="000000"/>
                <w:szCs w:val="21"/>
              </w:rPr>
            </w:r>
            <w:r/>
          </w:p>
        </w:tc>
      </w:tr>
      <w:tr>
        <w:trPr/>
        <w:tc>
          <w:tcPr>
            <w:tcW w:w="642"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3</w:t>
            </w:r>
            <w:r>
              <w:rPr>
                <w:rFonts w:ascii="微软雅黑" w:hAnsi="微软雅黑" w:eastAsia="微软雅黑" w:cs="微软雅黑"/>
                <w:color w:val="000000"/>
                <w:spacing w:val="-1"/>
                <w:szCs w:val="21"/>
              </w:rPr>
            </w:r>
            <w:r/>
          </w:p>
        </w:tc>
        <w:tc>
          <w:tcPr>
            <w:tcW w:w="211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电梯系统管理维护</w:t>
            </w:r>
            <w:r>
              <w:rPr>
                <w:rFonts w:ascii="宋体" w:hAnsi="宋体" w:cs="宋体"/>
                <w:color w:val="000000"/>
                <w:szCs w:val="21"/>
              </w:rPr>
            </w:r>
            <w:r/>
          </w:p>
        </w:tc>
        <w:tc>
          <w:tcPr>
            <w:tcW w:w="5764"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①电梯运行管理和对机房设备、井道系统、轿厢设备进行日常养护维修。全面负责保养维护及提供年检服务，电梯系统管理维护费用包含保养费用。此费用包含由承接主体承担的300元以下的单个维修零配件材料费。服务范围：电梯4台。</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②建立电梯运行管理、设备管理、安全管理制度，确保电梯正常安全运行。</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③保证电梯的24小时正常运转使用。电梯准确启动、运行平稳、停层准确，轿厢内、外按钮及灯具等配件保持完好，维持轿厢整洁。</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④由专业技术人员对电梯定期保养，并对电梯运行进行管理，做好日常电梯运行的巡检与记录。配备专业技术人员，每月2次上门维保，每次间隔时间不超过15天，按工艺和规范对电梯做机电上之安全检查及各机件之加油润滑、清理点检、性能调整等作业。按相关要求建立一梯一户档案，记录及时更新。</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⑤电梯发生一般故障时，专业维修人员应在2小时内到达现场修理；发生电梯困人或其他重大事件时，专业维修人员应在30分钟内到达现场进行抢修和处理。</w:t>
            </w:r>
            <w:r>
              <w:rPr>
                <w:rFonts w:ascii="宋体" w:hAnsi="宋体" w:cs="宋体"/>
                <w:color w:val="000000"/>
                <w:szCs w:val="21"/>
              </w:rPr>
            </w:r>
            <w:r/>
          </w:p>
        </w:tc>
      </w:tr>
      <w:tr>
        <w:trPr/>
        <w:tc>
          <w:tcPr>
            <w:tcW w:w="642"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4</w:t>
            </w:r>
            <w:r>
              <w:rPr>
                <w:rFonts w:ascii="微软雅黑" w:hAnsi="微软雅黑" w:eastAsia="微软雅黑" w:cs="微软雅黑"/>
                <w:color w:val="000000"/>
                <w:spacing w:val="-1"/>
                <w:szCs w:val="21"/>
              </w:rPr>
            </w:r>
            <w:r/>
          </w:p>
        </w:tc>
        <w:tc>
          <w:tcPr>
            <w:tcW w:w="211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空调系统运行维护</w:t>
            </w:r>
            <w:r>
              <w:rPr>
                <w:rFonts w:ascii="宋体" w:hAnsi="宋体" w:cs="宋体"/>
                <w:color w:val="000000"/>
                <w:szCs w:val="21"/>
              </w:rPr>
            </w:r>
            <w:r/>
          </w:p>
        </w:tc>
        <w:tc>
          <w:tcPr>
            <w:tcW w:w="5764"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学校空调系统日常维护、清洗（不含维修），清洗保养一年</w:t>
            </w:r>
            <w:r>
              <w:rPr>
                <w:rFonts w:hint="eastAsia" w:ascii="宋体" w:hAnsi="宋体" w:cs="宋体"/>
                <w:color w:val="ff0000"/>
                <w:szCs w:val="21"/>
              </w:rPr>
              <w:t xml:space="preserve">2</w:t>
            </w:r>
            <w:r>
              <w:rPr>
                <w:rFonts w:hint="eastAsia" w:ascii="宋体" w:hAnsi="宋体" w:cs="宋体"/>
                <w:color w:val="000000"/>
                <w:szCs w:val="21"/>
              </w:rPr>
              <w:t xml:space="preserve">次。</w:t>
            </w:r>
            <w:r>
              <w:rPr>
                <w:rFonts w:ascii="宋体" w:hAnsi="宋体" w:cs="宋体"/>
                <w:color w:val="000000"/>
                <w:szCs w:val="21"/>
              </w:rPr>
            </w:r>
            <w:r/>
          </w:p>
        </w:tc>
      </w:tr>
      <w:tr>
        <w:trPr/>
        <w:tc>
          <w:tcPr>
            <w:tcW w:w="642"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5</w:t>
            </w:r>
            <w:r>
              <w:rPr>
                <w:rFonts w:ascii="微软雅黑" w:hAnsi="微软雅黑" w:eastAsia="微软雅黑" w:cs="微软雅黑"/>
                <w:color w:val="000000"/>
                <w:spacing w:val="-1"/>
                <w:szCs w:val="21"/>
              </w:rPr>
            </w:r>
            <w:r/>
          </w:p>
        </w:tc>
        <w:tc>
          <w:tcPr>
            <w:tcW w:w="211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消防系统维护</w:t>
            </w:r>
            <w:r>
              <w:rPr>
                <w:rFonts w:ascii="宋体" w:hAnsi="宋体" w:cs="宋体"/>
                <w:color w:val="000000"/>
                <w:szCs w:val="21"/>
              </w:rPr>
            </w:r>
            <w:r/>
          </w:p>
        </w:tc>
        <w:tc>
          <w:tcPr>
            <w:tcW w:w="5764"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负责项目消防安全检查、消防控制室监控、建筑消防设施操作与维护、每月点检、消防安全管理等工作。</w:t>
            </w:r>
            <w:r>
              <w:rPr>
                <w:rFonts w:ascii="宋体" w:hAnsi="宋体" w:cs="宋体"/>
                <w:color w:val="000000"/>
                <w:szCs w:val="21"/>
              </w:rPr>
            </w:r>
            <w:r/>
          </w:p>
        </w:tc>
      </w:tr>
    </w:tbl>
    <w:p>
      <w:pPr>
        <w:pStyle w:val="893"/>
        <w:ind w:firstLine="480"/>
        <w:spacing w:line="360" w:lineRule="auto"/>
        <w:rPr>
          <w:rFonts w:ascii="宋体" w:hAnsi="宋体"/>
          <w:sz w:val="24"/>
        </w:rPr>
      </w:pPr>
      <w:r>
        <w:rPr>
          <w:rFonts w:hint="eastAsia" w:ascii="宋体" w:hAnsi="宋体"/>
          <w:sz w:val="24"/>
        </w:rPr>
        <w:t xml:space="preserve">3.3  绿化服务</w:t>
      </w:r>
      <w:r>
        <w:rPr>
          <w:rFonts w:ascii="宋体" w:hAnsi="宋体"/>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146"/>
        <w:gridCol w:w="5782"/>
      </w:tblGrid>
      <w:tr>
        <w:trPr/>
        <w:tc>
          <w:tcPr>
            <w:tcW w:w="70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146"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578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702"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146" w:type="dxa"/>
            <w:vAlign w:val="top"/>
            <w:textDirection w:val="lrTb"/>
            <w:noWrap/>
          </w:tcPr>
          <w:p>
            <w:pPr>
              <w:pStyle w:val="893"/>
              <w:jc w:val="left"/>
              <w:rPr>
                <w:rFonts w:ascii="宋体" w:hAnsi="宋体" w:cs="宋体"/>
                <w:color w:val="000000"/>
                <w:szCs w:val="21"/>
              </w:rPr>
            </w:pPr>
            <w:r>
              <w:rPr>
                <w:rFonts w:hint="eastAsia" w:ascii="宋体" w:hAnsi="宋体" w:cs="宋体"/>
                <w:color w:val="000000"/>
                <w:szCs w:val="21"/>
              </w:rPr>
              <w:t xml:space="preserve">学校室外各类植株进行整形修剪、土壤、水肥管理和病虫害综合治理等日常养护，绿化带、盆株的日常清洁和绿化生产垃圾的清运，学校门前规定区域绿地的养护管理等。</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b/>
                <w:bCs/>
                <w:color w:val="000000"/>
                <w:szCs w:val="21"/>
              </w:rPr>
              <w:t xml:space="preserve">注：此费用包含由承接主体承担的除草机、修剪机、杀虫药剂等材料费。</w:t>
            </w:r>
            <w:r>
              <w:rPr>
                <w:rFonts w:ascii="宋体" w:hAnsi="宋体" w:cs="宋体"/>
                <w:color w:val="000000"/>
                <w:szCs w:val="21"/>
              </w:rPr>
            </w:r>
            <w:r/>
          </w:p>
        </w:tc>
        <w:tc>
          <w:tcPr>
            <w:tcW w:w="5782" w:type="dxa"/>
            <w:vAlign w:val="top"/>
            <w:textDirection w:val="lrTb"/>
            <w:noWrap/>
          </w:tcPr>
          <w:p>
            <w:pPr>
              <w:pStyle w:val="893"/>
              <w:jc w:val="left"/>
              <w:rPr>
                <w:rFonts w:ascii="宋体" w:hAnsi="宋体" w:cs="宋体"/>
                <w:color w:val="000000"/>
                <w:szCs w:val="21"/>
              </w:rPr>
            </w:pPr>
            <w:r>
              <w:rPr>
                <w:rFonts w:ascii="宋体" w:hAnsi="宋体" w:cs="宋体"/>
                <w:color w:val="000000"/>
                <w:szCs w:val="21"/>
              </w:rPr>
              <w:t xml:space="preserve">（1）树木修枝整形：</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①落叶乔木按照采购人意见修剪，一月中旬前完成。</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②常绿乔木修剪以通风透光为主，均衡树势，保持自然姿态，一月中旬前完成。</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③各类花灌木修剪，正确掌握花芽分化的类别或开花类别，每月一次。</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④绿篱修剪，上面水平，两沿齐整，线条清晰，每月一次。</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⑤球类，人工艺术造型树种，勤修剪，保持各树的特色，完整无空秃，每月一次。</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⑥大雪，台风等特殊天气导致乔木压塌后及时修剪清运。</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⑦修剪后的枝叶及时清理、外运。</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（2）草坪修剪：草坪修剪严整，保持高度5-10cm，生长旺盛，颜色正常，空秃小于5%。</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（3）中耕除草：</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①乔灌木一年中耕除草不少于四次，中耕深度不少于20cm，边沿整齐，地表平整，无砖石块，树间保持清洁。</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②草坪花台除草一年不少于五次，无杂草。</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（4）防治病虫害：预测预报及时，做到防治及时，安全经济有效</w:t>
            </w:r>
            <w:r>
              <w:rPr>
                <w:rFonts w:hint="eastAsia" w:ascii="宋体" w:hAnsi="宋体" w:cs="宋体"/>
                <w:color w:val="000000"/>
                <w:szCs w:val="21"/>
              </w:rPr>
              <w:t xml:space="preserve">地</w:t>
            </w:r>
            <w:r>
              <w:rPr>
                <w:rFonts w:ascii="宋体" w:hAnsi="宋体" w:cs="宋体"/>
                <w:color w:val="000000"/>
                <w:szCs w:val="21"/>
              </w:rPr>
              <w:t xml:space="preserve">控制，农药配比准确，喷洒均匀，不发生药害。</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（5）施肥：乔灌木每年施一次肥，花灌木一年</w:t>
            </w:r>
            <w:r>
              <w:rPr>
                <w:rFonts w:hint="eastAsia" w:ascii="宋体" w:hAnsi="宋体" w:cs="宋体"/>
                <w:color w:val="000000"/>
                <w:szCs w:val="21"/>
              </w:rPr>
              <w:t xml:space="preserve">不少于两次</w:t>
            </w:r>
            <w:r>
              <w:rPr>
                <w:rFonts w:ascii="宋体" w:hAnsi="宋体" w:cs="宋体"/>
                <w:color w:val="000000"/>
                <w:szCs w:val="21"/>
              </w:rPr>
              <w:t xml:space="preserve">，花灌木草坪按需要及时补充肥料。</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（6）抗防灌排：</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①能正确掌握树木生长需要，因地、因树、</w:t>
            </w:r>
            <w:r>
              <w:rPr>
                <w:rFonts w:hint="eastAsia" w:ascii="宋体" w:hAnsi="宋体" w:cs="宋体"/>
                <w:color w:val="000000"/>
                <w:szCs w:val="21"/>
              </w:rPr>
              <w:t xml:space="preserve">因时制宜</w:t>
            </w:r>
            <w:r>
              <w:rPr>
                <w:rFonts w:ascii="宋体" w:hAnsi="宋体" w:cs="宋体"/>
                <w:color w:val="000000"/>
                <w:szCs w:val="21"/>
              </w:rPr>
              <w:t xml:space="preserve">的抗旱、防台、排涝、灌溉。</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②扶正、拥土，树木行列与地垂直，树木底部无松动。</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③绿地中无积水，不板结。</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（7）保存率指标：乔灌木保活率98％；草坪覆盖保存率98％；大树、名贵树木保存率100％。</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（8）校园草花种植，一年四次，保证学校日常草花常开；部分绿化带补种麦冬。</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（9）花坛、绿化带内泥土中残余建筑垃圾、石块、修剪后的枝叶等及时清理、外运。</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3.3.3  双方职责：</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（1）甲方签发作业任务书。</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（2）甲方及时对乙方养护质量进度、数量进行检查验收。</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（3）乙方根据养护要求，编制养护管理方案，乙方按甲方签发的作业任务组织施工，并保质、保量按时完成任务。</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4）甲方负责施工用水。乙方在浇灌苗木时，可用学校内水源。机具、材料、生活等全部由乙方负责，妥善处理施工中除下的杂草，树枝及杂物，集中堆放，并及时清运，做到不污染路面和绿地，不影响学校环境。</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（5）除做好常规养护管理工作外，对于不可抗拒的灾害性天气如：洪水、台风、干旱等无法预测的自然灾害，甲方应协助乙方采取相应的应对、应急措施。</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（6）正常情况下，如无特殊原因（人为砍伐破坏、偷盗、不可抗拒的自然灾害等除外）、大树乔木死亡，乙方负责补植，如甲方要求乙方在本养护范围内小规模移植移栽树木，不再另行追加费用。</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（7）在绿化养护过程中发生的一切安全事故由乙方承担。</w:t>
            </w:r>
            <w:r>
              <w:rPr>
                <w:rFonts w:ascii="宋体" w:hAnsi="宋体" w:cs="宋体"/>
                <w:color w:val="000000"/>
                <w:szCs w:val="21"/>
              </w:rPr>
            </w:r>
            <w:r/>
          </w:p>
          <w:p>
            <w:pPr>
              <w:pStyle w:val="893"/>
              <w:jc w:val="left"/>
              <w:rPr>
                <w:rFonts w:ascii="宋体" w:hAnsi="宋体" w:cs="宋体"/>
                <w:color w:val="000000"/>
                <w:szCs w:val="21"/>
              </w:rPr>
            </w:pPr>
            <w:r>
              <w:rPr>
                <w:rFonts w:ascii="宋体" w:hAnsi="宋体" w:cs="宋体"/>
                <w:color w:val="000000"/>
                <w:szCs w:val="21"/>
              </w:rPr>
              <w:t xml:space="preserve">（8）在日常养护管理中，如割草、浇水、除虫，应避开学校授课时间。</w:t>
            </w:r>
            <w:r>
              <w:rPr>
                <w:rFonts w:ascii="宋体" w:hAnsi="宋体" w:cs="宋体"/>
                <w:color w:val="000000"/>
                <w:szCs w:val="21"/>
              </w:rPr>
            </w:r>
            <w:r/>
          </w:p>
          <w:p>
            <w:pPr>
              <w:pStyle w:val="893"/>
              <w:jc w:val="left"/>
              <w:rPr>
                <w:rFonts w:ascii="宋体" w:hAnsi="宋体" w:cs="宋体"/>
                <w:b/>
                <w:bCs/>
                <w:color w:val="000000"/>
                <w:szCs w:val="21"/>
              </w:rPr>
            </w:pPr>
            <w:r>
              <w:rPr>
                <w:rFonts w:hint="eastAsia" w:ascii="宋体" w:hAnsi="宋体" w:cs="宋体"/>
                <w:color w:val="000000"/>
                <w:szCs w:val="21"/>
              </w:rPr>
              <w:t xml:space="preserve">（9）</w:t>
            </w:r>
            <w:r>
              <w:rPr>
                <w:rFonts w:ascii="宋体" w:hAnsi="宋体" w:cs="宋体"/>
                <w:color w:val="000000"/>
                <w:szCs w:val="21"/>
              </w:rPr>
              <w:t xml:space="preserve">养护人员统一着装，便于甲方领导监督管理。</w:t>
            </w:r>
            <w:r>
              <w:rPr>
                <w:rFonts w:ascii="宋体" w:hAnsi="宋体" w:cs="宋体"/>
                <w:b/>
                <w:bCs/>
                <w:color w:val="000000"/>
                <w:szCs w:val="21"/>
              </w:rPr>
            </w:r>
            <w:r/>
          </w:p>
        </w:tc>
      </w:tr>
    </w:tbl>
    <w:p>
      <w:pPr>
        <w:pStyle w:val="893"/>
        <w:ind w:firstLine="480"/>
        <w:spacing w:line="360" w:lineRule="auto"/>
        <w:rPr>
          <w:rFonts w:ascii="宋体" w:hAnsi="宋体"/>
          <w:color w:val="000000"/>
          <w:sz w:val="24"/>
        </w:rPr>
      </w:pPr>
      <w:r>
        <w:rPr>
          <w:rFonts w:hint="eastAsia" w:ascii="宋体" w:hAnsi="宋体"/>
          <w:color w:val="000000"/>
          <w:sz w:val="24"/>
        </w:rPr>
        <w:t xml:space="preserve">3.4 安全保卫服务</w:t>
      </w:r>
      <w:r>
        <w:rPr>
          <w:rFonts w:ascii="宋体" w:hAnsi="宋体"/>
          <w:color w:val="000000"/>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4"/>
        <w:gridCol w:w="5629"/>
      </w:tblGrid>
      <w:tr>
        <w:trPr/>
        <w:tc>
          <w:tcPr>
            <w:tcW w:w="69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194"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562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69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194" w:type="dxa"/>
            <w:vAlign w:val="top"/>
            <w:textDirection w:val="lrTb"/>
            <w:noWrap/>
          </w:tcPr>
          <w:p>
            <w:pPr>
              <w:pStyle w:val="893"/>
              <w:jc w:val="left"/>
              <w:rPr>
                <w:rFonts w:ascii="宋体" w:hAnsi="宋体" w:cs="宋体"/>
                <w:color w:val="000000"/>
                <w:szCs w:val="21"/>
                <w:lang w:eastAsia="en-US"/>
              </w:rPr>
            </w:pPr>
            <w:r>
              <w:rPr>
                <w:rFonts w:hint="eastAsia" w:ascii="宋体" w:hAnsi="宋体" w:cs="宋体"/>
                <w:color w:val="000000"/>
                <w:szCs w:val="21"/>
                <w:lang w:eastAsia="en-US"/>
              </w:rPr>
              <w:t xml:space="preserve">秩序维护服务</w:t>
            </w:r>
            <w:r>
              <w:rPr>
                <w:rFonts w:ascii="宋体" w:hAnsi="宋体" w:cs="宋体"/>
                <w:color w:val="000000"/>
                <w:szCs w:val="21"/>
                <w:lang w:eastAsia="en-US"/>
              </w:rPr>
            </w:r>
            <w:r/>
          </w:p>
        </w:tc>
        <w:tc>
          <w:tcPr>
            <w:tcW w:w="5629" w:type="dxa"/>
            <w:vAlign w:val="top"/>
            <w:textDirection w:val="lrTb"/>
            <w:noWrap/>
          </w:tcPr>
          <w:p>
            <w:pPr>
              <w:pStyle w:val="893"/>
              <w:jc w:val="left"/>
              <w:rPr>
                <w:rFonts w:ascii="宋体" w:hAnsi="宋体" w:cs="宋体"/>
                <w:color w:val="000000"/>
                <w:szCs w:val="21"/>
              </w:rPr>
            </w:pPr>
            <w:r>
              <w:rPr>
                <w:rFonts w:hint="eastAsia" w:ascii="宋体" w:hAnsi="宋体" w:cs="宋体"/>
                <w:b/>
                <w:bCs/>
                <w:color w:val="000000"/>
                <w:szCs w:val="21"/>
              </w:rPr>
              <w:t xml:space="preserve">（1）保安人员须持保安员证上岗，如不满足要求，采购人可责令中标人整改，并依法追究中标人相应责任，有权依法解除合同。</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（2）学校门卫和日常巡逻、防盗等管理，车辆、道路及公共秩序维护，防汛、治安及其他突发事件处理等。学校设置2个门，2岗/门。此费用包含由承接主体承担的对讲机、安保服装、照明灯、应急包等材料费。</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（3）勤巡查，发现安全隐患，水电浪费等情况及时处理报告，履行本职工作范围内节水、节电责任。做好防盗防火等岗位安全责任，做好相关管理台账。</w:t>
            </w:r>
            <w:r>
              <w:rPr>
                <w:rFonts w:ascii="宋体" w:hAnsi="宋体" w:cs="宋体"/>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（4）勤杂工作安排：学校各类考试、相关教学活动、寒暑假课桌椅调整清理、临时性重大活动等的后勤服务保障；协助学校资产清理、校内零星搬运、水电维修报修等。</w:t>
            </w:r>
            <w:r>
              <w:rPr>
                <w:rFonts w:ascii="宋体" w:hAnsi="宋体" w:cs="宋体"/>
                <w:color w:val="000000"/>
                <w:szCs w:val="21"/>
              </w:rPr>
            </w:r>
            <w:r/>
          </w:p>
        </w:tc>
      </w:tr>
      <w:tr>
        <w:trPr/>
        <w:tc>
          <w:tcPr>
            <w:tcW w:w="699" w:type="dxa"/>
            <w:vAlign w:val="top"/>
            <w:textDirection w:val="lrTb"/>
            <w:noWrap/>
          </w:tcPr>
          <w:p>
            <w:pPr>
              <w:pStyle w:val="893"/>
              <w:jc w:val="center"/>
              <w:rPr>
                <w:rFonts w:ascii="微软雅黑" w:hAnsi="微软雅黑" w:eastAsia="微软雅黑" w:cs="微软雅黑"/>
                <w:color w:val="000000"/>
                <w:spacing w:val="-1"/>
                <w:szCs w:val="21"/>
              </w:rPr>
            </w:pPr>
            <w:r>
              <w:rPr>
                <w:rFonts w:hint="eastAsia" w:ascii="微软雅黑" w:hAnsi="微软雅黑" w:eastAsia="微软雅黑" w:cs="微软雅黑"/>
                <w:color w:val="000000"/>
                <w:spacing w:val="-1"/>
                <w:szCs w:val="21"/>
              </w:rPr>
              <w:t xml:space="preserve">2</w:t>
            </w:r>
            <w:r>
              <w:rPr>
                <w:rFonts w:ascii="微软雅黑" w:hAnsi="微软雅黑" w:eastAsia="微软雅黑" w:cs="微软雅黑"/>
                <w:color w:val="000000"/>
                <w:spacing w:val="-1"/>
                <w:szCs w:val="21"/>
              </w:rPr>
            </w:r>
            <w:r/>
          </w:p>
        </w:tc>
        <w:tc>
          <w:tcPr>
            <w:tcW w:w="2194" w:type="dxa"/>
            <w:vAlign w:val="top"/>
            <w:textDirection w:val="lrTb"/>
            <w:noWrap/>
          </w:tcPr>
          <w:p>
            <w:pPr>
              <w:pStyle w:val="893"/>
              <w:jc w:val="left"/>
              <w:rPr>
                <w:rFonts w:ascii="宋体" w:hAnsi="宋体" w:cs="宋体"/>
                <w:color w:val="000000"/>
                <w:szCs w:val="21"/>
                <w:lang w:eastAsia="en-US"/>
              </w:rPr>
            </w:pPr>
            <w:r>
              <w:rPr>
                <w:rFonts w:hint="eastAsia" w:ascii="宋体" w:hAnsi="宋体" w:cs="宋体"/>
                <w:color w:val="000000"/>
                <w:szCs w:val="21"/>
                <w:lang w:eastAsia="en-US"/>
              </w:rPr>
              <w:t xml:space="preserve">消控服务</w:t>
            </w:r>
            <w:r>
              <w:rPr>
                <w:rFonts w:ascii="宋体" w:hAnsi="宋体" w:cs="宋体"/>
                <w:color w:val="000000"/>
                <w:szCs w:val="21"/>
                <w:lang w:eastAsia="en-US"/>
              </w:rPr>
            </w:r>
            <w:r/>
          </w:p>
        </w:tc>
        <w:tc>
          <w:tcPr>
            <w:tcW w:w="5629" w:type="dxa"/>
            <w:vAlign w:val="top"/>
            <w:textDirection w:val="lrTb"/>
            <w:noWrap/>
          </w:tcPr>
          <w:p>
            <w:pPr>
              <w:pStyle w:val="893"/>
              <w:jc w:val="left"/>
              <w:rPr>
                <w:rFonts w:ascii="宋体" w:hAnsi="宋体" w:cs="宋体"/>
                <w:b/>
                <w:bCs/>
                <w:color w:val="000000"/>
                <w:szCs w:val="21"/>
              </w:rPr>
            </w:pPr>
            <w:r>
              <w:rPr>
                <w:rFonts w:hint="eastAsia" w:ascii="宋体" w:hAnsi="宋体" w:cs="宋体"/>
                <w:b/>
                <w:bCs/>
                <w:color w:val="000000"/>
                <w:szCs w:val="21"/>
              </w:rPr>
              <w:t xml:space="preserve">（1）消控人员值班时须持证（中级消防设施操作员或者建构筑物消防员证书）上岗，如不满足要求，采购人可责令中标人整改，并依法追究中标人相应责任，有权依法解除合同</w:t>
            </w:r>
            <w:r>
              <w:rPr>
                <w:rFonts w:ascii="宋体" w:hAnsi="宋体" w:cs="宋体"/>
                <w:b/>
                <w:bCs/>
                <w:color w:val="000000"/>
                <w:szCs w:val="21"/>
              </w:rPr>
            </w:r>
            <w:r/>
          </w:p>
          <w:p>
            <w:pPr>
              <w:pStyle w:val="893"/>
              <w:jc w:val="left"/>
              <w:rPr>
                <w:rFonts w:ascii="宋体" w:hAnsi="宋体" w:cs="宋体"/>
                <w:color w:val="000000"/>
                <w:szCs w:val="21"/>
              </w:rPr>
            </w:pPr>
            <w:r>
              <w:rPr>
                <w:rFonts w:hint="eastAsia" w:ascii="宋体" w:hAnsi="宋体" w:cs="宋体"/>
                <w:color w:val="000000"/>
                <w:szCs w:val="21"/>
              </w:rPr>
              <w:t xml:space="preserve">（2）负责项目消防安全检查、消防控制室监控、建筑消防设施操作与维护、消防安全管理等工作。持消防设施操作员或者建构筑物消防员证书。此费用包含由承接主体承担的对讲机、安保服装、照明灯、应急包等材料费。</w:t>
            </w:r>
            <w:r>
              <w:rPr>
                <w:rFonts w:ascii="宋体" w:hAnsi="宋体" w:cs="宋体"/>
                <w:color w:val="000000"/>
                <w:szCs w:val="21"/>
              </w:rPr>
            </w:r>
            <w:r/>
          </w:p>
        </w:tc>
      </w:tr>
    </w:tbl>
    <w:p>
      <w:pPr>
        <w:pStyle w:val="893"/>
        <w:ind w:firstLine="480"/>
        <w:spacing w:line="360" w:lineRule="auto"/>
        <w:rPr>
          <w:rFonts w:ascii="宋体" w:hAnsi="宋体"/>
          <w:color w:val="000000"/>
          <w:sz w:val="24"/>
        </w:rPr>
      </w:pPr>
      <w:r>
        <w:rPr>
          <w:rFonts w:hint="eastAsia" w:ascii="宋体" w:hAnsi="宋体"/>
          <w:color w:val="000000"/>
          <w:sz w:val="24"/>
        </w:rPr>
        <w:t xml:space="preserve">3.5 其他物业管理服务工作</w:t>
      </w:r>
      <w:r>
        <w:rPr>
          <w:rFonts w:ascii="宋体" w:hAnsi="宋体"/>
          <w:color w:val="000000"/>
          <w:sz w:val="24"/>
        </w:rPr>
      </w:r>
      <w:r/>
    </w:p>
    <w:tbl>
      <w:tblPr>
        <w:tblStyle w:val="100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194"/>
        <w:gridCol w:w="5629"/>
      </w:tblGrid>
      <w:tr>
        <w:trPr/>
        <w:tc>
          <w:tcPr>
            <w:tcW w:w="69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序号</w:t>
            </w:r>
            <w:r>
              <w:rPr>
                <w:rFonts w:ascii="微软雅黑" w:hAnsi="微软雅黑" w:eastAsia="微软雅黑" w:cs="微软雅黑"/>
                <w:color w:val="000000"/>
                <w:spacing w:val="-1"/>
                <w:szCs w:val="21"/>
                <w:lang w:eastAsia="en-US"/>
              </w:rPr>
            </w:r>
            <w:r/>
          </w:p>
        </w:tc>
        <w:tc>
          <w:tcPr>
            <w:tcW w:w="2194"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服务内容</w:t>
            </w:r>
            <w:r>
              <w:rPr>
                <w:rFonts w:ascii="微软雅黑" w:hAnsi="微软雅黑" w:eastAsia="微软雅黑" w:cs="微软雅黑"/>
                <w:color w:val="000000"/>
                <w:spacing w:val="-1"/>
                <w:szCs w:val="21"/>
                <w:lang w:eastAsia="en-US"/>
              </w:rPr>
            </w:r>
            <w:r/>
          </w:p>
        </w:tc>
        <w:tc>
          <w:tcPr>
            <w:tcW w:w="562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ascii="微软雅黑" w:hAnsi="微软雅黑" w:eastAsia="微软雅黑" w:cs="微软雅黑"/>
                <w:color w:val="000000"/>
                <w:spacing w:val="-1"/>
                <w:szCs w:val="21"/>
                <w:lang w:eastAsia="en-US"/>
              </w:rPr>
              <w:t xml:space="preserve">服务标准</w:t>
            </w:r>
            <w:r>
              <w:rPr>
                <w:rFonts w:ascii="微软雅黑" w:hAnsi="微软雅黑" w:eastAsia="微软雅黑" w:cs="微软雅黑"/>
                <w:color w:val="000000"/>
                <w:spacing w:val="-1"/>
                <w:szCs w:val="21"/>
                <w:lang w:eastAsia="en-US"/>
              </w:rPr>
            </w:r>
            <w:r/>
          </w:p>
        </w:tc>
      </w:tr>
      <w:tr>
        <w:trPr/>
        <w:tc>
          <w:tcPr>
            <w:tcW w:w="699" w:type="dxa"/>
            <w:vAlign w:val="top"/>
            <w:textDirection w:val="lrTb"/>
            <w:noWrap/>
          </w:tcPr>
          <w:p>
            <w:pPr>
              <w:pStyle w:val="893"/>
              <w:jc w:val="center"/>
              <w:rPr>
                <w:rFonts w:ascii="微软雅黑" w:hAnsi="微软雅黑" w:eastAsia="微软雅黑" w:cs="微软雅黑"/>
                <w:color w:val="000000"/>
                <w:spacing w:val="-1"/>
                <w:szCs w:val="21"/>
                <w:lang w:eastAsia="en-US"/>
              </w:rPr>
            </w:pPr>
            <w:r>
              <w:rPr>
                <w:rFonts w:hint="eastAsia" w:ascii="微软雅黑" w:hAnsi="微软雅黑" w:eastAsia="微软雅黑" w:cs="微软雅黑"/>
                <w:color w:val="000000"/>
                <w:spacing w:val="-1"/>
                <w:szCs w:val="21"/>
                <w:lang w:eastAsia="en-US"/>
              </w:rPr>
              <w:t xml:space="preserve">1</w:t>
            </w:r>
            <w:r>
              <w:rPr>
                <w:rFonts w:ascii="微软雅黑" w:hAnsi="微软雅黑" w:eastAsia="微软雅黑" w:cs="微软雅黑"/>
                <w:color w:val="000000"/>
                <w:spacing w:val="-1"/>
                <w:szCs w:val="21"/>
                <w:lang w:eastAsia="en-US"/>
              </w:rPr>
            </w:r>
            <w:r/>
          </w:p>
        </w:tc>
        <w:tc>
          <w:tcPr>
            <w:tcW w:w="2194" w:type="dxa"/>
            <w:vAlign w:val="center"/>
            <w:textDirection w:val="lrTb"/>
            <w:noWrap/>
          </w:tcPr>
          <w:p>
            <w:pPr>
              <w:pStyle w:val="893"/>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5629" w:type="dxa"/>
            <w:vAlign w:val="center"/>
            <w:textDirection w:val="lrTb"/>
            <w:noWrap/>
          </w:tcPr>
          <w:p>
            <w:pPr>
              <w:pStyle w:val="893"/>
              <w:jc w:val="center"/>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r>
    </w:tbl>
    <w:p>
      <w:pPr>
        <w:pStyle w:val="893"/>
        <w:ind w:firstLine="482"/>
        <w:spacing w:line="360" w:lineRule="auto"/>
        <w:rPr>
          <w:rFonts w:ascii="宋体" w:hAnsi="宋体"/>
          <w:b/>
          <w:sz w:val="24"/>
        </w:rPr>
      </w:pPr>
      <w:r>
        <w:rPr>
          <w:rFonts w:hint="eastAsia" w:ascii="宋体" w:hAnsi="宋体"/>
          <w:b/>
          <w:sz w:val="24"/>
        </w:rPr>
        <w:t xml:space="preserve">4.供应商履行合同所需的设备</w:t>
      </w:r>
      <w:r>
        <w:rPr>
          <w:rFonts w:ascii="宋体" w:hAnsi="宋体"/>
          <w:b/>
          <w:sz w:val="24"/>
        </w:rPr>
      </w:r>
      <w:r/>
    </w:p>
    <w:p>
      <w:pPr>
        <w:pStyle w:val="893"/>
        <w:ind w:firstLine="480"/>
        <w:spacing w:line="360" w:lineRule="auto"/>
        <w:rPr>
          <w:rFonts w:ascii="宋体" w:hAnsi="宋体"/>
          <w:sz w:val="24"/>
        </w:rPr>
      </w:pPr>
      <w:r>
        <w:rPr>
          <w:rFonts w:hint="eastAsia" w:ascii="宋体" w:hAnsi="宋体"/>
          <w:sz w:val="24"/>
        </w:rPr>
        <w:t xml:space="preserve">根据项目实际需求，需要供应商提供作业设备（自有或租赁）用于物业管理服务的，可在下表中列出，举例如下：</w:t>
      </w:r>
      <w:r>
        <w:rPr>
          <w:rFonts w:ascii="宋体" w:hAnsi="宋体"/>
          <w:sz w:val="24"/>
        </w:rPr>
      </w:r>
      <w:r/>
    </w:p>
    <w:tbl>
      <w:tblPr>
        <w:tblStyle w:val="1011"/>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tcPr>
          <w:p>
            <w:pPr>
              <w:pStyle w:val="89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rPr>
                <w:rFonts w:ascii="微软雅黑" w:hAnsi="微软雅黑" w:eastAsia="微软雅黑" w:cs="微软雅黑"/>
                <w:color w:val="000000"/>
                <w:szCs w:val="21"/>
                <w:lang w:eastAsia="en-US"/>
              </w:rPr>
            </w:r>
            <w:r/>
          </w:p>
        </w:tc>
        <w:tc>
          <w:tcPr>
            <w:tcW w:w="2552" w:type="dxa"/>
            <w:vAlign w:val="top"/>
            <w:textDirection w:val="lrTb"/>
            <w:noWrap/>
          </w:tcPr>
          <w:p>
            <w:pPr>
              <w:pStyle w:val="89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rPr>
                <w:rFonts w:ascii="微软雅黑" w:hAnsi="微软雅黑" w:eastAsia="微软雅黑" w:cs="微软雅黑"/>
                <w:color w:val="000000"/>
                <w:szCs w:val="21"/>
                <w:lang w:eastAsia="en-US"/>
              </w:rPr>
            </w:r>
            <w:r/>
          </w:p>
        </w:tc>
        <w:tc>
          <w:tcPr>
            <w:tcW w:w="3848" w:type="dxa"/>
            <w:vAlign w:val="top"/>
            <w:textDirection w:val="lrTb"/>
            <w:noWrap/>
          </w:tcPr>
          <w:p>
            <w:pPr>
              <w:pStyle w:val="893"/>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rPr>
                <w:rFonts w:ascii="微软雅黑" w:hAnsi="微软雅黑" w:eastAsia="微软雅黑" w:cs="微软雅黑"/>
                <w:color w:val="000000"/>
                <w:szCs w:val="21"/>
                <w:lang w:eastAsia="en-US"/>
              </w:rPr>
            </w:r>
            <w:r/>
          </w:p>
        </w:tc>
        <w:tc>
          <w:tcPr>
            <w:tcW w:w="992" w:type="dxa"/>
            <w:vAlign w:val="top"/>
            <w:textDirection w:val="lrTb"/>
            <w:noWrap/>
          </w:tcPr>
          <w:p>
            <w:pPr>
              <w:pStyle w:val="89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rPr>
                <w:rFonts w:ascii="微软雅黑" w:hAnsi="微软雅黑" w:eastAsia="微软雅黑" w:cs="微软雅黑"/>
                <w:color w:val="000000"/>
                <w:szCs w:val="21"/>
                <w:lang w:eastAsia="en-US"/>
              </w:rPr>
            </w:r>
            <w:r/>
          </w:p>
        </w:tc>
        <w:tc>
          <w:tcPr>
            <w:tcW w:w="993" w:type="dxa"/>
            <w:vAlign w:val="top"/>
            <w:textDirection w:val="lrTb"/>
            <w:noWrap/>
          </w:tcPr>
          <w:p>
            <w:pPr>
              <w:pStyle w:val="893"/>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rPr>
                <w:rFonts w:ascii="微软雅黑" w:hAnsi="微软雅黑" w:eastAsia="微软雅黑" w:cs="微软雅黑"/>
                <w:color w:val="000000"/>
                <w:szCs w:val="21"/>
                <w:lang w:eastAsia="en-US"/>
              </w:rPr>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1</w:t>
            </w:r>
            <w:r>
              <w:rPr>
                <w:rFonts w:eastAsia="Calibri" w:cs="Calibri"/>
                <w:color w:val="000000"/>
                <w:szCs w:val="21"/>
                <w:lang w:eastAsia="en-US"/>
              </w:rPr>
            </w:r>
            <w:r/>
          </w:p>
        </w:tc>
        <w:tc>
          <w:tcPr>
            <w:tcW w:w="2552" w:type="dxa"/>
            <w:vAlign w:val="top"/>
            <w:textDirection w:val="lrTb"/>
            <w:noWrap/>
          </w:tcPr>
          <w:p>
            <w:pPr>
              <w:pStyle w:val="1012"/>
              <w:jc w:val="center"/>
            </w:pPr>
            <w:r>
              <w:rPr>
                <w:spacing w:val="-2"/>
              </w:rPr>
              <w:t xml:space="preserve">基本服务</w:t>
            </w:r>
            <w:r/>
          </w:p>
        </w:tc>
        <w:tc>
          <w:tcPr>
            <w:tcW w:w="3848" w:type="dxa"/>
            <w:vAlign w:val="top"/>
            <w:textDirection w:val="lrTb"/>
            <w:noWrap/>
          </w:tcPr>
          <w:p>
            <w:pPr>
              <w:pStyle w:val="1012"/>
              <w:rPr>
                <w:rFonts w:ascii="Calibri" w:hAnsi="Calibri" w:cs="Calibri"/>
                <w:lang w:eastAsia="zh-CN"/>
              </w:rPr>
            </w:pPr>
            <w:r>
              <w:rPr>
                <w:rFonts w:hint="eastAsia"/>
                <w:spacing w:val="-2"/>
                <w:lang w:eastAsia="zh-CN"/>
              </w:rPr>
              <w:t xml:space="preserve">/</w:t>
            </w:r>
            <w:r>
              <w:rPr>
                <w:rFonts w:ascii="Calibri" w:hAnsi="Calibri" w:cs="Calibri"/>
                <w:lang w:eastAsia="zh-CN"/>
              </w:rPr>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2</w:t>
            </w:r>
            <w:r>
              <w:rPr>
                <w:rFonts w:eastAsia="Calibri" w:cs="Calibri"/>
                <w:color w:val="000000"/>
                <w:szCs w:val="21"/>
                <w:lang w:eastAsia="en-US"/>
              </w:rPr>
            </w:r>
            <w:r/>
          </w:p>
        </w:tc>
        <w:tc>
          <w:tcPr>
            <w:tcW w:w="2552" w:type="dxa"/>
            <w:vAlign w:val="top"/>
            <w:textDirection w:val="lrTb"/>
            <w:noWrap/>
          </w:tcPr>
          <w:p>
            <w:pPr>
              <w:pStyle w:val="1012"/>
              <w:jc w:val="center"/>
            </w:pPr>
            <w:r>
              <w:rPr>
                <w:spacing w:val="-1"/>
              </w:rPr>
              <w:t xml:space="preserve">房屋维修服务</w:t>
            </w:r>
            <w:r/>
          </w:p>
        </w:tc>
        <w:tc>
          <w:tcPr>
            <w:tcW w:w="3848" w:type="dxa"/>
            <w:vAlign w:val="top"/>
            <w:textDirection w:val="lrTb"/>
            <w:noWrap/>
          </w:tcPr>
          <w:p>
            <w:pPr>
              <w:pStyle w:val="1012"/>
            </w:pPr>
            <w:r>
              <w:rPr>
                <w:rFonts w:hint="eastAsia"/>
                <w:spacing w:val="-2"/>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3</w:t>
            </w:r>
            <w:r>
              <w:rPr>
                <w:rFonts w:eastAsia="Calibri" w:cs="Calibri"/>
                <w:color w:val="000000"/>
                <w:szCs w:val="21"/>
                <w:lang w:eastAsia="en-US"/>
              </w:rPr>
            </w:r>
            <w:r/>
          </w:p>
        </w:tc>
        <w:tc>
          <w:tcPr>
            <w:tcW w:w="2552" w:type="dxa"/>
            <w:vAlign w:val="top"/>
            <w:textDirection w:val="lrTb"/>
            <w:noWrap/>
          </w:tcPr>
          <w:p>
            <w:pPr>
              <w:pStyle w:val="1012"/>
              <w:jc w:val="center"/>
              <w:rPr>
                <w:lang w:eastAsia="zh-CN"/>
              </w:rPr>
            </w:pPr>
            <w:r>
              <w:rPr>
                <w:spacing w:val="-2"/>
                <w:lang w:eastAsia="zh-CN"/>
              </w:rPr>
              <w:t xml:space="preserve">公用设施设备维护服务</w:t>
            </w:r>
            <w:r>
              <w:rPr>
                <w:lang w:eastAsia="zh-CN"/>
              </w:rPr>
            </w:r>
            <w:r/>
          </w:p>
        </w:tc>
        <w:tc>
          <w:tcPr>
            <w:tcW w:w="3848" w:type="dxa"/>
            <w:vAlign w:val="top"/>
            <w:textDirection w:val="lrTb"/>
            <w:noWrap/>
          </w:tcPr>
          <w:p>
            <w:pPr>
              <w:pStyle w:val="1012"/>
            </w:pPr>
            <w:r>
              <w:rPr>
                <w:rFonts w:hint="eastAsia"/>
                <w:spacing w:val="-2"/>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4</w:t>
            </w:r>
            <w:r>
              <w:rPr>
                <w:rFonts w:eastAsia="Calibri" w:cs="Calibri"/>
                <w:color w:val="000000"/>
                <w:szCs w:val="21"/>
                <w:lang w:eastAsia="en-US"/>
              </w:rPr>
            </w:r>
            <w:r/>
          </w:p>
        </w:tc>
        <w:tc>
          <w:tcPr>
            <w:tcW w:w="2552" w:type="dxa"/>
            <w:vAlign w:val="top"/>
            <w:textDirection w:val="lrTb"/>
            <w:noWrap/>
          </w:tcPr>
          <w:p>
            <w:pPr>
              <w:pStyle w:val="1012"/>
              <w:jc w:val="center"/>
            </w:pPr>
            <w:r>
              <w:rPr>
                <w:spacing w:val="-2"/>
              </w:rPr>
              <w:t xml:space="preserve">保洁服务</w:t>
            </w:r>
            <w:r/>
          </w:p>
        </w:tc>
        <w:tc>
          <w:tcPr>
            <w:tcW w:w="3848" w:type="dxa"/>
            <w:vAlign w:val="top"/>
            <w:textDirection w:val="lrTb"/>
            <w:noWrap/>
          </w:tcPr>
          <w:p>
            <w:pPr>
              <w:pStyle w:val="1012"/>
            </w:pPr>
            <w:r>
              <w:rPr>
                <w:rFonts w:hint="eastAsia"/>
                <w:spacing w:val="-2"/>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5</w:t>
            </w:r>
            <w:r>
              <w:rPr>
                <w:rFonts w:eastAsia="Calibri" w:cs="Calibri"/>
                <w:color w:val="000000"/>
                <w:szCs w:val="21"/>
                <w:lang w:eastAsia="en-US"/>
              </w:rPr>
            </w:r>
            <w:r/>
          </w:p>
        </w:tc>
        <w:tc>
          <w:tcPr>
            <w:tcW w:w="2552" w:type="dxa"/>
            <w:vAlign w:val="top"/>
            <w:textDirection w:val="lrTb"/>
            <w:noWrap/>
          </w:tcPr>
          <w:p>
            <w:pPr>
              <w:pStyle w:val="1012"/>
              <w:jc w:val="center"/>
            </w:pPr>
            <w:r>
              <w:rPr>
                <w:spacing w:val="-2"/>
              </w:rPr>
              <w:t xml:space="preserve">绿化服务</w:t>
            </w:r>
            <w:r/>
          </w:p>
        </w:tc>
        <w:tc>
          <w:tcPr>
            <w:tcW w:w="3848" w:type="dxa"/>
            <w:vAlign w:val="top"/>
            <w:textDirection w:val="lrTb"/>
            <w:noWrap/>
          </w:tcPr>
          <w:p>
            <w:pPr>
              <w:pStyle w:val="1012"/>
            </w:pPr>
            <w:r>
              <w:rPr>
                <w:rFonts w:hint="eastAsia"/>
                <w:spacing w:val="-2"/>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6</w:t>
            </w:r>
            <w:r>
              <w:rPr>
                <w:rFonts w:eastAsia="Calibri" w:cs="Calibri"/>
                <w:color w:val="000000"/>
                <w:szCs w:val="21"/>
                <w:lang w:eastAsia="en-US"/>
              </w:rPr>
            </w:r>
            <w:r/>
          </w:p>
        </w:tc>
        <w:tc>
          <w:tcPr>
            <w:tcW w:w="2552" w:type="dxa"/>
            <w:vAlign w:val="top"/>
            <w:textDirection w:val="lrTb"/>
            <w:noWrap/>
          </w:tcPr>
          <w:p>
            <w:pPr>
              <w:pStyle w:val="1012"/>
              <w:jc w:val="center"/>
            </w:pPr>
            <w:r>
              <w:rPr>
                <w:spacing w:val="-2"/>
              </w:rPr>
              <w:t xml:space="preserve">保安服务</w:t>
            </w:r>
            <w:r/>
          </w:p>
        </w:tc>
        <w:tc>
          <w:tcPr>
            <w:tcW w:w="3848" w:type="dxa"/>
            <w:vAlign w:val="top"/>
            <w:textDirection w:val="lrTb"/>
            <w:noWrap/>
          </w:tcPr>
          <w:p>
            <w:pPr>
              <w:pStyle w:val="1012"/>
            </w:pPr>
            <w:r>
              <w:rPr>
                <w:rFonts w:hint="eastAsia"/>
                <w:spacing w:val="-3"/>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3"/>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3"/>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t xml:space="preserve">7</w:t>
            </w:r>
            <w:r>
              <w:rPr>
                <w:rFonts w:eastAsia="Calibri" w:cs="Calibri"/>
                <w:color w:val="000000"/>
                <w:szCs w:val="21"/>
                <w:lang w:eastAsia="en-US"/>
              </w:rPr>
            </w:r>
            <w:r/>
          </w:p>
        </w:tc>
        <w:tc>
          <w:tcPr>
            <w:tcW w:w="2552" w:type="dxa"/>
            <w:vAlign w:val="top"/>
            <w:textDirection w:val="lrTb"/>
            <w:noWrap/>
          </w:tcPr>
          <w:p>
            <w:pPr>
              <w:pStyle w:val="1012"/>
              <w:jc w:val="center"/>
            </w:pPr>
            <w:r>
              <w:rPr>
                <w:spacing w:val="-1"/>
              </w:rPr>
              <w:t xml:space="preserve">会议服务</w:t>
            </w:r>
            <w:r/>
          </w:p>
        </w:tc>
        <w:tc>
          <w:tcPr>
            <w:tcW w:w="3848" w:type="dxa"/>
            <w:vAlign w:val="top"/>
            <w:textDirection w:val="lrTb"/>
            <w:noWrap/>
          </w:tcPr>
          <w:p>
            <w:pPr>
              <w:pStyle w:val="1012"/>
            </w:pPr>
            <w:r>
              <w:rPr>
                <w:rFonts w:hint="eastAsia"/>
                <w:spacing w:val="-2"/>
                <w:lang w:eastAsia="zh-CN"/>
              </w:rPr>
              <w:t xml:space="preserve">/</w:t>
            </w:r>
            <w:r/>
          </w:p>
        </w:tc>
        <w:tc>
          <w:tcPr>
            <w:tcW w:w="992" w:type="dxa"/>
            <w:vAlign w:val="top"/>
            <w:textDirection w:val="lrTb"/>
            <w:noWrap/>
          </w:tcPr>
          <w:p>
            <w:pPr>
              <w:pStyle w:val="1012"/>
              <w:rPr>
                <w:rFonts w:ascii="Calibri" w:hAnsi="Calibri" w:eastAsia="Calibri" w:cs="Calibri"/>
              </w:rPr>
            </w:pPr>
            <w:r>
              <w:rPr>
                <w:rFonts w:hint="eastAsia"/>
                <w:spacing w:val="-2"/>
                <w:lang w:eastAsia="zh-CN"/>
              </w:rPr>
              <w:t xml:space="preserve">/</w:t>
            </w:r>
            <w:r>
              <w:rPr>
                <w:rFonts w:ascii="Calibri" w:hAnsi="Calibri" w:eastAsia="Calibri" w:cs="Calibri"/>
              </w:rPr>
            </w:r>
            <w:r/>
          </w:p>
        </w:tc>
        <w:tc>
          <w:tcPr>
            <w:tcW w:w="993" w:type="dxa"/>
            <w:vAlign w:val="top"/>
            <w:textDirection w:val="lrTb"/>
            <w:noWrap/>
          </w:tcPr>
          <w:p>
            <w:pPr>
              <w:pStyle w:val="1012"/>
            </w:pPr>
            <w:r>
              <w:rPr>
                <w:rFonts w:hint="eastAsia"/>
                <w:spacing w:val="-2"/>
                <w:lang w:eastAsia="zh-CN"/>
              </w:rPr>
              <w:t xml:space="preserve">/</w:t>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tcPr>
          <w:p>
            <w:pPr>
              <w:pStyle w:val="1012"/>
              <w:jc w:val="center"/>
              <w:rPr>
                <w:spacing w:val="-1"/>
                <w:lang w:eastAsia="zh-CN"/>
              </w:rPr>
            </w:pPr>
            <w:r>
              <w:rPr>
                <w:rFonts w:hint="eastAsia"/>
                <w:spacing w:val="-1"/>
                <w:lang w:eastAsia="zh-CN"/>
              </w:rPr>
              <w:t xml:space="preserve">……</w:t>
            </w:r>
            <w:r>
              <w:rPr>
                <w:spacing w:val="-1"/>
                <w:lang w:eastAsia="zh-CN"/>
              </w:rPr>
            </w:r>
            <w:r/>
          </w:p>
        </w:tc>
        <w:tc>
          <w:tcPr>
            <w:tcW w:w="3848" w:type="dxa"/>
            <w:vAlign w:val="top"/>
            <w:textDirection w:val="lrTb"/>
            <w:noWrap/>
          </w:tcPr>
          <w:p>
            <w:pPr>
              <w:pStyle w:val="1012"/>
              <w:rPr>
                <w:spacing w:val="-2"/>
                <w:lang w:eastAsia="zh-CN"/>
              </w:rPr>
            </w:pPr>
            <w:r>
              <w:rPr>
                <w:rFonts w:hint="eastAsia"/>
                <w:spacing w:val="-2"/>
                <w:lang w:eastAsia="zh-CN"/>
              </w:rPr>
              <w:t xml:space="preserve">……</w:t>
            </w:r>
            <w:r>
              <w:rPr>
                <w:spacing w:val="-2"/>
                <w:lang w:eastAsia="zh-CN"/>
              </w:rPr>
            </w:r>
            <w:r/>
          </w:p>
        </w:tc>
        <w:tc>
          <w:tcPr>
            <w:tcW w:w="992"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tcPr>
          <w:p>
            <w:pPr>
              <w:pStyle w:val="1012"/>
              <w:jc w:val="center"/>
            </w:pPr>
            <w:r/>
            <w:r/>
          </w:p>
        </w:tc>
      </w:tr>
      <w:tr>
        <w:trPr/>
        <w:tc>
          <w:tcPr>
            <w:tcW w:w="851"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r>
            <w:r/>
          </w:p>
        </w:tc>
        <w:tc>
          <w:tcPr>
            <w:tcW w:w="2552" w:type="dxa"/>
            <w:vAlign w:val="top"/>
            <w:textDirection w:val="lrTb"/>
            <w:noWrap/>
          </w:tcPr>
          <w:p>
            <w:pPr>
              <w:pStyle w:val="1012"/>
              <w:jc w:val="center"/>
              <w:rPr>
                <w:spacing w:val="-1"/>
                <w:lang w:eastAsia="zh-CN"/>
              </w:rPr>
            </w:pPr>
            <w:r>
              <w:rPr>
                <w:spacing w:val="-1"/>
                <w:lang w:eastAsia="zh-CN"/>
              </w:rPr>
            </w:r>
            <w:r/>
          </w:p>
        </w:tc>
        <w:tc>
          <w:tcPr>
            <w:tcW w:w="3848" w:type="dxa"/>
            <w:vAlign w:val="top"/>
            <w:textDirection w:val="lrTb"/>
            <w:noWrap/>
          </w:tcPr>
          <w:p>
            <w:pPr>
              <w:pStyle w:val="1012"/>
              <w:rPr>
                <w:spacing w:val="-2"/>
                <w:lang w:eastAsia="zh-CN"/>
              </w:rPr>
            </w:pPr>
            <w:r>
              <w:rPr>
                <w:spacing w:val="-2"/>
                <w:lang w:eastAsia="zh-CN"/>
              </w:rPr>
            </w:r>
            <w:r/>
          </w:p>
        </w:tc>
        <w:tc>
          <w:tcPr>
            <w:tcW w:w="992" w:type="dxa"/>
            <w:vAlign w:val="top"/>
            <w:textDirection w:val="lrTb"/>
            <w:noWrap/>
          </w:tcPr>
          <w:p>
            <w:pPr>
              <w:pStyle w:val="893"/>
              <w:jc w:val="center"/>
              <w:rPr>
                <w:rFonts w:eastAsia="Calibri" w:cs="Calibri"/>
                <w:color w:val="000000"/>
                <w:szCs w:val="21"/>
                <w:lang w:eastAsia="en-US"/>
              </w:rPr>
            </w:pPr>
            <w:r>
              <w:rPr>
                <w:rFonts w:eastAsia="Calibri" w:cs="Calibri"/>
                <w:color w:val="000000"/>
                <w:szCs w:val="21"/>
                <w:lang w:eastAsia="en-US"/>
              </w:rPr>
            </w:r>
            <w:r/>
          </w:p>
        </w:tc>
        <w:tc>
          <w:tcPr>
            <w:tcW w:w="993" w:type="dxa"/>
            <w:vAlign w:val="top"/>
            <w:textDirection w:val="lrTb"/>
            <w:noWrap/>
          </w:tcPr>
          <w:p>
            <w:pPr>
              <w:pStyle w:val="1012"/>
              <w:jc w:val="center"/>
            </w:pPr>
            <w:r/>
            <w:r/>
          </w:p>
        </w:tc>
      </w:tr>
    </w:tbl>
    <w:p>
      <w:pPr>
        <w:pStyle w:val="893"/>
        <w:spacing w:line="360" w:lineRule="auto"/>
        <w:rPr>
          <w:rFonts w:ascii="宋体" w:hAnsi="宋体"/>
          <w:sz w:val="24"/>
        </w:rPr>
      </w:pPr>
      <w:r>
        <w:rPr>
          <w:rFonts w:hint="eastAsia" w:ascii="宋体" w:hAnsi="宋体"/>
          <w:sz w:val="24"/>
        </w:rPr>
        <w:t xml:space="preserve">注：采购人已无偿提供的作业设备，或准备放置评分项中做考察的，不在此重复要求。</w:t>
      </w:r>
      <w:r>
        <w:rPr>
          <w:rFonts w:ascii="宋体" w:hAnsi="宋体"/>
          <w:sz w:val="24"/>
        </w:rPr>
      </w:r>
      <w:r/>
    </w:p>
    <w:p>
      <w:pPr>
        <w:pStyle w:val="893"/>
        <w:numPr>
          <w:ilvl w:val="0"/>
          <w:numId w:val="7"/>
        </w:numPr>
        <w:ind w:firstLine="482"/>
        <w:spacing w:line="360" w:lineRule="auto"/>
        <w:tabs>
          <w:tab w:val="left" w:pos="312" w:leader="none"/>
        </w:tabs>
        <w:rPr>
          <w:rFonts w:ascii="宋体" w:hAnsi="宋体"/>
          <w:b/>
          <w:sz w:val="24"/>
        </w:rPr>
      </w:pPr>
      <w:r>
        <w:rPr>
          <w:rFonts w:hint="eastAsia" w:ascii="宋体" w:hAnsi="宋体"/>
          <w:b/>
          <w:sz w:val="24"/>
        </w:rPr>
        <w:t xml:space="preserve">物业管理服务人员需求</w:t>
      </w:r>
      <w:r>
        <w:rPr>
          <w:rFonts w:ascii="宋体" w:hAnsi="宋体"/>
          <w:b/>
          <w:sz w:val="24"/>
        </w:rPr>
      </w:r>
      <w:r/>
    </w:p>
    <w:p>
      <w:pPr>
        <w:pStyle w:val="893"/>
        <w:ind w:firstLine="480"/>
        <w:spacing w:line="360" w:lineRule="auto"/>
        <w:rPr>
          <w:rFonts w:ascii="宋体" w:hAnsi="宋体"/>
          <w:b/>
          <w:bCs/>
          <w:color w:val="000000"/>
          <w:sz w:val="24"/>
          <w:u w:val="single"/>
        </w:rPr>
      </w:pPr>
      <w:r>
        <w:rPr>
          <w:rFonts w:hint="eastAsia" w:ascii="宋体" w:hAnsi="宋体"/>
          <w:b/>
          <w:bCs/>
          <w:color w:val="000000"/>
          <w:sz w:val="24"/>
        </w:rPr>
        <w:t xml:space="preserve">本项目不允许配置按国家规定可不缴纳社保的人员。</w:t>
      </w:r>
      <w:r>
        <w:rPr>
          <w:rFonts w:ascii="宋体" w:hAnsi="宋体"/>
          <w:b/>
          <w:bCs/>
          <w:color w:val="000000"/>
          <w:sz w:val="24"/>
          <w:u w:val="single"/>
        </w:rPr>
      </w:r>
      <w:r/>
    </w:p>
    <w:tbl>
      <w:tblPr>
        <w:tblStyle w:val="1011"/>
        <w:tblW w:w="943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70"/>
        <w:gridCol w:w="975"/>
        <w:gridCol w:w="1044"/>
        <w:gridCol w:w="6545"/>
      </w:tblGrid>
      <w:tr>
        <w:trPr>
          <w:trHeight w:val="889"/>
        </w:trPr>
        <w:tc>
          <w:tcPr>
            <w:tcW w:w="870" w:type="dxa"/>
            <w:vAlign w:val="center"/>
            <w:textDirection w:val="lrTb"/>
            <w:noWrap/>
          </w:tcPr>
          <w:p>
            <w:pPr>
              <w:pStyle w:val="893"/>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en-US"/>
              </w:rPr>
              <w:t xml:space="preserve">类别</w:t>
            </w:r>
            <w:r>
              <w:rPr>
                <w:rFonts w:ascii="微软雅黑" w:hAnsi="微软雅黑" w:eastAsia="微软雅黑" w:cs="微软雅黑"/>
                <w:color w:val="000000"/>
                <w:szCs w:val="21"/>
                <w:lang w:eastAsia="en-US"/>
              </w:rPr>
            </w:r>
            <w:r/>
          </w:p>
        </w:tc>
        <w:tc>
          <w:tcPr>
            <w:tcW w:w="975" w:type="dxa"/>
            <w:vAlign w:val="center"/>
            <w:textDirection w:val="lrTb"/>
            <w:noWrap/>
          </w:tcPr>
          <w:p>
            <w:pPr>
              <w:pStyle w:val="893"/>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en-US"/>
              </w:rPr>
              <w:t xml:space="preserve">岗位</w:t>
            </w:r>
            <w:r>
              <w:rPr>
                <w:rFonts w:ascii="微软雅黑" w:hAnsi="微软雅黑" w:eastAsia="微软雅黑" w:cs="微软雅黑"/>
                <w:color w:val="000000"/>
                <w:szCs w:val="21"/>
                <w:lang w:eastAsia="en-US"/>
              </w:rPr>
            </w:r>
            <w:r/>
          </w:p>
        </w:tc>
        <w:tc>
          <w:tcPr>
            <w:tcW w:w="1044" w:type="dxa"/>
            <w:vAlign w:val="center"/>
            <w:textDirection w:val="lrTb"/>
            <w:noWrap/>
          </w:tcPr>
          <w:p>
            <w:pPr>
              <w:pStyle w:val="893"/>
              <w:jc w:val="center"/>
              <w:rPr>
                <w:rFonts w:ascii="微软雅黑" w:hAnsi="微软雅黑" w:eastAsia="微软雅黑" w:cs="微软雅黑"/>
                <w:color w:val="000000"/>
                <w:szCs w:val="21"/>
                <w:lang w:eastAsia="en-US"/>
              </w:rPr>
            </w:pPr>
            <w:r>
              <w:rPr>
                <w:rFonts w:hint="eastAsia" w:ascii="宋体" w:hAnsi="宋体" w:cs="微软雅黑"/>
                <w:b/>
                <w:bCs/>
                <w:color w:val="000000"/>
                <w:szCs w:val="21"/>
                <w:lang w:eastAsia="en-US"/>
              </w:rPr>
              <w:t xml:space="preserve">人数</w:t>
            </w:r>
            <w:r>
              <w:rPr>
                <w:rFonts w:ascii="微软雅黑" w:hAnsi="微软雅黑" w:eastAsia="微软雅黑" w:cs="微软雅黑"/>
                <w:color w:val="000000"/>
                <w:szCs w:val="21"/>
                <w:lang w:eastAsia="en-US"/>
              </w:rPr>
            </w:r>
            <w:r/>
          </w:p>
        </w:tc>
        <w:tc>
          <w:tcPr>
            <w:tcW w:w="6545" w:type="dxa"/>
            <w:vAlign w:val="center"/>
            <w:textDirection w:val="lrTb"/>
            <w:noWrap/>
          </w:tcPr>
          <w:p>
            <w:pPr>
              <w:pStyle w:val="893"/>
              <w:jc w:val="center"/>
              <w:rPr>
                <w:rFonts w:ascii="微软雅黑" w:hAnsi="微软雅黑" w:eastAsia="微软雅黑" w:cs="微软雅黑"/>
                <w:color w:val="000000"/>
                <w:szCs w:val="21"/>
                <w:lang w:eastAsia="en-US"/>
              </w:rPr>
            </w:pPr>
            <w:r>
              <w:rPr>
                <w:rFonts w:hint="eastAsia" w:ascii="宋体" w:hAnsi="宋体" w:cs="微软雅黑"/>
                <w:b/>
                <w:bCs/>
                <w:color w:val="000000"/>
                <w:spacing w:val="-1"/>
                <w:szCs w:val="21"/>
                <w:lang w:eastAsia="en-US"/>
              </w:rPr>
              <w:t xml:space="preserve">备注</w:t>
            </w:r>
            <w:r>
              <w:rPr>
                <w:rFonts w:ascii="微软雅黑" w:hAnsi="微软雅黑" w:eastAsia="微软雅黑" w:cs="微软雅黑"/>
                <w:color w:val="000000"/>
                <w:szCs w:val="21"/>
                <w:lang w:eastAsia="en-US"/>
              </w:rPr>
            </w:r>
            <w:r/>
          </w:p>
        </w:tc>
      </w:tr>
      <w:tr>
        <w:trPr/>
        <w:tc>
          <w:tcPr>
            <w:tcW w:w="870" w:type="dxa"/>
            <w:vAlign w:val="center"/>
            <w:textDirection w:val="lrTb"/>
            <w:noWrap/>
          </w:tcPr>
          <w:p>
            <w:pPr>
              <w:pStyle w:val="1012"/>
              <w:jc w:val="center"/>
              <w:rPr>
                <w:b/>
                <w:bCs/>
              </w:rPr>
            </w:pPr>
            <w:r>
              <w:rPr>
                <w:b/>
                <w:bCs/>
              </w:rPr>
              <w:t xml:space="preserve">管理</w:t>
            </w:r>
            <w:r>
              <w:rPr>
                <w:b/>
                <w:bCs/>
              </w:rPr>
            </w:r>
            <w:r/>
          </w:p>
        </w:tc>
        <w:tc>
          <w:tcPr>
            <w:tcW w:w="975" w:type="dxa"/>
            <w:vAlign w:val="center"/>
            <w:textDirection w:val="lrTb"/>
            <w:noWrap/>
          </w:tcPr>
          <w:p>
            <w:pPr>
              <w:pStyle w:val="1012"/>
              <w:jc w:val="center"/>
              <w:rPr>
                <w:rFonts w:ascii="Calibri" w:hAnsi="Calibri" w:eastAsia="Calibri" w:cs="Calibri"/>
                <w:b/>
                <w:bCs/>
              </w:rPr>
            </w:pPr>
            <w:r>
              <w:rPr>
                <w:rFonts w:hint="eastAsia" w:ascii="Calibri" w:hAnsi="Calibri" w:eastAsia="Calibri" w:cs="Calibri"/>
                <w:b/>
                <w:bCs/>
              </w:rPr>
              <w:t xml:space="preserve">物业经理</w:t>
            </w:r>
            <w:r>
              <w:rPr>
                <w:rFonts w:ascii="Calibri" w:hAnsi="Calibri" w:eastAsia="Calibri" w:cs="Calibri"/>
                <w:b/>
                <w:bCs/>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1</w:t>
            </w:r>
            <w:r>
              <w:rPr>
                <w:rFonts w:cs="Calibri"/>
                <w:b/>
                <w:bCs/>
                <w:color w:val="000000"/>
                <w:szCs w:val="21"/>
                <w:lang w:eastAsia="en-US"/>
              </w:rPr>
            </w:r>
            <w:r/>
          </w:p>
        </w:tc>
        <w:tc>
          <w:tcPr>
            <w:tcW w:w="6545" w:type="dxa"/>
            <w:vAlign w:val="center"/>
            <w:textDirection w:val="lrTb"/>
            <w:noWrap/>
          </w:tcPr>
          <w:p>
            <w:pPr>
              <w:pStyle w:val="1012"/>
              <w:jc w:val="both"/>
              <w:rPr>
                <w:lang w:eastAsia="zh-CN"/>
              </w:rPr>
            </w:pPr>
            <w:r>
              <w:rPr>
                <w:rFonts w:hint="eastAsia"/>
                <w:b/>
                <w:bCs/>
                <w:lang w:eastAsia="zh-CN"/>
              </w:rPr>
              <w:t xml:space="preserve">1、基本要求：男女不限，55周岁含以下。</w:t>
            </w:r>
            <w:r>
              <w:rPr>
                <w:rFonts w:hint="eastAsia"/>
                <w:lang w:eastAsia="zh-CN"/>
              </w:rPr>
              <w:t xml:space="preserve">本项目的物业负责人不能任意更换，如确需更换，应取得甲方书面认可，并且更换的新的物业经理的要求不低于原负责人。</w:t>
            </w:r>
            <w:r>
              <w:rPr>
                <w:lang w:eastAsia="zh-CN"/>
              </w:rPr>
            </w:r>
            <w:r/>
          </w:p>
          <w:p>
            <w:pPr>
              <w:pStyle w:val="1012"/>
              <w:jc w:val="both"/>
              <w:rPr>
                <w:b/>
                <w:bCs/>
                <w:lang w:eastAsia="zh-CN"/>
              </w:rPr>
            </w:pPr>
            <w:r>
              <w:rPr>
                <w:rFonts w:hint="eastAsia"/>
                <w:b/>
                <w:bCs/>
                <w:lang w:eastAsia="zh-CN"/>
              </w:rPr>
              <w:t xml:space="preserve">2、其他要求：</w:t>
            </w:r>
            <w:r>
              <w:rPr>
                <w:b/>
                <w:bCs/>
                <w:lang w:eastAsia="zh-CN"/>
              </w:rPr>
            </w:r>
            <w:r/>
          </w:p>
          <w:p>
            <w:pPr>
              <w:pStyle w:val="1012"/>
              <w:jc w:val="both"/>
              <w:rPr>
                <w:lang w:eastAsia="zh-CN"/>
              </w:rPr>
            </w:pPr>
            <w:r>
              <w:rPr>
                <w:rFonts w:hint="eastAsia"/>
                <w:lang w:eastAsia="zh-CN"/>
              </w:rPr>
              <w:t xml:space="preserve">（1）在学校的工作时间段内，该项目经理必须常驻学校现场，全面负责项目管理工作。</w:t>
            </w:r>
            <w:r>
              <w:rPr>
                <w:lang w:eastAsia="zh-CN"/>
              </w:rPr>
            </w:r>
            <w:r/>
          </w:p>
          <w:p>
            <w:pPr>
              <w:pStyle w:val="1012"/>
              <w:jc w:val="both"/>
              <w:rPr>
                <w:lang w:eastAsia="zh-CN"/>
              </w:rPr>
            </w:pPr>
            <w:r>
              <w:rPr>
                <w:rFonts w:hint="eastAsia"/>
                <w:lang w:eastAsia="zh-CN"/>
              </w:rPr>
              <w:t xml:space="preserve">（2）所配备的人员素质好，责任心强，工作认真负责并定期接受培训，无违法犯罪记录，身体健康。</w:t>
            </w:r>
            <w:r>
              <w:rPr>
                <w:lang w:eastAsia="zh-CN"/>
              </w:rPr>
            </w:r>
            <w:r/>
          </w:p>
          <w:p>
            <w:pPr>
              <w:pStyle w:val="1012"/>
              <w:jc w:val="both"/>
              <w:rPr>
                <w:lang w:eastAsia="zh-CN"/>
              </w:rPr>
            </w:pPr>
            <w:r>
              <w:rPr>
                <w:rFonts w:hint="eastAsia"/>
                <w:lang w:eastAsia="zh-CN"/>
              </w:rPr>
              <w:t xml:space="preserve">（3）能够胜任本职工作，对不能胜任的服务人员，校方有权要求更换。</w:t>
            </w:r>
            <w:r>
              <w:rPr>
                <w:lang w:eastAsia="zh-CN"/>
              </w:rPr>
            </w:r>
            <w:r/>
          </w:p>
          <w:p>
            <w:pPr>
              <w:pStyle w:val="1012"/>
              <w:jc w:val="both"/>
              <w:rPr>
                <w:lang w:eastAsia="zh-CN"/>
              </w:rPr>
            </w:pPr>
            <w:r>
              <w:rPr>
                <w:rFonts w:hint="eastAsia"/>
                <w:lang w:eastAsia="zh-CN"/>
              </w:rPr>
              <w:t xml:space="preserve">（4）本项目的物业负责人不能任意更换，如确需更换，应取得甲方书面认可，并且更换的新的物业经理的要求不低于原负责人。</w:t>
            </w:r>
            <w:r>
              <w:rPr>
                <w:lang w:eastAsia="zh-CN"/>
              </w:rPr>
            </w:r>
            <w:r/>
          </w:p>
        </w:tc>
      </w:tr>
      <w:tr>
        <w:trPr>
          <w:trHeight w:val="2259"/>
        </w:trPr>
        <w:tc>
          <w:tcPr>
            <w:tcW w:w="870" w:type="dxa"/>
            <w:vAlign w:val="center"/>
            <w:vMerge w:val="restart"/>
            <w:textDirection w:val="lrTb"/>
            <w:noWrap/>
          </w:tcPr>
          <w:p>
            <w:pPr>
              <w:pStyle w:val="1012"/>
              <w:jc w:val="center"/>
              <w:rPr>
                <w:b/>
                <w:bCs/>
                <w:lang w:eastAsia="zh-CN"/>
              </w:rPr>
            </w:pPr>
            <w:r>
              <w:rPr>
                <w:rFonts w:hint="eastAsia"/>
                <w:b/>
                <w:bCs/>
                <w:lang w:eastAsia="zh-CN"/>
              </w:rPr>
              <w:t xml:space="preserve">安全保卫</w:t>
            </w:r>
            <w:r>
              <w:rPr>
                <w:b/>
                <w:bCs/>
                <w:lang w:eastAsia="zh-CN"/>
              </w:rPr>
            </w:r>
            <w:r/>
          </w:p>
        </w:tc>
        <w:tc>
          <w:tcPr>
            <w:tcW w:w="975" w:type="dxa"/>
            <w:vAlign w:val="center"/>
            <w:textDirection w:val="lrTb"/>
            <w:noWrap/>
          </w:tcPr>
          <w:p>
            <w:pPr>
              <w:pStyle w:val="1012"/>
              <w:jc w:val="center"/>
              <w:rPr>
                <w:b/>
                <w:bCs/>
                <w:lang w:eastAsia="zh-CN"/>
              </w:rPr>
            </w:pPr>
            <w:r>
              <w:rPr>
                <w:rFonts w:hint="eastAsia"/>
                <w:b/>
                <w:bCs/>
                <w:lang w:eastAsia="zh-CN"/>
              </w:rPr>
              <w:t xml:space="preserve">保安</w:t>
            </w:r>
            <w:r>
              <w:rPr>
                <w:b/>
                <w:bCs/>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b/>
                <w:bCs/>
                <w:color w:val="000000"/>
                <w:lang w:eastAsia="en-US"/>
              </w:rPr>
              <w:t xml:space="preserve">11</w:t>
            </w:r>
            <w:r>
              <w:rPr>
                <w:rFonts w:cs="Calibri"/>
                <w:b/>
                <w:bCs/>
                <w:color w:val="000000"/>
                <w:szCs w:val="21"/>
                <w:lang w:eastAsia="en-US"/>
              </w:rPr>
            </w:r>
            <w:r/>
          </w:p>
        </w:tc>
        <w:tc>
          <w:tcPr>
            <w:tcW w:w="6545" w:type="dxa"/>
            <w:vAlign w:val="center"/>
            <w:textDirection w:val="lrTb"/>
            <w:noWrap/>
          </w:tcPr>
          <w:p>
            <w:pPr>
              <w:pStyle w:val="1012"/>
              <w:jc w:val="both"/>
              <w:rPr>
                <w:b/>
                <w:bCs/>
                <w:lang w:eastAsia="zh-CN"/>
              </w:rPr>
            </w:pPr>
            <w:r>
              <w:rPr>
                <w:rFonts w:hint="eastAsia"/>
                <w:b/>
                <w:bCs/>
                <w:lang w:eastAsia="zh-CN"/>
              </w:rPr>
              <w:t xml:space="preserve">1、基本要求：</w:t>
            </w:r>
            <w:r>
              <w:rPr>
                <w:b/>
                <w:bCs/>
                <w:lang w:eastAsia="zh-CN"/>
              </w:rPr>
            </w:r>
            <w:r/>
          </w:p>
          <w:p>
            <w:pPr>
              <w:pStyle w:val="1012"/>
              <w:jc w:val="both"/>
              <w:rPr>
                <w:b/>
                <w:bCs/>
                <w:lang w:eastAsia="zh-CN"/>
              </w:rPr>
            </w:pPr>
            <w:r>
              <w:rPr>
                <w:rFonts w:hint="eastAsia"/>
                <w:b/>
                <w:bCs/>
                <w:lang w:eastAsia="zh-CN"/>
              </w:rPr>
              <w:t xml:space="preserve">男女不限（女性最多配备一人），55周岁以下，新聘保安50周岁以下（其中须配备一名保安队长）。</w:t>
            </w:r>
            <w:r>
              <w:rPr>
                <w:b/>
                <w:bCs/>
                <w:lang w:eastAsia="zh-CN"/>
              </w:rPr>
            </w:r>
            <w:r/>
          </w:p>
          <w:p>
            <w:pPr>
              <w:pStyle w:val="1012"/>
              <w:jc w:val="both"/>
              <w:rPr>
                <w:b/>
                <w:bCs/>
                <w:lang w:eastAsia="zh-CN"/>
              </w:rPr>
            </w:pPr>
            <w:r>
              <w:rPr>
                <w:rFonts w:hint="eastAsia"/>
                <w:b/>
                <w:bCs/>
                <w:lang w:eastAsia="zh-CN"/>
              </w:rPr>
              <w:t xml:space="preserve">2、其他要求：</w:t>
            </w:r>
            <w:r>
              <w:rPr>
                <w:b/>
                <w:bCs/>
                <w:lang w:eastAsia="zh-CN"/>
              </w:rPr>
            </w:r>
            <w:r/>
          </w:p>
          <w:p>
            <w:pPr>
              <w:pStyle w:val="1012"/>
              <w:jc w:val="both"/>
              <w:rPr>
                <w:lang w:eastAsia="zh-CN"/>
              </w:rPr>
            </w:pPr>
            <w:r>
              <w:rPr>
                <w:rFonts w:hint="eastAsia"/>
                <w:lang w:eastAsia="zh-CN"/>
              </w:rPr>
              <w:t xml:space="preserve">（1）</w:t>
            </w:r>
            <w:r>
              <w:rPr>
                <w:rFonts w:hint="eastAsia"/>
                <w:b/>
                <w:bCs/>
                <w:lang w:eastAsia="zh-CN"/>
              </w:rPr>
              <w:t xml:space="preserve">每个门岗保证24小时两人在岗</w:t>
            </w:r>
            <w:r>
              <w:rPr>
                <w:rFonts w:hint="eastAsia"/>
                <w:lang w:eastAsia="zh-CN"/>
              </w:rPr>
              <w:t xml:space="preserve">，为本项目专职工作人员。</w:t>
            </w:r>
            <w:r>
              <w:rPr>
                <w:lang w:eastAsia="zh-CN"/>
              </w:rPr>
            </w:r>
            <w:r/>
          </w:p>
          <w:p>
            <w:pPr>
              <w:pStyle w:val="1012"/>
              <w:jc w:val="both"/>
              <w:rPr>
                <w:lang w:eastAsia="zh-CN"/>
              </w:rPr>
            </w:pPr>
            <w:r>
              <w:rPr>
                <w:rFonts w:hint="eastAsia"/>
                <w:lang w:eastAsia="zh-CN"/>
              </w:rPr>
              <w:t xml:space="preserve">（2）所配备的人员素质好，责任心强，工作认真负责并定期接受培训，无违法犯罪记录，身体健康。</w:t>
            </w:r>
            <w:r>
              <w:rPr>
                <w:lang w:eastAsia="zh-CN"/>
              </w:rPr>
            </w:r>
            <w:r/>
          </w:p>
          <w:p>
            <w:pPr>
              <w:pStyle w:val="1012"/>
              <w:jc w:val="both"/>
              <w:rPr>
                <w:lang w:eastAsia="zh-CN"/>
              </w:rPr>
            </w:pPr>
            <w:r>
              <w:rPr>
                <w:rFonts w:hint="eastAsia"/>
                <w:lang w:eastAsia="zh-CN"/>
              </w:rPr>
              <w:t xml:space="preserve">（3）能够胜任本职工作，对不能胜任的服务人员，校方有权要求更换。</w:t>
            </w:r>
            <w:r>
              <w:rPr>
                <w:lang w:eastAsia="zh-CN"/>
              </w:rPr>
            </w:r>
            <w:r/>
          </w:p>
        </w:tc>
      </w:tr>
      <w:tr>
        <w:trPr>
          <w:trHeight w:val="217"/>
        </w:trPr>
        <w:tc>
          <w:tcPr>
            <w:tcW w:w="870" w:type="dxa"/>
            <w:vAlign w:val="center"/>
            <w:vMerge w:val="continue"/>
            <w:textDirection w:val="lrTb"/>
            <w:noWrap/>
          </w:tcPr>
          <w:p>
            <w:pPr>
              <w:pStyle w:val="1012"/>
              <w:jc w:val="center"/>
              <w:rPr>
                <w:b/>
                <w:bCs/>
                <w:lang w:eastAsia="zh-CN"/>
              </w:rPr>
            </w:pPr>
            <w:r>
              <w:rPr>
                <w:b/>
                <w:bCs/>
                <w:lang w:eastAsia="zh-CN"/>
              </w:rPr>
            </w:r>
            <w:r/>
          </w:p>
        </w:tc>
        <w:tc>
          <w:tcPr>
            <w:tcW w:w="975" w:type="dxa"/>
            <w:vAlign w:val="center"/>
            <w:textDirection w:val="lrTb"/>
            <w:noWrap/>
          </w:tcPr>
          <w:p>
            <w:pPr>
              <w:pStyle w:val="1012"/>
              <w:jc w:val="center"/>
              <w:rPr>
                <w:b/>
                <w:bCs/>
                <w:lang w:eastAsia="zh-CN"/>
              </w:rPr>
            </w:pPr>
            <w:r>
              <w:rPr>
                <w:rFonts w:hint="eastAsia"/>
                <w:b/>
                <w:bCs/>
                <w:lang w:eastAsia="zh-CN"/>
              </w:rPr>
              <w:t xml:space="preserve">消控人员</w:t>
            </w:r>
            <w:r>
              <w:rPr>
                <w:b/>
                <w:bCs/>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至少3人</w:t>
            </w:r>
            <w:r>
              <w:rPr>
                <w:rFonts w:cs="Calibri"/>
                <w:b/>
                <w:bCs/>
                <w:color w:val="000000"/>
                <w:szCs w:val="21"/>
                <w:lang w:eastAsia="en-US"/>
              </w:rPr>
            </w:r>
            <w:r/>
          </w:p>
        </w:tc>
        <w:tc>
          <w:tcPr>
            <w:tcW w:w="6545" w:type="dxa"/>
            <w:vAlign w:val="center"/>
            <w:textDirection w:val="lrTb"/>
            <w:noWrap/>
          </w:tcPr>
          <w:p>
            <w:pPr>
              <w:pStyle w:val="1012"/>
              <w:jc w:val="both"/>
              <w:rPr>
                <w:b/>
                <w:bCs/>
                <w:lang w:eastAsia="zh-CN"/>
              </w:rPr>
            </w:pPr>
            <w:r>
              <w:rPr>
                <w:rFonts w:hint="eastAsia"/>
                <w:b/>
                <w:bCs/>
                <w:lang w:eastAsia="zh-CN"/>
              </w:rPr>
              <w:t xml:space="preserve">1、基本要求：</w:t>
            </w:r>
            <w:r>
              <w:rPr>
                <w:b/>
                <w:bCs/>
                <w:lang w:eastAsia="zh-CN"/>
              </w:rPr>
            </w:r>
            <w:r/>
          </w:p>
          <w:p>
            <w:pPr>
              <w:pStyle w:val="1012"/>
              <w:jc w:val="both"/>
              <w:rPr>
                <w:b/>
                <w:bCs/>
                <w:lang w:eastAsia="zh-CN"/>
              </w:rPr>
            </w:pPr>
            <w:r>
              <w:rPr>
                <w:rFonts w:hint="eastAsia"/>
                <w:b/>
                <w:bCs/>
                <w:lang w:eastAsia="zh-CN"/>
              </w:rPr>
              <w:t xml:space="preserve">（1）男女不限，55周岁以下，新聘保安50周岁以下</w:t>
            </w:r>
            <w:r>
              <w:rPr>
                <w:b/>
                <w:bCs/>
                <w:lang w:eastAsia="zh-CN"/>
              </w:rPr>
            </w:r>
            <w:r/>
          </w:p>
          <w:p>
            <w:pPr>
              <w:pStyle w:val="1012"/>
              <w:jc w:val="both"/>
              <w:rPr>
                <w:lang w:eastAsia="zh-CN"/>
              </w:rPr>
            </w:pPr>
            <w:r>
              <w:rPr>
                <w:rFonts w:hint="eastAsia"/>
                <w:b/>
                <w:bCs/>
                <w:lang w:eastAsia="zh-CN"/>
              </w:rPr>
              <w:t xml:space="preserve">（2）至少具备中级消防设施操作员或者建构筑物消防员证书（提供证书扫描件，否则作无效标处理）。</w:t>
            </w:r>
            <w:r>
              <w:rPr>
                <w:lang w:eastAsia="zh-CN"/>
              </w:rPr>
            </w:r>
            <w:r/>
          </w:p>
          <w:p>
            <w:pPr>
              <w:pStyle w:val="1012"/>
              <w:jc w:val="both"/>
              <w:rPr>
                <w:b/>
                <w:bCs/>
                <w:lang w:eastAsia="zh-CN"/>
              </w:rPr>
            </w:pPr>
            <w:r>
              <w:rPr>
                <w:rFonts w:hint="eastAsia"/>
                <w:b/>
                <w:bCs/>
                <w:lang w:eastAsia="zh-CN"/>
              </w:rPr>
              <w:t xml:space="preserve">2、其他要求：</w:t>
            </w:r>
            <w:r>
              <w:rPr>
                <w:b/>
                <w:bCs/>
                <w:lang w:eastAsia="zh-CN"/>
              </w:rPr>
            </w:r>
            <w:r/>
          </w:p>
          <w:p>
            <w:pPr>
              <w:pStyle w:val="1012"/>
              <w:jc w:val="both"/>
              <w:rPr>
                <w:lang w:eastAsia="zh-CN"/>
              </w:rPr>
            </w:pPr>
            <w:r>
              <w:rPr>
                <w:rFonts w:hint="eastAsia"/>
                <w:lang w:eastAsia="zh-CN"/>
              </w:rPr>
              <w:t xml:space="preserve">（1）以学校安排的具体工作时间为准，为本项目专职工作人员。</w:t>
            </w:r>
            <w:r>
              <w:rPr>
                <w:lang w:eastAsia="zh-CN"/>
              </w:rPr>
            </w:r>
            <w:r/>
          </w:p>
          <w:p>
            <w:pPr>
              <w:pStyle w:val="1012"/>
              <w:jc w:val="both"/>
              <w:rPr>
                <w:lang w:eastAsia="zh-CN"/>
              </w:rPr>
            </w:pPr>
            <w:r>
              <w:rPr>
                <w:rFonts w:hint="eastAsia"/>
                <w:lang w:eastAsia="zh-CN"/>
              </w:rPr>
              <w:t xml:space="preserve">（2）所配备的人员素质好，责任心强，工作认真负责并定期接受培训，无违法犯罪记录，身体健康。</w:t>
            </w:r>
            <w:r>
              <w:rPr>
                <w:lang w:eastAsia="zh-CN"/>
              </w:rPr>
            </w:r>
            <w:r/>
          </w:p>
          <w:p>
            <w:pPr>
              <w:pStyle w:val="1012"/>
              <w:jc w:val="both"/>
              <w:rPr>
                <w:lang w:eastAsia="zh-CN"/>
              </w:rPr>
            </w:pPr>
            <w:r>
              <w:rPr>
                <w:rFonts w:hint="eastAsia"/>
                <w:lang w:eastAsia="zh-CN"/>
              </w:rPr>
              <w:t xml:space="preserve">（3）能够胜任本职工作，对不能胜任的服务人员，校方有权要求更换。</w:t>
            </w:r>
            <w:r>
              <w:rPr>
                <w:lang w:eastAsia="zh-CN"/>
              </w:rPr>
            </w:r>
            <w:r/>
          </w:p>
        </w:tc>
      </w:tr>
      <w:tr>
        <w:trPr>
          <w:trHeight w:val="682"/>
        </w:trPr>
        <w:tc>
          <w:tcPr>
            <w:tcW w:w="870" w:type="dxa"/>
            <w:vAlign w:val="center"/>
            <w:vMerge w:val="restart"/>
            <w:textDirection w:val="lrTb"/>
            <w:noWrap/>
          </w:tcPr>
          <w:p>
            <w:pPr>
              <w:pStyle w:val="1012"/>
              <w:jc w:val="center"/>
              <w:rPr>
                <w:b/>
                <w:bCs/>
                <w:lang w:eastAsia="zh-CN"/>
              </w:rPr>
            </w:pPr>
            <w:r>
              <w:rPr>
                <w:rFonts w:hint="eastAsia"/>
                <w:b/>
                <w:bCs/>
                <w:lang w:eastAsia="zh-CN"/>
              </w:rPr>
              <w:t xml:space="preserve">保洁服务</w:t>
            </w:r>
            <w:r>
              <w:rPr>
                <w:b/>
                <w:bCs/>
                <w:lang w:eastAsia="zh-CN"/>
              </w:rPr>
            </w:r>
            <w:r/>
          </w:p>
        </w:tc>
        <w:tc>
          <w:tcPr>
            <w:tcW w:w="975" w:type="dxa"/>
            <w:vAlign w:val="center"/>
            <w:textDirection w:val="lrTb"/>
            <w:noWrap/>
          </w:tcPr>
          <w:p>
            <w:pPr>
              <w:pStyle w:val="1012"/>
              <w:jc w:val="center"/>
              <w:rPr>
                <w:b/>
                <w:bCs/>
              </w:rPr>
            </w:pPr>
            <w:r>
              <w:rPr>
                <w:rFonts w:hint="eastAsia"/>
                <w:b/>
                <w:bCs/>
              </w:rPr>
              <w:t xml:space="preserve">保洁班长</w:t>
            </w:r>
            <w:r>
              <w:rPr>
                <w:b/>
                <w:bCs/>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1人</w:t>
            </w:r>
            <w:r>
              <w:rPr>
                <w:rFonts w:cs="Calibri"/>
                <w:b/>
                <w:bCs/>
                <w:color w:val="000000"/>
                <w:szCs w:val="21"/>
                <w:lang w:eastAsia="en-US"/>
              </w:rPr>
            </w:r>
            <w:r/>
          </w:p>
        </w:tc>
        <w:tc>
          <w:tcPr>
            <w:tcW w:w="6545" w:type="dxa"/>
            <w:vAlign w:val="center"/>
            <w:vMerge w:val="restart"/>
            <w:textDirection w:val="lrTb"/>
            <w:noWrap/>
          </w:tcPr>
          <w:p>
            <w:pPr>
              <w:pStyle w:val="1012"/>
              <w:numPr>
                <w:ilvl w:val="0"/>
                <w:numId w:val="8"/>
              </w:numPr>
              <w:jc w:val="both"/>
              <w:rPr>
                <w:b/>
                <w:bCs/>
                <w:lang w:eastAsia="zh-CN"/>
              </w:rPr>
            </w:pPr>
            <w:r>
              <w:rPr>
                <w:rFonts w:hint="eastAsia"/>
                <w:b/>
                <w:bCs/>
                <w:lang w:eastAsia="zh-CN"/>
              </w:rPr>
              <w:t xml:space="preserve">基本要求：男女不限，55周岁以下。</w:t>
            </w:r>
            <w:r>
              <w:rPr>
                <w:b/>
                <w:bCs/>
                <w:lang w:eastAsia="zh-CN"/>
              </w:rPr>
            </w:r>
            <w:r/>
          </w:p>
          <w:p>
            <w:pPr>
              <w:pStyle w:val="1012"/>
              <w:numPr>
                <w:ilvl w:val="0"/>
                <w:numId w:val="8"/>
              </w:numPr>
              <w:jc w:val="both"/>
              <w:rPr>
                <w:b/>
                <w:bCs/>
                <w:lang w:eastAsia="zh-CN"/>
              </w:rPr>
            </w:pPr>
            <w:r>
              <w:rPr>
                <w:rFonts w:hint="eastAsia"/>
                <w:b/>
                <w:bCs/>
                <w:lang w:eastAsia="zh-CN"/>
              </w:rPr>
              <w:t xml:space="preserve">其他要求：</w:t>
            </w:r>
            <w:r>
              <w:rPr>
                <w:b/>
                <w:bCs/>
                <w:lang w:eastAsia="zh-CN"/>
              </w:rPr>
            </w:r>
            <w:r/>
          </w:p>
          <w:p>
            <w:pPr>
              <w:pStyle w:val="1012"/>
              <w:jc w:val="both"/>
              <w:rPr>
                <w:lang w:eastAsia="zh-CN"/>
              </w:rPr>
            </w:pPr>
            <w:r>
              <w:rPr>
                <w:rFonts w:hint="eastAsia"/>
                <w:lang w:eastAsia="zh-CN"/>
              </w:rPr>
              <w:t xml:space="preserve">（1）以学校安排的具体工作时间为准。</w:t>
            </w:r>
            <w:r>
              <w:rPr>
                <w:lang w:eastAsia="zh-CN"/>
              </w:rPr>
            </w:r>
            <w:r/>
          </w:p>
          <w:p>
            <w:pPr>
              <w:pStyle w:val="1012"/>
              <w:jc w:val="both"/>
              <w:rPr>
                <w:lang w:eastAsia="zh-CN"/>
              </w:rPr>
            </w:pPr>
            <w:r>
              <w:rPr>
                <w:rFonts w:hint="eastAsia"/>
                <w:lang w:eastAsia="zh-CN"/>
              </w:rPr>
              <w:t xml:space="preserve">（2）所配备的人员素质好，责任心强，工作认真负责并定期接受培训，无违法犯罪记录，身体健康。</w:t>
            </w:r>
            <w:r>
              <w:rPr>
                <w:lang w:eastAsia="zh-CN"/>
              </w:rPr>
            </w:r>
            <w:r/>
          </w:p>
          <w:p>
            <w:pPr>
              <w:pStyle w:val="1012"/>
              <w:jc w:val="both"/>
              <w:rPr>
                <w:lang w:eastAsia="zh-CN"/>
              </w:rPr>
            </w:pPr>
            <w:r>
              <w:rPr>
                <w:rFonts w:hint="eastAsia"/>
                <w:lang w:eastAsia="zh-CN"/>
              </w:rPr>
              <w:t xml:space="preserve">（3）能够胜任本职工作，对不能胜任的服务人员，校方有权要求更换。</w:t>
            </w:r>
            <w:r>
              <w:rPr>
                <w:lang w:eastAsia="zh-CN"/>
              </w:rPr>
            </w:r>
            <w:r/>
          </w:p>
        </w:tc>
      </w:tr>
      <w:tr>
        <w:trPr>
          <w:trHeight w:val="597"/>
        </w:trPr>
        <w:tc>
          <w:tcPr>
            <w:tcW w:w="870" w:type="dxa"/>
            <w:vAlign w:val="center"/>
            <w:vMerge w:val="continue"/>
            <w:textDirection w:val="lrTb"/>
            <w:noWrap/>
          </w:tcPr>
          <w:p>
            <w:pPr>
              <w:pStyle w:val="1012"/>
              <w:jc w:val="center"/>
              <w:rPr>
                <w:b/>
                <w:bCs/>
                <w:lang w:eastAsia="zh-CN"/>
              </w:rPr>
            </w:pPr>
            <w:r>
              <w:rPr>
                <w:b/>
                <w:bCs/>
                <w:lang w:eastAsia="zh-CN"/>
              </w:rPr>
            </w:r>
            <w:r/>
          </w:p>
        </w:tc>
        <w:tc>
          <w:tcPr>
            <w:tcW w:w="975" w:type="dxa"/>
            <w:vAlign w:val="center"/>
            <w:textDirection w:val="lrTb"/>
            <w:noWrap/>
          </w:tcPr>
          <w:p>
            <w:pPr>
              <w:pStyle w:val="1012"/>
              <w:jc w:val="center"/>
              <w:rPr>
                <w:b/>
                <w:bCs/>
                <w:lang w:eastAsia="zh-CN"/>
              </w:rPr>
            </w:pPr>
            <w:r>
              <w:rPr>
                <w:rFonts w:hint="eastAsia"/>
                <w:b/>
                <w:bCs/>
                <w:lang w:eastAsia="zh-CN"/>
              </w:rPr>
              <w:t xml:space="preserve">保洁员</w:t>
            </w:r>
            <w:r>
              <w:rPr>
                <w:b/>
                <w:bCs/>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9人</w:t>
            </w:r>
            <w:r>
              <w:rPr>
                <w:rFonts w:cs="Calibri"/>
                <w:b/>
                <w:bCs/>
                <w:color w:val="000000"/>
                <w:szCs w:val="21"/>
                <w:lang w:eastAsia="en-US"/>
              </w:rPr>
            </w:r>
            <w:r/>
          </w:p>
        </w:tc>
        <w:tc>
          <w:tcPr>
            <w:tcW w:w="6545" w:type="dxa"/>
            <w:vAlign w:val="center"/>
            <w:vMerge w:val="continue"/>
            <w:textDirection w:val="lrTb"/>
            <w:noWrap/>
          </w:tcPr>
          <w:p>
            <w:pPr>
              <w:pStyle w:val="1012"/>
              <w:jc w:val="both"/>
            </w:pPr>
            <w:r/>
            <w:r/>
          </w:p>
        </w:tc>
      </w:tr>
      <w:tr>
        <w:trPr>
          <w:trHeight w:val="597"/>
        </w:trPr>
        <w:tc>
          <w:tcPr>
            <w:tcW w:w="870" w:type="dxa"/>
            <w:vAlign w:val="center"/>
            <w:textDirection w:val="lrTb"/>
            <w:noWrap/>
          </w:tcPr>
          <w:p>
            <w:pPr>
              <w:pStyle w:val="1012"/>
              <w:jc w:val="center"/>
              <w:rPr>
                <w:b/>
                <w:bCs/>
                <w:lang w:eastAsia="zh-CN"/>
              </w:rPr>
            </w:pPr>
            <w:r>
              <w:rPr>
                <w:rFonts w:hint="eastAsia"/>
                <w:b/>
                <w:bCs/>
                <w:lang w:eastAsia="zh-CN"/>
              </w:rPr>
              <w:t xml:space="preserve">维修</w:t>
            </w:r>
            <w:r>
              <w:rPr>
                <w:b/>
                <w:bCs/>
                <w:lang w:eastAsia="zh-CN"/>
              </w:rPr>
            </w:r>
            <w:r/>
          </w:p>
        </w:tc>
        <w:tc>
          <w:tcPr>
            <w:tcW w:w="975" w:type="dxa"/>
            <w:vAlign w:val="center"/>
            <w:textDirection w:val="lrTb"/>
            <w:noWrap/>
          </w:tcPr>
          <w:p>
            <w:pPr>
              <w:pStyle w:val="1012"/>
              <w:jc w:val="center"/>
              <w:rPr>
                <w:b/>
                <w:bCs/>
                <w:lang w:eastAsia="zh-CN"/>
              </w:rPr>
            </w:pPr>
            <w:r>
              <w:rPr>
                <w:rFonts w:hint="eastAsia"/>
                <w:b/>
                <w:bCs/>
                <w:lang w:eastAsia="zh-CN"/>
              </w:rPr>
              <w:t xml:space="preserve">维修员</w:t>
            </w:r>
            <w:r>
              <w:rPr>
                <w:b/>
                <w:bCs/>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3人</w:t>
            </w:r>
            <w:r>
              <w:rPr>
                <w:rFonts w:cs="Calibri"/>
                <w:b/>
                <w:bCs/>
                <w:color w:val="000000"/>
                <w:szCs w:val="21"/>
                <w:lang w:eastAsia="en-US"/>
              </w:rPr>
            </w:r>
            <w:r/>
          </w:p>
        </w:tc>
        <w:tc>
          <w:tcPr>
            <w:tcW w:w="6545" w:type="dxa"/>
            <w:vAlign w:val="center"/>
            <w:textDirection w:val="lrTb"/>
            <w:noWrap/>
          </w:tcPr>
          <w:p>
            <w:pPr>
              <w:pStyle w:val="1012"/>
              <w:jc w:val="both"/>
              <w:rPr>
                <w:b/>
                <w:bCs/>
                <w:lang w:eastAsia="zh-CN"/>
              </w:rPr>
            </w:pPr>
            <w:r>
              <w:rPr>
                <w:rFonts w:hint="eastAsia"/>
                <w:b/>
                <w:bCs/>
                <w:lang w:eastAsia="zh-CN"/>
              </w:rPr>
              <w:t xml:space="preserve">1、基本要求：男性，50周岁以下。</w:t>
            </w:r>
            <w:r>
              <w:rPr>
                <w:b/>
                <w:bCs/>
                <w:lang w:eastAsia="zh-CN"/>
              </w:rPr>
            </w:r>
            <w:r/>
          </w:p>
          <w:p>
            <w:pPr>
              <w:pStyle w:val="1012"/>
              <w:jc w:val="both"/>
              <w:rPr>
                <w:b/>
                <w:bCs/>
                <w:lang w:eastAsia="zh-CN"/>
              </w:rPr>
            </w:pPr>
            <w:r>
              <w:rPr>
                <w:rFonts w:hint="eastAsia"/>
                <w:b/>
                <w:bCs/>
                <w:lang w:eastAsia="zh-CN"/>
              </w:rPr>
              <w:t xml:space="preserve">2、其他要求：</w:t>
            </w:r>
            <w:r>
              <w:rPr>
                <w:rFonts w:hint="eastAsia"/>
                <w:b/>
                <w:bCs/>
                <w:color w:val="000000"/>
                <w:lang w:eastAsia="zh-CN"/>
              </w:rPr>
              <w:t xml:space="preserve">（均需低压电工证）</w:t>
            </w:r>
            <w:r>
              <w:rPr>
                <w:b/>
                <w:bCs/>
                <w:lang w:eastAsia="zh-CN"/>
              </w:rPr>
            </w:r>
            <w:r/>
          </w:p>
          <w:p>
            <w:pPr>
              <w:pStyle w:val="1012"/>
              <w:jc w:val="both"/>
              <w:rPr>
                <w:lang w:eastAsia="zh-CN"/>
              </w:rPr>
            </w:pPr>
            <w:r>
              <w:rPr>
                <w:rFonts w:hint="eastAsia"/>
                <w:lang w:eastAsia="zh-CN"/>
              </w:rPr>
              <w:t xml:space="preserve">（1）以学校安排的具体工作时间为准。</w:t>
            </w:r>
            <w:r>
              <w:rPr>
                <w:lang w:eastAsia="zh-CN"/>
              </w:rPr>
            </w:r>
            <w:r/>
          </w:p>
          <w:p>
            <w:pPr>
              <w:pStyle w:val="1012"/>
              <w:jc w:val="both"/>
              <w:rPr>
                <w:lang w:eastAsia="zh-CN"/>
              </w:rPr>
            </w:pPr>
            <w:r>
              <w:rPr>
                <w:rFonts w:hint="eastAsia"/>
                <w:lang w:eastAsia="zh-CN"/>
              </w:rPr>
              <w:t xml:space="preserve">（2）所配备的人员素质好，责任心强，工作认真负责并定期接受培训，无违法犯罪记录，身体健康。</w:t>
            </w:r>
            <w:r>
              <w:rPr>
                <w:lang w:eastAsia="zh-CN"/>
              </w:rPr>
            </w:r>
            <w:r/>
          </w:p>
          <w:p>
            <w:pPr>
              <w:pStyle w:val="1012"/>
              <w:jc w:val="both"/>
              <w:rPr>
                <w:lang w:eastAsia="zh-CN"/>
              </w:rPr>
            </w:pPr>
            <w:r>
              <w:rPr>
                <w:rFonts w:hint="eastAsia"/>
                <w:lang w:eastAsia="zh-CN"/>
              </w:rPr>
              <w:t xml:space="preserve">（3）能够胜任本职工作，对不能胜任的服务人员，校方有权要求更换。</w:t>
            </w:r>
            <w:r>
              <w:rPr>
                <w:lang w:eastAsia="zh-CN"/>
              </w:rPr>
            </w:r>
            <w:r/>
          </w:p>
        </w:tc>
      </w:tr>
      <w:tr>
        <w:trPr>
          <w:trHeight w:val="597"/>
        </w:trPr>
        <w:tc>
          <w:tcPr>
            <w:tcW w:w="870" w:type="dxa"/>
            <w:vAlign w:val="center"/>
            <w:textDirection w:val="lrTb"/>
            <w:noWrap/>
          </w:tcPr>
          <w:p>
            <w:pPr>
              <w:pStyle w:val="1012"/>
              <w:jc w:val="center"/>
              <w:rPr>
                <w:b/>
                <w:bCs/>
                <w:lang w:eastAsia="zh-CN"/>
              </w:rPr>
            </w:pPr>
            <w:r>
              <w:rPr>
                <w:rFonts w:hint="eastAsia"/>
                <w:b/>
                <w:bCs/>
                <w:lang w:eastAsia="zh-CN"/>
              </w:rPr>
              <w:t xml:space="preserve">宿舍 </w:t>
            </w:r>
            <w:r>
              <w:rPr>
                <w:b/>
                <w:bCs/>
                <w:lang w:eastAsia="zh-CN"/>
              </w:rPr>
            </w:r>
            <w:r/>
          </w:p>
        </w:tc>
        <w:tc>
          <w:tcPr>
            <w:tcW w:w="975" w:type="dxa"/>
            <w:vAlign w:val="center"/>
            <w:textDirection w:val="lrTb"/>
            <w:noWrap/>
          </w:tcPr>
          <w:p>
            <w:pPr>
              <w:pStyle w:val="1012"/>
              <w:jc w:val="center"/>
              <w:rPr>
                <w:b/>
                <w:bCs/>
                <w:lang w:eastAsia="zh-CN"/>
              </w:rPr>
            </w:pPr>
            <w:r>
              <w:rPr>
                <w:rFonts w:hint="eastAsia"/>
                <w:b/>
                <w:bCs/>
                <w:lang w:eastAsia="zh-CN"/>
              </w:rPr>
              <w:t xml:space="preserve">宿舍管理员 </w:t>
            </w:r>
            <w:r>
              <w:rPr>
                <w:b/>
                <w:bCs/>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2人 </w:t>
            </w:r>
            <w:r>
              <w:rPr>
                <w:rFonts w:cs="Calibri"/>
                <w:b/>
                <w:bCs/>
                <w:color w:val="000000"/>
                <w:szCs w:val="21"/>
                <w:lang w:eastAsia="en-US"/>
              </w:rPr>
            </w:r>
            <w:r/>
          </w:p>
        </w:tc>
        <w:tc>
          <w:tcPr>
            <w:tcW w:w="6545" w:type="dxa"/>
            <w:vAlign w:val="center"/>
            <w:textDirection w:val="lrTb"/>
            <w:noWrap/>
          </w:tcPr>
          <w:p>
            <w:pPr>
              <w:pStyle w:val="1012"/>
              <w:jc w:val="both"/>
              <w:rPr>
                <w:lang w:eastAsia="zh-CN"/>
              </w:rPr>
            </w:pPr>
            <w:r>
              <w:rPr>
                <w:rFonts w:hint="eastAsia"/>
                <w:lang w:eastAsia="zh-CN"/>
              </w:rPr>
              <w:t xml:space="preserve">1、基本要求：女性 55以下</w:t>
            </w:r>
            <w:r>
              <w:rPr>
                <w:lang w:eastAsia="zh-CN"/>
              </w:rPr>
            </w:r>
            <w:r/>
          </w:p>
          <w:p>
            <w:pPr>
              <w:pStyle w:val="1012"/>
              <w:jc w:val="both"/>
              <w:rPr>
                <w:rFonts w:hint="eastAsia" w:eastAsia="宋体"/>
                <w:lang w:eastAsia="zh-CN"/>
              </w:rPr>
            </w:pPr>
            <w:r>
              <w:rPr>
                <w:rFonts w:hint="eastAsia"/>
                <w:lang w:eastAsia="zh-CN"/>
              </w:rPr>
              <w:t xml:space="preserve">2</w:t>
            </w:r>
            <w:r>
              <w:rPr>
                <w:rFonts w:hint="eastAsia" w:eastAsia="宋体"/>
                <w:lang w:eastAsia="zh-CN"/>
              </w:rPr>
              <w:t xml:space="preserve">、其他要求： </w:t>
            </w:r>
            <w:r>
              <w:rPr>
                <w:rFonts w:hint="eastAsia" w:eastAsia="宋体"/>
                <w:lang w:eastAsia="zh-CN"/>
              </w:rPr>
            </w:r>
            <w:r/>
          </w:p>
          <w:p>
            <w:pPr>
              <w:pStyle w:val="1012"/>
              <w:jc w:val="both"/>
              <w:rPr>
                <w:rFonts w:hint="eastAsia" w:eastAsia="宋体"/>
                <w:lang w:eastAsia="zh-CN"/>
              </w:rPr>
            </w:pPr>
            <w:r>
              <w:rPr>
                <w:rFonts w:hint="eastAsia" w:eastAsia="宋体"/>
                <w:lang w:eastAsia="zh-CN"/>
              </w:rPr>
              <w:t xml:space="preserve">（1）以学校安排的具体工作时间为准。</w:t>
            </w:r>
            <w:r>
              <w:rPr>
                <w:rFonts w:hint="eastAsia" w:eastAsia="宋体"/>
                <w:lang w:eastAsia="zh-CN"/>
              </w:rPr>
            </w:r>
            <w:r/>
          </w:p>
          <w:p>
            <w:pPr>
              <w:pStyle w:val="1012"/>
              <w:jc w:val="both"/>
              <w:rPr>
                <w:rFonts w:hint="eastAsia" w:eastAsia="宋体"/>
                <w:lang w:eastAsia="zh-CN"/>
              </w:rPr>
            </w:pPr>
            <w:r>
              <w:rPr>
                <w:rFonts w:hint="eastAsia" w:eastAsia="宋体"/>
                <w:lang w:eastAsia="zh-CN"/>
              </w:rPr>
              <w:t xml:space="preserve">（2）负责学生宿舍的日常保洁管理工作。</w:t>
            </w:r>
            <w:r>
              <w:rPr>
                <w:rFonts w:hint="eastAsia" w:eastAsia="宋体"/>
                <w:lang w:eastAsia="zh-CN"/>
              </w:rPr>
            </w:r>
            <w:r/>
          </w:p>
          <w:p>
            <w:pPr>
              <w:pStyle w:val="1012"/>
              <w:jc w:val="both"/>
              <w:rPr>
                <w:lang w:eastAsia="zh-CN"/>
              </w:rPr>
            </w:pPr>
            <w:r>
              <w:rPr>
                <w:rFonts w:hint="eastAsia" w:eastAsia="宋体"/>
                <w:lang w:eastAsia="zh-CN"/>
              </w:rPr>
              <w:t xml:space="preserve">（3）负责学生公寓（宿舍）的安全保卫、消防及消防设施保管等安全工作。负责每日巡查及夜间住宿生点名检查等安全检查工作</w:t>
            </w:r>
            <w:r>
              <w:rPr>
                <w:lang w:eastAsia="zh-CN"/>
              </w:rPr>
            </w:r>
            <w:r/>
          </w:p>
        </w:tc>
      </w:tr>
      <w:tr>
        <w:trPr>
          <w:trHeight w:val="597"/>
        </w:trPr>
        <w:tc>
          <w:tcPr>
            <w:tcW w:w="870" w:type="dxa"/>
            <w:vAlign w:val="center"/>
            <w:textDirection w:val="lrTb"/>
            <w:noWrap/>
          </w:tcPr>
          <w:p>
            <w:pPr>
              <w:pStyle w:val="1012"/>
              <w:jc w:val="center"/>
              <w:rPr>
                <w:b/>
                <w:bCs/>
                <w:color w:val="000000"/>
                <w:lang w:eastAsia="zh-CN"/>
              </w:rPr>
            </w:pPr>
            <w:r>
              <w:rPr>
                <w:rFonts w:hint="eastAsia"/>
                <w:b/>
                <w:bCs/>
                <w:color w:val="000000"/>
                <w:lang w:eastAsia="zh-CN"/>
              </w:rPr>
              <w:t xml:space="preserve">绿化</w:t>
            </w:r>
            <w:r>
              <w:rPr>
                <w:b/>
                <w:bCs/>
                <w:color w:val="000000"/>
                <w:lang w:eastAsia="zh-CN"/>
              </w:rPr>
            </w:r>
            <w:r/>
          </w:p>
        </w:tc>
        <w:tc>
          <w:tcPr>
            <w:tcW w:w="975" w:type="dxa"/>
            <w:vAlign w:val="center"/>
            <w:textDirection w:val="lrTb"/>
            <w:noWrap/>
          </w:tcPr>
          <w:p>
            <w:pPr>
              <w:pStyle w:val="1012"/>
              <w:jc w:val="center"/>
              <w:rPr>
                <w:b/>
                <w:bCs/>
                <w:color w:val="000000"/>
                <w:lang w:eastAsia="zh-CN"/>
              </w:rPr>
            </w:pPr>
            <w:r>
              <w:rPr>
                <w:rFonts w:hint="eastAsia"/>
                <w:b/>
                <w:bCs/>
                <w:color w:val="000000"/>
                <w:lang w:eastAsia="zh-CN"/>
              </w:rPr>
              <w:t xml:space="preserve">绿化养护员</w:t>
            </w:r>
            <w:r>
              <w:rPr>
                <w:b/>
                <w:bCs/>
                <w:color w:val="000000"/>
                <w:lang w:eastAsia="zh-CN"/>
              </w:rPr>
            </w:r>
            <w:r/>
          </w:p>
        </w:tc>
        <w:tc>
          <w:tcPr>
            <w:tcW w:w="1044" w:type="dxa"/>
            <w:vAlign w:val="center"/>
            <w:textDirection w:val="lrTb"/>
            <w:noWrap/>
          </w:tcPr>
          <w:p>
            <w:pPr>
              <w:pStyle w:val="893"/>
              <w:jc w:val="center"/>
              <w:rPr>
                <w:rFonts w:cs="Calibri"/>
                <w:b/>
                <w:bCs/>
                <w:color w:val="000000"/>
                <w:szCs w:val="21"/>
                <w:lang w:eastAsia="en-US"/>
              </w:rPr>
            </w:pPr>
            <w:r>
              <w:rPr>
                <w:rFonts w:hint="eastAsia" w:cs="Calibri"/>
                <w:b/>
                <w:bCs/>
                <w:color w:val="000000"/>
                <w:szCs w:val="21"/>
                <w:lang w:eastAsia="en-US"/>
              </w:rPr>
              <w:t xml:space="preserve">4人</w:t>
            </w:r>
            <w:r>
              <w:rPr>
                <w:rFonts w:cs="Calibri"/>
                <w:b/>
                <w:bCs/>
                <w:color w:val="000000"/>
                <w:szCs w:val="21"/>
                <w:lang w:eastAsia="en-US"/>
              </w:rPr>
            </w:r>
            <w:r/>
          </w:p>
        </w:tc>
        <w:tc>
          <w:tcPr>
            <w:tcW w:w="6545" w:type="dxa"/>
            <w:vAlign w:val="center"/>
            <w:textDirection w:val="lrTb"/>
            <w:noWrap/>
          </w:tcPr>
          <w:p>
            <w:pPr>
              <w:pStyle w:val="1012"/>
              <w:jc w:val="both"/>
              <w:rPr>
                <w:b/>
                <w:bCs/>
                <w:lang w:eastAsia="zh-CN"/>
              </w:rPr>
            </w:pPr>
            <w:r>
              <w:rPr>
                <w:rFonts w:hint="eastAsia"/>
                <w:b/>
                <w:bCs/>
                <w:lang w:eastAsia="zh-CN"/>
              </w:rPr>
              <w:t xml:space="preserve">1、基本要求：男性，55周岁以下。</w:t>
            </w:r>
            <w:r>
              <w:rPr>
                <w:b/>
                <w:bCs/>
                <w:lang w:eastAsia="zh-CN"/>
              </w:rPr>
            </w:r>
            <w:r/>
          </w:p>
          <w:p>
            <w:pPr>
              <w:pStyle w:val="1012"/>
              <w:jc w:val="both"/>
              <w:rPr>
                <w:b/>
                <w:bCs/>
                <w:lang w:eastAsia="zh-CN"/>
              </w:rPr>
            </w:pPr>
            <w:r>
              <w:rPr>
                <w:rFonts w:hint="eastAsia"/>
                <w:b/>
                <w:bCs/>
                <w:lang w:eastAsia="zh-CN"/>
              </w:rPr>
              <w:t xml:space="preserve">2、其他要求：</w:t>
            </w:r>
            <w:r>
              <w:rPr>
                <w:b/>
                <w:bCs/>
                <w:lang w:eastAsia="zh-CN"/>
              </w:rPr>
            </w:r>
            <w:r/>
          </w:p>
          <w:p>
            <w:pPr>
              <w:pStyle w:val="1012"/>
              <w:jc w:val="both"/>
              <w:rPr>
                <w:color w:val="c00000"/>
                <w:lang w:eastAsia="zh-CN"/>
              </w:rPr>
            </w:pPr>
            <w:r>
              <w:rPr>
                <w:rFonts w:hint="eastAsia"/>
                <w:b/>
                <w:bCs/>
                <w:lang w:eastAsia="zh-CN"/>
              </w:rPr>
              <w:t xml:space="preserve">（</w:t>
            </w:r>
            <w:r>
              <w:rPr>
                <w:rFonts w:hint="eastAsia"/>
                <w:lang w:eastAsia="zh-CN"/>
              </w:rPr>
              <w:t xml:space="preserve">1）安排专职绿化人员，对全校范围内绿化及足球场地进行养护，按学校要求定期更换草花，做好补植等工作。</w:t>
            </w:r>
            <w:r>
              <w:rPr>
                <w:color w:val="c00000"/>
                <w:lang w:eastAsia="zh-CN"/>
              </w:rPr>
            </w:r>
            <w:r/>
          </w:p>
        </w:tc>
      </w:tr>
      <w:tr>
        <w:trPr>
          <w:trHeight w:val="90"/>
        </w:trPr>
        <w:tc>
          <w:tcPr>
            <w:gridSpan w:val="2"/>
            <w:tcW w:w="1845" w:type="dxa"/>
            <w:vAlign w:val="center"/>
            <w:textDirection w:val="lrTb"/>
            <w:noWrap/>
          </w:tcPr>
          <w:p>
            <w:pPr>
              <w:pStyle w:val="1012"/>
              <w:jc w:val="center"/>
              <w:rPr>
                <w:b/>
                <w:spacing w:val="-2"/>
                <w:lang w:eastAsia="zh-CN"/>
              </w:rPr>
            </w:pPr>
            <w:r>
              <w:rPr>
                <w:rFonts w:hint="eastAsia"/>
                <w:b/>
                <w:spacing w:val="-2"/>
                <w:lang w:eastAsia="zh-CN"/>
              </w:rPr>
              <w:t xml:space="preserve">人员总数</w:t>
            </w:r>
            <w:r>
              <w:rPr>
                <w:b/>
                <w:spacing w:val="-2"/>
                <w:lang w:eastAsia="zh-CN"/>
              </w:rPr>
            </w:r>
            <w:r/>
          </w:p>
        </w:tc>
        <w:tc>
          <w:tcPr>
            <w:tcW w:w="1044" w:type="dxa"/>
            <w:vAlign w:val="center"/>
            <w:textDirection w:val="lrTb"/>
            <w:noWrap/>
          </w:tcPr>
          <w:p>
            <w:pPr>
              <w:pStyle w:val="893"/>
              <w:jc w:val="center"/>
              <w:rPr>
                <w:rFonts w:cs="Calibri"/>
                <w:b/>
                <w:color w:val="000000"/>
                <w:szCs w:val="21"/>
                <w:lang w:eastAsia="en-US"/>
              </w:rPr>
            </w:pPr>
            <w:r>
              <w:rPr>
                <w:rFonts w:hint="eastAsia" w:cs="Calibri"/>
                <w:b/>
                <w:color w:val="000000"/>
                <w:szCs w:val="21"/>
                <w:lang w:eastAsia="en-US"/>
              </w:rPr>
              <w:t xml:space="preserve">34人</w:t>
            </w:r>
            <w:r>
              <w:rPr>
                <w:rFonts w:cs="Calibri"/>
                <w:b/>
                <w:color w:val="000000"/>
                <w:szCs w:val="21"/>
                <w:lang w:eastAsia="en-US"/>
              </w:rPr>
            </w:r>
            <w:r/>
          </w:p>
        </w:tc>
        <w:tc>
          <w:tcPr>
            <w:tcW w:w="6545" w:type="dxa"/>
            <w:vAlign w:val="center"/>
            <w:textDirection w:val="lrTb"/>
            <w:noWrap/>
          </w:tcPr>
          <w:p>
            <w:pPr>
              <w:pStyle w:val="1012"/>
            </w:pPr>
            <w:r/>
            <w:r/>
          </w:p>
        </w:tc>
      </w:tr>
    </w:tbl>
    <w:p>
      <w:pPr>
        <w:pStyle w:val="893"/>
        <w:spacing w:line="360" w:lineRule="auto"/>
        <w:rPr>
          <w:rFonts w:ascii="宋体" w:hAnsi="宋体" w:cs="宋体"/>
          <w:b/>
          <w:bCs/>
          <w:color w:val="000000"/>
          <w:sz w:val="24"/>
        </w:rPr>
      </w:pPr>
      <w:r>
        <w:rPr>
          <w:rFonts w:hint="eastAsia" w:ascii="宋体" w:hAnsi="宋体" w:cs="宋体"/>
          <w:b/>
          <w:bCs/>
          <w:color w:val="000000"/>
          <w:sz w:val="24"/>
        </w:rPr>
        <w:t xml:space="preserve">备注：空调运行维护、电梯运行维护、消防系统维护、变电所运行维护按项目报价。</w:t>
      </w:r>
      <w:r>
        <w:rPr>
          <w:rFonts w:ascii="宋体" w:hAnsi="宋体" w:cs="宋体"/>
          <w:b/>
          <w:bCs/>
          <w:color w:val="000000"/>
          <w:sz w:val="24"/>
        </w:rPr>
      </w:r>
      <w:r/>
    </w:p>
    <w:p>
      <w:pPr>
        <w:pStyle w:val="893"/>
        <w:ind w:firstLine="480"/>
        <w:spacing w:line="360" w:lineRule="auto"/>
        <w:rPr>
          <w:rFonts w:ascii="宋体" w:hAnsi="宋体"/>
          <w:color w:val="000000"/>
          <w:sz w:val="24"/>
        </w:rPr>
      </w:pPr>
      <w:r>
        <w:rPr>
          <w:rFonts w:hint="eastAsia" w:ascii="宋体" w:hAnsi="宋体"/>
          <w:b/>
          <w:bCs/>
          <w:sz w:val="24"/>
          <w:highlight w:val="yellow"/>
        </w:rPr>
        <w:t xml:space="preserve">投标时提供以上人员身份证（正、反面）扫描件、相关证书扫描件上传系统，否则作无效投标处理。</w:t>
      </w:r>
      <w:r>
        <w:rPr>
          <w:rFonts w:hint="eastAsia" w:ascii="宋体" w:hAnsi="宋体"/>
          <w:sz w:val="24"/>
        </w:rPr>
        <w:t xml:space="preserve">中标并合同签订生效后，中标人须按招标文件要求及所投的投标文件中做出的相应承诺将相关人员及时</w:t>
      </w:r>
      <w:r>
        <w:rPr>
          <w:rFonts w:hint="eastAsia" w:ascii="宋体" w:hAnsi="宋体"/>
          <w:color w:val="000000"/>
          <w:sz w:val="24"/>
        </w:rPr>
        <w:t xml:space="preserve">配置到位，否则采购人将依法追究中标人相应责任，并有权依法解除合同。投标人应当按照国家相关法律法规，合理确定服务人员工资标准、工作时间等，应该自行为服务人员办理必需的保险，有关人员伤亡及第三者责任险均应当考虑在报价因素中。</w:t>
      </w:r>
      <w:r>
        <w:rPr>
          <w:rFonts w:ascii="宋体" w:hAnsi="宋体"/>
          <w:color w:val="000000"/>
          <w:sz w:val="24"/>
        </w:rPr>
      </w:r>
      <w:r/>
    </w:p>
    <w:p>
      <w:pPr>
        <w:pStyle w:val="893"/>
        <w:ind w:firstLine="482"/>
        <w:spacing w:line="360" w:lineRule="auto"/>
        <w:rPr>
          <w:rFonts w:ascii="宋体" w:hAnsi="宋体"/>
          <w:b/>
          <w:sz w:val="24"/>
        </w:rPr>
      </w:pPr>
      <w:r>
        <w:rPr>
          <w:rFonts w:hint="eastAsia" w:ascii="宋体" w:hAnsi="宋体"/>
          <w:b/>
          <w:sz w:val="24"/>
        </w:rPr>
        <w:t xml:space="preserve">6.验收标准与要求</w:t>
      </w:r>
      <w:r>
        <w:rPr>
          <w:rFonts w:ascii="宋体" w:hAnsi="宋体"/>
          <w:b/>
          <w:sz w:val="24"/>
        </w:rPr>
      </w:r>
      <w:r/>
    </w:p>
    <w:p>
      <w:pPr>
        <w:pStyle w:val="893"/>
        <w:ind w:firstLine="480"/>
        <w:spacing w:line="360" w:lineRule="auto"/>
        <w:rPr>
          <w:rFonts w:ascii="宋体" w:hAnsi="宋体"/>
          <w:bCs/>
          <w:sz w:val="24"/>
        </w:rPr>
      </w:pPr>
      <w:r>
        <w:rPr>
          <w:rFonts w:hint="eastAsia" w:ascii="宋体" w:hAnsi="宋体"/>
          <w:bCs/>
          <w:sz w:val="24"/>
        </w:rPr>
        <w:t xml:space="preserve">1、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具体考核标准根据学校后续有关规定执行。</w:t>
      </w:r>
      <w:r>
        <w:rPr>
          <w:rFonts w:ascii="宋体" w:hAnsi="宋体"/>
          <w:bCs/>
          <w:sz w:val="24"/>
        </w:rPr>
      </w:r>
      <w:r/>
    </w:p>
    <w:p>
      <w:pPr>
        <w:pStyle w:val="893"/>
        <w:ind w:firstLine="480"/>
        <w:spacing w:line="360" w:lineRule="auto"/>
        <w:rPr>
          <w:rFonts w:ascii="宋体" w:hAnsi="宋体"/>
          <w:bCs/>
          <w:sz w:val="24"/>
        </w:rPr>
      </w:pPr>
      <w:r>
        <w:rPr>
          <w:rFonts w:hint="eastAsia" w:ascii="宋体" w:hAnsi="宋体"/>
          <w:bCs/>
          <w:sz w:val="24"/>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rPr>
          <w:rFonts w:ascii="宋体" w:hAnsi="宋体"/>
          <w:bCs/>
          <w:sz w:val="24"/>
        </w:rPr>
      </w:r>
      <w:r/>
    </w:p>
    <w:p>
      <w:pPr>
        <w:pStyle w:val="893"/>
        <w:jc w:val="center"/>
        <w:rPr>
          <w:rFonts w:ascii="宋体" w:hAnsi="宋体"/>
          <w:color w:val="000000"/>
          <w:sz w:val="24"/>
        </w:rPr>
      </w:pPr>
      <w:r>
        <w:rPr>
          <w:rFonts w:hint="eastAsia" w:ascii="宋体" w:hAnsi="宋体"/>
          <w:color w:val="000000"/>
          <w:sz w:val="24"/>
        </w:rPr>
        <w:t xml:space="preserve">《物业服务考核表》</w:t>
      </w:r>
      <w:r>
        <w:rPr>
          <w:rFonts w:ascii="宋体" w:hAnsi="宋体"/>
          <w:color w:val="000000"/>
          <w:sz w:val="24"/>
        </w:rPr>
      </w:r>
      <w:r/>
    </w:p>
    <w:p>
      <w:pPr>
        <w:pStyle w:val="893"/>
        <w:jc w:val="center"/>
        <w:rPr>
          <w:rFonts w:ascii="宋体" w:hAnsi="宋体"/>
          <w:color w:val="000000"/>
          <w:sz w:val="24"/>
        </w:rPr>
      </w:pPr>
      <w:r>
        <w:rPr>
          <w:rFonts w:hint="eastAsia" w:ascii="宋体" w:hAnsi="宋体"/>
          <w:color w:val="000000"/>
          <w:sz w:val="24"/>
        </w:rPr>
        <w:t xml:space="preserve">（考核内容以具体实施为准）</w:t>
      </w:r>
      <w:r>
        <w:rPr>
          <w:rFonts w:ascii="宋体" w:hAnsi="宋体"/>
          <w:color w:val="000000"/>
          <w:sz w:val="24"/>
        </w:rPr>
      </w:r>
      <w:r/>
    </w:p>
    <w:tbl>
      <w:tblPr>
        <w:tblW w:w="94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7471"/>
        <w:gridCol w:w="864"/>
      </w:tblGrid>
      <w:tr>
        <w:trPr>
          <w:trHeight w:val="495"/>
        </w:trPr>
        <w:tc>
          <w:tcPr>
            <w:tcW w:w="113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考核内容</w:t>
            </w:r>
            <w:r>
              <w:rPr>
                <w:rFonts w:ascii="宋体" w:hAnsi="宋体" w:cs="宋体"/>
                <w:bCs/>
                <w:color w:val="000000"/>
                <w:szCs w:val="21"/>
              </w:rPr>
            </w:r>
            <w:r/>
          </w:p>
        </w:tc>
        <w:tc>
          <w:tcPr>
            <w:tcW w:w="7471" w:type="dxa"/>
            <w:vAlign w:val="center"/>
            <w:textDirection w:val="lrTb"/>
            <w:noWrap/>
          </w:tcPr>
          <w:p>
            <w:pPr>
              <w:pStyle w:val="893"/>
              <w:jc w:val="center"/>
              <w:spacing w:line="360" w:lineRule="auto"/>
              <w:rPr>
                <w:rFonts w:ascii="宋体" w:hAnsi="宋体" w:cs="宋体"/>
                <w:bCs/>
                <w:color w:val="000000"/>
                <w:szCs w:val="21"/>
              </w:rPr>
            </w:pPr>
            <w:r>
              <w:rPr>
                <w:rFonts w:hint="eastAsia" w:ascii="宋体" w:hAnsi="宋体" w:cs="宋体"/>
                <w:bCs/>
                <w:color w:val="000000"/>
                <w:szCs w:val="21"/>
              </w:rPr>
              <w:t xml:space="preserve">考核标准</w:t>
            </w:r>
            <w:r>
              <w:rPr>
                <w:rFonts w:ascii="宋体" w:hAnsi="宋体" w:cs="宋体"/>
                <w:bCs/>
                <w:color w:val="000000"/>
                <w:szCs w:val="21"/>
              </w:rPr>
            </w:r>
            <w:r/>
          </w:p>
        </w:tc>
        <w:tc>
          <w:tcPr>
            <w:tcW w:w="864" w:type="dxa"/>
            <w:vAlign w:val="center"/>
            <w:textDirection w:val="lrTb"/>
            <w:noWrap/>
          </w:tcPr>
          <w:p>
            <w:pPr>
              <w:pStyle w:val="893"/>
              <w:jc w:val="center"/>
              <w:spacing w:line="360" w:lineRule="auto"/>
              <w:rPr>
                <w:rFonts w:ascii="宋体" w:hAnsi="宋体" w:cs="宋体"/>
                <w:bCs/>
                <w:color w:val="000000"/>
                <w:szCs w:val="21"/>
              </w:rPr>
            </w:pPr>
            <w:r>
              <w:rPr>
                <w:rFonts w:hint="eastAsia" w:ascii="宋体" w:hAnsi="宋体" w:cs="宋体"/>
                <w:bCs/>
                <w:color w:val="000000"/>
                <w:szCs w:val="21"/>
              </w:rPr>
              <w:t xml:space="preserve">得分</w:t>
            </w:r>
            <w:r>
              <w:rPr>
                <w:rFonts w:ascii="宋体" w:hAnsi="宋体" w:cs="宋体"/>
                <w:bCs/>
                <w:color w:val="000000"/>
                <w:szCs w:val="21"/>
              </w:rPr>
            </w:r>
            <w:r/>
          </w:p>
        </w:tc>
      </w:tr>
      <w:tr>
        <w:trPr>
          <w:trHeight w:val="532"/>
        </w:trPr>
        <w:tc>
          <w:tcPr>
            <w:tcW w:w="1131" w:type="dxa"/>
            <w:vAlign w:val="center"/>
            <w:textDirection w:val="lrTb"/>
            <w:noWrap/>
          </w:tcPr>
          <w:p>
            <w:pPr>
              <w:pStyle w:val="893"/>
              <w:jc w:val="center"/>
              <w:spacing w:line="360" w:lineRule="auto"/>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保洁卫生考核标准（44分）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506"/>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基础管理（10分）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统一着装、佩戴工牌、礼貌服务（3分）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服从学校管理、认真及时完成学校布置的各项工作（3分）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团结协作，互相配合、（2分）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5"/>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卫生工具定点整洁存放（2分）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室内地面，楼道，扶手，卫生间</w:t>
            </w:r>
            <w:r>
              <w:rPr>
                <w:rFonts w:ascii="宋体" w:hAnsi="宋体" w:cs="宋体"/>
                <w:bCs/>
                <w:color w:val="000000"/>
                <w:szCs w:val="21"/>
              </w:rPr>
            </w:r>
            <w:r/>
          </w:p>
          <w:p>
            <w:pPr>
              <w:pStyle w:val="893"/>
              <w:spacing w:line="360" w:lineRule="auto"/>
              <w:rPr>
                <w:rFonts w:ascii="宋体" w:hAnsi="宋体" w:cs="宋体"/>
                <w:bCs/>
                <w:color w:val="000000"/>
                <w:szCs w:val="21"/>
              </w:rPr>
            </w:pPr>
            <w:r>
              <w:rPr>
                <w:rFonts w:hint="eastAsia" w:ascii="宋体" w:hAnsi="宋体" w:cs="宋体"/>
                <w:bCs/>
                <w:color w:val="000000"/>
                <w:szCs w:val="21"/>
              </w:rPr>
              <w:t xml:space="preserve">（20分）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办公楼（区）内大厅、过道、楼梯、天台、电梯间、卫生间、茶水间、公共活动场所、楼宇外墙等所有公共部位洁净无杂物、无积水、泥垢、痰迹、纸屑等（4分）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门窗、玻璃洁净，门、窗、楼梯扶手无灰尘（4分）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室内地面干净无水渍、无污渍、无浮灰（4分）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卫生间干净整洁，无异味（4分）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851"/>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墙上张贴物无破损、其他公共设施目视无污迹、无蜘蛛网，损坏及时报修（4分）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536"/>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室外场地，道路等（10分）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校园内各场地目视整洁，无纸屑、烟头果壳，无明显杂物（3分）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花坛路沿无积沙土、无杂物，保持泄水孔畅通（2分）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运动场地无果皮纸屑、无废弃物、无积水、无玻璃渣等杂物（2分）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垃圾桶外观整洁、无异味、无损坏（3分）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卫生防疫（4分）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室内外各场所无明显蚊蝇及四害（2分）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4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教室及其他校内场所如有学生呕吐物及时清理并消毒（2分）</w:t>
            </w:r>
            <w:r>
              <w:rPr>
                <w:rFonts w:ascii="宋体" w:hAnsi="宋体" w:cs="宋体"/>
                <w:bCs/>
                <w:color w:val="000000"/>
                <w:szCs w:val="21"/>
              </w:rPr>
            </w:r>
            <w:r/>
          </w:p>
        </w:tc>
        <w:tc>
          <w:tcPr>
            <w:tcW w:w="864" w:type="dxa"/>
            <w:vAlign w:val="center"/>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374"/>
        </w:trPr>
        <w:tc>
          <w:tcPr>
            <w:tcW w:w="113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岗位及巡查管理考核标准（26分）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572"/>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安全管理</w:t>
            </w:r>
            <w:r>
              <w:rPr>
                <w:rFonts w:ascii="宋体" w:hAnsi="宋体" w:cs="宋体"/>
                <w:bCs/>
                <w:color w:val="000000"/>
                <w:szCs w:val="21"/>
              </w:rPr>
            </w:r>
            <w:r/>
          </w:p>
          <w:p>
            <w:pPr>
              <w:pStyle w:val="893"/>
              <w:spacing w:line="360" w:lineRule="auto"/>
              <w:rPr>
                <w:rFonts w:ascii="宋体" w:hAnsi="宋体" w:cs="宋体"/>
                <w:bCs/>
                <w:color w:val="000000"/>
                <w:szCs w:val="21"/>
              </w:rPr>
            </w:pPr>
            <w:r>
              <w:rPr>
                <w:rFonts w:hint="eastAsia" w:ascii="宋体" w:hAnsi="宋体" w:cs="宋体"/>
                <w:bCs/>
                <w:color w:val="000000"/>
                <w:szCs w:val="21"/>
              </w:rPr>
              <w:t xml:space="preserve">（26分）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1.严格执行学校的各项规章制度，自觉遵守学校管理制度，及时做好各项台账记录（4分）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2.根据学校规定，定时开（闭）校门，车库门，楼梯门、教室门。定时开（关）学校报警系统。放学后巡视校园，及时关闭水电设施。（4分）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1785"/>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4.教职员工车辆早晨放学时段须停放到停车场，来宾车辆停放到指定停车区域，与教学无关人员的车辆不得入校。送货车辆须经相关部门同意，方可放行入内并做好入校车辆登记。电动车、自行车进出校门要下车推行。（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5.按要求在规定时间进行校园巡查，排查安全隐患并做好巡查记载：防范可疑人员，做好防火防盗工作。下班前应认真进行全校各室各区域场馆的巡查工作，关闭水电门窗。确保各区域各室、各场馆无学生滞留，如有发现及时通知家长接走。（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6.要做好日常快递的收发保管。做好日常报刊杂志，信件的收发和临时保管工作（2分）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7.定期组织培训，熟练使用工具器械，实施防恐防爆演练，熟悉并能使用各类安全、消防设施和各种灭火器材（3分）。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8.严禁擅自脱岗、串岗，保证在岗率达95%以上。（3分）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rHeight w:val="636"/>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9.确保校园安全，财产安全（2分）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textDirection w:val="lrTb"/>
            <w:noWrap/>
          </w:tcPr>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绿化考核标准（10分）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绿化养护</w:t>
            </w:r>
            <w:r>
              <w:rPr>
                <w:rFonts w:ascii="宋体" w:hAnsi="宋体" w:cs="宋体"/>
                <w:bCs/>
                <w:color w:val="000000"/>
                <w:szCs w:val="21"/>
              </w:rPr>
            </w:r>
            <w:r/>
          </w:p>
          <w:p>
            <w:pPr>
              <w:pStyle w:val="893"/>
              <w:spacing w:line="360" w:lineRule="auto"/>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1.绿地、绿篱正常生长，草根不裸露：生长季节无枯黄、杂草；修剪及时、无病虫害（4分）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2.树木枝干健壮、无枯、死枝；修剪适当、及时，尤其是要做好影响主干道树木的修剪；冬季做好防扫雪等植物保护工作；叶色正常、无卷叶、黄叶；无病虫害。（4分）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3.花卉草木正常生长；无枯枝残花，无缺株、倒伏无病虫害，按要求保持整齐，保证满足日常综合治理要求及清洁要求。（2分）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textDirection w:val="lrTb"/>
            <w:noWrap/>
          </w:tcPr>
          <w:p>
            <w:pPr>
              <w:pStyle w:val="893"/>
              <w:ind w:firstLine="420"/>
              <w:spacing w:line="360" w:lineRule="auto"/>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设备维修考核标准（20分）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设备维护</w:t>
            </w:r>
            <w:r>
              <w:rPr>
                <w:rFonts w:ascii="宋体" w:hAnsi="宋体" w:cs="宋体"/>
                <w:bCs/>
                <w:color w:val="000000"/>
                <w:szCs w:val="21"/>
              </w:rPr>
            </w:r>
            <w:r/>
          </w:p>
          <w:p>
            <w:pPr>
              <w:pStyle w:val="893"/>
              <w:spacing w:line="360" w:lineRule="auto"/>
              <w:rPr>
                <w:rFonts w:ascii="宋体" w:hAnsi="宋体" w:cs="宋体"/>
                <w:bCs/>
                <w:color w:val="000000"/>
                <w:szCs w:val="21"/>
              </w:rPr>
            </w:pPr>
            <w:r>
              <w:rPr>
                <w:rFonts w:hint="eastAsia" w:ascii="宋体" w:hAnsi="宋体" w:cs="宋体"/>
                <w:bCs/>
                <w:color w:val="000000"/>
                <w:szCs w:val="21"/>
              </w:rPr>
              <w:t xml:space="preserve">（20分）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1.具备相应上岗资质，严格执行安全操作规程。（1分）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2.保证完成学校的设备监控服务，校内各场所正常供电、安全用电及各类小型管道、下水道、破损墙地砖的维修。（3分）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3.保证学校的给排水等设备运行维护，做好用电用水设施、设备及电器线路安全巡查、维修、做好记录。（3分）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4.保证学校的电梯等设备运行维护，做好学校电梯的安全巡查、维修、做好记录。（3分）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5.保证学校的空调系统运行维护，做好空调系统运行及热泵、水 泵、管道系统和各类风口、自控系统等 设备的日常养护维修。（3分）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6.保证学校的弱电设备运行维护，做好各类弱电设备的日常养护维修。（3分）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7.保证学校的消防系统维护，做好校内消防系统的日常养护维修。（2分）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8.按规定完成临时交办的工作任务。（1分）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9.供电供水等如遇故障，必须在半小时之内赶到现场予以处理故障。（1分）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restart"/>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奖励制度</w:t>
            </w:r>
            <w:r>
              <w:rPr>
                <w:rFonts w:ascii="宋体" w:hAnsi="宋体" w:cs="宋体"/>
                <w:bCs/>
                <w:color w:val="000000"/>
                <w:szCs w:val="21"/>
              </w:rPr>
            </w:r>
            <w:r/>
          </w:p>
          <w:p>
            <w:pPr>
              <w:pStyle w:val="893"/>
              <w:spacing w:line="360" w:lineRule="auto"/>
              <w:rPr>
                <w:rFonts w:ascii="宋体" w:hAnsi="宋体" w:cs="宋体"/>
                <w:bCs/>
                <w:color w:val="000000"/>
                <w:szCs w:val="21"/>
              </w:rPr>
            </w:pPr>
            <w:r>
              <w:rPr>
                <w:rFonts w:hint="eastAsia" w:ascii="宋体" w:hAnsi="宋体" w:cs="宋体"/>
                <w:bCs/>
                <w:color w:val="000000"/>
                <w:szCs w:val="21"/>
              </w:rPr>
              <w:t xml:space="preserve">（10分）</w:t>
            </w: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1.保障校园及周边安全，有效制止对师生实施不法侵害的，奖励2分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2.有效制止校园内外突发事件的，奖励2分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3.协助扑灭火警火灾，奖励3分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r>
        <w:trPr/>
        <w:tc>
          <w:tcPr>
            <w:tcW w:w="1131" w:type="dxa"/>
            <w:vAlign w:val="center"/>
            <w:vMerge w:val="continue"/>
            <w:textDirection w:val="lrTb"/>
            <w:noWrap/>
          </w:tcPr>
          <w:p>
            <w:pPr>
              <w:pStyle w:val="893"/>
              <w:jc w:val="left"/>
              <w:widowControl/>
              <w:rPr>
                <w:rFonts w:ascii="宋体" w:hAnsi="宋体" w:cs="宋体"/>
                <w:bCs/>
                <w:color w:val="000000"/>
                <w:szCs w:val="21"/>
              </w:rPr>
            </w:pPr>
            <w:r>
              <w:rPr>
                <w:rFonts w:ascii="宋体" w:hAnsi="宋体" w:cs="宋体"/>
                <w:bCs/>
                <w:color w:val="000000"/>
                <w:szCs w:val="21"/>
              </w:rPr>
            </w:r>
            <w:r/>
          </w:p>
        </w:tc>
        <w:tc>
          <w:tcPr>
            <w:tcW w:w="7471" w:type="dxa"/>
            <w:vAlign w:val="center"/>
            <w:textDirection w:val="lrTb"/>
            <w:noWrap/>
          </w:tcPr>
          <w:p>
            <w:pPr>
              <w:pStyle w:val="893"/>
              <w:spacing w:line="360" w:lineRule="auto"/>
              <w:rPr>
                <w:rFonts w:ascii="宋体" w:hAnsi="宋体" w:cs="宋体"/>
                <w:bCs/>
                <w:color w:val="000000"/>
                <w:szCs w:val="21"/>
              </w:rPr>
            </w:pPr>
            <w:r>
              <w:rPr>
                <w:rFonts w:hint="eastAsia" w:ascii="宋体" w:hAnsi="宋体" w:cs="宋体"/>
                <w:bCs/>
                <w:color w:val="000000"/>
                <w:szCs w:val="21"/>
              </w:rPr>
              <w:t xml:space="preserve">4.及时发现并消除各类重大事故隐患，避免损失的，奖励3分</w:t>
            </w:r>
            <w:r>
              <w:rPr>
                <w:rFonts w:ascii="宋体" w:hAnsi="宋体" w:cs="宋体"/>
                <w:bCs/>
                <w:color w:val="000000"/>
                <w:szCs w:val="21"/>
              </w:rPr>
            </w:r>
            <w:r/>
          </w:p>
        </w:tc>
        <w:tc>
          <w:tcPr>
            <w:tcW w:w="864" w:type="dxa"/>
            <w:vAlign w:val="top"/>
            <w:textDirection w:val="lrTb"/>
            <w:noWrap/>
          </w:tcPr>
          <w:p>
            <w:pPr>
              <w:pStyle w:val="893"/>
              <w:ind w:firstLine="420"/>
              <w:spacing w:line="360" w:lineRule="auto"/>
              <w:rPr>
                <w:rFonts w:ascii="宋体" w:hAnsi="宋体" w:cs="宋体"/>
                <w:bCs/>
                <w:color w:val="000000"/>
                <w:szCs w:val="21"/>
              </w:rPr>
            </w:pPr>
            <w:r>
              <w:rPr>
                <w:rFonts w:ascii="宋体" w:hAnsi="宋体" w:cs="宋体"/>
                <w:bCs/>
                <w:color w:val="000000"/>
                <w:szCs w:val="21"/>
              </w:rPr>
            </w:r>
            <w:r/>
          </w:p>
        </w:tc>
      </w:tr>
    </w:tbl>
    <w:p>
      <w:pPr>
        <w:pStyle w:val="893"/>
        <w:spacing w:line="360" w:lineRule="auto"/>
        <w:rPr>
          <w:rFonts w:hint="eastAsia" w:ascii="宋体" w:hAnsi="宋体" w:eastAsia="宋体" w:cs="宋体"/>
          <w:bCs/>
          <w:color w:val="000000"/>
          <w:szCs w:val="21"/>
          <w:lang w:eastAsia="zh-CN"/>
        </w:rPr>
      </w:pPr>
      <w:r>
        <w:rPr>
          <w:rFonts w:hint="eastAsia" w:ascii="宋体" w:hAnsi="宋体" w:eastAsia="宋体" w:cs="宋体"/>
          <w:bCs/>
          <w:color w:val="000000"/>
          <w:szCs w:val="21"/>
          <w:lang w:val="en-US" w:eastAsia="zh-CN"/>
        </w:rPr>
        <w:t xml:space="preserve">7.</w:t>
      </w:r>
      <w:r>
        <w:rPr>
          <w:rFonts w:hint="eastAsia" w:ascii="宋体" w:hAnsi="宋体" w:eastAsia="宋体" w:cs="宋体"/>
          <w:bCs/>
          <w:color w:val="000000"/>
          <w:szCs w:val="21"/>
          <w:lang w:eastAsia="zh-CN"/>
        </w:rPr>
        <w:t xml:space="preserve">履行验收要求</w:t>
      </w:r>
      <w:r>
        <w:rPr>
          <w:rFonts w:hint="eastAsia" w:ascii="宋体" w:hAnsi="宋体" w:eastAsia="宋体" w:cs="宋体"/>
          <w:bCs/>
          <w:color w:val="000000"/>
          <w:szCs w:val="21"/>
          <w:lang w:eastAsia="zh-CN"/>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具体验收标准与要求：按照采购合同约定对供应商提供的物业管理服务进行验收，对于供应商未按合同约定提供物业管理服务的，采购人有权依法追究其违约责任。</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（1） 验收主体：采购人</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 验收时间：每月进行考核验收。</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（3） 验收方式：现场评估。现场评估是本项目物业管理服务项目验收的重要方式。验收人员亲临学校现场，对物业区域内的建筑设施、卫生环境、绿化养护等进行全面查看。检查教室、操场等场所的状况，评估设施设备的运行情况，以直观感受和专业判断，确定服务是否达标。</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（4） 验收程序：</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①  组建验收小组：由学校后勤管理部门组成，明确各成员职责。</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②  收集资料：收集物业管理服务相关的合同、方案、记录等，为验收提供依据。</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③  制定验收标准和细则：依据合同要求和相关规范，细化各项验收指标。</w:t>
      </w:r>
      <w:r>
        <w:rPr>
          <w:rFonts w:hint="eastAsia" w:ascii="宋体" w:hAnsi="宋体" w:eastAsia="宋体" w:cs="宋体"/>
          <w:bCs/>
          <w:color w:val="000000"/>
          <w:szCs w:val="21"/>
        </w:rPr>
      </w:r>
      <w:r/>
    </w:p>
    <w:p>
      <w:pPr>
        <w:pStyle w:val="893"/>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（5） 验收内容及标准：</w:t>
      </w:r>
      <w:r>
        <w:rPr>
          <w:rFonts w:hint="eastAsia" w:ascii="宋体" w:hAnsi="宋体" w:eastAsia="宋体" w:cs="宋体"/>
          <w:bCs/>
          <w:color w:val="000000"/>
          <w:szCs w:val="21"/>
        </w:rPr>
      </w:r>
      <w:r/>
    </w:p>
    <w:p>
      <w:pPr>
        <w:pStyle w:val="893"/>
        <w:spacing w:line="360" w:lineRule="auto"/>
        <w:rPr>
          <w:sz w:val="24"/>
          <w:szCs w:val="24"/>
        </w:rPr>
      </w:pPr>
      <w:r>
        <w:rPr>
          <w:rFonts w:hint="eastAsia" w:ascii="宋体" w:hAnsi="宋体" w:eastAsia="宋体" w:cs="宋体"/>
          <w:bCs/>
          <w:color w:val="000000"/>
          <w:szCs w:val="21"/>
        </w:rPr>
        <w:t xml:space="preserve">学校每月对中标人进行检查考核，结果双方签字确认。若对检查考核结果有异议，双方可复查确定考核结果。如果检查考核事实情况清楚，结果正确，中标供应商仍不签字，三日后采购方可单方签字确认，结果有效。依据《江苏省天一中学新吴分校度物业服务管理及考核办法》，季度平均分85分及以上的不核减服务费，85分以下的根据以下方式进行付款：每扣1分核减当季度物业服务费的0.75%。对于连续两个季度考核低于80分，采购人有权依法解除合同。</w:t>
      </w:r>
      <w:r>
        <w:rPr>
          <w:sz w:val="24"/>
          <w:szCs w:val="24"/>
        </w:rPr>
      </w:r>
      <w:r/>
    </w:p>
    <w:p>
      <w:pPr>
        <w:pStyle w:val="893"/>
        <w:ind w:firstLine="482"/>
        <w:spacing w:line="360" w:lineRule="auto"/>
        <w:rPr>
          <w:rFonts w:ascii="宋体" w:hAnsi="宋体"/>
          <w:b/>
          <w:sz w:val="24"/>
        </w:rPr>
      </w:pPr>
      <w:r>
        <w:rPr>
          <w:rFonts w:hint="eastAsia" w:ascii="宋体" w:hAnsi="宋体"/>
          <w:b/>
          <w:sz w:val="24"/>
          <w:lang w:val="en-US" w:eastAsia="zh-CN"/>
        </w:rPr>
        <w:t xml:space="preserve">8</w:t>
      </w:r>
      <w:r>
        <w:rPr>
          <w:rFonts w:hint="eastAsia" w:ascii="宋体" w:hAnsi="宋体"/>
          <w:b/>
          <w:sz w:val="24"/>
        </w:rPr>
        <w:t xml:space="preserve">.其他要求: </w:t>
      </w:r>
      <w:r>
        <w:rPr>
          <w:rFonts w:ascii="宋体" w:hAnsi="宋体"/>
          <w:b/>
          <w:sz w:val="24"/>
        </w:rPr>
      </w:r>
      <w:r/>
    </w:p>
    <w:p>
      <w:pPr>
        <w:pStyle w:val="893"/>
        <w:ind w:firstLine="440"/>
        <w:spacing w:line="360" w:lineRule="auto"/>
        <w:rPr>
          <w:rFonts w:ascii="宋体" w:hAnsi="宋体" w:cs="宋体"/>
          <w:sz w:val="24"/>
        </w:rPr>
      </w:pPr>
      <w:r>
        <w:rPr>
          <w:rFonts w:hint="eastAsia" w:ascii="宋体" w:hAnsi="宋体" w:cs="宋体"/>
          <w:sz w:val="24"/>
        </w:rPr>
        <w:t xml:space="preserve">1、物业管理中涉及的维修材料或材料费，承接主体承担300元以下的单个维修零配件材料费。</w:t>
      </w:r>
      <w:r>
        <w:rPr>
          <w:rFonts w:ascii="宋体" w:hAnsi="宋体" w:cs="宋体"/>
          <w:sz w:val="24"/>
        </w:rPr>
      </w:r>
      <w:r/>
    </w:p>
    <w:p>
      <w:pPr>
        <w:pStyle w:val="893"/>
        <w:ind w:firstLine="480"/>
        <w:spacing w:line="360" w:lineRule="auto"/>
        <w:rPr>
          <w:rFonts w:ascii="宋体" w:hAnsi="宋体" w:cs="宋体"/>
          <w:sz w:val="24"/>
        </w:rPr>
      </w:pPr>
      <w:r>
        <w:rPr>
          <w:rFonts w:hint="eastAsia" w:ascii="宋体" w:hAnsi="宋体" w:cs="宋体"/>
          <w:sz w:val="24"/>
        </w:rPr>
        <w:t xml:space="preserve">2、学校提出的零星改造项目，由服务单位出具相关预算并实施，经学校同意后另行结算。</w:t>
      </w:r>
      <w:r>
        <w:rPr>
          <w:rFonts w:ascii="宋体" w:hAnsi="宋体" w:cs="宋体"/>
          <w:sz w:val="24"/>
        </w:rPr>
      </w:r>
      <w:r/>
    </w:p>
    <w:p>
      <w:pPr>
        <w:pStyle w:val="893"/>
        <w:ind w:firstLine="480"/>
        <w:spacing w:line="360" w:lineRule="auto"/>
        <w:rPr>
          <w:rFonts w:ascii="宋体" w:hAnsi="宋体" w:cs="宋体"/>
          <w:sz w:val="24"/>
        </w:rPr>
      </w:pPr>
      <w:r>
        <w:rPr>
          <w:rFonts w:hint="eastAsia" w:ascii="宋体" w:hAnsi="宋体" w:cs="宋体"/>
          <w:sz w:val="24"/>
        </w:rPr>
        <w:t xml:space="preserve">3、故意或非故意的人为损坏的维修或更换费用不包含在本合同内。</w:t>
      </w:r>
      <w:r>
        <w:rPr>
          <w:rFonts w:ascii="宋体" w:hAnsi="宋体" w:cs="宋体"/>
          <w:sz w:val="24"/>
        </w:rPr>
      </w:r>
      <w:r/>
    </w:p>
    <w:p>
      <w:pPr>
        <w:pStyle w:val="893"/>
        <w:ind w:firstLine="480"/>
        <w:spacing w:line="360" w:lineRule="auto"/>
        <w:rPr>
          <w:rFonts w:ascii="宋体" w:hAnsi="宋体"/>
          <w:b/>
          <w:sz w:val="24"/>
        </w:rPr>
      </w:pPr>
      <w:r>
        <w:rPr>
          <w:rFonts w:hint="eastAsia" w:ascii="宋体" w:hAnsi="宋体" w:cs="宋体"/>
          <w:sz w:val="24"/>
        </w:rPr>
        <w:t xml:space="preserve">4、加强巡视检查工作，发现问题及时处理解决；准确无误地完成当天的维修单任务，对无法及时完成的工作及时汇报，并协调解决。</w:t>
      </w:r>
      <w:r>
        <w:rPr>
          <w:rFonts w:ascii="宋体" w:hAnsi="宋体"/>
          <w:b/>
          <w:sz w:val="24"/>
        </w:rPr>
      </w:r>
      <w:r/>
    </w:p>
    <w:p>
      <w:pPr>
        <w:pStyle w:val="893"/>
        <w:ind w:firstLine="482"/>
        <w:spacing w:line="360" w:lineRule="auto"/>
        <w:rPr>
          <w:rFonts w:ascii="宋体" w:hAnsi="宋体"/>
          <w:b/>
          <w:sz w:val="24"/>
        </w:rPr>
      </w:pPr>
      <w:r>
        <w:rPr>
          <w:rFonts w:hint="eastAsia" w:ascii="宋体" w:hAnsi="宋体"/>
          <w:b/>
          <w:sz w:val="24"/>
          <w:lang w:val="en-US" w:eastAsia="zh-CN"/>
        </w:rPr>
        <w:t xml:space="preserve">9</w:t>
      </w:r>
      <w:r>
        <w:rPr>
          <w:rFonts w:hint="eastAsia" w:ascii="宋体" w:hAnsi="宋体"/>
          <w:b/>
          <w:sz w:val="24"/>
        </w:rPr>
        <w:t xml:space="preserve">.</w:t>
      </w:r>
      <w:r>
        <w:rPr>
          <w:rFonts w:ascii="宋体" w:hAnsi="宋体"/>
          <w:b/>
          <w:sz w:val="24"/>
        </w:rPr>
        <w:t xml:space="preserve">关于中标后项目进行分包的</w:t>
      </w:r>
      <w:r>
        <w:rPr>
          <w:rFonts w:hint="eastAsia" w:ascii="宋体" w:hAnsi="宋体"/>
          <w:b/>
          <w:sz w:val="24"/>
        </w:rPr>
        <w:t xml:space="preserve">情况</w:t>
      </w:r>
      <w:r>
        <w:rPr>
          <w:rFonts w:ascii="宋体" w:hAnsi="宋体"/>
          <w:b/>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（1）分包内容及要求</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本项目中的消防系统维保，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（2）关于分包事项投标人或分包供应商应具备的资质条件要求</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【分包事项1】</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分包具体内容：电梯系统维保。</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分包金额或比例：</w:t>
      </w:r>
      <w:r>
        <w:rPr>
          <w:rFonts w:hint="eastAsia" w:ascii="宋体" w:hAnsi="宋体" w:eastAsia="宋体" w:cs="Times New Roman"/>
          <w:color w:val="000000"/>
          <w:sz w:val="24"/>
          <w:lang w:eastAsia="zh-CN"/>
        </w:rPr>
        <w:t xml:space="preserve">不超过</w:t>
      </w:r>
      <w:r>
        <w:rPr>
          <w:rFonts w:hint="eastAsia" w:ascii="宋体" w:hAnsi="宋体" w:eastAsia="宋体" w:cs="Times New Roman"/>
          <w:color w:val="000000"/>
          <w:sz w:val="24"/>
        </w:rPr>
        <w:t xml:space="preserve">预算金额1.2%。</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【分包事项2】</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分包具体内容：</w:t>
      </w:r>
      <w:r>
        <w:rPr>
          <w:rFonts w:hint="eastAsia" w:ascii="宋体" w:hAnsi="宋体" w:eastAsia="宋体" w:cs="Times New Roman"/>
          <w:color w:val="000000"/>
          <w:sz w:val="24"/>
          <w:lang w:eastAsia="zh-CN"/>
        </w:rPr>
        <w:t xml:space="preserve">不超过</w:t>
      </w:r>
      <w:r>
        <w:rPr>
          <w:rFonts w:hint="eastAsia" w:ascii="宋体" w:hAnsi="宋体" w:eastAsia="宋体" w:cs="Times New Roman"/>
          <w:color w:val="000000"/>
          <w:sz w:val="24"/>
        </w:rPr>
        <w:t xml:space="preserve">消防系统维护</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分包金额或比例：预算金额2.5%</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投标人或分包供应商资质条件：供应商具备社会消防技术服务信息系统中消防设施维护保养检测类企业，以“社会消防技术服务信息系统”网站查询结果为准。</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（3）投标人须提供的材料</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针对分包事项，如投标人中标后需要采取分包方式履行合同的，则投标人须在投标文件中载明分包承担主体（即分包供应商）名称，投标时须提供相应分包事项的《分包意向协议》（格式自拟），《分包意向协议》中须明确分包供应商的名称，且盖有投标人公章及分包供应商公章。针对分包事项，如投标人中标后能够独立履行合同的，则投标时须提供投标人承诺函（格式自拟），并加盖投标人公章。</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针对分包事项应具备的资质条件要求，如投标人中标后需要采取分包方式履行合同的，投标时须提供分包供应商的相应资质证明扫描件或扫描件并上传至投标系统。针对分包事项应具备的资质条件要求，如投标人中标后能够独立履行合同的，则投标时须提供投标人的相应资质证明扫描件或扫描件并上传至投标系统。</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投标人须根据上述情况提供相应证明材料，并上传至投标系统，否则投标文件无效。</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（4）关于中小企业的要求</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投标人在填报《中小企业声明函》时，涉及签订分包意向协议的中小企业（分包供应商为中小企业）时，须按《中小企业声明函》的要求进行正确填报（按项目各标的名称及所属行业，投标人须将各标的承建（承接）企业在《中小企业声明函》中逐一列明）。专门面向中小企业的项目投标人未按要求正确填报的将被视为无效投标文件；非专门面向中小企业的项目投标人未按要求正确填报的将不进行中、小、微型企业认定。</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（5）其他要求</w:t>
      </w:r>
      <w:r>
        <w:rPr>
          <w:rFonts w:hint="eastAsia" w:ascii="宋体" w:hAnsi="宋体" w:eastAsia="宋体" w:cs="Times New Roman"/>
          <w:color w:val="000000"/>
          <w:sz w:val="24"/>
        </w:rPr>
      </w:r>
      <w:r/>
    </w:p>
    <w:p>
      <w:pPr>
        <w:pStyle w:val="893"/>
        <w:ind w:firstLine="480"/>
        <w:spacing w:line="360" w:lineRule="auto"/>
        <w:rPr>
          <w:rFonts w:hint="eastAsia" w:ascii="宋体" w:hAnsi="宋体" w:eastAsia="宋体" w:cs="Times New Roman"/>
          <w:color w:val="000000"/>
          <w:sz w:val="24"/>
        </w:rPr>
      </w:pPr>
      <w:r>
        <w:rPr>
          <w:rFonts w:hint="eastAsia" w:ascii="宋体" w:hAnsi="宋体" w:eastAsia="宋体" w:cs="Times New Roman"/>
          <w:color w:val="000000"/>
          <w:sz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eastAsia="宋体" w:cs="Times New Roman"/>
          <w:color w:val="000000"/>
          <w:sz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hint="eastAsia" w:ascii="宋体" w:hAnsi="宋体" w:eastAsia="宋体" w:cs="Times New Roman"/>
          <w:color w:val="000000"/>
          <w:sz w:val="24"/>
        </w:rPr>
      </w:r>
      <w:r/>
    </w:p>
    <w:p>
      <w:pPr>
        <w:pStyle w:val="893"/>
        <w:ind w:firstLine="480"/>
        <w:spacing w:line="360" w:lineRule="auto"/>
        <w:rPr>
          <w:rFonts w:ascii="宋体" w:hAnsi="宋体"/>
          <w:color w:val="000000"/>
          <w:sz w:val="24"/>
        </w:rPr>
      </w:pPr>
      <w:r>
        <w:rPr>
          <w:rFonts w:hint="eastAsia" w:ascii="宋体" w:hAnsi="宋体"/>
          <w:b/>
          <w:bCs/>
          <w:color w:val="000000"/>
          <w:sz w:val="24"/>
        </w:rPr>
        <w:t xml:space="preserve">物业费用有关说明：</w:t>
      </w:r>
      <w:r>
        <w:rPr>
          <w:rFonts w:hint="eastAsia" w:ascii="宋体" w:hAnsi="宋体"/>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rPr>
          <w:rFonts w:ascii="宋体" w:hAnsi="宋体"/>
          <w:color w:val="000000"/>
          <w:sz w:val="24"/>
        </w:rPr>
      </w:r>
      <w:r/>
    </w:p>
    <w:p>
      <w:pPr>
        <w:pStyle w:val="893"/>
        <w:ind w:firstLine="480"/>
        <w:spacing w:line="360" w:lineRule="auto"/>
        <w:rPr>
          <w:rFonts w:ascii="宋体" w:hAnsi="宋体"/>
          <w:color w:val="000000"/>
          <w:sz w:val="24"/>
        </w:rPr>
      </w:pPr>
      <w:r>
        <w:rPr>
          <w:rFonts w:hint="eastAsia" w:ascii="宋体" w:hAnsi="宋体"/>
          <w:color w:val="000000"/>
          <w:sz w:val="24"/>
        </w:rPr>
        <w:t xml:space="preserve">总报价应包括为完成招标文件规定的物业管理工作服务期内所涉及的一切相关费用。报价人报价时应充分考虑服务期内所有可能影响到报价的因素，包括无锡市最低工资标准及社保基数的调整因素等，一旦中标，总价（每月金额）将包定，即为合同价，不予调整。</w:t>
      </w:r>
      <w:r>
        <w:rPr>
          <w:rFonts w:ascii="宋体" w:hAnsi="宋体"/>
          <w:color w:val="000000"/>
          <w:sz w:val="24"/>
        </w:rPr>
      </w:r>
      <w:r/>
    </w:p>
    <w:p>
      <w:pPr>
        <w:pStyle w:val="893"/>
        <w:ind w:firstLine="480"/>
        <w:spacing w:line="360" w:lineRule="auto"/>
        <w:rPr>
          <w:rFonts w:hint="eastAsia" w:ascii="宋体" w:hAnsi="宋体"/>
          <w:bCs/>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893"/>
        <w:numPr>
          <w:ilvl w:val="1"/>
          <w:numId w:val="9"/>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893"/>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893"/>
        <w:numPr>
          <w:ilvl w:val="1"/>
          <w:numId w:val="9"/>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93"/>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投标人必须在满足采购文件要求的基础上进行报价，如有服务偏离请于投标偏离表中说明。</w:t>
      </w:r>
      <w:r>
        <w:rPr>
          <w:rFonts w:hint="eastAsia" w:ascii="宋体" w:hAnsi="宋体" w:eastAsia="宋体" w:cs="Times New Roman"/>
          <w:bCs/>
          <w:color w:val="000000"/>
          <w:sz w:val="24"/>
          <w:szCs w:val="24"/>
        </w:rPr>
      </w:r>
      <w:r/>
    </w:p>
    <w:p>
      <w:pPr>
        <w:pStyle w:val="893"/>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服务期限：2026年7月5日-2027年7月4日</w:t>
      </w:r>
      <w:r>
        <w:rPr>
          <w:rFonts w:hint="eastAsia" w:ascii="宋体" w:hAnsi="宋体" w:eastAsia="宋体" w:cs="Times New Roman"/>
          <w:bCs/>
          <w:color w:val="000000"/>
          <w:sz w:val="24"/>
          <w:szCs w:val="24"/>
        </w:rPr>
      </w:r>
      <w:r/>
    </w:p>
    <w:p>
      <w:pPr>
        <w:pStyle w:val="893"/>
        <w:numPr>
          <w:ilvl w:val="1"/>
          <w:numId w:val="9"/>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付款方式：</w:t>
      </w:r>
      <w:r>
        <w:rPr>
          <w:rFonts w:hint="eastAsia" w:ascii="宋体" w:hAnsi="宋体" w:eastAsia="宋体" w:cs="Times New Roman"/>
          <w:bCs/>
          <w:color w:val="000000"/>
          <w:sz w:val="24"/>
          <w:szCs w:val="24"/>
          <w:lang w:val="en-US" w:eastAsia="zh-CN"/>
        </w:rPr>
        <w:t xml:space="preserve">中标人开具发票，以银行转账形式支付，采购人原则上应当自收到发票后10个工作日内将资金支付到合同约定的供应商账户。</w:t>
      </w:r>
      <w:r>
        <w:rPr>
          <w:rFonts w:hint="eastAsia" w:ascii="宋体" w:hAnsi="宋体" w:eastAsia="宋体" w:cs="Times New Roman"/>
          <w:bCs/>
          <w:color w:val="000000"/>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中标（成交）供应商以履约保函（保险）形式按签约合同价的</w:t>
      </w:r>
      <w:r>
        <w:rPr>
          <w:rFonts w:hint="eastAsia" w:ascii="宋体"/>
          <w:bCs/>
          <w:color w:val="000000"/>
          <w:sz w:val="24"/>
          <w:szCs w:val="24"/>
          <w:highlight w:val="cyan"/>
        </w:rPr>
        <w:t xml:space="preserve">10%</w:t>
      </w:r>
      <w:r>
        <w:rPr>
          <w:rFonts w:hint="eastAsia" w:ascii="宋体"/>
          <w:bCs/>
          <w:color w:val="000000"/>
          <w:sz w:val="24"/>
          <w:szCs w:val="24"/>
        </w:rPr>
        <w:t xml:space="preserve">提供履约担保。中标（成交）供应商可采用电子履约保函（保险）形式,具体操作可登录江苏政府采购网的保险保函模块进行办理。</w:t>
      </w:r>
      <w:r>
        <w:rPr>
          <w:rFonts w:hint="eastAsia" w:ascii="宋体"/>
          <w:bCs/>
          <w:color w:val="000000"/>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ff"/>
          <w:sz w:val="24"/>
          <w:szCs w:val="24"/>
        </w:rPr>
        <w:t xml:space="preserve">本项目合同履行地点：</w:t>
      </w:r>
      <w:r>
        <w:rPr>
          <w:rFonts w:hint="eastAsia" w:ascii="宋体" w:cs="宋体"/>
          <w:color w:val="000000"/>
          <w:sz w:val="24"/>
        </w:rPr>
        <w:t xml:space="preserve">江苏省无锡市新吴区坊前路12号</w:t>
      </w:r>
      <w:r>
        <w:rPr>
          <w:rFonts w:hint="eastAsia" w:ascii="宋体" w:hAnsi="宋体"/>
          <w:bCs/>
          <w:color w:val="0000ff"/>
          <w:sz w:val="24"/>
          <w:szCs w:val="24"/>
        </w:rPr>
        <w:t xml:space="preserve">。中标方必须按采购人要求将本项目中货物送到指定地点</w:t>
      </w:r>
      <w:r>
        <w:rPr>
          <w:rFonts w:ascii="宋体" w:hAnsi="宋体"/>
          <w:bCs/>
          <w:color w:val="0000ff"/>
          <w:sz w:val="24"/>
          <w:szCs w:val="24"/>
        </w:rPr>
        <w:t xml:space="preserve">(</w:t>
      </w:r>
      <w:r>
        <w:rPr>
          <w:rFonts w:hint="eastAsia" w:ascii="宋体" w:hAnsi="宋体"/>
          <w:bCs/>
          <w:color w:val="0000ff"/>
          <w:sz w:val="24"/>
          <w:szCs w:val="24"/>
        </w:rPr>
        <w:t xml:space="preserve">包括可能的分布范围</w:t>
      </w:r>
      <w:r>
        <w:rPr>
          <w:rFonts w:ascii="宋体" w:hAnsi="宋体"/>
          <w:bCs/>
          <w:color w:val="0000ff"/>
          <w:sz w:val="24"/>
          <w:szCs w:val="24"/>
        </w:rPr>
        <w:t xml:space="preserve">)</w:t>
      </w:r>
      <w:r>
        <w:rPr>
          <w:rFonts w:hint="eastAsia" w:ascii="宋体" w:hAnsi="宋体"/>
          <w:bCs/>
          <w:color w:val="0000ff"/>
          <w:sz w:val="24"/>
          <w:szCs w:val="24"/>
        </w:rPr>
        <w:t xml:space="preserve">，并分地实施安装调试。</w:t>
      </w:r>
      <w:r>
        <w:rPr>
          <w:rFonts w:hint="eastAsia" w:ascii="宋体"/>
          <w:bCs/>
          <w:color w:val="000000"/>
          <w:sz w:val="24"/>
          <w:szCs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yellow"/>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yellow"/>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893"/>
        <w:numPr>
          <w:ilvl w:val="1"/>
          <w:numId w:val="9"/>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893"/>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9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3"/>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3"/>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93"/>
        <w:numPr>
          <w:ilvl w:val="1"/>
          <w:numId w:val="10"/>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3"/>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93"/>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93"/>
        <w:numPr>
          <w:ilvl w:val="1"/>
          <w:numId w:val="10"/>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93"/>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3"/>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3"/>
        <w:numPr>
          <w:ilvl w:val="1"/>
          <w:numId w:val="10"/>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93"/>
        <w:numPr>
          <w:ilvl w:val="1"/>
          <w:numId w:val="10"/>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sz w:val="24"/>
          <w:szCs w:val="24"/>
          <w:lang w:val="en"/>
        </w:rPr>
        <w:t xml:space="preserve">11.</w:t>
      </w:r>
      <w:r>
        <w:rPr>
          <w:rFonts w:hint="eastAsia" w:ascii="宋体"/>
          <w:bCs/>
          <w:color w:val="000000"/>
          <w:sz w:val="24"/>
          <w:szCs w:val="24"/>
          <w:highlight w:val="yellow"/>
        </w:rPr>
        <w:t xml:space="preserve">根据《关于推动解决政府采购异常低价问题的通知》（财库〔2026〕2号）要求，</w:t>
      </w:r>
      <w:r>
        <w:rPr>
          <w:rFonts w:hint="eastAsia" w:ascii="宋体"/>
          <w:bCs/>
          <w:color w:val="000000"/>
          <w:sz w:val="24"/>
          <w:szCs w:val="24"/>
          <w:highlight w:val="yellow"/>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yellow"/>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yellow"/>
        </w:rPr>
      </w:pPr>
      <w:r>
        <w:rPr>
          <w:rFonts w:hint="eastAsia" w:ascii="宋体"/>
          <w:bCs/>
          <w:color w:val="000000"/>
          <w:sz w:val="24"/>
          <w:szCs w:val="24"/>
          <w:highlight w:val="yellow"/>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yellow"/>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1"/>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1"/>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1"/>
        <w:spacing w:before="0" w:after="0" w:line="500" w:lineRule="exact"/>
        <w:rPr>
          <w:rFonts w:hint="eastAsia" w:cs="Arial"/>
        </w:rPr>
      </w:pPr>
      <w:r>
        <w:rPr>
          <w:rFonts w:hint="eastAsia" w:cs="Arial"/>
        </w:rPr>
        <w:t xml:space="preserve">比较与评价采用综合评分法。</w:t>
      </w:r>
      <w:r>
        <w:rPr>
          <w:rFonts w:hint="eastAsia" w:cs="Arial"/>
        </w:rPr>
      </w:r>
      <w:r/>
    </w:p>
    <w:p>
      <w:pPr>
        <w:pStyle w:val="98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8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1"/>
        <w:spacing w:before="0" w:after="0" w:line="500" w:lineRule="exact"/>
        <w:rPr>
          <w:rFonts w:hint="eastAsia" w:ascii="宋体" w:hAnsi="宋体" w:cs="Arial"/>
          <w:color w:val="0000ff"/>
        </w:rPr>
      </w:pPr>
      <w:r>
        <w:rPr>
          <w:rFonts w:hint="eastAsia" w:ascii="宋体" w:hAnsi="宋体" w:cs="Arial"/>
          <w:color w:val="0000ff"/>
        </w:rPr>
      </w:r>
      <w:r/>
    </w:p>
    <w:p>
      <w:pPr>
        <w:pStyle w:val="98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3"/>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3"/>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ascii="宋体" w:hAnsi="宋体"/>
          <w:highlight w:val="yellow"/>
          <w:shd w:val="clear" w:color="ffffff" w:fill="d9d9d9"/>
        </w:rPr>
      </w:r>
      <w:r/>
    </w:p>
    <w:p>
      <w:pPr>
        <w:pStyle w:val="981"/>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rPr>
          <w:rFonts w:hint="eastAsia" w:ascii="宋体" w:hAnsi="宋体"/>
          <w:shd w:val="clear" w:color="ffffff" w:fill="d9d9d9"/>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rPr>
          <w:rFonts w:ascii="宋体" w:hAnsi="宋体"/>
          <w:b/>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17</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ascii="宋体" w:hAnsi="宋体"/>
          <w:color w:val="000000"/>
          <w:sz w:val="24"/>
        </w:rPr>
        <w:t xml:space="preserve">2.1  </w:t>
      </w:r>
      <w:r>
        <w:rPr>
          <w:rFonts w:hint="eastAsia" w:ascii="宋体" w:hAnsi="宋体"/>
          <w:bCs/>
          <w:color w:val="000000"/>
          <w:sz w:val="24"/>
        </w:rPr>
        <w:t xml:space="preserve">拟配物业经理</w:t>
      </w:r>
      <w:r>
        <w:rPr>
          <w:rFonts w:hint="eastAsia" w:ascii="宋体" w:hAnsi="宋体" w:cs="宋体"/>
          <w:bCs/>
          <w:sz w:val="24"/>
        </w:rPr>
        <w:t xml:space="preserve">（5分）：</w:t>
      </w:r>
      <w:r>
        <w:rPr>
          <w:rFonts w:hint="eastAsia" w:ascii="宋体" w:hAnsi="宋体" w:cs="宋体"/>
          <w:bCs/>
          <w:sz w:val="24"/>
        </w:rPr>
      </w:r>
      <w:r/>
    </w:p>
    <w:p>
      <w:pPr>
        <w:pStyle w:val="893"/>
        <w:numPr>
          <w:ilvl w:val="0"/>
          <w:numId w:val="0"/>
        </w:numPr>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①45周岁（含）以下具有本科（含）及以上学历的得1分；</w:t>
      </w:r>
      <w:r>
        <w:rPr>
          <w:rFonts w:hint="eastAsia" w:ascii="宋体" w:hAnsi="宋体" w:eastAsia="宋体" w:cs="Times New Roman"/>
          <w:bCs/>
          <w:color w:val="000000"/>
          <w:sz w:val="24"/>
          <w:szCs w:val="24"/>
        </w:rPr>
      </w:r>
      <w:r/>
    </w:p>
    <w:p>
      <w:pPr>
        <w:pStyle w:val="893"/>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②</w:t>
      </w:r>
      <w:r>
        <w:rPr>
          <w:rFonts w:hint="eastAsia" w:ascii="宋体" w:hAnsi="宋体" w:eastAsia="宋体" w:cs="Times New Roman"/>
          <w:bCs/>
          <w:color w:val="000000"/>
          <w:sz w:val="24"/>
          <w:szCs w:val="24"/>
          <w:lang w:eastAsia="zh-CN"/>
        </w:rPr>
        <w:t xml:space="preserve">具有行政主管部门颁发的</w:t>
      </w:r>
      <w:r>
        <w:rPr>
          <w:rFonts w:hint="eastAsia" w:ascii="宋体" w:hAnsi="宋体" w:eastAsia="宋体" w:cs="Times New Roman"/>
          <w:bCs/>
          <w:color w:val="000000"/>
          <w:sz w:val="24"/>
          <w:szCs w:val="24"/>
        </w:rPr>
        <w:t xml:space="preserve">物业管理师职业技能等级证书</w:t>
      </w:r>
      <w:r>
        <w:rPr>
          <w:rFonts w:hint="eastAsia" w:ascii="宋体" w:hAnsi="宋体" w:eastAsia="宋体" w:cs="Times New Roman"/>
          <w:bCs/>
          <w:color w:val="000000"/>
          <w:sz w:val="24"/>
          <w:szCs w:val="24"/>
          <w:lang w:eastAsia="zh-CN"/>
        </w:rPr>
        <w:t xml:space="preserve">（技能等级证书）</w:t>
      </w:r>
      <w:r>
        <w:rPr>
          <w:rFonts w:hint="eastAsia" w:ascii="宋体" w:hAnsi="宋体" w:eastAsia="宋体" w:cs="Times New Roman"/>
          <w:bCs/>
          <w:color w:val="000000"/>
          <w:sz w:val="24"/>
          <w:szCs w:val="24"/>
        </w:rPr>
        <w:t xml:space="preserve">得1分；</w:t>
      </w:r>
      <w:r>
        <w:rPr>
          <w:rFonts w:hint="eastAsia" w:ascii="宋体" w:hAnsi="宋体" w:eastAsia="宋体" w:cs="Times New Roman"/>
          <w:bCs/>
          <w:color w:val="000000"/>
          <w:sz w:val="24"/>
          <w:szCs w:val="24"/>
        </w:rPr>
      </w:r>
      <w:r/>
    </w:p>
    <w:p>
      <w:pPr>
        <w:pStyle w:val="893"/>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③具有行政主管部门颁发的四级（中级）及以上建（构）筑物消防员证或消防设施操作员四级（中级）及以上证书的得1分；</w:t>
      </w:r>
      <w:r>
        <w:rPr>
          <w:rFonts w:hint="eastAsia" w:ascii="宋体" w:hAnsi="宋体" w:eastAsia="宋体" w:cs="Times New Roman"/>
          <w:bCs/>
          <w:color w:val="000000"/>
          <w:sz w:val="24"/>
          <w:szCs w:val="24"/>
        </w:rPr>
      </w:r>
      <w:r/>
    </w:p>
    <w:p>
      <w:pPr>
        <w:pStyle w:val="893"/>
        <w:numPr>
          <w:ilvl w:val="0"/>
          <w:numId w:val="0"/>
        </w:numPr>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④具有</w:t>
      </w:r>
      <w:r>
        <w:rPr>
          <w:rFonts w:hint="eastAsia" w:ascii="宋体" w:hAnsi="宋体" w:eastAsia="宋体" w:cs="Times New Roman"/>
          <w:bCs/>
          <w:color w:val="000000"/>
          <w:sz w:val="24"/>
          <w:szCs w:val="24"/>
          <w:lang w:eastAsia="zh-CN"/>
        </w:rPr>
        <w:t xml:space="preserve">行政主管部门颁发的</w:t>
      </w:r>
      <w:r>
        <w:rPr>
          <w:rFonts w:hint="eastAsia" w:ascii="宋体" w:hAnsi="宋体" w:eastAsia="宋体" w:cs="Times New Roman"/>
          <w:bCs/>
          <w:color w:val="000000"/>
          <w:sz w:val="24"/>
          <w:szCs w:val="24"/>
        </w:rPr>
        <w:t xml:space="preserve">特种设备安全管理和作业人员证A证的得1分；</w:t>
      </w:r>
      <w:r>
        <w:rPr>
          <w:rFonts w:hint="eastAsia" w:ascii="宋体" w:hAnsi="宋体" w:eastAsia="宋体" w:cs="Times New Roman"/>
          <w:bCs/>
          <w:color w:val="000000"/>
          <w:sz w:val="24"/>
          <w:szCs w:val="24"/>
        </w:rPr>
      </w:r>
      <w:r/>
    </w:p>
    <w:p>
      <w:pPr>
        <w:pStyle w:val="893"/>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⑤具备</w:t>
      </w:r>
      <w:r>
        <w:rPr>
          <w:rFonts w:hint="eastAsia" w:ascii="宋体" w:hAnsi="宋体" w:eastAsia="宋体" w:cs="Times New Roman"/>
          <w:bCs/>
          <w:color w:val="000000"/>
          <w:sz w:val="24"/>
          <w:szCs w:val="24"/>
          <w:lang w:eastAsia="zh-CN"/>
        </w:rPr>
        <w:t xml:space="preserve">行政主管部门颁发的</w:t>
      </w:r>
      <w:r>
        <w:rPr>
          <w:rFonts w:hint="eastAsia" w:ascii="宋体" w:hAnsi="宋体" w:eastAsia="宋体" w:cs="Times New Roman"/>
          <w:bCs/>
          <w:color w:val="000000"/>
          <w:sz w:val="24"/>
          <w:szCs w:val="24"/>
        </w:rPr>
        <w:t xml:space="preserve">保安员证的 得1分。</w:t>
      </w:r>
      <w:r>
        <w:rPr>
          <w:rFonts w:hint="eastAsia" w:ascii="宋体" w:hAnsi="宋体" w:eastAsia="宋体" w:cs="Times New Roman"/>
          <w:bCs/>
          <w:color w:val="000000"/>
          <w:sz w:val="24"/>
          <w:szCs w:val="24"/>
        </w:rPr>
      </w:r>
      <w:r/>
    </w:p>
    <w:p>
      <w:pPr>
        <w:pStyle w:val="893"/>
        <w:numPr>
          <w:ilvl w:val="0"/>
          <w:numId w:val="0"/>
        </w:numPr>
        <w:ind w:firstLine="480"/>
        <w:spacing w:line="500" w:lineRule="exact"/>
        <w:tabs>
          <w:tab w:val="left" w:pos="525" w:leader="none"/>
          <w:tab w:val="left" w:pos="945" w:leader="none"/>
          <w:tab w:val="left" w:pos="1155" w:leader="none"/>
          <w:tab w:val="left" w:pos="3823"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本项最高得5分【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宋体" w:hAnsi="宋体" w:eastAsia="宋体" w:cs="Times New Roman"/>
          <w:bCs/>
          <w:color w:val="000000"/>
          <w:sz w:val="24"/>
          <w:szCs w:val="24"/>
        </w:rPr>
      </w:r>
      <w:r/>
    </w:p>
    <w:p>
      <w:pPr>
        <w:pStyle w:val="893"/>
        <w:ind w:firstLine="480"/>
        <w:jc w:val="left"/>
        <w:spacing w:line="360" w:lineRule="auto"/>
        <w:rPr>
          <w:rFonts w:hint="eastAsia" w:ascii="宋体" w:hAnsi="宋体" w:cs="宋体"/>
          <w:bCs/>
          <w:sz w:val="24"/>
        </w:rPr>
      </w:pPr>
      <w:r>
        <w:rPr>
          <w:rFonts w:hint="eastAsia" w:ascii="宋体" w:hAnsi="宋体"/>
          <w:color w:val="000000"/>
          <w:sz w:val="24"/>
        </w:rPr>
        <w:t xml:space="preserve">2.2  </w:t>
      </w:r>
      <w:r>
        <w:rPr>
          <w:rFonts w:hint="eastAsia" w:ascii="宋体" w:hAnsi="宋体" w:cs="宋体"/>
          <w:bCs/>
          <w:sz w:val="24"/>
        </w:rPr>
        <w:t xml:space="preserve">保安队长（4分）：</w:t>
      </w:r>
      <w:r>
        <w:rPr>
          <w:rFonts w:hint="eastAsia" w:ascii="宋体" w:hAnsi="宋体" w:cs="宋体"/>
          <w:bCs/>
          <w:sz w:val="24"/>
        </w:rPr>
      </w:r>
      <w:r/>
    </w:p>
    <w:p>
      <w:pPr>
        <w:pStyle w:val="893"/>
        <w:ind w:firstLine="360"/>
        <w:jc w:val="left"/>
        <w:spacing w:line="360" w:lineRule="auto"/>
        <w:rPr>
          <w:rFonts w:hint="eastAsia" w:ascii="宋体" w:hAnsi="宋体" w:cs="宋体"/>
          <w:bCs/>
          <w:sz w:val="24"/>
        </w:rPr>
      </w:pPr>
      <w:r>
        <w:rPr>
          <w:rFonts w:hint="eastAsia" w:ascii="宋体" w:hAnsi="宋体"/>
          <w:bCs/>
          <w:color w:val="000000"/>
          <w:sz w:val="24"/>
        </w:rPr>
        <w:t xml:space="preserve">①</w:t>
      </w:r>
      <w:r>
        <w:rPr>
          <w:rFonts w:hint="eastAsia" w:ascii="宋体" w:hAnsi="宋体" w:cs="宋体"/>
          <w:bCs/>
          <w:sz w:val="24"/>
        </w:rPr>
        <w:t xml:space="preserve">年龄在40周岁以下</w:t>
      </w:r>
      <w:r>
        <w:rPr>
          <w:rFonts w:hint="eastAsia" w:ascii="宋体" w:hAnsi="宋体" w:cs="宋体"/>
          <w:bCs/>
          <w:sz w:val="24"/>
          <w:lang w:eastAsia="zh-CN"/>
        </w:rPr>
        <w:t xml:space="preserve">的</w:t>
      </w:r>
      <w:r>
        <w:rPr>
          <w:rFonts w:hint="eastAsia" w:ascii="宋体" w:hAnsi="宋体" w:cs="宋体"/>
          <w:bCs/>
          <w:sz w:val="24"/>
        </w:rPr>
        <w:t xml:space="preserve">得1分，</w:t>
      </w:r>
      <w:r>
        <w:rPr>
          <w:rFonts w:hint="eastAsia" w:ascii="宋体" w:hAnsi="宋体" w:cs="宋体"/>
          <w:bCs/>
          <w:sz w:val="24"/>
        </w:rPr>
      </w:r>
      <w:r/>
    </w:p>
    <w:p>
      <w:pPr>
        <w:pStyle w:val="893"/>
        <w:ind w:firstLine="360"/>
        <w:jc w:val="left"/>
        <w:spacing w:line="360" w:lineRule="auto"/>
        <w:rPr>
          <w:rFonts w:hint="eastAsia" w:ascii="宋体" w:hAnsi="宋体" w:cs="宋体"/>
          <w:bCs/>
          <w:sz w:val="24"/>
        </w:rPr>
      </w:pPr>
      <w:r>
        <w:rPr>
          <w:rFonts w:hint="eastAsia" w:ascii="宋体" w:hAnsi="宋体"/>
          <w:bCs/>
          <w:color w:val="000000"/>
          <w:sz w:val="24"/>
        </w:rPr>
        <w:t xml:space="preserve">②</w:t>
      </w:r>
      <w:r>
        <w:rPr>
          <w:rFonts w:hint="eastAsia" w:ascii="宋体" w:hAnsi="宋体" w:cs="宋体"/>
          <w:bCs/>
          <w:sz w:val="24"/>
        </w:rPr>
        <w:t xml:space="preserve">具备行政主管部门颁发的高级（三级）及以上保安员证书得1分</w:t>
      </w:r>
      <w:r>
        <w:rPr>
          <w:rFonts w:hint="eastAsia" w:ascii="宋体" w:hAnsi="宋体" w:cs="宋体"/>
          <w:bCs/>
          <w:sz w:val="24"/>
        </w:rPr>
      </w:r>
      <w:r/>
    </w:p>
    <w:p>
      <w:pPr>
        <w:pStyle w:val="893"/>
        <w:ind w:firstLine="360"/>
        <w:jc w:val="left"/>
        <w:spacing w:line="360" w:lineRule="auto"/>
        <w:rPr>
          <w:rFonts w:hint="eastAsia" w:ascii="宋体" w:hAnsi="宋体" w:cs="宋体"/>
          <w:bCs/>
          <w:sz w:val="24"/>
        </w:rPr>
      </w:pPr>
      <w:r>
        <w:rPr>
          <w:rFonts w:hint="eastAsia" w:ascii="宋体" w:hAnsi="宋体"/>
          <w:bCs/>
          <w:color w:val="000000"/>
          <w:sz w:val="24"/>
        </w:rPr>
        <w:t xml:space="preserve">③</w:t>
      </w:r>
      <w:r>
        <w:rPr>
          <w:rFonts w:hint="eastAsia" w:ascii="宋体" w:hAnsi="宋体" w:cs="宋体"/>
          <w:bCs/>
          <w:sz w:val="24"/>
        </w:rPr>
        <w:t xml:space="preserve">具备四级及以上消防设施操作员证书的得1分；</w:t>
      </w:r>
      <w:r>
        <w:rPr>
          <w:rFonts w:hint="eastAsia" w:ascii="宋体" w:hAnsi="宋体" w:cs="宋体"/>
          <w:bCs/>
          <w:sz w:val="24"/>
        </w:rPr>
      </w:r>
      <w:r/>
    </w:p>
    <w:p>
      <w:pPr>
        <w:pStyle w:val="893"/>
        <w:ind w:firstLine="360"/>
        <w:jc w:val="left"/>
        <w:spacing w:line="360" w:lineRule="auto"/>
        <w:rPr>
          <w:rFonts w:hint="eastAsia" w:ascii="宋体" w:hAnsi="宋体" w:cs="宋体"/>
          <w:bCs/>
          <w:sz w:val="24"/>
        </w:rPr>
      </w:pPr>
      <w:r>
        <w:rPr>
          <w:rFonts w:hint="eastAsia" w:ascii="宋体" w:hAnsi="宋体" w:cs="宋体"/>
          <w:bCs/>
          <w:sz w:val="24"/>
        </w:rPr>
        <w:t xml:space="preserve">④</w:t>
      </w:r>
      <w:r>
        <w:rPr>
          <w:rFonts w:hint="eastAsia" w:ascii="宋体" w:hAnsi="宋体" w:cs="宋体"/>
          <w:bCs/>
          <w:sz w:val="24"/>
          <w:lang w:eastAsia="zh-CN"/>
        </w:rPr>
        <w:t xml:space="preserve">具有行政主管部门颁发的物业管理师职业资格证书（技能</w:t>
      </w:r>
      <w:r>
        <w:rPr>
          <w:rFonts w:hint="eastAsia" w:ascii="宋体" w:hAnsi="宋体" w:cs="宋体"/>
          <w:bCs/>
          <w:sz w:val="24"/>
          <w:lang w:val="en-US" w:eastAsia="zh-CN"/>
        </w:rPr>
        <w:t xml:space="preserve">等级</w:t>
      </w:r>
      <w:r>
        <w:rPr>
          <w:rFonts w:hint="eastAsia" w:ascii="宋体" w:hAnsi="宋体" w:cs="宋体"/>
          <w:bCs/>
          <w:sz w:val="24"/>
          <w:lang w:eastAsia="zh-CN"/>
        </w:rPr>
        <w:t xml:space="preserve">证书</w:t>
      </w:r>
      <w:r>
        <w:rPr>
          <w:rFonts w:hint="eastAsia" w:ascii="宋体" w:hAnsi="宋体" w:cs="宋体"/>
          <w:bCs/>
          <w:sz w:val="24"/>
          <w:lang w:eastAsia="zh-CN"/>
        </w:rPr>
        <w:t xml:space="preserve">）</w:t>
      </w:r>
      <w:r>
        <w:rPr>
          <w:rFonts w:hint="eastAsia" w:ascii="宋体" w:hAnsi="宋体" w:cs="宋体"/>
          <w:bCs/>
          <w:sz w:val="24"/>
          <w:lang w:eastAsia="zh-CN"/>
        </w:rPr>
        <w:t xml:space="preserve">的</w:t>
      </w:r>
      <w:r>
        <w:rPr>
          <w:rFonts w:hint="eastAsia" w:ascii="宋体" w:hAnsi="宋体" w:cs="宋体"/>
          <w:bCs/>
          <w:sz w:val="24"/>
        </w:rPr>
        <w:t xml:space="preserve">得1分。</w:t>
      </w:r>
      <w:r>
        <w:rPr>
          <w:rFonts w:hint="eastAsia" w:ascii="宋体" w:hAnsi="宋体" w:cs="宋体"/>
          <w:bCs/>
          <w:sz w:val="24"/>
        </w:rPr>
      </w:r>
      <w:r/>
    </w:p>
    <w:p>
      <w:pPr>
        <w:pStyle w:val="893"/>
        <w:ind w:firstLine="480"/>
        <w:spacing w:line="360" w:lineRule="auto"/>
        <w:rPr>
          <w:rFonts w:hint="eastAsia" w:ascii="Times New Roman" w:hAnsi="Times New Roman"/>
          <w:szCs w:val="21"/>
        </w:rPr>
      </w:pPr>
      <w:r>
        <w:rPr>
          <w:rFonts w:hint="eastAsia" w:ascii="宋体" w:hAnsi="宋体" w:cs="宋体"/>
          <w:bCs/>
          <w:color w:val="000000"/>
          <w:sz w:val="24"/>
        </w:rPr>
        <w:t xml:space="preserve">本项最高得4分</w:t>
      </w:r>
      <w:r>
        <w:rPr>
          <w:rFonts w:hint="eastAsia" w:ascii="宋体" w:hAnsi="宋体" w:cs="宋体"/>
          <w:bCs/>
          <w:sz w:val="24"/>
        </w:rPr>
        <w:t xml:space="preserve">【</w:t>
      </w:r>
      <w:r>
        <w:rPr>
          <w:rFonts w:hint="eastAsia" w:ascii="宋体" w:hAnsi="宋体"/>
          <w:bCs/>
          <w:color w:val="000000"/>
          <w:sz w:val="24"/>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hint="eastAsia" w:ascii="Times New Roman" w:hAnsi="Times New Roman"/>
          <w:szCs w:val="21"/>
        </w:rPr>
      </w:r>
      <w:r/>
    </w:p>
    <w:p>
      <w:pPr>
        <w:pStyle w:val="893"/>
        <w:ind w:firstLine="480"/>
        <w:jc w:val="left"/>
        <w:spacing w:line="360" w:lineRule="auto"/>
        <w:rPr>
          <w:rFonts w:ascii="宋体" w:hAnsi="宋体" w:cs="宋体"/>
          <w:bCs/>
          <w:sz w:val="24"/>
        </w:rPr>
      </w:pPr>
      <w:r>
        <w:rPr>
          <w:rFonts w:hint="eastAsia" w:ascii="宋体" w:hAnsi="宋体"/>
          <w:color w:val="000000"/>
          <w:sz w:val="24"/>
          <w:lang w:val="en-US" w:eastAsia="zh-CN"/>
        </w:rPr>
        <w:t xml:space="preserve">2.3</w:t>
      </w:r>
      <w:r>
        <w:rPr>
          <w:rFonts w:hint="eastAsia" w:ascii="宋体" w:hAnsi="宋体" w:cs="宋体"/>
          <w:bCs/>
          <w:sz w:val="24"/>
        </w:rPr>
        <w:t xml:space="preserve">维修主管（5分）：</w:t>
      </w:r>
      <w:r>
        <w:rPr>
          <w:rFonts w:ascii="宋体" w:hAnsi="宋体" w:cs="宋体"/>
          <w:bCs/>
          <w:sz w:val="24"/>
        </w:rPr>
      </w:r>
      <w:r/>
    </w:p>
    <w:p>
      <w:pPr>
        <w:pStyle w:val="893"/>
        <w:ind w:firstLine="480"/>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①本科及以上学历得1分</w:t>
      </w:r>
      <w:r>
        <w:rPr>
          <w:rFonts w:hint="eastAsia" w:ascii="宋体" w:hAnsi="宋体"/>
          <w:bCs/>
          <w:color w:val="000000"/>
          <w:sz w:val="24"/>
        </w:rPr>
      </w:r>
      <w:r/>
    </w:p>
    <w:p>
      <w:pPr>
        <w:pStyle w:val="893"/>
        <w:ind w:firstLine="480"/>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②持有高压电工证书得1分，</w:t>
      </w:r>
      <w:r>
        <w:rPr>
          <w:rFonts w:hint="eastAsia" w:ascii="宋体" w:hAnsi="宋体"/>
          <w:bCs/>
          <w:color w:val="000000"/>
          <w:sz w:val="24"/>
        </w:rPr>
      </w:r>
      <w:r/>
    </w:p>
    <w:p>
      <w:pPr>
        <w:pStyle w:val="893"/>
        <w:ind w:firstLine="480"/>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③持有行政主管部门颁发的制冷与空调作业证书的得1分</w:t>
      </w:r>
      <w:r>
        <w:rPr>
          <w:rFonts w:hint="eastAsia" w:ascii="宋体" w:hAnsi="宋体"/>
          <w:bCs/>
          <w:color w:val="000000"/>
          <w:sz w:val="24"/>
        </w:rPr>
      </w:r>
      <w:r/>
    </w:p>
    <w:p>
      <w:pPr>
        <w:pStyle w:val="893"/>
        <w:ind w:firstLine="480"/>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③持有行政主管部门颁发的维修电工二级（含）以上证书的得1分</w:t>
      </w:r>
      <w:r>
        <w:rPr>
          <w:rFonts w:hint="eastAsia" w:ascii="宋体" w:hAnsi="宋体"/>
          <w:bCs/>
          <w:color w:val="000000"/>
          <w:sz w:val="24"/>
        </w:rPr>
      </w:r>
      <w:r/>
    </w:p>
    <w:p>
      <w:pPr>
        <w:pStyle w:val="893"/>
        <w:ind w:firstLine="480"/>
        <w:spacing w:line="360" w:lineRule="auto"/>
        <w:rPr>
          <w:rFonts w:hint="eastAsia" w:ascii="Times New Roman" w:hAnsi="Times New Roman"/>
          <w:szCs w:val="21"/>
        </w:rPr>
      </w:pPr>
      <w:r>
        <w:rPr>
          <w:rFonts w:hint="eastAsia" w:ascii="宋体" w:hAnsi="宋体" w:cs="宋体"/>
          <w:bCs/>
          <w:color w:val="000000"/>
          <w:sz w:val="24"/>
        </w:rPr>
        <w:t xml:space="preserve">④持有行政主管部分颁发的消防设施操作员四级（含）以上证书（消防设施检测维修保养方向）的得1分。</w:t>
      </w:r>
      <w:r>
        <w:rPr>
          <w:rFonts w:hint="eastAsia" w:ascii="Times New Roman" w:hAnsi="Times New Roman"/>
          <w:szCs w:val="21"/>
        </w:rPr>
      </w:r>
      <w:r/>
    </w:p>
    <w:p>
      <w:pPr>
        <w:pStyle w:val="893"/>
        <w:ind w:firstLine="480"/>
        <w:spacing w:line="360" w:lineRule="auto"/>
      </w:pPr>
      <w:r>
        <w:rPr>
          <w:rFonts w:hint="eastAsia" w:ascii="宋体" w:hAnsi="宋体" w:cs="宋体"/>
          <w:bCs/>
          <w:color w:val="000000"/>
          <w:sz w:val="24"/>
        </w:rPr>
        <w:t xml:space="preserve">本项最高得5分</w:t>
      </w:r>
      <w:r>
        <w:rPr>
          <w:rFonts w:hint="eastAsia" w:ascii="宋体" w:hAnsi="宋体" w:cs="宋体"/>
          <w:bCs/>
          <w:sz w:val="24"/>
        </w:rPr>
        <w:t xml:space="preserve">【</w:t>
      </w:r>
      <w:r>
        <w:rPr>
          <w:rFonts w:hint="eastAsia" w:ascii="宋体" w:hAnsi="宋体"/>
          <w:bCs/>
          <w:color w:val="000000"/>
          <w:sz w:val="24"/>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p>
    <w:p>
      <w:pPr>
        <w:pStyle w:val="893"/>
        <w:ind w:firstLine="480"/>
        <w:spacing w:line="360" w:lineRule="auto"/>
        <w:tabs>
          <w:tab w:val="left" w:pos="945" w:leader="none"/>
          <w:tab w:val="left" w:pos="1155" w:leader="none"/>
        </w:tabs>
        <w:rPr>
          <w:rFonts w:ascii="宋体" w:hAnsi="宋体" w:cs="宋体"/>
          <w:bCs/>
          <w:sz w:val="24"/>
        </w:rPr>
      </w:pPr>
      <w:r>
        <w:rPr>
          <w:rFonts w:hint="eastAsia" w:ascii="宋体" w:hAnsi="宋体"/>
          <w:color w:val="000000"/>
          <w:sz w:val="24"/>
          <w:lang w:val="en-US" w:eastAsia="zh-CN"/>
        </w:rPr>
        <w:t xml:space="preserve">2.4</w:t>
      </w:r>
      <w:r>
        <w:rPr>
          <w:rFonts w:hint="eastAsia" w:ascii="宋体" w:hAnsi="宋体" w:cs="宋体"/>
          <w:bCs/>
          <w:sz w:val="24"/>
        </w:rPr>
        <w:t xml:space="preserve">绿化养护员（3分）</w:t>
      </w:r>
      <w:r>
        <w:rPr>
          <w:rFonts w:ascii="宋体" w:hAnsi="宋体" w:cs="宋体"/>
          <w:bCs/>
          <w:sz w:val="24"/>
        </w:rPr>
      </w:r>
      <w:r/>
    </w:p>
    <w:p>
      <w:pPr>
        <w:pStyle w:val="893"/>
        <w:ind w:firstLine="480"/>
        <w:spacing w:line="360" w:lineRule="auto"/>
        <w:tabs>
          <w:tab w:val="left" w:pos="945" w:leader="none"/>
          <w:tab w:val="left" w:pos="1155" w:leader="none"/>
        </w:tabs>
        <w:rPr>
          <w:rFonts w:hint="eastAsia" w:ascii="Times New Roman" w:hAnsi="Times New Roman"/>
          <w:szCs w:val="21"/>
        </w:rPr>
      </w:pPr>
      <w:r>
        <w:rPr>
          <w:rFonts w:hint="eastAsia" w:ascii="宋体" w:hAnsi="宋体"/>
          <w:bCs/>
          <w:color w:val="000000"/>
          <w:sz w:val="24"/>
        </w:rPr>
        <w:t xml:space="preserve">①年龄在40周岁（含）以下得1分，</w:t>
      </w:r>
      <w:r>
        <w:rPr>
          <w:rFonts w:hint="eastAsia" w:ascii="Times New Roman" w:hAnsi="Times New Roman"/>
          <w:szCs w:val="21"/>
        </w:rPr>
      </w:r>
      <w:r/>
    </w:p>
    <w:p>
      <w:pPr>
        <w:pStyle w:val="1013"/>
        <w:ind w:firstLine="468"/>
        <w:rPr>
          <w:rFonts w:ascii="宋体" w:hAnsi="宋体" w:eastAsia="宋体"/>
          <w:bCs/>
          <w:color w:val="000000"/>
          <w:sz w:val="24"/>
          <w:szCs w:val="24"/>
        </w:rPr>
      </w:pPr>
      <w:r>
        <w:rPr>
          <w:rFonts w:ascii="宋体" w:hAnsi="宋体"/>
          <w:bCs/>
          <w:color w:val="000000"/>
          <w:sz w:val="24"/>
          <w:szCs w:val="24"/>
        </w:rPr>
        <w:t xml:space="preserve">②</w:t>
      </w:r>
      <w:r>
        <w:rPr>
          <w:rFonts w:hint="eastAsia" w:ascii="宋体" w:hAnsi="宋体" w:eastAsia="宋体"/>
          <w:bCs/>
          <w:color w:val="000000"/>
          <w:sz w:val="24"/>
          <w:szCs w:val="24"/>
        </w:rPr>
        <w:t xml:space="preserve">持有本科及以上学历的得1分</w:t>
      </w:r>
      <w:r>
        <w:rPr>
          <w:rFonts w:ascii="宋体" w:hAnsi="宋体" w:eastAsia="宋体"/>
          <w:bCs/>
          <w:color w:val="000000"/>
          <w:sz w:val="24"/>
          <w:szCs w:val="24"/>
        </w:rPr>
      </w:r>
      <w:r/>
    </w:p>
    <w:p>
      <w:pPr>
        <w:pStyle w:val="893"/>
        <w:ind w:firstLine="480"/>
        <w:spacing w:line="360" w:lineRule="auto"/>
        <w:tabs>
          <w:tab w:val="left" w:pos="945" w:leader="none"/>
          <w:tab w:val="left" w:pos="1155" w:leader="none"/>
        </w:tabs>
        <w:rPr>
          <w:rFonts w:hint="eastAsia" w:ascii="宋体" w:hAnsi="宋体"/>
          <w:bCs/>
          <w:color w:val="000000"/>
          <w:sz w:val="24"/>
        </w:rPr>
      </w:pPr>
      <w:r>
        <w:rPr>
          <w:rFonts w:hint="eastAsia" w:ascii="宋体" w:hAnsi="宋体"/>
          <w:bCs/>
          <w:color w:val="000000"/>
          <w:sz w:val="24"/>
        </w:rPr>
        <w:t xml:space="preserve">③绿化管理人员持有人社部门颁发的园林绿化相关专业工程师证书得1分（园林绿化相关专业指园林规划设计、景观工程设计、环境艺术、园林工程技术、景观学、风景园林、园艺、园林等园林绿化类）；</w:t>
      </w:r>
      <w:r>
        <w:rPr>
          <w:rFonts w:hint="eastAsia" w:ascii="宋体" w:hAnsi="宋体"/>
          <w:bCs/>
          <w:color w:val="000000"/>
          <w:sz w:val="24"/>
        </w:rPr>
      </w:r>
      <w:r/>
    </w:p>
    <w:p>
      <w:pPr>
        <w:pStyle w:val="893"/>
        <w:ind w:firstLine="480"/>
        <w:spacing w:line="360" w:lineRule="auto"/>
        <w:tabs>
          <w:tab w:val="left" w:pos="945" w:leader="none"/>
          <w:tab w:val="left" w:pos="1155" w:leader="none"/>
        </w:tabs>
        <w:rPr>
          <w:rFonts w:ascii="宋体" w:hAnsi="宋体" w:eastAsia="宋体"/>
          <w:color w:val="000000"/>
          <w:sz w:val="24"/>
          <w:lang w:val="en-US" w:eastAsia="zh-CN"/>
        </w:rPr>
      </w:pPr>
      <w:r>
        <w:rPr>
          <w:rFonts w:hint="eastAsia" w:ascii="宋体" w:hAnsi="宋体"/>
          <w:bCs/>
          <w:color w:val="000000"/>
          <w:sz w:val="24"/>
        </w:rPr>
        <w:t xml:space="preserve">本项最多得3分</w:t>
      </w:r>
      <w:r>
        <w:rPr>
          <w:rFonts w:hint="eastAsia" w:ascii="宋体" w:hAnsi="宋体" w:cs="宋体"/>
          <w:bCs/>
          <w:sz w:val="24"/>
        </w:rPr>
        <w:t xml:space="preserve">【</w:t>
      </w:r>
      <w:r>
        <w:rPr>
          <w:rFonts w:hint="eastAsia" w:ascii="宋体" w:hAnsi="宋体"/>
          <w:bCs/>
          <w:color w:val="000000"/>
          <w:sz w:val="24"/>
        </w:rPr>
        <w:t xml:space="preserve">须提供身份证、学历证书、相关职称或技能证书原件扫描件（加盖投标人公章）及投标人近一年中任意一月（不含投标当月）为其缴纳社保的缴费证明（需提供带有清晰二维码的官网扫描件）上传系统，未按要求提供不得分。】</w:t>
      </w:r>
      <w:r>
        <w:rPr>
          <w:rFonts w:ascii="宋体" w:hAnsi="宋体" w:eastAsia="宋体"/>
          <w:color w:val="000000"/>
          <w:sz w:val="24"/>
          <w:lang w:val="en-US" w:eastAsia="zh-CN"/>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893"/>
        <w:ind w:firstLine="480"/>
        <w:spacing w:line="360" w:lineRule="auto"/>
        <w:tabs>
          <w:tab w:val="left" w:pos="945" w:leader="none"/>
          <w:tab w:val="left" w:pos="1155" w:leader="none"/>
        </w:tabs>
        <w:rPr>
          <w:rFonts w:hint="eastAsia" w:ascii="宋体" w:hAnsi="宋体"/>
          <w:color w:val="000000"/>
          <w:sz w:val="24"/>
        </w:rPr>
      </w:pPr>
      <w:r>
        <w:rPr>
          <w:rFonts w:hint="eastAsia" w:ascii="宋体" w:hAnsi="宋体"/>
          <w:color w:val="000000"/>
          <w:sz w:val="24"/>
        </w:rPr>
        <w:t xml:space="preserve">3.1  </w:t>
      </w:r>
      <w:r>
        <w:rPr>
          <w:rFonts w:hint="eastAsia" w:ascii="宋体" w:hAnsi="宋体" w:cs="宋体"/>
          <w:bCs/>
          <w:sz w:val="24"/>
        </w:rPr>
        <w:t xml:space="preserve">业绩（2分）：</w:t>
      </w:r>
      <w:r>
        <w:rPr>
          <w:rFonts w:hint="eastAsia" w:ascii="宋体" w:hAnsi="宋体"/>
          <w:bCs/>
          <w:color w:val="000000"/>
          <w:sz w:val="24"/>
        </w:rPr>
        <w:t xml:space="preserve">投标人自2023年1月1日以来承接过与本项目类似的物业管理服务项目的，有1个得1分，最多得2分。【业绩提供合同（协议）原件的扫描件加盖公章上传系统，时间以合同签订时间为准，未按要求提供不得分】</w:t>
      </w:r>
      <w:r>
        <w:rPr>
          <w:rFonts w:hint="eastAsia" w:ascii="宋体" w:hAnsi="宋体"/>
          <w:color w:val="000000"/>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ascii="宋体" w:hAnsi="宋体"/>
          <w:color w:val="000000"/>
          <w:sz w:val="24"/>
        </w:rPr>
        <w:t xml:space="preserve">3.2  </w:t>
      </w:r>
      <w:r>
        <w:rPr>
          <w:rFonts w:hint="eastAsia" w:ascii="宋体" w:hAnsi="宋体" w:cs="宋体"/>
          <w:bCs/>
          <w:sz w:val="24"/>
        </w:rPr>
        <w:t xml:space="preserve">体系认证证书（3分）</w:t>
      </w:r>
      <w:r>
        <w:rPr>
          <w:rFonts w:hint="eastAsia" w:ascii="宋体" w:hAnsi="宋体" w:cs="宋体"/>
          <w:bCs/>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ascii="宋体" w:hAnsi="宋体"/>
          <w:bCs/>
          <w:color w:val="000000"/>
          <w:sz w:val="24"/>
        </w:rPr>
        <w:t xml:space="preserve">①</w:t>
      </w:r>
      <w:r>
        <w:rPr>
          <w:rFonts w:hint="eastAsia" w:ascii="宋体" w:hAnsi="宋体" w:cs="宋体"/>
          <w:bCs/>
          <w:sz w:val="24"/>
        </w:rPr>
        <w:t xml:space="preserve">投标人具备有效期内的质量管理体系认证证书扫描件得1分。</w:t>
      </w:r>
      <w:r>
        <w:rPr>
          <w:rFonts w:hint="eastAsia" w:ascii="宋体" w:hAnsi="宋体" w:cs="宋体"/>
          <w:bCs/>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ascii="宋体" w:hAnsi="宋体"/>
          <w:bCs/>
          <w:color w:val="000000"/>
          <w:sz w:val="24"/>
          <w:szCs w:val="24"/>
        </w:rPr>
        <w:t xml:space="preserve">②</w:t>
      </w:r>
      <w:r>
        <w:rPr>
          <w:rFonts w:hint="eastAsia" w:ascii="宋体" w:hAnsi="宋体" w:cs="宋体"/>
          <w:bCs/>
          <w:sz w:val="24"/>
        </w:rPr>
        <w:t xml:space="preserve">投标人具备有效期内的环境管理体系认证证书扫描件得1分。</w:t>
      </w:r>
      <w:r>
        <w:rPr>
          <w:rFonts w:hint="eastAsia" w:ascii="宋体" w:hAnsi="宋体" w:cs="宋体"/>
          <w:bCs/>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ascii="宋体" w:hAnsi="宋体"/>
          <w:bCs/>
          <w:color w:val="000000"/>
          <w:sz w:val="24"/>
        </w:rPr>
        <w:t xml:space="preserve">③</w:t>
      </w:r>
      <w:r>
        <w:rPr>
          <w:rFonts w:hint="eastAsia" w:ascii="宋体" w:hAnsi="宋体" w:cs="宋体"/>
          <w:bCs/>
          <w:sz w:val="24"/>
        </w:rPr>
        <w:t xml:space="preserve">投标人具备有效期内的职业安全健康管理体系认证证书扫描件得1分。</w:t>
      </w:r>
      <w:r>
        <w:rPr>
          <w:rFonts w:hint="eastAsia" w:ascii="宋体" w:hAnsi="宋体" w:cs="宋体"/>
          <w:bCs/>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ascii="宋体" w:hAnsi="宋体"/>
          <w:color w:val="000000"/>
          <w:sz w:val="24"/>
          <w:lang w:val="en-US" w:eastAsia="zh-CN"/>
        </w:rPr>
        <w:t xml:space="preserve">3.3</w:t>
      </w:r>
      <w:r>
        <w:rPr>
          <w:rFonts w:hint="eastAsia" w:ascii="宋体" w:hAnsi="宋体" w:cs="宋体"/>
          <w:bCs/>
          <w:sz w:val="24"/>
        </w:rPr>
        <w:t xml:space="preserve">荣誉（</w:t>
      </w:r>
      <w:r>
        <w:rPr>
          <w:rFonts w:hint="eastAsia" w:ascii="宋体" w:hAnsi="宋体" w:cs="宋体"/>
          <w:bCs/>
          <w:color w:val="ff0000"/>
          <w:sz w:val="24"/>
          <w:lang w:val="en-US" w:eastAsia="zh-CN"/>
        </w:rPr>
        <w:t xml:space="preserve">2</w:t>
      </w:r>
      <w:r>
        <w:rPr>
          <w:rFonts w:hint="eastAsia" w:ascii="宋体" w:hAnsi="宋体" w:cs="宋体"/>
          <w:bCs/>
          <w:sz w:val="24"/>
        </w:rPr>
        <w:t xml:space="preserve">分）</w:t>
      </w:r>
      <w:r>
        <w:rPr>
          <w:rFonts w:hint="eastAsia" w:ascii="宋体" w:hAnsi="宋体" w:cs="宋体"/>
          <w:bCs/>
          <w:sz w:val="24"/>
        </w:rPr>
      </w:r>
      <w:r/>
    </w:p>
    <w:p>
      <w:pPr>
        <w:pStyle w:val="893"/>
        <w:ind w:firstLine="480"/>
        <w:spacing w:line="360" w:lineRule="auto"/>
        <w:tabs>
          <w:tab w:val="left" w:pos="945" w:leader="none"/>
          <w:tab w:val="left" w:pos="1155" w:leader="none"/>
        </w:tabs>
        <w:rPr>
          <w:rFonts w:hint="eastAsia" w:ascii="宋体" w:hAnsi="宋体" w:cs="宋体"/>
          <w:bCs/>
          <w:sz w:val="24"/>
        </w:rPr>
      </w:pPr>
      <w:r>
        <w:rPr>
          <w:rFonts w:hint="eastAsia"/>
          <w:sz w:val="24"/>
        </w:rPr>
        <w:t xml:space="preserve">投标人</w:t>
      </w:r>
      <w:r>
        <w:rPr>
          <w:rFonts w:hint="eastAsia" w:ascii="宋体" w:hAnsi="宋体" w:cs="宋体"/>
          <w:bCs/>
          <w:sz w:val="24"/>
        </w:rPr>
        <w:t xml:space="preserve">近</w:t>
      </w:r>
      <w:r>
        <w:rPr>
          <w:rFonts w:hint="eastAsia" w:ascii="宋体" w:hAnsi="宋体" w:cs="宋体"/>
          <w:bCs/>
          <w:sz w:val="24"/>
          <w:lang w:val="en-US" w:eastAsia="zh-CN"/>
        </w:rPr>
        <w:t xml:space="preserve">3</w:t>
      </w:r>
      <w:r>
        <w:rPr>
          <w:rFonts w:hint="eastAsia" w:ascii="宋体" w:hAnsi="宋体" w:cs="宋体"/>
          <w:bCs/>
          <w:sz w:val="24"/>
        </w:rPr>
        <w:t xml:space="preserve">年来（</w:t>
      </w:r>
      <w:r>
        <w:rPr>
          <w:rFonts w:hint="eastAsia" w:ascii="宋体" w:hAnsi="宋体" w:cs="宋体"/>
          <w:bCs/>
          <w:sz w:val="24"/>
          <w:lang w:eastAsia="zh-TW"/>
        </w:rPr>
        <w:t xml:space="preserve">20</w:t>
      </w:r>
      <w:r>
        <w:rPr>
          <w:rFonts w:hint="eastAsia" w:ascii="宋体" w:hAnsi="宋体" w:cs="宋体"/>
          <w:bCs/>
          <w:sz w:val="24"/>
        </w:rPr>
        <w:t xml:space="preserve">2</w:t>
      </w:r>
      <w:r>
        <w:rPr>
          <w:rFonts w:hint="eastAsia" w:ascii="宋体" w:hAnsi="宋体" w:cs="宋体"/>
          <w:bCs/>
          <w:sz w:val="24"/>
          <w:lang w:val="en-US" w:eastAsia="zh-CN"/>
        </w:rPr>
        <w:t xml:space="preserve">3</w:t>
      </w:r>
      <w:r>
        <w:rPr>
          <w:rFonts w:hint="eastAsia" w:ascii="宋体" w:hAnsi="宋体" w:cs="宋体"/>
          <w:bCs/>
          <w:sz w:val="24"/>
          <w:lang w:eastAsia="zh-TW"/>
        </w:rPr>
        <w:t xml:space="preserve">年1月</w:t>
      </w:r>
      <w:r>
        <w:rPr>
          <w:rFonts w:hint="eastAsia" w:ascii="宋体" w:hAnsi="宋体" w:cs="宋体"/>
          <w:bCs/>
          <w:sz w:val="24"/>
        </w:rPr>
        <w:t xml:space="preserve">1</w:t>
      </w:r>
      <w:r>
        <w:rPr>
          <w:rFonts w:hint="eastAsia" w:ascii="宋体" w:hAnsi="宋体" w:cs="宋体"/>
          <w:bCs/>
          <w:sz w:val="24"/>
          <w:lang w:eastAsia="zh-TW"/>
        </w:rPr>
        <w:t xml:space="preserve">日</w:t>
      </w:r>
      <w:r>
        <w:rPr>
          <w:rFonts w:hint="eastAsia" w:ascii="宋体" w:hAnsi="宋体" w:cs="宋体"/>
          <w:bCs/>
          <w:sz w:val="24"/>
        </w:rPr>
        <w:t xml:space="preserve">（含）</w:t>
      </w:r>
      <w:r>
        <w:rPr>
          <w:rFonts w:hint="eastAsia" w:ascii="宋体" w:hAnsi="宋体" w:cs="宋体"/>
          <w:bCs/>
          <w:sz w:val="24"/>
          <w:lang w:eastAsia="zh-TW"/>
        </w:rPr>
        <w:t xml:space="preserve">以来</w:t>
      </w:r>
      <w:r>
        <w:rPr>
          <w:rFonts w:hint="eastAsia" w:ascii="宋体" w:hAnsi="宋体" w:cs="宋体"/>
          <w:bCs/>
          <w:sz w:val="24"/>
        </w:rPr>
        <w:t xml:space="preserve">）</w:t>
      </w:r>
      <w:r>
        <w:rPr>
          <w:rFonts w:hint="eastAsia"/>
          <w:sz w:val="24"/>
        </w:rPr>
        <w:t xml:space="preserve">获得过政府部门颁发的与物业管理有关的荣誉或表彰的，提供一份证明材料得1分，本项最多得2分</w:t>
      </w:r>
      <w:r>
        <w:rPr>
          <w:rFonts w:hint="eastAsia" w:ascii="宋体" w:hAnsi="宋体" w:cs="宋体"/>
          <w:bCs/>
          <w:sz w:val="24"/>
          <w:lang w:eastAsia="zh-TW"/>
        </w:rPr>
        <w:t xml:space="preserve">【提供证明资料扫描件</w:t>
      </w:r>
      <w:r>
        <w:rPr>
          <w:rFonts w:hint="eastAsia" w:ascii="宋体" w:hAnsi="宋体" w:cs="宋体"/>
          <w:bCs/>
          <w:sz w:val="24"/>
        </w:rPr>
        <w:t xml:space="preserve">并加盖投标人电子签章</w:t>
      </w:r>
      <w:r>
        <w:rPr>
          <w:rFonts w:hint="eastAsia" w:ascii="宋体" w:hAnsi="宋体" w:cs="宋体"/>
          <w:bCs/>
          <w:sz w:val="24"/>
          <w:lang w:eastAsia="zh-TW"/>
        </w:rPr>
        <w:t xml:space="preserve">，未按要求提供不得分】</w:t>
      </w:r>
      <w:r>
        <w:rPr>
          <w:rFonts w:hint="eastAsia" w:ascii="宋体" w:hAnsi="宋体" w:cs="宋体"/>
          <w:bCs/>
          <w:sz w:val="24"/>
        </w:rPr>
        <w:t xml:space="preserve">。</w:t>
      </w:r>
      <w:r>
        <w:rPr>
          <w:rFonts w:hint="eastAsia" w:ascii="宋体" w:hAnsi="宋体"/>
          <w:color w:val="000000"/>
          <w:sz w:val="24"/>
          <w:lang w:val="en-US" w:eastAsia="zh-CN"/>
        </w:rPr>
        <w:t xml:space="preserve">3.4</w:t>
      </w:r>
      <w:r>
        <w:rPr>
          <w:rFonts w:hint="eastAsia" w:ascii="宋体" w:hAnsi="宋体" w:cs="宋体"/>
          <w:bCs/>
          <w:sz w:val="24"/>
        </w:rPr>
        <w:t xml:space="preserve">设备（</w:t>
      </w:r>
      <w:r>
        <w:rPr>
          <w:rFonts w:hint="eastAsia" w:ascii="宋体" w:hAnsi="宋体" w:cs="宋体"/>
          <w:bCs/>
          <w:color w:val="ff0000"/>
          <w:sz w:val="24"/>
          <w:lang w:val="en-US" w:eastAsia="zh-CN"/>
        </w:rPr>
        <w:t xml:space="preserve">1</w:t>
      </w:r>
      <w:r>
        <w:rPr>
          <w:rFonts w:hint="eastAsia" w:ascii="宋体" w:hAnsi="宋体" w:cs="宋体"/>
          <w:bCs/>
          <w:sz w:val="24"/>
        </w:rPr>
        <w:t xml:space="preserve">分）：</w:t>
      </w:r>
      <w:r>
        <w:rPr>
          <w:rFonts w:hint="eastAsia" w:ascii="宋体" w:hAnsi="宋体" w:cs="宋体"/>
          <w:bCs/>
          <w:sz w:val="24"/>
        </w:rPr>
      </w:r>
      <w:r/>
    </w:p>
    <w:p>
      <w:pPr>
        <w:pStyle w:val="893"/>
        <w:ind w:firstLine="476"/>
        <w:spacing w:line="500" w:lineRule="exact"/>
        <w:rPr>
          <w:rFonts w:hint="eastAsia" w:ascii="宋体" w:hAnsi="宋体" w:cs="宋体"/>
          <w:spacing w:val="-1"/>
          <w:sz w:val="24"/>
          <w:lang w:val="en-US" w:eastAsia="zh-CN"/>
        </w:rPr>
      </w:pPr>
      <w:r>
        <w:rPr>
          <w:rFonts w:hint="eastAsia" w:ascii="宋体" w:hAnsi="宋体" w:cs="宋体"/>
          <w:spacing w:val="-1"/>
          <w:sz w:val="24"/>
          <w:lang w:val="en-US" w:eastAsia="zh-CN"/>
        </w:rPr>
        <w:t xml:space="preserve">3.4设备（1分）</w:t>
      </w:r>
      <w:r>
        <w:rPr>
          <w:rFonts w:hint="eastAsia" w:ascii="宋体" w:hAnsi="宋体" w:cs="宋体"/>
          <w:spacing w:val="-1"/>
          <w:sz w:val="24"/>
          <w:lang w:val="en-US" w:eastAsia="zh-CN"/>
        </w:rPr>
      </w:r>
      <w:r/>
    </w:p>
    <w:p>
      <w:pPr>
        <w:pStyle w:val="893"/>
        <w:ind w:firstLine="476"/>
        <w:spacing w:line="500" w:lineRule="exact"/>
        <w:rPr>
          <w:rFonts w:ascii="宋体" w:hAnsi="宋体" w:eastAsia="宋体"/>
          <w:color w:val="000000"/>
          <w:sz w:val="24"/>
          <w:lang w:val="en-US" w:eastAsia="zh-CN"/>
        </w:rPr>
      </w:pPr>
      <w:r>
        <w:rPr>
          <w:rFonts w:hint="eastAsia" w:ascii="宋体" w:hAnsi="宋体" w:cs="宋体"/>
          <w:spacing w:val="-1"/>
          <w:sz w:val="24"/>
        </w:rPr>
        <w:t xml:space="preserve">投标人</w:t>
      </w:r>
      <w:r>
        <w:rPr>
          <w:rFonts w:hint="eastAsia"/>
          <w:sz w:val="24"/>
          <w:szCs w:val="32"/>
        </w:rPr>
        <w:t xml:space="preserve">投标人具有四轮清洗车的，有一辆得1分，本项最高得1分。【须提供承诺说明并加盖投标单位公章。中标后提供证明材料：若车辆为自有，提供发票扫描件；若设备为租赁，另需提供租赁协议扫描件】；</w:t>
      </w:r>
      <w:r>
        <w:rPr>
          <w:rFonts w:ascii="宋体" w:hAnsi="宋体" w:eastAsia="宋体"/>
          <w:color w:val="000000"/>
          <w:sz w:val="24"/>
          <w:lang w:val="en-US" w:eastAsia="zh-CN"/>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93"/>
        <w:ind w:firstLine="480"/>
        <w:spacing w:line="360" w:lineRule="auto"/>
        <w:tabs>
          <w:tab w:val="left" w:pos="1155" w:leader="none"/>
        </w:tabs>
        <w:rPr>
          <w:rFonts w:hint="eastAsia" w:ascii="宋体" w:hAnsi="宋体"/>
          <w:bCs/>
          <w:sz w:val="24"/>
        </w:rPr>
      </w:pPr>
      <w:r>
        <w:rPr>
          <w:rFonts w:hint="eastAsia" w:ascii="宋体" w:hAnsi="宋体"/>
          <w:color w:val="000000"/>
          <w:sz w:val="24"/>
        </w:rPr>
        <w:t xml:space="preserve">5.1  </w:t>
      </w:r>
      <w:r>
        <w:rPr>
          <w:rFonts w:hint="eastAsia" w:ascii="宋体" w:hAnsi="宋体"/>
          <w:bCs/>
          <w:sz w:val="24"/>
        </w:rPr>
        <w:t xml:space="preserve">目标及整体设想（7分）：</w:t>
      </w:r>
      <w:r>
        <w:rPr>
          <w:rFonts w:hint="eastAsia" w:ascii="宋体" w:hAnsi="宋体"/>
          <w:bCs/>
          <w:color w:val="000000"/>
          <w:sz w:val="24"/>
        </w:rPr>
        <w:t xml:space="preserve">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rPr>
          <w:rFonts w:hint="eastAsia" w:ascii="宋体" w:hAnsi="宋体"/>
          <w:bCs/>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893"/>
        <w:ind w:firstLine="480"/>
        <w:spacing w:line="360" w:lineRule="auto"/>
        <w:tabs>
          <w:tab w:val="left" w:pos="1155" w:leader="none"/>
        </w:tabs>
        <w:rPr>
          <w:rFonts w:hint="eastAsia" w:ascii="宋体" w:hAnsi="宋体"/>
          <w:color w:val="000000"/>
          <w:sz w:val="24"/>
        </w:rPr>
      </w:pPr>
      <w:r>
        <w:rPr>
          <w:rFonts w:hint="eastAsia" w:ascii="宋体" w:hAnsi="宋体"/>
          <w:bCs/>
          <w:color w:val="000000"/>
          <w:sz w:val="24"/>
        </w:rPr>
        <w:t xml:space="preserve">提供方案不足2项或无方案的，不得分。</w:t>
      </w:r>
      <w:r>
        <w:rPr>
          <w:rFonts w:hint="eastAsia" w:ascii="宋体" w:hAnsi="宋体"/>
          <w:color w:val="000000"/>
          <w:sz w:val="24"/>
        </w:rPr>
      </w:r>
      <w:r/>
    </w:p>
    <w:p>
      <w:pPr>
        <w:pStyle w:val="893"/>
        <w:ind w:firstLine="480"/>
        <w:spacing w:line="360" w:lineRule="auto"/>
        <w:rPr>
          <w:rFonts w:hint="eastAsia" w:ascii="宋体" w:hAnsi="宋体"/>
          <w:bCs/>
          <w:color w:val="000000"/>
          <w:sz w:val="24"/>
        </w:rPr>
      </w:pPr>
      <w:r>
        <w:rPr>
          <w:rFonts w:hint="eastAsia" w:ascii="宋体" w:hAnsi="宋体"/>
          <w:color w:val="000000"/>
          <w:sz w:val="24"/>
        </w:rPr>
        <w:t xml:space="preserve">5.2  </w:t>
      </w:r>
      <w:r>
        <w:rPr>
          <w:rFonts w:hint="eastAsia" w:ascii="宋体" w:hAnsi="宋体"/>
          <w:bCs/>
          <w:color w:val="000000"/>
          <w:sz w:val="24"/>
        </w:rPr>
        <w:t xml:space="preserve">管理服务体系（8分）：内容包括：①</w:t>
      </w:r>
      <w:r>
        <w:rPr>
          <w:rFonts w:hint="eastAsia" w:hAnsi="宋体"/>
          <w:sz w:val="24"/>
        </w:rPr>
        <w:t xml:space="preserve">针对本项目的物业管理服务运作模式</w:t>
      </w:r>
      <w:r>
        <w:rPr>
          <w:rFonts w:hint="eastAsia" w:ascii="宋体" w:hAnsi="宋体"/>
          <w:bCs/>
          <w:color w:val="000000"/>
          <w:sz w:val="24"/>
        </w:rPr>
        <w:t xml:space="preserve">；②公共区域秩序维护服务体系；③公共区域清洁管理服务体系；④公用设施设备日常运行、保养、维修管理服务体系。⑤物资装备的配备及维保使用方案。</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方案完整、科学合理，设计清晰详细，完全符合本项目需求，且能够提供上述5项全部方案的，得8分；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方案较完整，科学合理性较强，设计较清晰详细，能够符合本项目需求，能够提供上述4-5项方案的，得6分；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方案完整性一般，科学合理性一般，设计清晰详细程度一般，能够符合本项目需求，能够提供上述3-5项方案的，得4分；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方案完整性、科学合理性、设计的清晰详细程度等只能基本满足要求，能够提供上述2-5项方案的，得2分；</w:t>
      </w:r>
      <w:r>
        <w:rPr>
          <w:rFonts w:hint="eastAsia" w:ascii="宋体" w:hAnsi="宋体"/>
          <w:bCs/>
          <w:color w:val="000000"/>
          <w:sz w:val="24"/>
        </w:rPr>
      </w:r>
      <w:r/>
    </w:p>
    <w:p>
      <w:pPr>
        <w:pStyle w:val="893"/>
        <w:ind w:firstLine="480"/>
        <w:spacing w:line="360" w:lineRule="auto"/>
        <w:tabs>
          <w:tab w:val="left" w:pos="1155" w:leader="none"/>
        </w:tabs>
        <w:rPr>
          <w:rFonts w:hint="eastAsia" w:ascii="宋体" w:hAnsi="宋体"/>
          <w:bCs/>
          <w:color w:val="000000"/>
          <w:sz w:val="24"/>
        </w:rPr>
      </w:pPr>
      <w:r>
        <w:rPr>
          <w:rFonts w:hint="eastAsia" w:ascii="宋体" w:hAnsi="宋体"/>
          <w:bCs/>
          <w:color w:val="000000"/>
          <w:sz w:val="24"/>
        </w:rPr>
        <w:t xml:space="preserve">提供方案不足2项或无方案的，不得分。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color w:val="000000"/>
          <w:sz w:val="24"/>
          <w:lang w:val="en-US" w:eastAsia="zh-CN"/>
        </w:rPr>
        <w:t xml:space="preserve">5.3</w:t>
      </w:r>
      <w:r>
        <w:rPr>
          <w:rFonts w:hint="eastAsia" w:ascii="宋体" w:hAnsi="宋体"/>
          <w:bCs/>
          <w:color w:val="000000"/>
          <w:sz w:val="24"/>
        </w:rPr>
        <w:t xml:space="preserve">培训及日常管理标准和措施（7分）：内容包括：①物业管理服务的岗前培训目标、方案、计划、内容等；②</w:t>
      </w:r>
      <w:r>
        <w:rPr>
          <w:rFonts w:hint="eastAsia" w:ascii="宋体" w:hAnsi="宋体"/>
          <w:bCs/>
          <w:sz w:val="24"/>
        </w:rPr>
        <w:t xml:space="preserve">物业管理服务的阶段性培训管理</w:t>
      </w:r>
      <w:r>
        <w:rPr>
          <w:rFonts w:hint="eastAsia" w:ascii="宋体" w:hAnsi="宋体"/>
          <w:bCs/>
          <w:color w:val="000000"/>
          <w:sz w:val="24"/>
        </w:rPr>
        <w:t xml:space="preserve">；③综合管理的日常管理标准及措施；④物业服务管理的日常管理标准及措施；⑤</w:t>
      </w:r>
      <w:r>
        <w:rPr>
          <w:rFonts w:hint="eastAsia" w:ascii="宋体" w:hAnsi="宋体"/>
          <w:bCs/>
          <w:sz w:val="24"/>
        </w:rPr>
        <w:t xml:space="preserve">物资装备的配备及维保使用方案</w:t>
      </w:r>
      <w:r>
        <w:rPr>
          <w:rFonts w:hint="eastAsia" w:ascii="宋体" w:hAnsi="宋体"/>
          <w:bCs/>
          <w:color w:val="000000"/>
          <w:sz w:val="24"/>
        </w:rPr>
        <w:t xml:space="preserve">。</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提供方案不足2项或无方案的，不得分。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5.4</w:t>
      </w:r>
      <w:r>
        <w:rPr>
          <w:rFonts w:hint="eastAsia" w:ascii="宋体" w:hAnsi="宋体"/>
          <w:bCs/>
          <w:color w:val="000000"/>
          <w:sz w:val="24"/>
        </w:rPr>
        <w:t xml:space="preserve">管理规章制度（7分）：内容包括：①管理运作制度；②安全管理制度；③日常巡检制度；④客户服务制度；⑤档案资料的建立、分类管理等制度。</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893"/>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893"/>
        <w:ind w:firstLine="480"/>
        <w:spacing w:line="360" w:lineRule="auto"/>
        <w:rPr>
          <w:rFonts w:hint="eastAsia" w:ascii="宋体" w:hAnsi="宋体"/>
          <w:bCs/>
          <w:color w:val="000000"/>
          <w:sz w:val="24"/>
        </w:rPr>
      </w:pPr>
      <w:r>
        <w:rPr>
          <w:rFonts w:hint="eastAsia"/>
          <w:lang w:val="en-US" w:eastAsia="zh-CN"/>
        </w:rPr>
        <w:t xml:space="preserve">5.5</w:t>
      </w:r>
      <w:r>
        <w:rPr>
          <w:rFonts w:hint="eastAsia" w:ascii="宋体" w:hAnsi="宋体"/>
          <w:bCs/>
          <w:color w:val="000000"/>
          <w:sz w:val="24"/>
        </w:rPr>
        <w:t xml:space="preserve">综合协调方案和正式接管前的具体措施（7分）：内容包括：①与采购人、物业管理行政主管部门的协调；②与其他单位、部门的协调；③物业管理服务正式接管前的工作内容；④物业管理服务正式接管前的注意事项；⑤物业管理服务正式接管前的具体措施。</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 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905"/>
        <w:ind w:firstLine="480"/>
        <w:rPr>
          <w:rFonts w:hint="eastAsia" w:ascii="宋体" w:hAnsi="宋体" w:eastAsia="宋体" w:cs="Times New Roman"/>
          <w:bCs/>
          <w:color w:val="000000"/>
          <w:sz w:val="24"/>
          <w:szCs w:val="21"/>
          <w:lang w:val="en-US" w:eastAsia="zh-CN" w:bidi="ar-SA"/>
        </w:rPr>
      </w:pPr>
      <w:r>
        <w:rPr>
          <w:rFonts w:hint="eastAsia" w:ascii="宋体" w:hAnsi="宋体" w:eastAsia="宋体" w:cs="Times New Roman"/>
          <w:bCs/>
          <w:color w:val="000000"/>
          <w:sz w:val="24"/>
          <w:szCs w:val="21"/>
          <w:lang w:val="en-US" w:eastAsia="zh-CN" w:bidi="ar-SA"/>
        </w:rPr>
        <w:t xml:space="preserve">提供方案不足2项或无方案的，不得分。</w:t>
      </w:r>
      <w:r>
        <w:rPr>
          <w:rFonts w:hint="eastAsia" w:ascii="宋体" w:hAnsi="宋体" w:eastAsia="宋体" w:cs="Times New Roman"/>
          <w:bCs/>
          <w:color w:val="000000"/>
          <w:sz w:val="24"/>
          <w:szCs w:val="21"/>
          <w:lang w:val="en-US" w:eastAsia="zh-CN" w:bidi="ar-SA"/>
        </w:rPr>
      </w:r>
      <w:r/>
    </w:p>
    <w:p>
      <w:pPr>
        <w:pStyle w:val="893"/>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5.6</w:t>
      </w:r>
      <w:r>
        <w:rPr>
          <w:rFonts w:hint="eastAsia" w:ascii="宋体" w:hAnsi="宋体"/>
          <w:bCs/>
          <w:color w:val="000000"/>
          <w:sz w:val="24"/>
        </w:rPr>
        <w:t xml:space="preserve">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893"/>
        <w:ind w:firstLine="480"/>
        <w:spacing w:line="360" w:lineRule="auto"/>
        <w:tabs>
          <w:tab w:val="left" w:pos="1155" w:leader="none"/>
        </w:tabs>
        <w:rPr>
          <w:rFonts w:hint="eastAsia" w:ascii="宋体" w:hAnsi="宋体"/>
          <w:bCs/>
          <w:sz w:val="24"/>
        </w:rPr>
      </w:pPr>
      <w:r>
        <w:rPr>
          <w:rFonts w:hint="eastAsia" w:ascii="宋体" w:hAnsi="宋体"/>
          <w:bCs/>
          <w:color w:val="000000"/>
          <w:sz w:val="24"/>
        </w:rPr>
        <w:t xml:space="preserve">提供方案不足2项或无方案的，不得分。</w:t>
      </w:r>
      <w:r>
        <w:rPr>
          <w:rFonts w:hint="eastAsia" w:ascii="宋体" w:hAnsi="宋体"/>
          <w:bCs/>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5.7</w:t>
      </w:r>
      <w:r>
        <w:rPr>
          <w:rFonts w:hint="eastAsia" w:ascii="宋体" w:hAnsi="宋体"/>
          <w:bCs/>
          <w:color w:val="000000"/>
          <w:sz w:val="24"/>
        </w:rPr>
        <w:t xml:space="preserve">服务响应、特色与创新（7分）：内容包括：①</w:t>
      </w:r>
      <w:r>
        <w:rPr>
          <w:rFonts w:hint="eastAsia" w:ascii="宋体" w:hAnsi="宋体"/>
          <w:bCs/>
          <w:sz w:val="24"/>
        </w:rPr>
        <w:t xml:space="preserve">完整的服务响应时间措施及方案</w:t>
      </w:r>
      <w:r>
        <w:rPr>
          <w:rFonts w:hint="eastAsia" w:ascii="宋体" w:hAnsi="宋体"/>
          <w:bCs/>
          <w:color w:val="000000"/>
          <w:sz w:val="24"/>
        </w:rPr>
        <w:t xml:space="preserve">；②</w:t>
      </w:r>
      <w:r>
        <w:rPr>
          <w:rFonts w:hint="eastAsia" w:ascii="宋体" w:hAnsi="宋体"/>
          <w:bCs/>
          <w:sz w:val="24"/>
        </w:rPr>
        <w:t xml:space="preserve">针对本项目各种情况的服务响应时间</w:t>
      </w:r>
      <w:r>
        <w:rPr>
          <w:rFonts w:hint="eastAsia" w:ascii="宋体" w:hAnsi="宋体"/>
          <w:bCs/>
          <w:color w:val="000000"/>
          <w:sz w:val="24"/>
        </w:rPr>
        <w:t xml:space="preserve">；③</w:t>
      </w:r>
      <w:r>
        <w:rPr>
          <w:rFonts w:hint="eastAsia" w:ascii="宋体" w:hAnsi="宋体"/>
          <w:bCs/>
          <w:sz w:val="24"/>
        </w:rPr>
        <w:t xml:space="preserve">针对本项目提出有针对性、可落地、可执行的物业管理服务特色与创新举措</w:t>
      </w:r>
      <w:r>
        <w:rPr>
          <w:rFonts w:hint="eastAsia" w:ascii="宋体" w:hAnsi="宋体"/>
          <w:bCs/>
          <w:color w:val="000000"/>
          <w:sz w:val="24"/>
        </w:rPr>
        <w:t xml:space="preserve">；④</w:t>
      </w:r>
      <w:r>
        <w:rPr>
          <w:rFonts w:hint="eastAsia" w:ascii="宋体" w:hAnsi="宋体"/>
          <w:bCs/>
          <w:sz w:val="24"/>
        </w:rPr>
        <w:t xml:space="preserve">针对本项目重点难点</w:t>
      </w:r>
      <w:r>
        <w:rPr>
          <w:rFonts w:hint="eastAsia" w:hAnsi="宋体"/>
          <w:sz w:val="24"/>
        </w:rPr>
        <w:t xml:space="preserve">运作方法的创新方案</w:t>
      </w:r>
      <w:r>
        <w:rPr>
          <w:rFonts w:hint="eastAsia" w:ascii="宋体" w:hAnsi="宋体"/>
          <w:bCs/>
          <w:color w:val="000000"/>
          <w:sz w:val="24"/>
        </w:rPr>
        <w:t xml:space="preserve">；⑤其他有关服务响应、特色与创新的承诺。</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方案完整、科学合理，设计清晰详细，完全符合本项目需求，且能够提供上述5项全部方案的，得7分；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方案较完整，科学合理性较强，设计较清晰详细，能够符合本项目需求，能够提供上述4-5项方案的，得5分；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方案完整性一般，科学合理性一般，设计清晰详细程度一般，能够符合本项目需求，能够提供上述3-5项方案的，得3分；</w:t>
      </w:r>
      <w:r>
        <w:rPr>
          <w:rFonts w:hint="eastAsia" w:ascii="宋体" w:hAnsi="宋体"/>
          <w:bCs/>
          <w:color w:val="000000"/>
          <w:sz w:val="24"/>
        </w:rPr>
      </w:r>
      <w:r/>
    </w:p>
    <w:p>
      <w:pPr>
        <w:pStyle w:val="893"/>
        <w:ind w:firstLine="480"/>
        <w:spacing w:line="360" w:lineRule="auto"/>
        <w:rPr>
          <w:rFonts w:hint="eastAsia" w:ascii="宋体" w:hAnsi="宋体"/>
          <w:bCs/>
          <w:color w:val="000000"/>
          <w:sz w:val="24"/>
        </w:rPr>
      </w:pPr>
      <w:r>
        <w:rPr>
          <w:rFonts w:hint="eastAsia" w:ascii="宋体" w:hAnsi="宋体"/>
          <w:bCs/>
          <w:color w:val="000000"/>
          <w:sz w:val="24"/>
        </w:rPr>
        <w:t xml:space="preserve">方案完整性、科学合理性、设计的清晰详细程度等只能基本满足要求，能够提供上述2-5项方案的，得1分；</w:t>
      </w:r>
      <w:r>
        <w:rPr>
          <w:rFonts w:hint="eastAsia" w:ascii="宋体" w:hAnsi="宋体"/>
          <w:bCs/>
          <w:color w:val="000000"/>
          <w:sz w:val="24"/>
        </w:rPr>
      </w:r>
      <w:r/>
    </w:p>
    <w:p>
      <w:pPr>
        <w:pStyle w:val="893"/>
        <w:ind w:firstLine="480"/>
        <w:jc w:val="left"/>
        <w:spacing w:line="360" w:lineRule="auto"/>
        <w:tabs>
          <w:tab w:val="left" w:pos="945" w:leader="none"/>
          <w:tab w:val="left" w:pos="1155" w:leader="none"/>
          <w:tab w:val="left" w:pos="3823" w:leader="none"/>
        </w:tabs>
        <w:rPr>
          <w:rFonts w:hint="eastAsia" w:ascii="Times New Roman" w:hAnsi="Times New Roman"/>
          <w:szCs w:val="21"/>
        </w:rPr>
      </w:pPr>
      <w:r>
        <w:rPr>
          <w:rFonts w:hint="eastAsia" w:ascii="宋体" w:hAnsi="宋体"/>
          <w:bCs/>
          <w:color w:val="000000"/>
          <w:sz w:val="24"/>
        </w:rPr>
        <w:t xml:space="preserve">提供方案不足2项或无方案的，不得分。</w:t>
      </w:r>
      <w:r>
        <w:rPr>
          <w:rFonts w:hint="eastAsia" w:ascii="Times New Roman" w:hAnsi="Times New Roman"/>
          <w:szCs w:val="21"/>
        </w:rPr>
      </w:r>
      <w:r/>
    </w:p>
    <w:p>
      <w:pPr>
        <w:pStyle w:val="905"/>
        <w:rPr>
          <w:rFonts w:ascii="宋体" w:hAnsi="宋体" w:eastAsia="楷体_GB2312"/>
          <w:bCs/>
          <w:color w:val="000000"/>
          <w:sz w:val="24"/>
          <w:lang w:val="en-US" w:eastAsia="zh-CN"/>
        </w:rPr>
      </w:pPr>
      <w:r>
        <w:rPr>
          <w:rFonts w:ascii="宋体" w:hAnsi="宋体" w:eastAsia="楷体_GB2312"/>
          <w:bCs/>
          <w:color w:val="000000"/>
          <w:sz w:val="24"/>
          <w:lang w:val="en-US" w:eastAsia="zh-CN"/>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1"/>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cs="Arial"/>
          <w:b/>
          <w:sz w:val="30"/>
          <w:szCs w:val="30"/>
        </w:rPr>
        <w:t xml:space="preserve">第一部分  投标文件内容</w:t>
      </w:r>
      <w:r>
        <w:rPr>
          <w:rFonts w:hint="eastAsia" w:cs="Arial"/>
          <w:b/>
          <w:sz w:val="30"/>
          <w:szCs w:val="30"/>
        </w:rPr>
      </w:r>
      <w:r/>
    </w:p>
    <w:p>
      <w:pPr>
        <w:pStyle w:val="98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1"/>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1"/>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1"/>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81"/>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8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8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1"/>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9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3"/>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3"/>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93"/>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3"/>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1"/>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1"/>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1"/>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1"/>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1"/>
              <w:ind w:firstLine="0"/>
              <w:jc w:val="center"/>
              <w:spacing w:before="0" w:after="0" w:line="240" w:lineRule="auto"/>
              <w:rPr>
                <w:rFonts w:hint="eastAsia" w:cs="Arial"/>
              </w:rPr>
            </w:pPr>
            <w:r>
              <w:rPr>
                <w:rFonts w:hint="eastAsia" w:cs="Arial"/>
              </w:rPr>
            </w:r>
            <w:r/>
          </w:p>
        </w:tc>
      </w:tr>
    </w:tbl>
    <w:p>
      <w:pPr>
        <w:pStyle w:val="89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3"/>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3"/>
        <w:rPr>
          <w:rFonts w:hint="eastAsia"/>
          <w:b/>
          <w:color w:val="ff0000"/>
          <w:sz w:val="28"/>
          <w:szCs w:val="28"/>
        </w:rPr>
      </w:pPr>
      <w:r>
        <w:rPr>
          <w:rFonts w:hint="eastAsia"/>
          <w:b/>
          <w:color w:val="ff0000"/>
          <w:sz w:val="28"/>
          <w:szCs w:val="28"/>
        </w:rPr>
      </w:r>
      <w:r/>
    </w:p>
    <w:p>
      <w:pPr>
        <w:pStyle w:val="893"/>
        <w:rPr>
          <w:rFonts w:hint="eastAsia"/>
          <w:b/>
          <w:sz w:val="28"/>
          <w:szCs w:val="28"/>
        </w:rPr>
      </w:pPr>
      <w:r>
        <w:rPr>
          <w:rFonts w:hint="eastAsia"/>
          <w:b/>
          <w:sz w:val="28"/>
          <w:szCs w:val="28"/>
        </w:rPr>
        <w:t xml:space="preserve">（二）其他证明文件</w:t>
      </w:r>
      <w:r>
        <w:rPr>
          <w:rFonts w:hint="eastAsia"/>
          <w:b/>
          <w:sz w:val="28"/>
          <w:szCs w:val="28"/>
        </w:rPr>
      </w:r>
      <w:r/>
    </w:p>
    <w:p>
      <w:pPr>
        <w:pStyle w:val="89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9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1"/>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ind w:firstLine="1800"/>
        <w:rPr>
          <w:rFonts w:hint="eastAsia" w:ascii="黑体" w:hAnsi="华文中宋" w:eastAsia="黑体" w:cs="Times New Roman"/>
          <w:bCs/>
          <w:color w:val="000000"/>
          <w:sz w:val="30"/>
          <w:szCs w:val="30"/>
        </w:rPr>
      </w:pPr>
      <w:r>
        <w:rPr>
          <w:rFonts w:hint="eastAsia" w:ascii="黑体" w:hAnsi="华文中宋" w:eastAsia="黑体"/>
          <w:bCs/>
          <w:color w:val="000000"/>
          <w:sz w:val="30"/>
          <w:szCs w:val="30"/>
        </w:rPr>
        <w:t xml:space="preserve">项目</w:t>
      </w:r>
      <w:r>
        <w:rPr>
          <w:rFonts w:hint="eastAsia" w:ascii="黑体" w:hAnsi="华文中宋" w:eastAsia="黑体" w:cs="Times New Roman"/>
          <w:bCs/>
          <w:color w:val="000000"/>
          <w:sz w:val="30"/>
          <w:szCs w:val="30"/>
        </w:rPr>
        <w:t xml:space="preserve">编号：JSZC-320214-JZCG-G2026-0046</w:t>
      </w:r>
      <w:r>
        <w:rPr>
          <w:rFonts w:hint="eastAsia" w:ascii="黑体" w:hAnsi="华文中宋" w:eastAsia="黑体" w:cs="Times New Roman"/>
          <w:bCs/>
          <w:color w:val="000000"/>
          <w:sz w:val="30"/>
          <w:szCs w:val="30"/>
        </w:rPr>
      </w:r>
      <w:r/>
    </w:p>
    <w:p>
      <w:pPr>
        <w:pStyle w:val="893"/>
        <w:ind w:firstLine="1800"/>
        <w:rPr>
          <w:rFonts w:hint="eastAsia" w:ascii="黑体" w:hAnsi="华文中宋" w:eastAsia="黑体" w:cs="Times New Roman"/>
          <w:bCs/>
          <w:color w:val="000000"/>
          <w:sz w:val="30"/>
          <w:szCs w:val="30"/>
          <w:lang w:val="en-US" w:eastAsia="zh-CN"/>
        </w:rPr>
      </w:pPr>
      <w:r>
        <w:rPr>
          <w:rFonts w:hint="eastAsia" w:ascii="黑体" w:hAnsi="华文中宋" w:eastAsia="黑体" w:cs="Times New Roman"/>
          <w:bCs/>
          <w:color w:val="000000"/>
          <w:sz w:val="30"/>
          <w:szCs w:val="30"/>
        </w:rPr>
        <w:t xml:space="preserve">项目名称：无锡市新城中学物业管理服务</w:t>
      </w:r>
      <w:r>
        <w:rPr>
          <w:rFonts w:hint="eastAsia" w:ascii="黑体" w:hAnsi="华文中宋" w:eastAsia="黑体" w:cs="Times New Roman"/>
          <w:bCs/>
          <w:color w:val="000000"/>
          <w:sz w:val="30"/>
          <w:szCs w:val="30"/>
          <w:lang w:val="en-US" w:eastAsia="zh-CN"/>
        </w:rPr>
        <w:t xml:space="preserve">项目</w:t>
      </w:r>
      <w:r>
        <w:rPr>
          <w:rFonts w:hint="eastAsia" w:ascii="黑体" w:hAnsi="华文中宋" w:eastAsia="黑体" w:cs="Times New Roman"/>
          <w:bCs/>
          <w:color w:val="000000"/>
          <w:sz w:val="30"/>
          <w:szCs w:val="30"/>
          <w:lang w:val="en-US" w:eastAsia="zh-CN"/>
        </w:rPr>
      </w:r>
      <w:r/>
    </w:p>
    <w:p>
      <w:pPr>
        <w:pStyle w:val="89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9"/>
        <w:ind w:firstLine="480"/>
        <w:tabs>
          <w:tab w:val="left" w:pos="360" w:leader="none"/>
        </w:tabs>
        <w:rPr>
          <w:rFonts w:hint="eastAsia"/>
          <w:sz w:val="24"/>
          <w:szCs w:val="24"/>
        </w:rPr>
      </w:pPr>
      <w:r>
        <w:rPr>
          <w:rFonts w:hint="eastAsia"/>
          <w:sz w:val="24"/>
          <w:szCs w:val="24"/>
        </w:rPr>
        <w:t xml:space="preserve">我公司（单位、联合体）针对</w:t>
      </w:r>
      <w:r>
        <w:rPr>
          <w:rFonts w:hint="eastAsia" w:ascii="Times New Roman" w:hAnsi="Times New Roman" w:eastAsia="宋体" w:cs="Times New Roman"/>
          <w:sz w:val="24"/>
          <w:szCs w:val="24"/>
        </w:rPr>
        <w:t xml:space="preserve">JSZC-320214-JZCG-G2026-0046</w:t>
      </w:r>
      <w:r>
        <w:rPr>
          <w:rFonts w:hint="eastAsia" w:ascii="宋体" w:hAnsi="宋体"/>
          <w:bCs/>
          <w:sz w:val="24"/>
          <w:szCs w:val="24"/>
        </w:rPr>
        <w:t xml:space="preserve">项目，兹授权：</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9"/>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9"/>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9"/>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9"/>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9"/>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9"/>
        <w:ind w:firstLine="0"/>
        <w:tabs>
          <w:tab w:val="left" w:pos="360" w:leader="none"/>
        </w:tabs>
        <w:rPr>
          <w:rFonts w:hint="eastAsia"/>
          <w:sz w:val="21"/>
          <w:szCs w:val="21"/>
        </w:rPr>
      </w:pPr>
      <w:r>
        <w:rPr>
          <w:rFonts w:hint="eastAsia"/>
          <w:sz w:val="21"/>
          <w:szCs w:val="21"/>
        </w:rPr>
      </w:r>
      <w:r/>
    </w:p>
    <w:p>
      <w:pPr>
        <w:pStyle w:val="979"/>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9"/>
        <w:numPr>
          <w:ilvl w:val="0"/>
          <w:numId w:val="14"/>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9"/>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9"/>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9"/>
        <w:numPr>
          <w:ilvl w:val="0"/>
          <w:numId w:val="14"/>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9"/>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3"/>
        <w:jc w:val="center"/>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Times New Roman" w:hAnsi="Times New Roman" w:eastAsia="宋体" w:cs="Times New Roman"/>
          <w:sz w:val="24"/>
          <w:szCs w:val="24"/>
        </w:rPr>
        <w:t xml:space="preserve">JSZC-320214-JZCG-G2026-0046</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3"/>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3"/>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rPr>
      </w:r>
      <w:r/>
    </w:p>
    <w:p>
      <w:pPr>
        <w:pStyle w:val="893"/>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89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3"/>
        <w:ind w:firstLine="480"/>
        <w:spacing w:line="360" w:lineRule="auto"/>
        <w:rPr>
          <w:rFonts w:ascii="宋体" w:hAnsi="宋体"/>
          <w:bCs/>
          <w:color w:val="000000"/>
          <w:sz w:val="24"/>
          <w:szCs w:val="24"/>
          <w:highlight w:val="none"/>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000000"/>
          <w:sz w:val="24"/>
          <w:szCs w:val="24"/>
          <w:highlight w:val="none"/>
          <w:u w:val="single"/>
        </w:rPr>
        <w:t xml:space="preserve">务（不含电梯系统维</w:t>
      </w:r>
      <w:r>
        <w:rPr>
          <w:rFonts w:hint="eastAsia" w:ascii="宋体" w:hAnsi="宋体"/>
          <w:bCs/>
          <w:color w:val="000000"/>
          <w:sz w:val="24"/>
          <w:szCs w:val="24"/>
          <w:highlight w:val="none"/>
          <w:u w:val="single"/>
          <w:lang w:val="en-US" w:eastAsia="zh-CN"/>
        </w:rPr>
        <w:t xml:space="preserve">保</w:t>
      </w:r>
      <w:r>
        <w:rPr>
          <w:rFonts w:hint="eastAsia" w:ascii="宋体" w:hAnsi="宋体"/>
          <w:bCs/>
          <w:color w:val="000000"/>
          <w:sz w:val="24"/>
          <w:szCs w:val="24"/>
          <w:highlight w:val="none"/>
          <w:u w:val="single"/>
        </w:rPr>
        <w:t xml:space="preserve">和</w:t>
      </w:r>
      <w:r>
        <w:rPr>
          <w:rFonts w:hint="eastAsia" w:ascii="宋体" w:hAnsi="宋体"/>
          <w:bCs/>
          <w:color w:val="000000"/>
          <w:sz w:val="24"/>
          <w:szCs w:val="24"/>
          <w:highlight w:val="none"/>
          <w:u w:val="single"/>
          <w:lang w:val="en-US" w:eastAsia="zh-CN"/>
        </w:rPr>
        <w:t xml:space="preserve">消防系统</w:t>
      </w:r>
      <w:r>
        <w:rPr>
          <w:rFonts w:hint="eastAsia" w:ascii="宋体" w:hAnsi="宋体"/>
          <w:bCs/>
          <w:color w:val="000000"/>
          <w:sz w:val="24"/>
          <w:szCs w:val="24"/>
          <w:highlight w:val="none"/>
          <w:u w:val="single"/>
          <w:lang w:val="en-US" w:eastAsia="zh-CN"/>
        </w:rPr>
        <w:t xml:space="preserve">维护</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93"/>
        <w:ind w:firstLine="480"/>
        <w:spacing w:line="360" w:lineRule="auto"/>
        <w:rPr>
          <w:rFonts w:ascii="宋体" w:hAnsi="宋体"/>
          <w:bCs/>
          <w:sz w:val="24"/>
          <w:szCs w:val="24"/>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消防系统维护</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3"/>
        <w:ind w:firstLine="420"/>
        <w:spacing w:line="360" w:lineRule="auto"/>
      </w:pPr>
      <w:r/>
      <w:r/>
    </w:p>
    <w:p>
      <w:pPr>
        <w:pStyle w:val="893"/>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w:t>
      </w:r>
      <w:r>
        <w:rPr>
          <w:rFonts w:hint="eastAsia" w:ascii="Times New Roman" w:hAnsi="Times New Roman" w:eastAsia="宋体" w:cs="Times New Roman"/>
          <w:b/>
          <w:color w:val="0000ff"/>
          <w:u w:val="single"/>
        </w:rPr>
        <w:t xml:space="preserve">电梯系统维</w:t>
      </w:r>
      <w:r>
        <w:rPr>
          <w:rFonts w:hint="eastAsia" w:ascii="Times New Roman" w:hAnsi="Times New Roman" w:eastAsia="宋体" w:cs="Times New Roman"/>
          <w:b/>
          <w:color w:val="0000ff"/>
          <w:u w:val="single"/>
          <w:lang w:val="en-US" w:eastAsia="zh-CN"/>
        </w:rPr>
        <w:t xml:space="preserve">保</w:t>
      </w:r>
      <w:r>
        <w:rPr>
          <w:rFonts w:hint="eastAsia" w:ascii="Times New Roman" w:hAnsi="Times New Roman" w:eastAsia="宋体" w:cs="Times New Roman"/>
          <w:b/>
          <w:color w:val="0000ff"/>
          <w:u w:val="single"/>
        </w:rPr>
        <w:t xml:space="preserve">和</w:t>
      </w:r>
      <w:r>
        <w:rPr>
          <w:rFonts w:hint="eastAsia" w:ascii="Times New Roman" w:hAnsi="Times New Roman" w:eastAsia="宋体" w:cs="Times New Roman"/>
          <w:b/>
          <w:color w:val="0000ff"/>
          <w:u w:val="single"/>
          <w:lang w:val="en-US" w:eastAsia="zh-CN"/>
        </w:rPr>
        <w:t xml:space="preserve">消防系统维护</w:t>
      </w:r>
      <w:r>
        <w:rPr>
          <w:rFonts w:hint="eastAsia"/>
          <w:b/>
          <w:color w:val="0000ff"/>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89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3"/>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93"/>
        <w:ind w:firstLine="480"/>
        <w:spacing w:line="360" w:lineRule="auto"/>
        <w:rPr>
          <w:rFonts w:ascii="宋体" w:hAnsi="宋体"/>
          <w:bCs/>
          <w:color w:val="ff0000"/>
          <w:sz w:val="24"/>
          <w:szCs w:val="24"/>
        </w:rPr>
      </w:pPr>
      <w:r>
        <w:rPr>
          <w:rFonts w:ascii="宋体" w:hAnsi="宋体"/>
          <w:bCs/>
          <w:color w:val="ff0000"/>
          <w:sz w:val="24"/>
          <w:szCs w:val="24"/>
        </w:rPr>
      </w:r>
      <w:r/>
    </w:p>
    <w:p>
      <w:pPr>
        <w:pStyle w:val="893"/>
        <w:ind w:firstLine="420"/>
        <w:spacing w:line="360" w:lineRule="auto"/>
      </w:p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905"/>
        <w:rPr>
          <w:color w:val="00b050"/>
        </w:rPr>
      </w:pPr>
      <w:r>
        <w:rPr>
          <w:color w:val="00b050"/>
        </w:rPr>
      </w:r>
      <w:r/>
    </w:p>
    <w:p>
      <w:pPr>
        <w:pStyle w:val="893"/>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3"/>
        <w:ind w:firstLine="482"/>
        <w:spacing w:line="440" w:lineRule="exact"/>
        <w:rPr>
          <w:rFonts w:ascii="Arial" w:hAnsi="Arial"/>
          <w:b/>
          <w:sz w:val="24"/>
        </w:rPr>
      </w:pPr>
      <w:r>
        <w:rPr>
          <w:rFonts w:ascii="Arial" w:hAnsi="Arial"/>
          <w:b/>
          <w:sz w:val="24"/>
        </w:rPr>
      </w:r>
      <w:r/>
    </w:p>
    <w:p>
      <w:pPr>
        <w:pStyle w:val="89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3"/>
        <w:jc w:val="center"/>
        <w:rPr>
          <w:rFonts w:ascii="黑体" w:eastAsia="黑体"/>
          <w:bCs/>
          <w:color w:val="000000"/>
          <w:sz w:val="28"/>
          <w:szCs w:val="28"/>
        </w:rPr>
      </w:pPr>
      <w:r>
        <w:rPr>
          <w:rFonts w:ascii="黑体" w:eastAsia="黑体"/>
          <w:bCs/>
          <w:color w:val="000000"/>
          <w:sz w:val="28"/>
          <w:szCs w:val="28"/>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3"/>
        <w:spacing w:line="360" w:lineRule="auto"/>
        <w:rPr>
          <w:rFonts w:hint="eastAsia"/>
          <w:b/>
          <w:sz w:val="30"/>
          <w:szCs w:val="30"/>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30"/>
          <w:szCs w:val="30"/>
        </w:rPr>
      </w:r>
      <w:r/>
    </w:p>
    <w:p>
      <w:pPr>
        <w:pStyle w:val="89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3"/>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rPr>
          <w:rFonts w:ascii="宋体"/>
          <w:bCs/>
          <w:color w:val="000000"/>
          <w:sz w:val="24"/>
          <w:szCs w:val="24"/>
        </w:rPr>
      </w:r>
      <w:r/>
    </w:p>
    <w:p>
      <w:pPr>
        <w:pStyle w:val="893"/>
        <w:ind w:firstLine="480"/>
        <w:spacing w:line="400" w:lineRule="exact"/>
        <w:rPr>
          <w:rFonts w:ascii="宋体"/>
          <w:bCs/>
          <w:color w:val="000000"/>
          <w:sz w:val="24"/>
          <w:szCs w:val="24"/>
        </w:rPr>
      </w:pP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eastAsia="宋体" w:cs="Times New Roman"/>
          <w:bCs/>
          <w:color w:val="000000"/>
          <w:sz w:val="24"/>
          <w:szCs w:val="24"/>
        </w:rPr>
        <w:t xml:space="preserve">方JSZC-320214-JZCG-G2026-0046</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3"/>
        <w:numPr>
          <w:ilvl w:val="0"/>
          <w:numId w:val="15"/>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8"/>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rPr>
          <w:rStyle w:val="968"/>
          <w:bCs/>
          <w:color w:val="000000"/>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3"/>
        <w:numPr>
          <w:ilvl w:val="0"/>
          <w:numId w:val="15"/>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3"/>
        <w:ind w:firstLine="720"/>
        <w:spacing w:line="400" w:lineRule="exact"/>
        <w:rPr>
          <w:rFonts w:ascii="宋体"/>
          <w:bCs/>
          <w:color w:val="000000"/>
          <w:sz w:val="24"/>
          <w:szCs w:val="24"/>
        </w:rPr>
      </w:pP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3"/>
        <w:rPr>
          <w:rFonts w:hint="eastAsia"/>
          <w:b/>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七、承诺书（给定格式）：</w:t>
      </w:r>
      <w:r>
        <w:rPr>
          <w:rFonts w:hint="eastAsia"/>
          <w:b/>
          <w:sz w:val="28"/>
          <w:szCs w:val="28"/>
        </w:rPr>
      </w:r>
      <w:r/>
    </w:p>
    <w:p>
      <w:pPr>
        <w:pStyle w:val="893"/>
        <w:ind w:firstLine="602"/>
        <w:rPr>
          <w:rFonts w:hint="eastAsia"/>
          <w:b/>
          <w:sz w:val="30"/>
          <w:szCs w:val="30"/>
        </w:rPr>
        <w:outlineLvl w:val="0"/>
      </w:pPr>
      <w:r>
        <w:rPr>
          <w:rFonts w:hint="eastAsia"/>
          <w:b/>
          <w:sz w:val="30"/>
          <w:szCs w:val="30"/>
        </w:rPr>
      </w:r>
      <w:r/>
    </w:p>
    <w:p>
      <w:pPr>
        <w:pStyle w:val="893"/>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893"/>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eastAsia="宋体" w:cs="Times New Roman"/>
          <w:color w:val="000000"/>
          <w:sz w:val="24"/>
          <w:szCs w:val="24"/>
        </w:rPr>
        <w:t xml:space="preserve">JSZC-320214-JZCG-G2026-0046</w:t>
      </w:r>
      <w:r>
        <w:rPr>
          <w:rFonts w:hint="eastAsia" w:ascii="宋体" w:hAnsi="宋体"/>
          <w:color w:val="000000"/>
          <w:sz w:val="24"/>
          <w:szCs w:val="24"/>
        </w:rPr>
        <w:t xml:space="preserve">在此对服务保障做如下承诺：</w:t>
      </w:r>
      <w:r>
        <w:rPr>
          <w:rFonts w:hint="eastAsia" w:ascii="宋体" w:hAnsi="宋体"/>
          <w:color w:val="000000"/>
          <w:sz w:val="24"/>
          <w:szCs w:val="24"/>
        </w:rPr>
      </w:r>
      <w:r/>
    </w:p>
    <w:p>
      <w:pPr>
        <w:pStyle w:val="893"/>
        <w:spacing w:line="480" w:lineRule="auto"/>
        <w:rPr>
          <w:rFonts w:hint="eastAsia" w:ascii="宋体" w:hAnsi="宋体"/>
          <w:color w:val="000000"/>
          <w:sz w:val="24"/>
          <w:szCs w:val="24"/>
        </w:rPr>
      </w:pPr>
      <w:r>
        <w:rPr>
          <w:rFonts w:hint="eastAsia" w:ascii="宋体" w:hAnsi="宋体"/>
          <w:color w:val="000000"/>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93"/>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93"/>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93"/>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93"/>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93"/>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3"/>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93"/>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9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3"/>
        <w:ind w:firstLine="482"/>
        <w:spacing w:line="440" w:lineRule="exact"/>
        <w:rPr>
          <w:rFonts w:hint="eastAsia" w:ascii="Arial" w:hAnsi="Arial"/>
          <w:b/>
          <w:sz w:val="24"/>
        </w:rPr>
      </w:pPr>
      <w:r>
        <w:rPr>
          <w:rFonts w:hint="eastAsia" w:ascii="Arial" w:hAnsi="Arial"/>
          <w:b/>
          <w:sz w:val="24"/>
        </w:rPr>
      </w:r>
      <w:r/>
    </w:p>
    <w:p>
      <w:pPr>
        <w:pStyle w:val="89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3"/>
        <w:jc w:val="center"/>
        <w:rPr>
          <w:rFonts w:ascii="黑体" w:eastAsia="黑体"/>
          <w:bCs/>
          <w:color w:val="000000"/>
          <w:sz w:val="28"/>
          <w:szCs w:val="28"/>
        </w:rPr>
        <w:outlineLvl w:val="0"/>
      </w:pPr>
      <w:r>
        <w:rPr>
          <w:rFonts w:ascii="黑体" w:eastAsia="黑体"/>
          <w:bCs/>
          <w:color w:val="000000"/>
          <w:sz w:val="28"/>
          <w:szCs w:val="28"/>
        </w:rPr>
      </w:r>
      <w:r/>
    </w:p>
    <w:p>
      <w:pPr>
        <w:pStyle w:val="89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9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93"/>
        <w:spacing w:line="360" w:lineRule="auto"/>
        <w:rPr>
          <w:rFonts w:ascii="黑体" w:eastAsia="黑体"/>
          <w:bCs/>
          <w:color w:val="000000"/>
          <w:sz w:val="24"/>
          <w:szCs w:val="24"/>
        </w:rPr>
      </w:pPr>
      <w:r>
        <w:rPr>
          <w:rFonts w:hint="eastAsia" w:ascii="黑体" w:eastAsia="黑体"/>
          <w:bCs/>
          <w:color w:val="000000"/>
          <w:sz w:val="24"/>
          <w:szCs w:val="24"/>
        </w:rPr>
        <w:t xml:space="preserve">项目</w:t>
      </w:r>
      <w:r>
        <w:rPr>
          <w:rFonts w:hint="eastAsia" w:ascii="黑体" w:hAnsi="Times New Roman" w:eastAsia="黑体" w:cs="Times New Roman"/>
          <w:bCs/>
          <w:color w:val="000000"/>
          <w:sz w:val="24"/>
          <w:szCs w:val="24"/>
        </w:rPr>
        <w:t xml:space="preserve">编号：JSZC-320214-JZCG-G2026-0046</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3"/>
              <w:jc w:val="center"/>
              <w:rPr>
                <w:rFonts w:hint="eastAsia" w:ascii="宋体" w:eastAsia="宋体"/>
                <w:b/>
                <w:bCs/>
                <w:color w:val="000000"/>
                <w:sz w:val="24"/>
                <w:szCs w:val="24"/>
                <w:lang w:eastAsia="zh-CN"/>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hint="eastAsia" w:ascii="宋体" w:eastAsia="宋体"/>
                <w:b/>
                <w:bCs/>
                <w:color w:val="000000"/>
                <w:sz w:val="24"/>
                <w:szCs w:val="24"/>
                <w:lang w:eastAsia="zh-CN"/>
              </w:rPr>
            </w:r>
            <w:r/>
          </w:p>
        </w:tc>
      </w:tr>
      <w:tr>
        <w:trPr>
          <w:cantSplit/>
          <w:trHeight w:val="1630"/>
        </w:trPr>
        <w:tc>
          <w:tcPr>
            <w:tcW w:w="5697" w:type="dxa"/>
            <w:vAlign w:val="center"/>
            <w:textDirection w:val="lrTb"/>
            <w:noWrap w:val="false"/>
          </w:tcPr>
          <w:p>
            <w:pPr>
              <w:pStyle w:val="1007"/>
              <w:jc w:val="center"/>
              <w:spacing w:line="400" w:lineRule="exact"/>
              <w:rPr>
                <w:rFonts w:hint="eastAsia" w:hAnsi="宋体" w:eastAsia="宋体"/>
                <w:bCs/>
                <w:color w:val="000000"/>
                <w:szCs w:val="24"/>
                <w:lang w:val="en-US" w:eastAsia="zh-CN"/>
              </w:rPr>
            </w:pPr>
            <w:r>
              <w:rPr>
                <w:rFonts w:hint="eastAsia" w:ascii="黑体" w:hAnsi="Times New Roman" w:eastAsia="黑体" w:cs="Times New Roman"/>
                <w:color w:val="000000"/>
                <w:sz w:val="24"/>
                <w:szCs w:val="21"/>
                <w:u w:val="none"/>
                <w:lang w:val="en-US" w:eastAsia="zh-CN" w:bidi="ar-SA"/>
              </w:rPr>
              <w:t xml:space="preserve">无锡市新城中学物业管理服务项目</w:t>
            </w:r>
            <w:r>
              <w:rPr>
                <w:rFonts w:hint="eastAsia" w:hAnsi="宋体" w:eastAsia="宋体"/>
                <w:bCs/>
                <w:color w:val="000000"/>
                <w:szCs w:val="24"/>
                <w:lang w:val="en-US" w:eastAsia="zh-CN"/>
              </w:rPr>
            </w:r>
            <w:r/>
          </w:p>
        </w:tc>
        <w:tc>
          <w:tcPr>
            <w:tcW w:w="3188" w:type="dxa"/>
            <w:vAlign w:val="center"/>
            <w:textDirection w:val="lrTb"/>
            <w:noWrap w:val="false"/>
          </w:tcPr>
          <w:p>
            <w:pPr>
              <w:pStyle w:val="1007"/>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89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3"/>
        <w:numPr>
          <w:ilvl w:val="0"/>
          <w:numId w:val="16"/>
        </w:num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分项</w:t>
      </w:r>
      <w:r>
        <w:rPr>
          <w:b/>
          <w:sz w:val="28"/>
          <w:szCs w:val="28"/>
        </w:rPr>
        <w:t xml:space="preserve">报价表</w:t>
      </w:r>
      <w:r>
        <w:rPr>
          <w:rFonts w:hint="eastAsia"/>
          <w:b/>
          <w:sz w:val="28"/>
          <w:szCs w:val="28"/>
        </w:rPr>
        <w:t xml:space="preserve">（给定格式）：</w:t>
      </w:r>
      <w:bookmarkEnd w:id="198"/>
      <w:r/>
      <w:bookmarkEnd w:id="199"/>
      <w:r/>
      <w:bookmarkEnd w:id="200"/>
      <w:r/>
      <w:bookmarkStart w:id="202" w:name="_Toc120614284"/>
      <w:r>
        <w:rPr>
          <w:rFonts w:hint="eastAsia"/>
          <w:b/>
          <w:sz w:val="28"/>
          <w:szCs w:val="28"/>
        </w:rPr>
      </w:r>
      <w:r/>
    </w:p>
    <w:p>
      <w:pPr>
        <w:pStyle w:val="893"/>
        <w:numPr>
          <w:ilvl w:val="0"/>
          <w:numId w:val="0"/>
        </w:numPr>
        <w:jc w:val="center"/>
        <w:spacing w:line="360" w:lineRule="auto"/>
        <w:rPr>
          <w:rFonts w:hint="eastAsia" w:ascii="黑体" w:hAnsi="宋体" w:eastAsia="黑体"/>
          <w:bCs/>
          <w:color w:val="000000"/>
          <w:sz w:val="24"/>
          <w:szCs w:val="24"/>
          <w:highlight w:val="none"/>
        </w:rPr>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t xml:space="preserve">项目编</w:t>
      </w:r>
      <w:r>
        <w:rPr>
          <w:rFonts w:hint="eastAsia" w:ascii="黑体" w:hAnsi="Times New Roman" w:eastAsia="黑体" w:cs="Times New Roman"/>
          <w:bCs/>
          <w:color w:val="000000"/>
          <w:sz w:val="24"/>
          <w:szCs w:val="24"/>
        </w:rPr>
        <w:t xml:space="preserve">号：JSZC-320214-JZCG-G2026-0046</w:t>
      </w:r>
      <w:r>
        <w:rPr>
          <w:rFonts w:hint="eastAsia" w:ascii="黑体" w:eastAsia="黑体"/>
          <w:bCs/>
          <w:color w:val="000000"/>
          <w:sz w:val="24"/>
          <w:szCs w:val="24"/>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序号</w:t>
            </w:r>
            <w:r>
              <w:rPr>
                <w:rFonts w:hint="eastAsia" w:ascii="宋体" w:hAnsi="宋体"/>
                <w:b/>
                <w:color w:val="000000"/>
              </w:rPr>
            </w:r>
            <w:r/>
          </w:p>
        </w:tc>
        <w:tc>
          <w:tcPr>
            <w:tcW w:w="3575"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项目名称</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3"/>
              <w:jc w:val="center"/>
              <w:rPr>
                <w:rFonts w:hint="eastAsia" w:ascii="宋体" w:hAnsi="宋体"/>
                <w:b/>
                <w:color w:val="000000"/>
              </w:rPr>
            </w:pPr>
            <w:r>
              <w:rPr>
                <w:rFonts w:hint="eastAsia" w:ascii="宋体" w:hAnsi="宋体"/>
                <w:b/>
                <w:color w:val="000000"/>
              </w:rPr>
              <w:t xml:space="preserve">（元/月）</w:t>
            </w:r>
            <w:r>
              <w:rPr>
                <w:rFonts w:hint="eastAsia" w:ascii="宋体" w:hAnsi="宋体"/>
                <w:b/>
                <w:color w:val="000000"/>
              </w:rPr>
            </w:r>
            <w:r/>
          </w:p>
        </w:tc>
        <w:tc>
          <w:tcPr>
            <w:tcW w:w="1418"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893"/>
              <w:jc w:val="center"/>
              <w:rPr>
                <w:rFonts w:hint="eastAsia" w:ascii="宋体" w:hAnsi="宋体"/>
                <w:b/>
                <w:color w:val="000000"/>
              </w:rPr>
            </w:pPr>
            <w:r>
              <w:rPr>
                <w:rFonts w:hint="eastAsia" w:ascii="宋体" w:hAnsi="宋体"/>
                <w:b/>
                <w:color w:val="000000"/>
              </w:rPr>
              <w:t xml:space="preserve">（元/年）</w:t>
            </w:r>
            <w:r>
              <w:rPr>
                <w:rFonts w:hint="eastAsia" w:ascii="宋体" w:hAnsi="宋体"/>
                <w:b/>
                <w:color w:val="000000"/>
              </w:rPr>
            </w:r>
            <w:r/>
          </w:p>
        </w:tc>
        <w:tc>
          <w:tcPr>
            <w:tcW w:w="1842"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备注</w:t>
            </w:r>
            <w:r>
              <w:rPr>
                <w:rFonts w:hint="eastAsia" w:ascii="宋体" w:hAnsi="宋体"/>
                <w:b/>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93"/>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93"/>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93"/>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93"/>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93"/>
              <w:jc w:val="center"/>
              <w:rPr>
                <w:rFonts w:hint="eastAsia" w:ascii="宋体" w:hAnsi="宋体"/>
                <w:color w:val="000000"/>
              </w:rPr>
            </w:pPr>
            <w:r>
              <w:rPr>
                <w:rFonts w:hint="eastAsia" w:ascii="宋体" w:hAnsi="宋体"/>
                <w:color w:val="000000"/>
              </w:rPr>
            </w:r>
            <w:r/>
          </w:p>
        </w:tc>
      </w:tr>
    </w:tbl>
    <w:p>
      <w:pPr>
        <w:pStyle w:val="893"/>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93"/>
        <w:rPr>
          <w:rFonts w:hint="eastAsia" w:ascii="宋体" w:hAnsi="宋体"/>
          <w:bCs/>
          <w:color w:val="000000"/>
        </w:rPr>
      </w:pPr>
      <w:r>
        <w:rPr>
          <w:rFonts w:hint="eastAsia" w:ascii="宋体" w:hAnsi="宋体"/>
          <w:bCs/>
          <w:color w:val="000000"/>
        </w:rPr>
      </w:r>
      <w:r/>
    </w:p>
    <w:p>
      <w:pPr>
        <w:pStyle w:val="893"/>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93"/>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3"/>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rPr>
          <w:rFonts w:ascii="宋体" w:hAnsi="Calibri"/>
          <w:bCs/>
        </w:rPr>
      </w:r>
      <w:r/>
    </w:p>
    <w:p>
      <w:pPr>
        <w:pStyle w:val="893"/>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9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93"/>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93"/>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3"/>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93"/>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3"/>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3"/>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3"/>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93"/>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93"/>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93"/>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93"/>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9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9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93"/>
              <w:jc w:val="center"/>
              <w:rPr>
                <w:rFonts w:hint="eastAsia" w:ascii="宋体" w:hAnsi="宋体"/>
                <w:color w:val="000000"/>
                <w:sz w:val="18"/>
                <w:szCs w:val="18"/>
              </w:rPr>
            </w:pPr>
            <w:r>
              <w:rPr>
                <w:rFonts w:hint="eastAsia" w:ascii="宋体" w:hAnsi="宋体"/>
                <w:sz w:val="18"/>
                <w:szCs w:val="18"/>
              </w:rPr>
              <w:t xml:space="preserve">（6）</w:t>
            </w:r>
            <w:r>
              <w:rPr>
                <w:rFonts w:hint="eastAsia" w:ascii="宋体" w:hAnsi="宋体"/>
                <w:color w:val="000000"/>
                <w:sz w:val="18"/>
                <w:szCs w:val="18"/>
              </w:rPr>
            </w:r>
            <w:r/>
          </w:p>
        </w:tc>
        <w:tc>
          <w:tcPr>
            <w:tcW w:w="1985"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r>
        <w:trPr/>
        <w:tc>
          <w:tcPr>
            <w:tcW w:w="681"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color w:val="000000"/>
                <w:sz w:val="18"/>
                <w:szCs w:val="18"/>
              </w:rPr>
              <w:t xml:space="preserve">……</w:t>
            </w:r>
            <w:r>
              <w:rPr>
                <w:rFonts w:hint="eastAsia" w:ascii="宋体" w:hAnsi="宋体"/>
                <w:b/>
                <w:color w:val="000000"/>
                <w:sz w:val="18"/>
                <w:szCs w:val="18"/>
              </w:rPr>
            </w:r>
            <w:r/>
          </w:p>
        </w:tc>
        <w:tc>
          <w:tcPr>
            <w:tcW w:w="1985" w:type="dxa"/>
            <w:vAlign w:val="center"/>
            <w:textDirection w:val="lrTb"/>
            <w:noWrap w:val="false"/>
          </w:tcPr>
          <w:p>
            <w:pPr>
              <w:pStyle w:val="893"/>
              <w:jc w:val="center"/>
            </w:pPr>
            <w:r/>
            <w:r/>
          </w:p>
        </w:tc>
        <w:tc>
          <w:tcPr>
            <w:tcW w:w="99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bl>
    <w:p>
      <w:pPr>
        <w:pStyle w:val="893"/>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ff"/>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color w:val="000000"/>
        </w:rPr>
      </w:r>
      <w:r/>
    </w:p>
    <w:p>
      <w:pPr>
        <w:pStyle w:val="893"/>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93"/>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566"/>
        <w:gridCol w:w="1481"/>
        <w:gridCol w:w="639"/>
      </w:tblGrid>
      <w:tr>
        <w:trPr/>
        <w:tc>
          <w:tcPr>
            <w:tcW w:w="817"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93"/>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93"/>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93"/>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566"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481"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639" w:type="dxa"/>
            <w:vAlign w:val="center"/>
            <w:textDirection w:val="lrTb"/>
            <w:noWrap w:val="false"/>
          </w:tcPr>
          <w:p>
            <w:pPr>
              <w:pStyle w:val="893"/>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3"/>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566"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566"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48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63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bl>
    <w:p>
      <w:pPr>
        <w:pStyle w:val="893"/>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93"/>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r>
            <w:r/>
          </w:p>
        </w:tc>
      </w:tr>
    </w:tbl>
    <w:p>
      <w:pPr>
        <w:pStyle w:val="893"/>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705"/>
        <w:gridCol w:w="1275"/>
        <w:gridCol w:w="1699"/>
        <w:gridCol w:w="1657"/>
        <w:gridCol w:w="744"/>
      </w:tblGrid>
      <w:tr>
        <w:trPr/>
        <w:tc>
          <w:tcPr>
            <w:tcW w:w="867" w:type="dxa"/>
            <w:vAlign w:val="center"/>
            <w:textDirection w:val="lrTb"/>
            <w:noWrap w:val="false"/>
          </w:tcPr>
          <w:p>
            <w:pPr>
              <w:pStyle w:val="893"/>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2705" w:type="dxa"/>
            <w:vAlign w:val="center"/>
            <w:textDirection w:val="lrTb"/>
            <w:noWrap w:val="false"/>
          </w:tcPr>
          <w:p>
            <w:pPr>
              <w:pStyle w:val="893"/>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75" w:type="dxa"/>
            <w:vAlign w:val="center"/>
            <w:textDirection w:val="lrTb"/>
            <w:noWrap w:val="false"/>
          </w:tcPr>
          <w:p>
            <w:pPr>
              <w:pStyle w:val="893"/>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699"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657" w:type="dxa"/>
            <w:vAlign w:val="center"/>
            <w:textDirection w:val="lrTb"/>
            <w:noWrap w:val="false"/>
          </w:tcPr>
          <w:p>
            <w:pPr>
              <w:pStyle w:val="89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93"/>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744" w:type="dxa"/>
            <w:vAlign w:val="center"/>
            <w:textDirection w:val="lrTb"/>
            <w:noWrap w:val="false"/>
          </w:tcPr>
          <w:p>
            <w:pPr>
              <w:pStyle w:val="893"/>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93"/>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2705" w:type="dxa"/>
            <w:vAlign w:val="center"/>
            <w:textDirection w:val="lrTb"/>
            <w:noWrap w:val="false"/>
          </w:tcPr>
          <w:p>
            <w:pPr>
              <w:pStyle w:val="893"/>
              <w:jc w:val="center"/>
              <w:rPr>
                <w:rFonts w:ascii="宋体" w:hAnsi="宋体"/>
                <w:b/>
                <w:color w:val="000000"/>
                <w:sz w:val="18"/>
                <w:szCs w:val="18"/>
              </w:rPr>
            </w:pPr>
            <w:r>
              <w:rPr>
                <w:rFonts w:ascii="宋体" w:hAnsi="宋体"/>
                <w:b/>
                <w:color w:val="000000"/>
                <w:sz w:val="18"/>
                <w:szCs w:val="18"/>
              </w:rPr>
            </w:r>
            <w:r/>
          </w:p>
        </w:tc>
        <w:tc>
          <w:tcPr>
            <w:tcW w:w="1275"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93"/>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2705" w:type="dxa"/>
            <w:vAlign w:val="center"/>
            <w:textDirection w:val="lrTb"/>
            <w:noWrap w:val="false"/>
          </w:tcPr>
          <w:p>
            <w:pPr>
              <w:pStyle w:val="893"/>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75"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1699"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r>
      <w:tr>
        <w:trPr/>
        <w:tc>
          <w:tcPr>
            <w:gridSpan w:val="3"/>
            <w:tcW w:w="4847" w:type="dxa"/>
            <w:vAlign w:val="center"/>
            <w:textDirection w:val="lrTb"/>
            <w:noWrap w:val="false"/>
          </w:tcPr>
          <w:p>
            <w:pPr>
              <w:pStyle w:val="893"/>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699"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1657"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c>
          <w:tcPr>
            <w:tcW w:w="744" w:type="dxa"/>
            <w:vAlign w:val="center"/>
            <w:textDirection w:val="lrTb"/>
            <w:noWrap w:val="false"/>
          </w:tcPr>
          <w:p>
            <w:pPr>
              <w:pStyle w:val="893"/>
              <w:jc w:val="center"/>
              <w:rPr>
                <w:rFonts w:ascii="宋体" w:hAnsi="宋体"/>
                <w:color w:val="000000"/>
                <w:sz w:val="18"/>
                <w:szCs w:val="18"/>
              </w:rPr>
            </w:pPr>
            <w:r>
              <w:rPr>
                <w:rFonts w:ascii="宋体" w:hAnsi="宋体"/>
                <w:color w:val="000000"/>
                <w:sz w:val="18"/>
                <w:szCs w:val="18"/>
              </w:rPr>
            </w:r>
            <w:r/>
          </w:p>
        </w:tc>
      </w:tr>
    </w:tbl>
    <w:p>
      <w:pPr>
        <w:pStyle w:val="893"/>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9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hAnsi="Times New Roman" w:eastAsia="黑体" w:cs="Times New Roman"/>
          <w:bCs/>
          <w:color w:val="000000"/>
          <w:sz w:val="24"/>
          <w:szCs w:val="24"/>
        </w:rPr>
        <w:t xml:space="preserve">JSZC-320214-JZCG-G2026-0046</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Cs/>
                <w:color w:val="000000"/>
              </w:rPr>
            </w:pPr>
            <w:r>
              <w:rPr>
                <w:rFonts w:ascii="宋体"/>
                <w:bCs/>
                <w:color w:val="000000"/>
              </w:rPr>
            </w:r>
            <w:r/>
          </w:p>
        </w:tc>
      </w:tr>
    </w:tbl>
    <w:p>
      <w:pPr>
        <w:pStyle w:val="89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3"/>
        <w:rPr>
          <w:rFonts w:ascii="宋体"/>
          <w:bCs/>
          <w:color w:val="000000"/>
          <w:sz w:val="30"/>
        </w:rPr>
      </w:pPr>
      <w:r>
        <w:rPr>
          <w:rFonts w:ascii="宋体"/>
          <w:bCs/>
          <w:color w:val="000000"/>
          <w:sz w:val="30"/>
        </w:rPr>
      </w:r>
      <w:r/>
    </w:p>
    <w:p>
      <w:pPr>
        <w:pStyle w:val="893"/>
        <w:ind w:firstLine="420"/>
        <w:rPr>
          <w:rFonts w:ascii="宋体" w:hAnsi="宋体"/>
          <w:bCs/>
          <w:color w:val="0000ff"/>
          <w:sz w:val="24"/>
          <w:szCs w:val="24"/>
        </w:rPr>
        <w:outlineLvl w:val="0"/>
      </w:pPr>
      <w:r/>
      <w:bookmarkEnd w:id="189"/>
      <w:r/>
      <w:bookmarkEnd w:id="190"/>
      <w:r/>
      <w:bookmarkEnd w:id="202"/>
      <w:r>
        <w:rPr>
          <w:rFonts w:hint="eastAsia" w:ascii="宋体" w:hAnsi="宋体"/>
          <w:bCs/>
          <w:color w:val="0000ff"/>
          <w:sz w:val="24"/>
          <w:szCs w:val="24"/>
        </w:rPr>
        <w:t xml:space="preserve">注：（</w:t>
      </w:r>
      <w:r>
        <w:rPr>
          <w:rFonts w:ascii="宋体" w:hAnsi="宋体"/>
          <w:bCs/>
          <w:color w:val="0000ff"/>
          <w:sz w:val="24"/>
          <w:szCs w:val="24"/>
        </w:rPr>
        <w:t xml:space="preserve">1</w:t>
      </w:r>
      <w:r>
        <w:rPr>
          <w:rFonts w:hint="eastAsia" w:ascii="宋体" w:hAnsi="宋体"/>
          <w:bCs/>
          <w:color w:val="0000ff"/>
          <w:sz w:val="24"/>
          <w:szCs w:val="24"/>
        </w:rPr>
        <w:t xml:space="preserve">）本表不得删除；</w:t>
      </w:r>
      <w:r>
        <w:rPr>
          <w:rFonts w:ascii="宋体" w:hAnsi="宋体"/>
          <w:bCs/>
          <w:color w:val="0000ff"/>
          <w:sz w:val="24"/>
          <w:szCs w:val="24"/>
        </w:rPr>
      </w:r>
      <w:r/>
    </w:p>
    <w:p>
      <w:pPr>
        <w:pStyle w:val="893"/>
        <w:ind w:firstLine="420"/>
        <w:rPr>
          <w:rFonts w:ascii="宋体" w:hAnsi="宋体"/>
          <w:bCs/>
          <w:color w:val="0000ff"/>
          <w:sz w:val="24"/>
          <w:szCs w:val="24"/>
        </w:rPr>
        <w:outlineLvl w:val="0"/>
      </w:pPr>
      <w:r>
        <w:rPr>
          <w:rFonts w:ascii="宋体" w:hAnsi="宋体"/>
          <w:bCs/>
          <w:color w:val="0000ff"/>
          <w:sz w:val="24"/>
          <w:szCs w:val="24"/>
        </w:rPr>
        <w:t xml:space="preserve">   </w:t>
      </w:r>
      <w:r>
        <w:rPr>
          <w:rFonts w:hint="eastAsia" w:ascii="宋体" w:hAnsi="宋体"/>
          <w:bCs/>
          <w:color w:val="0000ff"/>
          <w:sz w:val="24"/>
          <w:szCs w:val="24"/>
        </w:rPr>
        <w:t xml:space="preserve">（</w:t>
      </w:r>
      <w:r>
        <w:rPr>
          <w:rFonts w:ascii="宋体" w:hAnsi="宋体"/>
          <w:bCs/>
          <w:color w:val="0000ff"/>
          <w:sz w:val="24"/>
          <w:szCs w:val="24"/>
        </w:rPr>
        <w:t xml:space="preserve">2</w:t>
      </w:r>
      <w:r>
        <w:rPr>
          <w:rFonts w:hint="eastAsia" w:ascii="宋体" w:hAnsi="宋体"/>
          <w:bCs/>
          <w:color w:val="0000ff"/>
          <w:sz w:val="24"/>
          <w:szCs w:val="24"/>
        </w:rPr>
        <w:t xml:space="preserve">）如无任何服务偏离，请于本表 “偏离说明”中注明“无偏离”；</w:t>
      </w:r>
      <w:r>
        <w:rPr>
          <w:rFonts w:ascii="宋体" w:hAnsi="宋体"/>
          <w:bCs/>
          <w:color w:val="0000ff"/>
          <w:sz w:val="24"/>
          <w:szCs w:val="24"/>
        </w:rPr>
      </w:r>
      <w:r/>
    </w:p>
    <w:p>
      <w:pPr>
        <w:pStyle w:val="893"/>
        <w:ind w:firstLine="420"/>
        <w:rPr>
          <w:rFonts w:ascii="宋体" w:hAnsi="宋体"/>
          <w:bCs/>
          <w:color w:val="0000ff"/>
          <w:sz w:val="24"/>
          <w:szCs w:val="24"/>
        </w:rPr>
        <w:outlineLvl w:val="0"/>
      </w:pPr>
      <w:r>
        <w:rPr>
          <w:rFonts w:hint="eastAsia" w:ascii="宋体" w:hAnsi="宋体"/>
          <w:bCs/>
          <w:color w:val="0000ff"/>
          <w:sz w:val="24"/>
          <w:szCs w:val="24"/>
        </w:rPr>
        <w:t xml:space="preserve">   （3）如有服务偏离项，请于本表中列明偏离内容，如需要可自行延长，其余无偏离内容不须赘述。</w:t>
      </w:r>
      <w:r>
        <w:rPr>
          <w:rFonts w:ascii="宋体" w:hAnsi="宋体"/>
          <w:bCs/>
          <w:color w:val="0000ff"/>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pPr>
      <w:r/>
      <w:r/>
    </w:p>
    <w:p>
      <w:pPr>
        <w:pStyle w:val="893"/>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93"/>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93"/>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93"/>
        <w:jc w:val="center"/>
        <w:spacing w:line="400" w:lineRule="exact"/>
        <w:rPr>
          <w:rFonts w:ascii="黑体" w:eastAsia="黑体"/>
          <w:bCs/>
          <w:sz w:val="28"/>
          <w:szCs w:val="28"/>
        </w:rPr>
      </w:pPr>
      <w:r>
        <w:rPr>
          <w:rFonts w:ascii="黑体" w:eastAsia="黑体"/>
          <w:bCs/>
          <w:sz w:val="28"/>
          <w:szCs w:val="28"/>
        </w:rPr>
      </w:r>
      <w:r/>
    </w:p>
    <w:p>
      <w:pPr>
        <w:pStyle w:val="893"/>
        <w:ind w:firstLine="480"/>
        <w:rPr>
          <w:rFonts w:ascii="黑体" w:eastAsia="黑体"/>
          <w:bCs/>
          <w:sz w:val="24"/>
          <w:szCs w:val="24"/>
        </w:rPr>
      </w:pPr>
      <w:r>
        <w:rPr>
          <w:rFonts w:hint="eastAsia" w:ascii="黑体" w:eastAsia="黑体"/>
          <w:bCs/>
          <w:sz w:val="24"/>
          <w:szCs w:val="24"/>
        </w:rPr>
        <w:t xml:space="preserve">项目编号：</w:t>
      </w:r>
      <w:r>
        <w:rPr>
          <w:rFonts w:hint="eastAsia" w:ascii="黑体" w:hAnsi="Times New Roman" w:eastAsia="黑体" w:cs="Times New Roman"/>
          <w:bCs/>
          <w:color w:val="000000"/>
          <w:sz w:val="24"/>
          <w:szCs w:val="24"/>
        </w:rPr>
        <w:t xml:space="preserve">JSZC-320214-JZCG-G2026-0046</w:t>
      </w:r>
      <w:r>
        <w:rPr>
          <w:rFonts w:ascii="黑体" w:eastAsia="黑体"/>
          <w:bCs/>
          <w:sz w:val="24"/>
          <w:szCs w:val="24"/>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93"/>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93"/>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93"/>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93"/>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93"/>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93"/>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93"/>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93"/>
              <w:jc w:val="center"/>
              <w:rPr>
                <w:rFonts w:hint="eastAsia"/>
                <w:b/>
                <w:sz w:val="24"/>
              </w:rPr>
            </w:pPr>
            <w:r>
              <w:rPr>
                <w:rFonts w:hint="eastAsia"/>
                <w:b/>
                <w:sz w:val="24"/>
              </w:rPr>
              <w:t xml:space="preserve">人员经验描述</w:t>
            </w:r>
            <w:r>
              <w:rPr>
                <w:rFonts w:hint="eastAsia"/>
                <w:b/>
                <w:sz w:val="24"/>
              </w:rPr>
            </w:r>
            <w:r/>
          </w:p>
          <w:p>
            <w:pPr>
              <w:pStyle w:val="893"/>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93"/>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3"/>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3"/>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3"/>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93"/>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93"/>
              <w:jc w:val="center"/>
              <w:rPr>
                <w:rFonts w:ascii="黑体" w:eastAsia="黑体"/>
                <w:bCs/>
                <w:sz w:val="24"/>
                <w:szCs w:val="24"/>
              </w:rPr>
              <w:outlineLvl w:val="0"/>
            </w:pPr>
            <w:r>
              <w:rPr>
                <w:rFonts w:ascii="黑体" w:eastAsia="黑体"/>
                <w:bCs/>
                <w:sz w:val="24"/>
                <w:szCs w:val="24"/>
              </w:rPr>
            </w:r>
            <w:r/>
          </w:p>
        </w:tc>
      </w:tr>
    </w:tbl>
    <w:p>
      <w:pPr>
        <w:pStyle w:val="893"/>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93"/>
        <w:rPr>
          <w:rFonts w:hint="eastAsia" w:ascii="宋体" w:hAnsi="宋体"/>
          <w:bCs/>
          <w:color w:val="00b050"/>
        </w:rPr>
      </w:pPr>
      <w:r>
        <w:rPr>
          <w:rFonts w:hint="eastAsia" w:ascii="宋体" w:hAnsi="宋体"/>
          <w:bCs/>
          <w:color w:val="00b050"/>
        </w:rPr>
      </w:r>
      <w:r/>
    </w:p>
    <w:p>
      <w:pPr>
        <w:pStyle w:val="893"/>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893"/>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rPr>
      </w:r>
      <w:r/>
    </w:p>
    <w:p>
      <w:pPr>
        <w:pStyle w:val="893"/>
        <w:rPr>
          <w:rFonts w:hint="eastAsia" w:ascii="宋体" w:hAnsi="宋体"/>
          <w:bCs/>
        </w:rPr>
      </w:pPr>
      <w:r>
        <w:rPr>
          <w:rFonts w:hint="eastAsia" w:ascii="宋体" w:hAnsi="宋体"/>
          <w:bCs/>
        </w:rPr>
        <w:t xml:space="preserve">3.上表内容须按评分标准中的相关要求提供相应证明材料。</w:t>
      </w:r>
      <w:r>
        <w:rPr>
          <w:rFonts w:hint="eastAsia" w:ascii="宋体" w:hAnsi="宋体"/>
          <w:bCs/>
        </w:rPr>
      </w:r>
      <w:r/>
    </w:p>
    <w:p>
      <w:pPr>
        <w:pStyle w:val="893"/>
        <w:rPr>
          <w:rFonts w:hint="eastAsia" w:ascii="宋体" w:hAnsi="宋体"/>
          <w:bCs/>
        </w:rPr>
      </w:pPr>
      <w:r>
        <w:rPr>
          <w:rFonts w:hint="eastAsia" w:ascii="宋体" w:hAnsi="宋体"/>
          <w:bCs/>
        </w:rPr>
        <w:t xml:space="preserve">4.证明材料均请附在本表之后。</w:t>
      </w: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１５</w:t>
    </w:r>
    <w:r>
      <w:rPr>
        <w:rFonts w:ascii="宋体" w:hAnsi="宋体"/>
      </w:rPr>
      <w:fldChar w:fldCharType="end"/>
    </w:r>
    <w:r>
      <w:rPr>
        <w:rStyle w:val="966"/>
        <w:rFonts w:ascii="宋体" w:hAnsi="宋体"/>
      </w:rPr>
    </w:r>
    <w:r/>
  </w:p>
  <w:p>
    <w:pPr>
      <w:pStyle w:val="941"/>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3">
    <w:multiLevelType w:val="hybridMultilevel"/>
    <w:lvl w:ilvl="0">
      <w:start w:val="5"/>
      <w:numFmt w:val="decimal"/>
      <w:isLgl w:val="false"/>
      <w:suff w:val="tab"/>
      <w:lvlText w:val="%1."/>
      <w:lvlJc w:val="left"/>
      <w:pPr>
        <w:pStyle w:val="893"/>
        <w:tabs>
          <w:tab w:val="num" w:pos="312" w:leader="none"/>
        </w:tabs>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893"/>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3"/>
        <w:ind w:left="510" w:hanging="360"/>
        <w:tabs>
          <w:tab w:val="num" w:pos="510" w:leader="none"/>
        </w:tabs>
      </w:pPr>
      <w:rPr>
        <w:rFonts w:hint="eastAsia" w:cs="Times New Roman"/>
      </w:rPr>
    </w:lvl>
    <w:lvl w:ilvl="1">
      <w:start w:val="1"/>
      <w:numFmt w:val="decimal"/>
      <w:isLgl w:val="false"/>
      <w:suff w:val="tab"/>
      <w:lvlText w:val="%2．"/>
      <w:lvlJc w:val="left"/>
      <w:pPr>
        <w:pStyle w:val="893"/>
        <w:ind w:left="1290" w:hanging="720"/>
        <w:tabs>
          <w:tab w:val="num" w:pos="1290" w:leader="none"/>
        </w:tabs>
      </w:pPr>
      <w:rPr>
        <w:rFonts w:hint="eastAsia" w:cs="Times New Roman"/>
      </w:rPr>
    </w:lvl>
    <w:lvl w:ilvl="2">
      <w:start w:val="3"/>
      <w:numFmt w:val="decimal"/>
      <w:isLgl w:val="false"/>
      <w:suff w:val="tab"/>
      <w:lvlText w:val="（%3）"/>
      <w:lvlJc w:val="left"/>
      <w:pPr>
        <w:pStyle w:val="893"/>
        <w:ind w:left="1140" w:hanging="720"/>
        <w:tabs>
          <w:tab w:val="num" w:pos="1140" w:leader="none"/>
        </w:tabs>
      </w:pPr>
      <w:rPr>
        <w:rFonts w:hint="eastAsia" w:cs="Times New Roman"/>
      </w:rPr>
    </w:lvl>
    <w:lvl w:ilvl="3">
      <w:start w:val="1"/>
      <w:numFmt w:val="decimal"/>
      <w:isLgl w:val="false"/>
      <w:suff w:val="tab"/>
      <w:lvlText w:val="（%4）"/>
      <w:lvlJc w:val="left"/>
      <w:pPr>
        <w:pStyle w:val="8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3"/>
        <w:ind w:left="2250" w:hanging="420"/>
        <w:tabs>
          <w:tab w:val="num" w:pos="2250" w:leader="none"/>
        </w:tabs>
      </w:pPr>
      <w:rPr>
        <w:rFonts w:hint="eastAsia"/>
        <w:b/>
        <w:lang w:val="en-US"/>
      </w:rPr>
    </w:lvl>
    <w:lvl w:ilvl="5">
      <w:start w:val="10"/>
      <w:numFmt w:val="japaneseCounting"/>
      <w:isLgl w:val="false"/>
      <w:suff w:val="tab"/>
      <w:lvlText w:val="（%6）"/>
      <w:lvlJc w:val="left"/>
      <w:pPr>
        <w:pStyle w:val="893"/>
        <w:ind w:left="2970" w:hanging="720"/>
      </w:pPr>
      <w:rPr>
        <w:rFonts w:cs="Times New Roman"/>
      </w:rPr>
    </w:lvl>
    <w:lvl w:ilvl="6">
      <w:start w:val="1"/>
      <w:numFmt w:val="decimal"/>
      <w:isLgl w:val="false"/>
      <w:suff w:val="tab"/>
      <w:lvlText w:val="（%7）"/>
      <w:lvlJc w:val="left"/>
      <w:pPr>
        <w:pStyle w:val="8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3"/>
        <w:ind w:left="3510" w:hanging="420"/>
        <w:tabs>
          <w:tab w:val="num" w:pos="3510" w:leader="none"/>
        </w:tabs>
      </w:pPr>
      <w:rPr>
        <w:rFonts w:cs="Times New Roman"/>
      </w:rPr>
    </w:lvl>
    <w:lvl w:ilvl="8">
      <w:start w:val="1"/>
      <w:numFmt w:val="lowerRoman"/>
      <w:isLgl w:val="false"/>
      <w:suff w:val="tab"/>
      <w:lvlText w:val="%9."/>
      <w:lvlJc w:val="right"/>
      <w:pPr>
        <w:pStyle w:val="893"/>
        <w:ind w:left="3930" w:hanging="420"/>
        <w:tabs>
          <w:tab w:val="num" w:pos="3930" w:leader="none"/>
        </w:tabs>
      </w:pPr>
      <w:rPr>
        <w:rFonts w:cs="Times New Roman"/>
      </w:rPr>
    </w:lvl>
  </w:abstractNum>
  <w:abstractNum w:abstractNumId="8">
    <w:multiLevelType w:val="hybridMultilevel"/>
    <w:lvl w:ilvl="0">
      <w:start w:val="1"/>
      <w:numFmt w:val="decimal"/>
      <w:pStyle w:val="990"/>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9">
    <w:multiLevelType w:val="hybridMultilevel"/>
    <w:lvl w:ilvl="0">
      <w:start w:val="2"/>
      <w:numFmt w:val="decimal"/>
      <w:isLgl w:val="false"/>
      <w:suff w:val="tab"/>
      <w:lvlText w:val="%1."/>
      <w:lvlJc w:val="left"/>
      <w:pPr>
        <w:pStyle w:val="893"/>
        <w:tabs>
          <w:tab w:val="num" w:pos="312" w:leader="none"/>
        </w:tabs>
      </w:pPr>
    </w:lvl>
    <w:lvl w:ilvl="1">
      <w:start w:val="1"/>
      <w:numFmt w:val="bullet"/>
      <w:isLgl w:val="false"/>
      <w:suff w:val="tab"/>
      <w:lvlText w:val="o"/>
      <w:lvlJc w:val="left"/>
      <w:pPr>
        <w:pStyle w:val="893"/>
        <w:ind w:left="1440" w:hanging="360"/>
      </w:pPr>
      <w:rPr>
        <w:rFonts w:ascii="Courier New" w:hAnsi="Courier New" w:eastAsia="Courier New" w:cs="Courier New"/>
      </w:rPr>
    </w:lvl>
    <w:lvl w:ilvl="2">
      <w:start w:val="1"/>
      <w:numFmt w:val="bullet"/>
      <w:isLgl w:val="false"/>
      <w:suff w:val="tab"/>
      <w:lvlText w:val="§"/>
      <w:lvlJc w:val="left"/>
      <w:pPr>
        <w:pStyle w:val="893"/>
        <w:ind w:left="2160" w:hanging="360"/>
      </w:pPr>
      <w:rPr>
        <w:rFonts w:ascii="Wingdings" w:hAnsi="Wingdings" w:eastAsia="Wingdings" w:cs="Wingdings"/>
      </w:rPr>
    </w:lvl>
    <w:lvl w:ilvl="3">
      <w:start w:val="1"/>
      <w:numFmt w:val="bullet"/>
      <w:isLgl w:val="false"/>
      <w:suff w:val="tab"/>
      <w:lvlText w:val="·"/>
      <w:lvlJc w:val="left"/>
      <w:pPr>
        <w:pStyle w:val="893"/>
        <w:ind w:left="2880" w:hanging="360"/>
      </w:pPr>
      <w:rPr>
        <w:rFonts w:ascii="Symbol" w:hAnsi="Symbol" w:eastAsia="Symbol" w:cs="Symbol"/>
      </w:rPr>
    </w:lvl>
    <w:lvl w:ilvl="4">
      <w:start w:val="1"/>
      <w:numFmt w:val="bullet"/>
      <w:isLgl w:val="false"/>
      <w:suff w:val="tab"/>
      <w:lvlText w:val="o"/>
      <w:lvlJc w:val="left"/>
      <w:pPr>
        <w:pStyle w:val="893"/>
        <w:ind w:left="3600" w:hanging="360"/>
      </w:pPr>
      <w:rPr>
        <w:rFonts w:ascii="Courier New" w:hAnsi="Courier New" w:eastAsia="Courier New" w:cs="Courier New"/>
      </w:rPr>
    </w:lvl>
    <w:lvl w:ilvl="5">
      <w:start w:val="1"/>
      <w:numFmt w:val="bullet"/>
      <w:isLgl w:val="false"/>
      <w:suff w:val="tab"/>
      <w:lvlText w:val="§"/>
      <w:lvlJc w:val="left"/>
      <w:pPr>
        <w:pStyle w:val="893"/>
        <w:ind w:left="4320" w:hanging="360"/>
      </w:pPr>
      <w:rPr>
        <w:rFonts w:ascii="Wingdings" w:hAnsi="Wingdings" w:eastAsia="Wingdings" w:cs="Wingdings"/>
      </w:rPr>
    </w:lvl>
    <w:lvl w:ilvl="6">
      <w:start w:val="1"/>
      <w:numFmt w:val="bullet"/>
      <w:isLgl w:val="false"/>
      <w:suff w:val="tab"/>
      <w:lvlText w:val="·"/>
      <w:lvlJc w:val="left"/>
      <w:pPr>
        <w:pStyle w:val="893"/>
        <w:ind w:left="5040" w:hanging="360"/>
      </w:pPr>
      <w:rPr>
        <w:rFonts w:ascii="Symbol" w:hAnsi="Symbol" w:eastAsia="Symbol" w:cs="Symbol"/>
      </w:rPr>
    </w:lvl>
    <w:lvl w:ilvl="7">
      <w:start w:val="1"/>
      <w:numFmt w:val="bullet"/>
      <w:isLgl w:val="false"/>
      <w:suff w:val="tab"/>
      <w:lvlText w:val="o"/>
      <w:lvlJc w:val="left"/>
      <w:pPr>
        <w:pStyle w:val="893"/>
        <w:ind w:left="5760" w:hanging="360"/>
      </w:pPr>
      <w:rPr>
        <w:rFonts w:ascii="Courier New" w:hAnsi="Courier New" w:eastAsia="Courier New" w:cs="Courier New"/>
      </w:rPr>
    </w:lvl>
    <w:lvl w:ilvl="8">
      <w:start w:val="1"/>
      <w:numFmt w:val="bullet"/>
      <w:isLgl w:val="false"/>
      <w:suff w:val="tab"/>
      <w:lvlText w:val="§"/>
      <w:lvlJc w:val="left"/>
      <w:pPr>
        <w:pStyle w:val="893"/>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12">
    <w:multiLevelType w:val="hybridMultilevel"/>
    <w:lvl w:ilvl="0">
      <w:start w:val="1"/>
      <w:numFmt w:val="japaneseCounting"/>
      <w:isLgl w:val="false"/>
      <w:suff w:val="tab"/>
      <w:lvlText w:val="%1、"/>
      <w:lvlJc w:val="left"/>
      <w:pPr>
        <w:pStyle w:val="8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3"/>
        <w:ind w:left="840" w:hanging="420"/>
        <w:tabs>
          <w:tab w:val="num" w:pos="840" w:leader="none"/>
        </w:tabs>
      </w:pPr>
      <w:rPr>
        <w:rFonts w:cs="Times New Roman"/>
      </w:rPr>
    </w:lvl>
    <w:lvl w:ilvl="2">
      <w:start w:val="10"/>
      <w:numFmt w:val="decimal"/>
      <w:isLgl w:val="false"/>
      <w:suff w:val="tab"/>
      <w:lvlText w:val="%3."/>
      <w:lvlJc w:val="left"/>
      <w:pPr>
        <w:pStyle w:val="893"/>
        <w:ind w:left="1200" w:hanging="360"/>
        <w:tabs>
          <w:tab w:val="num" w:pos="120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13">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9"/>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8"/>
  </w:num>
  <w:num w:numId="4">
    <w:abstractNumId w:val="14"/>
  </w:num>
  <w:num w:numId="5">
    <w:abstractNumId w:val="4"/>
  </w:num>
  <w:num w:numId="6">
    <w:abstractNumId w:val="9"/>
  </w:num>
  <w:num w:numId="7">
    <w:abstractNumId w:val="3"/>
  </w:num>
  <w:num w:numId="8">
    <w:abstractNumId w:val="2"/>
  </w:num>
  <w:num w:numId="9">
    <w:abstractNumId w:val="10"/>
  </w:num>
  <w:num w:numId="10">
    <w:abstractNumId w:val="1"/>
  </w:num>
  <w:num w:numId="11">
    <w:abstractNumId w:val="7"/>
  </w:num>
  <w:num w:numId="12">
    <w:abstractNumId w:val="5"/>
  </w:num>
  <w:num w:numId="13">
    <w:abstractNumId w:val="13"/>
  </w:num>
  <w:num w:numId="14">
    <w:abstractNumId w:val="0"/>
  </w:num>
  <w:num w:numId="15">
    <w:abstractNumId w:val="12"/>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5"/>
    <w:link w:val="893"/>
    <w:qFormat/>
    <w:pPr>
      <w:jc w:val="both"/>
      <w:widowControl w:val="off"/>
    </w:pPr>
    <w:rPr>
      <w:rFonts w:ascii="Times New Roman" w:hAnsi="Times New Roman"/>
      <w:sz w:val="21"/>
      <w:szCs w:val="21"/>
      <w:lang w:val="en-US" w:eastAsia="zh-CN" w:bidi="ar-SA"/>
    </w:rPr>
  </w:style>
  <w:style w:type="paragraph" w:styleId="894">
    <w:name w:val="标题 1"/>
    <w:basedOn w:val="893"/>
    <w:next w:val="893"/>
    <w:link w:val="906"/>
    <w:qFormat/>
    <w:pPr>
      <w:jc w:val="center"/>
      <w:keepNext/>
      <w:outlineLvl w:val="0"/>
    </w:pPr>
    <w:rPr>
      <w:rFonts w:ascii="楷体_GB2312" w:eastAsia="楷体_GB2312"/>
      <w:sz w:val="28"/>
      <w:szCs w:val="28"/>
    </w:rPr>
  </w:style>
  <w:style w:type="paragraph" w:styleId="895">
    <w:name w:val="标题 2"/>
    <w:basedOn w:val="893"/>
    <w:next w:val="908"/>
    <w:link w:val="907"/>
    <w:qFormat/>
    <w:pPr>
      <w:jc w:val="center"/>
      <w:keepLines/>
      <w:keepNext/>
      <w:spacing w:before="260" w:after="260" w:line="416" w:lineRule="auto"/>
      <w:outlineLvl w:val="1"/>
    </w:pPr>
    <w:rPr>
      <w:rFonts w:ascii="Arial" w:hAnsi="Arial" w:eastAsia="幼圆"/>
      <w:b/>
      <w:bCs/>
      <w:sz w:val="44"/>
      <w:szCs w:val="44"/>
    </w:rPr>
  </w:style>
  <w:style w:type="paragraph" w:styleId="896">
    <w:name w:val="标题 3"/>
    <w:basedOn w:val="893"/>
    <w:next w:val="908"/>
    <w:link w:val="910"/>
    <w:qFormat/>
    <w:pPr>
      <w:keepLines/>
      <w:keepNext/>
      <w:spacing w:before="260" w:after="260" w:line="416" w:lineRule="auto"/>
      <w:outlineLvl w:val="2"/>
    </w:pPr>
    <w:rPr>
      <w:b/>
      <w:bCs/>
      <w:sz w:val="32"/>
      <w:szCs w:val="32"/>
    </w:rPr>
  </w:style>
  <w:style w:type="paragraph" w:styleId="897">
    <w:name w:val="标题 4"/>
    <w:basedOn w:val="893"/>
    <w:next w:val="908"/>
    <w:link w:val="911"/>
    <w:qFormat/>
    <w:pPr>
      <w:keepLines/>
      <w:keepNext/>
      <w:spacing w:before="280" w:after="290" w:line="376" w:lineRule="auto"/>
      <w:outlineLvl w:val="3"/>
    </w:pPr>
    <w:rPr>
      <w:rFonts w:ascii="Arial" w:hAnsi="Arial" w:eastAsia="黑体"/>
      <w:b/>
      <w:bCs/>
      <w:sz w:val="28"/>
      <w:szCs w:val="28"/>
    </w:rPr>
  </w:style>
  <w:style w:type="paragraph" w:styleId="898">
    <w:name w:val="标题 5"/>
    <w:basedOn w:val="893"/>
    <w:next w:val="908"/>
    <w:link w:val="912"/>
    <w:qFormat/>
    <w:pPr>
      <w:keepNext/>
      <w:outlineLvl w:val="4"/>
    </w:pPr>
    <w:rPr>
      <w:rFonts w:ascii="宋体"/>
      <w:color w:val="000000"/>
      <w:sz w:val="28"/>
      <w:szCs w:val="28"/>
    </w:rPr>
  </w:style>
  <w:style w:type="paragraph" w:styleId="899">
    <w:name w:val="标题 6"/>
    <w:basedOn w:val="893"/>
    <w:next w:val="893"/>
    <w:link w:val="913"/>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4"/>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5"/>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6"/>
    <w:qFormat/>
    <w:pPr>
      <w:numPr>
        <w:ilvl w:val="8"/>
        <w:numId w:val="1"/>
      </w:numPr>
      <w:keepLines/>
      <w:keepNext/>
      <w:spacing w:before="240" w:after="64" w:line="320" w:lineRule="auto"/>
      <w:outlineLvl w:val="8"/>
    </w:pPr>
    <w:rPr>
      <w:rFonts w:ascii="Arial" w:hAnsi="Arial" w:eastAsia="黑体"/>
      <w:sz w:val="20"/>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paragraph" w:styleId="905">
    <w:name w:val="正文文本1"/>
    <w:basedOn w:val="893"/>
    <w:next w:val="905"/>
    <w:link w:val="893"/>
    <w:qFormat/>
    <w:rPr>
      <w:rFonts w:ascii="楷体_GB2312" w:hAnsi="Arial" w:eastAsia="楷体_GB2312"/>
      <w:sz w:val="28"/>
      <w:szCs w:val="28"/>
    </w:rPr>
  </w:style>
  <w:style w:type="character" w:styleId="906">
    <w:name w:val="标题 1 Char"/>
    <w:next w:val="906"/>
    <w:link w:val="894"/>
    <w:rPr>
      <w:rFonts w:ascii="楷体_GB2312" w:hAnsi="Times New Roman" w:eastAsia="楷体_GB2312" w:cs="Times New Roman"/>
      <w:sz w:val="28"/>
      <w:szCs w:val="28"/>
    </w:rPr>
  </w:style>
  <w:style w:type="character" w:styleId="907">
    <w:name w:val="标题 2 Char"/>
    <w:next w:val="907"/>
    <w:link w:val="895"/>
    <w:rPr>
      <w:rFonts w:ascii="Arial" w:hAnsi="Arial" w:eastAsia="幼圆" w:cs="Arial"/>
      <w:b/>
      <w:bCs/>
      <w:sz w:val="44"/>
      <w:szCs w:val="44"/>
    </w:rPr>
  </w:style>
  <w:style w:type="paragraph" w:styleId="908">
    <w:name w:val="正文缩进"/>
    <w:basedOn w:val="893"/>
    <w:next w:val="908"/>
    <w:link w:val="909"/>
    <w:pPr>
      <w:ind w:firstLine="420"/>
    </w:pPr>
    <w:rPr>
      <w:sz w:val="20"/>
    </w:rPr>
  </w:style>
  <w:style w:type="character" w:styleId="909">
    <w:name w:val="正文缩进 Char"/>
    <w:next w:val="909"/>
    <w:link w:val="908"/>
    <w:rPr>
      <w:rFonts w:ascii="Times New Roman" w:hAnsi="Times New Roman" w:eastAsia="宋体" w:cs="Times New Roman"/>
      <w:szCs w:val="21"/>
    </w:rPr>
  </w:style>
  <w:style w:type="character" w:styleId="910">
    <w:name w:val="标题 3 Char"/>
    <w:next w:val="910"/>
    <w:link w:val="896"/>
    <w:rPr>
      <w:rFonts w:ascii="Times New Roman" w:hAnsi="Times New Roman" w:eastAsia="宋体" w:cs="Times New Roman"/>
      <w:b/>
      <w:bCs/>
      <w:sz w:val="32"/>
      <w:szCs w:val="32"/>
    </w:rPr>
  </w:style>
  <w:style w:type="character" w:styleId="911">
    <w:name w:val="标题 4 Char"/>
    <w:next w:val="911"/>
    <w:link w:val="897"/>
    <w:rPr>
      <w:rFonts w:ascii="Arial" w:hAnsi="Arial" w:eastAsia="黑体" w:cs="Arial"/>
      <w:b/>
      <w:bCs/>
      <w:sz w:val="28"/>
      <w:szCs w:val="28"/>
    </w:rPr>
  </w:style>
  <w:style w:type="character" w:styleId="912">
    <w:name w:val="标题 5 Char"/>
    <w:next w:val="912"/>
    <w:link w:val="898"/>
    <w:rPr>
      <w:rFonts w:ascii="宋体" w:hAnsi="Times New Roman" w:eastAsia="宋体" w:cs="Times New Roman"/>
      <w:color w:val="000000"/>
      <w:sz w:val="28"/>
      <w:szCs w:val="28"/>
    </w:rPr>
  </w:style>
  <w:style w:type="character" w:styleId="913">
    <w:name w:val="标题 6 Char"/>
    <w:next w:val="913"/>
    <w:link w:val="899"/>
    <w:rPr>
      <w:rFonts w:ascii="Arial" w:hAnsi="Arial" w:eastAsia="黑体" w:cs="Times New Roman"/>
      <w:b/>
      <w:bCs/>
      <w:sz w:val="24"/>
      <w:szCs w:val="24"/>
    </w:rPr>
  </w:style>
  <w:style w:type="character" w:styleId="914">
    <w:name w:val="标题 7 Char"/>
    <w:next w:val="914"/>
    <w:link w:val="900"/>
    <w:rPr>
      <w:rFonts w:ascii="Times New Roman" w:hAnsi="Times New Roman" w:eastAsia="宋体" w:cs="Times New Roman"/>
      <w:b/>
      <w:bCs/>
      <w:sz w:val="24"/>
      <w:szCs w:val="24"/>
    </w:rPr>
  </w:style>
  <w:style w:type="character" w:styleId="915">
    <w:name w:val="标题 8 Char"/>
    <w:next w:val="915"/>
    <w:link w:val="901"/>
    <w:rPr>
      <w:rFonts w:ascii="Arial" w:hAnsi="Arial" w:eastAsia="黑体" w:cs="Times New Roman"/>
      <w:sz w:val="24"/>
      <w:szCs w:val="24"/>
    </w:rPr>
  </w:style>
  <w:style w:type="character" w:styleId="916">
    <w:name w:val="标题 9 Char"/>
    <w:next w:val="916"/>
    <w:link w:val="902"/>
    <w:rPr>
      <w:rFonts w:ascii="Arial" w:hAnsi="Arial" w:eastAsia="黑体" w:cs="Times New Roman"/>
      <w:szCs w:val="21"/>
    </w:rPr>
  </w:style>
  <w:style w:type="paragraph" w:styleId="917">
    <w:name w:val="列表 3"/>
    <w:basedOn w:val="893"/>
    <w:next w:val="917"/>
    <w:link w:val="893"/>
    <w:pPr>
      <w:ind w:left="100" w:hanging="200"/>
    </w:pPr>
  </w:style>
  <w:style w:type="paragraph" w:styleId="918">
    <w:name w:val="目录 7"/>
    <w:basedOn w:val="893"/>
    <w:next w:val="893"/>
    <w:link w:val="893"/>
    <w:semiHidden/>
    <w:pPr>
      <w:ind w:left="1260"/>
      <w:jc w:val="left"/>
    </w:pPr>
  </w:style>
  <w:style w:type="paragraph" w:styleId="919">
    <w:name w:val="文档结构图"/>
    <w:basedOn w:val="893"/>
    <w:next w:val="919"/>
    <w:link w:val="920"/>
    <w:semiHidden/>
    <w:pPr>
      <w:shd w:val="clear" w:color="auto" w:fill="000080"/>
    </w:pPr>
    <w:rPr>
      <w:sz w:val="20"/>
    </w:rPr>
  </w:style>
  <w:style w:type="character" w:styleId="920">
    <w:name w:val="文档结构图 Char"/>
    <w:next w:val="920"/>
    <w:link w:val="919"/>
    <w:semiHidden/>
    <w:rPr>
      <w:rFonts w:ascii="Times New Roman" w:hAnsi="Times New Roman" w:eastAsia="宋体" w:cs="Times New Roman"/>
      <w:szCs w:val="21"/>
      <w:shd w:val="clear" w:color="auto" w:fill="000080"/>
    </w:rPr>
  </w:style>
  <w:style w:type="paragraph" w:styleId="921">
    <w:name w:val="批注文字"/>
    <w:basedOn w:val="893"/>
    <w:next w:val="921"/>
    <w:link w:val="922"/>
    <w:semiHidden/>
    <w:pPr>
      <w:jc w:val="left"/>
    </w:pPr>
    <w:rPr>
      <w:sz w:val="20"/>
    </w:rPr>
  </w:style>
  <w:style w:type="character" w:styleId="922">
    <w:name w:val="批注文字 Char"/>
    <w:next w:val="922"/>
    <w:link w:val="921"/>
    <w:semiHidden/>
    <w:rPr>
      <w:rFonts w:ascii="Times New Roman" w:hAnsi="Times New Roman" w:eastAsia="宋体" w:cs="Times New Roman"/>
      <w:szCs w:val="21"/>
    </w:rPr>
  </w:style>
  <w:style w:type="paragraph" w:styleId="923">
    <w:name w:val="正文文本 3"/>
    <w:basedOn w:val="893"/>
    <w:next w:val="923"/>
    <w:link w:val="924"/>
    <w:rPr>
      <w:rFonts w:ascii="仿宋_GB2312" w:hAnsi="Arial" w:eastAsia="仿宋_GB2312"/>
      <w:sz w:val="32"/>
      <w:szCs w:val="32"/>
    </w:rPr>
  </w:style>
  <w:style w:type="character" w:styleId="924">
    <w:name w:val="正文文本 3 Char"/>
    <w:next w:val="924"/>
    <w:link w:val="923"/>
    <w:rPr>
      <w:rFonts w:ascii="仿宋_GB2312" w:hAnsi="Arial" w:eastAsia="仿宋_GB2312" w:cs="Times New Roman"/>
      <w:sz w:val="32"/>
      <w:szCs w:val="32"/>
    </w:rPr>
  </w:style>
  <w:style w:type="paragraph" w:styleId="925">
    <w:name w:val="正文文本"/>
    <w:basedOn w:val="893"/>
    <w:next w:val="925"/>
    <w:link w:val="926"/>
    <w:rPr>
      <w:rFonts w:ascii="楷体_GB2312" w:hAnsi="Arial" w:eastAsia="楷体_GB2312"/>
      <w:sz w:val="28"/>
      <w:szCs w:val="28"/>
    </w:rPr>
  </w:style>
  <w:style w:type="character" w:styleId="926">
    <w:name w:val="正文文本 Char"/>
    <w:next w:val="926"/>
    <w:link w:val="925"/>
    <w:rPr>
      <w:rFonts w:ascii="楷体_GB2312" w:hAnsi="Arial" w:eastAsia="楷体_GB2312" w:cs="Times New Roman"/>
      <w:sz w:val="28"/>
      <w:szCs w:val="28"/>
    </w:rPr>
  </w:style>
  <w:style w:type="paragraph" w:styleId="927">
    <w:name w:val="正文文本缩进"/>
    <w:basedOn w:val="893"/>
    <w:next w:val="927"/>
    <w:link w:val="928"/>
    <w:pPr>
      <w:ind w:firstLine="645"/>
    </w:pPr>
    <w:rPr>
      <w:rFonts w:ascii="楷体_GB2312" w:eastAsia="楷体_GB2312"/>
      <w:sz w:val="32"/>
      <w:szCs w:val="32"/>
    </w:rPr>
  </w:style>
  <w:style w:type="character" w:styleId="928">
    <w:name w:val="正文文本缩进 Char"/>
    <w:next w:val="928"/>
    <w:link w:val="927"/>
    <w:rPr>
      <w:rFonts w:ascii="楷体_GB2312" w:hAnsi="Times New Roman" w:eastAsia="楷体_GB2312" w:cs="Times New Roman"/>
      <w:sz w:val="32"/>
      <w:szCs w:val="32"/>
    </w:rPr>
  </w:style>
  <w:style w:type="paragraph" w:styleId="929">
    <w:name w:val="列表 2"/>
    <w:basedOn w:val="893"/>
    <w:next w:val="929"/>
    <w:link w:val="893"/>
    <w:pPr>
      <w:ind w:left="100" w:hanging="200"/>
    </w:pPr>
  </w:style>
  <w:style w:type="paragraph" w:styleId="930">
    <w:name w:val="目录 5"/>
    <w:basedOn w:val="893"/>
    <w:next w:val="893"/>
    <w:link w:val="893"/>
    <w:semiHidden/>
    <w:pPr>
      <w:ind w:left="840"/>
      <w:jc w:val="left"/>
    </w:pPr>
  </w:style>
  <w:style w:type="paragraph" w:styleId="931">
    <w:name w:val="目录 3"/>
    <w:basedOn w:val="893"/>
    <w:next w:val="893"/>
    <w:link w:val="893"/>
    <w:semiHidden/>
    <w:pPr>
      <w:ind w:left="420"/>
      <w:jc w:val="left"/>
    </w:pPr>
    <w:rPr>
      <w:i/>
      <w:iCs/>
      <w:szCs w:val="24"/>
    </w:rPr>
  </w:style>
  <w:style w:type="paragraph" w:styleId="932">
    <w:name w:val="纯文本"/>
    <w:basedOn w:val="893"/>
    <w:next w:val="932"/>
    <w:link w:val="933"/>
    <w:rPr>
      <w:rFonts w:ascii="宋体" w:hAnsi="Courier New"/>
      <w:sz w:val="20"/>
    </w:rPr>
  </w:style>
  <w:style w:type="character" w:styleId="933">
    <w:name w:val="纯文本 Char"/>
    <w:next w:val="933"/>
    <w:link w:val="932"/>
    <w:rPr>
      <w:rFonts w:ascii="宋体" w:hAnsi="Courier New" w:eastAsia="宋体" w:cs="Courier New"/>
      <w:szCs w:val="21"/>
    </w:rPr>
  </w:style>
  <w:style w:type="paragraph" w:styleId="934">
    <w:name w:val="目录 8"/>
    <w:basedOn w:val="893"/>
    <w:next w:val="893"/>
    <w:link w:val="893"/>
    <w:semiHidden/>
    <w:pPr>
      <w:ind w:left="1470"/>
      <w:jc w:val="left"/>
    </w:pPr>
  </w:style>
  <w:style w:type="paragraph" w:styleId="935">
    <w:name w:val="日期"/>
    <w:basedOn w:val="893"/>
    <w:next w:val="893"/>
    <w:link w:val="936"/>
    <w:rPr>
      <w:sz w:val="24"/>
      <w:szCs w:val="24"/>
    </w:rPr>
  </w:style>
  <w:style w:type="character" w:styleId="936">
    <w:name w:val="日期 Char"/>
    <w:next w:val="936"/>
    <w:link w:val="935"/>
    <w:rPr>
      <w:rFonts w:ascii="Times New Roman" w:hAnsi="Times New Roman" w:eastAsia="宋体" w:cs="Times New Roman"/>
      <w:sz w:val="24"/>
      <w:szCs w:val="24"/>
    </w:rPr>
  </w:style>
  <w:style w:type="paragraph" w:styleId="937">
    <w:name w:val="正文文本缩进 2"/>
    <w:basedOn w:val="893"/>
    <w:next w:val="937"/>
    <w:link w:val="938"/>
    <w:pPr>
      <w:ind w:left="630" w:firstLine="645"/>
    </w:pPr>
    <w:rPr>
      <w:rFonts w:ascii="Arial" w:hAnsi="Arial" w:eastAsia="仿宋_GB2312"/>
      <w:sz w:val="32"/>
      <w:szCs w:val="32"/>
    </w:rPr>
  </w:style>
  <w:style w:type="character" w:styleId="938">
    <w:name w:val="正文文本缩进 2 Char"/>
    <w:next w:val="938"/>
    <w:link w:val="937"/>
    <w:rPr>
      <w:rFonts w:ascii="Arial" w:hAnsi="Arial" w:eastAsia="仿宋_GB2312" w:cs="Arial"/>
      <w:sz w:val="32"/>
      <w:szCs w:val="32"/>
    </w:rPr>
  </w:style>
  <w:style w:type="paragraph" w:styleId="939">
    <w:name w:val="批注框文本"/>
    <w:basedOn w:val="893"/>
    <w:next w:val="939"/>
    <w:link w:val="940"/>
    <w:semiHidden/>
    <w:rPr>
      <w:sz w:val="18"/>
      <w:szCs w:val="18"/>
    </w:rPr>
  </w:style>
  <w:style w:type="character" w:styleId="940">
    <w:name w:val="批注框文本 Char"/>
    <w:next w:val="940"/>
    <w:link w:val="939"/>
    <w:semiHidden/>
    <w:rPr>
      <w:rFonts w:ascii="Times New Roman" w:hAnsi="Times New Roman" w:eastAsia="宋体" w:cs="Times New Roman"/>
      <w:sz w:val="18"/>
      <w:szCs w:val="18"/>
    </w:rPr>
  </w:style>
  <w:style w:type="paragraph" w:styleId="941">
    <w:name w:val="页脚"/>
    <w:basedOn w:val="893"/>
    <w:next w:val="941"/>
    <w:link w:val="942"/>
    <w:pPr>
      <w:jc w:val="left"/>
      <w:tabs>
        <w:tab w:val="center" w:pos="4153" w:leader="none"/>
        <w:tab w:val="right" w:pos="8306" w:leader="none"/>
      </w:tabs>
    </w:pPr>
    <w:rPr>
      <w:sz w:val="18"/>
      <w:szCs w:val="18"/>
    </w:rPr>
  </w:style>
  <w:style w:type="character" w:styleId="942">
    <w:name w:val="页脚 Char"/>
    <w:next w:val="942"/>
    <w:link w:val="941"/>
    <w:rPr>
      <w:rFonts w:ascii="Times New Roman" w:hAnsi="Times New Roman" w:eastAsia="宋体" w:cs="Times New Roman"/>
      <w:sz w:val="18"/>
      <w:szCs w:val="18"/>
    </w:rPr>
  </w:style>
  <w:style w:type="paragraph" w:styleId="943">
    <w:name w:val="页眉"/>
    <w:basedOn w:val="893"/>
    <w:next w:val="943"/>
    <w:link w:val="944"/>
    <w:uiPriority w:val="99"/>
    <w:qFormat/>
    <w:pPr>
      <w:jc w:val="center"/>
      <w:tabs>
        <w:tab w:val="center" w:pos="4153" w:leader="none"/>
        <w:tab w:val="right" w:pos="8306" w:leader="none"/>
      </w:tabs>
      <w:pBdr>
        <w:bottom w:val="single" w:color="000000" w:sz="6" w:space="1"/>
      </w:pBdr>
    </w:pPr>
    <w:rPr>
      <w:sz w:val="18"/>
      <w:szCs w:val="18"/>
    </w:rPr>
  </w:style>
  <w:style w:type="character" w:styleId="944">
    <w:name w:val="页眉 Char"/>
    <w:next w:val="944"/>
    <w:link w:val="943"/>
    <w:uiPriority w:val="99"/>
    <w:qFormat/>
    <w:rPr>
      <w:rFonts w:ascii="Times New Roman" w:hAnsi="Times New Roman" w:eastAsia="宋体" w:cs="Times New Roman"/>
      <w:sz w:val="18"/>
      <w:szCs w:val="18"/>
    </w:rPr>
  </w:style>
  <w:style w:type="paragraph" w:styleId="945">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6">
    <w:name w:val="目录 4"/>
    <w:basedOn w:val="893"/>
    <w:next w:val="893"/>
    <w:link w:val="893"/>
    <w:semiHidden/>
    <w:pPr>
      <w:ind w:left="630"/>
      <w:jc w:val="left"/>
    </w:pPr>
  </w:style>
  <w:style w:type="paragraph" w:styleId="947">
    <w:name w:val="列表"/>
    <w:basedOn w:val="893"/>
    <w:next w:val="947"/>
    <w:link w:val="893"/>
    <w:pPr>
      <w:ind w:left="200" w:hanging="200"/>
    </w:pPr>
  </w:style>
  <w:style w:type="paragraph" w:styleId="948">
    <w:name w:val="目录 6"/>
    <w:basedOn w:val="893"/>
    <w:next w:val="893"/>
    <w:link w:val="893"/>
    <w:semiHidden/>
    <w:pPr>
      <w:ind w:left="1050"/>
      <w:jc w:val="left"/>
    </w:pPr>
  </w:style>
  <w:style w:type="paragraph" w:styleId="949">
    <w:name w:val="正文文本缩进 3"/>
    <w:basedOn w:val="893"/>
    <w:next w:val="949"/>
    <w:link w:val="950"/>
    <w:pPr>
      <w:ind w:left="645" w:firstLine="645"/>
    </w:pPr>
    <w:rPr>
      <w:rFonts w:ascii="Arial" w:hAnsi="Arial" w:eastAsia="仿宋_GB2312"/>
      <w:color w:val="ffff00"/>
      <w:sz w:val="32"/>
      <w:szCs w:val="32"/>
    </w:rPr>
  </w:style>
  <w:style w:type="character" w:styleId="950">
    <w:name w:val="正文文本缩进 3 Char"/>
    <w:next w:val="950"/>
    <w:link w:val="949"/>
    <w:rPr>
      <w:rFonts w:ascii="Arial" w:hAnsi="Arial" w:eastAsia="仿宋_GB2312" w:cs="Arial"/>
      <w:color w:val="ffff00"/>
      <w:sz w:val="32"/>
      <w:szCs w:val="32"/>
    </w:rPr>
  </w:style>
  <w:style w:type="paragraph" w:styleId="951">
    <w:name w:val="图表目录"/>
    <w:basedOn w:val="893"/>
    <w:next w:val="893"/>
    <w:link w:val="893"/>
    <w:semiHidden/>
    <w:pPr>
      <w:ind w:left="840" w:hanging="420"/>
    </w:pPr>
  </w:style>
  <w:style w:type="paragraph" w:styleId="952">
    <w:name w:val="目录 2"/>
    <w:basedOn w:val="893"/>
    <w:next w:val="893"/>
    <w:link w:val="893"/>
    <w:semiHidden/>
    <w:pPr>
      <w:ind w:left="210"/>
      <w:jc w:val="left"/>
    </w:pPr>
    <w:rPr>
      <w:smallCaps/>
      <w:szCs w:val="24"/>
    </w:rPr>
  </w:style>
  <w:style w:type="paragraph" w:styleId="953">
    <w:name w:val="目录 9"/>
    <w:basedOn w:val="893"/>
    <w:next w:val="893"/>
    <w:link w:val="893"/>
    <w:semiHidden/>
    <w:pPr>
      <w:ind w:left="1680"/>
      <w:jc w:val="left"/>
    </w:pPr>
  </w:style>
  <w:style w:type="paragraph" w:styleId="954">
    <w:name w:val="正文文本 2"/>
    <w:basedOn w:val="893"/>
    <w:next w:val="954"/>
    <w:link w:val="955"/>
    <w:pPr>
      <w:jc w:val="center"/>
      <w:widowControl/>
    </w:pPr>
    <w:rPr>
      <w:rFonts w:ascii="楷体_GB2312" w:eastAsia="楷体_GB2312"/>
      <w:sz w:val="28"/>
      <w:szCs w:val="28"/>
    </w:rPr>
  </w:style>
  <w:style w:type="character" w:styleId="955">
    <w:name w:val="正文文本 2 Char"/>
    <w:next w:val="955"/>
    <w:link w:val="954"/>
    <w:rPr>
      <w:rFonts w:ascii="楷体_GB2312" w:hAnsi="Times New Roman" w:eastAsia="楷体_GB2312" w:cs="Times New Roman"/>
      <w:sz w:val="28"/>
      <w:szCs w:val="28"/>
    </w:rPr>
  </w:style>
  <w:style w:type="paragraph" w:styleId="956">
    <w:name w:val="普通(网站)"/>
    <w:basedOn w:val="893"/>
    <w:next w:val="956"/>
    <w:link w:val="893"/>
    <w:uiPriority w:val="99"/>
    <w:pPr>
      <w:jc w:val="left"/>
      <w:spacing w:before="100" w:beforeAutospacing="1" w:after="100" w:afterAutospacing="1"/>
      <w:widowControl/>
    </w:pPr>
    <w:rPr>
      <w:rFonts w:ascii="宋体" w:hAnsi="宋体" w:cs="宋体"/>
      <w:sz w:val="24"/>
      <w:szCs w:val="24"/>
    </w:rPr>
  </w:style>
  <w:style w:type="paragraph" w:styleId="957">
    <w:name w:val="索引 1"/>
    <w:basedOn w:val="893"/>
    <w:next w:val="893"/>
    <w:link w:val="893"/>
    <w:semiHidden/>
    <w:pPr>
      <w:spacing w:line="240" w:lineRule="atLeast"/>
    </w:pPr>
    <w:rPr>
      <w:b/>
      <w:bCs/>
    </w:rPr>
  </w:style>
  <w:style w:type="paragraph" w:styleId="958">
    <w:name w:val="批注主题"/>
    <w:basedOn w:val="921"/>
    <w:next w:val="921"/>
    <w:link w:val="959"/>
    <w:semiHidden/>
    <w:rPr>
      <w:b/>
      <w:bCs/>
    </w:rPr>
  </w:style>
  <w:style w:type="character" w:styleId="959">
    <w:name w:val="批注主题 Char"/>
    <w:next w:val="959"/>
    <w:link w:val="958"/>
    <w:semiHidden/>
    <w:rPr>
      <w:rFonts w:ascii="Times New Roman" w:hAnsi="Times New Roman" w:eastAsia="宋体" w:cs="Times New Roman"/>
      <w:b/>
      <w:bCs/>
      <w:szCs w:val="21"/>
    </w:rPr>
  </w:style>
  <w:style w:type="paragraph" w:styleId="960">
    <w:name w:val="正文首行缩进"/>
    <w:basedOn w:val="893"/>
    <w:next w:val="960"/>
    <w:link w:val="961"/>
    <w:pPr>
      <w:ind w:firstLine="200"/>
      <w:spacing w:line="360" w:lineRule="auto"/>
    </w:pPr>
    <w:rPr>
      <w:rFonts w:ascii="仿宋_GB2312" w:eastAsia="仿宋_GB2312"/>
      <w:sz w:val="30"/>
      <w:szCs w:val="30"/>
    </w:rPr>
  </w:style>
  <w:style w:type="character" w:styleId="961">
    <w:name w:val="正文首行缩进 Char"/>
    <w:next w:val="961"/>
    <w:link w:val="960"/>
    <w:rPr>
      <w:rFonts w:ascii="仿宋_GB2312" w:hAnsi="Times New Roman" w:eastAsia="仿宋_GB2312" w:cs="Times New Roman"/>
      <w:sz w:val="30"/>
      <w:szCs w:val="30"/>
    </w:rPr>
  </w:style>
  <w:style w:type="paragraph" w:styleId="962">
    <w:name w:val="正文首行缩进 2"/>
    <w:basedOn w:val="927"/>
    <w:next w:val="962"/>
    <w:link w:val="963"/>
    <w:pPr>
      <w:ind w:firstLine="420"/>
      <w:spacing w:line="360" w:lineRule="auto"/>
    </w:pPr>
    <w:rPr>
      <w:rFonts w:ascii="宋体" w:hAnsi="宋体" w:eastAsia="宋体"/>
      <w:szCs w:val="20"/>
    </w:rPr>
  </w:style>
  <w:style w:type="character" w:styleId="963">
    <w:name w:val="正文首行缩进 2 Char"/>
    <w:next w:val="963"/>
    <w:link w:val="962"/>
    <w:rPr>
      <w:rFonts w:ascii="宋体" w:hAnsi="宋体" w:eastAsia="宋体" w:cs="Times New Roman"/>
      <w:sz w:val="32"/>
      <w:szCs w:val="20"/>
    </w:rPr>
  </w:style>
  <w:style w:type="table" w:styleId="964">
    <w:name w:val="网格型"/>
    <w:basedOn w:val="904"/>
    <w:next w:val="964"/>
    <w:link w:val="893"/>
    <w:pPr>
      <w:jc w:val="both"/>
      <w:widowControl w:val="off"/>
    </w:pPr>
    <w:rPr>
      <w:rFonts w:ascii="Times New Roman" w:hAnsi="Times New Roman" w:eastAsia="宋体" w:cs="Times New Roman"/>
      <w:sz w:val="20"/>
      <w:szCs w:val="20"/>
    </w:rPr>
    <w:tblPr/>
  </w:style>
  <w:style w:type="character" w:styleId="965">
    <w:name w:val="要点"/>
    <w:next w:val="965"/>
    <w:link w:val="893"/>
    <w:qFormat/>
    <w:rPr>
      <w:b/>
      <w:bCs/>
    </w:rPr>
  </w:style>
  <w:style w:type="character" w:styleId="966">
    <w:name w:val="页码"/>
    <w:next w:val="966"/>
    <w:link w:val="893"/>
  </w:style>
  <w:style w:type="character" w:styleId="967">
    <w:name w:val="已访问的超链接"/>
    <w:next w:val="967"/>
    <w:link w:val="893"/>
    <w:rPr>
      <w:color w:val="800080"/>
      <w:u w:val="single"/>
    </w:rPr>
  </w:style>
  <w:style w:type="character" w:styleId="968">
    <w:name w:val="HTML 打字机"/>
    <w:next w:val="968"/>
    <w:link w:val="893"/>
    <w:uiPriority w:val="99"/>
    <w:rPr>
      <w:rFonts w:ascii="宋体" w:hAnsi="宋体" w:eastAsia="宋体" w:cs="宋体"/>
      <w:sz w:val="24"/>
      <w:szCs w:val="24"/>
    </w:rPr>
  </w:style>
  <w:style w:type="character" w:styleId="969">
    <w:name w:val="超链接"/>
    <w:next w:val="969"/>
    <w:link w:val="893"/>
    <w:rPr>
      <w:color w:val="0000ff"/>
      <w:u w:val="single"/>
    </w:rPr>
  </w:style>
  <w:style w:type="character" w:styleId="970">
    <w:name w:val="批注引用"/>
    <w:next w:val="970"/>
    <w:link w:val="893"/>
    <w:semiHidden/>
    <w:rPr>
      <w:sz w:val="21"/>
      <w:szCs w:val="21"/>
    </w:rPr>
  </w:style>
  <w:style w:type="character" w:styleId="971">
    <w:name w:val="font5 Char"/>
    <w:next w:val="971"/>
    <w:link w:val="893"/>
    <w:rPr>
      <w:rFonts w:ascii="宋体" w:hAnsi="宋体" w:eastAsia="宋体"/>
      <w:sz w:val="28"/>
      <w:szCs w:val="28"/>
      <w:lang w:val="en-US" w:eastAsia="zh-CN" w:bidi="ar-SA"/>
    </w:rPr>
  </w:style>
  <w:style w:type="character" w:styleId="972">
    <w:name w:val="二级目录 Char"/>
    <w:next w:val="972"/>
    <w:link w:val="973"/>
    <w:rPr>
      <w:b/>
      <w:sz w:val="30"/>
      <w:szCs w:val="28"/>
      <w:lang w:val="en-US" w:eastAsia="zh-CN" w:bidi="ar-SA"/>
    </w:rPr>
  </w:style>
  <w:style w:type="paragraph" w:styleId="973">
    <w:name w:val="二级目录"/>
    <w:next w:val="893"/>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3"/>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3"/>
    <w:next w:val="925"/>
    <w:link w:val="893"/>
    <w:pPr>
      <w:spacing w:after="120"/>
    </w:pPr>
    <w:rPr>
      <w:rFonts w:ascii="宋体" w:hAnsi="Arial"/>
      <w:bCs/>
      <w:iCs/>
      <w:szCs w:val="24"/>
    </w:rPr>
  </w:style>
  <w:style w:type="paragraph" w:styleId="977">
    <w:name w:val="xl27"/>
    <w:basedOn w:val="893"/>
    <w:next w:val="97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3"/>
    <w:next w:val="97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3"/>
    <w:next w:val="979"/>
    <w:link w:val="893"/>
    <w:pPr>
      <w:ind w:firstLine="200"/>
      <w:tabs>
        <w:tab w:val="left" w:pos="360" w:leader="none"/>
      </w:tabs>
    </w:pPr>
    <w:rPr>
      <w:sz w:val="28"/>
      <w:szCs w:val="30"/>
    </w:rPr>
  </w:style>
  <w:style w:type="paragraph" w:styleId="980">
    <w:name w:val=" Char"/>
    <w:basedOn w:val="919"/>
    <w:next w:val="980"/>
    <w:link w:val="893"/>
    <w:rPr>
      <w:rFonts w:ascii="Tahoma" w:hAnsi="Tahoma"/>
      <w:sz w:val="24"/>
      <w:szCs w:val="24"/>
    </w:rPr>
  </w:style>
  <w:style w:type="paragraph" w:styleId="981">
    <w:name w:val="普通正文"/>
    <w:basedOn w:val="893"/>
    <w:next w:val="981"/>
    <w:link w:val="893"/>
    <w:pPr>
      <w:ind w:firstLine="480"/>
      <w:jc w:val="left"/>
      <w:spacing w:before="120" w:after="120" w:line="360" w:lineRule="auto"/>
    </w:pPr>
    <w:rPr>
      <w:rFonts w:ascii="Arial" w:hAnsi="Arial"/>
      <w:sz w:val="24"/>
      <w:szCs w:val="24"/>
    </w:rPr>
  </w:style>
  <w:style w:type="paragraph" w:styleId="982">
    <w:name w:val="table_lines"/>
    <w:basedOn w:val="893"/>
    <w:next w:val="982"/>
    <w:link w:val="893"/>
    <w:pPr>
      <w:jc w:val="left"/>
      <w:widowControl/>
    </w:pPr>
    <w:rPr>
      <w:sz w:val="20"/>
      <w:szCs w:val="20"/>
      <w:lang w:val="de-DE" w:eastAsia="de-DE"/>
    </w:rPr>
  </w:style>
  <w:style w:type="paragraph" w:styleId="983">
    <w:name w:val="附录1"/>
    <w:next w:val="983"/>
    <w:link w:val="89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3"/>
    <w:next w:val="984"/>
    <w:link w:val="893"/>
    <w:pPr>
      <w:jc w:val="left"/>
      <w:spacing w:before="100" w:beforeAutospacing="1" w:after="100" w:afterAutospacing="1"/>
      <w:widowControl/>
    </w:pPr>
    <w:rPr>
      <w:rFonts w:hint="eastAsia" w:ascii="宋体" w:hAnsi="宋体"/>
      <w:sz w:val="18"/>
      <w:szCs w:val="18"/>
    </w:rPr>
  </w:style>
  <w:style w:type="paragraph" w:styleId="985">
    <w:name w:val=" Char Char Char Char"/>
    <w:basedOn w:val="919"/>
    <w:next w:val="985"/>
    <w:link w:val="893"/>
    <w:pPr>
      <w:spacing w:line="360" w:lineRule="auto"/>
    </w:pPr>
    <w:rPr>
      <w:rFonts w:ascii="Tahoma" w:hAnsi="Tahoma"/>
      <w:sz w:val="24"/>
      <w:szCs w:val="24"/>
    </w:rPr>
  </w:style>
  <w:style w:type="paragraph" w:styleId="986">
    <w:name w:val="列出段落"/>
    <w:basedOn w:val="893"/>
    <w:next w:val="986"/>
    <w:link w:val="893"/>
    <w:uiPriority w:val="99"/>
    <w:qFormat/>
    <w:pPr>
      <w:contextualSpacing/>
      <w:ind w:left="720"/>
      <w:jc w:val="left"/>
      <w:widowControl/>
    </w:pPr>
    <w:rPr>
      <w:rFonts w:ascii="Calibri" w:hAnsi="Calibri"/>
      <w:sz w:val="24"/>
      <w:szCs w:val="24"/>
      <w:lang w:eastAsia="en-US" w:bidi="en-US"/>
    </w:rPr>
  </w:style>
  <w:style w:type="paragraph" w:styleId="987">
    <w:name w:val="4"/>
    <w:basedOn w:val="893"/>
    <w:next w:val="949"/>
    <w:link w:val="893"/>
    <w:pPr>
      <w:ind w:firstLine="420"/>
      <w:spacing w:line="360" w:lineRule="auto"/>
    </w:pPr>
    <w:rPr>
      <w:color w:val="ff0000"/>
      <w:sz w:val="24"/>
      <w:szCs w:val="24"/>
    </w:rPr>
  </w:style>
  <w:style w:type="paragraph" w:styleId="988">
    <w:name w:val="普通 (Web)"/>
    <w:basedOn w:val="893"/>
    <w:next w:val="988"/>
    <w:link w:val="893"/>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3"/>
    <w:next w:val="989"/>
    <w:link w:val="893"/>
    <w:pPr>
      <w:spacing w:line="360" w:lineRule="auto"/>
    </w:pPr>
    <w:rPr>
      <w:sz w:val="24"/>
      <w:szCs w:val="20"/>
    </w:rPr>
  </w:style>
  <w:style w:type="paragraph" w:styleId="990">
    <w:name w:val="样式1"/>
    <w:basedOn w:val="893"/>
    <w:next w:val="990"/>
    <w:link w:val="893"/>
    <w:pPr>
      <w:numPr>
        <w:ilvl w:val="0"/>
        <w:numId w:val="3"/>
      </w:numPr>
      <w:tabs>
        <w:tab w:val="left" w:pos="709" w:leader="none"/>
      </w:tabs>
    </w:pPr>
    <w:rPr>
      <w:rFonts w:ascii="宋体" w:hAnsi="宋体"/>
    </w:rPr>
  </w:style>
  <w:style w:type="paragraph" w:styleId="991">
    <w:name w:val="font6"/>
    <w:basedOn w:val="893"/>
    <w:next w:val="991"/>
    <w:link w:val="893"/>
    <w:pPr>
      <w:jc w:val="left"/>
      <w:spacing w:before="100" w:beforeAutospacing="1" w:after="100" w:afterAutospacing="1"/>
      <w:widowControl/>
    </w:pPr>
    <w:rPr>
      <w:rFonts w:hint="eastAsia" w:ascii="宋体" w:hAnsi="宋体"/>
      <w:sz w:val="28"/>
      <w:szCs w:val="28"/>
      <w:u w:val="single"/>
    </w:rPr>
  </w:style>
  <w:style w:type="paragraph" w:styleId="992">
    <w:name w:val="xl25"/>
    <w:basedOn w:val="893"/>
    <w:next w:val="992"/>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3"/>
    <w:next w:val="893"/>
    <w:link w:val="893"/>
    <w:pPr>
      <w:ind w:firstLine="624"/>
      <w:spacing w:line="590" w:lineRule="atLeast"/>
    </w:pPr>
    <w:rPr>
      <w:rFonts w:ascii="方正黑体_GBK" w:eastAsia="方正黑体_GBK"/>
      <w:sz w:val="32"/>
      <w:szCs w:val="32"/>
    </w:rPr>
  </w:style>
  <w:style w:type="paragraph" w:styleId="995">
    <w:name w:val="xl24"/>
    <w:basedOn w:val="893"/>
    <w:next w:val="995"/>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3"/>
    <w:next w:val="996"/>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3"/>
    <w:next w:val="997"/>
    <w:link w:val="893"/>
    <w:pPr>
      <w:jc w:val="left"/>
      <w:spacing w:after="160" w:line="240" w:lineRule="exact"/>
      <w:widowControl/>
    </w:pPr>
    <w:rPr>
      <w:rFonts w:ascii="Verdana" w:hAnsi="Verdana"/>
      <w:sz w:val="20"/>
      <w:szCs w:val="20"/>
      <w:lang w:eastAsia="en-US"/>
    </w:rPr>
  </w:style>
  <w:style w:type="paragraph" w:styleId="998">
    <w:name w:val="xl28"/>
    <w:basedOn w:val="893"/>
    <w:next w:val="998"/>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3"/>
    <w:next w:val="999"/>
    <w:link w:val="893"/>
    <w:pPr>
      <w:jc w:val="left"/>
      <w:spacing w:after="160" w:line="240" w:lineRule="exact"/>
      <w:widowControl/>
    </w:pPr>
    <w:rPr>
      <w:rFonts w:ascii="Verdana" w:hAnsi="Verdana"/>
      <w:sz w:val="20"/>
      <w:szCs w:val="20"/>
      <w:lang w:eastAsia="en-US"/>
    </w:rPr>
  </w:style>
  <w:style w:type="paragraph" w:styleId="1000">
    <w:name w:val="xl30"/>
    <w:basedOn w:val="893"/>
    <w:next w:val="1000"/>
    <w:link w:val="893"/>
    <w:pPr>
      <w:jc w:val="center"/>
      <w:spacing w:before="100" w:beforeAutospacing="1" w:after="100" w:afterAutospacing="1"/>
      <w:widowControl/>
    </w:pPr>
    <w:rPr>
      <w:rFonts w:ascii="宋体" w:hAnsi="宋体"/>
      <w:b/>
      <w:bCs/>
      <w:sz w:val="36"/>
      <w:szCs w:val="36"/>
    </w:rPr>
  </w:style>
  <w:style w:type="paragraph" w:styleId="1001">
    <w:name w:val="Char Char Char Char"/>
    <w:basedOn w:val="919"/>
    <w:next w:val="1001"/>
    <w:link w:val="893"/>
    <w:pPr>
      <w:spacing w:line="360" w:lineRule="auto"/>
    </w:pPr>
    <w:rPr>
      <w:rFonts w:ascii="Tahoma" w:hAnsi="Tahoma"/>
      <w:sz w:val="24"/>
      <w:szCs w:val="24"/>
    </w:rPr>
  </w:style>
  <w:style w:type="paragraph" w:styleId="1002">
    <w:name w:val="table_1stline"/>
    <w:basedOn w:val="893"/>
    <w:next w:val="1002"/>
    <w:link w:val="893"/>
    <w:pPr>
      <w:jc w:val="left"/>
      <w:spacing w:before="120"/>
      <w:widowControl/>
    </w:pPr>
    <w:rPr>
      <w:bCs/>
      <w:sz w:val="20"/>
      <w:szCs w:val="20"/>
      <w:lang w:val="de-DE" w:eastAsia="de-DE"/>
    </w:rPr>
  </w:style>
  <w:style w:type="paragraph" w:styleId="1003">
    <w:name w:val="font5"/>
    <w:basedOn w:val="893"/>
    <w:next w:val="1003"/>
    <w:link w:val="893"/>
    <w:pPr>
      <w:jc w:val="left"/>
      <w:spacing w:before="100" w:beforeAutospacing="1" w:after="100" w:afterAutospacing="1"/>
      <w:widowControl/>
    </w:pPr>
    <w:rPr>
      <w:rFonts w:hint="eastAsia" w:ascii="宋体" w:hAnsi="宋体"/>
      <w:sz w:val="28"/>
      <w:szCs w:val="28"/>
    </w:rPr>
  </w:style>
  <w:style w:type="paragraph" w:styleId="1004">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3"/>
    <w:uiPriority w:val="99"/>
    <w:semiHidden/>
    <w:rPr>
      <w:rFonts w:ascii="Times New Roman" w:hAnsi="Times New Roman"/>
      <w:sz w:val="21"/>
      <w:szCs w:val="21"/>
      <w:lang w:val="en-US" w:eastAsia="zh-CN" w:bidi="ar-SA"/>
    </w:rPr>
  </w:style>
  <w:style w:type="paragraph" w:styleId="1006">
    <w:name w:val="无间隔"/>
    <w:next w:val="1006"/>
    <w:link w:val="893"/>
    <w:uiPriority w:val="99"/>
    <w:qFormat/>
    <w:pPr>
      <w:jc w:val="both"/>
      <w:widowControl w:val="off"/>
    </w:pPr>
    <w:rPr>
      <w:rFonts w:ascii="Times New Roman" w:hAnsi="Times New Roman"/>
      <w:sz w:val="21"/>
      <w:szCs w:val="21"/>
      <w:lang w:val="en-US" w:eastAsia="zh-CN" w:bidi="ar-SA"/>
    </w:rPr>
  </w:style>
  <w:style w:type="paragraph" w:styleId="1007">
    <w:name w:val="普通文字"/>
    <w:basedOn w:val="893"/>
    <w:next w:val="893"/>
    <w:link w:val="893"/>
    <w:uiPriority w:val="99"/>
    <w:rPr>
      <w:rFonts w:ascii="宋体" w:hAnsi="Times New Roman" w:eastAsia="宋体" w:cs="Times New Roman"/>
      <w:sz w:val="24"/>
      <w:szCs w:val="20"/>
      <w:u w:val="none"/>
    </w:rPr>
  </w:style>
  <w:style w:type="paragraph" w:styleId="1008">
    <w:name w:val="目录 111"/>
    <w:basedOn w:val="893"/>
    <w:next w:val="893"/>
    <w:link w:val="893"/>
    <w:uiPriority w:val="39"/>
    <w:unhideWhenUsed/>
    <w:qFormat/>
    <w:pPr>
      <w:jc w:val="left"/>
      <w:spacing w:after="100" w:line="259" w:lineRule="auto"/>
      <w:widowControl/>
    </w:pPr>
    <w:rPr>
      <w:rFonts w:ascii="Calibri" w:hAnsi="Calibri" w:eastAsia="宋体"/>
      <w:sz w:val="22"/>
      <w:szCs w:val="22"/>
    </w:rPr>
  </w:style>
  <w:style w:type="table" w:styleId="1009">
    <w:name w:val="网格型11"/>
    <w:basedOn w:val="1010"/>
    <w:next w:val="1009"/>
    <w:link w:val="893"/>
    <w:uiPriority w:val="59"/>
    <w:qFormat/>
    <w:tblPr/>
  </w:style>
  <w:style w:type="table" w:styleId="1010">
    <w:name w:val="普通表格11"/>
    <w:next w:val="1010"/>
    <w:link w:val="893"/>
    <w:semiHidden/>
    <w:qFormat/>
    <w:tblPr/>
  </w:style>
  <w:style w:type="table" w:styleId="1011">
    <w:name w:val="Table Normal"/>
    <w:next w:val="1011"/>
    <w:link w:val="893"/>
    <w:unhideWhenUsed/>
    <w:qFormat/>
    <w:rPr>
      <w:rFonts w:ascii="Arial" w:hAnsi="Arial" w:cs="Arial"/>
      <w:color w:val="000000"/>
      <w:szCs w:val="21"/>
      <w:lang w:eastAsia="en-US"/>
    </w:rPr>
    <w:tblPr/>
  </w:style>
  <w:style w:type="paragraph" w:styleId="1012">
    <w:name w:val="Table Text"/>
    <w:basedOn w:val="893"/>
    <w:next w:val="1012"/>
    <w:link w:val="893"/>
    <w:semiHidden/>
    <w:qFormat/>
    <w:pPr>
      <w:jc w:val="left"/>
      <w:widowControl/>
    </w:pPr>
    <w:rPr>
      <w:rFonts w:ascii="宋体" w:hAnsi="宋体" w:cs="宋体"/>
      <w:color w:val="000000"/>
      <w:szCs w:val="21"/>
      <w:lang w:eastAsia="en-US"/>
    </w:rPr>
  </w:style>
  <w:style w:type="paragraph" w:styleId="1013">
    <w:name w:val="正文首行缩进1"/>
    <w:basedOn w:val="893"/>
    <w:next w:val="1013"/>
    <w:link w:val="893"/>
    <w:qFormat/>
    <w:pPr>
      <w:ind w:firstLine="200"/>
      <w:spacing w:line="360" w:lineRule="auto"/>
    </w:pPr>
    <w:rPr>
      <w:rFonts w:ascii="仿宋_GB2312" w:hAnsi="Arial" w:eastAsia="仿宋_GB2312" w:cs="Times New Roman"/>
      <w:sz w:val="30"/>
      <w:szCs w:val="30"/>
    </w:rPr>
  </w:style>
  <w:style w:type="character" w:styleId="1014" w:default="1">
    <w:name w:val="Default Paragraph Font"/>
    <w:uiPriority w:val="1"/>
    <w:semiHidden/>
    <w:unhideWhenUsed/>
  </w:style>
  <w:style w:type="numbering" w:styleId="1015" w:default="1">
    <w:name w:val="No List"/>
    <w:uiPriority w:val="99"/>
    <w:semiHidden/>
    <w:unhideWhenUsed/>
  </w:style>
  <w:style w:type="table" w:styleId="10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64</cp:revision>
  <dcterms:created xsi:type="dcterms:W3CDTF">2023-03-16T02:16:00Z</dcterms:created>
  <dcterms:modified xsi:type="dcterms:W3CDTF">2026-06-08T08:05:49Z</dcterms:modified>
</cp:coreProperties>
</file>