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宋体"/>
          <w:b/>
          <w:bCs/>
          <w:spacing w:val="80"/>
          <w:sz w:val="64"/>
          <w:szCs w:val="20"/>
        </w:rPr>
      </w:pPr>
      <w:r>
        <w:rPr>
          <w:rFonts w:ascii="宋体" w:hAnsi="宋体" w:eastAsia="宋体" w:cs="宋体"/>
          <w:b/>
          <w:bCs/>
          <w:spacing w:val="80"/>
          <w:sz w:val="64"/>
          <w:szCs w:val="20"/>
        </w:rPr>
      </w:r>
      <w:r/>
    </w:p>
    <w:p>
      <w:pPr>
        <w:jc w:val="center"/>
        <w:spacing w:line="360" w:lineRule="auto"/>
        <w:rPr>
          <w:rFonts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p>
    <w:p>
      <w:pPr>
        <w:ind w:firstLine="947"/>
        <w:jc w:val="center"/>
        <w:spacing w:line="360" w:lineRule="auto"/>
        <w:rPr>
          <w:rFonts w:ascii="宋体" w:hAnsi="宋体" w:eastAsia="宋体" w:cs="宋体"/>
          <w:b/>
          <w:bCs/>
          <w:spacing w:val="16"/>
          <w:sz w:val="44"/>
          <w:szCs w:val="24"/>
        </w:rPr>
      </w:pPr>
      <w:r>
        <w:rPr>
          <w:rFonts w:ascii="宋体" w:hAnsi="宋体" w:eastAsia="宋体" w:cs="宋体"/>
          <w:b/>
          <w:bCs/>
          <w:spacing w:val="16"/>
          <w:sz w:val="44"/>
          <w:szCs w:val="24"/>
        </w:rPr>
      </w:r>
      <w:r/>
    </w:p>
    <w:p>
      <w:pPr>
        <w:ind w:firstLine="947"/>
        <w:jc w:val="center"/>
        <w:spacing w:line="360" w:lineRule="auto"/>
        <w:rPr>
          <w:rFonts w:ascii="宋体" w:hAnsi="宋体" w:eastAsia="宋体" w:cs="宋体"/>
          <w:b/>
          <w:bCs/>
          <w:spacing w:val="16"/>
          <w:sz w:val="44"/>
          <w:szCs w:val="24"/>
        </w:rPr>
      </w:pPr>
      <w:r>
        <w:rPr>
          <w:rFonts w:ascii="宋体" w:hAnsi="宋体" w:eastAsia="宋体" w:cs="宋体"/>
          <w:b/>
          <w:bCs/>
          <w:spacing w:val="16"/>
          <w:sz w:val="44"/>
          <w:szCs w:val="24"/>
        </w:rPr>
      </w:r>
      <w:r/>
    </w:p>
    <w:p>
      <w:pPr>
        <w:jc w:val="center"/>
        <w:spacing w:line="360" w:lineRule="auto"/>
        <w:rPr>
          <w:rFonts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p>
    <w:p>
      <w:pPr>
        <w:jc w:val="center"/>
        <w:spacing w:line="360" w:lineRule="auto"/>
        <w:rPr>
          <w:rFonts w:ascii="宋体" w:hAnsi="宋体" w:eastAsia="宋体" w:cs="宋体"/>
          <w:b/>
          <w:bCs/>
          <w:sz w:val="28"/>
        </w:rPr>
      </w:pPr>
      <w:r>
        <w:rPr>
          <w:rFonts w:ascii="宋体" w:hAnsi="宋体" w:eastAsia="宋体" w:cs="宋体"/>
          <w:b/>
          <w:bCs/>
          <w:sz w:val="28"/>
        </w:rPr>
      </w:r>
      <w:r/>
    </w:p>
    <w:p>
      <w:pPr>
        <w:pStyle w:val="814"/>
      </w:pPr>
      <w:r/>
      <w:r/>
    </w:p>
    <w:p>
      <w:pPr>
        <w:jc w:val="center"/>
        <w:spacing w:line="360" w:lineRule="auto"/>
        <w:rPr>
          <w:rFonts w:hint="eastAsia" w:ascii="宋体" w:hAnsi="宋体" w:eastAsia="宋体" w:cs="宋体"/>
          <w:b/>
          <w:bCs/>
          <w:sz w:val="28"/>
          <w:lang w:eastAsia="zh-CN"/>
        </w:rPr>
      </w:pPr>
      <w:r>
        <w:rPr>
          <w:rFonts w:hint="eastAsia" w:ascii="宋体" w:hAnsi="宋体" w:eastAsia="宋体" w:cs="宋体"/>
          <w:b/>
          <w:bCs/>
          <w:sz w:val="28"/>
        </w:rPr>
        <w:t xml:space="preserve">项目名称：</w:t>
      </w:r>
      <w:r>
        <w:rPr>
          <w:rFonts w:hint="eastAsia" w:ascii="宋体" w:hAnsi="宋体" w:eastAsia="宋体" w:cs="宋体"/>
          <w:b/>
          <w:bCs/>
          <w:sz w:val="28"/>
          <w:lang w:eastAsia="zh-CN"/>
        </w:rPr>
        <w:t xml:space="preserve">连云港师范学院机器人工程实验室设备采购</w:t>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（专门面向中小企业）</w:t>
      </w:r>
      <w:r/>
    </w:p>
    <w:p>
      <w:pPr>
        <w:jc w:val="center"/>
        <w:spacing w:line="360" w:lineRule="auto"/>
        <w:rPr>
          <w:rFonts w:ascii="宋体" w:hAnsi="宋体" w:eastAsia="宋体" w:cs="宋体"/>
          <w:b/>
          <w:bCs/>
          <w:sz w:val="28"/>
        </w:rPr>
      </w:pPr>
      <w:r>
        <w:rPr>
          <w:rFonts w:ascii="宋体" w:hAnsi="宋体" w:eastAsia="宋体" w:cs="宋体"/>
          <w:b/>
          <w:bCs/>
          <w:sz w:val="28"/>
        </w:rPr>
      </w:r>
      <w:r/>
    </w:p>
    <w:p>
      <w:pPr>
        <w:jc w:val="center"/>
        <w:spacing w:line="360" w:lineRule="auto"/>
        <w:rPr>
          <w:rFonts w:ascii="宋体" w:hAnsi="宋体" w:eastAsia="宋体" w:cs="宋体"/>
          <w:b/>
          <w:bCs/>
          <w:sz w:val="28"/>
        </w:rPr>
      </w:pPr>
      <w:r>
        <w:rPr>
          <w:rFonts w:hint="eastAsia" w:ascii="宋体" w:hAnsi="宋体" w:eastAsia="宋体" w:cs="宋体"/>
          <w:b/>
          <w:bCs/>
          <w:sz w:val="28"/>
        </w:rPr>
        <w:t xml:space="preserve">项目编号：JSZC-320700-RJXM-G2026-0005</w:t>
      </w:r>
      <w:r/>
    </w:p>
    <w:p>
      <w:pPr>
        <w:ind w:firstLine="482"/>
        <w:spacing w:line="360" w:lineRule="auto"/>
        <w:rPr>
          <w:rFonts w:ascii="宋体" w:hAnsi="宋体" w:eastAsia="宋体" w:cs="宋体"/>
          <w:szCs w:val="24"/>
        </w:rPr>
      </w:pPr>
      <w:r>
        <w:rPr>
          <w:rFonts w:ascii="宋体" w:hAnsi="宋体" w:eastAsia="宋体" w:cs="宋体"/>
          <w:szCs w:val="24"/>
        </w:rPr>
      </w:r>
      <w:r/>
    </w:p>
    <w:p>
      <w:pPr>
        <w:ind w:right="-993" w:firstLine="482"/>
        <w:spacing w:line="360" w:lineRule="auto"/>
        <w:rPr>
          <w:rFonts w:ascii="宋体" w:hAnsi="宋体" w:eastAsia="宋体" w:cs="宋体"/>
          <w:szCs w:val="20"/>
        </w:rPr>
      </w:pPr>
      <w:r>
        <w:rPr>
          <w:rFonts w:ascii="宋体" w:hAnsi="宋体" w:eastAsia="宋体" w:cs="宋体"/>
          <w:szCs w:val="20"/>
        </w:rPr>
      </w:r>
      <w:r/>
    </w:p>
    <w:p>
      <w:pPr>
        <w:ind w:right="-993" w:firstLine="482"/>
        <w:spacing w:line="360" w:lineRule="auto"/>
        <w:rPr>
          <w:rFonts w:ascii="宋体" w:hAnsi="宋体" w:eastAsia="宋体" w:cs="宋体"/>
          <w:szCs w:val="20"/>
        </w:rPr>
      </w:pPr>
      <w:r>
        <w:rPr>
          <w:rFonts w:ascii="宋体" w:hAnsi="宋体" w:eastAsia="宋体" w:cs="宋体"/>
          <w:szCs w:val="20"/>
        </w:rPr>
      </w:r>
      <w:r/>
    </w:p>
    <w:p>
      <w:pPr>
        <w:ind w:right="-993" w:firstLine="482"/>
        <w:spacing w:line="360" w:lineRule="auto"/>
        <w:rPr>
          <w:rFonts w:ascii="宋体" w:hAnsi="宋体" w:eastAsia="宋体" w:cs="宋体"/>
          <w:szCs w:val="20"/>
        </w:rPr>
      </w:pPr>
      <w:r>
        <w:rPr>
          <w:rFonts w:ascii="宋体" w:hAnsi="宋体" w:eastAsia="宋体" w:cs="宋体"/>
          <w:szCs w:val="20"/>
        </w:rPr>
      </w:r>
      <w:r/>
    </w:p>
    <w:p>
      <w:pPr>
        <w:pStyle w:val="814"/>
        <w:rPr>
          <w:rFonts w:ascii="宋体" w:hAnsi="宋体" w:eastAsia="宋体" w:cs="宋体"/>
          <w:szCs w:val="20"/>
        </w:rPr>
      </w:pPr>
      <w:r>
        <w:rPr>
          <w:rFonts w:ascii="宋体" w:hAnsi="宋体" w:eastAsia="宋体" w:cs="宋体"/>
          <w:szCs w:val="20"/>
        </w:rPr>
      </w:r>
      <w:r/>
    </w:p>
    <w:p>
      <w:pPr>
        <w:pStyle w:val="814"/>
        <w:rPr>
          <w:rFonts w:ascii="宋体" w:hAnsi="宋体" w:eastAsia="宋体" w:cs="宋体"/>
          <w:szCs w:val="20"/>
        </w:rPr>
      </w:pPr>
      <w:r>
        <w:rPr>
          <w:rFonts w:ascii="宋体" w:hAnsi="宋体" w:eastAsia="宋体" w:cs="宋体"/>
          <w:szCs w:val="20"/>
        </w:rPr>
      </w:r>
      <w:r/>
    </w:p>
    <w:p>
      <w:pPr>
        <w:ind w:firstLine="1606"/>
        <w:spacing w:before="120" w:after="120" w:line="360" w:lineRule="auto"/>
        <w:rPr>
          <w:rFonts w:ascii="宋体" w:hAnsi="宋体" w:eastAsia="宋体" w:cs="宋体"/>
          <w:b/>
          <w:sz w:val="32"/>
          <w:szCs w:val="24"/>
        </w:rPr>
      </w:pPr>
      <w:r>
        <w:rPr>
          <w:rFonts w:hint="eastAsia" w:ascii="宋体" w:hAnsi="宋体" w:eastAsia="宋体" w:cs="宋体"/>
          <w:b/>
          <w:sz w:val="32"/>
          <w:szCs w:val="24"/>
        </w:rPr>
        <w:t xml:space="preserve">采   购   人：连云港师范学院</w:t>
      </w:r>
      <w:r/>
    </w:p>
    <w:p>
      <w:pPr>
        <w:ind w:firstLine="1606"/>
        <w:spacing w:before="120" w:after="120" w:line="360" w:lineRule="auto"/>
        <w:rPr>
          <w:rFonts w:ascii="宋体" w:hAnsi="宋体" w:eastAsia="宋体" w:cs="宋体"/>
          <w:b/>
          <w:sz w:val="32"/>
          <w:szCs w:val="24"/>
        </w:rPr>
      </w:pPr>
      <w:r>
        <w:rPr>
          <w:rFonts w:hint="eastAsia" w:ascii="宋体" w:hAnsi="宋体" w:eastAsia="宋体" w:cs="宋体"/>
          <w:b/>
          <w:sz w:val="32"/>
          <w:szCs w:val="24"/>
        </w:rPr>
        <w:t xml:space="preserve">采购代理机构：江苏瑞杰项目管理顾问有限公司</w:t>
      </w:r>
      <w:r/>
    </w:p>
    <w:p>
      <w:pPr>
        <w:ind w:right="-993"/>
        <w:jc w:val="center"/>
        <w:spacing w:line="360" w:lineRule="auto"/>
        <w:rPr>
          <w:rFonts w:ascii="宋体" w:hAnsi="宋体" w:eastAsia="宋体" w:cs="宋体"/>
          <w:b/>
          <w:sz w:val="28"/>
          <w:szCs w:val="24"/>
        </w:rPr>
      </w:pPr>
      <w:r>
        <w:rPr>
          <w:rFonts w:hint="eastAsia" w:ascii="宋体" w:hAnsi="宋体" w:eastAsia="宋体" w:cs="宋体"/>
          <w:b/>
          <w:sz w:val="28"/>
          <w:szCs w:val="24"/>
        </w:rPr>
        <w:t xml:space="preserve">2026年6月</w:t>
      </w:r>
      <w:r/>
    </w:p>
    <w:p>
      <w:pPr>
        <w:ind w:firstLine="562"/>
        <w:jc w:val="center"/>
        <w:rPr>
          <w:rFonts w:ascii="宋体" w:hAnsi="宋体" w:eastAsia="宋体" w:cs="宋体"/>
          <w:b/>
          <w:sz w:val="28"/>
          <w:szCs w:val="20"/>
        </w:rPr>
      </w:pPr>
      <w:r>
        <w:rPr>
          <w:rFonts w:hint="eastAsia" w:ascii="宋体" w:hAnsi="宋体" w:eastAsia="宋体" w:cs="宋体"/>
          <w:b/>
          <w:sz w:val="28"/>
          <w:szCs w:val="20"/>
        </w:rPr>
        <w:br w:type="page" w:clear="all"/>
      </w:r>
      <w:bookmarkStart w:id="0" w:name="_Toc3580"/>
      <w:r/>
      <w:r/>
    </w:p>
    <w:p>
      <w:pPr>
        <w:ind w:firstLine="562"/>
        <w:jc w:val="center"/>
        <w:rPr>
          <w:rFonts w:ascii="宋体" w:hAnsi="宋体" w:eastAsia="宋体" w:cs="宋体"/>
          <w:b/>
          <w:sz w:val="28"/>
          <w:szCs w:val="20"/>
        </w:rPr>
      </w:pPr>
      <w:r>
        <w:rPr>
          <w:rFonts w:ascii="宋体" w:hAnsi="宋体" w:eastAsia="宋体" w:cs="宋体"/>
          <w:b/>
          <w:sz w:val="28"/>
          <w:szCs w:val="20"/>
        </w:rPr>
      </w:r>
      <w:r/>
    </w:p>
    <w:p>
      <w:pPr>
        <w:ind w:firstLine="562"/>
        <w:jc w:val="center"/>
        <w:rPr>
          <w:rFonts w:ascii="宋体" w:hAnsi="宋体" w:eastAsia="宋体" w:cs="宋体"/>
          <w:b/>
          <w:sz w:val="28"/>
          <w:szCs w:val="20"/>
        </w:rPr>
      </w:pPr>
      <w:r>
        <w:rPr>
          <w:rFonts w:ascii="宋体" w:hAnsi="宋体" w:eastAsia="宋体" w:cs="宋体"/>
          <w:b/>
          <w:sz w:val="28"/>
          <w:szCs w:val="20"/>
        </w:rPr>
      </w:r>
      <w:r/>
    </w:p>
    <w:p>
      <w:pPr>
        <w:ind w:firstLine="562"/>
        <w:jc w:val="center"/>
        <w:rPr>
          <w:rFonts w:ascii="宋体" w:hAnsi="宋体" w:eastAsia="宋体" w:cs="宋体"/>
          <w:sz w:val="28"/>
          <w:szCs w:val="28"/>
        </w:rPr>
      </w:pPr>
      <w:r>
        <w:rPr>
          <w:rFonts w:hint="eastAsia" w:ascii="宋体" w:hAnsi="宋体" w:eastAsia="宋体" w:cs="宋体"/>
          <w:sz w:val="36"/>
          <w:szCs w:val="20"/>
        </w:rPr>
        <w:t xml:space="preserve">目录</w:t>
      </w:r>
      <w:bookmarkEnd w:id="0"/>
      <w:r/>
      <w:r/>
    </w:p>
    <w:p>
      <w:pPr>
        <w:pStyle w:val="789"/>
        <w:tabs>
          <w:tab w:val="right" w:pos="9638" w:leader="dot"/>
        </w:tabs>
        <w:rPr>
          <w:i w:val="0"/>
          <w:sz w:val="28"/>
          <w:szCs w:val="28"/>
        </w:rPr>
      </w:pPr>
      <w:r>
        <w:rPr>
          <w:rFonts w:hint="eastAsia" w:ascii="宋体" w:hAnsi="宋体" w:cs="宋体"/>
          <w:b w:val="0"/>
          <w:bCs w:val="0"/>
          <w:i w:val="0"/>
          <w:sz w:val="28"/>
          <w:szCs w:val="28"/>
        </w:rPr>
        <w:fldChar w:fldCharType="begin"/>
      </w:r>
      <w:r>
        <w:rPr>
          <w:rFonts w:hint="eastAsia" w:ascii="宋体" w:hAnsi="宋体" w:cs="宋体"/>
          <w:i w:val="0"/>
          <w:sz w:val="28"/>
          <w:szCs w:val="28"/>
        </w:rPr>
        <w:instrText xml:space="preserve">TOC \o "1-1" \h \u </w:instrText>
      </w:r>
      <w:r>
        <w:rPr>
          <w:rFonts w:hint="eastAsia" w:ascii="宋体" w:hAnsi="宋体" w:cs="宋体"/>
          <w:b w:val="0"/>
          <w:bCs w:val="0"/>
          <w:i w:val="0"/>
          <w:sz w:val="28"/>
          <w:szCs w:val="28"/>
        </w:rPr>
        <w:fldChar w:fldCharType="separate"/>
      </w:r>
      <w:r>
        <w:fldChar w:fldCharType="begin"/>
      </w:r>
      <w:r>
        <w:instrText xml:space="preserve"> HYPERLINK \l "_Toc32454" </w:instrText>
      </w:r>
      <w:r>
        <w:fldChar w:fldCharType="separate"/>
      </w:r>
      <w:r>
        <w:rPr>
          <w:rFonts w:hint="eastAsia" w:ascii="宋体" w:hAnsi="宋体" w:cs="宋体"/>
          <w:i w:val="0"/>
          <w:sz w:val="28"/>
          <w:szCs w:val="21"/>
        </w:rPr>
        <w:t xml:space="preserve">第一章投标邀请</w:t>
      </w:r>
      <w:r>
        <w:rPr>
          <w:i w:val="0"/>
          <w:sz w:val="28"/>
          <w:szCs w:val="28"/>
        </w:rPr>
        <w:tab/>
      </w:r>
      <w:r>
        <w:rPr>
          <w:i w:val="0"/>
          <w:sz w:val="28"/>
          <w:szCs w:val="28"/>
        </w:rPr>
        <w:fldChar w:fldCharType="begin"/>
      </w:r>
      <w:r>
        <w:rPr>
          <w:i w:val="0"/>
          <w:sz w:val="28"/>
          <w:szCs w:val="28"/>
        </w:rPr>
        <w:instrText xml:space="preserve"> PAGEREF _Toc32454 \h </w:instrText>
      </w:r>
      <w:r>
        <w:rPr>
          <w:i w:val="0"/>
          <w:sz w:val="28"/>
          <w:szCs w:val="28"/>
        </w:rPr>
        <w:fldChar w:fldCharType="separate"/>
      </w:r>
      <w:r>
        <w:rPr>
          <w:i w:val="0"/>
          <w:sz w:val="28"/>
          <w:szCs w:val="28"/>
        </w:rPr>
        <w:t xml:space="preserve">3</w:t>
      </w:r>
      <w:r>
        <w:rPr>
          <w:i w:val="0"/>
          <w:sz w:val="28"/>
          <w:szCs w:val="28"/>
        </w:rPr>
        <w:fldChar w:fldCharType="end"/>
      </w:r>
      <w:r>
        <w:rPr>
          <w:i w:val="0"/>
          <w:sz w:val="28"/>
          <w:szCs w:val="28"/>
        </w:rPr>
        <w:fldChar w:fldCharType="end"/>
      </w:r>
      <w:r/>
    </w:p>
    <w:p>
      <w:pPr>
        <w:pStyle w:val="789"/>
        <w:tabs>
          <w:tab w:val="right" w:pos="9638" w:leader="dot"/>
        </w:tabs>
        <w:rPr>
          <w:i w:val="0"/>
          <w:sz w:val="28"/>
          <w:szCs w:val="28"/>
        </w:rPr>
      </w:pPr>
      <w:r>
        <w:fldChar w:fldCharType="begin"/>
      </w:r>
      <w:r>
        <w:instrText xml:space="preserve"> HYPERLINK \l "_Toc31425" </w:instrText>
      </w:r>
      <w:r>
        <w:fldChar w:fldCharType="separate"/>
      </w:r>
      <w:r>
        <w:rPr>
          <w:rFonts w:hint="eastAsia" w:ascii="宋体" w:hAnsi="宋体" w:cs="宋体"/>
          <w:i w:val="0"/>
          <w:sz w:val="28"/>
          <w:szCs w:val="21"/>
        </w:rPr>
        <w:t xml:space="preserve">第二章投标人须知</w:t>
      </w:r>
      <w:r>
        <w:rPr>
          <w:i w:val="0"/>
          <w:sz w:val="28"/>
          <w:szCs w:val="28"/>
        </w:rPr>
        <w:tab/>
      </w:r>
      <w:r>
        <w:rPr>
          <w:i w:val="0"/>
          <w:sz w:val="28"/>
          <w:szCs w:val="28"/>
        </w:rPr>
        <w:fldChar w:fldCharType="begin"/>
      </w:r>
      <w:r>
        <w:rPr>
          <w:i w:val="0"/>
          <w:sz w:val="28"/>
          <w:szCs w:val="28"/>
        </w:rPr>
        <w:instrText xml:space="preserve"> PAGEREF _Toc31425 \h </w:instrText>
      </w:r>
      <w:r>
        <w:rPr>
          <w:i w:val="0"/>
          <w:sz w:val="28"/>
          <w:szCs w:val="28"/>
        </w:rPr>
        <w:fldChar w:fldCharType="separate"/>
      </w:r>
      <w:r>
        <w:rPr>
          <w:i w:val="0"/>
          <w:sz w:val="28"/>
          <w:szCs w:val="28"/>
        </w:rPr>
        <w:t xml:space="preserve">6</w:t>
      </w:r>
      <w:r>
        <w:rPr>
          <w:i w:val="0"/>
          <w:sz w:val="28"/>
          <w:szCs w:val="28"/>
        </w:rPr>
        <w:fldChar w:fldCharType="end"/>
      </w:r>
      <w:r>
        <w:rPr>
          <w:i w:val="0"/>
          <w:sz w:val="28"/>
          <w:szCs w:val="28"/>
        </w:rPr>
        <w:fldChar w:fldCharType="end"/>
      </w:r>
      <w:r/>
    </w:p>
    <w:p>
      <w:pPr>
        <w:pStyle w:val="789"/>
        <w:tabs>
          <w:tab w:val="right" w:pos="9638" w:leader="dot"/>
        </w:tabs>
        <w:rPr>
          <w:i w:val="0"/>
          <w:sz w:val="28"/>
          <w:szCs w:val="28"/>
        </w:rPr>
      </w:pPr>
      <w:r>
        <w:fldChar w:fldCharType="begin"/>
      </w:r>
      <w:r>
        <w:instrText xml:space="preserve"> HYPERLINK \l "_Toc13771" </w:instrText>
      </w:r>
      <w:r>
        <w:fldChar w:fldCharType="separate"/>
      </w:r>
      <w:r>
        <w:rPr>
          <w:rFonts w:hint="eastAsia" w:ascii="宋体" w:hAnsi="宋体" w:cs="宋体"/>
          <w:i w:val="0"/>
          <w:sz w:val="28"/>
          <w:szCs w:val="21"/>
        </w:rPr>
        <w:t xml:space="preserve">第三章政府采购合同格式</w:t>
      </w:r>
      <w:r>
        <w:rPr>
          <w:i w:val="0"/>
          <w:sz w:val="28"/>
          <w:szCs w:val="28"/>
        </w:rPr>
        <w:tab/>
      </w:r>
      <w:r>
        <w:rPr>
          <w:i w:val="0"/>
          <w:sz w:val="28"/>
          <w:szCs w:val="28"/>
        </w:rPr>
        <w:fldChar w:fldCharType="begin"/>
      </w:r>
      <w:r>
        <w:rPr>
          <w:i w:val="0"/>
          <w:sz w:val="28"/>
          <w:szCs w:val="28"/>
        </w:rPr>
        <w:instrText xml:space="preserve"> PAGEREF _Toc13771 \h </w:instrText>
      </w:r>
      <w:r>
        <w:rPr>
          <w:i w:val="0"/>
          <w:sz w:val="28"/>
          <w:szCs w:val="28"/>
        </w:rPr>
        <w:fldChar w:fldCharType="separate"/>
      </w:r>
      <w:r>
        <w:rPr>
          <w:i w:val="0"/>
          <w:sz w:val="28"/>
          <w:szCs w:val="28"/>
        </w:rPr>
        <w:t xml:space="preserve">20</w:t>
      </w:r>
      <w:r>
        <w:rPr>
          <w:i w:val="0"/>
          <w:sz w:val="28"/>
          <w:szCs w:val="28"/>
        </w:rPr>
        <w:fldChar w:fldCharType="end"/>
      </w:r>
      <w:r>
        <w:rPr>
          <w:i w:val="0"/>
          <w:sz w:val="28"/>
          <w:szCs w:val="28"/>
        </w:rPr>
        <w:fldChar w:fldCharType="end"/>
      </w:r>
      <w:r/>
    </w:p>
    <w:p>
      <w:pPr>
        <w:pStyle w:val="789"/>
        <w:tabs>
          <w:tab w:val="right" w:pos="9638" w:leader="dot"/>
        </w:tabs>
        <w:rPr>
          <w:i w:val="0"/>
          <w:sz w:val="28"/>
          <w:szCs w:val="28"/>
        </w:rPr>
      </w:pPr>
      <w:r>
        <w:fldChar w:fldCharType="begin"/>
      </w:r>
      <w:r>
        <w:instrText xml:space="preserve"> HYPERLINK \l "_Toc12520" </w:instrText>
      </w:r>
      <w:r>
        <w:fldChar w:fldCharType="separate"/>
      </w:r>
      <w:r>
        <w:rPr>
          <w:rFonts w:hint="eastAsia" w:ascii="宋体" w:hAnsi="宋体" w:cs="宋体"/>
          <w:i w:val="0"/>
          <w:sz w:val="28"/>
          <w:szCs w:val="28"/>
        </w:rPr>
        <w:t xml:space="preserve">第四章投标文件格式</w:t>
      </w:r>
      <w:r>
        <w:rPr>
          <w:i w:val="0"/>
          <w:sz w:val="28"/>
          <w:szCs w:val="28"/>
        </w:rPr>
        <w:tab/>
      </w:r>
      <w:r>
        <w:rPr>
          <w:i w:val="0"/>
          <w:sz w:val="28"/>
          <w:szCs w:val="28"/>
        </w:rPr>
        <w:fldChar w:fldCharType="begin"/>
      </w:r>
      <w:r>
        <w:rPr>
          <w:i w:val="0"/>
          <w:sz w:val="28"/>
          <w:szCs w:val="28"/>
        </w:rPr>
        <w:instrText xml:space="preserve"> PAGEREF _Toc12520 \h </w:instrText>
      </w:r>
      <w:r>
        <w:rPr>
          <w:i w:val="0"/>
          <w:sz w:val="28"/>
          <w:szCs w:val="28"/>
        </w:rPr>
        <w:fldChar w:fldCharType="separate"/>
      </w:r>
      <w:r>
        <w:rPr>
          <w:i w:val="0"/>
          <w:sz w:val="28"/>
          <w:szCs w:val="28"/>
        </w:rPr>
        <w:t xml:space="preserve">26</w:t>
      </w:r>
      <w:r>
        <w:rPr>
          <w:i w:val="0"/>
          <w:sz w:val="28"/>
          <w:szCs w:val="28"/>
        </w:rPr>
        <w:fldChar w:fldCharType="end"/>
      </w:r>
      <w:r>
        <w:rPr>
          <w:i w:val="0"/>
          <w:sz w:val="28"/>
          <w:szCs w:val="28"/>
        </w:rPr>
        <w:fldChar w:fldCharType="end"/>
      </w:r>
      <w:r/>
    </w:p>
    <w:p>
      <w:pPr>
        <w:pStyle w:val="789"/>
        <w:tabs>
          <w:tab w:val="right" w:pos="9638" w:leader="dot"/>
        </w:tabs>
        <w:rPr>
          <w:i w:val="0"/>
          <w:sz w:val="28"/>
          <w:szCs w:val="28"/>
        </w:rPr>
      </w:pPr>
      <w:r>
        <w:fldChar w:fldCharType="begin"/>
      </w:r>
      <w:r>
        <w:instrText xml:space="preserve"> HYPERLINK \l "_Toc20305" </w:instrText>
      </w:r>
      <w:r>
        <w:fldChar w:fldCharType="separate"/>
      </w:r>
      <w:r>
        <w:rPr>
          <w:rFonts w:hint="eastAsia" w:ascii="宋体" w:hAnsi="宋体" w:cs="宋体"/>
          <w:i w:val="0"/>
          <w:sz w:val="28"/>
          <w:szCs w:val="21"/>
        </w:rPr>
        <w:t xml:space="preserve">第五章项目需求</w:t>
      </w:r>
      <w:r>
        <w:rPr>
          <w:i w:val="0"/>
          <w:sz w:val="28"/>
          <w:szCs w:val="28"/>
        </w:rPr>
        <w:tab/>
      </w:r>
      <w:r>
        <w:rPr>
          <w:i w:val="0"/>
          <w:sz w:val="28"/>
          <w:szCs w:val="28"/>
        </w:rPr>
        <w:fldChar w:fldCharType="begin"/>
      </w:r>
      <w:r>
        <w:rPr>
          <w:i w:val="0"/>
          <w:sz w:val="28"/>
          <w:szCs w:val="28"/>
        </w:rPr>
        <w:instrText xml:space="preserve"> PAGEREF _Toc20305 \h </w:instrText>
      </w:r>
      <w:r>
        <w:rPr>
          <w:i w:val="0"/>
          <w:sz w:val="28"/>
          <w:szCs w:val="28"/>
        </w:rPr>
        <w:fldChar w:fldCharType="separate"/>
      </w:r>
      <w:r>
        <w:rPr>
          <w:i w:val="0"/>
          <w:sz w:val="28"/>
          <w:szCs w:val="28"/>
        </w:rPr>
        <w:t xml:space="preserve">44</w:t>
      </w:r>
      <w:r>
        <w:rPr>
          <w:i w:val="0"/>
          <w:sz w:val="28"/>
          <w:szCs w:val="28"/>
        </w:rPr>
        <w:fldChar w:fldCharType="end"/>
      </w:r>
      <w:r>
        <w:rPr>
          <w:i w:val="0"/>
          <w:sz w:val="28"/>
          <w:szCs w:val="28"/>
        </w:rPr>
        <w:fldChar w:fldCharType="end"/>
      </w:r>
      <w:r/>
    </w:p>
    <w:p>
      <w:pPr>
        <w:pStyle w:val="789"/>
        <w:tabs>
          <w:tab w:val="right" w:pos="9638" w:leader="dot"/>
        </w:tabs>
      </w:pPr>
      <w:r>
        <w:fldChar w:fldCharType="begin"/>
      </w:r>
      <w:r>
        <w:instrText xml:space="preserve"> HYPERLINK \l "_Toc18307" </w:instrText>
      </w:r>
      <w:r>
        <w:fldChar w:fldCharType="separate"/>
      </w:r>
      <w:r>
        <w:rPr>
          <w:rFonts w:hint="eastAsia" w:ascii="宋体" w:hAnsi="宋体" w:cs="宋体"/>
          <w:i w:val="0"/>
          <w:sz w:val="28"/>
          <w:szCs w:val="28"/>
        </w:rPr>
        <w:t xml:space="preserve">第六章评标办法</w:t>
      </w:r>
      <w:r>
        <w:rPr>
          <w:i w:val="0"/>
          <w:sz w:val="28"/>
          <w:szCs w:val="28"/>
        </w:rPr>
        <w:tab/>
      </w:r>
      <w:r>
        <w:rPr>
          <w:i w:val="0"/>
          <w:sz w:val="28"/>
          <w:szCs w:val="28"/>
        </w:rPr>
        <w:fldChar w:fldCharType="begin"/>
      </w:r>
      <w:r>
        <w:rPr>
          <w:i w:val="0"/>
          <w:sz w:val="28"/>
          <w:szCs w:val="28"/>
        </w:rPr>
        <w:instrText xml:space="preserve"> PAGEREF _Toc18307 \h </w:instrText>
      </w:r>
      <w:r>
        <w:rPr>
          <w:i w:val="0"/>
          <w:sz w:val="28"/>
          <w:szCs w:val="28"/>
        </w:rPr>
        <w:fldChar w:fldCharType="separate"/>
      </w:r>
      <w:r>
        <w:rPr>
          <w:i w:val="0"/>
          <w:sz w:val="28"/>
          <w:szCs w:val="28"/>
        </w:rPr>
        <w:t xml:space="preserve">65</w:t>
      </w:r>
      <w:r>
        <w:rPr>
          <w:i w:val="0"/>
          <w:sz w:val="28"/>
          <w:szCs w:val="28"/>
        </w:rPr>
        <w:fldChar w:fldCharType="end"/>
      </w:r>
      <w:r>
        <w:rPr>
          <w:i w:val="0"/>
          <w:sz w:val="28"/>
          <w:szCs w:val="28"/>
        </w:rPr>
        <w:fldChar w:fldCharType="end"/>
      </w:r>
      <w:r/>
    </w:p>
    <w:p>
      <w:pPr>
        <w:ind w:firstLine="560"/>
        <w:spacing w:line="360" w:lineRule="auto"/>
        <w:tabs>
          <w:tab w:val="right" w:pos="9638" w:leader="dot"/>
        </w:tabs>
        <w:rPr>
          <w:rFonts w:ascii="宋体" w:hAnsi="宋体" w:eastAsia="宋体" w:cs="宋体"/>
          <w:sz w:val="28"/>
          <w:szCs w:val="28"/>
        </w:rPr>
      </w:pPr>
      <w:r>
        <w:rPr>
          <w:rFonts w:hint="eastAsia" w:ascii="宋体" w:hAnsi="宋体" w:eastAsia="宋体" w:cs="宋体"/>
          <w:bCs/>
          <w:szCs w:val="28"/>
        </w:rPr>
        <w:fldChar w:fldCharType="end"/>
      </w:r>
      <w:r/>
    </w:p>
    <w:p>
      <w:pPr>
        <w:ind w:firstLine="723"/>
        <w:jc w:val="center"/>
        <w:keepLines/>
        <w:keepNext/>
        <w:spacing w:line="360" w:lineRule="auto"/>
        <w:rPr>
          <w:rFonts w:ascii="宋体" w:hAnsi="宋体" w:eastAsia="宋体" w:cs="宋体"/>
          <w:szCs w:val="24"/>
        </w:rPr>
        <w:outlineLvl w:val="0"/>
      </w:pPr>
      <w:r/>
      <w:bookmarkStart w:id="1" w:name="_Toc139967210"/>
      <w:r/>
      <w:bookmarkStart w:id="2" w:name="_Toc139966426"/>
      <w:r>
        <w:rPr>
          <w:rFonts w:hint="eastAsia" w:ascii="宋体" w:hAnsi="宋体" w:eastAsia="宋体" w:cs="宋体"/>
          <w:sz w:val="36"/>
          <w:szCs w:val="20"/>
        </w:rPr>
        <w:br w:type="page" w:clear="all"/>
      </w:r>
      <w:bookmarkStart w:id="3" w:name="_Toc513622226"/>
      <w:r/>
      <w:bookmarkStart w:id="4" w:name="_Toc32454"/>
      <w:r>
        <w:rPr>
          <w:rFonts w:hint="eastAsia" w:ascii="宋体" w:hAnsi="宋体" w:eastAsia="宋体" w:cs="宋体"/>
          <w:sz w:val="36"/>
          <w:szCs w:val="20"/>
        </w:rPr>
        <w:t xml:space="preserve">第一章投标邀请</w:t>
      </w:r>
      <w:bookmarkEnd w:id="3"/>
      <w:r/>
      <w:bookmarkEnd w:id="4"/>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Cs w:val="24"/>
              </w:rPr>
            </w:pPr>
            <w:r>
              <w:rPr>
                <w:rFonts w:hint="eastAsia" w:ascii="宋体" w:hAnsi="宋体" w:eastAsia="宋体" w:cs="宋体"/>
                <w:sz w:val="24"/>
                <w:szCs w:val="24"/>
                <w:u w:val="single"/>
                <w:lang w:eastAsia="zh-CN"/>
              </w:rPr>
              <w:t xml:space="preserve">连云港师范学院机器人工程实验室设备采购（专门面向中小企业）</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江苏政府采购网</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2026年7月1</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日9点</w:t>
            </w:r>
            <w:r>
              <w:rPr>
                <w:rFonts w:hint="eastAsia" w:ascii="宋体" w:hAnsi="宋体" w:eastAsia="宋体" w:cs="宋体"/>
                <w:bCs/>
                <w:sz w:val="24"/>
                <w:szCs w:val="24"/>
                <w:u w:val="single"/>
              </w:rPr>
              <w:t xml:space="preserve">00分00秒</w:t>
            </w:r>
            <w:r>
              <w:rPr>
                <w:rFonts w:hint="eastAsia" w:ascii="宋体" w:hAnsi="宋体" w:eastAsia="宋体" w:cs="宋体"/>
                <w:sz w:val="24"/>
                <w:szCs w:val="24"/>
              </w:rPr>
              <w:t xml:space="preserve">（北京时间）前上传电子投标文件。</w:t>
            </w:r>
            <w:r/>
          </w:p>
        </w:tc>
      </w:tr>
    </w:tbl>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项目编号：JSZC-320700-RJXM-G2026-0005</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连云港师范学院机器人工程实验室设备采购（专门面向中小企业）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预算金额：185万元。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最高限价（如有）：185万元，投标报价超过最高限价的投标无效。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采购需求：机器人工程实验室设备采购，具体内容及参数详见项目需求。</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对项目采购需求部分的询问、质疑请与采购人联系，由采购人负责答复。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合同履行期限（交货期）：合同签订后 30日内（投标人应保证在要求时间内完成全部货物的供货、安装、调试和培训工作）。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质量：符合国家标准、行业规范和合同等相关文件的要求。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联合体投标。</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3.依法缴纳税收和社会保障资金的相关证明材料；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4.具备履行合同所必需的设备和专业技术能力的书面声明及证明材料；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注：根据连财购〔2023〕4号文件精神，第（2）、（3）项可以提供《财务状况报告及税收、社会保障资金缴纳情况承诺函》。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b/>
          <w:bCs/>
          <w:sz w:val="24"/>
          <w:szCs w:val="24"/>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1.投标文件递交截止前，被信用中国、中国政府采购网列入失信被执行人、重大税收违法失信主体、政府采购严重违法失信行为记录名单的供应商，拒绝其参与政府采购活动；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2.本项目不接受进口产品（进口产品是指通过中国海关报关验放进入中国境内且产自关境外的产品）。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4.本项目中标后不允许分包或转包。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5.法律法规规定的其他条件。</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三、获取招标文件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2.获取方式：在“江苏政府采购网”自行免费下载招标文件。</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1.投标文件接收截止时间：2026年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日9:00:00（北京时间）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2.开标时间与地点</w:t>
      </w:r>
      <w:bookmarkStart w:id="23" w:name="_GoBack"/>
      <w:r/>
      <w:bookmarkEnd w:id="23"/>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开标时间：同提交投标文件截止时间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开标地点：开标地点：“苏采云”政府采购交易系统网上开标大厅</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五、公告期限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六、其他补充事宜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2.本招标文件中标注★的款项为实质性响应要求和条件，必须逐条做出满足要求和条件的响应，否则将按无效响应处理。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w:t>
      </w:r>
      <w:r>
        <w:rPr>
          <w:rFonts w:hint="eastAsia" w:ascii="宋体" w:hAnsi="宋体" w:eastAsia="宋体" w:cs="宋体"/>
          <w:sz w:val="24"/>
          <w:szCs w:val="24"/>
        </w:rPr>
        <w:t xml:space="preserve">jiangsu.gov.cn/jiangsu/zlxz/ee/ee3a4bc5a3454aa2b0d9312230633ce9.html。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请投标人按照《操作手册》要求获取招标文件，制作、递交（上传）电子投标文件，参加开标，澄清、说明或者补正。因投标人未按要求操作原因导致电子投标文件被拒绝、造成无效响应的，自行承担一切损失。</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名    称：连云港师范学院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    址：连云港市海州区圣湖路28号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联系方式：王智勇 19851821109</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名    称：江苏瑞杰项目管理顾问有限公司</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rPr>
        <w:t xml:space="preserve">连云港海州区巨龙南路天顺国际花园2#楼3楼</w:t>
      </w:r>
      <w:r/>
    </w:p>
    <w:p>
      <w:pPr>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rPr>
        <w:t xml:space="preserve">王工 </w:t>
      </w:r>
      <w:r>
        <w:rPr>
          <w:rFonts w:hint="eastAsia" w:ascii="宋体" w:hAnsi="宋体" w:eastAsia="宋体" w:cs="宋体"/>
          <w:sz w:val="24"/>
          <w:lang w:val="en-US" w:eastAsia="zh-CN"/>
        </w:rPr>
        <w:t xml:space="preserve">17551881581</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项目联系人：王工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      话：17551881581</w:t>
      </w:r>
      <w:r/>
    </w:p>
    <w:p>
      <w:pPr>
        <w:ind w:firstLine="482"/>
        <w:spacing w:line="360" w:lineRule="auto"/>
        <w:rPr>
          <w:rFonts w:ascii="宋体" w:hAnsi="宋体" w:eastAsia="宋体" w:cs="宋体"/>
          <w:sz w:val="24"/>
          <w:szCs w:val="24"/>
        </w:rPr>
      </w:pPr>
      <w:r>
        <w:rPr>
          <w:rFonts w:ascii="宋体" w:hAnsi="宋体" w:eastAsia="宋体" w:cs="宋体"/>
          <w:sz w:val="24"/>
          <w:szCs w:val="24"/>
        </w:rPr>
      </w:r>
      <w:r/>
    </w:p>
    <w:p>
      <w:pPr>
        <w:ind w:firstLine="723"/>
        <w:jc w:val="center"/>
        <w:keepLines/>
        <w:keepNext/>
        <w:spacing w:line="360" w:lineRule="auto"/>
        <w:rPr>
          <w:rFonts w:ascii="宋体" w:hAnsi="宋体" w:eastAsia="宋体" w:cs="宋体"/>
          <w:b/>
          <w:sz w:val="36"/>
          <w:szCs w:val="36"/>
        </w:rPr>
        <w:outlineLvl w:val="0"/>
      </w:pPr>
      <w:r>
        <w:rPr>
          <w:rFonts w:hint="eastAsia" w:ascii="宋体" w:hAnsi="宋体" w:eastAsia="宋体" w:cs="宋体"/>
          <w:b/>
          <w:sz w:val="36"/>
          <w:szCs w:val="20"/>
        </w:rPr>
        <w:br w:type="page" w:clear="all"/>
      </w:r>
      <w:bookmarkStart w:id="5" w:name="_Toc513622227"/>
      <w:r/>
      <w:bookmarkStart w:id="6" w:name="_Toc31425"/>
      <w:r>
        <w:rPr>
          <w:rFonts w:hint="eastAsia" w:ascii="宋体" w:hAnsi="宋体" w:eastAsia="宋体" w:cs="宋体"/>
          <w:sz w:val="36"/>
          <w:szCs w:val="20"/>
        </w:rPr>
        <w:t xml:space="preserve">第二章投标人须知</w:t>
      </w:r>
      <w:bookmarkEnd w:id="1"/>
      <w:r/>
      <w:bookmarkEnd w:id="2"/>
      <w:r/>
      <w:bookmarkEnd w:id="5"/>
      <w:r/>
      <w:bookmarkEnd w:id="6"/>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一、总则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 采购预算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本项目的采购预算，详见第一章“投标邀请”。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 资金来源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 采购方式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 合格的投标人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 投标费用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 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 质疑的提出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瑞杰项目管理顾问有限公司（以下简称采购代理机构）提出质疑。供应商应当在法定质疑期内一次性提出针对同一采购程序环节的质疑。</w:t>
      </w:r>
      <w:r>
        <w:rPr>
          <w:rFonts w:hint="eastAsia" w:ascii="宋体" w:hAnsi="宋体" w:eastAsia="宋体" w:cs="宋体"/>
          <w:b/>
          <w:bCs/>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7.1.5 质疑函应当使用范本（</w:t>
      </w:r>
      <w:r>
        <w:rPr>
          <w:rFonts w:hint="eastAsia" w:ascii="宋体" w:hAnsi="宋体" w:eastAsia="宋体" w:cs="宋体"/>
          <w:sz w:val="24"/>
        </w:rPr>
        <w:t xml:space="preserve">详见中国政府采购网-下载专区</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（8）招标文件(交易文件)下载（报名）回执函；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 质疑函的受理和答复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7.2.3 对不符合质疑要求的，采购人、采购代理机构有权要求其补充必要的证明材料，质疑供应商未在法定的时间内提供补充必要的证明材料的，视同放弃质疑。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 质疑处理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7.3.1 质疑供应商未按照法定程序进行质疑投诉的，视为一般失信行为。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7.3.2 质疑供应商不配合或者采用不正当手段干扰政府采购质疑、投诉处理工作的，视为一般失信行为。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7.3.3 质疑供应商投诉受理期间，就同一事项多头举报，干扰财政部门投诉处理的，视为一般失信行为。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7.3.4 质疑供应商在全国范围12个月内三次以上质疑查无实据的，视为一般失信行为。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7.3.6 质疑供应商在全国范围12个月内三次以上投诉查无实据的，视为严重失信行为。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7.4 未尽事宜，依照有关法律、法规执行。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 投诉</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8.1 投诉事项依照有关法律、法规执行。</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二、招标文件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 招标文件构成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要求提供的货物、招标过程及合同条款在招标文件中均有说明，招标文件分为六章，各章的内容如下：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第一章  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第二章  投标人须知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第三章  政府采购合同格式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第四章  投标文件格式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第五章  项目需求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第六章  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 招标文件的澄清或修改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三、投标文件的编制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投标文件编写注意事项</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作出满足原要求和条件的响应</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投标的语言及计量单位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投标报价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投标货币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投标应以人民币报价。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 投标文件有效期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 投标保证金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本项目不收取投标保证金。</w:t>
      </w:r>
      <w:r/>
    </w:p>
    <w:p>
      <w:pPr>
        <w:numPr>
          <w:ilvl w:val="0"/>
          <w:numId w:val="2"/>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投标文件制作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17.1 投标人应当按照《操作手册》规定，在投标截止时间前制作并上传电子投标文件,具体见《江苏省政府采购管理交易系统（苏采云）供应商操作手册》。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 投标文件构成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p>
    <w:p>
      <w:pPr>
        <w:ind w:firstLine="480"/>
        <w:spacing w:line="360" w:lineRule="auto"/>
        <w:rPr>
          <w:rFonts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（1）响应函：请按给定格式及要求填写。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（2）开标一览表：请按给定格式及要求填写。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（3）分项报价表：请按第四章“投标文件格式”提供的“分项报价表”格式及要求填写。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（5）资格审查材料：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（6）法定代表人授权委托书：请按给定格式及要求填写。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（7）商务条款偏离表：请按给定格式及要求，并根据投标人投标承诺的商务条件与“合同条款”“项目需求”等的差异填写。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18.4</w:t>
      </w:r>
      <w:r>
        <w:rPr>
          <w:rFonts w:hint="eastAsia" w:ascii="宋体" w:hAnsi="宋体" w:eastAsia="宋体" w:cs="宋体"/>
          <w:b/>
          <w:sz w:val="24"/>
          <w:szCs w:val="24"/>
        </w:rPr>
        <w:t xml:space="preserve">评审因素所需材料：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 生成投标文件</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 投标文件的上传、修改和撤回</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提交投标样品截止时间和地点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 采购项目需要提交样品的，投标人应当于招标文件规定的样品接收截止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五、开标与评标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开标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 采购代理机构将在第一章“投标邀请”规定的时间和地点进行开标，投标人应当按照《操作手册》规定，参加开标活动和在苏采云系统规定的时间内对投标文件进行解密。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22.2开标仪式由采购代理机构组织。苏采云系统将自动对项目进行开标，并宣布各投标人名称和投标价格。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22.5开标程序：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（1）开标会由采购代理机构主持，主持人宣布开标会议开始；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（2）投标人解密投标文件；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（4）宣布评标期间的有关事项；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（5）开标会议结束。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22.6 开标结束后，采购人依法对投标人的资格进行审查。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 评标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（1）评标委员会负责具体评标事务，并独立履行下列职责：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⑤向采购人、采购代理机构或者有关部门报告评标中发现的违法行为；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⑥编写评标报告。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（3）澄清</w:t>
      </w:r>
      <w:r>
        <w:rPr>
          <w:rFonts w:hint="eastAsia" w:ascii="宋体" w:hAnsi="宋体" w:eastAsia="宋体" w:cs="宋体"/>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23.4启动异常低价投标（响应）审查的情形和具体要求，包括：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（一）评审过程中出现下列情形之一的，评审委员会应当启动异常低价投标（响应）审查程序：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①投标报价低于全部通过符合性审查供应商投标报价平均值50%的，即投标报价&lt;全部通过符合性审查供应商投标报价平均值×50%；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②投标报价低于通过符合性审查的次低报价供应商投标报价50%的，即投标报价&lt;通过符合性审查的次低报价供应商投标报价×50%；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③投标报价低于采购项目最高限价45%的，即投标报价&lt;采购项目最高限价×45%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23.5 评标过程的保密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 投标文件报价出现前后不一致的，按照下列规定修正：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（3）不具备招标文件中规定的资格要求的；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（8）法律、法规和招标文件规定的其他无效情形。</w:t>
      </w:r>
      <w:r/>
    </w:p>
    <w:p>
      <w:pPr>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（4）因重大变故，采购任务取消的。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 评标原则、评标办法和特殊情况处理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28.1 评标原则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28.2 评标办法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详见第六章“评标办法”。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六、中标结果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 中标人的确定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 中标通知书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30.1 中标人确定后，中标结果由采购代理机构公告，中标公告期限为1个工作日。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30.2 在公告中标结果的同时，由采购代理机构向中标人发出中标通知书，</w:t>
      </w:r>
      <w:r>
        <w:rPr>
          <w:rFonts w:hint="eastAsia" w:ascii="宋体" w:hAnsi="宋体" w:eastAsia="宋体" w:cs="宋体"/>
          <w:b/>
          <w:sz w:val="24"/>
          <w:szCs w:val="24"/>
        </w:rPr>
        <w:t xml:space="preserve">中标供应商在领取中标通知书时，需提供贰份与电子投标文件一致的纸质打印投标文件</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30.3 采购代理机构无义务向未中标投标人解释落标原因和退回投标文件。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 签订合同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32. 履约保证金及质保金</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本项目不收取</w:t>
      </w:r>
      <w:r>
        <w:rPr>
          <w:rFonts w:hint="eastAsia" w:ascii="宋体" w:hAnsi="宋体" w:eastAsia="宋体" w:cs="宋体"/>
          <w:b/>
          <w:bCs/>
          <w:sz w:val="24"/>
          <w:szCs w:val="24"/>
          <w:lang w:eastAsia="zh-CN"/>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32.4 本项目履约保证金要求详见招标文件第三章“政府采购合同格式”。</w:t>
      </w:r>
      <w:r/>
    </w:p>
    <w:p>
      <w:pPr>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32.5 采购人与中标人应按第三章“政府采购合同格式”约定质保金，质保期内中标人提供的标的性能、质量和服务符合合同约定，经验收合格，质保期满后该款如数退还（不计利息）。</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七、其他事项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 采购代理服务费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33.1</w:t>
      </w:r>
      <w:r>
        <w:rPr>
          <w:rFonts w:hint="eastAsia" w:ascii="宋体" w:hAnsi="宋体" w:eastAsia="宋体" w:cs="宋体"/>
          <w:sz w:val="24"/>
        </w:rPr>
        <w:t xml:space="preserve">采购代理费按《江苏省招标代理服务收费的指导意见》的通知（苏招协【2022】002号）招标代理服务收费标准30.5%计取</w:t>
      </w:r>
      <w:r>
        <w:rPr>
          <w:rFonts w:hint="eastAsia" w:ascii="宋体" w:hAnsi="宋体" w:eastAsia="宋体" w:cs="宋体"/>
          <w:sz w:val="24"/>
          <w:szCs w:val="24"/>
        </w:rPr>
        <w:t xml:space="preserve">。</w:t>
      </w:r>
      <w:r>
        <w:rPr>
          <w:rFonts w:hint="eastAsia" w:ascii="宋体" w:hAnsi="宋体" w:eastAsia="宋体" w:cs="宋体"/>
          <w:sz w:val="24"/>
        </w:rPr>
        <w:t xml:space="preserve">投标人须将此部分费用综合考虑在报价中，不得单列。</w:t>
      </w:r>
      <w:r>
        <w:rPr>
          <w:rFonts w:hint="eastAsia" w:ascii="宋体" w:hAnsi="宋体" w:eastAsia="宋体" w:cs="宋体"/>
          <w:sz w:val="24"/>
          <w:szCs w:val="21"/>
        </w:rPr>
        <w:t xml:space="preserve">由中标人领取中标通知书时一次性支付。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 解释权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 有关事宜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p>
    <w:p>
      <w:pPr>
        <w:ind w:firstLine="562"/>
        <w:keepNext/>
        <w:spacing w:line="360" w:lineRule="auto"/>
        <w:rPr>
          <w:rFonts w:ascii="宋体" w:hAnsi="宋体" w:eastAsia="宋体" w:cs="宋体"/>
          <w:b/>
          <w:sz w:val="28"/>
          <w:szCs w:val="20"/>
        </w:rPr>
        <w:outlineLvl w:val="1"/>
      </w:pPr>
      <w:r>
        <w:rPr>
          <w:rFonts w:hint="eastAsia" w:ascii="宋体" w:hAnsi="宋体" w:eastAsia="宋体" w:cs="宋体"/>
          <w:b/>
          <w:sz w:val="28"/>
          <w:szCs w:val="20"/>
        </w:rPr>
        <w:t xml:space="preserve">八、政策功能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 落实的政府采购政策</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36.1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b/>
          <w:bCs/>
          <w:sz w:val="24"/>
          <w:szCs w:val="24"/>
        </w:rPr>
        <w:t xml:space="preserve">专门面向中型企业、小型企业、微型企业、残疾人福利性单位、监狱企业采购。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36.2 参加本项目政府采购活动的供应商应当提供的材料：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（1）投标人为中型企业、小型企业、微型企业的，提供《中小企业声明函》（第四章 投标文件格式）。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（2）符合《关于促进残疾人就业政府采购政策的通知》（财库〔2017〕141号）规定的条件并提供《残疾人福利性单位声明函》（第四章 投标文件格式）的残疾人福利性单位视同小型、微型企业。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36.3享受扶持政策获得政府采购合同的，小微型企业不得将合同分包给大中型企业，中型企业不得将合同分包给大型企业。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36.4残疾人福利单位、监狱企业属于小型、微型企业的，不重复享受政策。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37.采购本国产品的支持政策（本项目不接受进口产品）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37.2当采购项目或者采购包中含有多种产品，供应商为该采购项目或者采购包提供的符合本国产品标准的产品成本之和占该供应商提供的全部产品成本之和的比例达到80%以上时（供应商需在“第六章投标文件格式十一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37.3供应商需按照招标文件的要求提供《关于符合本国产品标准的声明函》（以下简称《声明函》），如不提供将不享受本国产品价格评审优惠。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37.5政府采购中的本国产品标准及其他未尽事宜详见《国务院办公厅关于在政府采购中实施本国产品标准及相关政策的通知》（国办发〔2025〕34号）。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38.支持绿色发展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39.政府采购需求标准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39.1本项目执行《绿色数据中心政府采购需求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723"/>
        <w:jc w:val="center"/>
        <w:keepLines/>
        <w:keepNext/>
        <w:spacing w:line="360" w:lineRule="auto"/>
        <w:rPr>
          <w:rFonts w:ascii="宋体" w:hAnsi="宋体" w:eastAsia="宋体" w:cs="宋体"/>
          <w:b/>
          <w:sz w:val="36"/>
          <w:szCs w:val="20"/>
        </w:rPr>
        <w:outlineLvl w:val="0"/>
      </w:pPr>
      <w:r>
        <w:rPr>
          <w:rFonts w:hint="eastAsia" w:ascii="宋体" w:hAnsi="宋体" w:eastAsia="宋体" w:cs="宋体"/>
          <w:b/>
          <w:sz w:val="36"/>
          <w:szCs w:val="20"/>
        </w:rPr>
        <w:br w:type="page" w:clear="all"/>
      </w:r>
      <w:bookmarkStart w:id="7" w:name="_Toc13771"/>
      <w:r/>
      <w:bookmarkStart w:id="8" w:name="_Toc139966427"/>
      <w:r/>
      <w:bookmarkStart w:id="9" w:name="_Toc139967211"/>
      <w:r/>
      <w:bookmarkStart w:id="10" w:name="_Toc513622228"/>
      <w:r>
        <w:rPr>
          <w:rFonts w:hint="eastAsia" w:ascii="宋体" w:hAnsi="宋体" w:eastAsia="宋体" w:cs="宋体"/>
          <w:sz w:val="36"/>
          <w:szCs w:val="20"/>
        </w:rPr>
        <w:t xml:space="preserve">第三章政府采购合同格式</w:t>
      </w:r>
      <w:bookmarkEnd w:id="7"/>
      <w:r/>
      <w:bookmarkEnd w:id="8"/>
      <w:r/>
      <w:bookmarkEnd w:id="9"/>
      <w:r/>
      <w:bookmarkEnd w:id="10"/>
      <w:r/>
      <w:r/>
    </w:p>
    <w:p>
      <w:pPr>
        <w:spacing w:line="360" w:lineRule="auto"/>
        <w:rPr>
          <w:rFonts w:ascii="宋体" w:hAnsi="宋体" w:eastAsia="宋体" w:cs="宋体"/>
          <w:sz w:val="44"/>
          <w:szCs w:val="24"/>
        </w:rPr>
      </w:pPr>
      <w:r>
        <w:rPr>
          <w:rFonts w:ascii="宋体" w:hAnsi="宋体" w:eastAsia="宋体" w:cs="宋体"/>
          <w:sz w:val="44"/>
          <w:szCs w:val="24"/>
        </w:rPr>
      </w:r>
      <w:r/>
    </w:p>
    <w:p>
      <w:pPr>
        <w:ind w:firstLine="880"/>
        <w:spacing w:line="360" w:lineRule="auto"/>
        <w:rPr>
          <w:rFonts w:ascii="宋体" w:hAnsi="宋体" w:eastAsia="宋体" w:cs="宋体"/>
          <w:sz w:val="44"/>
          <w:szCs w:val="24"/>
        </w:rPr>
      </w:pPr>
      <w:r>
        <w:rPr>
          <w:rFonts w:ascii="宋体" w:hAnsi="宋体" w:eastAsia="宋体" w:cs="宋体"/>
          <w:sz w:val="44"/>
          <w:szCs w:val="24"/>
        </w:rPr>
      </w:r>
      <w:r/>
    </w:p>
    <w:p>
      <w:pPr>
        <w:jc w:val="center"/>
        <w:spacing w:line="360" w:lineRule="auto"/>
        <w:rPr>
          <w:rFonts w:ascii="宋体" w:hAnsi="宋体" w:eastAsia="宋体" w:cs="Times New Roman"/>
          <w:b/>
          <w:bCs/>
          <w:sz w:val="52"/>
          <w:szCs w:val="24"/>
        </w:rPr>
      </w:pPr>
      <w:r>
        <w:rPr>
          <w:rFonts w:hint="eastAsia" w:ascii="宋体" w:hAnsi="宋体" w:eastAsia="宋体" w:cs="Times New Roman"/>
          <w:b/>
          <w:bCs/>
          <w:sz w:val="52"/>
          <w:szCs w:val="24"/>
        </w:rPr>
        <w:t xml:space="preserve">连 云 港 市 政 府 采 购</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883"/>
        <w:jc w:val="center"/>
        <w:spacing w:line="360" w:lineRule="auto"/>
        <w:rPr>
          <w:rFonts w:ascii="宋体" w:hAnsi="宋体" w:eastAsia="宋体" w:cs="Times New Roman"/>
          <w:b/>
          <w:bCs/>
          <w:sz w:val="44"/>
          <w:szCs w:val="24"/>
        </w:rPr>
      </w:pPr>
      <w:r>
        <w:rPr>
          <w:rFonts w:hint="eastAsia" w:ascii="宋体" w:hAnsi="宋体" w:eastAsia="宋体" w:cs="Times New Roman"/>
          <w:b/>
          <w:bCs/>
          <w:sz w:val="44"/>
          <w:szCs w:val="24"/>
          <w:u w:val="single"/>
        </w:rPr>
        <w:t xml:space="preserve">                    </w:t>
      </w:r>
      <w:r>
        <w:rPr>
          <w:rFonts w:hint="eastAsia" w:ascii="宋体" w:hAnsi="宋体" w:eastAsia="宋体" w:cs="Times New Roman"/>
          <w:b/>
          <w:bCs/>
          <w:sz w:val="44"/>
          <w:szCs w:val="24"/>
        </w:rPr>
        <w:t xml:space="preserve">合同</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1802"/>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pStyle w:val="778"/>
        <w:ind w:left="1470" w:right="1470"/>
        <w:rPr>
          <w:rFonts w:ascii="宋体" w:hAnsi="宋体" w:eastAsia="宋体" w:cs="Times New Roman"/>
          <w:sz w:val="44"/>
          <w:szCs w:val="24"/>
        </w:rPr>
      </w:pPr>
      <w:r>
        <w:rPr>
          <w:rFonts w:ascii="宋体" w:hAnsi="宋体" w:eastAsia="宋体" w:cs="Times New Roman"/>
          <w:sz w:val="44"/>
          <w:szCs w:val="24"/>
        </w:rPr>
      </w:r>
      <w:r/>
    </w:p>
    <w:p>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560"/>
        <w:spacing w:line="360" w:lineRule="auto"/>
        <w:rPr>
          <w:rFonts w:ascii="宋体" w:hAnsi="宋体" w:eastAsia="宋体" w:cs="Times New Roman"/>
          <w:sz w:val="28"/>
          <w:szCs w:val="24"/>
        </w:rPr>
      </w:pPr>
      <w:r>
        <w:rPr>
          <w:rFonts w:ascii="宋体" w:hAnsi="宋体" w:eastAsia="宋体" w:cs="Times New Roman"/>
          <w:sz w:val="28"/>
          <w:szCs w:val="24"/>
        </w:rPr>
      </w:r>
      <w:r/>
    </w:p>
    <w:p>
      <w:pPr>
        <w:pStyle w:val="778"/>
        <w:ind w:left="1470" w:right="1470"/>
      </w:pPr>
      <w:r/>
      <w:r/>
    </w:p>
    <w:p>
      <w:pPr>
        <w:ind w:left="359" w:firstLine="227"/>
        <w:jc w:val="center"/>
        <w:spacing w:line="360" w:lineRule="auto"/>
        <w:rPr>
          <w:rFonts w:ascii="宋体" w:hAnsi="宋体" w:eastAsia="宋体" w:cs="Times New Roman"/>
          <w:sz w:val="32"/>
          <w:szCs w:val="32"/>
        </w:rPr>
      </w:pPr>
      <w:r>
        <w:rPr>
          <w:rFonts w:hint="eastAsia" w:ascii="宋体" w:hAnsi="宋体" w:eastAsia="宋体" w:cs="Times New Roman"/>
          <w:sz w:val="32"/>
          <w:szCs w:val="32"/>
        </w:rPr>
        <w:t xml:space="preserve">目  录</w:t>
      </w:r>
      <w:r/>
    </w:p>
    <w:p>
      <w:pPr>
        <w:ind w:left="359" w:firstLine="198"/>
        <w:spacing w:line="360" w:lineRule="auto"/>
        <w:tabs>
          <w:tab w:val="left" w:pos="1170" w:leader="none"/>
        </w:tabs>
        <w:rPr>
          <w:rFonts w:ascii="宋体" w:hAnsi="宋体" w:eastAsia="宋体" w:cs="Times New Roman"/>
          <w:sz w:val="28"/>
          <w:szCs w:val="24"/>
        </w:rPr>
      </w:pPr>
      <w:r>
        <w:rPr>
          <w:rFonts w:ascii="宋体" w:hAnsi="宋体" w:eastAsia="宋体" w:cs="Times New Roman"/>
          <w:sz w:val="28"/>
          <w:szCs w:val="24"/>
        </w:rPr>
        <w:tab/>
      </w:r>
      <w:r/>
    </w:p>
    <w:p>
      <w:pPr>
        <w:numPr>
          <w:ilvl w:val="0"/>
          <w:numId w:val="3"/>
        </w:num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合同书</w:t>
      </w:r>
      <w:r/>
    </w:p>
    <w:p>
      <w:pPr>
        <w:numPr>
          <w:ilvl w:val="0"/>
          <w:numId w:val="3"/>
        </w:num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中标通知书</w:t>
      </w:r>
      <w:r/>
    </w:p>
    <w:p>
      <w:pPr>
        <w:numPr>
          <w:ilvl w:val="0"/>
          <w:numId w:val="3"/>
        </w:num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履约保证金交纳证明</w:t>
      </w:r>
      <w:r/>
    </w:p>
    <w:p>
      <w:pPr>
        <w:numPr>
          <w:ilvl w:val="0"/>
          <w:numId w:val="3"/>
        </w:num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招标文件项目需求</w:t>
      </w:r>
      <w:r/>
    </w:p>
    <w:p>
      <w:pPr>
        <w:numPr>
          <w:ilvl w:val="0"/>
          <w:numId w:val="3"/>
        </w:num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项目更改及补充文件</w:t>
      </w:r>
      <w:r/>
    </w:p>
    <w:p>
      <w:pPr>
        <w:numPr>
          <w:ilvl w:val="0"/>
          <w:numId w:val="3"/>
        </w:numPr>
        <w:ind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投标报价表</w:t>
      </w:r>
      <w:r/>
    </w:p>
    <w:p>
      <w:pPr>
        <w:numPr>
          <w:ilvl w:val="0"/>
          <w:numId w:val="3"/>
        </w:numPr>
        <w:ind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商务条款偏离表、技术规格偏离表</w:t>
      </w:r>
      <w:r/>
    </w:p>
    <w:p>
      <w:pPr>
        <w:numPr>
          <w:ilvl w:val="0"/>
          <w:numId w:val="3"/>
        </w:numPr>
        <w:ind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中标供应商澄清函</w:t>
      </w:r>
      <w:r/>
    </w:p>
    <w:p>
      <w:pPr>
        <w:jc w:val="center"/>
        <w:spacing w:line="560" w:lineRule="exact"/>
        <w:rPr>
          <w:rFonts w:ascii="宋体" w:hAnsi="宋体" w:eastAsia="宋体" w:cs="Times New Roman"/>
          <w:b/>
          <w:sz w:val="32"/>
          <w:szCs w:val="20"/>
        </w:rPr>
      </w:pPr>
      <w:r>
        <w:rPr>
          <w:rFonts w:ascii="Times New Roman" w:hAnsi="Times New Roman" w:eastAsia="宋体" w:cs="Times New Roman"/>
          <w:sz w:val="28"/>
          <w:szCs w:val="24"/>
        </w:rPr>
        <w:br w:type="page" w:clear="all"/>
      </w:r>
      <w:r>
        <w:rPr>
          <w:rFonts w:hint="eastAsia" w:ascii="Times New Roman" w:hAnsi="Times New Roman" w:eastAsia="宋体" w:cs="Times New Roman"/>
          <w:b/>
          <w:sz w:val="32"/>
          <w:szCs w:val="32"/>
        </w:rPr>
        <w:t xml:space="preserve">连云港市政府采购合同</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甲方：（买房）连云港师范学院</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w:t>
      </w:r>
      <w:r>
        <w:rPr>
          <w:rFonts w:ascii="宋体" w:hAnsi="宋体" w:eastAsia="宋体" w:cs="Times New Roman"/>
          <w:sz w:val="24"/>
          <w:szCs w:val="24"/>
        </w:rPr>
        <w:t xml:space="preserve">（卖方）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甲、乙双方根据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rPr>
          <w:rFonts w:hint="eastAsia" w:ascii="宋体" w:hAnsi="宋体" w:eastAsia="宋体" w:cs="Times New Roman"/>
          <w:i/>
          <w:iCs/>
          <w:sz w:val="24"/>
          <w:szCs w:val="24"/>
          <w:u w:val="single"/>
        </w:rPr>
        <w:t xml:space="preserve">    </w:t>
      </w:r>
      <w:r>
        <w:rPr>
          <w:rFonts w:ascii="宋体" w:hAnsi="宋体" w:eastAsia="宋体" w:cs="Times New Roman"/>
          <w:sz w:val="24"/>
          <w:szCs w:val="24"/>
        </w:rPr>
        <w:t xml:space="preserve">项目（标段编号：</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t xml:space="preserve">的采购结果</w:t>
      </w:r>
      <w:r>
        <w:rPr>
          <w:rFonts w:ascii="宋体" w:hAnsi="宋体" w:eastAsia="宋体" w:cs="Times New Roman"/>
          <w:sz w:val="24"/>
          <w:szCs w:val="24"/>
        </w:rPr>
        <w:t xml:space="preserve">，签订本合同。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一、货物内容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 货物名称：</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 型号规格：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 技术参数：</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1.4 数量（单位）：</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二、合同金额</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 本合同金额为（大写）：</w:t>
      </w:r>
      <w:r>
        <w:rPr>
          <w:rFonts w:ascii="Times New Roman" w:hAnsi="Times New Roman" w:eastAsia="宋体" w:cs="Times New Roman"/>
          <w:sz w:val="24"/>
          <w:szCs w:val="24"/>
        </w:rPr>
        <w:t xml:space="preserve">_______________</w:t>
      </w:r>
      <w:r>
        <w:rPr>
          <w:rFonts w:hint="eastAsia" w:ascii="Times New Roman" w:hAnsi="Times New Roman" w:eastAsia="宋体" w:cs="Times New Roman"/>
          <w:sz w:val="24"/>
          <w:szCs w:val="24"/>
        </w:rPr>
        <w:t xml:space="preserve">元（¥</w:t>
      </w:r>
      <w:r>
        <w:rPr>
          <w:rFonts w:ascii="Times New Roman" w:hAnsi="Times New Roman" w:eastAsia="宋体" w:cs="Times New Roman"/>
          <w:sz w:val="24"/>
          <w:szCs w:val="24"/>
        </w:rPr>
        <w:t xml:space="preserve">_____________</w:t>
      </w:r>
      <w:r>
        <w:rPr>
          <w:rFonts w:hint="eastAsia" w:ascii="Times New Roman" w:hAnsi="Times New Roman" w:eastAsia="宋体" w:cs="Times New Roman"/>
          <w:sz w:val="24"/>
          <w:szCs w:val="24"/>
        </w:rPr>
        <w:t xml:space="preserve">）人民币。</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（详见投标报价表）</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三、技术资料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3.1 乙方应按招标文件规定的时间向甲方提供使用货物的有关技术资料。</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四、知识产权</w:t>
      </w:r>
      <w:r/>
    </w:p>
    <w:p>
      <w:pPr>
        <w:ind w:firstLine="480"/>
        <w:spacing w:line="360" w:lineRule="auto"/>
        <w:rPr>
          <w:rFonts w:ascii="Times New Roman" w:hAnsi="宋体" w:eastAsia="宋体" w:cs="Times New Roman"/>
          <w:sz w:val="24"/>
          <w:szCs w:val="24"/>
        </w:rPr>
      </w:pPr>
      <w:r>
        <w:rPr>
          <w:rFonts w:hint="eastAsia" w:ascii="Times New Roman" w:hAnsi="宋体" w:eastAsia="宋体" w:cs="Times New Roman"/>
          <w:sz w:val="24"/>
          <w:szCs w:val="24"/>
        </w:rPr>
        <w:t xml:space="preserve">4.1 乙方应保证所提供的货物或其任何一部分均不会侵犯任何第三方的专利权、商标权或著作权</w:t>
      </w:r>
      <w:r>
        <w:rPr>
          <w:rFonts w:hint="eastAsia" w:ascii="Times New Roman" w:hAnsi="宋体" w:eastAsia="宋体" w:cs="Times New Roman"/>
          <w:b/>
          <w:bCs/>
          <w:sz w:val="24"/>
          <w:szCs w:val="24"/>
        </w:rPr>
        <w:t xml:space="preserve">。</w:t>
      </w:r>
      <w:r/>
    </w:p>
    <w:p>
      <w:pPr>
        <w:ind w:firstLine="482"/>
        <w:spacing w:line="360" w:lineRule="auto"/>
        <w:rPr>
          <w:rFonts w:ascii="宋体" w:hAnsi="宋体" w:eastAsia="宋体" w:cs="Times New Roman"/>
          <w:sz w:val="24"/>
          <w:szCs w:val="24"/>
          <w:u w:val="single"/>
        </w:rPr>
      </w:pPr>
      <w:r>
        <w:rPr>
          <w:rFonts w:hint="eastAsia" w:ascii="宋体" w:hAnsi="宋体" w:eastAsia="宋体" w:cs="Times New Roman"/>
          <w:b/>
          <w:sz w:val="24"/>
          <w:szCs w:val="24"/>
        </w:rPr>
        <w:t xml:space="preserve">五、无产权瑕疵条款</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六、履约保证金：</w:t>
      </w:r>
      <w:r>
        <w:rPr>
          <w:rFonts w:hint="eastAsia" w:ascii="Times New Roman" w:hAnsi="Times New Roman" w:eastAsia="宋体" w:cs="Times New Roman"/>
          <w:bCs/>
          <w:sz w:val="24"/>
          <w:szCs w:val="24"/>
          <w:u w:val="single"/>
        </w:rPr>
        <w:t xml:space="preserve">  无 </w:t>
      </w:r>
      <w:r>
        <w:rPr>
          <w:rFonts w:hint="eastAsia" w:ascii="Times New Roman" w:hAnsi="Times New Roman" w:eastAsia="宋体" w:cs="Times New Roman"/>
          <w:b/>
          <w:bCs/>
          <w:sz w:val="24"/>
          <w:szCs w:val="24"/>
        </w:rPr>
        <w:t xml:space="preserve"> </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七、质保期</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7.1 质保期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年（自交货验收合格之日起计）。</w:t>
      </w:r>
      <w:r/>
    </w:p>
    <w:p>
      <w:pPr>
        <w:ind w:firstLine="480"/>
      </w:pPr>
      <w:r>
        <w:rPr>
          <w:rFonts w:hint="eastAsia"/>
          <w:sz w:val="24"/>
        </w:rPr>
        <w:t xml:space="preserve">7.2 质保金</w:t>
      </w:r>
      <w:r>
        <w:rPr>
          <w:rFonts w:hint="eastAsia"/>
          <w:sz w:val="24"/>
          <w:u w:val="single"/>
        </w:rPr>
        <w:t xml:space="preserve"> </w:t>
      </w:r>
      <w:r>
        <w:rPr>
          <w:rFonts w:hint="eastAsia" w:ascii="Times New Roman" w:hAnsi="Times New Roman" w:eastAsia="宋体" w:cs="Times New Roman"/>
          <w:bCs/>
          <w:sz w:val="24"/>
          <w:szCs w:val="24"/>
          <w:u w:val="single"/>
        </w:rPr>
        <w:t xml:space="preserve">  无 </w:t>
      </w:r>
      <w:r>
        <w:rPr>
          <w:rFonts w:hint="eastAsia"/>
          <w:sz w:val="24"/>
          <w:u w:val="single"/>
        </w:rPr>
        <w:t xml:space="preserve"> </w:t>
      </w:r>
      <w:r>
        <w:rPr>
          <w:rFonts w:hint="eastAsia"/>
          <w:sz w:val="24"/>
        </w:rPr>
        <w:t xml:space="preserve">。</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八、交货期、交货方式及交货地点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8.1 交货期：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8.2 交货方式：</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8.3 交货地点：</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九、合同款支付</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9.1付款方式：合同签订后，货到，安装、调试、人员培训及验收合格后，支付合同金额的100%。</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每次支付前，中标单位均应出具正规发票。</w:t>
      </w:r>
      <w:r/>
    </w:p>
    <w:p>
      <w:pPr>
        <w:ind w:firstLine="480"/>
        <w:spacing w:line="360" w:lineRule="auto"/>
        <w:rPr>
          <w:rFonts w:ascii="Times New Roman" w:hAnsi="宋体" w:eastAsia="宋体" w:cs="Times New Roman"/>
          <w:bCs/>
          <w:sz w:val="24"/>
          <w:szCs w:val="24"/>
        </w:rPr>
      </w:pPr>
      <w:r>
        <w:rPr>
          <w:rFonts w:hint="eastAsia" w:ascii="Times New Roman" w:hAnsi="Times New Roman" w:eastAsia="宋体" w:cs="Times New Roman"/>
          <w:sz w:val="24"/>
          <w:szCs w:val="24"/>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十、质量保证及售后服务</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（1）更换：由乙方承担所发生的全部费用。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（2）贬值处理：由甲乙双方合议定价。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10.3 测试要求：乙方安装后现场测试，提供测试报告，甲方验收签字确认。</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十一、调试和验收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11.4 验收时乙方必须在现场，验收完毕后作出验收结果报告；安装调试费用由中标供应商负责。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11.5 对技术复杂的项目，甲方可组织有关部门和专家进行验收，并出具验收报告，相关费用由甲乙双方协商解决。</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十二、货物包装、发运及运输</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12.3 乙方在货物发运手续办理完毕后24小时内或货到甲方48小时前通知甲方，以准备接货。</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12.4 货物在交付甲方前发生的风险均由乙方负责。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12.5 货物在规定的交付期限内由乙方送达甲方指定的地点视为交付，乙方同时需通知甲方货物已送达。</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十三、违约责任</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13.1 甲方无正当理由拒收货物的，甲方向乙方偿付拒收合同款总值的百分之五违约金。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13.2 甲方无故逾期验收和办理合同款支付手续的，甲方应按逾期付款总额每日千分之五向乙方支付违约金。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十四、不可抗力事件处理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14.2 不可抗力事件发生后，应立即通知对方，并寄送有关权威机构出具的证明。</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14.3 不可抗力事件延续120天以上，双方应通过友好协商，确定是否继续履行合同。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十五、争议解决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15.1 双方在执行合同中所发生的一切争议，应通过协商解决。如协商不成，按下列第</w:t>
      </w:r>
      <w:r>
        <w:rPr>
          <w:rFonts w:hint="eastAsia" w:ascii="Times New Roman" w:hAnsi="Times New Roman" w:eastAsia="宋体" w:cs="Times New Roman"/>
          <w:sz w:val="24"/>
          <w:szCs w:val="24"/>
          <w:u w:val="single"/>
        </w:rPr>
        <w:t xml:space="preserve">（1）</w:t>
      </w:r>
      <w:r>
        <w:rPr>
          <w:rFonts w:hint="eastAsia" w:ascii="Times New Roman" w:hAnsi="Times New Roman" w:eastAsia="宋体" w:cs="Times New Roman"/>
          <w:sz w:val="24"/>
          <w:szCs w:val="24"/>
        </w:rPr>
        <w:t xml:space="preserve">种方式解决：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（1）向连云港仲裁委员会申请仲裁。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（2）向合同签订地法院起诉，合同签订地在此约定为连云港市。</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十六、合同生效及其它</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16.1 合同经双方法定代表人或授权委托代理人签字并加盖单位公章后生效。</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16.2 下述合同附件为本合同不可分割的部分并与本合同具有同等效力：</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（1）供货清单和分项价格表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（2）技术规格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（3）乙方报价函的内容及其澄清内容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（4）其他与本合同相关的资料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（5）本合同适用的特殊条款</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16.3 本合同未尽事宜，遵照《中华人民共和国民法典》有关条文执行。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16.4 本合同一式五份，具有同等法律效力，甲乙双方各执二份，采购人报一份至政府采购监督管理部门。</w:t>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pStyle w:val="758"/>
        <w:numPr>
          <w:ilvl w:val="0"/>
          <w:numId w:val="0"/>
        </w:numPr>
        <w:rPr>
          <w:rFonts w:ascii="宋体" w:hAnsi="宋体" w:eastAsia="宋体" w:cs="宋体"/>
          <w:sz w:val="24"/>
          <w:szCs w:val="24"/>
        </w:rPr>
      </w:pPr>
      <w:r>
        <w:rPr>
          <w:rFonts w:hint="eastAsia" w:ascii="宋体" w:hAnsi="宋体" w:eastAsia="宋体" w:cs="宋体"/>
          <w:szCs w:val="24"/>
        </w:rPr>
        <w:br w:type="page" w:clear="all"/>
      </w:r>
      <w:bookmarkStart w:id="11" w:name="_Toc513622229"/>
      <w:r/>
      <w:bookmarkStart w:id="12" w:name="_Toc139966428"/>
      <w:r/>
      <w:bookmarkStart w:id="13" w:name="_Toc12520"/>
      <w:r/>
      <w:bookmarkStart w:id="14" w:name="_Toc139967212"/>
      <w:r>
        <w:rPr>
          <w:rFonts w:hint="eastAsia" w:ascii="宋体" w:hAnsi="宋体" w:eastAsia="宋体" w:cs="宋体"/>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宋体"/>
          <w:b/>
          <w:sz w:val="52"/>
          <w:szCs w:val="52"/>
        </w:rPr>
      </w:pPr>
      <w:r>
        <w:rPr>
          <w:rFonts w:ascii="宋体" w:hAnsi="宋体" w:eastAsia="宋体" w:cs="宋体"/>
          <w:b/>
          <w:sz w:val="52"/>
          <w:szCs w:val="52"/>
        </w:rPr>
      </w:r>
      <w:r/>
    </w:p>
    <w:p>
      <w:pPr>
        <w:ind w:firstLine="1044"/>
        <w:jc w:val="center"/>
        <w:spacing w:line="360" w:lineRule="auto"/>
        <w:rPr>
          <w:rFonts w:ascii="宋体" w:hAnsi="宋体" w:eastAsia="宋体" w:cs="宋体"/>
          <w:b/>
          <w:sz w:val="52"/>
          <w:szCs w:val="52"/>
        </w:rPr>
      </w:pPr>
      <w:r>
        <w:rPr>
          <w:rFonts w:hint="eastAsia" w:ascii="宋体" w:hAnsi="宋体" w:eastAsia="宋体" w:cs="宋体"/>
          <w:b/>
          <w:sz w:val="52"/>
          <w:szCs w:val="52"/>
        </w:rPr>
        <w:t xml:space="preserve">连 云 港 市 政 府 采 购</w:t>
      </w:r>
      <w:r/>
    </w:p>
    <w:p>
      <w:pPr>
        <w:ind w:firstLine="1446"/>
        <w:jc w:val="center"/>
        <w:spacing w:line="360" w:lineRule="auto"/>
        <w:rPr>
          <w:rFonts w:ascii="宋体" w:hAnsi="宋体" w:eastAsia="宋体" w:cs="宋体"/>
          <w:b/>
          <w:sz w:val="72"/>
          <w:szCs w:val="21"/>
        </w:rPr>
      </w:pPr>
      <w:r>
        <w:rPr>
          <w:rFonts w:hint="eastAsia" w:ascii="宋体" w:hAnsi="宋体" w:eastAsia="宋体" w:cs="宋体"/>
          <w:b/>
          <w:sz w:val="72"/>
          <w:szCs w:val="21"/>
        </w:rPr>
        <w:t xml:space="preserve">投标文件</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ind w:firstLine="1084"/>
        <w:spacing w:line="360" w:lineRule="auto"/>
        <w:rPr>
          <w:rFonts w:ascii="宋体" w:hAnsi="宋体" w:eastAsia="宋体" w:cs="宋体"/>
          <w:b/>
          <w:sz w:val="36"/>
          <w:szCs w:val="21"/>
        </w:rPr>
      </w:pPr>
      <w:r>
        <w:rPr>
          <w:rFonts w:ascii="宋体" w:hAnsi="宋体" w:eastAsia="宋体" w:cs="宋体"/>
          <w:b/>
          <w:sz w:val="36"/>
          <w:szCs w:val="21"/>
        </w:rPr>
      </w:r>
      <w:r/>
    </w:p>
    <w:p>
      <w:pPr>
        <w:ind w:firstLine="482"/>
        <w:jc w:val="left"/>
        <w:rPr>
          <w:rFonts w:ascii="宋体" w:hAnsi="宋体" w:eastAsia="宋体" w:cs="宋体"/>
          <w:szCs w:val="24"/>
        </w:rPr>
      </w:pPr>
      <w:r>
        <w:rPr>
          <w:rFonts w:ascii="宋体" w:hAnsi="宋体" w:eastAsia="宋体" w:cs="宋体"/>
          <w:szCs w:val="24"/>
        </w:rPr>
      </w:r>
      <w:r/>
    </w:p>
    <w:p>
      <w:pPr>
        <w:ind w:firstLine="482"/>
        <w:jc w:val="left"/>
        <w:rPr>
          <w:rFonts w:ascii="宋体" w:hAnsi="宋体" w:eastAsia="宋体" w:cs="宋体"/>
          <w:szCs w:val="24"/>
        </w:rPr>
      </w:pPr>
      <w:r>
        <w:rPr>
          <w:rFonts w:ascii="宋体" w:hAnsi="宋体" w:eastAsia="宋体" w:cs="宋体"/>
          <w:szCs w:val="24"/>
        </w:rPr>
      </w:r>
      <w:r/>
    </w:p>
    <w:p>
      <w:pPr>
        <w:ind w:firstLine="482"/>
        <w:jc w:val="left"/>
        <w:rPr>
          <w:rFonts w:ascii="宋体" w:hAnsi="宋体" w:eastAsia="宋体" w:cs="宋体"/>
          <w:szCs w:val="24"/>
        </w:rPr>
      </w:pPr>
      <w:r>
        <w:rPr>
          <w:rFonts w:ascii="宋体" w:hAnsi="宋体" w:eastAsia="宋体" w:cs="宋体"/>
          <w:szCs w:val="24"/>
        </w:rPr>
      </w:r>
      <w:r/>
    </w:p>
    <w:p>
      <w:pPr>
        <w:ind w:firstLine="482"/>
        <w:jc w:val="left"/>
        <w:rPr>
          <w:rFonts w:ascii="宋体" w:hAnsi="宋体" w:eastAsia="宋体" w:cs="宋体"/>
          <w:szCs w:val="24"/>
        </w:rPr>
      </w:pPr>
      <w:r>
        <w:rPr>
          <w:rFonts w:ascii="宋体" w:hAnsi="宋体" w:eastAsia="宋体" w:cs="宋体"/>
          <w:szCs w:val="24"/>
        </w:rPr>
      </w:r>
      <w:r/>
    </w:p>
    <w:p>
      <w:pPr>
        <w:ind w:firstLine="1084"/>
        <w:spacing w:line="360" w:lineRule="auto"/>
        <w:rPr>
          <w:rFonts w:ascii="宋体" w:hAnsi="宋体" w:eastAsia="宋体" w:cs="宋体"/>
          <w:b/>
          <w:sz w:val="36"/>
          <w:szCs w:val="21"/>
        </w:rPr>
      </w:pPr>
      <w:r>
        <w:rPr>
          <w:rFonts w:ascii="宋体" w:hAnsi="宋体" w:eastAsia="宋体" w:cs="宋体"/>
          <w:b/>
          <w:sz w:val="36"/>
          <w:szCs w:val="21"/>
        </w:rPr>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项 目 名 称：</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项 目 编 号：</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投标人名称：</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投标人地址： </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法定代表人：</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委托代理人（委托代理时填写）：</w:t>
      </w:r>
      <w:r/>
    </w:p>
    <w:p>
      <w:pPr>
        <w:ind w:firstLine="1084"/>
        <w:spacing w:line="360" w:lineRule="auto"/>
        <w:rPr>
          <w:rFonts w:ascii="宋体" w:hAnsi="宋体" w:eastAsia="宋体" w:cs="宋体"/>
          <w:b/>
          <w:sz w:val="36"/>
          <w:szCs w:val="24"/>
        </w:rPr>
      </w:pPr>
      <w:r>
        <w:rPr>
          <w:rFonts w:hint="eastAsia" w:ascii="宋体" w:hAnsi="宋体" w:eastAsia="宋体" w:cs="宋体"/>
          <w:b/>
          <w:sz w:val="36"/>
          <w:szCs w:val="24"/>
        </w:rPr>
        <w:t xml:space="preserve">日      期：</w:t>
      </w:r>
      <w:r/>
    </w:p>
    <w:p>
      <w:pPr>
        <w:rPr>
          <w:rFonts w:ascii="宋体" w:hAnsi="宋体" w:eastAsia="宋体" w:cs="宋体"/>
          <w:sz w:val="24"/>
          <w:szCs w:val="24"/>
        </w:rPr>
      </w:pPr>
      <w:r>
        <w:rPr>
          <w:rFonts w:hint="eastAsia" w:ascii="宋体" w:hAnsi="宋体" w:eastAsia="宋体" w:cs="宋体"/>
          <w:b/>
          <w:sz w:val="36"/>
          <w:szCs w:val="20"/>
        </w:rPr>
        <w:br w:type="page" w:clear="all"/>
      </w:r>
      <w:bookmarkStart w:id="15" w:name="_Toc139966431"/>
      <w:r/>
      <w:bookmarkStart w:id="16" w:name="_Toc139967215"/>
      <w:r>
        <w:rPr>
          <w:rFonts w:hint="eastAsia" w:ascii="宋体" w:hAnsi="宋体" w:eastAsia="宋体" w:cs="宋体"/>
          <w:sz w:val="24"/>
          <w:szCs w:val="24"/>
        </w:rPr>
        <w:t xml:space="preserve">格式1、投标函</w:t>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投标函</w:t>
      </w:r>
      <w:r/>
    </w:p>
    <w:p>
      <w:pPr>
        <w:ind w:firstLine="482"/>
        <w:spacing w:line="480" w:lineRule="exact"/>
        <w:rPr>
          <w:rFonts w:ascii="宋体" w:hAnsi="宋体" w:eastAsia="宋体" w:cs="宋体"/>
          <w:szCs w:val="24"/>
        </w:rPr>
      </w:pPr>
      <w:r>
        <w:rPr>
          <w:rFonts w:hint="eastAsia" w:ascii="宋体" w:hAnsi="宋体" w:eastAsia="宋体" w:cs="宋体"/>
          <w:szCs w:val="24"/>
        </w:rPr>
        <w:t xml:space="preserve">致：连云港师范学院</w:t>
      </w:r>
      <w:r/>
    </w:p>
    <w:p>
      <w:pPr>
        <w:ind w:firstLine="420"/>
        <w:spacing w:line="480" w:lineRule="exact"/>
        <w:rPr>
          <w:rFonts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项目（项目编号：</w:t>
      </w:r>
      <w:r>
        <w:rPr>
          <w:rFonts w:hint="eastAsia" w:ascii="宋体" w:hAnsi="宋体" w:eastAsia="宋体" w:cs="宋体"/>
          <w:szCs w:val="24"/>
          <w:u w:val="single"/>
        </w:rPr>
        <w:t xml:space="preserve">     </w:t>
      </w:r>
      <w:r>
        <w:rPr>
          <w:rFonts w:hint="eastAsia" w:ascii="宋体" w:hAnsi="宋体" w:eastAsia="宋体" w:cs="宋体"/>
          <w:szCs w:val="24"/>
        </w:rPr>
        <w:t xml:space="preserve">）招标文件，正式授权下述签字人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全权代表参加贵方组织的采购活动，按照招标文件要求提交投标文件。</w:t>
      </w:r>
      <w:r/>
    </w:p>
    <w:p>
      <w:pPr>
        <w:ind w:firstLine="420"/>
        <w:spacing w:line="480" w:lineRule="exact"/>
        <w:rPr>
          <w:rFonts w:ascii="宋体" w:hAnsi="宋体" w:eastAsia="宋体" w:cs="宋体"/>
          <w:szCs w:val="24"/>
        </w:rPr>
      </w:pPr>
      <w:r>
        <w:rPr>
          <w:rFonts w:hint="eastAsia" w:ascii="宋体" w:hAnsi="宋体" w:eastAsia="宋体" w:cs="宋体"/>
          <w:szCs w:val="24"/>
        </w:rPr>
        <w:t xml:space="preserve">据此函，签字人</w:t>
      </w:r>
      <w:r>
        <w:rPr>
          <w:rFonts w:hint="eastAsia" w:ascii="宋体" w:hAnsi="宋体" w:eastAsia="宋体" w:cs="宋体"/>
          <w:szCs w:val="24"/>
          <w:u w:val="single"/>
        </w:rPr>
        <w:t xml:space="preserve">       </w:t>
      </w:r>
      <w:r>
        <w:rPr>
          <w:rFonts w:hint="eastAsia" w:ascii="宋体" w:hAnsi="宋体" w:eastAsia="宋体" w:cs="宋体"/>
          <w:szCs w:val="24"/>
        </w:rPr>
        <w:t xml:space="preserve">兹宣布同意如下：</w:t>
      </w:r>
      <w:r/>
    </w:p>
    <w:p>
      <w:pPr>
        <w:ind w:firstLine="420"/>
        <w:spacing w:line="480" w:lineRule="exact"/>
        <w:rPr>
          <w:rFonts w:ascii="宋体" w:hAnsi="宋体" w:eastAsia="宋体" w:cs="宋体"/>
          <w:szCs w:val="24"/>
        </w:rPr>
      </w:pPr>
      <w:r>
        <w:rPr>
          <w:rFonts w:hint="eastAsia" w:ascii="宋体" w:hAnsi="宋体" w:eastAsia="宋体" w:cs="宋体"/>
          <w:szCs w:val="24"/>
        </w:rPr>
        <w:t xml:space="preserve">1.按招标文件项目需求提交投标报价，报价、交货期等详见开标一览表。</w:t>
      </w:r>
      <w:r/>
    </w:p>
    <w:p>
      <w:pPr>
        <w:ind w:firstLine="420"/>
        <w:spacing w:line="480" w:lineRule="exact"/>
        <w:rPr>
          <w:rFonts w:ascii="宋体" w:hAnsi="宋体" w:eastAsia="宋体" w:cs="宋体"/>
          <w:szCs w:val="24"/>
        </w:rPr>
      </w:pPr>
      <w:r>
        <w:rPr>
          <w:rFonts w:hint="eastAsia" w:ascii="宋体" w:hAnsi="宋体" w:eastAsia="宋体" w:cs="宋体"/>
          <w:szCs w:val="24"/>
        </w:rPr>
        <w:t xml:space="preserve">2.我方同意在本项目招标文件中规定的投标文件递交截止之日起60天内遵守本投标文件中的承诺且在此期限期满之前均具有约束力。</w:t>
      </w:r>
      <w:r/>
    </w:p>
    <w:p>
      <w:pPr>
        <w:ind w:firstLine="420"/>
        <w:spacing w:line="480" w:lineRule="exact"/>
        <w:rPr>
          <w:rFonts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宋体"/>
          <w:szCs w:val="24"/>
        </w:rPr>
      </w:pPr>
      <w:r>
        <w:rPr>
          <w:rFonts w:hint="eastAsia" w:ascii="宋体" w:hAnsi="宋体" w:eastAsia="宋体" w:cs="宋体"/>
          <w:szCs w:val="24"/>
        </w:rPr>
        <w:t xml:space="preserve">(1)具有独立承担民事责任的能力；</w:t>
      </w:r>
      <w:r/>
    </w:p>
    <w:p>
      <w:pPr>
        <w:ind w:firstLine="420"/>
        <w:spacing w:line="480" w:lineRule="exact"/>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ind w:firstLine="420"/>
        <w:spacing w:line="480" w:lineRule="exact"/>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ind w:firstLine="420"/>
        <w:spacing w:line="480" w:lineRule="exact"/>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ind w:firstLine="420"/>
        <w:spacing w:line="480" w:lineRule="exact"/>
        <w:rPr>
          <w:rFonts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p>
    <w:p>
      <w:pPr>
        <w:ind w:firstLine="420"/>
        <w:spacing w:line="480" w:lineRule="exact"/>
        <w:rPr>
          <w:rFonts w:ascii="宋体" w:hAnsi="宋体" w:eastAsia="宋体" w:cs="宋体"/>
          <w:szCs w:val="24"/>
        </w:rPr>
      </w:pPr>
      <w:r>
        <w:rPr>
          <w:rFonts w:hint="eastAsia" w:ascii="宋体" w:hAnsi="宋体" w:eastAsia="宋体" w:cs="宋体"/>
          <w:szCs w:val="24"/>
        </w:rPr>
        <w:t xml:space="preserve">4.我方根据招标文件的规定，承担完成合同的责任和义务。</w:t>
      </w:r>
      <w:r/>
    </w:p>
    <w:p>
      <w:pPr>
        <w:ind w:firstLine="420"/>
        <w:spacing w:line="480" w:lineRule="exact"/>
        <w:rPr>
          <w:rFonts w:ascii="宋体" w:hAnsi="宋体" w:eastAsia="宋体" w:cs="宋体"/>
          <w:szCs w:val="24"/>
        </w:rPr>
      </w:pPr>
      <w:r>
        <w:rPr>
          <w:rFonts w:hint="eastAsia" w:ascii="宋体" w:hAnsi="宋体" w:eastAsia="宋体" w:cs="宋体"/>
          <w:szCs w:val="24"/>
        </w:rPr>
        <w:t xml:space="preserve">5.我方已详细审核招标文件，我方知道必须放弃提出含糊不清或误解问题的权利。</w:t>
      </w:r>
      <w:r/>
    </w:p>
    <w:p>
      <w:pPr>
        <w:ind w:firstLine="420"/>
        <w:spacing w:line="480" w:lineRule="exact"/>
        <w:rPr>
          <w:rFonts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p>
    <w:p>
      <w:pPr>
        <w:ind w:firstLine="420"/>
        <w:spacing w:line="480" w:lineRule="exact"/>
        <w:rPr>
          <w:rFonts w:ascii="宋体" w:hAnsi="宋体" w:eastAsia="宋体" w:cs="宋体"/>
          <w:szCs w:val="24"/>
        </w:rPr>
      </w:pPr>
      <w:r>
        <w:rPr>
          <w:rFonts w:hint="eastAsia" w:ascii="宋体" w:hAnsi="宋体" w:eastAsia="宋体" w:cs="宋体"/>
          <w:szCs w:val="24"/>
        </w:rPr>
        <w:t xml:space="preserve">8.我方完全理解，最低报价不是中标（成交）的唯一条件。</w:t>
      </w:r>
      <w:r/>
    </w:p>
    <w:p>
      <w:pPr>
        <w:ind w:firstLine="420"/>
        <w:spacing w:line="480" w:lineRule="exact"/>
        <w:rPr>
          <w:rFonts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p>
    <w:p>
      <w:pPr>
        <w:ind w:firstLine="420"/>
        <w:spacing w:line="480" w:lineRule="exact"/>
        <w:rPr>
          <w:rFonts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宋体"/>
          <w:szCs w:val="24"/>
        </w:rPr>
      </w:pPr>
      <w:r>
        <w:rPr>
          <w:rFonts w:hint="eastAsia" w:ascii="宋体" w:hAnsi="宋体" w:eastAsia="宋体" w:cs="宋体"/>
          <w:szCs w:val="24"/>
        </w:rPr>
        <w:t xml:space="preserve">(1)提供虚假材料谋取中标、成交的；</w:t>
      </w:r>
      <w:r/>
    </w:p>
    <w:p>
      <w:pPr>
        <w:ind w:firstLine="420"/>
        <w:spacing w:line="480" w:lineRule="exact"/>
        <w:rPr>
          <w:rFonts w:ascii="宋体" w:hAnsi="宋体" w:eastAsia="宋体" w:cs="宋体"/>
          <w:szCs w:val="24"/>
        </w:rPr>
      </w:pPr>
      <w:r>
        <w:rPr>
          <w:rFonts w:hint="eastAsia" w:ascii="宋体" w:hAnsi="宋体" w:eastAsia="宋体" w:cs="宋体"/>
          <w:szCs w:val="24"/>
        </w:rPr>
        <w:t xml:space="preserve">(2)采取不正当手段诋毁、排挤其他供应商的；</w:t>
      </w:r>
      <w:r/>
    </w:p>
    <w:p>
      <w:pPr>
        <w:ind w:firstLine="420"/>
        <w:spacing w:line="480" w:lineRule="exact"/>
        <w:rPr>
          <w:rFonts w:ascii="宋体" w:hAnsi="宋体" w:eastAsia="宋体" w:cs="宋体"/>
          <w:szCs w:val="24"/>
        </w:rPr>
      </w:pPr>
      <w:r>
        <w:rPr>
          <w:rFonts w:hint="eastAsia" w:ascii="宋体" w:hAnsi="宋体" w:eastAsia="宋体" w:cs="宋体"/>
          <w:szCs w:val="24"/>
        </w:rPr>
        <w:t xml:space="preserve">(3)与采购人、其他供应商或者采购代理机构恶意串通的；</w:t>
      </w:r>
      <w:r/>
    </w:p>
    <w:p>
      <w:pPr>
        <w:ind w:firstLine="420"/>
        <w:spacing w:line="480" w:lineRule="exact"/>
        <w:rPr>
          <w:rFonts w:ascii="宋体" w:hAnsi="宋体" w:eastAsia="宋体" w:cs="宋体"/>
          <w:szCs w:val="24"/>
        </w:rPr>
      </w:pPr>
      <w:r>
        <w:rPr>
          <w:rFonts w:hint="eastAsia" w:ascii="宋体" w:hAnsi="宋体" w:eastAsia="宋体" w:cs="宋体"/>
          <w:szCs w:val="24"/>
        </w:rPr>
        <w:t xml:space="preserve">(4)向采购人、采购代理机构行贿或者提供其他不正当利益的；</w:t>
      </w:r>
      <w:r/>
    </w:p>
    <w:p>
      <w:pPr>
        <w:ind w:firstLine="420"/>
        <w:spacing w:line="480" w:lineRule="exact"/>
        <w:rPr>
          <w:rFonts w:ascii="宋体" w:hAnsi="宋体" w:eastAsia="宋体" w:cs="宋体"/>
          <w:szCs w:val="24"/>
        </w:rPr>
      </w:pPr>
      <w:r>
        <w:rPr>
          <w:rFonts w:hint="eastAsia" w:ascii="宋体" w:hAnsi="宋体" w:eastAsia="宋体" w:cs="宋体"/>
          <w:szCs w:val="24"/>
        </w:rPr>
        <w:t xml:space="preserve">(5)在招标采购过程中与采购人进行协商谈判的；</w:t>
      </w:r>
      <w:r/>
    </w:p>
    <w:p>
      <w:pPr>
        <w:ind w:firstLine="420"/>
        <w:spacing w:line="480" w:lineRule="exact"/>
        <w:rPr>
          <w:rFonts w:ascii="宋体" w:hAnsi="宋体" w:eastAsia="宋体" w:cs="宋体"/>
          <w:szCs w:val="24"/>
        </w:rPr>
      </w:pPr>
      <w:r>
        <w:rPr>
          <w:rFonts w:hint="eastAsia" w:ascii="宋体" w:hAnsi="宋体" w:eastAsia="宋体" w:cs="宋体"/>
          <w:szCs w:val="24"/>
        </w:rPr>
        <w:t xml:space="preserve">(6)拒绝有关部门监督检查或提供虚假情况的。</w:t>
      </w:r>
      <w:r/>
    </w:p>
    <w:p>
      <w:pPr>
        <w:ind w:firstLine="420"/>
        <w:spacing w:line="480" w:lineRule="exact"/>
        <w:rPr>
          <w:rFonts w:ascii="宋体" w:hAnsi="宋体" w:eastAsia="宋体" w:cs="宋体"/>
          <w:szCs w:val="24"/>
        </w:rPr>
      </w:pPr>
      <w:r>
        <w:rPr>
          <w:rFonts w:ascii="宋体" w:hAnsi="宋体" w:eastAsia="宋体" w:cs="宋体"/>
          <w:szCs w:val="24"/>
        </w:rPr>
      </w:r>
      <w:r/>
    </w:p>
    <w:p>
      <w:pPr>
        <w:ind w:firstLine="420"/>
        <w:spacing w:line="480" w:lineRule="exact"/>
        <w:rPr>
          <w:rFonts w:ascii="宋体" w:hAnsi="宋体" w:eastAsia="宋体" w:cs="宋体"/>
          <w:szCs w:val="24"/>
        </w:rPr>
      </w:pPr>
      <w:r>
        <w:rPr>
          <w:rFonts w:hint="eastAsia" w:ascii="宋体" w:hAnsi="宋体" w:eastAsia="宋体" w:cs="宋体"/>
          <w:szCs w:val="24"/>
        </w:rPr>
        <w:t xml:space="preserve">法定代表人或其委托代理人签字（或盖章）： 　　</w:t>
      </w:r>
      <w:r/>
    </w:p>
    <w:p>
      <w:pPr>
        <w:ind w:firstLine="420"/>
        <w:spacing w:line="480" w:lineRule="exact"/>
        <w:rPr>
          <w:rFonts w:ascii="宋体" w:hAnsi="宋体" w:eastAsia="宋体" w:cs="宋体"/>
          <w:szCs w:val="24"/>
        </w:rPr>
      </w:pPr>
      <w:r>
        <w:rPr>
          <w:rFonts w:hint="eastAsia" w:ascii="宋体" w:hAnsi="宋体" w:eastAsia="宋体" w:cs="宋体"/>
          <w:szCs w:val="24"/>
        </w:rPr>
        <w:t xml:space="preserve">供应商公章： </w:t>
      </w:r>
      <w:r/>
    </w:p>
    <w:p>
      <w:pPr>
        <w:ind w:firstLine="420"/>
        <w:spacing w:line="480" w:lineRule="exact"/>
        <w:rPr>
          <w:rFonts w:ascii="宋体" w:hAnsi="宋体" w:eastAsia="宋体" w:cs="宋体"/>
          <w:szCs w:val="24"/>
        </w:rPr>
      </w:pPr>
      <w:r>
        <w:rPr>
          <w:rFonts w:hint="eastAsia" w:ascii="宋体" w:hAnsi="宋体" w:eastAsia="宋体" w:cs="宋体"/>
          <w:szCs w:val="24"/>
        </w:rPr>
        <w:t xml:space="preserve">日期： </w:t>
      </w:r>
      <w:r/>
    </w:p>
    <w:p>
      <w:pPr>
        <w:ind w:firstLine="420"/>
        <w:spacing w:line="480" w:lineRule="exact"/>
        <w:rPr>
          <w:rFonts w:ascii="宋体" w:hAnsi="宋体" w:eastAsia="宋体" w:cs="宋体"/>
          <w:szCs w:val="24"/>
        </w:rPr>
      </w:pPr>
      <w:r>
        <w:rPr>
          <w:rFonts w:ascii="宋体" w:hAnsi="宋体" w:eastAsia="宋体" w:cs="宋体"/>
          <w:szCs w:val="24"/>
        </w:rPr>
      </w:r>
      <w:r/>
    </w:p>
    <w:p>
      <w:pPr>
        <w:ind w:firstLine="420"/>
        <w:spacing w:line="480" w:lineRule="exact"/>
        <w:rPr>
          <w:rFonts w:ascii="宋体" w:hAnsi="宋体" w:eastAsia="宋体" w:cs="宋体"/>
          <w:sz w:val="36"/>
          <w:szCs w:val="36"/>
          <w:lang w:val="zh-CN"/>
        </w:rPr>
      </w:pPr>
      <w:r>
        <w:rPr>
          <w:rFonts w:hint="eastAsia" w:ascii="宋体" w:hAnsi="宋体" w:eastAsia="宋体" w:cs="宋体"/>
          <w:szCs w:val="24"/>
        </w:rPr>
        <w:t xml:space="preserve">注：未按照本投标函的格式要求填写的，将造成非实质响应，从而导致该供应商响应无效。</w:t>
      </w:r>
      <w:r/>
    </w:p>
    <w:p>
      <w:pPr>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开标一览表</w:t>
      </w:r>
      <w:r/>
    </w:p>
    <w:p>
      <w:pPr>
        <w:pStyle w:val="800"/>
        <w:keepLines w:val="0"/>
        <w:keepNext w:val="0"/>
        <w:widowControl/>
        <w:rPr>
          <w:rFonts w:hint="eastAsia"/>
        </w:rPr>
        <w:suppressLineNumbers w:val="0"/>
      </w:pPr>
      <w:r>
        <w:rPr>
          <w:rFonts w:hint="eastAsia"/>
        </w:rPr>
        <w:t xml:space="preserve">投标人全称（加盖CA电子签章）：</w:t>
      </w:r>
      <w:r/>
    </w:p>
    <w:p>
      <w:pPr>
        <w:pStyle w:val="800"/>
        <w:keepLines w:val="0"/>
        <w:keepNext w:val="0"/>
        <w:widowControl/>
        <w:rPr>
          <w:rFonts w:hint="eastAsia"/>
        </w:rPr>
        <w:suppressLineNumbers w:val="0"/>
      </w:pPr>
      <w:r>
        <w:rPr>
          <w:rFonts w:hint="eastAsia"/>
        </w:rPr>
        <w:t xml:space="preserve">法定代表人或委托代理人（签字或盖章）：</w:t>
      </w:r>
      <w:r/>
    </w:p>
    <w:p>
      <w:pPr>
        <w:pStyle w:val="800"/>
        <w:keepLines w:val="0"/>
        <w:keepNext w:val="0"/>
        <w:widowControl/>
        <w:rPr>
          <w:rFonts w:hint="eastAsia"/>
        </w:rPr>
        <w:suppressLineNumbers w:val="0"/>
      </w:pPr>
      <w:r>
        <w:rPr>
          <w:rFonts w:hint="eastAsia"/>
        </w:rPr>
        <w:t xml:space="preserve">项目名称：</w:t>
      </w:r>
      <w:r/>
    </w:p>
    <w:p>
      <w:pPr>
        <w:pStyle w:val="800"/>
        <w:keepLines w:val="0"/>
        <w:keepNext w:val="0"/>
        <w:widowControl/>
        <w:rPr>
          <w:rFonts w:ascii="宋体" w:hAnsi="宋体" w:eastAsia="宋体" w:cs="宋体"/>
          <w:bCs/>
          <w:szCs w:val="24"/>
        </w:rPr>
        <w:suppressLineNumbers w:val="0"/>
      </w:pPr>
      <w:r>
        <w:rPr>
          <w:rFonts w:hint="eastAsia"/>
        </w:rPr>
        <w:t xml:space="preserve">项目编号：                       </w:t>
      </w:r>
      <w:r>
        <w:t xml:space="preserve"> </w:t>
      </w:r>
      <w:r/>
    </w:p>
    <w:tbl>
      <w:tblPr>
        <w:tblStyle w:val="768"/>
        <w:tblpPr w:horzAnchor="page" w:tblpX="1948" w:vertAnchor="text" w:tblpY="9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20"/>
        <w:jc w:val="left"/>
        <w:spacing w:line="360" w:lineRule="auto"/>
        <w:rPr>
          <w:rFonts w:ascii="宋体" w:hAnsi="宋体" w:eastAsia="宋体" w:cs="宋体"/>
          <w:bCs/>
          <w:szCs w:val="24"/>
        </w:rPr>
      </w:pPr>
      <w:r>
        <w:rPr>
          <w:rFonts w:ascii="宋体" w:hAnsi="宋体" w:eastAsia="宋体" w:cs="宋体"/>
          <w:bCs/>
          <w:szCs w:val="24"/>
        </w:rPr>
      </w:r>
      <w:r/>
    </w:p>
    <w:p>
      <w:pPr>
        <w:ind w:firstLine="420"/>
        <w:spacing w:line="360" w:lineRule="auto"/>
        <w:rPr>
          <w:rFonts w:ascii="宋体" w:hAnsi="宋体" w:eastAsia="宋体" w:cs="宋体"/>
          <w:szCs w:val="24"/>
        </w:rPr>
      </w:pPr>
      <w:r>
        <w:rPr>
          <w:rFonts w:ascii="宋体" w:hAnsi="宋体" w:eastAsia="宋体" w:cs="宋体"/>
          <w:szCs w:val="24"/>
        </w:rPr>
      </w:r>
      <w:r/>
    </w:p>
    <w:p>
      <w:pPr>
        <w:rPr>
          <w:rFonts w:ascii="宋体" w:hAnsi="宋体" w:eastAsia="宋体" w:cs="宋体"/>
          <w:sz w:val="32"/>
          <w:szCs w:val="20"/>
        </w:rPr>
      </w:pPr>
      <w:r>
        <w:rPr>
          <w:rFonts w:hint="eastAsia" w:ascii="宋体" w:hAnsi="宋体" w:eastAsia="宋体" w:cs="宋体"/>
          <w:sz w:val="32"/>
          <w:szCs w:val="20"/>
        </w:rPr>
        <w:br w:type="page" w:clear="all"/>
      </w:r>
      <w:r>
        <w:rPr>
          <w:rFonts w:hint="eastAsia" w:ascii="宋体" w:hAnsi="宋体" w:eastAsia="宋体" w:cs="宋体"/>
          <w:sz w:val="24"/>
          <w:szCs w:val="24"/>
        </w:rPr>
        <w:t xml:space="preserve">格式3、投标产品配置及分项报价表</w:t>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投标产品配置及分项报价表</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项目名称：                      </w:t>
      </w:r>
      <w:r/>
    </w:p>
    <w:p>
      <w:pPr>
        <w:ind w:firstLine="482"/>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项目编号：</w:t>
      </w:r>
      <w:r/>
    </w:p>
    <w:p>
      <w:pPr>
        <w:ind w:firstLine="482"/>
        <w:jc w:val="right"/>
        <w:spacing w:line="360" w:lineRule="auto"/>
        <w:rPr>
          <w:rFonts w:ascii="宋体" w:hAnsi="宋体" w:eastAsia="宋体" w:cs="宋体"/>
          <w:szCs w:val="24"/>
        </w:rPr>
      </w:pPr>
      <w:r>
        <w:rPr>
          <w:rFonts w:hint="eastAsia" w:ascii="宋体" w:hAnsi="宋体" w:eastAsia="宋体" w:cs="宋体"/>
          <w:szCs w:val="24"/>
        </w:rPr>
        <w:t xml:space="preserve">单位：元</w:t>
      </w:r>
      <w:r/>
    </w:p>
    <w:tbl>
      <w:tblPr>
        <w:tblStyle w:val="76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677"/>
        <w:gridCol w:w="864"/>
        <w:gridCol w:w="1176"/>
        <w:gridCol w:w="2940"/>
        <w:gridCol w:w="744"/>
        <w:gridCol w:w="696"/>
        <w:gridCol w:w="648"/>
        <w:gridCol w:w="684"/>
        <w:gridCol w:w="905"/>
      </w:tblGrid>
      <w:tr>
        <w:trPr>
          <w:jc w:val="center"/>
          <w:trHeight w:val="1692"/>
        </w:trPr>
        <w:tc>
          <w:tcPr>
            <w:shd w:val="clear" w:color="auto" w:fill="auto"/>
            <w:tcMar>
              <w:left w:w="15" w:type="dxa"/>
              <w:top w:w="15" w:type="dxa"/>
              <w:right w:w="15" w:type="dxa"/>
              <w:bottom w:w="0" w:type="dxa"/>
            </w:tcMar>
            <w:tcW w:w="505"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Mar>
              <w:left w:w="15" w:type="dxa"/>
              <w:top w:w="15" w:type="dxa"/>
              <w:right w:w="15" w:type="dxa"/>
              <w:bottom w:w="0" w:type="dxa"/>
            </w:tcMar>
            <w:tcW w:w="677"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名称</w:t>
            </w:r>
            <w:r/>
          </w:p>
        </w:tc>
        <w:tc>
          <w:tcPr>
            <w:shd w:val="clear" w:color="auto" w:fill="auto"/>
            <w:tcMar>
              <w:left w:w="15" w:type="dxa"/>
              <w:top w:w="15" w:type="dxa"/>
              <w:right w:w="15" w:type="dxa"/>
              <w:bottom w:w="0" w:type="dxa"/>
            </w:tcMar>
            <w:tcW w:w="86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品牌、规格、型号</w:t>
            </w:r>
            <w:r/>
          </w:p>
        </w:tc>
        <w:tc>
          <w:tcPr>
            <w:shd w:val="clear" w:color="auto" w:fill="auto"/>
            <w:tcMar>
              <w:left w:w="15" w:type="dxa"/>
              <w:top w:w="15" w:type="dxa"/>
              <w:right w:w="15" w:type="dxa"/>
              <w:bottom w:w="0" w:type="dxa"/>
            </w:tcMar>
            <w:tcW w:w="1176"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产品制造企业名称（全称）</w:t>
            </w:r>
            <w:r/>
          </w:p>
        </w:tc>
        <w:tc>
          <w:tcPr>
            <w:shd w:val="clear" w:color="auto" w:fill="auto"/>
            <w:tcMar>
              <w:left w:w="15" w:type="dxa"/>
              <w:top w:w="15" w:type="dxa"/>
              <w:right w:w="15" w:type="dxa"/>
              <w:bottom w:w="0" w:type="dxa"/>
            </w:tcMar>
            <w:tcW w:w="2940"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制造商企业类型（大型、中型、小型、微型、监狱企业、享受政府采购支持政策的残疾人福利性单位）</w:t>
            </w:r>
            <w:r/>
          </w:p>
        </w:tc>
        <w:tc>
          <w:tcPr>
            <w:shd w:val="clear" w:color="auto" w:fill="auto"/>
            <w:tcMar>
              <w:left w:w="15" w:type="dxa"/>
              <w:top w:w="15" w:type="dxa"/>
              <w:right w:w="15" w:type="dxa"/>
              <w:bottom w:w="0" w:type="dxa"/>
            </w:tcMar>
            <w:tcW w:w="74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数量</w:t>
            </w:r>
            <w:r/>
          </w:p>
        </w:tc>
        <w:tc>
          <w:tcPr>
            <w:shd w:val="clear" w:color="auto" w:fill="auto"/>
            <w:tcMar>
              <w:left w:w="15" w:type="dxa"/>
              <w:top w:w="15" w:type="dxa"/>
              <w:right w:w="15" w:type="dxa"/>
              <w:bottom w:w="0" w:type="dxa"/>
            </w:tcMar>
            <w:tcW w:w="696"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数量单位</w:t>
            </w:r>
            <w:r/>
          </w:p>
        </w:tc>
        <w:tc>
          <w:tcPr>
            <w:shd w:val="clear" w:color="auto" w:fill="auto"/>
            <w:tcMar>
              <w:left w:w="15" w:type="dxa"/>
              <w:top w:w="15" w:type="dxa"/>
              <w:right w:w="15" w:type="dxa"/>
              <w:bottom w:w="0" w:type="dxa"/>
            </w:tcMar>
            <w:tcW w:w="64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单价</w:t>
            </w:r>
            <w:r/>
          </w:p>
        </w:tc>
        <w:tc>
          <w:tcPr>
            <w:shd w:val="clear" w:color="auto" w:fill="auto"/>
            <w:tcW w:w="68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总价</w:t>
            </w:r>
            <w:r/>
          </w:p>
        </w:tc>
        <w:tc>
          <w:tcPr>
            <w:shd w:val="clear" w:color="auto" w:fill="auto"/>
            <w:tcMar>
              <w:left w:w="15" w:type="dxa"/>
              <w:top w:w="15" w:type="dxa"/>
              <w:right w:w="15" w:type="dxa"/>
              <w:bottom w:w="0" w:type="dxa"/>
            </w:tcMar>
            <w:tcW w:w="905"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Mar>
              <w:left w:w="15" w:type="dxa"/>
              <w:top w:w="15" w:type="dxa"/>
              <w:right w:w="15" w:type="dxa"/>
              <w:bottom w:w="0" w:type="dxa"/>
            </w:tcMar>
            <w:tcW w:w="677"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86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1176"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2940"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74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96"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48"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W w:w="684"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905"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Mar>
              <w:left w:w="15" w:type="dxa"/>
              <w:top w:w="15" w:type="dxa"/>
              <w:right w:w="15" w:type="dxa"/>
              <w:bottom w:w="0" w:type="dxa"/>
            </w:tcMar>
            <w:tcW w:w="677"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86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1176"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2940"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74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96"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48"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W w:w="684"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905"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p>
        </w:tc>
        <w:tc>
          <w:tcPr>
            <w:tcMar>
              <w:left w:w="15" w:type="dxa"/>
              <w:top w:w="15" w:type="dxa"/>
              <w:right w:w="15" w:type="dxa"/>
              <w:bottom w:w="0" w:type="dxa"/>
            </w:tcMar>
            <w:tcW w:w="677"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86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1176"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2940"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74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96"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48"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W w:w="684"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905"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Mar>
              <w:left w:w="15" w:type="dxa"/>
              <w:top w:w="15" w:type="dxa"/>
              <w:right w:w="15" w:type="dxa"/>
              <w:bottom w:w="0" w:type="dxa"/>
            </w:tcMar>
            <w:tcW w:w="677"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86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1176"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2940"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744"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96"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648"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W w:w="684"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15" w:type="dxa"/>
              <w:top w:w="15" w:type="dxa"/>
              <w:right w:w="15" w:type="dxa"/>
              <w:bottom w:w="0" w:type="dxa"/>
            </w:tcMar>
            <w:tcW w:w="905" w:type="dxa"/>
            <w:vAlign w:val="bottom"/>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499"/>
        </w:trPr>
        <w:tc>
          <w:tcPr>
            <w:gridSpan w:val="4"/>
            <w:tcMar>
              <w:left w:w="15" w:type="dxa"/>
              <w:top w:w="15" w:type="dxa"/>
              <w:right w:w="15" w:type="dxa"/>
              <w:bottom w:w="0" w:type="dxa"/>
            </w:tcMar>
            <w:tcW w:w="3222" w:type="dxa"/>
            <w:vAlign w:val="bottom"/>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总价合计（即《开标一览表》中的“总价”）</w:t>
            </w:r>
            <w:r/>
          </w:p>
        </w:tc>
        <w:tc>
          <w:tcPr>
            <w:gridSpan w:val="6"/>
            <w:tcW w:w="6617" w:type="dxa"/>
            <w:textDirection w:val="lrTb"/>
            <w:noWrap/>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bl>
    <w:p>
      <w:pPr>
        <w:ind w:firstLine="420"/>
        <w:spacing w:line="360" w:lineRule="auto"/>
        <w:rPr>
          <w:rFonts w:ascii="宋体" w:hAnsi="宋体" w:eastAsia="宋体" w:cs="宋体"/>
          <w:szCs w:val="24"/>
        </w:rPr>
      </w:pPr>
      <w:r>
        <w:rPr>
          <w:rFonts w:ascii="宋体" w:hAnsi="宋体" w:eastAsia="宋体" w:cs="宋体"/>
          <w:szCs w:val="24"/>
        </w:rPr>
      </w:r>
      <w:r/>
    </w:p>
    <w:p>
      <w:pPr>
        <w:ind w:firstLine="420"/>
        <w:spacing w:line="360" w:lineRule="auto"/>
        <w:rPr>
          <w:rFonts w:ascii="宋体" w:hAnsi="宋体" w:eastAsia="宋体" w:cs="宋体"/>
          <w:szCs w:val="24"/>
        </w:rPr>
      </w:pPr>
      <w:r>
        <w:rPr>
          <w:rFonts w:hint="eastAsia" w:ascii="宋体" w:hAnsi="宋体" w:eastAsia="宋体" w:cs="宋体"/>
          <w:szCs w:val="24"/>
        </w:rPr>
        <w:t xml:space="preserve">投标人（盖章）：</w:t>
      </w:r>
      <w:r/>
    </w:p>
    <w:p>
      <w:pPr>
        <w:ind w:firstLine="42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ind w:firstLine="420"/>
        <w:spacing w:line="360" w:lineRule="auto"/>
        <w:rPr>
          <w:rFonts w:ascii="宋体" w:hAnsi="宋体" w:eastAsia="宋体" w:cs="宋体"/>
          <w:szCs w:val="20"/>
        </w:rPr>
      </w:pPr>
      <w:r>
        <w:rPr>
          <w:rFonts w:hint="eastAsia" w:ascii="宋体" w:hAnsi="宋体" w:eastAsia="宋体" w:cs="宋体"/>
          <w:szCs w:val="24"/>
        </w:rPr>
        <w:t xml:space="preserve">日期：年月日</w:t>
      </w:r>
      <w:r/>
    </w:p>
    <w:p>
      <w:pPr>
        <w:ind w:firstLine="420"/>
        <w:spacing w:line="360" w:lineRule="auto"/>
        <w:rPr>
          <w:rFonts w:ascii="宋体" w:hAnsi="宋体" w:eastAsia="宋体" w:cs="宋体"/>
          <w:szCs w:val="24"/>
        </w:rPr>
      </w:pPr>
      <w:r>
        <w:rPr>
          <w:rFonts w:hint="eastAsia" w:ascii="宋体" w:hAnsi="宋体" w:eastAsia="宋体" w:cs="宋体"/>
          <w:szCs w:val="24"/>
        </w:rPr>
        <w:t xml:space="preserve">填报说明：</w:t>
      </w:r>
      <w:r/>
    </w:p>
    <w:p>
      <w:pPr>
        <w:ind w:firstLine="420"/>
        <w:spacing w:line="360" w:lineRule="auto"/>
        <w:rPr>
          <w:rFonts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宋体"/>
          <w:szCs w:val="24"/>
        </w:rPr>
      </w:pPr>
      <w:r>
        <w:rPr>
          <w:rFonts w:hint="eastAsia" w:ascii="宋体" w:hAnsi="宋体" w:eastAsia="宋体" w:cs="宋体"/>
          <w:szCs w:val="24"/>
        </w:rPr>
        <w:t xml:space="preserve">2、以上总价包含所投货物（包含与货物相关的服务）费用、安装调试费、测试验收费、培训费、运行维护费用、税金、运输、保险及其他有关的为完成本项目发生的所有费用，招标文件中另有规定的除外。</w:t>
      </w:r>
      <w:r/>
    </w:p>
    <w:p>
      <w:pPr>
        <w:ind w:firstLine="420"/>
        <w:spacing w:line="360" w:lineRule="auto"/>
        <w:rPr>
          <w:rFonts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p>
    <w:p>
      <w:pPr>
        <w:ind w:firstLine="420"/>
        <w:spacing w:line="360" w:lineRule="auto"/>
        <w:rPr>
          <w:rFonts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p>
    <w:p>
      <w:pPr>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格式4、中小企业声明函</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中小企业声明函</w:t>
      </w:r>
      <w:r/>
    </w:p>
    <w:p>
      <w:pPr>
        <w:ind w:firstLine="482"/>
        <w:jc w:val="left"/>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480" w:firstLine="4920"/>
        <w:spacing w:line="360" w:lineRule="auto"/>
        <w:rPr>
          <w:rFonts w:ascii="宋体" w:hAnsi="宋体" w:eastAsia="宋体" w:cs="宋体"/>
          <w:sz w:val="24"/>
          <w:szCs w:val="24"/>
        </w:rPr>
      </w:pPr>
      <w:r>
        <w:rPr>
          <w:rFonts w:ascii="宋体" w:hAnsi="宋体" w:eastAsia="宋体" w:cs="宋体"/>
          <w:sz w:val="24"/>
          <w:szCs w:val="24"/>
        </w:rPr>
      </w:r>
      <w:r/>
    </w:p>
    <w:p>
      <w:pPr>
        <w:ind w:right="480" w:firstLine="4920"/>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right="480" w:firstLine="482"/>
        <w:spacing w:line="360" w:lineRule="auto"/>
        <w:rPr>
          <w:rFonts w:ascii="宋体" w:hAnsi="宋体" w:eastAsia="宋体" w:cs="宋体"/>
          <w:b/>
          <w:sz w:val="24"/>
          <w:szCs w:val="24"/>
        </w:rPr>
      </w:pPr>
      <w:r>
        <w:rPr>
          <w:rFonts w:ascii="宋体" w:hAnsi="宋体" w:eastAsia="宋体" w:cs="宋体"/>
          <w:b/>
          <w:sz w:val="24"/>
          <w:szCs w:val="24"/>
        </w:rPr>
      </w:r>
      <w:r/>
    </w:p>
    <w:p>
      <w:pPr>
        <w:ind w:right="480" w:firstLine="482"/>
        <w:spacing w:line="360" w:lineRule="auto"/>
        <w:rPr>
          <w:rFonts w:ascii="宋体" w:hAnsi="宋体" w:eastAsia="宋体" w:cs="宋体"/>
          <w:b/>
          <w:sz w:val="24"/>
          <w:szCs w:val="24"/>
        </w:rPr>
      </w:pPr>
      <w:r>
        <w:rPr>
          <w:rFonts w:ascii="宋体" w:hAnsi="宋体" w:eastAsia="宋体" w:cs="宋体"/>
          <w:b/>
          <w:sz w:val="24"/>
          <w:szCs w:val="24"/>
        </w:rPr>
      </w:r>
      <w:r/>
    </w:p>
    <w:p>
      <w:pPr>
        <w:ind w:right="480" w:firstLine="482"/>
        <w:spacing w:line="360" w:lineRule="auto"/>
        <w:rPr>
          <w:rFonts w:ascii="宋体" w:hAnsi="宋体" w:eastAsia="宋体" w:cs="宋体"/>
          <w:b/>
          <w:sz w:val="24"/>
          <w:szCs w:val="24"/>
        </w:rPr>
      </w:pPr>
      <w:r>
        <w:rPr>
          <w:rFonts w:ascii="宋体" w:hAnsi="宋体" w:eastAsia="宋体" w:cs="宋体"/>
          <w:b/>
          <w:sz w:val="24"/>
          <w:szCs w:val="24"/>
        </w:rPr>
      </w:r>
      <w:r/>
    </w:p>
    <w:p>
      <w:pPr>
        <w:ind w:right="480" w:firstLine="482"/>
        <w:spacing w:line="360" w:lineRule="auto"/>
        <w:rPr>
          <w:rFonts w:ascii="宋体" w:hAnsi="宋体" w:eastAsia="宋体" w:cs="宋体"/>
          <w:b/>
          <w:sz w:val="24"/>
          <w:szCs w:val="24"/>
        </w:rPr>
      </w:pPr>
      <w:r>
        <w:rPr>
          <w:rFonts w:ascii="宋体" w:hAnsi="宋体" w:eastAsia="宋体" w:cs="宋体"/>
          <w:b/>
          <w:sz w:val="24"/>
          <w:szCs w:val="24"/>
        </w:rPr>
      </w:r>
      <w:r/>
    </w:p>
    <w:p>
      <w:pPr>
        <w:ind w:right="480" w:firstLine="480"/>
        <w:spacing w:line="360" w:lineRule="auto"/>
        <w:rPr>
          <w:rFonts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3、中标供应商的《中小企业声明函》随中标结果公开。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4、《中小企业声明函》查询渠道用微信搜索“中小企业规模类型自测小程序”。</w:t>
      </w:r>
      <w:r/>
    </w:p>
    <w:p>
      <w:pPr>
        <w:rPr>
          <w:rFonts w:ascii="宋体" w:hAnsi="宋体" w:eastAsia="宋体" w:cs="宋体"/>
        </w:rPr>
      </w:pPr>
      <w:r>
        <w:rPr>
          <w:rFonts w:hint="eastAsia" w:ascii="宋体" w:hAnsi="宋体" w:eastAsia="宋体" w:cs="宋体"/>
          <w:b/>
          <w:spacing w:val="-8"/>
          <w:sz w:val="44"/>
          <w:szCs w:val="20"/>
        </w:rPr>
        <w:br w:type="page" w:clear="all"/>
      </w:r>
      <w:r/>
    </w:p>
    <w:p>
      <w:pPr>
        <w:rPr>
          <w:rFonts w:ascii="宋体" w:hAnsi="宋体" w:eastAsia="宋体" w:cs="宋体"/>
          <w:b/>
          <w:sz w:val="28"/>
          <w:szCs w:val="20"/>
        </w:rPr>
      </w:pPr>
      <w:r>
        <w:rPr>
          <w:rFonts w:hint="eastAsia" w:ascii="宋体" w:hAnsi="宋体" w:eastAsia="宋体" w:cs="宋体"/>
          <w:sz w:val="24"/>
          <w:szCs w:val="24"/>
        </w:rPr>
        <w:t xml:space="preserve">格式5、残疾人福利性企业声明函</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ind w:firstLine="482"/>
        <w:jc w:val="left"/>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企业名称(盖章)：</w:t>
      </w:r>
      <w:r/>
    </w:p>
    <w:p>
      <w:pPr>
        <w:ind w:firstLine="480"/>
        <w:spacing w:line="588" w:lineRule="exact"/>
        <w:rPr>
          <w:rFonts w:ascii="宋体" w:hAnsi="宋体" w:eastAsia="宋体" w:cs="宋体"/>
          <w:b/>
          <w:sz w:val="22"/>
          <w:szCs w:val="21"/>
        </w:rPr>
      </w:pPr>
      <w:r>
        <w:rPr>
          <w:rFonts w:hint="eastAsia" w:ascii="宋体" w:hAnsi="宋体" w:eastAsia="宋体" w:cs="宋体"/>
          <w:sz w:val="24"/>
          <w:szCs w:val="24"/>
        </w:rPr>
        <w:t xml:space="preserve">　　　　　　　　　　　　　　　　　　日期：   年   月   日</w:t>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42"/>
        <w:spacing w:line="360" w:lineRule="auto"/>
        <w:rPr>
          <w:rFonts w:ascii="宋体" w:hAnsi="宋体" w:eastAsia="宋体" w:cs="宋体"/>
          <w:b/>
          <w:sz w:val="22"/>
          <w:szCs w:val="21"/>
        </w:rPr>
      </w:pPr>
      <w:r>
        <w:rPr>
          <w:rFonts w:ascii="宋体" w:hAnsi="宋体" w:eastAsia="宋体" w:cs="宋体"/>
          <w:b/>
          <w:sz w:val="22"/>
          <w:szCs w:val="21"/>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其内容填写须与分项报价表一致，如填写不完整或不一致，将不享受扶</w:t>
      </w:r>
      <w:r>
        <w:rPr>
          <w:rFonts w:hint="eastAsia" w:ascii="宋体" w:hAnsi="宋体" w:eastAsia="宋体" w:cs="宋体"/>
          <w:bCs/>
          <w:sz w:val="24"/>
          <w:szCs w:val="24"/>
        </w:rPr>
        <w:t xml:space="preserve">持政策。</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2、中标供应商的《残疾人福利性单位声明函》随中标结果公开。</w:t>
      </w:r>
      <w:r/>
    </w:p>
    <w:p>
      <w:pPr>
        <w:rPr>
          <w:rFonts w:ascii="宋体" w:hAnsi="宋体" w:eastAsia="宋体" w:cs="宋体"/>
          <w:b/>
          <w:sz w:val="28"/>
          <w:szCs w:val="20"/>
        </w:rPr>
      </w:pPr>
      <w:r>
        <w:rPr>
          <w:rFonts w:hint="eastAsia" w:ascii="宋体" w:hAnsi="宋体" w:eastAsia="宋体" w:cs="宋体"/>
          <w:b/>
          <w:sz w:val="28"/>
          <w:szCs w:val="20"/>
        </w:rPr>
        <w:br w:type="page" w:clear="all"/>
      </w:r>
      <w:r/>
    </w:p>
    <w:p>
      <w:pPr>
        <w:rPr>
          <w:rFonts w:ascii="宋体" w:hAnsi="宋体" w:eastAsia="宋体" w:cs="宋体"/>
          <w:sz w:val="24"/>
          <w:szCs w:val="24"/>
        </w:rPr>
      </w:pPr>
      <w:r>
        <w:rPr>
          <w:rFonts w:hint="eastAsia" w:ascii="宋体" w:hAnsi="宋体" w:eastAsia="宋体" w:cs="宋体"/>
          <w:sz w:val="24"/>
          <w:szCs w:val="24"/>
        </w:rPr>
        <w:t xml:space="preserve">格式6、关于符合本国产品标准的声明函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800"/>
        <w:ind w:firstLine="0"/>
        <w:jc w:val="center"/>
        <w:spacing w:before="30" w:beforeAutospacing="0" w:after="30" w:afterAutospacing="0"/>
        <w:shd w:val="clear" w:color="auto" w:fill="ffffff"/>
        <w:rPr>
          <w:rFonts w:cs="宋体"/>
          <w:sz w:val="36"/>
          <w:szCs w:val="36"/>
        </w:rPr>
      </w:pPr>
      <w:r>
        <w:rPr>
          <w:rStyle w:val="806"/>
          <w:rFonts w:hint="eastAsia" w:cs="宋体"/>
          <w:sz w:val="36"/>
          <w:szCs w:val="36"/>
          <w:shd w:val="clear" w:color="auto" w:fill="ffffff"/>
        </w:rPr>
        <w:t xml:space="preserve">关于符合本国产品标准的声明函</w:t>
      </w:r>
      <w:r/>
    </w:p>
    <w:p>
      <w:pPr>
        <w:pStyle w:val="800"/>
        <w:ind w:firstLine="420"/>
        <w:spacing w:before="30" w:beforeAutospacing="0" w:after="30" w:afterAutospacing="0"/>
        <w:shd w:val="clear" w:color="auto" w:fill="ffffff"/>
        <w:rPr>
          <w:rFonts w:cs="宋体"/>
        </w:rPr>
      </w:pPr>
      <w:r>
        <w:rPr>
          <w:rFonts w:cs="宋体"/>
        </w:rPr>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1.</w:t>
      </w:r>
      <w:r>
        <w:rPr>
          <w:rStyle w:val="810"/>
          <w:rFonts w:hint="eastAsia" w:cs="宋体"/>
          <w:i w:val="0"/>
          <w:u w:val="single"/>
          <w:shd w:val="clear" w:color="auto" w:fill="ffffff"/>
        </w:rPr>
        <w:t xml:space="preserve">（产品名称1）</w:t>
      </w:r>
      <w:r>
        <w:rPr>
          <w:rStyle w:val="810"/>
          <w:rFonts w:hint="eastAsia" w:cs="宋体"/>
          <w:i w:val="0"/>
          <w:u w:val="single"/>
          <w:shd w:val="clear" w:color="auto" w:fill="ffffff"/>
          <w:vertAlign w:val="superscript"/>
        </w:rPr>
        <w:t xml:space="preserve">1</w:t>
      </w:r>
      <w:r>
        <w:rPr>
          <w:rFonts w:hint="eastAsia" w:cs="宋体"/>
          <w:shd w:val="clear" w:color="auto" w:fill="ffffff"/>
        </w:rPr>
        <w:t xml:space="preserve">，生产厂为</w:t>
      </w:r>
      <w:r>
        <w:rPr>
          <w:rStyle w:val="810"/>
          <w:rFonts w:hint="eastAsia" w:cs="宋体"/>
          <w:i w:val="0"/>
          <w:u w:val="single"/>
          <w:shd w:val="clear" w:color="auto" w:fill="ffffff"/>
        </w:rPr>
        <w:t xml:space="preserve">（厂名）</w:t>
      </w:r>
      <w:r>
        <w:rPr>
          <w:rStyle w:val="810"/>
          <w:rFonts w:hint="eastAsia" w:cs="宋体"/>
          <w:i w:val="0"/>
          <w:u w:val="single"/>
          <w:shd w:val="clear" w:color="auto" w:fill="ffffff"/>
          <w:vertAlign w:val="superscript"/>
        </w:rPr>
        <w:t xml:space="preserve">2</w:t>
      </w:r>
      <w:r>
        <w:rPr>
          <w:rFonts w:hint="eastAsia" w:cs="宋体"/>
          <w:shd w:val="clear" w:color="auto" w:fill="ffffff"/>
        </w:rPr>
        <w:t xml:space="preserve">，厂址为</w:t>
      </w:r>
      <w:r>
        <w:rPr>
          <w:rStyle w:val="810"/>
          <w:rFonts w:hint="eastAsia" w:cs="宋体"/>
          <w:i w:val="0"/>
          <w:u w:val="single"/>
          <w:shd w:val="clear" w:color="auto" w:fill="ffffff"/>
        </w:rPr>
        <w:t xml:space="preserve">（生产厂址）</w:t>
      </w:r>
      <w:r>
        <w:rPr>
          <w:rFonts w:hint="eastAsia" w:cs="宋体"/>
          <w:shd w:val="clear" w:color="auto" w:fill="ffffff"/>
        </w:rPr>
        <w:t xml:space="preserve">。</w:t>
      </w:r>
      <w:r>
        <w:rPr>
          <w:rStyle w:val="810"/>
          <w:rFonts w:hint="eastAsia" w:cs="宋体"/>
          <w:i w:val="0"/>
          <w:strike/>
          <w:u w:val="single"/>
          <w:shd w:val="clear" w:color="auto" w:fill="ffffff"/>
        </w:rPr>
        <w:t xml:space="preserve">（产品名称1）</w:t>
      </w:r>
      <w:r>
        <w:rPr>
          <w:rFonts w:hint="eastAsia" w:cs="宋体"/>
          <w:shd w:val="clear" w:color="auto" w:fill="ffffff"/>
        </w:rPr>
        <w:t xml:space="preserve">的中国境内生产的组件成本占比≥</w:t>
      </w:r>
      <w:r>
        <w:rPr>
          <w:rStyle w:val="810"/>
          <w:rFonts w:hint="eastAsia" w:cs="宋体"/>
          <w:i w:val="0"/>
          <w:u w:val="single"/>
          <w:shd w:val="clear" w:color="auto" w:fill="ffffff"/>
        </w:rPr>
        <w:t xml:space="preserve">（</w:t>
      </w:r>
      <w:r>
        <w:rPr>
          <w:rStyle w:val="810"/>
          <w:rFonts w:hint="eastAsia" w:cs="宋体"/>
          <w:i w:val="0"/>
          <w:strike/>
          <w:u w:val="single"/>
          <w:shd w:val="clear" w:color="auto" w:fill="ffffff"/>
        </w:rPr>
        <w:t xml:space="preserve">规定比例）</w:t>
      </w:r>
      <w:r>
        <w:rPr>
          <w:rStyle w:val="810"/>
          <w:rFonts w:hint="eastAsia" w:cs="宋体"/>
          <w:i w:val="0"/>
          <w:strike/>
          <w:u w:val="single"/>
          <w:shd w:val="clear" w:color="auto" w:fill="ffffff"/>
          <w:vertAlign w:val="superscript"/>
        </w:rPr>
        <w:t xml:space="preserve">3</w:t>
      </w:r>
      <w:r>
        <w:rPr>
          <w:rFonts w:hint="eastAsia" w:cs="宋体"/>
          <w:shd w:val="clear" w:color="auto" w:fill="ffffff"/>
        </w:rPr>
        <w:t xml:space="preserve">。</w:t>
      </w:r>
      <w:r>
        <w:rPr>
          <w:rStyle w:val="810"/>
          <w:rFonts w:hint="eastAsia" w:cs="宋体"/>
          <w:i w:val="0"/>
          <w:strike/>
          <w:u w:val="single"/>
          <w:shd w:val="clear" w:color="auto" w:fill="ffffff"/>
        </w:rPr>
        <w:t xml:space="preserve">（产品名称1）</w:t>
      </w:r>
      <w:r>
        <w:rPr>
          <w:rFonts w:hint="eastAsia" w:cs="宋体"/>
          <w:shd w:val="clear" w:color="auto" w:fill="ffffff"/>
        </w:rPr>
        <w:t xml:space="preserve">的</w:t>
      </w:r>
      <w:r>
        <w:rPr>
          <w:rStyle w:val="810"/>
          <w:rFonts w:hint="eastAsia" w:cs="宋体"/>
          <w:i w:val="0"/>
          <w:strike/>
          <w:u w:val="single"/>
          <w:shd w:val="clear" w:color="auto" w:fill="ffffff"/>
        </w:rPr>
        <w:t xml:space="preserve">（关键组件）</w:t>
      </w:r>
      <w:r>
        <w:rPr>
          <w:rStyle w:val="810"/>
          <w:rFonts w:hint="eastAsia" w:cs="宋体"/>
          <w:i w:val="0"/>
          <w:strike/>
          <w:u w:val="single"/>
          <w:shd w:val="clear" w:color="auto" w:fill="ffffff"/>
          <w:vertAlign w:val="superscript"/>
        </w:rPr>
        <w:t xml:space="preserve">4</w:t>
      </w:r>
      <w:r>
        <w:rPr>
          <w:rFonts w:hint="eastAsia" w:cs="宋体"/>
          <w:shd w:val="clear" w:color="auto" w:fill="ffffff"/>
        </w:rPr>
        <w:t xml:space="preserve">在中国境内生产。</w:t>
      </w:r>
      <w:r>
        <w:rPr>
          <w:rStyle w:val="810"/>
          <w:rFonts w:hint="eastAsia" w:cs="宋体"/>
          <w:i w:val="0"/>
          <w:strike/>
          <w:u w:val="single"/>
          <w:shd w:val="clear" w:color="auto" w:fill="ffffff"/>
        </w:rPr>
        <w:t xml:space="preserve">（产品名称1）</w:t>
      </w:r>
      <w:r>
        <w:rPr>
          <w:rFonts w:hint="eastAsia" w:cs="宋体"/>
          <w:shd w:val="clear" w:color="auto" w:fill="ffffff"/>
        </w:rPr>
        <w:t xml:space="preserve">的</w:t>
      </w:r>
      <w:r>
        <w:rPr>
          <w:rStyle w:val="810"/>
          <w:rFonts w:hint="eastAsia" w:cs="宋体"/>
          <w:i w:val="0"/>
          <w:strike/>
          <w:u w:val="single"/>
          <w:shd w:val="clear" w:color="auto" w:fill="ffffff"/>
        </w:rPr>
        <w:t xml:space="preserve">（关键工序）</w:t>
      </w:r>
      <w:r>
        <w:rPr>
          <w:rStyle w:val="810"/>
          <w:rFonts w:hint="eastAsia" w:cs="宋体"/>
          <w:i w:val="0"/>
          <w:u w:val="single"/>
          <w:shd w:val="clear" w:color="auto" w:fill="ffffff"/>
          <w:vertAlign w:val="superscript"/>
        </w:rPr>
        <w:t xml:space="preserve">5</w:t>
      </w:r>
      <w:r>
        <w:rPr>
          <w:rFonts w:hint="eastAsia" w:cs="宋体"/>
          <w:shd w:val="clear" w:color="auto" w:fill="ffffff"/>
        </w:rPr>
        <w:t xml:space="preserve">在中国境内完成。</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2.</w:t>
      </w:r>
      <w:r>
        <w:rPr>
          <w:rStyle w:val="810"/>
          <w:rFonts w:hint="eastAsia" w:cs="宋体"/>
          <w:i w:val="0"/>
          <w:u w:val="single"/>
          <w:shd w:val="clear" w:color="auto" w:fill="ffffff"/>
        </w:rPr>
        <w:t xml:space="preserve">（产品名称2）</w:t>
      </w:r>
      <w:r>
        <w:rPr>
          <w:rFonts w:hint="eastAsia" w:cs="宋体"/>
          <w:shd w:val="clear" w:color="auto" w:fill="ffffff"/>
        </w:rPr>
        <w:t xml:space="preserve">，生产厂为</w:t>
      </w:r>
      <w:r>
        <w:rPr>
          <w:rStyle w:val="810"/>
          <w:rFonts w:hint="eastAsia" w:cs="宋体"/>
          <w:i w:val="0"/>
          <w:u w:val="single"/>
          <w:shd w:val="clear" w:color="auto" w:fill="ffffff"/>
        </w:rPr>
        <w:t xml:space="preserve">（厂名）</w:t>
      </w:r>
      <w:r>
        <w:rPr>
          <w:rFonts w:hint="eastAsia" w:cs="宋体"/>
          <w:shd w:val="clear" w:color="auto" w:fill="ffffff"/>
        </w:rPr>
        <w:t xml:space="preserve">，厂址为</w:t>
      </w:r>
      <w:r>
        <w:rPr>
          <w:rStyle w:val="810"/>
          <w:rFonts w:hint="eastAsia" w:cs="宋体"/>
          <w:i w:val="0"/>
          <w:u w:val="single"/>
          <w:shd w:val="clear" w:color="auto" w:fill="ffffff"/>
        </w:rPr>
        <w:t xml:space="preserve">（生产厂址）</w:t>
      </w:r>
      <w:r>
        <w:rPr>
          <w:rFonts w:hint="eastAsia" w:cs="宋体"/>
          <w:shd w:val="clear" w:color="auto" w:fill="ffffff"/>
        </w:rPr>
        <w:t xml:space="preserve">。</w:t>
      </w:r>
      <w:r>
        <w:rPr>
          <w:rStyle w:val="810"/>
          <w:rFonts w:hint="eastAsia" w:cs="宋体"/>
          <w:i w:val="0"/>
          <w:strike/>
          <w:u w:val="single"/>
          <w:shd w:val="clear" w:color="auto" w:fill="ffffff"/>
        </w:rPr>
        <w:t xml:space="preserve">（产品名称2）</w:t>
      </w:r>
      <w:r>
        <w:rPr>
          <w:rFonts w:hint="eastAsia" w:cs="宋体"/>
          <w:shd w:val="clear" w:color="auto" w:fill="ffffff"/>
        </w:rPr>
        <w:t xml:space="preserve">的中国境内生产的组件成本占比≥</w:t>
      </w:r>
      <w:r>
        <w:rPr>
          <w:rStyle w:val="810"/>
          <w:rFonts w:hint="eastAsia" w:cs="宋体"/>
          <w:i w:val="0"/>
          <w:strike/>
          <w:u w:val="single"/>
          <w:shd w:val="clear" w:color="auto" w:fill="ffffff"/>
        </w:rPr>
        <w:t xml:space="preserve">（规定比例）</w:t>
      </w:r>
      <w:r>
        <w:rPr>
          <w:rFonts w:hint="eastAsia" w:cs="宋体"/>
          <w:shd w:val="clear" w:color="auto" w:fill="ffffff"/>
        </w:rPr>
        <w:t xml:space="preserve">。</w:t>
      </w:r>
      <w:r>
        <w:rPr>
          <w:rStyle w:val="810"/>
          <w:rFonts w:hint="eastAsia" w:cs="宋体"/>
          <w:i w:val="0"/>
          <w:strike/>
          <w:u w:val="single"/>
          <w:shd w:val="clear" w:color="auto" w:fill="ffffff"/>
        </w:rPr>
        <w:t xml:space="preserve">（产品名称2）</w:t>
      </w:r>
      <w:r>
        <w:rPr>
          <w:rFonts w:hint="eastAsia" w:cs="宋体"/>
          <w:shd w:val="clear" w:color="auto" w:fill="ffffff"/>
        </w:rPr>
        <w:t xml:space="preserve">的</w:t>
      </w:r>
      <w:r>
        <w:rPr>
          <w:rStyle w:val="810"/>
          <w:rFonts w:hint="eastAsia" w:cs="宋体"/>
          <w:i w:val="0"/>
          <w:strike/>
          <w:u w:val="single"/>
          <w:shd w:val="clear" w:color="auto" w:fill="ffffff"/>
        </w:rPr>
        <w:t xml:space="preserve">（关键组件）</w:t>
      </w:r>
      <w:r>
        <w:rPr>
          <w:rFonts w:hint="eastAsia" w:cs="宋体"/>
          <w:shd w:val="clear" w:color="auto" w:fill="ffffff"/>
        </w:rPr>
        <w:t xml:space="preserve">在中国境内生产。</w:t>
      </w:r>
      <w:r>
        <w:rPr>
          <w:rStyle w:val="810"/>
          <w:rFonts w:hint="eastAsia" w:cs="宋体"/>
          <w:i w:val="0"/>
          <w:strike/>
          <w:u w:val="single"/>
          <w:shd w:val="clear" w:color="auto" w:fill="ffffff"/>
        </w:rPr>
        <w:t xml:space="preserve">（产品名称2）</w:t>
      </w:r>
      <w:r>
        <w:rPr>
          <w:rFonts w:hint="eastAsia" w:cs="宋体"/>
          <w:shd w:val="clear" w:color="auto" w:fill="ffffff"/>
        </w:rPr>
        <w:t xml:space="preserve">的</w:t>
      </w:r>
      <w:r>
        <w:rPr>
          <w:rStyle w:val="810"/>
          <w:rFonts w:hint="eastAsia" w:cs="宋体"/>
          <w:i w:val="0"/>
          <w:strike/>
          <w:u w:val="single"/>
          <w:shd w:val="clear" w:color="auto" w:fill="ffffff"/>
        </w:rPr>
        <w:t xml:space="preserve">（关键工序）</w:t>
      </w:r>
      <w:r>
        <w:rPr>
          <w:rFonts w:hint="eastAsia" w:cs="宋体"/>
          <w:shd w:val="clear" w:color="auto" w:fill="ffffff"/>
        </w:rPr>
        <w:t xml:space="preserve">在中国境内完成。</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本公司（单位）对上述声明内容的真实性负责。如有虚假，愿承担相应法律责任。</w:t>
      </w:r>
      <w:r/>
    </w:p>
    <w:p>
      <w:pPr>
        <w:pStyle w:val="800"/>
        <w:ind w:firstLine="420"/>
        <w:jc w:val="right"/>
        <w:spacing w:before="30" w:beforeAutospacing="0" w:after="30" w:afterAutospacing="0"/>
        <w:shd w:val="clear" w:color="auto" w:fill="ffffff"/>
        <w:rPr>
          <w:rFonts w:cs="宋体"/>
          <w:shd w:val="clear" w:color="auto" w:fill="ffffff"/>
        </w:rPr>
      </w:pPr>
      <w:r>
        <w:rPr>
          <w:rFonts w:cs="宋体"/>
          <w:shd w:val="clear" w:color="auto" w:fill="ffffff"/>
        </w:rPr>
      </w:r>
      <w:r/>
    </w:p>
    <w:p>
      <w:pPr>
        <w:pStyle w:val="800"/>
        <w:ind w:firstLine="420"/>
        <w:jc w:val="right"/>
        <w:spacing w:before="30" w:beforeAutospacing="0" w:after="30" w:afterAutospacing="0"/>
        <w:shd w:val="clear" w:color="auto" w:fill="ffffff"/>
        <w:rPr>
          <w:rFonts w:cs="宋体"/>
        </w:rPr>
      </w:pPr>
      <w:r>
        <w:rPr>
          <w:rFonts w:hint="eastAsia" w:cs="宋体"/>
          <w:shd w:val="clear" w:color="auto" w:fill="ffffff"/>
        </w:rPr>
        <w:t xml:space="preserve">公司（单位）名称（盖章）：      </w:t>
      </w:r>
      <w:r/>
    </w:p>
    <w:p>
      <w:pPr>
        <w:pStyle w:val="800"/>
        <w:ind w:firstLine="420"/>
        <w:jc w:val="right"/>
        <w:spacing w:before="30" w:beforeAutospacing="0" w:after="30" w:afterAutospacing="0"/>
        <w:shd w:val="clear" w:color="auto" w:fill="ffffff"/>
        <w:rPr>
          <w:rFonts w:cs="宋体"/>
        </w:rPr>
      </w:pPr>
      <w:r>
        <w:rPr>
          <w:rFonts w:hint="eastAsia" w:cs="宋体"/>
          <w:shd w:val="clear" w:color="auto" w:fill="ffffff"/>
        </w:rPr>
        <w:t xml:space="preserve">日期：　　　　　年　　月　日    </w:t>
      </w:r>
      <w:r/>
    </w:p>
    <w:p>
      <w:pPr>
        <w:pStyle w:val="800"/>
        <w:ind w:firstLine="420"/>
        <w:spacing w:before="30" w:beforeAutospacing="0" w:after="30" w:afterAutospacing="0"/>
        <w:shd w:val="clear" w:color="auto" w:fill="ffffff"/>
        <w:rPr>
          <w:rFonts w:cs="宋体"/>
        </w:rPr>
      </w:pPr>
      <w:r>
        <w:rPr>
          <w:rFonts w:cs="宋体"/>
        </w:rPr>
      </w:r>
      <w:r/>
    </w:p>
    <w:p>
      <w:pPr>
        <w:pStyle w:val="800"/>
        <w:ind w:firstLine="420"/>
        <w:spacing w:before="30" w:beforeAutospacing="0" w:after="30" w:afterAutospacing="0"/>
        <w:shd w:val="clear" w:color="auto" w:fill="ffffff"/>
        <w:rPr>
          <w:rFonts w:cs="宋体"/>
        </w:rPr>
      </w:pPr>
      <w:r>
        <w:rPr>
          <w:rFonts w:cs="宋体"/>
        </w:rPr>
      </w:r>
      <w:r/>
    </w:p>
    <w:p>
      <w:pPr>
        <w:pStyle w:val="800"/>
        <w:ind w:firstLine="0"/>
        <w:spacing w:before="30" w:beforeAutospacing="0" w:after="30" w:afterAutospacing="0"/>
        <w:shd w:val="clear" w:color="auto" w:fill="ffffff"/>
        <w:rPr>
          <w:rFonts w:cs="宋体"/>
          <w:shd w:val="clear" w:color="auto" w:fill="ffffff"/>
        </w:rPr>
      </w:pPr>
      <w:r>
        <w:rPr>
          <w:rFonts w:hint="eastAsia" w:cs="宋体"/>
          <w:shd w:val="clear" w:color="auto" w:fill="ffffff"/>
        </w:rPr>
        <w:t xml:space="preserve">填报说明：</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1.产品如有型号，请在“产品名称”栏一并填写。</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2.生产厂名与厂址应与生产厂营业执照载明的相关信息保持一致。</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3.该产品的中国境内生产的组件成本占比相关要求实施前，“规定比例”栏可不填，下同。</w:t>
      </w:r>
      <w:r/>
    </w:p>
    <w:p>
      <w:pPr>
        <w:pStyle w:val="800"/>
        <w:ind w:firstLine="420"/>
        <w:spacing w:before="30" w:beforeAutospacing="0" w:after="30" w:afterAutospacing="0"/>
        <w:shd w:val="clear" w:color="auto" w:fill="ffffff"/>
        <w:rPr>
          <w:rFonts w:cs="宋体"/>
        </w:rPr>
      </w:pPr>
      <w:r>
        <w:rPr>
          <w:rFonts w:hint="eastAsia" w:cs="宋体"/>
          <w:shd w:val="clear" w:color="auto" w:fill="ffffff"/>
        </w:rPr>
        <w:t xml:space="preserve">4.该产品的关键组件要求实施前，“关键组件”栏可不填，下同。</w:t>
      </w:r>
      <w:r/>
    </w:p>
    <w:p>
      <w:pPr>
        <w:pStyle w:val="800"/>
        <w:ind w:firstLine="420"/>
        <w:spacing w:before="30" w:beforeAutospacing="0" w:after="30" w:afterAutospacing="0"/>
        <w:shd w:val="clear" w:color="auto" w:fill="ffffff"/>
        <w:rPr>
          <w:rFonts w:cs="宋体"/>
          <w:shd w:val="clear" w:color="auto" w:fill="ffffff"/>
        </w:rPr>
      </w:pPr>
      <w:r>
        <w:rPr>
          <w:rFonts w:hint="eastAsia" w:cs="宋体"/>
          <w:shd w:val="clear" w:color="auto" w:fill="ffffff"/>
        </w:rPr>
        <w:t xml:space="preserve">5.该产品的关键工序要求实施前，“关键工序”栏可不填，下同。</w:t>
      </w:r>
      <w:r/>
    </w:p>
    <w:p>
      <w:pPr>
        <w:pStyle w:val="800"/>
        <w:ind w:firstLine="420"/>
        <w:spacing w:before="30" w:beforeAutospacing="0" w:after="30" w:afterAutospacing="0"/>
        <w:shd w:val="clear" w:color="auto" w:fill="ffffff"/>
        <w:rPr>
          <w:rFonts w:cs="宋体"/>
          <w:shd w:val="clear" w:color="auto" w:fill="ffffff"/>
        </w:rPr>
      </w:pPr>
      <w:r>
        <w:rPr>
          <w:rFonts w:hint="eastAsia" w:cs="宋体"/>
          <w:shd w:val="clear" w:color="auto" w:fill="ffffff"/>
        </w:rPr>
        <w:t xml:space="preserve">6.用线划除的的地方无需填写。</w:t>
      </w:r>
      <w:r/>
    </w:p>
    <w:p>
      <w:pPr>
        <w:pStyle w:val="800"/>
        <w:ind w:firstLine="420"/>
        <w:spacing w:before="30" w:beforeAutospacing="0" w:after="30" w:afterAutospacing="0"/>
        <w:shd w:val="clear" w:color="auto" w:fill="ffffff"/>
        <w:rPr>
          <w:rFonts w:cs="宋体"/>
          <w:shd w:val="clear" w:color="auto" w:fill="ffffff"/>
        </w:rPr>
      </w:pPr>
      <w:r>
        <w:rPr>
          <w:rFonts w:hint="eastAsia" w:cs="宋体"/>
          <w:shd w:val="clear" w:color="auto" w:fill="ffffff"/>
        </w:rPr>
        <w:t xml:space="preserve">7.请供应商如实填写，如填写有误，将承担一切不利后果。</w:t>
      </w:r>
      <w:r/>
    </w:p>
    <w:p>
      <w:pPr>
        <w:pStyle w:val="800"/>
        <w:ind w:firstLine="420"/>
        <w:spacing w:before="30" w:beforeAutospacing="0" w:after="30" w:afterAutospacing="0"/>
        <w:shd w:val="clear" w:color="auto" w:fill="ffffff"/>
        <w:rPr>
          <w:rFonts w:cs="宋体"/>
          <w:shd w:val="clear" w:color="auto" w:fill="ffffff"/>
        </w:rPr>
      </w:pPr>
      <w:r>
        <w:rPr>
          <w:rFonts w:hint="eastAsia" w:cs="宋体"/>
          <w:shd w:val="clear" w:color="auto" w:fill="ffffff"/>
        </w:rPr>
        <w:t xml:space="preserve">8.供应商提供虚假《声明函》、虚假证明文件谋取中标的，依照《中华人民共和国政府采购法》等法律法规规定追究相应责任。</w:t>
      </w:r>
      <w:r/>
    </w:p>
    <w:p>
      <w:pPr>
        <w:pStyle w:val="800"/>
        <w:ind w:firstLine="420"/>
        <w:spacing w:before="30" w:beforeAutospacing="0" w:after="30" w:afterAutospacing="0"/>
        <w:shd w:val="clear" w:color="auto" w:fill="ffffff"/>
        <w:rPr>
          <w:rFonts w:cs="宋体"/>
          <w:b/>
          <w:sz w:val="28"/>
          <w:szCs w:val="20"/>
        </w:rPr>
      </w:pPr>
      <w:r>
        <w:rPr>
          <w:rFonts w:hint="eastAsia" w:cs="宋体"/>
          <w:shd w:val="clear" w:color="auto" w:fill="ffffff"/>
        </w:rPr>
        <w:t xml:space="preserve">9.中标人的《声明函》或有关证明文件随中标结果公开，接受社会监督。</w:t>
      </w:r>
      <w:r>
        <w:rPr>
          <w:rFonts w:hint="eastAsia" w:cs="宋体"/>
          <w:shd w:val="clear" w:color="auto" w:fill="ffffff"/>
        </w:rPr>
        <w:br w:type="page" w:clear="all"/>
      </w:r>
      <w:r>
        <w:rPr>
          <w:rFonts w:hint="eastAsia" w:cs="宋体"/>
        </w:rPr>
        <w:t xml:space="preserve">格式7、具备履行合同所必需的设备和专业技术能力的声明及证明材料</w:t>
      </w:r>
      <w:r/>
    </w:p>
    <w:p>
      <w:pPr>
        <w:ind w:firstLine="482"/>
        <w:jc w:val="left"/>
        <w:rPr>
          <w:rFonts w:ascii="宋体" w:hAnsi="宋体" w:eastAsia="宋体" w:cs="宋体"/>
          <w:szCs w:val="24"/>
        </w:rPr>
      </w:pPr>
      <w:r>
        <w:rPr>
          <w:rFonts w:ascii="宋体" w:hAnsi="宋体" w:eastAsia="宋体" w:cs="宋体"/>
          <w:szCs w:val="24"/>
        </w:rPr>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具备履行合同所必需的设备和专业技术能力的声明及证明材料</w:t>
      </w:r>
      <w:r/>
    </w:p>
    <w:p>
      <w:pPr>
        <w:ind w:firstLine="482"/>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eastAsia="宋体" w:cs="宋体"/>
          <w:bCs/>
          <w:sz w:val="24"/>
          <w:szCs w:val="21"/>
        </w:rPr>
      </w:pPr>
      <w:r>
        <w:rPr>
          <w:rFonts w:hint="eastAsia" w:ascii="宋体" w:hAnsi="宋体" w:eastAsia="宋体" w:cs="宋体"/>
          <w:bCs/>
          <w:sz w:val="24"/>
          <w:szCs w:val="21"/>
        </w:rPr>
        <w:t xml:space="preserve">主要设备有：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。（须附证明材料）</w:t>
      </w:r>
      <w:r/>
    </w:p>
    <w:p>
      <w:pPr>
        <w:ind w:firstLine="492"/>
        <w:spacing w:line="460" w:lineRule="exact"/>
        <w:rPr>
          <w:rFonts w:ascii="宋体" w:hAnsi="宋体" w:eastAsia="宋体" w:cs="宋体"/>
          <w:bCs/>
          <w:sz w:val="24"/>
          <w:szCs w:val="21"/>
        </w:rPr>
      </w:pPr>
      <w:r>
        <w:rPr>
          <w:rFonts w:hint="eastAsia" w:ascii="宋体" w:hAnsi="宋体" w:eastAsia="宋体" w:cs="宋体"/>
          <w:bCs/>
          <w:sz w:val="24"/>
          <w:szCs w:val="21"/>
        </w:rPr>
        <w:t xml:space="preserve">主要专业技术能力有：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。（须附证明材料）</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92"/>
        <w:spacing w:line="460" w:lineRule="exact"/>
        <w:rPr>
          <w:rFonts w:ascii="宋体" w:hAnsi="宋体" w:eastAsia="宋体" w:cs="宋体"/>
          <w:bCs/>
          <w:sz w:val="24"/>
          <w:szCs w:val="21"/>
        </w:rPr>
      </w:pPr>
      <w:r>
        <w:rPr>
          <w:rFonts w:hint="eastAsia" w:ascii="宋体" w:hAnsi="宋体" w:eastAsia="宋体" w:cs="宋体"/>
          <w:bCs/>
          <w:sz w:val="24"/>
          <w:szCs w:val="21"/>
        </w:rPr>
        <w:t xml:space="preserve">投标人（盖章）：</w:t>
      </w:r>
      <w:r/>
    </w:p>
    <w:p>
      <w:pPr>
        <w:ind w:firstLine="492"/>
        <w:spacing w:line="460" w:lineRule="exact"/>
        <w:rPr>
          <w:rFonts w:ascii="宋体" w:hAnsi="宋体" w:eastAsia="宋体" w:cs="宋体"/>
          <w:bCs/>
          <w:sz w:val="24"/>
          <w:szCs w:val="21"/>
        </w:rPr>
      </w:pPr>
      <w:r>
        <w:rPr>
          <w:rFonts w:hint="eastAsia" w:ascii="宋体" w:hAnsi="宋体" w:eastAsia="宋体" w:cs="宋体"/>
          <w:bCs/>
          <w:sz w:val="24"/>
          <w:szCs w:val="21"/>
        </w:rPr>
        <w:t xml:space="preserve">法定代表人或委托代理人（签字或盖章）：</w:t>
      </w:r>
      <w:r/>
    </w:p>
    <w:p>
      <w:pPr>
        <w:ind w:firstLine="492"/>
        <w:spacing w:line="460" w:lineRule="exact"/>
        <w:rPr>
          <w:rFonts w:ascii="宋体" w:hAnsi="宋体" w:eastAsia="宋体" w:cs="宋体"/>
          <w:bCs/>
          <w:sz w:val="24"/>
          <w:szCs w:val="21"/>
        </w:rPr>
      </w:pPr>
      <w:r>
        <w:rPr>
          <w:rFonts w:hint="eastAsia" w:ascii="宋体" w:hAnsi="宋体" w:eastAsia="宋体" w:cs="宋体"/>
          <w:bCs/>
          <w:sz w:val="24"/>
          <w:szCs w:val="21"/>
        </w:rPr>
        <w:t xml:space="preserve">日期：    年     月     日</w:t>
      </w:r>
      <w:r/>
    </w:p>
    <w:p>
      <w:pPr>
        <w:ind w:firstLine="492"/>
        <w:spacing w:line="460" w:lineRule="exact"/>
        <w:rPr>
          <w:rFonts w:ascii="宋体" w:hAnsi="宋体" w:eastAsia="宋体" w:cs="宋体"/>
          <w:bCs/>
          <w:sz w:val="24"/>
          <w:szCs w:val="21"/>
        </w:rPr>
      </w:pPr>
      <w:r>
        <w:rPr>
          <w:rFonts w:ascii="宋体" w:hAnsi="宋体" w:eastAsia="宋体" w:cs="宋体"/>
          <w:bCs/>
          <w:sz w:val="24"/>
          <w:szCs w:val="21"/>
        </w:rPr>
      </w:r>
      <w:r/>
    </w:p>
    <w:p>
      <w:pPr>
        <w:ind w:firstLine="492"/>
        <w:spacing w:line="460" w:lineRule="exact"/>
        <w:rPr>
          <w:rFonts w:ascii="宋体" w:hAnsi="宋体" w:eastAsia="宋体" w:cs="宋体"/>
          <w:b/>
          <w:sz w:val="24"/>
          <w:szCs w:val="21"/>
        </w:rPr>
      </w:pPr>
      <w:r>
        <w:rPr>
          <w:rFonts w:hint="eastAsia" w:ascii="宋体" w:hAnsi="宋体" w:eastAsia="宋体" w:cs="宋体"/>
          <w:b/>
          <w:sz w:val="24"/>
          <w:szCs w:val="21"/>
        </w:rPr>
        <w:t xml:space="preserve">附主要设备和主要专业技术能力的证明材料如下：</w:t>
      </w:r>
      <w:r/>
    </w:p>
    <w:p>
      <w:pPr>
        <w:ind w:firstLine="492"/>
        <w:spacing w:line="460" w:lineRule="exact"/>
        <w:rPr>
          <w:rFonts w:ascii="宋体" w:hAnsi="宋体" w:eastAsia="宋体" w:cs="宋体"/>
          <w:bCs/>
          <w:sz w:val="24"/>
          <w:szCs w:val="21"/>
        </w:rPr>
      </w:pPr>
      <w:r>
        <w:rPr>
          <w:rFonts w:ascii="宋体" w:hAnsi="宋体" w:eastAsia="宋体" w:cs="宋体"/>
          <w:bCs/>
          <w:sz w:val="24"/>
          <w:szCs w:val="21"/>
        </w:rPr>
      </w:r>
      <w:r/>
    </w:p>
    <w:p>
      <w:pPr>
        <w:ind w:firstLine="422"/>
        <w:spacing w:line="460" w:lineRule="exact"/>
        <w:rPr>
          <w:rFonts w:ascii="宋体" w:hAnsi="宋体" w:eastAsia="宋体" w:cs="宋体"/>
          <w:b/>
          <w:szCs w:val="24"/>
        </w:rPr>
      </w:pPr>
      <w:r>
        <w:rPr>
          <w:rFonts w:ascii="宋体" w:hAnsi="宋体" w:eastAsia="宋体" w:cs="宋体"/>
          <w:b/>
          <w:szCs w:val="24"/>
        </w:rPr>
      </w:r>
      <w:r/>
    </w:p>
    <w:p>
      <w:pPr>
        <w:ind w:firstLine="422"/>
        <w:spacing w:line="460" w:lineRule="exact"/>
        <w:rPr>
          <w:rFonts w:ascii="宋体" w:hAnsi="宋体" w:eastAsia="宋体" w:cs="宋体"/>
          <w:b/>
          <w:szCs w:val="24"/>
        </w:rPr>
      </w:pPr>
      <w:r>
        <w:rPr>
          <w:rFonts w:ascii="宋体" w:hAnsi="宋体" w:eastAsia="宋体" w:cs="宋体"/>
          <w:b/>
          <w:szCs w:val="24"/>
        </w:rPr>
      </w:r>
      <w:r/>
    </w:p>
    <w:p>
      <w:pPr>
        <w:ind w:firstLine="422"/>
        <w:spacing w:line="460" w:lineRule="exact"/>
        <w:rPr>
          <w:rFonts w:ascii="宋体" w:hAnsi="宋体" w:eastAsia="宋体" w:cs="宋体"/>
          <w:b/>
          <w:szCs w:val="24"/>
        </w:rPr>
      </w:pPr>
      <w:r>
        <w:rPr>
          <w:rFonts w:ascii="宋体" w:hAnsi="宋体" w:eastAsia="宋体" w:cs="宋体"/>
          <w:b/>
          <w:szCs w:val="24"/>
        </w:rPr>
      </w:r>
      <w:r/>
    </w:p>
    <w:p>
      <w:pPr>
        <w:ind w:firstLine="562"/>
        <w:spacing w:line="460" w:lineRule="exact"/>
        <w:rPr>
          <w:rFonts w:ascii="宋体" w:hAnsi="宋体" w:eastAsia="宋体" w:cs="宋体"/>
          <w:b/>
          <w:sz w:val="28"/>
          <w:szCs w:val="28"/>
        </w:rPr>
      </w:pPr>
      <w:r>
        <w:rPr>
          <w:rFonts w:ascii="宋体" w:hAnsi="宋体" w:eastAsia="宋体" w:cs="宋体"/>
          <w:b/>
          <w:sz w:val="28"/>
          <w:szCs w:val="28"/>
        </w:rPr>
      </w:r>
      <w:r/>
    </w:p>
    <w:p>
      <w:pPr>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p>
    <w:p>
      <w:pPr>
        <w:ind w:firstLine="420"/>
        <w:spacing w:line="360" w:lineRule="auto"/>
        <w:rPr>
          <w:rFonts w:ascii="宋体" w:hAnsi="宋体" w:eastAsia="宋体" w:cs="宋体"/>
          <w:szCs w:val="24"/>
        </w:rPr>
      </w:pPr>
      <w:r>
        <w:rPr>
          <w:rFonts w:ascii="宋体" w:hAnsi="宋体" w:eastAsia="宋体" w:cs="宋体"/>
          <w:szCs w:val="24"/>
        </w:rPr>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声  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p>
    <w:p>
      <w:pPr>
        <w:ind w:firstLine="720"/>
        <w:jc w:val="center"/>
        <w:spacing w:line="360" w:lineRule="auto"/>
        <w:rPr>
          <w:rFonts w:ascii="宋体" w:hAnsi="宋体" w:eastAsia="宋体" w:cs="宋体"/>
          <w:bCs/>
          <w:sz w:val="36"/>
          <w:szCs w:val="28"/>
        </w:rPr>
      </w:pPr>
      <w:r>
        <w:rPr>
          <w:rFonts w:ascii="宋体" w:hAnsi="宋体" w:eastAsia="宋体" w:cs="宋体"/>
          <w:bCs/>
          <w:sz w:val="36"/>
          <w:szCs w:val="28"/>
        </w:rPr>
      </w:r>
      <w:r/>
    </w:p>
    <w:p>
      <w:pPr>
        <w:ind w:firstLine="720"/>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法定代表人授权委托书</w:t>
      </w:r>
      <w:r/>
    </w:p>
    <w:p>
      <w:pPr>
        <w:ind w:firstLine="420"/>
        <w:spacing w:line="500" w:lineRule="exact"/>
        <w:rPr>
          <w:rFonts w:ascii="宋体" w:hAnsi="宋体" w:eastAsia="宋体" w:cs="宋体"/>
          <w:szCs w:val="20"/>
        </w:rPr>
      </w:pPr>
      <w:r>
        <w:rPr>
          <w:rFonts w:ascii="宋体" w:hAnsi="宋体" w:eastAsia="宋体" w:cs="宋体"/>
          <w:szCs w:val="20"/>
        </w:rPr>
      </w:r>
      <w:r/>
    </w:p>
    <w:p>
      <w:pPr>
        <w:ind w:firstLine="482"/>
        <w:rPr>
          <w:rFonts w:ascii="宋体" w:hAnsi="宋体" w:eastAsia="宋体" w:cs="宋体"/>
          <w:sz w:val="24"/>
          <w:szCs w:val="20"/>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采购单位</w:t>
      </w:r>
      <w:r/>
    </w:p>
    <w:p>
      <w:pPr>
        <w:ind w:firstLine="482"/>
        <w:rPr>
          <w:rFonts w:ascii="宋体" w:hAnsi="宋体" w:eastAsia="宋体" w:cs="宋体"/>
          <w:sz w:val="24"/>
          <w:szCs w:val="20"/>
        </w:rPr>
      </w:pPr>
      <w:r>
        <w:rPr>
          <w:rFonts w:hint="eastAsia" w:ascii="宋体" w:hAnsi="宋体" w:eastAsia="宋体" w:cs="宋体"/>
          <w:sz w:val="24"/>
          <w:szCs w:val="20"/>
        </w:rPr>
        <w:t xml:space="preserve">本人</w:t>
      </w:r>
      <w:r>
        <w:rPr>
          <w:rFonts w:hint="eastAsia" w:ascii="宋体" w:hAnsi="宋体" w:eastAsia="宋体" w:cs="宋体"/>
          <w:sz w:val="24"/>
          <w:szCs w:val="24"/>
          <w:lang w:val="zh-CN"/>
        </w:rPr>
        <w:t xml:space="preserve">_______</w:t>
      </w:r>
      <w:r>
        <w:rPr>
          <w:rFonts w:hint="eastAsia" w:ascii="宋体" w:hAnsi="宋体" w:eastAsia="宋体" w:cs="宋体"/>
          <w:sz w:val="24"/>
          <w:szCs w:val="20"/>
        </w:rPr>
        <w:t xml:space="preserve">（姓名）系</w:t>
      </w:r>
      <w:r>
        <w:rPr>
          <w:rFonts w:hint="eastAsia" w:ascii="宋体" w:hAnsi="宋体" w:eastAsia="宋体" w:cs="宋体"/>
          <w:sz w:val="24"/>
          <w:szCs w:val="24"/>
          <w:lang w:val="zh-CN"/>
        </w:rPr>
        <w:t xml:space="preserve">________________</w:t>
      </w:r>
      <w:r>
        <w:rPr>
          <w:rFonts w:hint="eastAsia" w:ascii="宋体" w:hAnsi="宋体" w:eastAsia="宋体" w:cs="宋体"/>
          <w:sz w:val="24"/>
          <w:szCs w:val="20"/>
        </w:rPr>
        <w:t xml:space="preserve">（投标人名称）的法定代表人（单位负责人），现委托</w:t>
      </w:r>
      <w:r>
        <w:rPr>
          <w:rFonts w:hint="eastAsia" w:ascii="宋体" w:hAnsi="宋体" w:eastAsia="宋体" w:cs="宋体"/>
          <w:sz w:val="24"/>
          <w:szCs w:val="24"/>
          <w:lang w:val="zh-CN"/>
        </w:rPr>
        <w:t xml:space="preserve">_______</w:t>
      </w:r>
      <w:r>
        <w:rPr>
          <w:rFonts w:hint="eastAsia" w:ascii="宋体" w:hAnsi="宋体" w:eastAsia="宋体" w:cs="宋体"/>
          <w:sz w:val="24"/>
          <w:szCs w:val="20"/>
        </w:rPr>
        <w:t xml:space="preserve">（姓名）为我方代理人。代理人根据授权，以我方名义签署、澄清确认、递交、撤回、修改</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w:t>
      </w:r>
      <w:r>
        <w:rPr>
          <w:rFonts w:hint="eastAsia" w:ascii="宋体" w:hAnsi="宋体" w:eastAsia="宋体" w:cs="宋体"/>
          <w:sz w:val="24"/>
          <w:szCs w:val="20"/>
        </w:rPr>
        <w:t xml:space="preserve">投标文件和处理有关事宜，其法律后果由我方承担。</w:t>
      </w:r>
      <w:r/>
    </w:p>
    <w:p>
      <w:pPr>
        <w:ind w:firstLine="482"/>
        <w:rPr>
          <w:rFonts w:ascii="宋体" w:hAnsi="宋体" w:eastAsia="宋体" w:cs="宋体"/>
          <w:sz w:val="24"/>
          <w:szCs w:val="20"/>
        </w:rPr>
      </w:pPr>
      <w:r>
        <w:rPr>
          <w:rFonts w:hint="eastAsia" w:ascii="宋体" w:hAnsi="宋体" w:eastAsia="宋体" w:cs="宋体"/>
          <w:sz w:val="24"/>
          <w:szCs w:val="20"/>
        </w:rPr>
        <w:t xml:space="preserve">委托期限：自本授权委托书签署之日起至响应有效期届满之日止。</w:t>
      </w:r>
      <w:r/>
    </w:p>
    <w:p>
      <w:pPr>
        <w:ind w:firstLine="482"/>
        <w:rPr>
          <w:rFonts w:ascii="宋体" w:hAnsi="宋体" w:eastAsia="宋体" w:cs="宋体"/>
          <w:sz w:val="24"/>
          <w:szCs w:val="20"/>
        </w:rPr>
      </w:pPr>
      <w:r>
        <w:rPr>
          <w:rFonts w:hint="eastAsia" w:ascii="宋体" w:hAnsi="宋体" w:eastAsia="宋体" w:cs="宋体"/>
          <w:sz w:val="24"/>
          <w:szCs w:val="20"/>
        </w:rPr>
        <w:t xml:space="preserve">代理人无转委托权。</w:t>
      </w:r>
      <w:r/>
    </w:p>
    <w:p>
      <w:pPr>
        <w:ind w:firstLine="482"/>
        <w:rPr>
          <w:rFonts w:ascii="宋体" w:hAnsi="宋体" w:eastAsia="宋体" w:cs="宋体"/>
          <w:sz w:val="24"/>
          <w:szCs w:val="20"/>
        </w:rPr>
      </w:pPr>
      <w:r>
        <w:rPr>
          <w:rFonts w:ascii="宋体" w:hAnsi="宋体" w:eastAsia="宋体" w:cs="宋体"/>
          <w:sz w:val="24"/>
          <w:szCs w:val="20"/>
        </w:rPr>
      </w:r>
      <w:r/>
    </w:p>
    <w:p>
      <w:pPr>
        <w:ind w:firstLine="482"/>
        <w:rPr>
          <w:rFonts w:ascii="宋体" w:hAnsi="宋体" w:eastAsia="宋体" w:cs="宋体"/>
          <w:sz w:val="24"/>
          <w:szCs w:val="24"/>
          <w:lang w:val="zh-CN"/>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：________________</w:t>
      </w:r>
      <w:r/>
    </w:p>
    <w:p>
      <w:pPr>
        <w:ind w:firstLine="482"/>
        <w:rPr>
          <w:rFonts w:ascii="宋体" w:hAnsi="宋体" w:eastAsia="宋体" w:cs="宋体"/>
          <w:sz w:val="24"/>
          <w:szCs w:val="20"/>
        </w:rPr>
      </w:pPr>
      <w:r>
        <w:rPr>
          <w:rFonts w:hint="eastAsia" w:ascii="宋体" w:hAnsi="宋体" w:eastAsia="宋体" w:cs="宋体"/>
          <w:sz w:val="24"/>
          <w:szCs w:val="20"/>
        </w:rPr>
        <w:t xml:space="preserve">法定代表人（单位负责人）（签字、签章或印鉴）：</w:t>
      </w:r>
      <w:r>
        <w:rPr>
          <w:rFonts w:hint="eastAsia" w:ascii="宋体" w:hAnsi="宋体" w:eastAsia="宋体" w:cs="宋体"/>
          <w:sz w:val="24"/>
          <w:szCs w:val="24"/>
          <w:lang w:val="zh-CN"/>
        </w:rPr>
        <w:t xml:space="preserve">________________</w:t>
      </w:r>
      <w:r/>
    </w:p>
    <w:p>
      <w:pPr>
        <w:ind w:firstLine="482"/>
        <w:rPr>
          <w:rFonts w:ascii="宋体" w:hAnsi="宋体" w:eastAsia="宋体" w:cs="宋体"/>
          <w:sz w:val="24"/>
          <w:szCs w:val="24"/>
          <w:lang w:val="zh-CN"/>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lang w:val="zh-CN"/>
        </w:rPr>
        <w:t xml:space="preserve">________________</w:t>
      </w:r>
      <w:r/>
    </w:p>
    <w:p>
      <w:pPr>
        <w:ind w:firstLine="482"/>
        <w:rPr>
          <w:rFonts w:ascii="宋体" w:hAnsi="宋体" w:eastAsia="宋体" w:cs="宋体"/>
          <w:sz w:val="24"/>
          <w:szCs w:val="24"/>
          <w:lang w:val="zh-CN"/>
        </w:rPr>
      </w:pPr>
      <w:r>
        <w:rPr>
          <w:rFonts w:hint="eastAsia" w:ascii="宋体" w:hAnsi="宋体" w:eastAsia="宋体" w:cs="宋体"/>
          <w:sz w:val="24"/>
          <w:szCs w:val="24"/>
        </w:rPr>
        <w:t xml:space="preserve">日期：_____年______月______日</w:t>
      </w:r>
      <w:r/>
    </w:p>
    <w:p>
      <w:pPr>
        <w:ind w:firstLine="482"/>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tabs>
          <w:tab w:val="left" w:pos="5580" w:leader="none"/>
        </w:tabs>
        <w:rPr>
          <w:rFonts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6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firstLine="482"/>
        <w:jc w:val="left"/>
        <w:tabs>
          <w:tab w:val="left" w:pos="5580" w:leader="none"/>
        </w:tabs>
        <w:rPr>
          <w:rFonts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6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tabs>
                <w:tab w:val="left" w:pos="5580" w:leader="none"/>
              </w:tabs>
              <w:rPr>
                <w:rFonts w:ascii="宋体" w:hAnsi="宋体" w:eastAsia="宋体" w:cs="宋体"/>
                <w:sz w:val="24"/>
                <w:szCs w:val="20"/>
              </w:rPr>
            </w:pPr>
            <w:r>
              <w:rPr>
                <w:rFonts w:ascii="宋体" w:hAnsi="宋体" w:eastAsia="宋体" w:cs="宋体"/>
                <w:sz w:val="24"/>
                <w:szCs w:val="20"/>
              </w:rPr>
            </w:r>
            <w:r/>
          </w:p>
          <w:p>
            <w:pPr>
              <w:ind w:firstLine="482"/>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firstLine="482"/>
        <w:jc w:val="left"/>
        <w:tabs>
          <w:tab w:val="left" w:pos="5580" w:leader="none"/>
        </w:tabs>
        <w:rPr>
          <w:rFonts w:ascii="宋体" w:hAnsi="宋体" w:eastAsia="宋体" w:cs="宋体"/>
          <w:sz w:val="24"/>
          <w:szCs w:val="20"/>
        </w:rPr>
      </w:pPr>
      <w:r>
        <w:rPr>
          <w:rFonts w:hint="eastAsia" w:ascii="宋体" w:hAnsi="宋体" w:eastAsia="宋体" w:cs="宋体"/>
          <w:sz w:val="24"/>
          <w:szCs w:val="20"/>
        </w:rPr>
        <w:t xml:space="preserve">说明：</w:t>
      </w:r>
      <w:r/>
    </w:p>
    <w:p>
      <w:pPr>
        <w:ind w:firstLine="482"/>
        <w:jc w:val="left"/>
        <w:tabs>
          <w:tab w:val="left" w:pos="5580" w:leader="none"/>
        </w:tabs>
        <w:rPr>
          <w:rFonts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ascii="宋体" w:hAnsi="宋体" w:eastAsia="宋体" w:cs="宋体"/>
          <w:sz w:val="24"/>
          <w:szCs w:val="20"/>
        </w:rPr>
      </w:pPr>
      <w:r>
        <w:rPr>
          <w:rFonts w:hint="eastAsia" w:ascii="宋体" w:hAnsi="宋体" w:eastAsia="宋体" w:cs="宋体"/>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0"/>
        </w:rPr>
        <w:t xml:space="preserve">3.供应商为自然人的情形，可不提供本《授权委托书》。</w:t>
      </w:r>
      <w:r/>
    </w:p>
    <w:p>
      <w:pPr>
        <w:rPr>
          <w:rFonts w:ascii="宋体" w:hAnsi="宋体" w:eastAsia="宋体" w:cs="宋体"/>
          <w:bCs/>
          <w:sz w:val="32"/>
          <w:szCs w:val="21"/>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格式10、商务条款偏离表</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请逐条对应招标文件“项目需求”等内容要求的商务条件，填写该表。</w:t>
      </w:r>
      <w:r/>
    </w:p>
    <w:tbl>
      <w:tblPr>
        <w:tblStyle w:val="76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09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条款</w:t>
            </w:r>
            <w:r/>
          </w:p>
        </w:tc>
        <w:tc>
          <w:tcPr>
            <w:tcW w:w="1559"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采购请求</w:t>
            </w:r>
            <w:r/>
          </w:p>
        </w:tc>
        <w:tc>
          <w:tcPr>
            <w:tcW w:w="1938"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投标响应请求</w:t>
            </w:r>
            <w:r/>
          </w:p>
        </w:tc>
        <w:tc>
          <w:tcPr>
            <w:tcW w:w="2031"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偏离情况</w:t>
            </w:r>
            <w:r/>
          </w:p>
        </w:tc>
        <w:tc>
          <w:tcPr>
            <w:tcW w:w="1655"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偏离说明</w:t>
            </w:r>
            <w:r/>
          </w:p>
        </w:tc>
      </w:tr>
      <w:tr>
        <w:trPr>
          <w:jc w:val="center"/>
        </w:trPr>
        <w:tc>
          <w:tcPr>
            <w:tcW w:w="0" w:type="auto"/>
            <w:textDirection w:val="lrTb"/>
            <w:noWrap w:val="false"/>
          </w:tcPr>
          <w:p>
            <w:pPr>
              <w:ind w:firstLine="482"/>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109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109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109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109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109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ascii="宋体" w:hAnsi="宋体" w:eastAsia="宋体" w:cs="宋体"/>
                <w:bCs/>
                <w:sz w:val="24"/>
                <w:szCs w:val="24"/>
                <w:lang w:val="zh-CN"/>
              </w:rPr>
            </w:pPr>
            <w:r>
              <w:rPr>
                <w:rFonts w:ascii="宋体" w:hAnsi="宋体" w:eastAsia="宋体" w:cs="宋体"/>
                <w:bCs/>
                <w:sz w:val="24"/>
                <w:szCs w:val="24"/>
                <w:lang w:val="zh-CN"/>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宋体"/>
          <w:szCs w:val="20"/>
        </w:rPr>
      </w:pPr>
      <w:r>
        <w:rPr>
          <w:rFonts w:ascii="宋体" w:hAnsi="宋体" w:eastAsia="宋体" w:cs="宋体"/>
          <w:szCs w:val="20"/>
        </w:rPr>
      </w:r>
      <w:r/>
    </w:p>
    <w:p>
      <w:pPr>
        <w:ind w:firstLine="562"/>
        <w:jc w:val="left"/>
        <w:widowControl/>
        <w:rPr>
          <w:rFonts w:ascii="宋体" w:hAnsi="宋体" w:eastAsia="宋体" w:cs="宋体"/>
          <w:b/>
          <w:sz w:val="28"/>
          <w:szCs w:val="20"/>
        </w:rPr>
      </w:pPr>
      <w:r>
        <w:rPr>
          <w:rFonts w:hint="eastAsia" w:ascii="宋体" w:hAnsi="宋体" w:eastAsia="宋体" w:cs="宋体"/>
          <w:b/>
          <w:sz w:val="28"/>
          <w:szCs w:val="20"/>
        </w:rPr>
        <w:br w:type="page" w:clear="all"/>
      </w:r>
      <w:r/>
    </w:p>
    <w:p>
      <w:pPr>
        <w:rPr>
          <w:rFonts w:ascii="宋体" w:hAnsi="宋体" w:eastAsia="宋体" w:cs="宋体"/>
          <w:bCs/>
          <w:sz w:val="36"/>
          <w:szCs w:val="28"/>
        </w:rPr>
      </w:pPr>
      <w:r>
        <w:rPr>
          <w:rFonts w:hint="eastAsia" w:ascii="宋体" w:hAnsi="宋体" w:eastAsia="宋体" w:cs="宋体"/>
          <w:sz w:val="24"/>
          <w:szCs w:val="24"/>
        </w:rPr>
        <w:t xml:space="preserve">格式11、技术参数偏离表</w:t>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技术参数偏离表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860"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技术参数要求（逐条填写）</w:t>
            </w:r>
            <w:r/>
          </w:p>
        </w:tc>
        <w:tc>
          <w:tcPr>
            <w:tcW w:w="965" w:type="pct"/>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投标实际参数</w:t>
            </w:r>
            <w:r>
              <w:rPr>
                <w:rFonts w:hint="eastAsia" w:ascii="宋体" w:hAnsi="宋体" w:eastAsia="宋体" w:cs="宋体"/>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是否偏离（无偏离/正偏离/负偏离）</w:t>
            </w:r>
            <w:r/>
          </w:p>
        </w:tc>
        <w:tc>
          <w:tcPr>
            <w:tcW w:w="950"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偏离说明</w:t>
            </w:r>
            <w:r/>
          </w:p>
        </w:tc>
        <w:tc>
          <w:tcPr>
            <w:tcW w:w="950"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ascii="宋体" w:hAnsi="宋体" w:eastAsia="宋体" w:cs="宋体"/>
                <w:b/>
                <w:bCs/>
                <w:sz w:val="24"/>
                <w:szCs w:val="24"/>
                <w:lang w:val="zh-CN"/>
              </w:rPr>
            </w:pPr>
            <w:r>
              <w:rPr>
                <w:rFonts w:ascii="宋体" w:hAnsi="宋体" w:eastAsia="宋体" w:cs="宋体"/>
                <w:b/>
                <w:bCs/>
                <w:sz w:val="24"/>
                <w:szCs w:val="24"/>
                <w:lang w:val="zh-CN"/>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8"/>
          <w:szCs w:val="21"/>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格式12、售后服务承诺书</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售后服务承诺书</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（请按“项目需求”要求内容自行填写）</w:t>
      </w:r>
      <w:r/>
    </w:p>
    <w:p>
      <w:pPr>
        <w:ind w:firstLine="482"/>
        <w:jc w:val="left"/>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2"/>
        <w:jc w:val="left"/>
        <w:widowControl/>
        <w:rPr>
          <w:rFonts w:ascii="宋体" w:hAnsi="宋体" w:eastAsia="宋体" w:cs="宋体"/>
          <w:sz w:val="24"/>
          <w:szCs w:val="24"/>
        </w:rPr>
      </w:pPr>
      <w:r>
        <w:rPr>
          <w:rFonts w:ascii="宋体" w:hAnsi="宋体" w:eastAsia="宋体" w:cs="宋体"/>
          <w:sz w:val="24"/>
          <w:szCs w:val="24"/>
        </w:rPr>
      </w:r>
      <w:r/>
    </w:p>
    <w:p>
      <w:pPr>
        <w:ind w:firstLine="482"/>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rPr>
          <w:rFonts w:ascii="宋体" w:hAnsi="宋体" w:eastAsia="宋体" w:cs="宋体"/>
          <w:b/>
          <w:sz w:val="28"/>
          <w:szCs w:val="21"/>
        </w:rPr>
      </w:pPr>
      <w:r>
        <w:rPr>
          <w:rFonts w:hint="eastAsia" w:ascii="宋体" w:hAnsi="宋体" w:eastAsia="宋体" w:cs="宋体"/>
          <w:sz w:val="24"/>
          <w:szCs w:val="24"/>
        </w:rPr>
        <w:t xml:space="preserve">格式13、安装调试方案</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安装调试方案</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（请按“项目需求”要求内容自行填写）</w:t>
      </w:r>
      <w:r/>
    </w:p>
    <w:p>
      <w:pPr>
        <w:ind w:firstLine="482"/>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562"/>
        <w:jc w:val="left"/>
        <w:widowControl/>
        <w:rPr>
          <w:rFonts w:ascii="宋体" w:hAnsi="宋体" w:eastAsia="宋体" w:cs="宋体"/>
          <w:b/>
          <w:sz w:val="28"/>
          <w:szCs w:val="20"/>
        </w:rPr>
      </w:pPr>
      <w:r>
        <w:rPr>
          <w:rFonts w:hint="eastAsia" w:ascii="宋体" w:hAnsi="宋体" w:eastAsia="宋体" w:cs="宋体"/>
          <w:b/>
          <w:sz w:val="28"/>
          <w:szCs w:val="20"/>
        </w:rPr>
        <w:br w:type="page" w:clear="all"/>
      </w:r>
      <w:r/>
    </w:p>
    <w:p>
      <w:pPr>
        <w:rPr>
          <w:rFonts w:ascii="宋体" w:hAnsi="宋体" w:eastAsia="宋体" w:cs="宋体"/>
          <w:b/>
          <w:sz w:val="28"/>
          <w:szCs w:val="21"/>
        </w:rPr>
      </w:pPr>
      <w:r>
        <w:rPr>
          <w:rFonts w:hint="eastAsia" w:ascii="宋体" w:hAnsi="宋体" w:eastAsia="宋体" w:cs="宋体"/>
          <w:sz w:val="24"/>
          <w:szCs w:val="24"/>
        </w:rPr>
        <w:t xml:space="preserve">格式14、培训方案</w:t>
      </w:r>
      <w:r/>
    </w:p>
    <w:p>
      <w:pPr>
        <w:ind w:firstLine="723"/>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培训方案</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（请按“项目需求”要求内容自行填写）</w:t>
      </w:r>
      <w:r/>
    </w:p>
    <w:p>
      <w:pPr>
        <w:ind w:firstLine="482"/>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562"/>
        <w:jc w:val="left"/>
        <w:widowControl/>
        <w:rPr>
          <w:rFonts w:ascii="宋体" w:hAnsi="宋体" w:eastAsia="宋体" w:cs="宋体"/>
          <w:b/>
          <w:sz w:val="28"/>
          <w:szCs w:val="20"/>
        </w:rPr>
      </w:pPr>
      <w:r>
        <w:rPr>
          <w:rFonts w:hint="eastAsia" w:ascii="宋体" w:hAnsi="宋体" w:eastAsia="宋体" w:cs="宋体"/>
          <w:b/>
          <w:sz w:val="28"/>
          <w:szCs w:val="20"/>
        </w:rPr>
        <w:br w:type="page" w:clear="all"/>
      </w:r>
      <w:r/>
    </w:p>
    <w:p>
      <w:pPr>
        <w:rPr>
          <w:rFonts w:ascii="宋体" w:hAnsi="宋体" w:eastAsia="宋体" w:cs="宋体"/>
          <w:sz w:val="24"/>
          <w:szCs w:val="24"/>
        </w:rPr>
      </w:pPr>
      <w:r>
        <w:rPr>
          <w:rFonts w:hint="eastAsia" w:ascii="宋体" w:hAnsi="宋体" w:eastAsia="宋体" w:cs="宋体"/>
          <w:sz w:val="24"/>
          <w:szCs w:val="24"/>
        </w:rPr>
        <w:t xml:space="preserve">格式15、财务状况报告及税收、社会保障资金缴纳情况承诺函</w:t>
      </w:r>
      <w:r/>
    </w:p>
    <w:p>
      <w:pPr>
        <w:ind w:firstLine="723"/>
        <w:jc w:val="center"/>
        <w:rPr>
          <w:rFonts w:ascii="宋体" w:hAnsi="宋体" w:eastAsia="宋体" w:cs="宋体"/>
          <w:bCs/>
          <w:sz w:val="36"/>
          <w:szCs w:val="28"/>
        </w:rPr>
      </w:pPr>
      <w:r>
        <w:rPr>
          <w:rFonts w:ascii="宋体" w:hAnsi="宋体" w:eastAsia="宋体" w:cs="宋体"/>
          <w:bCs/>
          <w:sz w:val="36"/>
          <w:szCs w:val="28"/>
        </w:rPr>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pStyle w:val="979"/>
        <w:rPr>
          <w:rFonts w:ascii="宋体" w:hAnsi="宋体" w:cs="宋体"/>
          <w:color w:val="auto"/>
        </w:rPr>
      </w:pPr>
      <w:r>
        <w:rPr>
          <w:rFonts w:ascii="宋体" w:hAnsi="宋体" w:cs="宋体"/>
          <w:color w:val="auto"/>
        </w:rPr>
      </w:r>
      <w:r/>
    </w:p>
    <w:p>
      <w:pPr>
        <w:ind w:firstLine="482"/>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i/>
          <w:sz w:val="24"/>
          <w:u w:val="single"/>
        </w:rPr>
        <w:t xml:space="preserve">【采购单位】</w:t>
      </w:r>
      <w:r/>
    </w:p>
    <w:p>
      <w:pPr>
        <w:ind w:firstLine="482"/>
        <w:rPr>
          <w:rFonts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i/>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i/>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i/>
          <w:sz w:val="24"/>
          <w:u w:val="single"/>
        </w:rPr>
        <w:t xml:space="preserve">【项目编号】</w:t>
      </w:r>
      <w:r>
        <w:rPr>
          <w:rFonts w:hint="eastAsia" w:ascii="宋体" w:hAnsi="宋体" w:eastAsia="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firstLine="482"/>
        <w:rPr>
          <w:rFonts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2"/>
        <w:rPr>
          <w:rFonts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ascii="宋体" w:hAnsi="宋体" w:eastAsia="宋体" w:cs="宋体"/>
          <w:sz w:val="24"/>
        </w:rPr>
      </w:pPr>
      <w:r>
        <w:rPr>
          <w:rFonts w:hint="eastAsia" w:ascii="宋体" w:hAnsi="宋体" w:eastAsia="宋体" w:cs="宋体"/>
          <w:sz w:val="24"/>
        </w:rPr>
        <w:t xml:space="preserve">特此承诺</w:t>
      </w:r>
      <w:r/>
    </w:p>
    <w:p>
      <w:pPr>
        <w:ind w:firstLine="482"/>
        <w:rPr>
          <w:rFonts w:ascii="宋体" w:hAnsi="宋体" w:eastAsia="宋体" w:cs="宋体"/>
          <w:sz w:val="24"/>
        </w:rPr>
      </w:pPr>
      <w:r>
        <w:rPr>
          <w:rFonts w:ascii="宋体" w:hAnsi="宋体" w:eastAsia="宋体" w:cs="宋体"/>
          <w:sz w:val="24"/>
        </w:rPr>
      </w:r>
      <w:r/>
    </w:p>
    <w:p>
      <w:pPr>
        <w:ind w:firstLine="482"/>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2"/>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2"/>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rPr>
      </w:pPr>
      <w:r>
        <w:rPr>
          <w:rFonts w:hint="eastAsia" w:ascii="宋体" w:hAnsi="宋体" w:eastAsia="宋体" w:cs="宋体"/>
          <w:b/>
          <w:sz w:val="36"/>
          <w:szCs w:val="20"/>
        </w:rPr>
        <w:br w:type="page" w:clear="all"/>
      </w:r>
      <w:r>
        <w:rPr>
          <w:rFonts w:hint="eastAsia" w:ascii="宋体" w:hAnsi="宋体" w:eastAsia="宋体" w:cs="宋体"/>
          <w:sz w:val="24"/>
          <w:szCs w:val="24"/>
        </w:rPr>
        <w:t xml:space="preserve">格式16、</w:t>
      </w:r>
      <w:r>
        <w:rPr>
          <w:rFonts w:hint="eastAsia" w:ascii="宋体" w:hAnsi="宋体" w:eastAsia="宋体" w:cs="宋体"/>
          <w:sz w:val="24"/>
        </w:rPr>
        <w:t xml:space="preserve">其他材料</w:t>
      </w:r>
      <w:r/>
    </w:p>
    <w:p>
      <w:pPr>
        <w:ind w:firstLine="723"/>
        <w:jc w:val="center"/>
        <w:rPr>
          <w:rFonts w:ascii="宋体" w:hAnsi="宋体" w:eastAsia="宋体" w:cs="宋体"/>
          <w:bCs/>
          <w:sz w:val="36"/>
          <w:szCs w:val="28"/>
        </w:rPr>
      </w:pPr>
      <w:r>
        <w:rPr>
          <w:rFonts w:hint="eastAsia" w:ascii="宋体" w:hAnsi="宋体" w:eastAsia="宋体" w:cs="宋体"/>
          <w:bCs/>
          <w:sz w:val="36"/>
          <w:szCs w:val="28"/>
        </w:rPr>
        <w:t xml:space="preserve">其他材料</w:t>
      </w:r>
      <w:r/>
    </w:p>
    <w:p>
      <w:pPr>
        <w:ind w:firstLine="482"/>
        <w:jc w:val="center"/>
        <w:spacing w:line="520" w:lineRule="exact"/>
        <w:rPr>
          <w:rFonts w:ascii="宋体" w:hAnsi="宋体" w:eastAsia="宋体" w:cs="宋体"/>
          <w:sz w:val="24"/>
          <w:szCs w:val="24"/>
        </w:rPr>
      </w:pPr>
      <w:r>
        <w:rPr>
          <w:rFonts w:hint="eastAsia" w:ascii="宋体" w:hAnsi="宋体" w:eastAsia="宋体" w:cs="宋体"/>
          <w:sz w:val="24"/>
          <w:szCs w:val="24"/>
        </w:rPr>
        <w:t xml:space="preserve">（投标人对招标文件响应有必要提供的材料或评标办法中要求提供的材料）</w:t>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482"/>
        <w:spacing w:line="520" w:lineRule="exact"/>
        <w:rPr>
          <w:rFonts w:ascii="宋体" w:hAnsi="宋体" w:eastAsia="宋体" w:cs="宋体"/>
          <w:sz w:val="24"/>
          <w:szCs w:val="24"/>
        </w:rPr>
      </w:pPr>
      <w:r>
        <w:rPr>
          <w:rFonts w:ascii="宋体" w:hAnsi="宋体" w:eastAsia="宋体" w:cs="宋体"/>
          <w:sz w:val="24"/>
          <w:szCs w:val="24"/>
        </w:rPr>
      </w:r>
      <w:r/>
    </w:p>
    <w:p>
      <w:pPr>
        <w:ind w:firstLine="560"/>
        <w:spacing w:line="400" w:lineRule="exact"/>
        <w:rPr>
          <w:rFonts w:ascii="宋体" w:hAnsi="宋体" w:eastAsia="宋体" w:cs="宋体"/>
          <w:b/>
          <w:sz w:val="28"/>
          <w:szCs w:val="30"/>
        </w:rPr>
      </w:pPr>
      <w:r>
        <w:rPr>
          <w:rFonts w:ascii="宋体" w:hAnsi="宋体" w:eastAsia="宋体" w:cs="宋体"/>
          <w:b/>
          <w:sz w:val="28"/>
          <w:szCs w:val="30"/>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ascii="宋体" w:hAnsi="宋体" w:eastAsia="宋体" w:cs="宋体"/>
          <w:spacing w:val="6"/>
          <w:sz w:val="30"/>
          <w:szCs w:val="30"/>
        </w:rPr>
      </w:pPr>
      <w:r>
        <w:rPr>
          <w:rFonts w:hint="eastAsia" w:ascii="宋体" w:hAnsi="宋体" w:eastAsia="宋体" w:cs="宋体"/>
          <w:sz w:val="24"/>
          <w:szCs w:val="24"/>
        </w:rPr>
        <w:t xml:space="preserve">日期：    年     月     日</w:t>
      </w:r>
      <w:r/>
    </w:p>
    <w:p>
      <w:pPr>
        <w:ind w:firstLine="720"/>
        <w:jc w:val="left"/>
        <w:widowControl/>
        <w:rPr>
          <w:rFonts w:ascii="宋体" w:hAnsi="宋体" w:eastAsia="宋体" w:cs="宋体"/>
          <w:b/>
          <w:sz w:val="36"/>
          <w:szCs w:val="20"/>
        </w:rPr>
      </w:pPr>
      <w:r>
        <w:rPr>
          <w:rFonts w:ascii="宋体" w:hAnsi="宋体" w:eastAsia="宋体" w:cs="宋体"/>
          <w:b/>
          <w:sz w:val="36"/>
          <w:szCs w:val="20"/>
        </w:rPr>
      </w:r>
      <w:r/>
    </w:p>
    <w:p>
      <w:pPr>
        <w:ind w:firstLine="723"/>
        <w:jc w:val="left"/>
        <w:widowControl/>
        <w:rPr>
          <w:rFonts w:ascii="宋体" w:hAnsi="宋体" w:eastAsia="宋体" w:cs="宋体"/>
          <w:b/>
          <w:sz w:val="36"/>
          <w:szCs w:val="20"/>
        </w:rPr>
      </w:pPr>
      <w:r>
        <w:rPr>
          <w:rFonts w:hint="eastAsia" w:ascii="宋体" w:hAnsi="宋体" w:eastAsia="宋体" w:cs="宋体"/>
          <w:b/>
          <w:sz w:val="36"/>
          <w:szCs w:val="20"/>
        </w:rPr>
        <w:br w:type="page" w:clear="all"/>
      </w:r>
      <w:bookmarkEnd w:id="15"/>
      <w:r/>
      <w:bookmarkEnd w:id="16"/>
      <w:r/>
      <w:r/>
    </w:p>
    <w:p>
      <w:pPr>
        <w:ind w:firstLine="723"/>
        <w:jc w:val="center"/>
        <w:keepLines/>
        <w:keepNext/>
        <w:spacing w:line="360" w:lineRule="auto"/>
        <w:rPr>
          <w:rFonts w:ascii="宋体" w:hAnsi="宋体" w:eastAsia="宋体" w:cs="宋体"/>
          <w:sz w:val="36"/>
          <w:szCs w:val="20"/>
        </w:rPr>
        <w:outlineLvl w:val="0"/>
      </w:pPr>
      <w:r/>
      <w:bookmarkStart w:id="17" w:name="_Toc20305"/>
      <w:r/>
      <w:bookmarkStart w:id="18" w:name="_Toc513622230"/>
      <w:r>
        <w:rPr>
          <w:rFonts w:hint="eastAsia" w:ascii="宋体" w:hAnsi="宋体" w:eastAsia="宋体" w:cs="宋体"/>
          <w:sz w:val="36"/>
          <w:szCs w:val="20"/>
        </w:rPr>
        <w:t xml:space="preserve">第五章项目需求</w:t>
      </w:r>
      <w:bookmarkEnd w:id="17"/>
      <w:r/>
      <w:bookmarkEnd w:id="18"/>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说明：本项目属性为货物，</w:t>
      </w:r>
      <w:r>
        <w:rPr>
          <w:rFonts w:hint="eastAsia" w:ascii="宋体" w:hAnsi="宋体" w:eastAsia="宋体" w:cs="宋体"/>
          <w:b/>
          <w:sz w:val="24"/>
          <w:szCs w:val="21"/>
        </w:rPr>
        <w:t xml:space="preserve">采购标的对应的中小企业划分标准所属行业为</w:t>
      </w:r>
      <w:r>
        <w:rPr>
          <w:rFonts w:hint="eastAsia" w:ascii="宋体" w:hAnsi="宋体" w:eastAsia="宋体" w:cs="宋体"/>
          <w:b/>
          <w:sz w:val="24"/>
          <w:szCs w:val="21"/>
          <w:u w:val="single"/>
        </w:rPr>
        <w:t xml:space="preserve">工业</w:t>
      </w:r>
      <w:r>
        <w:rPr>
          <w:rFonts w:hint="eastAsia" w:ascii="宋体" w:hAnsi="宋体" w:eastAsia="宋体" w:cs="宋体"/>
          <w:b/>
          <w:sz w:val="24"/>
          <w:szCs w:val="21"/>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本项目需求中标注★号的部分为实质性要求和条件（由采购人根据实际情况设置），投标人必须作出满足或者优于原要求和条件的响应，否则投标无效。</w:t>
      </w:r>
      <w:bookmarkStart w:id="19" w:name="_Toc513622231"/>
      <w:r/>
      <w:bookmarkStart w:id="20" w:name="_Toc139967217"/>
      <w:r/>
      <w:bookmarkStart w:id="21" w:name="_Toc139966433"/>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w:t>
      </w:r>
      <w:r>
        <w:rPr>
          <w:rFonts w:hint="eastAsia" w:ascii="宋体" w:hAnsi="宋体" w:eastAsia="宋体" w:cs="宋体"/>
          <w:b/>
          <w:bCs/>
          <w:sz w:val="24"/>
          <w:szCs w:val="24"/>
          <w:lang w:val="en-US" w:eastAsia="zh-CN"/>
        </w:rPr>
        <w:t xml:space="preserve">技术参数要求投标人应逐一列出所有参数性能配置等偏离情况，并逐条详细标注出佐证材料证明所在位置，未对证明材料标注或标注不明确视为未提供证明材料，除特殊要求自行承诺以外。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eastAsia="宋体" w:cs="宋体"/>
          <w:b/>
          <w:sz w:val="24"/>
          <w:szCs w:val="24"/>
        </w:rPr>
      </w:pPr>
      <w:r>
        <w:rPr>
          <w:rFonts w:hint="eastAsia" w:ascii="宋体" w:hAnsi="宋体" w:eastAsia="宋体" w:cs="Times New Roman"/>
          <w:b/>
          <w:color w:val="000000"/>
          <w:sz w:val="24"/>
          <w:szCs w:val="24"/>
          <w:highlight w:val="none"/>
        </w:rPr>
        <w:t xml:space="preserve">本项目核心产品为：</w:t>
      </w:r>
      <w:r>
        <w:rPr>
          <w:rFonts w:hint="eastAsia" w:ascii="宋体" w:hAnsi="宋体" w:eastAsia="宋体" w:cs="Times New Roman"/>
          <w:b/>
          <w:color w:val="000000"/>
          <w:sz w:val="24"/>
          <w:szCs w:val="24"/>
          <w:highlight w:val="none"/>
          <w:u w:val="single"/>
        </w:rPr>
        <w:t xml:space="preserve">机器人系统集成应用技术平台及配套</w:t>
      </w:r>
      <w:r>
        <w:rPr>
          <w:rFonts w:hint="eastAsia" w:ascii="宋体" w:hAnsi="宋体" w:eastAsia="宋体" w:cs="Times New Roman"/>
          <w:b/>
          <w:color w:val="000000"/>
          <w:sz w:val="24"/>
          <w:szCs w:val="24"/>
          <w:highlight w:val="none"/>
        </w:rPr>
        <w:t xml:space="preserve">。</w:t>
      </w:r>
      <w:r/>
    </w:p>
    <w:p>
      <w:pPr>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一、采购项目概况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我校拟建设智能机器人创新实验室，开展“机器人+”应用创新实践，满足</w:t>
      </w:r>
      <w:r>
        <w:rPr>
          <w:rFonts w:hint="eastAsia" w:ascii="宋体" w:hAnsi="宋体" w:eastAsia="宋体" w:cs="Times New Roman"/>
          <w:sz w:val="24"/>
          <w:szCs w:val="24"/>
        </w:rPr>
        <w:t xml:space="preserve">日常教学、科学研究与交流、专业建设、竞赛培训等需求。</w:t>
      </w:r>
      <w:r/>
    </w:p>
    <w:p>
      <w:pPr>
        <w:pStyle w:val="814"/>
      </w:pPr>
      <w:r>
        <w:rPr>
          <w:rFonts w:hint="eastAsia" w:ascii="宋体" w:hAnsi="宋体" w:eastAsia="宋体" w:cs="宋体"/>
          <w:b/>
          <w:sz w:val="24"/>
          <w:szCs w:val="24"/>
        </w:rPr>
        <w:t xml:space="preserve">二、采购标的内容、数量</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6219"/>
        <w:gridCol w:w="1038"/>
        <w:gridCol w:w="1716"/>
      </w:tblGrid>
      <w:tr>
        <w:trPr>
          <w:trHeight w:val="482"/>
        </w:trPr>
        <w:tc>
          <w:tcPr>
            <w:tcW w:w="795"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序号</w:t>
            </w:r>
            <w:r/>
          </w:p>
        </w:tc>
        <w:tc>
          <w:tcPr>
            <w:tcW w:w="6219" w:type="dxa"/>
            <w:vAlign w:val="center"/>
            <w:textDirection w:val="lrTb"/>
            <w:noWrap w:val="false"/>
          </w:tcPr>
          <w:p>
            <w:pPr>
              <w:jc w:val="center"/>
              <w:rPr>
                <w:rFonts w:ascii="宋体" w:hAnsi="宋体"/>
                <w:b/>
                <w:bCs/>
                <w:sz w:val="24"/>
              </w:rPr>
            </w:pPr>
            <w:r>
              <w:rPr>
                <w:rFonts w:hint="eastAsia" w:ascii="宋体" w:hAnsi="宋体"/>
                <w:b/>
                <w:bCs/>
                <w:sz w:val="24"/>
              </w:rPr>
              <w:t xml:space="preserve">品目（货物或服务）名称</w:t>
            </w:r>
            <w:r/>
          </w:p>
        </w:tc>
        <w:tc>
          <w:tcPr>
            <w:tcW w:w="1038"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数量</w:t>
            </w:r>
            <w:r/>
          </w:p>
        </w:tc>
        <w:tc>
          <w:tcPr>
            <w:tcW w:w="1716" w:type="dxa"/>
            <w:vAlign w:val="center"/>
            <w:textDirection w:val="lrTb"/>
            <w:noWrap w:val="false"/>
          </w:tcPr>
          <w:p>
            <w:pPr>
              <w:jc w:val="center"/>
              <w:rPr>
                <w:rFonts w:ascii="宋体" w:hAnsi="宋体"/>
                <w:b/>
                <w:bCs/>
                <w:sz w:val="24"/>
              </w:rPr>
            </w:pPr>
            <w:r>
              <w:rPr>
                <w:rFonts w:hint="eastAsia" w:ascii="宋体" w:hAnsi="宋体"/>
                <w:b/>
                <w:bCs/>
                <w:sz w:val="24"/>
              </w:rPr>
              <w:t xml:space="preserve">单位</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机器人系统集成应用技术平台及配套</w:t>
            </w:r>
            <w:r>
              <w:rPr>
                <w:rFonts w:hint="eastAsia" w:ascii="宋体" w:hAnsi="宋体" w:eastAsia="宋体" w:cs="Times New Roman"/>
                <w:sz w:val="24"/>
                <w:szCs w:val="24"/>
                <w:highlight w:val="none"/>
              </w:rPr>
              <w:t xml:space="preserve">（核心产品）</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智能产线设计与虚拟调试软件</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工业网络智能控制与维护系统平台</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人型机器人</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四足机器人</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ROS基础教学智能车</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ROS机器人群控教学平台</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机器人与机器视觉数字孪生应用实训台</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智能车</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trHeight w:val="482"/>
        </w:trPr>
        <w:tc>
          <w:tcPr>
            <w:tcW w:w="7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621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机器人设备控制终端</w:t>
            </w:r>
            <w:r/>
          </w:p>
        </w:tc>
        <w:tc>
          <w:tcPr>
            <w:tcW w:w="103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1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bl>
    <w:p>
      <w:pPr>
        <w:ind w:firstLine="47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三、采购标的详细参数及要求：</w:t>
      </w:r>
      <w:r/>
    </w:p>
    <w:tbl>
      <w:tblPr>
        <w:tblStyle w:val="805"/>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968"/>
        <w:gridCol w:w="7133"/>
        <w:gridCol w:w="500"/>
        <w:gridCol w:w="480"/>
      </w:tblGrid>
      <w:tr>
        <w:trPr>
          <w:jc w:val="center"/>
        </w:trPr>
        <w:tc>
          <w:tcPr>
            <w:tcW w:w="562" w:type="dxa"/>
            <w:vAlign w:val="center"/>
            <w:textDirection w:val="lrTb"/>
            <w:noWrap w:val="false"/>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W w:w="968" w:type="dxa"/>
            <w:vAlign w:val="center"/>
            <w:textDirection w:val="lrTb"/>
            <w:noWrap w:val="false"/>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名称</w:t>
            </w:r>
            <w:r/>
          </w:p>
        </w:tc>
        <w:tc>
          <w:tcPr>
            <w:tcW w:w="7133" w:type="dxa"/>
            <w:vAlign w:val="center"/>
            <w:textDirection w:val="lrTb"/>
            <w:noWrap w:val="false"/>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技术参数</w:t>
            </w:r>
            <w:r/>
          </w:p>
        </w:tc>
        <w:tc>
          <w:tcPr>
            <w:tcW w:w="500" w:type="dxa"/>
            <w:vAlign w:val="center"/>
            <w:textDirection w:val="lrTb"/>
            <w:noWrap w:val="false"/>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数量</w:t>
            </w:r>
            <w:r/>
          </w:p>
        </w:tc>
        <w:tc>
          <w:tcPr>
            <w:tcW w:w="480" w:type="dxa"/>
            <w:vAlign w:val="center"/>
            <w:textDirection w:val="lrTb"/>
            <w:noWrap w:val="false"/>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单位</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机器人系统集成应用技术平台及配套</w:t>
            </w:r>
            <w:r>
              <w:rPr>
                <w:rFonts w:hint="eastAsia" w:ascii="宋体" w:hAnsi="宋体" w:eastAsia="宋体" w:cs="Times New Roman"/>
                <w:sz w:val="24"/>
                <w:szCs w:val="24"/>
                <w:highlight w:val="none"/>
              </w:rPr>
              <w:t xml:space="preserve">（核心产品）</w:t>
            </w:r>
            <w:r/>
          </w:p>
        </w:tc>
        <w:tc>
          <w:tcPr>
            <w:tcW w:w="7133" w:type="dxa"/>
            <w:textDirection w:val="lrTb"/>
            <w:noWrap w:val="false"/>
          </w:tcPr>
          <w:p>
            <w:pPr>
              <w:widowControl/>
              <w:rPr>
                <w:rFonts w:ascii="宋体" w:hAnsi="宋体" w:eastAsia="宋体" w:cs="Times New Roman"/>
                <w:sz w:val="24"/>
                <w:szCs w:val="24"/>
              </w:rPr>
            </w:pPr>
            <w:r>
              <w:rPr>
                <w:rFonts w:ascii="宋体" w:hAnsi="宋体" w:eastAsia="宋体" w:cs="Times New Roman"/>
                <w:sz w:val="24"/>
                <w:szCs w:val="24"/>
              </w:rPr>
              <w:t xml:space="preserve">一、执行单元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（一）工业机器人×1</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六自由度串联关节桌面型工业机器人；</w:t>
            </w:r>
            <w:r/>
          </w:p>
          <w:p>
            <w:pPr>
              <w:widowControl/>
              <w:rPr>
                <w:rFonts w:ascii="宋体" w:hAnsi="宋体" w:eastAsia="宋体" w:cs="Times New Roman"/>
                <w:sz w:val="24"/>
                <w:szCs w:val="24"/>
              </w:rPr>
            </w:pPr>
            <w:r>
              <w:rPr>
                <w:rFonts w:ascii="宋体" w:hAnsi="宋体" w:eastAsia="宋体" w:cs="Times New Roman"/>
                <w:sz w:val="24"/>
                <w:szCs w:val="24"/>
              </w:rPr>
              <w:t xml:space="preserve">2.工作范围</w:t>
            </w:r>
            <w:r>
              <w:rPr>
                <w:rFonts w:ascii="宋体" w:hAnsi="宋体" w:eastAsia="宋体" w:cs="Arial"/>
                <w:sz w:val="24"/>
                <w:szCs w:val="24"/>
              </w:rPr>
              <w:t xml:space="preserve">≥</w:t>
            </w:r>
            <w:r>
              <w:rPr>
                <w:rFonts w:ascii="宋体" w:hAnsi="宋体" w:eastAsia="宋体" w:cs="Times New Roman"/>
                <w:sz w:val="24"/>
                <w:szCs w:val="24"/>
              </w:rPr>
              <w:t xml:space="preserve">580mm；</w:t>
            </w:r>
            <w:r/>
          </w:p>
          <w:p>
            <w:pPr>
              <w:widowControl/>
              <w:rPr>
                <w:rFonts w:ascii="宋体" w:hAnsi="宋体" w:eastAsia="宋体" w:cs="Times New Roman"/>
                <w:sz w:val="24"/>
                <w:szCs w:val="24"/>
              </w:rPr>
            </w:pPr>
            <w:r>
              <w:rPr>
                <w:rFonts w:ascii="宋体" w:hAnsi="宋体" w:eastAsia="宋体" w:cs="Times New Roman"/>
                <w:sz w:val="24"/>
                <w:szCs w:val="24"/>
              </w:rPr>
              <w:t xml:space="preserve">3.有效荷重</w:t>
            </w:r>
            <w:r>
              <w:rPr>
                <w:rFonts w:ascii="宋体" w:hAnsi="宋体" w:eastAsia="宋体" w:cs="Arial"/>
                <w:sz w:val="24"/>
                <w:szCs w:val="24"/>
              </w:rPr>
              <w:t xml:space="preserve">≥</w:t>
            </w:r>
            <w:r>
              <w:rPr>
                <w:rFonts w:ascii="宋体" w:hAnsi="宋体" w:eastAsia="宋体" w:cs="Times New Roman"/>
                <w:sz w:val="24"/>
                <w:szCs w:val="24"/>
              </w:rPr>
              <w:t xml:space="preserve">3kg，手臂荷重</w:t>
            </w:r>
            <w:r>
              <w:rPr>
                <w:rFonts w:ascii="宋体" w:hAnsi="宋体" w:eastAsia="宋体" w:cs="Arial"/>
                <w:sz w:val="24"/>
                <w:szCs w:val="24"/>
              </w:rPr>
              <w:t xml:space="preserve">≥</w:t>
            </w:r>
            <w:r>
              <w:rPr>
                <w:rFonts w:ascii="宋体" w:hAnsi="宋体" w:eastAsia="宋体" w:cs="Times New Roman"/>
                <w:sz w:val="24"/>
                <w:szCs w:val="24"/>
              </w:rPr>
              <w:t xml:space="preserve">0.3kg</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（二）工业机器人扩展IO模块×1</w:t>
            </w:r>
            <w:r/>
          </w:p>
          <w:p>
            <w:pPr>
              <w:widowControl/>
              <w:rPr>
                <w:rFonts w:ascii="宋体" w:hAnsi="宋体" w:eastAsia="宋体" w:cs="Times New Roman"/>
                <w:sz w:val="24"/>
                <w:szCs w:val="24"/>
              </w:rPr>
            </w:pPr>
            <w:r>
              <w:rPr>
                <w:rFonts w:ascii="宋体" w:hAnsi="宋体" w:eastAsia="宋体" w:cs="Times New Roman"/>
                <w:sz w:val="24"/>
                <w:szCs w:val="24"/>
              </w:rPr>
              <w:t xml:space="preserve">1.支持DeviceNet</w:t>
            </w:r>
            <w:r>
              <w:rPr>
                <w:rFonts w:hint="eastAsia" w:ascii="宋体" w:hAnsi="宋体" w:eastAsia="宋体" w:cs="Times New Roman"/>
                <w:sz w:val="24"/>
                <w:szCs w:val="24"/>
              </w:rPr>
              <w:t xml:space="preserve">（设备网协议）</w:t>
            </w:r>
            <w:r>
              <w:rPr>
                <w:rFonts w:ascii="宋体" w:hAnsi="宋体" w:eastAsia="宋体" w:cs="Times New Roman"/>
                <w:sz w:val="24"/>
                <w:szCs w:val="24"/>
              </w:rPr>
              <w:t xml:space="preserve">总线通讯；</w:t>
            </w:r>
            <w:r/>
          </w:p>
          <w:p>
            <w:pPr>
              <w:widowControl/>
              <w:rPr>
                <w:rFonts w:ascii="宋体" w:hAnsi="宋体" w:eastAsia="宋体" w:cs="Times New Roman"/>
                <w:sz w:val="24"/>
                <w:szCs w:val="24"/>
              </w:rPr>
            </w:pPr>
            <w:r>
              <w:rPr>
                <w:rFonts w:ascii="宋体" w:hAnsi="宋体" w:eastAsia="宋体" w:cs="Times New Roman"/>
                <w:sz w:val="24"/>
                <w:szCs w:val="24"/>
              </w:rPr>
              <w:t xml:space="preserve">2.支持适配IO模块数量</w:t>
            </w:r>
            <w:r>
              <w:rPr>
                <w:rFonts w:ascii="宋体" w:hAnsi="宋体" w:eastAsia="宋体" w:cs="Arial"/>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0</w:t>
            </w:r>
            <w:r>
              <w:rPr>
                <w:rFonts w:ascii="宋体" w:hAnsi="宋体" w:eastAsia="宋体" w:cs="Times New Roman"/>
                <w:sz w:val="24"/>
                <w:szCs w:val="24"/>
              </w:rPr>
              <w:t xml:space="preserve">个；</w:t>
            </w:r>
            <w:r/>
          </w:p>
          <w:p>
            <w:pPr>
              <w:widowControl/>
              <w:rPr>
                <w:rFonts w:ascii="宋体" w:hAnsi="宋体" w:eastAsia="宋体" w:cs="Times New Roman"/>
                <w:sz w:val="24"/>
                <w:szCs w:val="24"/>
              </w:rPr>
            </w:pPr>
            <w:r>
              <w:rPr>
                <w:rFonts w:ascii="宋体" w:hAnsi="宋体" w:eastAsia="宋体" w:cs="Times New Roman"/>
                <w:sz w:val="24"/>
                <w:szCs w:val="24"/>
              </w:rPr>
              <w:t xml:space="preserve">3.传输距离</w:t>
            </w:r>
            <w:r>
              <w:rPr>
                <w:rFonts w:ascii="宋体" w:hAnsi="宋体" w:eastAsia="宋体" w:cs="Arial"/>
                <w:sz w:val="24"/>
                <w:szCs w:val="24"/>
              </w:rPr>
              <w:t xml:space="preserve">≥</w:t>
            </w:r>
            <w:r>
              <w:rPr>
                <w:rFonts w:ascii="宋体" w:hAnsi="宋体" w:eastAsia="宋体" w:cs="Times New Roman"/>
                <w:sz w:val="24"/>
                <w:szCs w:val="24"/>
              </w:rPr>
              <w:t xml:space="preserve">5000米，总线速率</w:t>
            </w:r>
            <w:r>
              <w:rPr>
                <w:rFonts w:ascii="宋体" w:hAnsi="宋体" w:eastAsia="宋体" w:cs="Arial"/>
                <w:sz w:val="24"/>
                <w:szCs w:val="24"/>
              </w:rPr>
              <w:t xml:space="preserve">≥</w:t>
            </w:r>
            <w:r>
              <w:rPr>
                <w:rFonts w:ascii="宋体" w:hAnsi="宋体" w:eastAsia="宋体" w:cs="Times New Roman"/>
                <w:sz w:val="24"/>
                <w:szCs w:val="24"/>
              </w:rPr>
              <w:t xml:space="preserve">500kbps</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（三）工具快换模块法兰端×1</w:t>
            </w:r>
            <w:r/>
          </w:p>
          <w:p>
            <w:pPr>
              <w:widowControl/>
              <w:rPr>
                <w:rFonts w:ascii="宋体" w:hAnsi="宋体" w:eastAsia="宋体" w:cs="Times New Roman"/>
                <w:sz w:val="24"/>
                <w:szCs w:val="24"/>
              </w:rPr>
            </w:pPr>
            <w:r>
              <w:rPr>
                <w:rFonts w:ascii="宋体" w:hAnsi="宋体" w:eastAsia="宋体" w:cs="Times New Roman"/>
                <w:sz w:val="24"/>
                <w:szCs w:val="24"/>
              </w:rPr>
              <w:t xml:space="preserve">1.针对多关节机器人设计，使气管、信号确认线一次性自动装卸；</w:t>
            </w:r>
            <w:r/>
          </w:p>
          <w:p>
            <w:pPr>
              <w:widowControl/>
              <w:rPr>
                <w:rFonts w:ascii="宋体" w:hAnsi="宋体" w:eastAsia="宋体" w:cs="Times New Roman"/>
                <w:sz w:val="24"/>
                <w:szCs w:val="24"/>
              </w:rPr>
            </w:pPr>
            <w:r>
              <w:rPr>
                <w:rFonts w:ascii="宋体" w:hAnsi="宋体" w:eastAsia="宋体" w:cs="Times New Roman"/>
                <w:sz w:val="24"/>
                <w:szCs w:val="24"/>
              </w:rPr>
              <w:t xml:space="preserve">2.超硬铝材质，安装位置为机器手侧；</w:t>
            </w:r>
            <w:r/>
          </w:p>
          <w:p>
            <w:pPr>
              <w:widowControl/>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Arial"/>
                <w:sz w:val="24"/>
                <w:szCs w:val="24"/>
              </w:rPr>
              <w:t xml:space="preserve">自重≤1</w:t>
            </w:r>
            <w:r>
              <w:rPr>
                <w:rFonts w:hint="eastAsia" w:ascii="宋体" w:hAnsi="宋体" w:eastAsia="宋体" w:cs="Arial"/>
                <w:sz w:val="24"/>
                <w:szCs w:val="24"/>
              </w:rPr>
              <w:t xml:space="preserve">30</w:t>
            </w:r>
            <w:r>
              <w:rPr>
                <w:rFonts w:ascii="宋体" w:hAnsi="宋体" w:eastAsia="宋体" w:cs="Arial"/>
                <w:sz w:val="24"/>
                <w:szCs w:val="24"/>
              </w:rPr>
              <w:t xml:space="preserve">g；可搬运重量≥3kg</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4.</w:t>
            </w:r>
            <w:r>
              <w:rPr>
                <w:rFonts w:ascii="宋体" w:hAnsi="宋体" w:eastAsia="宋体" w:cs="Arial"/>
                <w:sz w:val="24"/>
                <w:szCs w:val="24"/>
              </w:rPr>
              <w:t xml:space="preserve">锁紧力≥</w:t>
            </w:r>
            <w:r>
              <w:rPr>
                <w:rFonts w:hint="eastAsia" w:ascii="宋体" w:hAnsi="宋体" w:eastAsia="宋体" w:cs="Arial"/>
                <w:sz w:val="24"/>
                <w:szCs w:val="24"/>
              </w:rPr>
              <w:t xml:space="preserve">120</w:t>
            </w:r>
            <w:r>
              <w:rPr>
                <w:rFonts w:ascii="宋体" w:hAnsi="宋体" w:eastAsia="宋体" w:cs="Arial"/>
                <w:sz w:val="24"/>
                <w:szCs w:val="24"/>
              </w:rPr>
              <w:t xml:space="preserve">N，张开力≥</w:t>
            </w:r>
            <w:r>
              <w:rPr>
                <w:rFonts w:hint="eastAsia" w:ascii="宋体" w:hAnsi="宋体" w:eastAsia="宋体" w:cs="Arial"/>
                <w:sz w:val="24"/>
                <w:szCs w:val="24"/>
              </w:rPr>
              <w:t xml:space="preserve">60</w:t>
            </w:r>
            <w:r>
              <w:rPr>
                <w:rFonts w:ascii="宋体" w:hAnsi="宋体" w:eastAsia="宋体" w:cs="Arial"/>
                <w:sz w:val="24"/>
                <w:szCs w:val="24"/>
              </w:rPr>
              <w:t xml:space="preserve">N</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5.</w:t>
            </w:r>
            <w:r>
              <w:rPr>
                <w:rFonts w:ascii="宋体" w:hAnsi="宋体" w:eastAsia="宋体" w:cs="Arial"/>
                <w:sz w:val="24"/>
                <w:szCs w:val="24"/>
              </w:rPr>
              <w:t xml:space="preserve">支持≥9 路电信号（2A/DC24V）、≥6路气路连接</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（四）平移滑台×1</w:t>
            </w:r>
            <w:r/>
          </w:p>
          <w:p>
            <w:pPr>
              <w:widowControl/>
              <w:rPr>
                <w:rFonts w:ascii="宋体" w:hAnsi="宋体" w:eastAsia="宋体" w:cs="Times New Roman"/>
                <w:sz w:val="24"/>
                <w:szCs w:val="24"/>
              </w:rPr>
            </w:pPr>
            <w:r>
              <w:rPr>
                <w:rFonts w:ascii="宋体" w:hAnsi="宋体" w:eastAsia="宋体" w:cs="Times New Roman"/>
                <w:sz w:val="24"/>
                <w:szCs w:val="24"/>
              </w:rPr>
              <w:t xml:space="preserve">1.有效工作行程</w:t>
            </w:r>
            <w:r>
              <w:rPr>
                <w:rFonts w:hint="eastAsia" w:ascii="宋体" w:hAnsi="宋体" w:eastAsia="宋体" w:cs="Times New Roman"/>
                <w:sz w:val="24"/>
                <w:szCs w:val="24"/>
              </w:rPr>
              <w:t xml:space="preserve">≥</w:t>
            </w:r>
            <w:r>
              <w:rPr>
                <w:rFonts w:ascii="宋体" w:hAnsi="宋体" w:eastAsia="宋体" w:cs="Times New Roman"/>
                <w:sz w:val="24"/>
                <w:szCs w:val="24"/>
              </w:rPr>
              <w:t xml:space="preserve">700mm，有效负载重量</w:t>
            </w:r>
            <w:r>
              <w:rPr>
                <w:rFonts w:hint="eastAsia" w:ascii="宋体" w:hAnsi="宋体" w:eastAsia="宋体" w:cs="Times New Roman"/>
                <w:sz w:val="24"/>
                <w:szCs w:val="24"/>
              </w:rPr>
              <w:t xml:space="preserve">≥</w:t>
            </w:r>
            <w:r>
              <w:rPr>
                <w:rFonts w:ascii="宋体" w:hAnsi="宋体" w:eastAsia="宋体" w:cs="Times New Roman"/>
                <w:sz w:val="24"/>
                <w:szCs w:val="24"/>
              </w:rPr>
              <w:t xml:space="preserve">50kg，额定运行速度</w:t>
            </w:r>
            <w:r>
              <w:rPr>
                <w:rFonts w:hint="eastAsia" w:ascii="宋体" w:hAnsi="宋体" w:eastAsia="宋体" w:cs="Times New Roman"/>
                <w:sz w:val="24"/>
                <w:szCs w:val="24"/>
              </w:rPr>
              <w:t xml:space="preserve">≥</w:t>
            </w:r>
            <w:r>
              <w:rPr>
                <w:rFonts w:ascii="宋体" w:hAnsi="宋体" w:eastAsia="宋体" w:cs="Times New Roman"/>
                <w:sz w:val="24"/>
                <w:szCs w:val="24"/>
              </w:rPr>
              <w:t xml:space="preserve">15mm/s；</w:t>
            </w:r>
            <w:r/>
          </w:p>
          <w:p>
            <w:pPr>
              <w:widowControl/>
              <w:rPr>
                <w:rFonts w:ascii="宋体" w:hAnsi="宋体" w:eastAsia="宋体" w:cs="Times New Roman"/>
                <w:sz w:val="24"/>
                <w:szCs w:val="24"/>
              </w:rPr>
            </w:pPr>
            <w:r>
              <w:rPr>
                <w:rFonts w:ascii="宋体" w:hAnsi="宋体" w:eastAsia="宋体" w:cs="Times New Roman"/>
                <w:sz w:val="24"/>
                <w:szCs w:val="24"/>
              </w:rPr>
              <w:t xml:space="preserve">2.驱动方式为伺服电机经减速机减速后，通过同步带带动滚珠丝杠实现旋转运动变换到直线运动，由滚珠导轨导向滑动</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（五）PLC控制器×1：</w:t>
            </w:r>
            <w:r/>
          </w:p>
          <w:p>
            <w:pPr>
              <w:widowControl/>
              <w:rPr>
                <w:rFonts w:ascii="宋体" w:hAnsi="宋体" w:eastAsia="宋体" w:cs="Times New Roman"/>
                <w:sz w:val="24"/>
                <w:szCs w:val="24"/>
              </w:rPr>
            </w:pPr>
            <w:r>
              <w:rPr>
                <w:rFonts w:ascii="宋体" w:hAnsi="宋体" w:eastAsia="宋体" w:cs="Times New Roman"/>
                <w:sz w:val="24"/>
                <w:szCs w:val="24"/>
              </w:rPr>
              <w:t xml:space="preserve">1.工作存储器</w:t>
            </w: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0</w:t>
            </w:r>
            <w:r>
              <w:rPr>
                <w:rFonts w:ascii="宋体" w:hAnsi="宋体" w:eastAsia="宋体" w:cs="Times New Roman"/>
                <w:sz w:val="24"/>
                <w:szCs w:val="24"/>
              </w:rPr>
              <w:t xml:space="preserve">KB，装载存储器</w:t>
            </w:r>
            <w:r>
              <w:rPr>
                <w:rFonts w:hint="eastAsia" w:ascii="宋体" w:hAnsi="宋体" w:eastAsia="宋体" w:cs="Times New Roman"/>
                <w:sz w:val="24"/>
                <w:szCs w:val="24"/>
              </w:rPr>
              <w:t xml:space="preserve">≥</w:t>
            </w:r>
            <w:r>
              <w:rPr>
                <w:rFonts w:ascii="宋体" w:hAnsi="宋体" w:eastAsia="宋体" w:cs="Times New Roman"/>
                <w:sz w:val="24"/>
                <w:szCs w:val="24"/>
              </w:rPr>
              <w:t xml:space="preserve">2MB，保持性存储器</w:t>
            </w:r>
            <w:r>
              <w:rPr>
                <w:rFonts w:hint="eastAsia" w:ascii="宋体" w:hAnsi="宋体" w:eastAsia="宋体" w:cs="Times New Roman"/>
                <w:sz w:val="24"/>
                <w:szCs w:val="24"/>
              </w:rPr>
              <w:t xml:space="preserve">≥</w:t>
            </w:r>
            <w:r>
              <w:rPr>
                <w:rFonts w:ascii="宋体" w:hAnsi="宋体" w:eastAsia="宋体" w:cs="Times New Roman"/>
                <w:sz w:val="24"/>
                <w:szCs w:val="24"/>
              </w:rPr>
              <w:t xml:space="preserve">10KB；</w:t>
            </w:r>
            <w:r/>
          </w:p>
          <w:p>
            <w:pPr>
              <w:widowControl/>
              <w:rPr>
                <w:rFonts w:ascii="宋体" w:hAnsi="宋体" w:eastAsia="宋体" w:cs="Times New Roman"/>
                <w:sz w:val="24"/>
                <w:szCs w:val="24"/>
              </w:rPr>
            </w:pPr>
            <w:r>
              <w:rPr>
                <w:rFonts w:ascii="宋体" w:hAnsi="宋体" w:eastAsia="宋体" w:cs="Times New Roman"/>
                <w:sz w:val="24"/>
                <w:szCs w:val="24"/>
              </w:rPr>
              <w:t xml:space="preserve">2.本体集成I/O，数字量</w:t>
            </w:r>
            <w:r>
              <w:rPr>
                <w:rFonts w:hint="eastAsia" w:ascii="宋体" w:hAnsi="宋体" w:eastAsia="宋体" w:cs="Times New Roman"/>
                <w:sz w:val="24"/>
                <w:szCs w:val="24"/>
              </w:rPr>
              <w:t xml:space="preserve">≥</w:t>
            </w:r>
            <w:r>
              <w:rPr>
                <w:rFonts w:ascii="宋体" w:hAnsi="宋体" w:eastAsia="宋体" w:cs="Times New Roman"/>
                <w:sz w:val="24"/>
                <w:szCs w:val="24"/>
              </w:rPr>
              <w:t xml:space="preserve">8点输入/</w:t>
            </w:r>
            <w:r>
              <w:rPr>
                <w:rFonts w:hint="eastAsia" w:ascii="宋体" w:hAnsi="宋体" w:eastAsia="宋体" w:cs="Times New Roman"/>
                <w:sz w:val="24"/>
                <w:szCs w:val="24"/>
              </w:rPr>
              <w:t xml:space="preserve">≥</w:t>
            </w:r>
            <w:r>
              <w:rPr>
                <w:rFonts w:ascii="宋体" w:hAnsi="宋体" w:eastAsia="宋体" w:cs="Times New Roman"/>
                <w:sz w:val="24"/>
                <w:szCs w:val="24"/>
              </w:rPr>
              <w:t xml:space="preserve">6点输出，模拟量</w:t>
            </w:r>
            <w:r>
              <w:rPr>
                <w:rFonts w:hint="eastAsia" w:ascii="宋体" w:hAnsi="宋体" w:eastAsia="宋体" w:cs="Times New Roman"/>
                <w:sz w:val="24"/>
                <w:szCs w:val="24"/>
              </w:rPr>
              <w:t xml:space="preserve">≥</w:t>
            </w:r>
            <w:r>
              <w:rPr>
                <w:rFonts w:ascii="宋体" w:hAnsi="宋体" w:eastAsia="宋体" w:cs="Times New Roman"/>
                <w:sz w:val="24"/>
                <w:szCs w:val="24"/>
              </w:rPr>
              <w:t xml:space="preserve">2路输入；</w:t>
            </w:r>
            <w:r/>
          </w:p>
          <w:p>
            <w:pPr>
              <w:widowControl/>
              <w:rPr>
                <w:rFonts w:ascii="宋体" w:hAnsi="宋体" w:eastAsia="宋体" w:cs="Times New Roman"/>
                <w:sz w:val="24"/>
                <w:szCs w:val="24"/>
              </w:rPr>
            </w:pPr>
            <w:r>
              <w:rPr>
                <w:rFonts w:ascii="宋体" w:hAnsi="宋体" w:eastAsia="宋体" w:cs="Times New Roman"/>
                <w:sz w:val="24"/>
                <w:szCs w:val="24"/>
              </w:rPr>
              <w:t xml:space="preserve">3.过程映像大小为</w:t>
            </w:r>
            <w:r>
              <w:rPr>
                <w:rFonts w:hint="eastAsia" w:ascii="宋体" w:hAnsi="宋体" w:eastAsia="宋体" w:cs="Times New Roman"/>
                <w:sz w:val="24"/>
                <w:szCs w:val="24"/>
              </w:rPr>
              <w:t xml:space="preserve">≥</w:t>
            </w:r>
            <w:r>
              <w:rPr>
                <w:rFonts w:ascii="宋体" w:hAnsi="宋体" w:eastAsia="宋体" w:cs="Times New Roman"/>
                <w:sz w:val="24"/>
                <w:szCs w:val="24"/>
              </w:rPr>
              <w:t xml:space="preserve">1024字节输入（I）和</w:t>
            </w:r>
            <w:r>
              <w:rPr>
                <w:rFonts w:hint="eastAsia" w:ascii="宋体" w:hAnsi="宋体" w:eastAsia="宋体" w:cs="Times New Roman"/>
                <w:sz w:val="24"/>
                <w:szCs w:val="24"/>
              </w:rPr>
              <w:t xml:space="preserve">≥</w:t>
            </w:r>
            <w:r>
              <w:rPr>
                <w:rFonts w:ascii="宋体" w:hAnsi="宋体" w:eastAsia="宋体" w:cs="Times New Roman"/>
                <w:sz w:val="24"/>
                <w:szCs w:val="24"/>
              </w:rPr>
              <w:t xml:space="preserve">1024字节输出（Q）；</w:t>
            </w:r>
            <w:r/>
          </w:p>
          <w:p>
            <w:pPr>
              <w:widowControl/>
              <w:rPr>
                <w:rFonts w:ascii="宋体" w:hAnsi="宋体" w:eastAsia="宋体" w:cs="Times New Roman"/>
                <w:sz w:val="24"/>
                <w:szCs w:val="24"/>
              </w:rPr>
            </w:pPr>
            <w:r>
              <w:rPr>
                <w:rFonts w:ascii="宋体" w:hAnsi="宋体" w:eastAsia="宋体" w:cs="Times New Roman"/>
                <w:sz w:val="24"/>
                <w:szCs w:val="24"/>
              </w:rPr>
              <w:t xml:space="preserve">（六）远程IO模块×1</w:t>
            </w:r>
            <w:r/>
          </w:p>
          <w:p>
            <w:pPr>
              <w:widowControl/>
              <w:rPr>
                <w:rFonts w:ascii="宋体" w:hAnsi="宋体" w:eastAsia="宋体" w:cs="Times New Roman"/>
                <w:sz w:val="24"/>
                <w:szCs w:val="24"/>
              </w:rPr>
            </w:pPr>
            <w:r>
              <w:rPr>
                <w:rFonts w:ascii="宋体" w:hAnsi="宋体" w:eastAsia="宋体" w:cs="Times New Roman"/>
                <w:sz w:val="24"/>
                <w:szCs w:val="24"/>
              </w:rPr>
              <w:t xml:space="preserve">1.支持</w:t>
            </w:r>
            <w:r>
              <w:rPr>
                <w:rFonts w:hint="eastAsia" w:ascii="宋体" w:hAnsi="宋体" w:eastAsia="宋体" w:cs="Times New Roman"/>
                <w:sz w:val="24"/>
                <w:szCs w:val="24"/>
              </w:rPr>
              <w:t xml:space="preserve">PROFINET（过程现场网络）</w:t>
            </w:r>
            <w:r>
              <w:rPr>
                <w:rFonts w:ascii="宋体" w:hAnsi="宋体" w:eastAsia="宋体" w:cs="Times New Roman"/>
                <w:sz w:val="24"/>
                <w:szCs w:val="24"/>
              </w:rPr>
              <w:t xml:space="preserve">总线通讯；</w:t>
            </w:r>
            <w:r/>
          </w:p>
          <w:p>
            <w:pPr>
              <w:widowControl/>
              <w:rPr>
                <w:rFonts w:ascii="宋体" w:hAnsi="宋体" w:eastAsia="宋体" w:cs="Times New Roman"/>
                <w:sz w:val="24"/>
                <w:szCs w:val="24"/>
              </w:rPr>
            </w:pPr>
            <w:r>
              <w:rPr>
                <w:rFonts w:ascii="宋体" w:hAnsi="宋体" w:eastAsia="宋体" w:cs="Times New Roman"/>
                <w:sz w:val="24"/>
                <w:szCs w:val="24"/>
              </w:rPr>
              <w:t xml:space="preserve">2.支持适配IO模块数量</w:t>
            </w:r>
            <w:r>
              <w:rPr>
                <w:rFonts w:hint="eastAsia" w:ascii="宋体" w:hAnsi="宋体" w:eastAsia="宋体" w:cs="Times New Roman"/>
                <w:sz w:val="24"/>
                <w:szCs w:val="24"/>
              </w:rPr>
              <w:t xml:space="preserve">≥30</w:t>
            </w:r>
            <w:r>
              <w:rPr>
                <w:rFonts w:ascii="宋体" w:hAnsi="宋体" w:eastAsia="宋体" w:cs="Times New Roman"/>
                <w:sz w:val="24"/>
                <w:szCs w:val="24"/>
              </w:rPr>
              <w:t xml:space="preserve">个；</w:t>
            </w:r>
            <w:r/>
          </w:p>
          <w:p>
            <w:pPr>
              <w:widowControl/>
              <w:rPr>
                <w:rFonts w:ascii="宋体" w:hAnsi="宋体" w:eastAsia="宋体" w:cs="Times New Roman"/>
                <w:sz w:val="24"/>
                <w:szCs w:val="24"/>
              </w:rPr>
            </w:pPr>
            <w:r>
              <w:rPr>
                <w:rFonts w:ascii="宋体" w:hAnsi="宋体" w:eastAsia="宋体" w:cs="Times New Roman"/>
                <w:sz w:val="24"/>
                <w:szCs w:val="24"/>
              </w:rPr>
              <w:t xml:space="preserve">3.传输距离</w:t>
            </w:r>
            <w:r>
              <w:rPr>
                <w:rFonts w:hint="eastAsia" w:ascii="宋体" w:hAnsi="宋体" w:eastAsia="宋体" w:cs="Times New Roman"/>
                <w:sz w:val="24"/>
                <w:szCs w:val="24"/>
              </w:rPr>
              <w:t xml:space="preserve">≥</w:t>
            </w:r>
            <w:r>
              <w:rPr>
                <w:rFonts w:ascii="宋体" w:hAnsi="宋体" w:eastAsia="宋体" w:cs="Times New Roman"/>
                <w:sz w:val="24"/>
                <w:szCs w:val="24"/>
              </w:rPr>
              <w:t xml:space="preserve">100米（站站距离），总线速率</w:t>
            </w:r>
            <w:r>
              <w:rPr>
                <w:rFonts w:hint="eastAsia" w:ascii="宋体" w:hAnsi="宋体" w:eastAsia="宋体" w:cs="Times New Roman"/>
                <w:sz w:val="24"/>
                <w:szCs w:val="24"/>
              </w:rPr>
              <w:t xml:space="preserve">≥</w:t>
            </w:r>
            <w:r>
              <w:rPr>
                <w:rFonts w:ascii="宋体" w:hAnsi="宋体" w:eastAsia="宋体" w:cs="Times New Roman"/>
                <w:sz w:val="24"/>
                <w:szCs w:val="24"/>
              </w:rPr>
              <w:t xml:space="preserve">100Mbps；</w:t>
            </w:r>
            <w:r/>
          </w:p>
          <w:p>
            <w:pPr>
              <w:widowControl/>
              <w:rPr>
                <w:rFonts w:ascii="宋体" w:hAnsi="宋体" w:eastAsia="宋体" w:cs="Times New Roman"/>
                <w:sz w:val="24"/>
                <w:szCs w:val="24"/>
              </w:rPr>
            </w:pPr>
            <w:r>
              <w:rPr>
                <w:rFonts w:ascii="宋体" w:hAnsi="宋体" w:eastAsia="宋体" w:cs="Times New Roman"/>
                <w:sz w:val="24"/>
                <w:szCs w:val="24"/>
              </w:rPr>
              <w:t xml:space="preserve">（七）工作台×1</w:t>
            </w:r>
            <w:r/>
          </w:p>
          <w:p>
            <w:pPr>
              <w:widowControl/>
              <w:rPr>
                <w:rFonts w:ascii="宋体" w:hAnsi="宋体" w:eastAsia="宋体" w:cs="Times New Roman"/>
                <w:sz w:val="24"/>
                <w:szCs w:val="24"/>
              </w:rPr>
            </w:pPr>
            <w:r>
              <w:rPr>
                <w:rFonts w:ascii="宋体" w:hAnsi="宋体" w:eastAsia="宋体" w:cs="Times New Roman"/>
                <w:sz w:val="24"/>
                <w:szCs w:val="24"/>
              </w:rPr>
              <w:t xml:space="preserve">1.铝合金型材结构，工作台式设计，台面可安装功能模块，底部柜体内可安装电气设备；</w:t>
            </w:r>
            <w:r/>
          </w:p>
          <w:p>
            <w:pPr>
              <w:widowControl/>
              <w:rPr>
                <w:rFonts w:ascii="宋体" w:hAnsi="宋体" w:eastAsia="宋体" w:cs="Times New Roman"/>
                <w:sz w:val="24"/>
                <w:szCs w:val="24"/>
              </w:rPr>
            </w:pPr>
            <w:r>
              <w:rPr>
                <w:rFonts w:ascii="宋体" w:hAnsi="宋体" w:eastAsia="宋体" w:cs="Times New Roman"/>
                <w:sz w:val="24"/>
                <w:szCs w:val="24"/>
              </w:rPr>
              <w:t xml:space="preserve">2.台面</w:t>
            </w:r>
            <w:r>
              <w:rPr>
                <w:rFonts w:hint="eastAsia" w:ascii="宋体" w:hAnsi="宋体" w:eastAsia="宋体" w:cs="Times New Roman"/>
                <w:sz w:val="24"/>
                <w:szCs w:val="24"/>
              </w:rPr>
              <w:t xml:space="preserve">尺寸≥（</w:t>
            </w:r>
            <w:r>
              <w:rPr>
                <w:rFonts w:ascii="宋体" w:hAnsi="宋体" w:eastAsia="宋体" w:cs="Times New Roman"/>
                <w:sz w:val="24"/>
                <w:szCs w:val="24"/>
              </w:rPr>
              <w:t xml:space="preserve">长13</w:t>
            </w:r>
            <w:r>
              <w:rPr>
                <w:rFonts w:hint="eastAsia" w:ascii="宋体" w:hAnsi="宋体" w:eastAsia="宋体" w:cs="Times New Roman"/>
                <w:sz w:val="24"/>
                <w:szCs w:val="24"/>
              </w:rPr>
              <w:t xml:space="preserve">50</w:t>
            </w:r>
            <w:r>
              <w:rPr>
                <w:rFonts w:ascii="宋体" w:hAnsi="宋体" w:eastAsia="宋体" w:cs="Times New Roman"/>
                <w:sz w:val="24"/>
                <w:szCs w:val="24"/>
              </w:rPr>
              <w:t xml:space="preserve">mm，宽6</w:t>
            </w:r>
            <w:r>
              <w:rPr>
                <w:rFonts w:hint="eastAsia" w:ascii="宋体" w:hAnsi="宋体" w:eastAsia="宋体" w:cs="Times New Roman"/>
                <w:sz w:val="24"/>
                <w:szCs w:val="24"/>
              </w:rPr>
              <w:t xml:space="preserve">50</w:t>
            </w:r>
            <w:r>
              <w:rPr>
                <w:rFonts w:ascii="宋体" w:hAnsi="宋体" w:eastAsia="宋体" w:cs="Times New Roman"/>
                <w:sz w:val="24"/>
                <w:szCs w:val="24"/>
              </w:rPr>
              <w:t xml:space="preserve">mm，厚20mm</w:t>
            </w:r>
            <w:r>
              <w:rPr>
                <w:rFonts w:hint="eastAsia" w:ascii="宋体" w:hAnsi="宋体" w:eastAsia="宋体" w:cs="Times New Roman"/>
                <w:sz w:val="24"/>
                <w:szCs w:val="24"/>
              </w:rPr>
              <w:t xml:space="preserve">）</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3.底部柜体</w:t>
            </w:r>
            <w:r>
              <w:rPr>
                <w:rFonts w:hint="eastAsia" w:ascii="宋体" w:hAnsi="宋体" w:eastAsia="宋体" w:cs="Times New Roman"/>
                <w:sz w:val="24"/>
                <w:szCs w:val="24"/>
              </w:rPr>
              <w:t xml:space="preserve">≥（</w:t>
            </w:r>
            <w:r>
              <w:rPr>
                <w:rFonts w:ascii="宋体" w:hAnsi="宋体" w:eastAsia="宋体" w:cs="Times New Roman"/>
                <w:sz w:val="24"/>
                <w:szCs w:val="24"/>
              </w:rPr>
              <w:t xml:space="preserve">长12</w:t>
            </w:r>
            <w:r>
              <w:rPr>
                <w:rFonts w:hint="eastAsia" w:ascii="宋体" w:hAnsi="宋体" w:eastAsia="宋体" w:cs="Times New Roman"/>
                <w:sz w:val="24"/>
                <w:szCs w:val="24"/>
              </w:rPr>
              <w:t xml:space="preserve">50</w:t>
            </w:r>
            <w:r>
              <w:rPr>
                <w:rFonts w:ascii="宋体" w:hAnsi="宋体" w:eastAsia="宋体" w:cs="Times New Roman"/>
                <w:sz w:val="24"/>
                <w:szCs w:val="24"/>
              </w:rPr>
              <w:t xml:space="preserve">mm，宽600mm，高700mm</w:t>
            </w:r>
            <w:r>
              <w:rPr>
                <w:rFonts w:hint="eastAsia" w:ascii="宋体" w:hAnsi="宋体" w:eastAsia="宋体" w:cs="Times New Roman"/>
                <w:sz w:val="24"/>
                <w:szCs w:val="24"/>
              </w:rPr>
              <w:t xml:space="preserve">）</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二、工具单元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（一）轮辐夹爪×1</w:t>
            </w:r>
            <w:r/>
          </w:p>
          <w:p>
            <w:pPr>
              <w:widowControl/>
              <w:rPr>
                <w:rFonts w:ascii="宋体" w:hAnsi="宋体" w:eastAsia="宋体" w:cs="Times New Roman"/>
                <w:sz w:val="24"/>
                <w:szCs w:val="24"/>
              </w:rPr>
            </w:pPr>
            <w:r>
              <w:rPr>
                <w:rFonts w:ascii="宋体" w:hAnsi="宋体" w:eastAsia="宋体" w:cs="Times New Roman"/>
                <w:sz w:val="24"/>
                <w:szCs w:val="24"/>
              </w:rPr>
              <w:t xml:space="preserve">（二）轮毂夹爪×1</w:t>
            </w:r>
            <w:r/>
          </w:p>
          <w:p>
            <w:pPr>
              <w:widowControl/>
              <w:rPr>
                <w:rFonts w:ascii="宋体" w:hAnsi="宋体" w:eastAsia="宋体" w:cs="Times New Roman"/>
                <w:sz w:val="24"/>
                <w:szCs w:val="24"/>
              </w:rPr>
            </w:pPr>
            <w:r>
              <w:rPr>
                <w:rFonts w:ascii="宋体" w:hAnsi="宋体" w:eastAsia="宋体" w:cs="Times New Roman"/>
                <w:sz w:val="24"/>
                <w:szCs w:val="24"/>
              </w:rPr>
              <w:t xml:space="preserve">（三）轮辋内圈夹爪×1</w:t>
            </w:r>
            <w:r/>
          </w:p>
          <w:p>
            <w:pPr>
              <w:widowControl/>
              <w:rPr>
                <w:rFonts w:ascii="宋体" w:hAnsi="宋体" w:eastAsia="宋体" w:cs="Times New Roman"/>
                <w:sz w:val="24"/>
                <w:szCs w:val="24"/>
              </w:rPr>
            </w:pPr>
            <w:r>
              <w:rPr>
                <w:rFonts w:ascii="宋体" w:hAnsi="宋体" w:eastAsia="宋体" w:cs="Times New Roman"/>
                <w:sz w:val="24"/>
                <w:szCs w:val="24"/>
              </w:rPr>
              <w:t xml:space="preserve">（四）吸盘工具×1</w:t>
            </w:r>
            <w:r/>
          </w:p>
          <w:p>
            <w:pPr>
              <w:widowControl/>
              <w:rPr>
                <w:rFonts w:ascii="宋体" w:hAnsi="宋体" w:eastAsia="宋体" w:cs="Times New Roman"/>
                <w:sz w:val="24"/>
                <w:szCs w:val="24"/>
              </w:rPr>
            </w:pPr>
            <w:r>
              <w:rPr>
                <w:rFonts w:ascii="宋体" w:hAnsi="宋体" w:eastAsia="宋体" w:cs="Times New Roman"/>
                <w:sz w:val="24"/>
                <w:szCs w:val="24"/>
              </w:rPr>
              <w:t xml:space="preserve">（五）吸盘夹爪×1</w:t>
            </w:r>
            <w:r/>
          </w:p>
          <w:p>
            <w:pPr>
              <w:widowControl/>
              <w:rPr>
                <w:rFonts w:ascii="宋体" w:hAnsi="宋体" w:eastAsia="宋体" w:cs="Times New Roman"/>
                <w:sz w:val="24"/>
                <w:szCs w:val="24"/>
              </w:rPr>
            </w:pPr>
            <w:r>
              <w:rPr>
                <w:rFonts w:ascii="宋体" w:hAnsi="宋体" w:eastAsia="宋体" w:cs="Times New Roman"/>
                <w:sz w:val="24"/>
                <w:szCs w:val="24"/>
              </w:rPr>
              <w:t xml:space="preserve">（六）端面打磨工具×1</w:t>
            </w:r>
            <w:r/>
          </w:p>
          <w:p>
            <w:pPr>
              <w:widowControl/>
              <w:rPr>
                <w:rFonts w:ascii="宋体" w:hAnsi="宋体" w:eastAsia="宋体" w:cs="Times New Roman"/>
                <w:sz w:val="24"/>
                <w:szCs w:val="24"/>
              </w:rPr>
            </w:pPr>
            <w:r>
              <w:rPr>
                <w:rFonts w:ascii="宋体" w:hAnsi="宋体" w:eastAsia="宋体" w:cs="Times New Roman"/>
                <w:sz w:val="24"/>
                <w:szCs w:val="24"/>
              </w:rPr>
              <w:t xml:space="preserve">（七）侧面打磨工具×1</w:t>
            </w:r>
            <w:r/>
          </w:p>
          <w:p>
            <w:pPr>
              <w:widowControl/>
              <w:rPr>
                <w:rFonts w:ascii="宋体" w:hAnsi="宋体" w:eastAsia="宋体" w:cs="Times New Roman"/>
                <w:sz w:val="24"/>
                <w:szCs w:val="24"/>
              </w:rPr>
            </w:pPr>
            <w:r>
              <w:rPr>
                <w:rFonts w:ascii="宋体" w:hAnsi="宋体" w:eastAsia="宋体" w:cs="Times New Roman"/>
                <w:sz w:val="24"/>
                <w:szCs w:val="24"/>
              </w:rPr>
              <w:t xml:space="preserve">（八）工具支架×1</w:t>
            </w:r>
            <w:r/>
          </w:p>
          <w:p>
            <w:pPr>
              <w:widowControl/>
              <w:rPr>
                <w:rFonts w:ascii="宋体" w:hAnsi="宋体" w:eastAsia="宋体" w:cs="Times New Roman"/>
                <w:sz w:val="24"/>
                <w:szCs w:val="24"/>
              </w:rPr>
            </w:pPr>
            <w:r>
              <w:rPr>
                <w:rFonts w:ascii="宋体" w:hAnsi="宋体" w:eastAsia="宋体" w:cs="Times New Roman"/>
                <w:sz w:val="24"/>
                <w:szCs w:val="24"/>
              </w:rPr>
              <w:t xml:space="preserve">（九）示教器支架×1</w:t>
            </w:r>
            <w:r/>
          </w:p>
          <w:p>
            <w:pPr>
              <w:widowControl/>
              <w:rPr>
                <w:rFonts w:ascii="宋体" w:hAnsi="宋体" w:eastAsia="宋体" w:cs="Times New Roman"/>
                <w:sz w:val="24"/>
                <w:szCs w:val="24"/>
              </w:rPr>
            </w:pPr>
            <w:r>
              <w:rPr>
                <w:rFonts w:ascii="宋体" w:hAnsi="宋体" w:eastAsia="宋体" w:cs="Times New Roman"/>
                <w:sz w:val="24"/>
                <w:szCs w:val="24"/>
              </w:rPr>
              <w:t xml:space="preserve">（十）工作台×1</w:t>
            </w:r>
            <w:r/>
          </w:p>
          <w:p>
            <w:pPr>
              <w:widowControl/>
              <w:rPr>
                <w:rFonts w:ascii="宋体" w:hAnsi="宋体" w:eastAsia="宋体" w:cs="Times New Roman"/>
                <w:sz w:val="24"/>
                <w:szCs w:val="24"/>
              </w:rPr>
            </w:pPr>
            <w:r>
              <w:rPr>
                <w:rFonts w:ascii="宋体" w:hAnsi="宋体" w:eastAsia="宋体" w:cs="Times New Roman"/>
                <w:sz w:val="24"/>
                <w:szCs w:val="24"/>
              </w:rPr>
              <w:t xml:space="preserve">三、仓储单元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（一）立体仓库×1</w:t>
            </w:r>
            <w:r/>
          </w:p>
          <w:p>
            <w:pPr>
              <w:widowControl/>
              <w:rPr>
                <w:rFonts w:ascii="宋体" w:hAnsi="宋体" w:eastAsia="宋体" w:cs="Times New Roman"/>
                <w:sz w:val="24"/>
                <w:szCs w:val="24"/>
              </w:rPr>
            </w:pPr>
            <w:r>
              <w:rPr>
                <w:rFonts w:ascii="宋体" w:hAnsi="宋体" w:eastAsia="宋体" w:cs="Times New Roman"/>
                <w:sz w:val="24"/>
                <w:szCs w:val="24"/>
              </w:rPr>
              <w:t xml:space="preserve">（二）远程IO模块×1</w:t>
            </w:r>
            <w:r/>
          </w:p>
          <w:p>
            <w:pPr>
              <w:widowControl/>
              <w:rPr>
                <w:rFonts w:ascii="宋体" w:hAnsi="宋体" w:eastAsia="宋体" w:cs="Times New Roman"/>
                <w:sz w:val="24"/>
                <w:szCs w:val="24"/>
              </w:rPr>
            </w:pPr>
            <w:r>
              <w:rPr>
                <w:rFonts w:ascii="宋体" w:hAnsi="宋体" w:eastAsia="宋体" w:cs="Times New Roman"/>
                <w:sz w:val="24"/>
                <w:szCs w:val="24"/>
              </w:rPr>
              <w:t xml:space="preserve">（三）轮毂零件×6</w:t>
            </w:r>
            <w:r/>
          </w:p>
          <w:p>
            <w:pPr>
              <w:widowControl/>
              <w:rPr>
                <w:rFonts w:ascii="宋体" w:hAnsi="宋体" w:eastAsia="宋体" w:cs="Times New Roman"/>
                <w:sz w:val="24"/>
                <w:szCs w:val="24"/>
              </w:rPr>
            </w:pPr>
            <w:r>
              <w:rPr>
                <w:rFonts w:ascii="宋体" w:hAnsi="宋体" w:eastAsia="宋体" w:cs="Times New Roman"/>
                <w:sz w:val="24"/>
                <w:szCs w:val="24"/>
              </w:rPr>
              <w:t xml:space="preserve">（四）工作台×1</w:t>
            </w:r>
            <w:r/>
          </w:p>
          <w:p>
            <w:pPr>
              <w:widowControl/>
              <w:rPr>
                <w:rFonts w:ascii="宋体" w:hAnsi="宋体" w:eastAsia="宋体" w:cs="Times New Roman"/>
                <w:sz w:val="24"/>
                <w:szCs w:val="24"/>
              </w:rPr>
            </w:pPr>
            <w:r>
              <w:rPr>
                <w:rFonts w:ascii="宋体" w:hAnsi="宋体" w:eastAsia="宋体" w:cs="Times New Roman"/>
                <w:sz w:val="24"/>
                <w:szCs w:val="24"/>
              </w:rPr>
              <w:t xml:space="preserve">四、加工单元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（一）数控机床×1</w:t>
            </w:r>
            <w:r/>
          </w:p>
          <w:p>
            <w:pPr>
              <w:widowControl/>
              <w:rPr>
                <w:rFonts w:ascii="宋体" w:hAnsi="宋体" w:eastAsia="宋体" w:cs="Times New Roman"/>
                <w:sz w:val="24"/>
                <w:szCs w:val="24"/>
              </w:rPr>
            </w:pPr>
            <w:r>
              <w:rPr>
                <w:rFonts w:ascii="宋体" w:hAnsi="宋体" w:eastAsia="宋体" w:cs="Times New Roman"/>
                <w:sz w:val="24"/>
                <w:szCs w:val="24"/>
              </w:rPr>
              <w:t xml:space="preserve">1.三轴立式铣床结构，加工台面不动，主轴可实现X\Y\Z三轴加工运动；</w:t>
            </w:r>
            <w:r/>
          </w:p>
          <w:p>
            <w:pPr>
              <w:widowControl/>
              <w:rPr>
                <w:rFonts w:ascii="宋体" w:hAnsi="宋体" w:eastAsia="宋体" w:cs="Times New Roman"/>
                <w:sz w:val="24"/>
                <w:szCs w:val="24"/>
              </w:rPr>
            </w:pPr>
            <w:r>
              <w:rPr>
                <w:rFonts w:ascii="宋体" w:hAnsi="宋体" w:eastAsia="宋体" w:cs="Times New Roman"/>
                <w:sz w:val="24"/>
                <w:szCs w:val="24"/>
              </w:rPr>
              <w:t xml:space="preserve">2.主轴为风冷电主轴，转速</w:t>
            </w:r>
            <w:r>
              <w:rPr>
                <w:rFonts w:hint="eastAsia" w:ascii="宋体" w:hAnsi="宋体" w:eastAsia="宋体" w:cs="Times New Roman"/>
                <w:sz w:val="24"/>
                <w:szCs w:val="24"/>
              </w:rPr>
              <w:t xml:space="preserve">≥</w:t>
            </w:r>
            <w:r>
              <w:rPr>
                <w:rFonts w:ascii="宋体" w:hAnsi="宋体" w:eastAsia="宋体" w:cs="Times New Roman"/>
                <w:sz w:val="24"/>
                <w:szCs w:val="24"/>
              </w:rPr>
              <w:t xml:space="preserve">24000r/min，额定功率</w:t>
            </w:r>
            <w:r>
              <w:rPr>
                <w:rFonts w:hint="eastAsia" w:ascii="宋体" w:hAnsi="宋体" w:eastAsia="宋体" w:cs="Times New Roman"/>
                <w:sz w:val="24"/>
                <w:szCs w:val="24"/>
              </w:rPr>
              <w:t xml:space="preserve">≥</w:t>
            </w:r>
            <w:r>
              <w:rPr>
                <w:rFonts w:ascii="宋体" w:hAnsi="宋体" w:eastAsia="宋体" w:cs="Times New Roman"/>
                <w:sz w:val="24"/>
                <w:szCs w:val="24"/>
              </w:rPr>
              <w:t xml:space="preserve">0.</w:t>
            </w:r>
            <w:r>
              <w:rPr>
                <w:rFonts w:hint="eastAsia" w:ascii="宋体" w:hAnsi="宋体" w:eastAsia="宋体" w:cs="Times New Roman"/>
                <w:sz w:val="24"/>
                <w:szCs w:val="24"/>
              </w:rPr>
              <w:t xml:space="preserve">5</w:t>
            </w:r>
            <w:r>
              <w:rPr>
                <w:rFonts w:ascii="宋体" w:hAnsi="宋体" w:eastAsia="宋体" w:cs="Times New Roman"/>
                <w:sz w:val="24"/>
                <w:szCs w:val="24"/>
              </w:rPr>
              <w:t xml:space="preserve">kW，轴端连接</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ER11，可夹持</w:t>
            </w:r>
            <w:r>
              <w:rPr>
                <w:rFonts w:hint="eastAsia" w:ascii="宋体" w:hAnsi="宋体" w:eastAsia="宋体" w:cs="Times New Roman"/>
                <w:sz w:val="24"/>
                <w:szCs w:val="24"/>
              </w:rPr>
              <w:t xml:space="preserve">≥</w:t>
            </w:r>
            <w:r>
              <w:rPr>
                <w:rFonts w:ascii="宋体" w:hAnsi="宋体" w:eastAsia="宋体" w:cs="Times New Roman"/>
                <w:sz w:val="24"/>
                <w:szCs w:val="24"/>
              </w:rPr>
              <w:t xml:space="preserve">3mm直径刀柄的刀具；</w:t>
            </w:r>
            <w:r/>
          </w:p>
          <w:p>
            <w:pPr>
              <w:widowControl/>
              <w:rPr>
                <w:rFonts w:ascii="宋体" w:hAnsi="宋体" w:eastAsia="宋体" w:cs="Times New Roman"/>
                <w:sz w:val="24"/>
                <w:szCs w:val="24"/>
              </w:rPr>
            </w:pPr>
            <w:r>
              <w:rPr>
                <w:rFonts w:ascii="宋体" w:hAnsi="宋体" w:eastAsia="宋体" w:cs="Times New Roman"/>
                <w:sz w:val="24"/>
                <w:szCs w:val="24"/>
              </w:rPr>
              <w:t xml:space="preserve">（二）模拟刀库×1</w:t>
            </w:r>
            <w:r/>
          </w:p>
          <w:p>
            <w:pPr>
              <w:widowControl/>
              <w:rPr>
                <w:rFonts w:ascii="宋体" w:hAnsi="宋体" w:eastAsia="宋体" w:cs="Times New Roman"/>
                <w:sz w:val="24"/>
                <w:szCs w:val="24"/>
              </w:rPr>
            </w:pPr>
            <w:r>
              <w:rPr>
                <w:rFonts w:ascii="宋体" w:hAnsi="宋体" w:eastAsia="宋体" w:cs="Times New Roman"/>
                <w:sz w:val="24"/>
                <w:szCs w:val="24"/>
              </w:rPr>
              <w:t xml:space="preserve">1.模拟刀库采用虚拟化设计，由显示屏显示当前使用刀具信息和刀库工作状态；</w:t>
            </w:r>
            <w:r/>
          </w:p>
          <w:p>
            <w:pPr>
              <w:widowControl/>
              <w:rPr>
                <w:rFonts w:ascii="宋体" w:hAnsi="宋体" w:eastAsia="宋体" w:cs="Times New Roman"/>
                <w:sz w:val="24"/>
                <w:szCs w:val="24"/>
              </w:rPr>
            </w:pPr>
            <w:r>
              <w:rPr>
                <w:rFonts w:ascii="宋体" w:hAnsi="宋体" w:eastAsia="宋体" w:cs="Times New Roman"/>
                <w:sz w:val="24"/>
                <w:szCs w:val="24"/>
              </w:rPr>
              <w:t xml:space="preserve">2.显示屏尺寸</w:t>
            </w:r>
            <w:r>
              <w:rPr>
                <w:rFonts w:hint="eastAsia" w:ascii="宋体" w:hAnsi="宋体" w:eastAsia="宋体" w:cs="Times New Roman"/>
                <w:sz w:val="24"/>
                <w:szCs w:val="24"/>
              </w:rPr>
              <w:t xml:space="preserve">≥</w:t>
            </w:r>
            <w:r>
              <w:rPr>
                <w:rFonts w:ascii="宋体" w:hAnsi="宋体" w:eastAsia="宋体" w:cs="Times New Roman"/>
                <w:sz w:val="24"/>
                <w:szCs w:val="24"/>
              </w:rPr>
              <w:t xml:space="preserve">9英寸，TFT真彩液晶屏，</w:t>
            </w:r>
            <w:r>
              <w:rPr>
                <w:rFonts w:hint="eastAsia" w:ascii="宋体" w:hAnsi="宋体" w:eastAsia="宋体" w:cs="Times New Roman"/>
                <w:sz w:val="24"/>
                <w:szCs w:val="24"/>
              </w:rPr>
              <w:t xml:space="preserve">≥</w:t>
            </w:r>
            <w:r>
              <w:rPr>
                <w:rFonts w:ascii="宋体" w:hAnsi="宋体" w:eastAsia="宋体" w:cs="Times New Roman"/>
                <w:sz w:val="24"/>
                <w:szCs w:val="24"/>
              </w:rPr>
              <w:t xml:space="preserve">64K色，分辨率</w:t>
            </w:r>
            <w:r>
              <w:rPr>
                <w:rFonts w:hint="eastAsia" w:ascii="宋体" w:hAnsi="宋体" w:eastAsia="宋体" w:cs="Times New Roman"/>
                <w:sz w:val="24"/>
                <w:szCs w:val="24"/>
              </w:rPr>
              <w:t xml:space="preserve">≥</w:t>
            </w:r>
            <w:r>
              <w:rPr>
                <w:rFonts w:ascii="宋体" w:hAnsi="宋体" w:eastAsia="宋体" w:cs="Times New Roman"/>
                <w:sz w:val="24"/>
                <w:szCs w:val="24"/>
              </w:rPr>
              <w:t xml:space="preserve">800×480，背光平均无故障时间</w:t>
            </w:r>
            <w:r>
              <w:rPr>
                <w:rFonts w:hint="eastAsia" w:ascii="宋体" w:hAnsi="宋体" w:eastAsia="宋体" w:cs="Times New Roman"/>
                <w:sz w:val="24"/>
                <w:szCs w:val="24"/>
              </w:rPr>
              <w:t xml:space="preserve">≥</w:t>
            </w:r>
            <w:r>
              <w:rPr>
                <w:rFonts w:ascii="宋体" w:hAnsi="宋体" w:eastAsia="宋体" w:cs="Times New Roman"/>
                <w:sz w:val="24"/>
                <w:szCs w:val="24"/>
              </w:rPr>
              <w:t xml:space="preserve">20000小时，可用内存</w:t>
            </w:r>
            <w:r>
              <w:rPr>
                <w:rFonts w:hint="eastAsia" w:ascii="宋体" w:hAnsi="宋体" w:eastAsia="宋体" w:cs="Times New Roman"/>
                <w:sz w:val="24"/>
                <w:szCs w:val="24"/>
              </w:rPr>
              <w:t xml:space="preserve">≥</w:t>
            </w:r>
            <w:r>
              <w:rPr>
                <w:rFonts w:ascii="宋体" w:hAnsi="宋体" w:eastAsia="宋体" w:cs="Times New Roman"/>
                <w:sz w:val="24"/>
                <w:szCs w:val="24"/>
              </w:rPr>
              <w:t xml:space="preserve">10MB，支持</w:t>
            </w:r>
            <w:r>
              <w:rPr>
                <w:rFonts w:hint="eastAsia" w:ascii="宋体" w:hAnsi="宋体" w:eastAsia="宋体" w:cs="Times New Roman"/>
                <w:sz w:val="24"/>
                <w:szCs w:val="24"/>
              </w:rPr>
              <w:t xml:space="preserve">PROFINET（过程现场网络）</w:t>
            </w:r>
            <w:r>
              <w:rPr>
                <w:rFonts w:ascii="宋体" w:hAnsi="宋体" w:eastAsia="宋体" w:cs="Times New Roman"/>
                <w:sz w:val="24"/>
                <w:szCs w:val="24"/>
              </w:rPr>
              <w:t xml:space="preserve">通讯；</w:t>
            </w:r>
            <w:r/>
          </w:p>
          <w:p>
            <w:pPr>
              <w:widowControl/>
              <w:rPr>
                <w:rFonts w:ascii="宋体" w:hAnsi="宋体" w:eastAsia="宋体" w:cs="Times New Roman"/>
                <w:sz w:val="24"/>
                <w:szCs w:val="24"/>
              </w:rPr>
            </w:pPr>
            <w:r>
              <w:rPr>
                <w:rFonts w:ascii="宋体" w:hAnsi="宋体" w:eastAsia="宋体" w:cs="Times New Roman"/>
                <w:sz w:val="24"/>
                <w:szCs w:val="24"/>
              </w:rPr>
              <w:t xml:space="preserve">3.侧面配装有数控机床工作指示灯，可指示当前工作状态。</w:t>
            </w:r>
            <w:r/>
          </w:p>
          <w:p>
            <w:pPr>
              <w:widowControl/>
              <w:rPr>
                <w:rFonts w:ascii="宋体" w:hAnsi="宋体" w:eastAsia="宋体" w:cs="Times New Roman"/>
                <w:sz w:val="24"/>
                <w:szCs w:val="24"/>
              </w:rPr>
            </w:pPr>
            <w:r>
              <w:rPr>
                <w:rFonts w:ascii="宋体" w:hAnsi="宋体" w:eastAsia="宋体" w:cs="Times New Roman"/>
                <w:sz w:val="24"/>
                <w:szCs w:val="24"/>
              </w:rPr>
              <w:t xml:space="preserve">（三）数控系统×1</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10英寸TFT彩色显示屏；</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.PLC控制性能不低于小型可编程控制器（例如：位指令执行时间≤0.8μs，用户程序存储容量≥8KB，数字量I/O点数≥20点）；</w:t>
            </w:r>
            <w:r/>
          </w:p>
          <w:p>
            <w:pPr>
              <w:widowControl/>
              <w:rPr>
                <w:rFonts w:ascii="宋体" w:hAnsi="宋体" w:eastAsia="宋体" w:cs="Times New Roman"/>
                <w:sz w:val="24"/>
                <w:szCs w:val="24"/>
              </w:rPr>
            </w:pPr>
            <w:r>
              <w:rPr>
                <w:rFonts w:ascii="宋体" w:hAnsi="宋体" w:eastAsia="宋体" w:cs="Times New Roman"/>
                <w:sz w:val="24"/>
                <w:szCs w:val="24"/>
              </w:rPr>
              <w:t xml:space="preserve">（四）远程IO模块×1</w:t>
            </w:r>
            <w:r/>
          </w:p>
          <w:p>
            <w:pPr>
              <w:widowControl/>
              <w:rPr>
                <w:rFonts w:ascii="宋体" w:hAnsi="宋体" w:eastAsia="宋体" w:cs="Times New Roman"/>
                <w:sz w:val="24"/>
                <w:szCs w:val="24"/>
              </w:rPr>
            </w:pPr>
            <w:r>
              <w:rPr>
                <w:rFonts w:ascii="宋体" w:hAnsi="宋体" w:eastAsia="宋体" w:cs="Times New Roman"/>
                <w:sz w:val="24"/>
                <w:szCs w:val="24"/>
              </w:rPr>
              <w:t xml:space="preserve">1.支持</w:t>
            </w:r>
            <w:r>
              <w:rPr>
                <w:rFonts w:hint="eastAsia" w:ascii="宋体" w:hAnsi="宋体" w:eastAsia="宋体" w:cs="Times New Roman"/>
                <w:sz w:val="24"/>
                <w:szCs w:val="24"/>
              </w:rPr>
              <w:t xml:space="preserve">PROFINET（过程现场网络）</w:t>
            </w:r>
            <w:r>
              <w:rPr>
                <w:rFonts w:ascii="宋体" w:hAnsi="宋体" w:eastAsia="宋体" w:cs="Times New Roman"/>
                <w:sz w:val="24"/>
                <w:szCs w:val="24"/>
              </w:rPr>
              <w:t xml:space="preserve">总线通讯；</w:t>
            </w:r>
            <w:r/>
          </w:p>
          <w:p>
            <w:pPr>
              <w:widowControl/>
              <w:rPr>
                <w:rFonts w:ascii="宋体" w:hAnsi="宋体" w:eastAsia="宋体" w:cs="Times New Roman"/>
                <w:sz w:val="24"/>
                <w:szCs w:val="24"/>
              </w:rPr>
            </w:pPr>
            <w:r>
              <w:rPr>
                <w:rFonts w:ascii="宋体" w:hAnsi="宋体" w:eastAsia="宋体" w:cs="Times New Roman"/>
                <w:sz w:val="24"/>
                <w:szCs w:val="24"/>
              </w:rPr>
              <w:t xml:space="preserve">2.支持适配IO模块数量</w:t>
            </w:r>
            <w:r>
              <w:rPr>
                <w:rFonts w:hint="eastAsia" w:ascii="宋体" w:hAnsi="宋体" w:eastAsia="宋体" w:cs="Times New Roman"/>
                <w:sz w:val="24"/>
                <w:szCs w:val="24"/>
              </w:rPr>
              <w:t xml:space="preserve">≥30</w:t>
            </w:r>
            <w:r>
              <w:rPr>
                <w:rFonts w:ascii="宋体" w:hAnsi="宋体" w:eastAsia="宋体" w:cs="Times New Roman"/>
                <w:sz w:val="24"/>
                <w:szCs w:val="24"/>
              </w:rPr>
              <w:t xml:space="preserve">个；</w:t>
            </w:r>
            <w:r/>
          </w:p>
          <w:p>
            <w:pPr>
              <w:widowControl/>
              <w:rPr>
                <w:rFonts w:ascii="宋体" w:hAnsi="宋体" w:eastAsia="宋体" w:cs="Times New Roman"/>
                <w:sz w:val="24"/>
                <w:szCs w:val="24"/>
              </w:rPr>
            </w:pPr>
            <w:r>
              <w:rPr>
                <w:rFonts w:ascii="宋体" w:hAnsi="宋体" w:eastAsia="宋体" w:cs="Times New Roman"/>
                <w:sz w:val="24"/>
                <w:szCs w:val="24"/>
              </w:rPr>
              <w:t xml:space="preserve">3.传输距离</w:t>
            </w:r>
            <w:r>
              <w:rPr>
                <w:rFonts w:hint="eastAsia" w:ascii="宋体" w:hAnsi="宋体" w:eastAsia="宋体" w:cs="Times New Roman"/>
                <w:sz w:val="24"/>
                <w:szCs w:val="24"/>
              </w:rPr>
              <w:t xml:space="preserve">≥</w:t>
            </w:r>
            <w:r>
              <w:rPr>
                <w:rFonts w:ascii="宋体" w:hAnsi="宋体" w:eastAsia="宋体" w:cs="Times New Roman"/>
                <w:sz w:val="24"/>
                <w:szCs w:val="24"/>
              </w:rPr>
              <w:t xml:space="preserve">100米（站站距离），总线速率</w:t>
            </w:r>
            <w:r>
              <w:rPr>
                <w:rFonts w:hint="eastAsia" w:ascii="宋体" w:hAnsi="宋体" w:eastAsia="宋体" w:cs="Times New Roman"/>
                <w:sz w:val="24"/>
                <w:szCs w:val="24"/>
              </w:rPr>
              <w:t xml:space="preserve">≥</w:t>
            </w:r>
            <w:r>
              <w:rPr>
                <w:rFonts w:ascii="宋体" w:hAnsi="宋体" w:eastAsia="宋体" w:cs="Times New Roman"/>
                <w:sz w:val="24"/>
                <w:szCs w:val="24"/>
              </w:rPr>
              <w:t xml:space="preserve">100Mbps；</w:t>
            </w:r>
            <w:r/>
          </w:p>
          <w:p>
            <w:pPr>
              <w:widowControl/>
              <w:rPr>
                <w:rFonts w:ascii="宋体" w:hAnsi="宋体" w:eastAsia="宋体" w:cs="Times New Roman"/>
                <w:sz w:val="24"/>
                <w:szCs w:val="24"/>
              </w:rPr>
            </w:pPr>
            <w:r>
              <w:rPr>
                <w:rFonts w:ascii="宋体" w:hAnsi="宋体" w:eastAsia="宋体" w:cs="Times New Roman"/>
                <w:sz w:val="24"/>
                <w:szCs w:val="24"/>
              </w:rPr>
              <w:t xml:space="preserve">（五）工作台×1</w:t>
            </w:r>
            <w:r/>
          </w:p>
          <w:p>
            <w:pPr>
              <w:widowControl/>
              <w:rPr>
                <w:rFonts w:ascii="宋体" w:hAnsi="宋体" w:eastAsia="宋体" w:cs="Times New Roman"/>
                <w:sz w:val="24"/>
                <w:szCs w:val="24"/>
              </w:rPr>
            </w:pPr>
            <w:r>
              <w:rPr>
                <w:rFonts w:ascii="宋体" w:hAnsi="宋体" w:eastAsia="宋体" w:cs="Times New Roman"/>
                <w:sz w:val="24"/>
                <w:szCs w:val="24"/>
              </w:rPr>
              <w:t xml:space="preserve">1.铝合金型材结构，工作台式设计，台面可安装功能模块，底部柜体内可安装电气设备；</w:t>
            </w:r>
            <w:r/>
          </w:p>
          <w:p>
            <w:pPr>
              <w:widowControl/>
              <w:rPr>
                <w:rFonts w:ascii="宋体" w:hAnsi="宋体" w:eastAsia="宋体" w:cs="Times New Roman"/>
                <w:sz w:val="24"/>
                <w:szCs w:val="24"/>
              </w:rPr>
            </w:pPr>
            <w:r>
              <w:rPr>
                <w:rFonts w:ascii="宋体" w:hAnsi="宋体" w:eastAsia="宋体" w:cs="Times New Roman"/>
                <w:sz w:val="24"/>
                <w:szCs w:val="24"/>
              </w:rPr>
              <w:t xml:space="preserve">2.台面</w:t>
            </w:r>
            <w:r>
              <w:rPr>
                <w:rFonts w:hint="eastAsia" w:ascii="宋体" w:hAnsi="宋体" w:eastAsia="宋体" w:cs="Times New Roman"/>
                <w:sz w:val="24"/>
                <w:szCs w:val="24"/>
              </w:rPr>
              <w:t xml:space="preserve">尺寸≥（长</w:t>
            </w:r>
            <w:r>
              <w:rPr>
                <w:rFonts w:ascii="宋体" w:hAnsi="宋体" w:eastAsia="宋体" w:cs="Times New Roman"/>
                <w:sz w:val="24"/>
                <w:szCs w:val="24"/>
              </w:rPr>
              <w:t xml:space="preserve">13</w:t>
            </w:r>
            <w:r>
              <w:rPr>
                <w:rFonts w:hint="eastAsia" w:ascii="宋体" w:hAnsi="宋体" w:eastAsia="宋体" w:cs="Times New Roman"/>
                <w:sz w:val="24"/>
                <w:szCs w:val="24"/>
              </w:rPr>
              <w:t xml:space="preserve">5</w:t>
            </w:r>
            <w:r>
              <w:rPr>
                <w:rFonts w:ascii="宋体" w:hAnsi="宋体" w:eastAsia="宋体" w:cs="Times New Roman"/>
                <w:sz w:val="24"/>
                <w:szCs w:val="24"/>
              </w:rPr>
              <w:t xml:space="preserve">0mm，宽6</w:t>
            </w:r>
            <w:r>
              <w:rPr>
                <w:rFonts w:hint="eastAsia" w:ascii="宋体" w:hAnsi="宋体" w:eastAsia="宋体" w:cs="Times New Roman"/>
                <w:sz w:val="24"/>
                <w:szCs w:val="24"/>
              </w:rPr>
              <w:t xml:space="preserve">5</w:t>
            </w:r>
            <w:r>
              <w:rPr>
                <w:rFonts w:ascii="宋体" w:hAnsi="宋体" w:eastAsia="宋体" w:cs="Times New Roman"/>
                <w:sz w:val="24"/>
                <w:szCs w:val="24"/>
              </w:rPr>
              <w:t xml:space="preserve">0mm，厚20mm</w:t>
            </w:r>
            <w:r>
              <w:rPr>
                <w:rFonts w:hint="eastAsia" w:ascii="宋体" w:hAnsi="宋体" w:eastAsia="宋体" w:cs="Times New Roman"/>
                <w:sz w:val="24"/>
                <w:szCs w:val="24"/>
              </w:rPr>
              <w:t xml:space="preserve">）</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3.底部柜体</w:t>
            </w:r>
            <w:r>
              <w:rPr>
                <w:rFonts w:hint="eastAsia" w:ascii="宋体" w:hAnsi="宋体" w:eastAsia="宋体" w:cs="Times New Roman"/>
                <w:sz w:val="24"/>
                <w:szCs w:val="24"/>
              </w:rPr>
              <w:t xml:space="preserve">≥（</w:t>
            </w:r>
            <w:r>
              <w:rPr>
                <w:rFonts w:ascii="宋体" w:hAnsi="宋体" w:eastAsia="宋体" w:cs="Times New Roman"/>
                <w:sz w:val="24"/>
                <w:szCs w:val="24"/>
              </w:rPr>
              <w:t xml:space="preserve">长12</w:t>
            </w:r>
            <w:r>
              <w:rPr>
                <w:rFonts w:hint="eastAsia" w:ascii="宋体" w:hAnsi="宋体" w:eastAsia="宋体" w:cs="Times New Roman"/>
                <w:sz w:val="24"/>
                <w:szCs w:val="24"/>
              </w:rPr>
              <w:t xml:space="preserve">5</w:t>
            </w:r>
            <w:r>
              <w:rPr>
                <w:rFonts w:ascii="宋体" w:hAnsi="宋体" w:eastAsia="宋体" w:cs="Times New Roman"/>
                <w:sz w:val="24"/>
                <w:szCs w:val="24"/>
              </w:rPr>
              <w:t xml:space="preserve">0mm，宽600mm，高700mm</w:t>
            </w:r>
            <w:r>
              <w:rPr>
                <w:rFonts w:hint="eastAsia" w:ascii="宋体" w:hAnsi="宋体" w:eastAsia="宋体" w:cs="Times New Roman"/>
                <w:sz w:val="24"/>
                <w:szCs w:val="24"/>
              </w:rPr>
              <w:t xml:space="preserve">）</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五、打磨单元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（一）打磨工位×1</w:t>
            </w:r>
            <w:r/>
          </w:p>
          <w:p>
            <w:pPr>
              <w:widowControl/>
              <w:rPr>
                <w:rFonts w:ascii="宋体" w:hAnsi="宋体" w:eastAsia="宋体" w:cs="Times New Roman"/>
                <w:sz w:val="24"/>
                <w:szCs w:val="24"/>
              </w:rPr>
            </w:pPr>
            <w:r>
              <w:rPr>
                <w:rFonts w:ascii="宋体" w:hAnsi="宋体" w:eastAsia="宋体" w:cs="Times New Roman"/>
                <w:sz w:val="24"/>
                <w:szCs w:val="24"/>
              </w:rPr>
              <w:t xml:space="preserve">（二）旋转工位×1</w:t>
            </w:r>
            <w:r/>
          </w:p>
          <w:p>
            <w:pPr>
              <w:widowControl/>
              <w:rPr>
                <w:rFonts w:ascii="宋体" w:hAnsi="宋体" w:eastAsia="宋体" w:cs="Times New Roman"/>
                <w:sz w:val="24"/>
                <w:szCs w:val="24"/>
              </w:rPr>
            </w:pPr>
            <w:r>
              <w:rPr>
                <w:rFonts w:ascii="宋体" w:hAnsi="宋体" w:eastAsia="宋体" w:cs="Times New Roman"/>
                <w:sz w:val="24"/>
                <w:szCs w:val="24"/>
              </w:rPr>
              <w:t xml:space="preserve">（三）翻转工装×1</w:t>
            </w:r>
            <w:r/>
          </w:p>
          <w:p>
            <w:pPr>
              <w:widowControl/>
              <w:rPr>
                <w:rFonts w:ascii="宋体" w:hAnsi="宋体" w:eastAsia="宋体" w:cs="Times New Roman"/>
                <w:sz w:val="24"/>
                <w:szCs w:val="24"/>
              </w:rPr>
            </w:pPr>
            <w:r>
              <w:rPr>
                <w:rFonts w:ascii="宋体" w:hAnsi="宋体" w:eastAsia="宋体" w:cs="Times New Roman"/>
                <w:sz w:val="24"/>
                <w:szCs w:val="24"/>
              </w:rPr>
              <w:t xml:space="preserve">（四）吹屑工位×1</w:t>
            </w:r>
            <w:r/>
          </w:p>
          <w:p>
            <w:pPr>
              <w:widowControl/>
              <w:rPr>
                <w:rFonts w:ascii="宋体" w:hAnsi="宋体" w:eastAsia="宋体" w:cs="Times New Roman"/>
                <w:sz w:val="24"/>
                <w:szCs w:val="24"/>
              </w:rPr>
            </w:pPr>
            <w:r>
              <w:rPr>
                <w:rFonts w:ascii="宋体" w:hAnsi="宋体" w:eastAsia="宋体" w:cs="Times New Roman"/>
                <w:sz w:val="24"/>
                <w:szCs w:val="24"/>
              </w:rPr>
              <w:t xml:space="preserve">（五）远程IO模块×1</w:t>
            </w:r>
            <w:r/>
          </w:p>
          <w:p>
            <w:pPr>
              <w:widowControl/>
              <w:rPr>
                <w:rFonts w:ascii="宋体" w:hAnsi="宋体" w:eastAsia="宋体" w:cs="Times New Roman"/>
                <w:sz w:val="24"/>
                <w:szCs w:val="24"/>
              </w:rPr>
            </w:pPr>
            <w:r>
              <w:rPr>
                <w:rFonts w:ascii="宋体" w:hAnsi="宋体" w:eastAsia="宋体" w:cs="Times New Roman"/>
                <w:sz w:val="24"/>
                <w:szCs w:val="24"/>
              </w:rPr>
              <w:t xml:space="preserve">（六）工作台×1</w:t>
            </w:r>
            <w:r/>
          </w:p>
          <w:p>
            <w:pPr>
              <w:widowControl/>
              <w:rPr>
                <w:rFonts w:ascii="宋体" w:hAnsi="宋体" w:eastAsia="宋体" w:cs="Times New Roman"/>
                <w:sz w:val="24"/>
                <w:szCs w:val="24"/>
              </w:rPr>
            </w:pPr>
            <w:r>
              <w:rPr>
                <w:rFonts w:ascii="宋体" w:hAnsi="宋体" w:eastAsia="宋体" w:cs="Times New Roman"/>
                <w:sz w:val="24"/>
                <w:szCs w:val="24"/>
              </w:rPr>
              <w:t xml:space="preserve">六、检测单元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（一）视觉系统×1</w:t>
            </w:r>
            <w:r/>
          </w:p>
          <w:p>
            <w:pPr>
              <w:widowControl/>
              <w:rPr>
                <w:rFonts w:ascii="宋体" w:hAnsi="宋体" w:eastAsia="宋体" w:cs="Times New Roman"/>
                <w:sz w:val="24"/>
                <w:szCs w:val="24"/>
              </w:rPr>
            </w:pPr>
            <w:r>
              <w:rPr>
                <w:rFonts w:ascii="宋体" w:hAnsi="宋体" w:eastAsia="宋体" w:cs="Times New Roman"/>
                <w:sz w:val="24"/>
                <w:szCs w:val="24"/>
              </w:rPr>
              <w:t xml:space="preserve">（二）配套光源及显示器×1</w:t>
            </w:r>
            <w:r/>
          </w:p>
          <w:p>
            <w:pPr>
              <w:widowControl/>
              <w:rPr>
                <w:rFonts w:ascii="宋体" w:hAnsi="宋体" w:eastAsia="宋体" w:cs="Times New Roman"/>
                <w:sz w:val="24"/>
                <w:szCs w:val="24"/>
              </w:rPr>
            </w:pPr>
            <w:r>
              <w:rPr>
                <w:rFonts w:ascii="宋体" w:hAnsi="宋体" w:eastAsia="宋体" w:cs="Times New Roman"/>
                <w:sz w:val="24"/>
                <w:szCs w:val="24"/>
              </w:rPr>
              <w:t xml:space="preserve">（三）RFID检测模块×1</w:t>
            </w:r>
            <w:r/>
          </w:p>
          <w:p>
            <w:pPr>
              <w:widowControl/>
              <w:rPr>
                <w:rFonts w:ascii="宋体" w:hAnsi="宋体" w:eastAsia="宋体" w:cs="Times New Roman"/>
                <w:sz w:val="24"/>
                <w:szCs w:val="24"/>
              </w:rPr>
            </w:pPr>
            <w:r>
              <w:rPr>
                <w:rFonts w:ascii="宋体" w:hAnsi="宋体" w:eastAsia="宋体" w:cs="Times New Roman"/>
                <w:sz w:val="24"/>
                <w:szCs w:val="24"/>
              </w:rPr>
              <w:t xml:space="preserve">（四）车标库×1</w:t>
            </w:r>
            <w:r/>
          </w:p>
          <w:p>
            <w:pPr>
              <w:widowControl/>
              <w:rPr>
                <w:rFonts w:ascii="宋体" w:hAnsi="宋体" w:eastAsia="宋体" w:cs="Times New Roman"/>
                <w:sz w:val="24"/>
                <w:szCs w:val="24"/>
              </w:rPr>
            </w:pPr>
            <w:r>
              <w:rPr>
                <w:rFonts w:ascii="宋体" w:hAnsi="宋体" w:eastAsia="宋体" w:cs="Times New Roman"/>
                <w:sz w:val="24"/>
                <w:szCs w:val="24"/>
              </w:rPr>
              <w:t xml:space="preserve">（五）工作台×1</w:t>
            </w:r>
            <w:r/>
          </w:p>
          <w:p>
            <w:pPr>
              <w:widowControl/>
              <w:rPr>
                <w:rFonts w:ascii="宋体" w:hAnsi="宋体" w:eastAsia="宋体" w:cs="Times New Roman"/>
                <w:sz w:val="24"/>
                <w:szCs w:val="24"/>
              </w:rPr>
            </w:pPr>
            <w:r>
              <w:rPr>
                <w:rFonts w:ascii="宋体" w:hAnsi="宋体" w:eastAsia="宋体" w:cs="Times New Roman"/>
                <w:sz w:val="24"/>
                <w:szCs w:val="24"/>
              </w:rPr>
              <w:t xml:space="preserve">七、分拣单元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（一）传送带×1</w:t>
            </w:r>
            <w:r/>
          </w:p>
          <w:p>
            <w:pPr>
              <w:widowControl/>
              <w:rPr>
                <w:rFonts w:ascii="宋体" w:hAnsi="宋体" w:eastAsia="宋体" w:cs="Times New Roman"/>
                <w:sz w:val="24"/>
                <w:szCs w:val="24"/>
              </w:rPr>
            </w:pPr>
            <w:r>
              <w:rPr>
                <w:rFonts w:ascii="宋体" w:hAnsi="宋体" w:eastAsia="宋体" w:cs="Times New Roman"/>
                <w:sz w:val="24"/>
                <w:szCs w:val="24"/>
              </w:rPr>
              <w:t xml:space="preserve">（二）分拣机构×3</w:t>
            </w:r>
            <w:r/>
          </w:p>
          <w:p>
            <w:pPr>
              <w:widowControl/>
              <w:rPr>
                <w:rFonts w:ascii="宋体" w:hAnsi="宋体" w:eastAsia="宋体" w:cs="Times New Roman"/>
                <w:sz w:val="24"/>
                <w:szCs w:val="24"/>
              </w:rPr>
            </w:pPr>
            <w:r>
              <w:rPr>
                <w:rFonts w:ascii="宋体" w:hAnsi="宋体" w:eastAsia="宋体" w:cs="Times New Roman"/>
                <w:sz w:val="24"/>
                <w:szCs w:val="24"/>
              </w:rPr>
              <w:t xml:space="preserve">（三）分拣工位×3</w:t>
            </w:r>
            <w:r/>
          </w:p>
          <w:p>
            <w:pPr>
              <w:widowControl/>
              <w:rPr>
                <w:rFonts w:ascii="宋体" w:hAnsi="宋体" w:eastAsia="宋体" w:cs="Times New Roman"/>
                <w:sz w:val="24"/>
                <w:szCs w:val="24"/>
              </w:rPr>
            </w:pPr>
            <w:r>
              <w:rPr>
                <w:rFonts w:ascii="宋体" w:hAnsi="宋体" w:eastAsia="宋体" w:cs="Times New Roman"/>
                <w:sz w:val="24"/>
                <w:szCs w:val="24"/>
              </w:rPr>
              <w:t xml:space="preserve">（四）远程IO模块×1</w:t>
            </w:r>
            <w:r/>
          </w:p>
          <w:p>
            <w:pPr>
              <w:widowControl/>
              <w:rPr>
                <w:rFonts w:ascii="宋体" w:hAnsi="宋体" w:eastAsia="宋体" w:cs="Times New Roman"/>
                <w:sz w:val="24"/>
                <w:szCs w:val="24"/>
              </w:rPr>
            </w:pPr>
            <w:r>
              <w:rPr>
                <w:rFonts w:ascii="宋体" w:hAnsi="宋体" w:eastAsia="宋体" w:cs="Times New Roman"/>
                <w:sz w:val="24"/>
                <w:szCs w:val="24"/>
              </w:rPr>
              <w:t xml:space="preserve">（五）工作台×1</w:t>
            </w:r>
            <w:r/>
          </w:p>
          <w:p>
            <w:pPr>
              <w:widowControl/>
              <w:rPr>
                <w:rFonts w:ascii="宋体" w:hAnsi="宋体" w:eastAsia="宋体" w:cs="Times New Roman"/>
                <w:sz w:val="24"/>
                <w:szCs w:val="24"/>
              </w:rPr>
            </w:pPr>
            <w:r>
              <w:rPr>
                <w:rFonts w:ascii="宋体" w:hAnsi="宋体" w:eastAsia="宋体" w:cs="Times New Roman"/>
                <w:sz w:val="24"/>
                <w:szCs w:val="24"/>
              </w:rPr>
              <w:t xml:space="preserve">八、总控单元 1台</w:t>
            </w:r>
            <w:r/>
          </w:p>
          <w:p>
            <w:pPr>
              <w:widowControl/>
              <w:rPr>
                <w:rFonts w:ascii="宋体" w:hAnsi="宋体" w:eastAsia="宋体" w:cs="Times New Roman"/>
                <w:sz w:val="24"/>
                <w:szCs w:val="24"/>
              </w:rPr>
            </w:pPr>
            <w:r>
              <w:rPr>
                <w:rFonts w:ascii="宋体" w:hAnsi="宋体" w:eastAsia="宋体" w:cs="Times New Roman"/>
                <w:sz w:val="24"/>
                <w:szCs w:val="24"/>
              </w:rPr>
              <w:t xml:space="preserve">（一）PLC控制器×2：</w:t>
            </w:r>
            <w:r/>
          </w:p>
          <w:p>
            <w:pPr>
              <w:widowControl/>
              <w:rPr>
                <w:rFonts w:ascii="宋体" w:hAnsi="宋体" w:eastAsia="宋体" w:cs="Times New Roman"/>
                <w:sz w:val="24"/>
                <w:szCs w:val="24"/>
              </w:rPr>
            </w:pPr>
            <w:r>
              <w:rPr>
                <w:rFonts w:ascii="宋体" w:hAnsi="宋体" w:eastAsia="宋体" w:cs="Times New Roman"/>
                <w:sz w:val="24"/>
                <w:szCs w:val="24"/>
              </w:rPr>
              <w:t xml:space="preserve">（二）交换机×1：</w:t>
            </w:r>
            <w:r/>
          </w:p>
          <w:p>
            <w:pPr>
              <w:widowControl/>
              <w:rPr>
                <w:rFonts w:ascii="宋体" w:hAnsi="宋体" w:eastAsia="宋体" w:cs="Times New Roman"/>
                <w:sz w:val="24"/>
                <w:szCs w:val="24"/>
              </w:rPr>
            </w:pPr>
            <w:r>
              <w:rPr>
                <w:rFonts w:ascii="宋体" w:hAnsi="宋体" w:eastAsia="宋体" w:cs="Times New Roman"/>
                <w:sz w:val="24"/>
                <w:szCs w:val="24"/>
              </w:rPr>
              <w:t xml:space="preserve">（三）无线路由器×1：</w:t>
            </w:r>
            <w:r/>
          </w:p>
          <w:p>
            <w:pPr>
              <w:widowControl/>
              <w:rPr>
                <w:rFonts w:ascii="宋体" w:hAnsi="宋体" w:eastAsia="宋体" w:cs="Times New Roman"/>
                <w:sz w:val="24"/>
                <w:szCs w:val="24"/>
              </w:rPr>
            </w:pPr>
            <w:r>
              <w:rPr>
                <w:rFonts w:ascii="宋体" w:hAnsi="宋体" w:eastAsia="宋体" w:cs="Times New Roman"/>
                <w:sz w:val="24"/>
                <w:szCs w:val="24"/>
              </w:rPr>
              <w:t xml:space="preserve">（四）监控×1</w:t>
            </w:r>
            <w:r/>
          </w:p>
          <w:p>
            <w:pPr>
              <w:widowControl/>
              <w:rPr>
                <w:rFonts w:ascii="宋体" w:hAnsi="宋体" w:eastAsia="宋体" w:cs="Times New Roman"/>
                <w:sz w:val="24"/>
                <w:szCs w:val="24"/>
              </w:rPr>
            </w:pPr>
            <w:r>
              <w:rPr>
                <w:rFonts w:ascii="宋体" w:hAnsi="宋体" w:eastAsia="宋体" w:cs="Times New Roman"/>
                <w:sz w:val="24"/>
                <w:szCs w:val="24"/>
              </w:rPr>
              <w:t xml:space="preserve">（五）操作面板×1：</w:t>
            </w:r>
            <w:r/>
          </w:p>
          <w:p>
            <w:pPr>
              <w:widowControl/>
              <w:rPr>
                <w:rFonts w:ascii="宋体" w:hAnsi="宋体" w:eastAsia="宋体" w:cs="Times New Roman"/>
                <w:sz w:val="24"/>
                <w:szCs w:val="24"/>
              </w:rPr>
            </w:pPr>
            <w:r>
              <w:rPr>
                <w:rFonts w:ascii="宋体" w:hAnsi="宋体" w:eastAsia="宋体" w:cs="Times New Roman"/>
                <w:sz w:val="24"/>
                <w:szCs w:val="24"/>
              </w:rPr>
              <w:t xml:space="preserve">（六）电源模块×1：</w:t>
            </w:r>
            <w:r/>
          </w:p>
          <w:p>
            <w:pPr>
              <w:widowControl/>
              <w:rPr>
                <w:rFonts w:ascii="宋体" w:hAnsi="宋体" w:eastAsia="宋体" w:cs="Times New Roman"/>
                <w:sz w:val="24"/>
                <w:szCs w:val="24"/>
              </w:rPr>
            </w:pPr>
            <w:r>
              <w:rPr>
                <w:rFonts w:ascii="宋体" w:hAnsi="宋体" w:eastAsia="宋体" w:cs="Times New Roman"/>
                <w:sz w:val="24"/>
                <w:szCs w:val="24"/>
              </w:rPr>
              <w:t xml:space="preserve">（七）气源模块×1：</w:t>
            </w:r>
            <w:r/>
          </w:p>
          <w:p>
            <w:pPr>
              <w:widowControl/>
              <w:rPr>
                <w:rFonts w:ascii="宋体" w:hAnsi="宋体" w:eastAsia="宋体" w:cs="Times New Roman"/>
                <w:sz w:val="24"/>
                <w:szCs w:val="24"/>
              </w:rPr>
            </w:pPr>
            <w:r>
              <w:rPr>
                <w:rFonts w:ascii="宋体" w:hAnsi="宋体" w:eastAsia="宋体" w:cs="Times New Roman"/>
                <w:sz w:val="24"/>
                <w:szCs w:val="24"/>
              </w:rPr>
              <w:t xml:space="preserve">（八）工业网关×1：</w:t>
            </w:r>
            <w:r/>
          </w:p>
          <w:p>
            <w:pPr>
              <w:widowControl/>
              <w:rPr>
                <w:rFonts w:ascii="宋体" w:hAnsi="宋体" w:eastAsia="宋体" w:cs="Times New Roman"/>
                <w:sz w:val="24"/>
                <w:szCs w:val="24"/>
              </w:rPr>
            </w:pPr>
            <w:r>
              <w:rPr>
                <w:rFonts w:ascii="宋体" w:hAnsi="宋体" w:eastAsia="宋体" w:cs="Times New Roman"/>
                <w:sz w:val="24"/>
                <w:szCs w:val="24"/>
              </w:rPr>
              <w:t xml:space="preserve">（九）工作台×1：</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九、自带软件</w:t>
            </w:r>
            <w:r/>
          </w:p>
          <w:p>
            <w:pPr>
              <w:widowControl/>
              <w:rPr>
                <w:rFonts w:ascii="宋体" w:hAnsi="宋体" w:eastAsia="宋体" w:cs="Times New Roman"/>
                <w:sz w:val="24"/>
                <w:szCs w:val="24"/>
              </w:rPr>
            </w:pPr>
            <w:r>
              <w:rPr>
                <w:rFonts w:ascii="宋体" w:hAnsi="宋体" w:eastAsia="宋体" w:cs="Times New Roman"/>
                <w:sz w:val="24"/>
                <w:szCs w:val="24"/>
              </w:rPr>
              <w:t xml:space="preserve">（一）自动化编程软件×1：</w:t>
            </w:r>
            <w:r/>
          </w:p>
          <w:p>
            <w:pPr>
              <w:widowControl/>
              <w:rPr>
                <w:rFonts w:ascii="宋体" w:hAnsi="宋体" w:eastAsia="宋体" w:cs="Times New Roman"/>
                <w:sz w:val="24"/>
                <w:szCs w:val="24"/>
              </w:rPr>
            </w:pPr>
            <w:r>
              <w:rPr>
                <w:rFonts w:ascii="宋体" w:hAnsi="宋体" w:eastAsia="宋体" w:cs="Times New Roman"/>
                <w:sz w:val="24"/>
                <w:szCs w:val="24"/>
              </w:rPr>
              <w:t xml:space="preserve">1.正版软件，中文界面，可提供持续的中文技术支持服务，软件可使用所有功能模块，授权无时间限制；</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ascii="宋体" w:hAnsi="宋体" w:eastAsia="宋体" w:cs="Arial"/>
                <w:sz w:val="24"/>
                <w:szCs w:val="24"/>
              </w:rPr>
              <w:t xml:space="preserve">与总控 PLC 同品牌，支持 PLC 及 IO 模块组态编程；</w:t>
            </w:r>
            <w:r/>
          </w:p>
          <w:p>
            <w:pPr>
              <w:widowControl/>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Arial"/>
                <w:sz w:val="24"/>
                <w:szCs w:val="24"/>
              </w:rPr>
              <w:t xml:space="preserve">图形化网络与设备管理，界面统一</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（二）HMI的组态平台×1：</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正版软件，中文界面，可提供持续的中文技术支持服务，软件可使用所有功能模块，授权无时间限制</w:t>
            </w:r>
            <w:r>
              <w:rPr>
                <w:rFonts w:hint="eastAsia" w:ascii="宋体" w:hAnsi="宋体" w:eastAsia="宋体" w:cs="Times New Roman"/>
                <w:b/>
                <w:bCs/>
                <w:sz w:val="24"/>
                <w:szCs w:val="24"/>
              </w:rPr>
              <w:t xml:space="preserve">（提供承诺函加盖投标人公章，格式自拟）。</w:t>
            </w:r>
            <w:r/>
          </w:p>
          <w:p>
            <w:pPr>
              <w:widowControl/>
              <w:rPr>
                <w:rFonts w:ascii="宋体" w:hAnsi="宋体" w:eastAsia="宋体" w:cs="Times New Roman"/>
                <w:sz w:val="24"/>
                <w:szCs w:val="24"/>
              </w:rPr>
            </w:pPr>
            <w:r>
              <w:rPr>
                <w:rFonts w:ascii="宋体" w:hAnsi="宋体" w:eastAsia="宋体" w:cs="Times New Roman"/>
                <w:sz w:val="24"/>
                <w:szCs w:val="24"/>
              </w:rPr>
              <w:t xml:space="preserve">2.与总控单元的PLC控制器同品牌，用于对HMI人机界面进行组态配置和编程编译；</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.内置操作和管理功能可进行组态；</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.可基于Web持续延展，采用开放性标准，集成简便；</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.支持工业以太网通讯，方便大数据实时传输；</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.基于最新软件技术的创新组态界面、适用于用户定义对象和面板的全面库设计，实现图形化组态和批量数据处理的智能工具。</w:t>
            </w:r>
            <w:r/>
          </w:p>
          <w:p>
            <w:pPr>
              <w:widowControl/>
              <w:rPr>
                <w:rFonts w:ascii="宋体" w:hAnsi="宋体" w:eastAsia="宋体" w:cs="Times New Roman"/>
                <w:sz w:val="24"/>
                <w:szCs w:val="24"/>
              </w:rPr>
            </w:pPr>
            <w:r>
              <w:rPr>
                <w:rFonts w:ascii="宋体" w:hAnsi="宋体" w:eastAsia="宋体" w:cs="Times New Roman"/>
                <w:sz w:val="24"/>
                <w:szCs w:val="24"/>
              </w:rPr>
              <w:t xml:space="preserve">（三）管控一体化MES系统×1：</w:t>
            </w:r>
            <w:r/>
          </w:p>
          <w:p>
            <w:pPr>
              <w:widowControl/>
              <w:rPr>
                <w:rFonts w:ascii="宋体" w:hAnsi="宋体" w:eastAsia="宋体" w:cs="Times New Roman"/>
                <w:sz w:val="24"/>
                <w:szCs w:val="24"/>
              </w:rPr>
            </w:pPr>
            <w:r>
              <w:rPr>
                <w:rFonts w:ascii="宋体" w:hAnsi="宋体" w:eastAsia="宋体" w:cs="Times New Roman"/>
                <w:sz w:val="24"/>
                <w:szCs w:val="24"/>
              </w:rPr>
              <w:t xml:space="preserve">1.系统需具备自主知识产权，正版软件，全中文操作界面，可提供持续的中文技术支持服务。</w:t>
            </w:r>
            <w:r/>
          </w:p>
          <w:p>
            <w:pPr>
              <w:widowControl/>
              <w:rPr>
                <w:rFonts w:ascii="宋体" w:hAnsi="宋体" w:eastAsia="宋体" w:cs="Times New Roman"/>
                <w:sz w:val="24"/>
                <w:szCs w:val="24"/>
              </w:rPr>
            </w:pPr>
            <w:r>
              <w:rPr>
                <w:rFonts w:ascii="宋体" w:hAnsi="宋体" w:eastAsia="宋体" w:cs="Times New Roman"/>
                <w:sz w:val="24"/>
                <w:szCs w:val="24"/>
              </w:rPr>
              <w:t xml:space="preserve">2.系统应为B/S架构，支持大规模并发用户在线使用，同时提供快速、优化的查询处理算法，保证系统的及时响应。</w:t>
            </w:r>
            <w:r/>
          </w:p>
          <w:p>
            <w:pPr>
              <w:widowControl/>
              <w:rPr>
                <w:rFonts w:ascii="宋体" w:hAnsi="宋体" w:eastAsia="宋体" w:cs="Times New Roman"/>
                <w:sz w:val="24"/>
                <w:szCs w:val="24"/>
              </w:rPr>
            </w:pPr>
            <w:r>
              <w:rPr>
                <w:rFonts w:ascii="宋体" w:hAnsi="宋体" w:eastAsia="宋体" w:cs="Times New Roman"/>
                <w:sz w:val="24"/>
                <w:szCs w:val="24"/>
              </w:rPr>
              <w:t xml:space="preserve">3.系统应提供完整的软件安装手册、系统操作手册。</w:t>
            </w:r>
            <w:r/>
          </w:p>
          <w:p>
            <w:pPr>
              <w:widowControl/>
              <w:rPr>
                <w:rFonts w:ascii="宋体" w:hAnsi="宋体" w:eastAsia="宋体" w:cs="Times New Roman"/>
                <w:sz w:val="24"/>
                <w:szCs w:val="24"/>
              </w:rPr>
            </w:pPr>
            <w:r>
              <w:rPr>
                <w:rFonts w:ascii="宋体" w:hAnsi="宋体" w:eastAsia="宋体" w:cs="Times New Roman"/>
                <w:sz w:val="24"/>
                <w:szCs w:val="24"/>
              </w:rPr>
              <w:t xml:space="preserve">4.系统功能应包括但不限于以下功能模块：</w:t>
            </w:r>
            <w:r/>
          </w:p>
          <w:p>
            <w:pPr>
              <w:widowControl/>
              <w:rPr>
                <w:rFonts w:ascii="宋体" w:hAnsi="宋体" w:eastAsia="宋体" w:cs="Times New Roman"/>
                <w:sz w:val="24"/>
                <w:szCs w:val="24"/>
              </w:rPr>
            </w:pPr>
            <w:r>
              <w:rPr>
                <w:rFonts w:ascii="宋体" w:hAnsi="宋体" w:eastAsia="宋体" w:cs="Times New Roman"/>
                <w:sz w:val="24"/>
                <w:szCs w:val="24"/>
              </w:rPr>
              <w:t xml:space="preserve">（1）系统管理中心</w:t>
            </w:r>
            <w:r/>
          </w:p>
          <w:p>
            <w:pPr>
              <w:widowControl/>
              <w:rPr>
                <w:rFonts w:ascii="宋体" w:hAnsi="宋体" w:eastAsia="宋体" w:cs="Times New Roman"/>
                <w:sz w:val="24"/>
                <w:szCs w:val="24"/>
              </w:rPr>
            </w:pPr>
            <w:r>
              <w:rPr>
                <w:rFonts w:ascii="宋体" w:hAnsi="宋体" w:eastAsia="宋体" w:cs="Times New Roman"/>
                <w:sz w:val="24"/>
                <w:szCs w:val="24"/>
              </w:rPr>
              <w:t xml:space="preserve">（2）生产数据中心</w:t>
            </w:r>
            <w:r/>
          </w:p>
          <w:p>
            <w:pPr>
              <w:widowControl/>
              <w:rPr>
                <w:rFonts w:ascii="宋体" w:hAnsi="宋体" w:eastAsia="宋体" w:cs="Times New Roman"/>
                <w:sz w:val="24"/>
                <w:szCs w:val="24"/>
              </w:rPr>
            </w:pPr>
            <w:r>
              <w:rPr>
                <w:rFonts w:ascii="宋体" w:hAnsi="宋体" w:eastAsia="宋体" w:cs="Times New Roman"/>
                <w:sz w:val="24"/>
                <w:szCs w:val="24"/>
              </w:rPr>
              <w:t xml:space="preserve">（3）产品数据中心</w:t>
            </w:r>
            <w:r/>
          </w:p>
          <w:p>
            <w:pPr>
              <w:widowControl/>
              <w:rPr>
                <w:rFonts w:ascii="宋体" w:hAnsi="宋体" w:eastAsia="宋体" w:cs="Times New Roman"/>
                <w:sz w:val="24"/>
                <w:szCs w:val="24"/>
              </w:rPr>
            </w:pPr>
            <w:r>
              <w:rPr>
                <w:rFonts w:ascii="宋体" w:hAnsi="宋体" w:eastAsia="宋体" w:cs="Times New Roman"/>
                <w:sz w:val="24"/>
                <w:szCs w:val="24"/>
              </w:rPr>
              <w:t xml:space="preserve">（4）工艺派工中心</w:t>
            </w:r>
            <w:r/>
          </w:p>
          <w:p>
            <w:pPr>
              <w:widowControl/>
              <w:rPr>
                <w:rFonts w:ascii="宋体" w:hAnsi="宋体" w:eastAsia="宋体" w:cs="Times New Roman"/>
                <w:sz w:val="24"/>
                <w:szCs w:val="24"/>
              </w:rPr>
            </w:pPr>
            <w:r>
              <w:rPr>
                <w:rFonts w:ascii="宋体" w:hAnsi="宋体" w:eastAsia="宋体" w:cs="Times New Roman"/>
                <w:sz w:val="24"/>
                <w:szCs w:val="24"/>
              </w:rPr>
              <w:t xml:space="preserve">（5）生产执行中心</w:t>
            </w:r>
            <w:r/>
          </w:p>
          <w:p>
            <w:pPr>
              <w:widowControl/>
              <w:rPr>
                <w:rFonts w:ascii="宋体" w:hAnsi="宋体" w:eastAsia="宋体" w:cs="Times New Roman"/>
                <w:sz w:val="24"/>
                <w:szCs w:val="24"/>
              </w:rPr>
            </w:pPr>
            <w:r>
              <w:rPr>
                <w:rFonts w:ascii="宋体" w:hAnsi="宋体" w:eastAsia="宋体" w:cs="Times New Roman"/>
                <w:sz w:val="24"/>
                <w:szCs w:val="24"/>
              </w:rPr>
              <w:t xml:space="preserve">（6）质量管理中心</w:t>
            </w:r>
            <w:r/>
          </w:p>
          <w:p>
            <w:pPr>
              <w:widowControl/>
              <w:rPr>
                <w:rFonts w:ascii="宋体" w:hAnsi="宋体" w:eastAsia="宋体" w:cs="Times New Roman"/>
                <w:sz w:val="24"/>
                <w:szCs w:val="24"/>
              </w:rPr>
            </w:pPr>
            <w:r>
              <w:rPr>
                <w:rFonts w:ascii="宋体" w:hAnsi="宋体" w:eastAsia="宋体" w:cs="Times New Roman"/>
                <w:sz w:val="24"/>
                <w:szCs w:val="24"/>
              </w:rPr>
              <w:t xml:space="preserve">（7）库房管理中心</w:t>
            </w:r>
            <w:r/>
          </w:p>
          <w:p>
            <w:pPr>
              <w:widowControl/>
              <w:rPr>
                <w:rFonts w:ascii="宋体" w:hAnsi="宋体" w:eastAsia="宋体" w:cs="Times New Roman"/>
                <w:sz w:val="24"/>
                <w:szCs w:val="24"/>
              </w:rPr>
            </w:pPr>
            <w:r>
              <w:rPr>
                <w:rFonts w:ascii="宋体" w:hAnsi="宋体" w:eastAsia="宋体" w:cs="Times New Roman"/>
                <w:sz w:val="24"/>
                <w:szCs w:val="24"/>
              </w:rPr>
              <w:t xml:space="preserve">（8）设备管理中心</w:t>
            </w:r>
            <w:r/>
          </w:p>
          <w:p>
            <w:pPr>
              <w:widowControl/>
              <w:rPr>
                <w:rFonts w:ascii="宋体" w:hAnsi="宋体" w:eastAsia="宋体" w:cs="Times New Roman"/>
                <w:sz w:val="24"/>
                <w:szCs w:val="24"/>
              </w:rPr>
            </w:pPr>
            <w:r>
              <w:rPr>
                <w:rFonts w:ascii="宋体" w:hAnsi="宋体" w:eastAsia="宋体" w:cs="Times New Roman"/>
                <w:sz w:val="24"/>
                <w:szCs w:val="24"/>
              </w:rPr>
              <w:t xml:space="preserve">（9）信息监控中心</w:t>
            </w:r>
            <w:r/>
          </w:p>
          <w:p>
            <w:pPr>
              <w:widowControl/>
              <w:rPr>
                <w:rFonts w:ascii="宋体" w:hAnsi="宋体" w:eastAsia="宋体" w:cs="Times New Roman"/>
                <w:sz w:val="24"/>
                <w:szCs w:val="24"/>
              </w:rPr>
            </w:pPr>
            <w:r>
              <w:rPr>
                <w:rFonts w:ascii="宋体" w:hAnsi="宋体" w:eastAsia="宋体" w:cs="Times New Roman"/>
                <w:sz w:val="24"/>
                <w:szCs w:val="24"/>
              </w:rPr>
              <w:t xml:space="preserve">（10）开发运维工具</w:t>
            </w:r>
            <w:r/>
          </w:p>
          <w:p>
            <w:pPr>
              <w:widowControl/>
              <w:rPr>
                <w:rFonts w:ascii="宋体" w:hAnsi="宋体" w:eastAsia="宋体" w:cs="Times New Roman"/>
                <w:sz w:val="24"/>
                <w:szCs w:val="24"/>
              </w:rPr>
            </w:pPr>
            <w:r>
              <w:rPr>
                <w:rFonts w:ascii="宋体" w:hAnsi="宋体" w:eastAsia="宋体" w:cs="Times New Roman"/>
                <w:sz w:val="24"/>
                <w:szCs w:val="24"/>
              </w:rPr>
              <w:t xml:space="preserve">（11）工业物联网平台</w:t>
            </w:r>
            <w:r/>
          </w:p>
          <w:p>
            <w:pPr>
              <w:widowControl/>
              <w:rPr>
                <w:rFonts w:ascii="宋体" w:hAnsi="宋体" w:eastAsia="宋体" w:cs="Times New Roman"/>
                <w:sz w:val="24"/>
                <w:szCs w:val="24"/>
              </w:rPr>
            </w:pPr>
            <w:r>
              <w:rPr>
                <w:rFonts w:ascii="宋体" w:hAnsi="宋体" w:eastAsia="宋体" w:cs="Times New Roman"/>
                <w:sz w:val="24"/>
                <w:szCs w:val="24"/>
              </w:rPr>
              <w:t xml:space="preserve">十、配套工具 1套</w:t>
            </w:r>
            <w:r/>
          </w:p>
        </w:tc>
        <w:tc>
          <w:tcPr>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智能产线设计与虚拟调试软件</w:t>
            </w:r>
            <w:r/>
          </w:p>
        </w:tc>
        <w:tc>
          <w:tcPr>
            <w:shd w:val="clear" w:color="auto" w:fill="auto"/>
            <w:tcW w:w="7133" w:type="dxa"/>
            <w:textDirection w:val="lrTb"/>
            <w:noWrap w:val="false"/>
          </w:tcPr>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正版软件，可提供持续的中文技术支持服务，软件可使用所有功能模块，界面没有试用版字样</w:t>
            </w:r>
            <w:r>
              <w:rPr>
                <w:rFonts w:hint="eastAsia" w:ascii="宋体" w:hAnsi="宋体" w:eastAsia="宋体" w:cs="Times New Roman"/>
                <w:b/>
                <w:bCs/>
                <w:sz w:val="24"/>
                <w:szCs w:val="24"/>
              </w:rPr>
              <w:t xml:space="preserve">（提供承诺函加盖投标人公章，格式自拟）。</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2.支持≥100个品牌、≥1000个型号的工业机器人根据生产工艺要求，与其他自动化设备进行仿真验证，生成机器人程序；</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3.提供≥200种智能制造工作单元和设备资源，支持智能产线中各种设备仿真与虚拟调试，包括PLC、机器人、传感器、变位机、导轨等，规划与设计车间布局；</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4.提供应用案例库与模板库，案例可直接运行仿真，模板支持自主调试练习，适配教学实训；</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5.具备模型数据接口，至少支持STP、STL、OBJ三种三维模型格式的导入，搭建和实际环境1：1的虚拟环境；</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6.支持模型文件轻量化处理，可根据需求选择普通轻量化和深度轻量化两种不同方式；</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7.支持场景设备的自由定义，用户可通过设计的三维模型以及技术参数自由定义机器人、工具、零件等设备。</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8.支持智能设备传感器以及零件生成器的定义，零件生成器可以按时间/信号双模式触发，可循环生成零件，模拟真实产线供料；</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9.支持场景距离/半径/直径测量，可新建、预览、保存用户坐标系，实现多坐标系切换管控；</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10.支持python自定义设备运动规则，通过运行python脚本实现对零件、机床等设备在虚拟调试场景中的运动模拟；</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11.轨迹生成基于CAD数据、可通过模型点、线、面等模型特征快速生成设备运动轨迹，简化轨迹生成过程，大大提高轨迹生成精度和效率；</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12.具备干涉检测功能，支持设置需要检测是否发生碰撞的设备模支持指定碰撞检测的检测对象，仿真过程中开启碰撞检测后实时检测设备间的干涉情况，发生干涉时，仿真停止、高亮显示碰撞部分并输出碰撞警告信息提醒；</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13.仿真与调试支持VR沉浸式体验。在VR环境中进行漫游，还可查看整条产线的仿真流程；</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14.支持视向动画功能，允许用户自行设置仿真中的各阶段视角，更加直观的展示出仿真中的运动细节；</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15.支持快照功能，将模型场景特定时刻系统中各个组件的状态信息记录下来，包括但不限于零件的位置，气缸的状态以及机器人姿态等信息；</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16.支持将仿真结果输出为MP4.avi等格式的本地视频文件，可快速展示仿真作品；</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17.通过仿真机器人可执行代码，模拟机器人在软件环境中的运动状态，并支持循环指令（如For）控制机器人重复运动；</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18.支持连接真实PLC设备，基于多品牌网关的数据交互技术，可以实现和多种品牌的PLC设备进行信号交互；</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19.支持PLC编程软件中变量表的批量导入以及数据网关变量表批量导出功能；</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20.支持在软件中可将虚拟机器人和实际机器人同步仿真，软件支持与实际机器人控制器连接实时读取实际机器人关节姿态，并在软件中模拟机器人运动姿态。</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工业网络智能控制与维护系统平台</w:t>
            </w:r>
            <w:r/>
          </w:p>
        </w:tc>
        <w:tc>
          <w:tcPr>
            <w:shd w:val="clear" w:color="auto" w:fill="auto"/>
            <w:tcW w:w="7133" w:type="dxa"/>
            <w:textDirection w:val="lrTb"/>
            <w:noWrap w:val="false"/>
          </w:tcPr>
          <w:p>
            <w:pPr>
              <w:ind w:firstLine="480"/>
              <w:rPr>
                <w:rFonts w:ascii="宋体" w:hAnsi="宋体" w:eastAsia="宋体" w:cs="Times New Roman"/>
                <w:sz w:val="24"/>
                <w:szCs w:val="24"/>
              </w:rPr>
            </w:pPr>
            <w:r>
              <w:rPr>
                <w:rFonts w:hint="eastAsia" w:ascii="宋体" w:hAnsi="宋体" w:eastAsia="宋体" w:cs="宋体"/>
                <w:sz w:val="24"/>
                <w:szCs w:val="24"/>
              </w:rPr>
              <w:t xml:space="preserve">▲</w:t>
            </w:r>
            <w:r>
              <w:rPr>
                <w:rFonts w:hint="eastAsia" w:ascii="宋体" w:hAnsi="宋体" w:eastAsia="宋体" w:cs="仿宋"/>
                <w:bCs/>
                <w:sz w:val="24"/>
                <w:szCs w:val="24"/>
                <w:lang w:bidi="ar"/>
              </w:rPr>
              <w:t xml:space="preserve">设备支持不少于8 种组合模式：数据管理中心+数据管理单元组合；数据管理单元+自动供料单元组合；数据管理单元+智能分拣单元组合；数据管理单元+智能仓储单元组合；数据管理单元+自动供料单元+智能分拣单元组合；数据管理单元+智能分拣单元+智能仓储单元组合；数据管理单元+自动供料单元+智能仓储单元组合；数据管理单元+自动供料单元+智能分拣单元+智能仓储单元全集成组合</w:t>
            </w:r>
            <w:r>
              <w:rPr>
                <w:rFonts w:hint="eastAsia" w:ascii="宋体" w:hAnsi="宋体" w:eastAsia="宋体" w:cs="仿宋"/>
                <w:b/>
                <w:bCs/>
                <w:sz w:val="24"/>
                <w:szCs w:val="24"/>
              </w:rPr>
              <w:t xml:space="preserve">（提供</w:t>
            </w:r>
            <w:r>
              <w:rPr>
                <w:rFonts w:hint="eastAsia" w:ascii="宋体" w:hAnsi="宋体" w:eastAsia="宋体" w:cs="仿宋"/>
                <w:b/>
                <w:bCs/>
                <w:sz w:val="24"/>
                <w:szCs w:val="24"/>
                <w:lang w:bidi="ar"/>
              </w:rPr>
              <w:t xml:space="preserve">不少于8张</w:t>
            </w:r>
            <w:r>
              <w:rPr>
                <w:rFonts w:hint="eastAsia" w:ascii="宋体" w:hAnsi="宋体" w:eastAsia="宋体" w:cs="仿宋"/>
                <w:b/>
                <w:bCs/>
                <w:sz w:val="24"/>
                <w:szCs w:val="24"/>
              </w:rPr>
              <w:t xml:space="preserve">满足上述功能组合要求的证明材料图片）。</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一、数据管理单元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（一）主控操作台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≥800×800×1750mm(长×宽×高)，</w:t>
            </w:r>
            <w:r>
              <w:rPr>
                <w:rFonts w:ascii="宋体" w:hAnsi="宋体" w:eastAsia="宋体" w:cs="Arial"/>
                <w:sz w:val="24"/>
                <w:szCs w:val="24"/>
              </w:rPr>
              <w:t xml:space="preserve">铝型材+钣金结构</w:t>
            </w:r>
            <w:r>
              <w:rPr>
                <w:rFonts w:hint="eastAsia" w:ascii="宋体" w:hAnsi="宋体" w:eastAsia="宋体" w:cs="Times New Roman"/>
                <w:sz w:val="24"/>
                <w:szCs w:val="24"/>
              </w:rPr>
              <w:t xml:space="preserve">。</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（二）触摸屏 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≥7.0"TFT 显示屏；支持PROFINET（过程现场网络）/工业以太网接口。</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（三）可编程控制器1台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PLC性能不低于中大型可编程控制器（例如：位指令处理时间≤10ns，工作内存≥1MB，支持PROFINET（过程现场网络），I/O扩展能力≥1024点）。</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（四）工业交换机1台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非网管型，配置≥8个10/100Mbit/s双绞线接口及RJ45插座。</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（五）环网三层管理工业交换机3台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≥8个10/100/1000M自适应RJ45端口、≥4个千兆SFP端口，ERPS环网协议，RPL配置。</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（六）工业防火墙1台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≥双核64位网络专用处理器，单核主频≥1GHz，≥1GBDDRIV高速内存；≥3个10/100/1000MRJ45端口、≥1个MGMT管理口，支持策略配置和攻击防护。</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（七）工业级双频无线接入点1台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2.4GHz和5GHz双频段并发射频无线速率≥1900Mbps，独立功放电路，提升发射功率；支持设备工作为AP或Client两种覆盖/传输模式以及Router上网模式。</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（八）边缘计算网关1台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CPU：ARM架构，双核及以上，主频≥1.2GHz，内存：≥DDR128M，FLASH：≥NAND256M，≥2路10M/100M自适应端口，串口RS485和RS232，具有硬件看门狗，支持PLC远程调试。</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（九）温湿度传感器1台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测量环境温度和湿度，支持RS485通讯，标准modbus RTU（远程终端单元）协议。</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（十）环境传感器1台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选配大气压力、二氧化碳、噪声、光照、PM2.5.PM 10，支持RS485通讯。</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（十一）智能电能表1台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测量当前电压、电流、频率，支持RS485通讯，采集的数据可通过通讯传输给PLC。</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（十二）智能网关1套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电源电压：≥12~24V 宽电压供电，双路电源冗余供电额定功率≥3W（24V/125mA），功能：PN转modbus TCP（传输控制协议）。</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（十三）LORA无透传模块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RS232/485-LORA,纯射频模组支持发送接收</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（十四）RFID身份认证系统 1 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RFID阅读器、RFID芯片</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二、数据管理中心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（一）编程操作台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≥1600×800×1750mm(长×宽×高)，</w:t>
            </w:r>
            <w:r>
              <w:rPr>
                <w:rFonts w:ascii="宋体" w:hAnsi="宋体" w:eastAsia="宋体" w:cs="Arial"/>
                <w:sz w:val="24"/>
                <w:szCs w:val="24"/>
              </w:rPr>
              <w:t xml:space="preserve">铝型材 + 钣金</w:t>
            </w:r>
            <w:r>
              <w:rPr>
                <w:rFonts w:hint="eastAsia" w:ascii="宋体" w:hAnsi="宋体" w:eastAsia="宋体" w:cs="Times New Roman"/>
                <w:sz w:val="24"/>
                <w:szCs w:val="24"/>
              </w:rPr>
              <w:t xml:space="preserve">。</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（二）编程终端 2套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主机配置：x86架构CPU（性能不低于12核20线程、主频≥2.1GHz），内存≥16GB，固态硬盘≥1TB，独立显卡显存≥12GB，电源额定功率≥500W，显示器≥23英寸（分辨率≥1920×1080）。</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（三）终端椅 2把</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≥400×450×850mm（长×宽×高），网面椅子，支撑架选用承重钢架，承重300斤以上，坐垫主要采用网布等弹性环保材料制作。</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三、自动供料单元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（一）操作台体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台体尺寸≥600×950×1600mm，框架采用型材和钣金相结合及4个脚轮等搭建。</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（二）瓶体供料模块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支架、料仓、推料气缸（TN16×80）、磁性开关、对射开关等。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（三）搬运机械手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型材支架、直线模组（负载≥8Kg，梁宽≥45mm，导程≥80mm，重复定位精度≤±0.05，行程≥450mm）、伺服电机、联轴器、气缸（TN10×70）、气手指、磁性开关、光电传感器、微动开关等。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（四）扫码模块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主要由支架、扫码机等组成，支持一和二维码读取。</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（五）双供料模块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支架、料仓、推料气缸（TN10×70）、装配搬运复合机构（TN16×125）、磁性开关、传感器等。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（六）传送机构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支架、带轮、皮带、直流电机等。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（七）转盘模块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支架、转盘、步进电机、直角转向器、光电开关、接近开关等。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（八）深度检测模块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支架、升降气缸（TN16×80）、水平气缸（TN16×80）、位移传感器（电阻公差：5kΩ±3%、机械行程：≥50mm）</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（九）电气控制系统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输入输出电源、PLC模块性能不低于小型PLC模块（例如：工作内存≥100KB，位指令执行时间≤0.08μs，支持至少8个扩展模块，支持PROFINET（过程现场网络）/PROFIBUS（过程现场总线））、I/O转接板、空气开关、继电器、工业交换机、操作面板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（十）触摸屏 1台参数不低于：</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7.0"TFT 显示屏，65536 色，PROFINET（过程现场网络）接口，可项目组态。</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（十一）可视化系统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一体机终端，≥23英寸，配套支架和高清线。</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（十二）RFID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高频RFID读写器性能不低于同类产品（工作频率13.56MHz，支持ISO15693协议，通信距离和抗干扰能力达到V3版本等效水平）。</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（十三）伺服驱动器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支持 PROFINET（过程现场网络）通信方式，输入电压≥200~240V，可驱动电机≥400W。</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（十四）步进驱动器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具备闭环电机编码器的反馈。</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（十五）气源处理模块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调压过滤器、手滑阀、电磁阀组、支架等。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四、智能分拣单元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（一）操作台体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台体尺寸≥600×950×1600mm，框架采用型材和钣金相结合及4个脚轮等搭建。</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（二）扫码模块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主要由支架、扫码机等组成，支持一和二维码读取。</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（三）传输模块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支架、输送带、气缸挡停机构（SDA16×10）、传感器检测单元等。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（四）灌装供料模块 2套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铝型材底架、推料气缸（PB10×30）、料仓、同步带轮、同步带、检测传感器、步进电机等组成。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（五）电气控制系统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输入输出电源、不劣于PLC模块性能不低于小型PLC模块（例如：工作内存≥100KB，位指令执行时间≤0.08μs，支持至少8个扩展模块，支持PROFINET（过程现场网络）/PROFIBUS（过程现场总线））、IO转接板、空气开关、继电器、工业交换机、操作面板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（六）触摸屏 1台参数不低于：</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7.0"TFT 显示屏,65536 色，PROFINET（过程现场网络）接口，可项目组态。</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（七）步进驱动器 2套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具备闭环电机编码器的反馈。</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（八）可视化系统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一体机终端，≥23英寸，配套支架和高清线。</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（九）气源处理模块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调压过滤器、手滑阀、电磁阀组、支架等。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五、智能仓储单元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（一）操作台体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台体尺寸≥1200×950×1600mm，框架采用型材和钣金相结合及4个脚轮等搭建。</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（二）扫码模块1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主要由支架、扫码机等组成，支持一和二维码读取。</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（三）扫码模块2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主要由支架、扫码机、称重仪表等组成，支持一和二维码读取，仪表显示称重数据。</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（四）拨料模块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型材支架、手爪、搬运气缸（RMT20×300）、三轴气缸（TCM20×80）、气手指（HFZ25）、磁性开关等。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（五）称重模块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量程：≥0-20N；输出信号：RS485；主要由板材支架、顶升气缸（HLH16×20S）、称重传感器等。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（六）供料模块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料仓、推料气缸（MA16×75）、支架及定位装置、检测开关等组成。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（七）装配模块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型材支架、水平伸缩气缸（TCM20×80）、升降气缸（TN20×30）、真空吸盘、真空发生器、磁性开关等组成。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（八）智能视觉模块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主要由支架、固定座、环形光源、智能相机等组成。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（九）搬运模块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主要由支架、直线模组、伺服电机、升降气缸（TN16×80）、水平伸缩气缸（TN16×50）、夹指（HFZ16）、传感器、磁性开关等组成。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（十）检测分拣模块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主要由支架、传输带、三相异步电动机、分拣料仓、气缸（TR10×50）、传感器、磁性开关等组成。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（十一）码垛模块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主要由支架、仓储板、传感器等组成，共9个仓位。</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（十二）废料仓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主要由型材支架、底板、流利条、挡板等组成。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（十三）电气控制系统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主要由输入输出电源、PLC模块性能不低于小型PLC模块（例如：工作内存≥100KB，位指令执行时间≤0.08μs，支持至少8个扩展模块，支持PROFINET（过程现场网络）/PROFIBUS（过程现场总线）、IO转接板、空气开关、继电器、工业交换机、操作面板等组成。</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（十四）振动传感器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供电：DC10~30V，防护等级：≥IP67，振动测量方向：单轴或三轴，变送器触点承受温度范围：≥-40~80℃，振动速度测量范围：≥0~50mm/s，振动速度测量精度：≥±1.5% FS（@1KHZ，10mm/s），振动速度显示分辨率：≤0.1mm/s。</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（十五）触摸屏 1台</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≥7.0"TFT 显示屏,65536色，PROFINET（过程现场网络）接口，可项目组态。</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（十六）伺服驱动器 2套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支持 PROFINET（过程现场网络） 通信方式，输入电压≥200~240V，可驱动电机≥400W。</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（十七）变频器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单相交流≥220V，输出功率≥0.35kW，额定输入电流≥6A，额定输出电流≥2.5A，输出频率≥0~550Hz。</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（十八）远程I/O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支持 PROFINET（过程现场网络）通讯方式：五类双绞线、传输距离：≥100m（站站距离）、传输速率：≥100Mbps、输出最大字节：≥1000字节/1000字节。</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（十九）远程</w:t>
            </w:r>
            <w:r>
              <w:rPr>
                <w:rFonts w:ascii="宋体" w:hAnsi="宋体" w:eastAsia="宋体" w:cs="Times New Roman"/>
                <w:sz w:val="24"/>
                <w:szCs w:val="24"/>
              </w:rPr>
              <w:t xml:space="preserve">I/O</w:t>
            </w:r>
            <w:r>
              <w:rPr>
                <w:rFonts w:hint="eastAsia" w:ascii="宋体" w:hAnsi="宋体" w:eastAsia="宋体" w:cs="Times New Roman"/>
                <w:sz w:val="24"/>
                <w:szCs w:val="24"/>
              </w:rPr>
              <w:t xml:space="preserve"> 1套</w:t>
            </w:r>
            <w:r/>
          </w:p>
          <w:p>
            <w:pPr>
              <w:jc w:val="left"/>
              <w:rPr>
                <w:rFonts w:ascii="宋体" w:hAnsi="宋体" w:eastAsia="宋体" w:cs="Times New Roman"/>
                <w:sz w:val="24"/>
                <w:szCs w:val="24"/>
              </w:rPr>
            </w:pPr>
            <w:r>
              <w:rPr>
                <w:rFonts w:ascii="宋体" w:hAnsi="宋体" w:eastAsia="宋体" w:cs="Times New Roman"/>
                <w:sz w:val="24"/>
                <w:szCs w:val="24"/>
              </w:rPr>
              <w:t xml:space="preserve">支持 </w:t>
            </w:r>
            <w:r>
              <w:rPr>
                <w:rFonts w:hint="eastAsia" w:ascii="宋体" w:hAnsi="宋体" w:eastAsia="宋体" w:cs="Times New Roman"/>
                <w:sz w:val="24"/>
                <w:szCs w:val="24"/>
              </w:rPr>
              <w:t xml:space="preserve">PROFIBUS（过程现场总线）</w:t>
            </w:r>
            <w:r>
              <w:rPr>
                <w:rFonts w:ascii="宋体" w:hAnsi="宋体" w:eastAsia="宋体" w:cs="Times New Roman"/>
                <w:sz w:val="24"/>
                <w:szCs w:val="24"/>
              </w:rPr>
              <w:t xml:space="preserve">通讯方式：</w:t>
            </w:r>
            <w:r>
              <w:rPr>
                <w:rFonts w:hint="eastAsia" w:ascii="宋体" w:hAnsi="宋体" w:eastAsia="宋体" w:cs="Times New Roman"/>
                <w:sz w:val="24"/>
                <w:szCs w:val="24"/>
              </w:rPr>
              <w:t xml:space="preserve">PROFIBUS（过程现场总线）</w:t>
            </w:r>
            <w:r>
              <w:rPr>
                <w:rFonts w:ascii="宋体" w:hAnsi="宋体" w:eastAsia="宋体" w:cs="Times New Roman"/>
                <w:sz w:val="24"/>
                <w:szCs w:val="24"/>
              </w:rPr>
              <w:t xml:space="preserve">-DP专用电缆、传输距离：</w:t>
            </w:r>
            <w:r>
              <w:rPr>
                <w:rFonts w:hint="eastAsia" w:ascii="宋体" w:hAnsi="宋体" w:eastAsia="宋体" w:cs="Times New Roman"/>
                <w:sz w:val="24"/>
                <w:szCs w:val="24"/>
              </w:rPr>
              <w:t xml:space="preserve">≥</w:t>
            </w:r>
            <w:r>
              <w:rPr>
                <w:rFonts w:ascii="宋体" w:hAnsi="宋体" w:eastAsia="宋体" w:cs="Times New Roman"/>
                <w:sz w:val="24"/>
                <w:szCs w:val="24"/>
              </w:rPr>
              <w:t xml:space="preserve">1200(Max.)、传输速率</w:t>
            </w:r>
            <w:r>
              <w:rPr>
                <w:rFonts w:hint="eastAsia" w:ascii="宋体" w:hAnsi="宋体" w:eastAsia="宋体" w:cs="Times New Roman"/>
                <w:sz w:val="24"/>
                <w:szCs w:val="24"/>
              </w:rPr>
              <w:t xml:space="preserve">≥</w:t>
            </w:r>
            <w:r>
              <w:rPr>
                <w:rFonts w:ascii="宋体" w:hAnsi="宋体" w:eastAsia="宋体" w:cs="Times New Roman"/>
                <w:sz w:val="24"/>
                <w:szCs w:val="24"/>
              </w:rPr>
              <w:t xml:space="preserve">9.6Kbps </w:t>
            </w:r>
            <w:r>
              <w:rPr>
                <w:rFonts w:hint="eastAsia" w:ascii="宋体" w:hAnsi="宋体" w:eastAsia="宋体" w:cs="微软雅黑"/>
                <w:sz w:val="24"/>
                <w:szCs w:val="24"/>
              </w:rPr>
              <w:t xml:space="preserve">~</w:t>
            </w:r>
            <w:r>
              <w:rPr>
                <w:rFonts w:ascii="宋体" w:hAnsi="宋体" w:eastAsia="宋体" w:cs="Times New Roman"/>
                <w:sz w:val="24"/>
                <w:szCs w:val="24"/>
              </w:rPr>
              <w:t xml:space="preserve">12Mbps、输出最大字节：</w:t>
            </w:r>
            <w:r>
              <w:rPr>
                <w:rFonts w:hint="eastAsia" w:ascii="宋体" w:hAnsi="宋体" w:eastAsia="宋体" w:cs="Times New Roman"/>
                <w:sz w:val="24"/>
                <w:szCs w:val="24"/>
              </w:rPr>
              <w:t xml:space="preserve">≥</w:t>
            </w:r>
            <w:r>
              <w:rPr>
                <w:rFonts w:ascii="宋体" w:hAnsi="宋体" w:eastAsia="宋体" w:cs="Times New Roman"/>
                <w:sz w:val="24"/>
                <w:szCs w:val="24"/>
              </w:rPr>
              <w:t xml:space="preserve">24</w:t>
            </w:r>
            <w:r>
              <w:rPr>
                <w:rFonts w:hint="eastAsia" w:ascii="宋体" w:hAnsi="宋体" w:eastAsia="宋体" w:cs="Times New Roman"/>
                <w:sz w:val="24"/>
                <w:szCs w:val="24"/>
              </w:rPr>
              <w:t xml:space="preserve">0</w:t>
            </w:r>
            <w:r>
              <w:rPr>
                <w:rFonts w:ascii="宋体" w:hAnsi="宋体" w:eastAsia="宋体" w:cs="Times New Roman"/>
                <w:sz w:val="24"/>
                <w:szCs w:val="24"/>
              </w:rPr>
              <w:t xml:space="preserve">字节/24</w:t>
            </w:r>
            <w:r>
              <w:rPr>
                <w:rFonts w:hint="eastAsia" w:ascii="宋体" w:hAnsi="宋体" w:eastAsia="宋体" w:cs="Times New Roman"/>
                <w:sz w:val="24"/>
                <w:szCs w:val="24"/>
              </w:rPr>
              <w:t xml:space="preserve">0</w:t>
            </w:r>
            <w:r>
              <w:rPr>
                <w:rFonts w:ascii="宋体" w:hAnsi="宋体" w:eastAsia="宋体" w:cs="Times New Roman"/>
                <w:sz w:val="24"/>
                <w:szCs w:val="24"/>
              </w:rPr>
              <w:t xml:space="preserve">字</w:t>
            </w:r>
            <w:r>
              <w:rPr>
                <w:rFonts w:hint="eastAsia" w:ascii="宋体" w:hAnsi="宋体" w:eastAsia="宋体" w:cs="Times New Roman"/>
                <w:sz w:val="24"/>
                <w:szCs w:val="24"/>
              </w:rPr>
              <w:t xml:space="preserve">。</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（二十）RFID 1套</w:t>
            </w:r>
            <w:r/>
          </w:p>
          <w:p>
            <w:pPr>
              <w:jc w:val="left"/>
              <w:rPr>
                <w:rFonts w:ascii="宋体" w:hAnsi="宋体" w:eastAsia="宋体" w:cs="Times New Roman"/>
                <w:sz w:val="24"/>
                <w:szCs w:val="24"/>
              </w:rPr>
            </w:pPr>
            <w:r>
              <w:rPr>
                <w:rFonts w:ascii="宋体" w:hAnsi="宋体" w:eastAsia="宋体" w:cs="Times New Roman"/>
                <w:sz w:val="24"/>
                <w:szCs w:val="24"/>
              </w:rPr>
              <w:t xml:space="preserve">高频RFID读写器性能不低于同类产品（工作频率13.56MHz，支持ISO15693协议，通信距离和抗干扰能力达到V3版本等效水平）</w:t>
            </w:r>
            <w:r>
              <w:rPr>
                <w:rFonts w:hint="eastAsia" w:ascii="宋体" w:hAnsi="宋体" w:eastAsia="宋体" w:cs="Times New Roman"/>
                <w:sz w:val="24"/>
                <w:szCs w:val="24"/>
              </w:rPr>
              <w:t xml:space="preserve">。</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（二十一）PROFIBUS（过程现场总线）主站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通信模块 CM 1243-5。</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（二十二）IO-LINK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IO-Link主站模块，支持至少4个IO-Link端口，符合IO-Link V1.1规范。</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（二十三）485转WIFI模块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处理器：32位嵌入式处理器，具备硬件浮点运算和DSP处理能力，性能达到嵌入式SOC水平,主频：≥160MHz，操作系统：mbed,无线标准802.11b/g/n，最大连接数：Max，8STA,WIFI模式：AP、AP+STA、STA。</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（二十四）LORA-Modbus数字采集模块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输出点数≥4路，输出类型:继电器输出，常开触点，接口类型：RS485为接线端子、RS232为DB9公头，纯射频模组，支持发送、接收数据信号。</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（二十五）可视化系统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一体机终端，≥23.8英寸，配套支架和高清线。</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（二十六）气源处理模块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调压过滤器、手滑阀、电磁阀组、支架等。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六、供气系统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功率≥0.75KW，储气罐容量≥24L；流量≥0.04m</w:t>
            </w:r>
            <w:r>
              <w:rPr>
                <w:rFonts w:hint="eastAsia" w:ascii="宋体" w:hAnsi="宋体" w:eastAsia="宋体" w:cs="Times New Roman"/>
                <w:sz w:val="24"/>
                <w:szCs w:val="24"/>
                <w:vertAlign w:val="superscript"/>
              </w:rPr>
              <w:t xml:space="preserve">3</w:t>
            </w:r>
            <w:r>
              <w:rPr>
                <w:rFonts w:hint="eastAsia" w:ascii="宋体" w:hAnsi="宋体" w:eastAsia="宋体" w:cs="Times New Roman"/>
                <w:sz w:val="24"/>
                <w:szCs w:val="24"/>
              </w:rPr>
              <w:t xml:space="preserve">/min，额定排气压力≥0.5MPa.噪音≤70dB(A)。</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七、软件</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（一）PLC编程软件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（二）MES管理系统软件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包含系统管理、仓位管理、原材料采购、设备管理，设备运行及订单管理操作界面。</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（三）数字孪生仿真软件资源包1套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包含配套的3D模型、PPT、讲解视频等。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八、造物云平台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包含实时监控和报警推送、设备管理及权限分级、PLC远程调试、自由组态、在线视频、精细化管理工具、大数据分析工具。</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九、附件</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（一）工具 1套</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十字螺丝刀、一字螺丝刀、内六方七件套、活口扳手、万用表、网线钳、网线测试仪等。</w:t>
            </w:r>
            <w:r/>
          </w:p>
          <w:p>
            <w:pPr>
              <w:jc w:val="left"/>
              <w:rPr>
                <w:rFonts w:ascii="宋体" w:hAnsi="宋体" w:eastAsia="宋体" w:cs="Times New Roman"/>
                <w:sz w:val="24"/>
                <w:szCs w:val="24"/>
              </w:rPr>
            </w:pPr>
            <w:r>
              <w:rPr>
                <w:rFonts w:hint="eastAsia" w:ascii="宋体" w:hAnsi="宋体" w:eastAsia="宋体" w:cs="Times New Roman"/>
                <w:sz w:val="24"/>
                <w:szCs w:val="24"/>
              </w:rPr>
              <w:t xml:space="preserve">（二）▲教学资源 1套</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要求设备满足正常教学和实训要求</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1.要求投标人提供与所投设备相配套的电子版教材不少于4本。</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2.教材需采用项目导向、任务驱动的形式编制。</w:t>
            </w:r>
            <w:r/>
          </w:p>
          <w:p>
            <w:pPr>
              <w:widowControl/>
              <w:rPr>
                <w:rFonts w:ascii="宋体" w:hAnsi="宋体" w:eastAsia="宋体" w:cs="Times New Roman"/>
                <w:b/>
                <w:bCs/>
                <w:sz w:val="24"/>
                <w:szCs w:val="24"/>
              </w:rPr>
            </w:pPr>
            <w:r>
              <w:rPr>
                <w:rFonts w:hint="eastAsia" w:ascii="宋体" w:hAnsi="宋体" w:eastAsia="宋体" w:cs="Times New Roman"/>
                <w:b/>
                <w:bCs/>
                <w:sz w:val="24"/>
                <w:szCs w:val="24"/>
              </w:rPr>
              <w:t xml:space="preserve">(提供上述至少2本教材和对应的实训指导书的封面、目录，以及其中一个完整项目的内容截图；每个项目应至少包含2-3个实训任务，内容需包括项目引入、知识目标、能力目标、素质目标；每个任务需包含任务要求、知识准备、任务实施和课后习题等相关内容，加盖投标人公章)</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（三）▲教学课件</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提供安装、调试、编程和维护的教学PPT课件及教学视频</w:t>
            </w:r>
            <w:r>
              <w:rPr>
                <w:rFonts w:hint="eastAsia" w:ascii="宋体" w:hAnsi="宋体" w:eastAsia="宋体" w:cs="Times New Roman"/>
                <w:b/>
                <w:bCs/>
                <w:sz w:val="24"/>
                <w:szCs w:val="24"/>
              </w:rPr>
              <w:t xml:space="preserve">（投标文件中附不少于10张相应的教学视频截图）</w:t>
            </w:r>
            <w:r>
              <w:rPr>
                <w:rFonts w:hint="eastAsia" w:ascii="宋体" w:hAnsi="宋体" w:eastAsia="宋体" w:cs="Times New Roman"/>
                <w:sz w:val="24"/>
                <w:szCs w:val="24"/>
              </w:rPr>
              <w:t xml:space="preserve">。</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人型机器人</w:t>
            </w:r>
            <w:r/>
          </w:p>
        </w:tc>
        <w:tc>
          <w:tcPr>
            <w:shd w:val="clear" w:color="auto" w:fill="auto"/>
            <w:tcW w:w="7133" w:type="dxa"/>
            <w:textDirection w:val="lrTb"/>
            <w:noWrap w:val="false"/>
          </w:tcPr>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高宽厚（站立）：≥1300x400x190mm，≤1400x500x250mm；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整机重量（带电池）≥30kg，≤40kg</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总自由度：</w:t>
            </w: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0</w:t>
            </w:r>
            <w:r>
              <w:rPr>
                <w:rFonts w:hint="eastAsia" w:ascii="宋体" w:hAnsi="宋体" w:eastAsia="宋体" w:cs="Times New Roman"/>
                <w:b/>
                <w:bCs/>
                <w:sz w:val="24"/>
                <w:szCs w:val="24"/>
              </w:rPr>
              <w:t xml:space="preserve">（提供承诺函加盖投标人公章，格式自拟）；</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小腿+大腿长度：≥0.5m；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腰部自由度：≥3；</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单手臂自由度：≥6；</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宋体"/>
                <w:sz w:val="24"/>
                <w:szCs w:val="24"/>
              </w:rPr>
              <w:t xml:space="preserve">.</w:t>
            </w:r>
            <w:r>
              <w:rPr>
                <w:rFonts w:ascii="宋体" w:hAnsi="宋体" w:eastAsia="宋体" w:cs="Times New Roman"/>
                <w:sz w:val="24"/>
                <w:szCs w:val="24"/>
              </w:rPr>
              <w:t xml:space="preserve">配备五指灵巧手；</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膝关节扭矩：≥120N·m；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9</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手臂最大负载：≥2.5kg；</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w:t>
            </w:r>
            <w:r>
              <w:rPr>
                <w:rFonts w:ascii="宋体" w:hAnsi="宋体" w:eastAsia="宋体" w:cs="Times New Roman"/>
                <w:sz w:val="24"/>
                <w:szCs w:val="24"/>
              </w:rPr>
              <w:t xml:space="preserve">手臂臂展：</w:t>
            </w:r>
            <w:r>
              <w:rPr>
                <w:rFonts w:hint="eastAsia" w:ascii="宋体" w:hAnsi="宋体" w:eastAsia="宋体" w:cs="Times New Roman"/>
                <w:sz w:val="24"/>
                <w:szCs w:val="24"/>
              </w:rPr>
              <w:t xml:space="preserve">≥</w:t>
            </w:r>
            <w:r>
              <w:rPr>
                <w:rFonts w:ascii="宋体" w:hAnsi="宋体" w:eastAsia="宋体" w:cs="Times New Roman"/>
                <w:sz w:val="24"/>
                <w:szCs w:val="24"/>
              </w:rPr>
              <w:t xml:space="preserve">0.4m；</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hint="eastAsia" w:ascii="宋体" w:hAnsi="宋体" w:eastAsia="宋体" w:cs="宋体"/>
                <w:sz w:val="24"/>
                <w:szCs w:val="24"/>
              </w:rPr>
              <w:t xml:space="preserve">.</w:t>
            </w:r>
            <w:r>
              <w:rPr>
                <w:rFonts w:ascii="宋体" w:hAnsi="宋体" w:eastAsia="宋体" w:cs="Times New Roman"/>
                <w:sz w:val="24"/>
                <w:szCs w:val="24"/>
              </w:rPr>
              <w:t xml:space="preserve">超大关节运动空间，腰部关节：</w:t>
            </w:r>
            <w:r>
              <w:rPr>
                <w:rFonts w:hint="eastAsia" w:ascii="宋体" w:hAnsi="宋体" w:eastAsia="宋体" w:cs="Times New Roman"/>
                <w:sz w:val="24"/>
                <w:szCs w:val="24"/>
              </w:rPr>
              <w:t xml:space="preserve">腰部关节：Z±150°~±160°、X±40°~±50°、Y±150°~±150°，膝关节：0~170°，髋关节：P±150°~±160°、R-30~+170°、Y±150°~±160°</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hint="eastAsia" w:ascii="宋体" w:hAnsi="宋体" w:eastAsia="宋体" w:cs="宋体"/>
                <w:sz w:val="24"/>
                <w:szCs w:val="24"/>
              </w:rPr>
              <w:t xml:space="preserve">.</w:t>
            </w:r>
            <w:r>
              <w:rPr>
                <w:rFonts w:ascii="宋体" w:hAnsi="宋体" w:eastAsia="宋体" w:cs="Times New Roman"/>
                <w:sz w:val="24"/>
                <w:szCs w:val="24"/>
              </w:rPr>
              <w:t xml:space="preserve">关节编码器：双编码器；</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hint="eastAsia" w:ascii="宋体" w:hAnsi="宋体" w:eastAsia="宋体" w:cs="宋体"/>
                <w:sz w:val="24"/>
                <w:szCs w:val="24"/>
              </w:rPr>
              <w:t xml:space="preserve">.</w:t>
            </w:r>
            <w:r>
              <w:rPr>
                <w:rFonts w:ascii="宋体" w:hAnsi="宋体" w:eastAsia="宋体" w:cs="Times New Roman"/>
                <w:sz w:val="24"/>
                <w:szCs w:val="24"/>
              </w:rPr>
              <w:t xml:space="preserve">散热系统：局部风冷散热；</w:t>
            </w:r>
            <w:r/>
          </w:p>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w:t>
            </w:r>
            <w:r>
              <w:rPr>
                <w:rFonts w:ascii="宋体" w:hAnsi="宋体" w:eastAsia="宋体" w:cs="Times New Roman"/>
                <w:sz w:val="24"/>
                <w:szCs w:val="24"/>
              </w:rPr>
              <w:t xml:space="preserve">基础算力：</w:t>
            </w:r>
            <w:r>
              <w:rPr>
                <w:rFonts w:hint="eastAsia" w:ascii="宋体" w:hAnsi="宋体" w:eastAsia="宋体" w:cs="Times New Roman"/>
                <w:sz w:val="24"/>
                <w:szCs w:val="24"/>
              </w:rPr>
              <w:t xml:space="preserve">不劣于</w:t>
            </w:r>
            <w:r>
              <w:rPr>
                <w:rFonts w:ascii="宋体" w:hAnsi="宋体" w:eastAsia="宋体" w:cs="Times New Roman"/>
                <w:sz w:val="24"/>
                <w:szCs w:val="24"/>
              </w:rPr>
              <w:t xml:space="preserve">8核CPU；</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15</w:t>
            </w:r>
            <w:r>
              <w:rPr>
                <w:rFonts w:hint="eastAsia" w:ascii="宋体" w:hAnsi="宋体" w:eastAsia="宋体" w:cs="宋体"/>
                <w:sz w:val="24"/>
                <w:szCs w:val="24"/>
              </w:rPr>
              <w:t xml:space="preserve">.</w:t>
            </w:r>
            <w:r>
              <w:rPr>
                <w:rFonts w:ascii="宋体" w:hAnsi="宋体" w:eastAsia="宋体" w:cs="Times New Roman"/>
                <w:sz w:val="24"/>
                <w:szCs w:val="24"/>
              </w:rPr>
              <w:t xml:space="preserve">感知传感器：深度相机+3D激光雷达；</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16</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具备不劣于WiFi 6、蓝牙5.2；</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17</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配备≥4麦克风阵列以及≥5W扬声器；</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18</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舞蹈运控：包含功夫、机械舞*3段，截拳道、芭蕾等≥6段舞蹈；</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19</w:t>
            </w:r>
            <w:r>
              <w:rPr>
                <w:rFonts w:hint="eastAsia" w:ascii="宋体" w:hAnsi="宋体" w:eastAsia="宋体" w:cs="宋体"/>
                <w:sz w:val="24"/>
                <w:szCs w:val="24"/>
              </w:rPr>
              <w:t xml:space="preserve">.</w:t>
            </w:r>
            <w:r>
              <w:rPr>
                <w:rFonts w:ascii="宋体" w:hAnsi="宋体" w:eastAsia="宋体" w:cs="Times New Roman"/>
                <w:sz w:val="24"/>
                <w:szCs w:val="24"/>
              </w:rPr>
              <w:t xml:space="preserve">模式切换：趟</w:t>
            </w:r>
            <w:r>
              <w:rPr>
                <w:rFonts w:ascii="Segoe UI Symbol" w:hAnsi="Segoe UI Symbol" w:eastAsia="宋体" w:cs="Segoe UI Symbol"/>
                <w:sz w:val="24"/>
                <w:szCs w:val="24"/>
              </w:rPr>
              <w:t xml:space="preserve">➡</w:t>
            </w:r>
            <w:r>
              <w:rPr>
                <w:rFonts w:ascii="宋体" w:hAnsi="宋体" w:eastAsia="宋体" w:cs="Times New Roman"/>
                <w:sz w:val="24"/>
                <w:szCs w:val="24"/>
              </w:rPr>
              <w:t xml:space="preserve">站模式，落座模式，蹲</w:t>
            </w:r>
            <w:r>
              <w:rPr>
                <w:rFonts w:ascii="Segoe UI Symbol" w:hAnsi="Segoe UI Symbol" w:eastAsia="宋体" w:cs="Segoe UI Symbol"/>
                <w:sz w:val="24"/>
                <w:szCs w:val="24"/>
              </w:rPr>
              <w:t xml:space="preserve">➡</w:t>
            </w:r>
            <w:r>
              <w:rPr>
                <w:rFonts w:ascii="宋体" w:hAnsi="宋体" w:eastAsia="宋体" w:cs="Times New Roman"/>
                <w:sz w:val="24"/>
                <w:szCs w:val="24"/>
              </w:rPr>
              <w:t xml:space="preserve">站模式；</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运控切换：走跑运控、常规运控、低速/高速切换模式；</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hint="eastAsia" w:ascii="宋体" w:hAnsi="宋体" w:eastAsia="宋体" w:cs="宋体"/>
                <w:sz w:val="24"/>
                <w:szCs w:val="24"/>
              </w:rPr>
              <w:t xml:space="preserve">.</w:t>
            </w:r>
            <w:r>
              <w:rPr>
                <w:rFonts w:ascii="宋体" w:hAnsi="宋体" w:eastAsia="宋体" w:cs="Times New Roman"/>
                <w:sz w:val="24"/>
                <w:szCs w:val="24"/>
              </w:rPr>
              <w:t xml:space="preserve">续航时间：</w:t>
            </w:r>
            <w:r>
              <w:rPr>
                <w:rFonts w:hint="eastAsia" w:ascii="宋体" w:hAnsi="宋体" w:eastAsia="宋体" w:cs="Times New Roman"/>
                <w:sz w:val="24"/>
                <w:szCs w:val="24"/>
              </w:rPr>
              <w:t xml:space="preserve">≥</w:t>
            </w:r>
            <w:r>
              <w:rPr>
                <w:rFonts w:ascii="宋体" w:hAnsi="宋体" w:eastAsia="宋体" w:cs="Times New Roman"/>
                <w:sz w:val="24"/>
                <w:szCs w:val="24"/>
              </w:rPr>
              <w:t xml:space="preserve">2h；</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支持智能OTA升级；</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具备≥100Tops拓展坞，含AI算法及技术支持；</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w:t>
            </w:r>
            <w:r>
              <w:rPr>
                <w:rFonts w:ascii="宋体" w:hAnsi="宋体" w:eastAsia="宋体" w:cs="Times New Roman"/>
                <w:sz w:val="24"/>
                <w:szCs w:val="24"/>
              </w:rPr>
              <w:t xml:space="preserve">支持高层和低层的二次开发；</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电池标配：电池安装为机器人侧面插拔式；额定容量：≥9000mAh；自研电池管理系统（BMS）；功能：电量显示、电池储存自放电保护、平衡充电保护、过充电保护、过充电保护、过放电保护、短路保护、电池负载检测保护，电池具有安全检查报告。</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四足机器人</w:t>
            </w:r>
            <w:r/>
          </w:p>
        </w:tc>
        <w:tc>
          <w:tcPr>
            <w:shd w:val="clear" w:color="auto" w:fill="auto"/>
            <w:tcW w:w="7133"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1.长宽高（站立时）≥650×250×350mm，≤750×350×450mm；</w:t>
            </w:r>
            <w:r/>
          </w:p>
          <w:p>
            <w:pPr>
              <w:rPr>
                <w:rFonts w:ascii="宋体" w:hAnsi="宋体" w:eastAsia="宋体" w:cs="宋体"/>
                <w:sz w:val="24"/>
                <w:szCs w:val="24"/>
              </w:rPr>
            </w:pPr>
            <w:r>
              <w:rPr>
                <w:rFonts w:hint="eastAsia" w:ascii="宋体" w:hAnsi="宋体" w:eastAsia="宋体" w:cs="宋体"/>
                <w:sz w:val="24"/>
                <w:szCs w:val="24"/>
              </w:rPr>
              <w:t xml:space="preserve">2.负载能力：行走时负载能力≥8kg； </w:t>
            </w:r>
            <w:r/>
          </w:p>
          <w:p>
            <w:pPr>
              <w:rPr>
                <w:rFonts w:ascii="宋体" w:hAnsi="宋体" w:eastAsia="宋体" w:cs="宋体"/>
                <w:sz w:val="24"/>
                <w:szCs w:val="24"/>
              </w:rPr>
            </w:pPr>
            <w:r>
              <w:rPr>
                <w:rFonts w:hint="eastAsia" w:ascii="宋体" w:hAnsi="宋体" w:eastAsia="宋体" w:cs="宋体"/>
                <w:sz w:val="24"/>
                <w:szCs w:val="24"/>
              </w:rPr>
              <w:t xml:space="preserve">3.机器狗配备足端力传感器，数量≥4个；</w:t>
            </w:r>
            <w:r/>
          </w:p>
          <w:p>
            <w:pPr>
              <w:rPr>
                <w:rFonts w:ascii="宋体" w:hAnsi="宋体" w:eastAsia="宋体" w:cs="宋体"/>
                <w:sz w:val="24"/>
                <w:szCs w:val="24"/>
              </w:rPr>
            </w:pPr>
            <w:r>
              <w:rPr>
                <w:rFonts w:hint="eastAsia" w:ascii="宋体" w:hAnsi="宋体" w:eastAsia="宋体" w:cs="宋体"/>
                <w:sz w:val="24"/>
                <w:szCs w:val="24"/>
              </w:rPr>
              <w:t xml:space="preserve">4.最大行走速度：≥3 m/s； </w:t>
            </w:r>
            <w:r/>
          </w:p>
          <w:p>
            <w:pPr>
              <w:rPr>
                <w:rFonts w:ascii="宋体" w:hAnsi="宋体" w:eastAsia="宋体" w:cs="宋体"/>
                <w:sz w:val="24"/>
                <w:szCs w:val="24"/>
              </w:rPr>
            </w:pPr>
            <w:r>
              <w:rPr>
                <w:rFonts w:hint="eastAsia" w:ascii="宋体" w:hAnsi="宋体" w:eastAsia="宋体" w:cs="宋体"/>
                <w:sz w:val="24"/>
                <w:szCs w:val="24"/>
              </w:rPr>
              <w:t xml:space="preserve">5.最大爬坡角度可≥40°；</w:t>
            </w:r>
            <w:r/>
          </w:p>
          <w:p>
            <w:pPr>
              <w:rPr>
                <w:rFonts w:ascii="宋体" w:hAnsi="宋体" w:eastAsia="宋体" w:cs="宋体"/>
                <w:sz w:val="24"/>
                <w:szCs w:val="24"/>
              </w:rPr>
            </w:pPr>
            <w:r>
              <w:rPr>
                <w:rFonts w:hint="eastAsia" w:ascii="宋体" w:hAnsi="宋体" w:eastAsia="宋体" w:cs="宋体"/>
                <w:sz w:val="24"/>
                <w:szCs w:val="24"/>
              </w:rPr>
              <w:t xml:space="preserve">6.最大攀爬落差高度：≥15cm（可持续攀爬）；</w:t>
            </w:r>
            <w:r/>
          </w:p>
          <w:p>
            <w:pPr>
              <w:rPr>
                <w:rFonts w:ascii="宋体" w:hAnsi="宋体" w:eastAsia="宋体" w:cs="宋体"/>
                <w:sz w:val="24"/>
                <w:szCs w:val="24"/>
              </w:rPr>
            </w:pPr>
            <w:r>
              <w:rPr>
                <w:rFonts w:hint="eastAsia" w:ascii="宋体" w:hAnsi="宋体" w:eastAsia="宋体" w:cs="宋体"/>
                <w:sz w:val="24"/>
                <w:szCs w:val="24"/>
              </w:rPr>
              <w:t xml:space="preserve">7.支持智能OTA升级；</w:t>
            </w:r>
            <w:r/>
          </w:p>
          <w:p>
            <w:pPr>
              <w:rPr>
                <w:rFonts w:ascii="宋体" w:hAnsi="宋体" w:eastAsia="宋体" w:cs="宋体"/>
                <w:sz w:val="24"/>
                <w:szCs w:val="24"/>
              </w:rPr>
            </w:pPr>
            <w:r>
              <w:rPr>
                <w:rFonts w:hint="eastAsia" w:ascii="宋体" w:hAnsi="宋体" w:eastAsia="宋体" w:cs="宋体"/>
                <w:sz w:val="24"/>
                <w:szCs w:val="24"/>
              </w:rPr>
              <w:t xml:space="preserve">8.支持4G通信，内置e-SIM；</w:t>
            </w:r>
            <w:r/>
          </w:p>
          <w:p>
            <w:pPr>
              <w:rPr>
                <w:rFonts w:ascii="宋体" w:hAnsi="宋体" w:eastAsia="宋体" w:cs="宋体"/>
                <w:sz w:val="24"/>
                <w:szCs w:val="24"/>
              </w:rPr>
            </w:pPr>
            <w:r>
              <w:rPr>
                <w:rFonts w:hint="eastAsia" w:ascii="宋体" w:hAnsi="宋体" w:eastAsia="宋体" w:cs="宋体"/>
                <w:sz w:val="24"/>
                <w:szCs w:val="24"/>
              </w:rPr>
              <w:t xml:space="preserve">9.内置WiFi6双频无线模组,且同时支持STA和AP两种模式；内置蓝牙模组。</w:t>
            </w:r>
            <w:r/>
          </w:p>
          <w:p>
            <w:pPr>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w:t>
            </w:r>
            <w:r>
              <w:rPr>
                <w:rFonts w:hint="eastAsia" w:ascii="宋体" w:hAnsi="宋体" w:eastAsia="宋体" w:cs="宋体"/>
                <w:sz w:val="24"/>
                <w:szCs w:val="24"/>
              </w:rPr>
              <w:t xml:space="preserve">具备APP，APP具备高清图传、遥控、机器狗状态查看等功能，具备图形化编程功能</w:t>
            </w:r>
            <w:r>
              <w:rPr>
                <w:rFonts w:hint="eastAsia" w:ascii="宋体" w:hAnsi="宋体" w:eastAsia="宋体" w:cs="Times New Roman"/>
                <w:b/>
                <w:bCs/>
                <w:sz w:val="24"/>
                <w:szCs w:val="24"/>
              </w:rPr>
              <w:t xml:space="preserve">（提供承诺函加盖投标人公章，格式自拟）</w:t>
            </w:r>
            <w:r>
              <w:rPr>
                <w:rFonts w:hint="eastAsia"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11.机器狗本体与锂电池采用分体式设计，支持无工具辅助快速更换；</w:t>
            </w:r>
            <w:r/>
          </w:p>
          <w:p>
            <w:pPr>
              <w:rPr>
                <w:rFonts w:ascii="宋体" w:hAnsi="宋体" w:eastAsia="宋体" w:cs="宋体"/>
                <w:sz w:val="24"/>
                <w:szCs w:val="24"/>
              </w:rPr>
            </w:pPr>
            <w:r>
              <w:rPr>
                <w:rFonts w:hint="eastAsia" w:ascii="宋体" w:hAnsi="宋体" w:eastAsia="宋体" w:cs="宋体"/>
                <w:sz w:val="24"/>
                <w:szCs w:val="24"/>
              </w:rPr>
              <w:t xml:space="preserve">12.电池容量≥15000mAh；</w:t>
            </w:r>
            <w:r/>
          </w:p>
          <w:p>
            <w:pPr>
              <w:rPr>
                <w:rFonts w:ascii="宋体" w:hAnsi="宋体" w:eastAsia="宋体" w:cs="宋体"/>
                <w:sz w:val="24"/>
                <w:szCs w:val="24"/>
              </w:rPr>
            </w:pPr>
            <w:r>
              <w:rPr>
                <w:rFonts w:hint="eastAsia" w:ascii="宋体" w:hAnsi="宋体" w:eastAsia="宋体" w:cs="宋体"/>
                <w:sz w:val="24"/>
                <w:szCs w:val="24"/>
              </w:rPr>
              <w:t xml:space="preserve">13.关节模组外径≥90mm；采用外转子电机；</w:t>
            </w:r>
            <w:r/>
          </w:p>
          <w:p>
            <w:pPr>
              <w:rPr>
                <w:rFonts w:ascii="宋体" w:hAnsi="宋体" w:eastAsia="宋体" w:cs="宋体"/>
                <w:sz w:val="24"/>
                <w:szCs w:val="24"/>
              </w:rPr>
            </w:pPr>
            <w:r>
              <w:rPr>
                <w:rFonts w:hint="eastAsia" w:ascii="宋体" w:hAnsi="宋体" w:eastAsia="宋体" w:cs="宋体"/>
                <w:sz w:val="24"/>
                <w:szCs w:val="24"/>
              </w:rPr>
              <w:t xml:space="preserve">14.机器狗膝关节电机附近内置热管辅助散热；</w:t>
            </w:r>
            <w:r/>
          </w:p>
          <w:p>
            <w:pPr>
              <w:rPr>
                <w:rFonts w:ascii="宋体" w:hAnsi="宋体" w:eastAsia="宋体" w:cs="宋体"/>
                <w:sz w:val="24"/>
                <w:szCs w:val="24"/>
              </w:rPr>
            </w:pPr>
            <w:r>
              <w:rPr>
                <w:rFonts w:hint="eastAsia" w:ascii="宋体" w:hAnsi="宋体" w:eastAsia="宋体" w:cs="宋体"/>
                <w:sz w:val="24"/>
                <w:szCs w:val="24"/>
              </w:rPr>
              <w:t xml:space="preserve">15.机器狗膝关节内走线，机器狗小腿和大腿关节之间无外置线缆；</w:t>
            </w:r>
            <w:r/>
          </w:p>
          <w:p>
            <w:pPr>
              <w:rPr>
                <w:rFonts w:ascii="宋体" w:hAnsi="宋体" w:eastAsia="宋体" w:cs="宋体"/>
                <w:sz w:val="24"/>
                <w:szCs w:val="24"/>
              </w:rPr>
            </w:pPr>
            <w:r>
              <w:rPr>
                <w:rFonts w:hint="eastAsia" w:ascii="宋体" w:hAnsi="宋体" w:eastAsia="宋体" w:cs="宋体"/>
                <w:sz w:val="24"/>
                <w:szCs w:val="24"/>
              </w:rPr>
              <w:t xml:space="preserve">16.小腿和大腿关节之间具备散热空间；</w:t>
            </w:r>
            <w:r/>
          </w:p>
          <w:p>
            <w:pPr>
              <w:rPr>
                <w:rFonts w:ascii="宋体" w:hAnsi="宋体" w:eastAsia="宋体" w:cs="宋体"/>
                <w:sz w:val="24"/>
                <w:szCs w:val="24"/>
              </w:rPr>
            </w:pPr>
            <w:r>
              <w:rPr>
                <w:rFonts w:hint="eastAsia" w:ascii="宋体" w:hAnsi="宋体" w:eastAsia="宋体" w:cs="宋体"/>
                <w:sz w:val="24"/>
                <w:szCs w:val="24"/>
              </w:rPr>
              <w:t xml:space="preserve">17.腿和机身连接处具备全向柔性缓冲结构，可有效吸收全向冲击，避免腿和机身连接处结构摔坏；</w:t>
            </w:r>
            <w:r/>
          </w:p>
          <w:p>
            <w:pPr>
              <w:rPr>
                <w:rFonts w:ascii="宋体" w:hAnsi="宋体" w:eastAsia="宋体" w:cs="宋体"/>
                <w:sz w:val="24"/>
                <w:szCs w:val="24"/>
              </w:rPr>
            </w:pPr>
            <w:r>
              <w:rPr>
                <w:rFonts w:hint="eastAsia" w:ascii="宋体" w:hAnsi="宋体" w:eastAsia="宋体" w:cs="宋体"/>
                <w:sz w:val="24"/>
                <w:szCs w:val="24"/>
              </w:rPr>
              <w:t xml:space="preserve">18.要求机器狗具备缓冲功能，具备从高度1米处跌落不会损坏并能继续行走的能力；</w:t>
            </w:r>
            <w:r/>
          </w:p>
          <w:p>
            <w:pPr>
              <w:rPr>
                <w:rFonts w:ascii="宋体" w:hAnsi="宋体" w:eastAsia="宋体" w:cs="宋体"/>
                <w:sz w:val="24"/>
                <w:szCs w:val="24"/>
              </w:rPr>
            </w:pPr>
            <w:r>
              <w:rPr>
                <w:rFonts w:hint="eastAsia" w:ascii="宋体" w:hAnsi="宋体" w:eastAsia="宋体" w:cs="宋体"/>
                <w:sz w:val="24"/>
                <w:szCs w:val="24"/>
              </w:rPr>
              <w:t xml:space="preserve">19.具备≥40TOPS算力的拓展坞，含AI算法及技术支持；</w:t>
            </w:r>
            <w:r/>
          </w:p>
          <w:p>
            <w:pPr>
              <w:rPr>
                <w:rFonts w:ascii="宋体" w:hAnsi="宋体" w:eastAsia="宋体" w:cs="宋体"/>
                <w:sz w:val="24"/>
                <w:szCs w:val="24"/>
              </w:rPr>
            </w:pPr>
            <w:r>
              <w:rPr>
                <w:rFonts w:hint="eastAsia" w:ascii="宋体" w:hAnsi="宋体" w:eastAsia="宋体" w:cs="宋体"/>
                <w:sz w:val="24"/>
                <w:szCs w:val="24"/>
              </w:rPr>
              <w:t xml:space="preserve">20.智能感知模块 </w:t>
            </w:r>
            <w:r/>
          </w:p>
          <w:p>
            <w:pPr>
              <w:rPr>
                <w:rFonts w:ascii="宋体" w:hAnsi="宋体" w:eastAsia="宋体" w:cs="宋体"/>
                <w:sz w:val="24"/>
                <w:szCs w:val="24"/>
              </w:rPr>
            </w:pPr>
            <w:r>
              <w:rPr>
                <w:rFonts w:hint="eastAsia" w:ascii="宋体" w:hAnsi="宋体" w:eastAsia="宋体" w:cs="宋体"/>
                <w:sz w:val="24"/>
                <w:szCs w:val="24"/>
              </w:rPr>
              <w:t xml:space="preserve">21.内置语音识别模块，具备语音交互功能，毫秒级语音交互响应；</w:t>
            </w:r>
            <w:r/>
          </w:p>
          <w:p>
            <w:pPr>
              <w:rPr>
                <w:rFonts w:ascii="宋体" w:hAnsi="宋体" w:eastAsia="宋体" w:cs="宋体"/>
                <w:sz w:val="24"/>
                <w:szCs w:val="24"/>
              </w:rPr>
            </w:pPr>
            <w:r>
              <w:rPr>
                <w:rFonts w:hint="eastAsia" w:ascii="宋体" w:hAnsi="宋体" w:eastAsia="宋体" w:cs="宋体"/>
                <w:sz w:val="24"/>
                <w:szCs w:val="24"/>
              </w:rPr>
              <w:t xml:space="preserve">22.广角摄像头具有≥1080P高清拍摄能力，通光孔径F2.2，支持人体跟踪识别等算法开发； </w:t>
            </w:r>
            <w:r/>
          </w:p>
          <w:p>
            <w:pPr>
              <w:rPr>
                <w:rFonts w:ascii="宋体" w:hAnsi="宋体" w:eastAsia="宋体" w:cs="Times New Roman"/>
                <w:sz w:val="24"/>
                <w:szCs w:val="24"/>
              </w:rPr>
            </w:pPr>
            <w:r>
              <w:rPr>
                <w:rFonts w:hint="eastAsia" w:ascii="宋体" w:hAnsi="宋体" w:eastAsia="宋体" w:cs="宋体"/>
                <w:sz w:val="24"/>
                <w:szCs w:val="24"/>
              </w:rPr>
              <w:t xml:space="preserve">23.机器狗下巴处配置1台超广角3D激光雷达：FOV360°× 90°,扫描距离≥20m；近处盲区为≤0.05m；可实现探物避障。</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ROS基础教学智能车</w:t>
            </w:r>
            <w:r/>
          </w:p>
        </w:tc>
        <w:tc>
          <w:tcPr>
            <w:shd w:val="clear" w:color="auto" w:fill="auto"/>
            <w:tcW w:w="7133" w:type="dxa"/>
            <w:textDirection w:val="lrTb"/>
            <w:noWrap w:val="false"/>
          </w:tcPr>
          <w:p>
            <w:pPr>
              <w:rPr>
                <w:rFonts w:ascii="宋体" w:hAnsi="宋体" w:eastAsia="宋体" w:cs="Times New Roman"/>
                <w:sz w:val="24"/>
                <w:szCs w:val="24"/>
              </w:rPr>
            </w:pPr>
            <w:r>
              <w:rPr>
                <w:rFonts w:ascii="宋体" w:hAnsi="宋体" w:eastAsia="宋体" w:cs="Times New Roman"/>
                <w:sz w:val="24"/>
                <w:szCs w:val="24"/>
              </w:rPr>
              <w:t xml:space="preserve">一、主机控制器</w:t>
            </w:r>
            <w:r/>
          </w:p>
          <w:p>
            <w:pPr>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仿宋"/>
                <w:sz w:val="24"/>
                <w:szCs w:val="24"/>
              </w:rPr>
              <w:t xml:space="preserve">CPU性能：64位ARM架构，4核及以上</w:t>
            </w:r>
            <w:r>
              <w:rPr>
                <w:rFonts w:ascii="宋体" w:hAnsi="宋体" w:eastAsia="宋体" w:cs="Times New Roman"/>
                <w:sz w:val="24"/>
                <w:szCs w:val="24"/>
              </w:rPr>
              <w:t xml:space="preserve">；</w:t>
            </w:r>
            <w:r/>
          </w:p>
          <w:p>
            <w:pPr>
              <w:rPr>
                <w:rFonts w:ascii="宋体" w:hAnsi="宋体" w:eastAsia="宋体" w:cs="Times New Roman"/>
                <w:sz w:val="24"/>
                <w:szCs w:val="24"/>
              </w:rPr>
            </w:pPr>
            <w:r>
              <w:rPr>
                <w:rFonts w:ascii="宋体" w:hAnsi="宋体" w:eastAsia="宋体" w:cs="Times New Roman"/>
                <w:sz w:val="24"/>
                <w:szCs w:val="24"/>
              </w:rPr>
              <w:t xml:space="preserve">2.内存：</w:t>
            </w:r>
            <w:r>
              <w:rPr>
                <w:rFonts w:hint="eastAsia" w:ascii="宋体" w:hAnsi="宋体" w:eastAsia="宋体" w:cs="Times New Roman"/>
                <w:sz w:val="24"/>
                <w:szCs w:val="24"/>
              </w:rPr>
              <w:t xml:space="preserve">≥</w:t>
            </w:r>
            <w:r>
              <w:rPr>
                <w:rFonts w:ascii="宋体" w:hAnsi="宋体" w:eastAsia="宋体" w:cs="Times New Roman"/>
                <w:sz w:val="24"/>
                <w:szCs w:val="24"/>
              </w:rPr>
              <w:t xml:space="preserve">4GB；</w:t>
            </w:r>
            <w:r/>
          </w:p>
          <w:p>
            <w:pPr>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仿宋"/>
                <w:sz w:val="24"/>
                <w:szCs w:val="24"/>
              </w:rPr>
              <w:t xml:space="preserve">蓝牙不劣于4.1，无线802.11b/g/n，USB≥3个，千兆网</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1个。</w:t>
            </w:r>
            <w:r/>
          </w:p>
          <w:p>
            <w:pPr>
              <w:rPr>
                <w:rFonts w:ascii="宋体" w:hAnsi="宋体" w:eastAsia="宋体" w:cs="Times New Roman"/>
                <w:sz w:val="24"/>
                <w:szCs w:val="24"/>
              </w:rPr>
            </w:pPr>
            <w:r>
              <w:rPr>
                <w:rFonts w:ascii="宋体" w:hAnsi="宋体" w:eastAsia="宋体" w:cs="Times New Roman"/>
                <w:sz w:val="24"/>
                <w:szCs w:val="24"/>
              </w:rPr>
              <w:t xml:space="preserve">二、激光雷达</w:t>
            </w:r>
            <w:r/>
          </w:p>
          <w:p>
            <w:pPr>
              <w:jc w:val="left"/>
              <w:rPr>
                <w:rFonts w:ascii="宋体" w:hAnsi="宋体" w:eastAsia="宋体" w:cs="仿宋"/>
                <w:sz w:val="24"/>
                <w:szCs w:val="24"/>
              </w:rPr>
            </w:pPr>
            <w:r>
              <w:rPr>
                <w:rFonts w:hint="eastAsia" w:ascii="宋体" w:hAnsi="宋体" w:eastAsia="宋体" w:cs="仿宋"/>
                <w:sz w:val="24"/>
                <w:szCs w:val="24"/>
              </w:rPr>
              <w:t xml:space="preserve">1.测量范围：≥15~25m；采样频率：≥10000次/s；测量频率：≥10Hz；</w:t>
            </w:r>
            <w:r/>
          </w:p>
          <w:p>
            <w:pPr>
              <w:jc w:val="left"/>
              <w:rPr>
                <w:rFonts w:ascii="宋体" w:hAnsi="宋体" w:eastAsia="宋体" w:cs="仿宋"/>
                <w:sz w:val="24"/>
                <w:szCs w:val="24"/>
              </w:rPr>
            </w:pPr>
            <w:r>
              <w:rPr>
                <w:rFonts w:hint="eastAsia" w:ascii="宋体" w:hAnsi="宋体" w:eastAsia="宋体" w:cs="仿宋"/>
                <w:sz w:val="24"/>
                <w:szCs w:val="24"/>
              </w:rPr>
              <w:t xml:space="preserve">2.分辨率≥0.35°；</w:t>
            </w:r>
            <w:r/>
          </w:p>
          <w:p>
            <w:pPr>
              <w:rPr>
                <w:rFonts w:ascii="宋体" w:hAnsi="宋体" w:eastAsia="宋体" w:cs="Times New Roman"/>
                <w:sz w:val="24"/>
                <w:szCs w:val="24"/>
              </w:rPr>
            </w:pPr>
            <w:r>
              <w:rPr>
                <w:rFonts w:ascii="宋体" w:hAnsi="宋体" w:eastAsia="宋体" w:cs="Times New Roman"/>
                <w:sz w:val="24"/>
                <w:szCs w:val="24"/>
              </w:rPr>
              <w:t xml:space="preserve">3.测距精度：</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±5mm/1%；</w:t>
            </w:r>
            <w:r/>
          </w:p>
          <w:p>
            <w:pPr>
              <w:rPr>
                <w:rFonts w:ascii="宋体" w:hAnsi="宋体" w:eastAsia="宋体" w:cs="Times New Roman"/>
                <w:sz w:val="24"/>
                <w:szCs w:val="24"/>
              </w:rPr>
            </w:pPr>
            <w:r>
              <w:rPr>
                <w:rFonts w:ascii="宋体" w:hAnsi="宋体" w:eastAsia="宋体" w:cs="Times New Roman"/>
                <w:sz w:val="24"/>
                <w:szCs w:val="24"/>
              </w:rPr>
              <w:t xml:space="preserve">三、AI深度相机</w:t>
            </w:r>
            <w:r/>
          </w:p>
          <w:p>
            <w:pPr>
              <w:jc w:val="left"/>
              <w:rPr>
                <w:rFonts w:ascii="宋体" w:hAnsi="宋体" w:eastAsia="宋体" w:cs="仿宋"/>
                <w:sz w:val="24"/>
                <w:szCs w:val="24"/>
              </w:rPr>
            </w:pPr>
            <w:r>
              <w:rPr>
                <w:rFonts w:hint="eastAsia" w:ascii="宋体" w:hAnsi="宋体" w:eastAsia="宋体" w:cs="仿宋"/>
                <w:sz w:val="24"/>
                <w:szCs w:val="24"/>
              </w:rPr>
              <w:t xml:space="preserve">1.彩色分辨率：≥1280x720@30FPS；</w:t>
            </w:r>
            <w:r/>
          </w:p>
          <w:p>
            <w:pPr>
              <w:jc w:val="left"/>
              <w:rPr>
                <w:rFonts w:ascii="宋体" w:hAnsi="宋体" w:eastAsia="宋体" w:cs="仿宋"/>
                <w:sz w:val="24"/>
                <w:szCs w:val="24"/>
              </w:rPr>
            </w:pPr>
            <w:r>
              <w:rPr>
                <w:rFonts w:hint="eastAsia" w:ascii="宋体" w:hAnsi="宋体" w:eastAsia="宋体" w:cs="仿宋"/>
                <w:sz w:val="24"/>
                <w:szCs w:val="24"/>
              </w:rPr>
              <w:t xml:space="preserve">2.深度分辨率：≥640x480@30FPS；</w:t>
            </w:r>
            <w:r/>
          </w:p>
          <w:p>
            <w:pPr>
              <w:jc w:val="left"/>
              <w:rPr>
                <w:rFonts w:ascii="宋体" w:hAnsi="宋体" w:eastAsia="宋体" w:cs="仿宋"/>
                <w:sz w:val="24"/>
                <w:szCs w:val="24"/>
              </w:rPr>
            </w:pPr>
            <w:r>
              <w:rPr>
                <w:rFonts w:hint="eastAsia" w:ascii="宋体" w:hAnsi="宋体" w:eastAsia="宋体" w:cs="仿宋"/>
                <w:sz w:val="24"/>
                <w:szCs w:val="24"/>
              </w:rPr>
              <w:t xml:space="preserve">3.深度范围：≥0.5m-8m；</w:t>
            </w:r>
            <w:r/>
          </w:p>
          <w:p>
            <w:pPr>
              <w:jc w:val="left"/>
              <w:rPr>
                <w:rFonts w:ascii="宋体" w:hAnsi="宋体" w:eastAsia="宋体" w:cs="仿宋"/>
                <w:sz w:val="24"/>
                <w:szCs w:val="24"/>
              </w:rPr>
            </w:pPr>
            <w:r>
              <w:rPr>
                <w:rFonts w:hint="eastAsia" w:ascii="宋体" w:hAnsi="宋体" w:eastAsia="宋体" w:cs="仿宋"/>
                <w:sz w:val="24"/>
                <w:szCs w:val="24"/>
              </w:rPr>
              <w:t xml:space="preserve">4.深度FOV：≥H58.4' V45.5'。</w:t>
            </w:r>
            <w:r/>
          </w:p>
          <w:p>
            <w:pPr>
              <w:rPr>
                <w:rFonts w:ascii="宋体" w:hAnsi="宋体" w:eastAsia="宋体" w:cs="Times New Roman"/>
                <w:sz w:val="24"/>
                <w:szCs w:val="24"/>
              </w:rPr>
            </w:pPr>
            <w:r>
              <w:rPr>
                <w:rFonts w:ascii="宋体" w:hAnsi="宋体" w:eastAsia="宋体" w:cs="Times New Roman"/>
                <w:sz w:val="24"/>
                <w:szCs w:val="24"/>
              </w:rPr>
              <w:t xml:space="preserve">四、阿克曼Car-like底盘</w:t>
            </w:r>
            <w:r/>
          </w:p>
          <w:p>
            <w:pPr>
              <w:rPr>
                <w:rFonts w:ascii="宋体" w:hAnsi="宋体" w:eastAsia="宋体" w:cs="Times New Roman"/>
                <w:sz w:val="24"/>
                <w:szCs w:val="24"/>
              </w:rPr>
            </w:pPr>
            <w:r>
              <w:rPr>
                <w:rFonts w:ascii="宋体" w:hAnsi="宋体" w:eastAsia="宋体" w:cs="Times New Roman"/>
                <w:sz w:val="24"/>
                <w:szCs w:val="24"/>
              </w:rPr>
              <w:t xml:space="preserve">1.后轮两驱；</w:t>
            </w:r>
            <w:r/>
          </w:p>
          <w:p>
            <w:pPr>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仿宋"/>
                <w:sz w:val="24"/>
                <w:szCs w:val="24"/>
              </w:rPr>
              <w:t xml:space="preserve">电机参数如下：（1）驱动电机转速：≥300rpm；（2）电机减速比：1:30；（3）最大时速：≥1.5m/s；（4）负载能力：≥4kg；（5）编码器：自带、霍尔型；</w:t>
            </w:r>
            <w:r/>
          </w:p>
          <w:p>
            <w:pPr>
              <w:rPr>
                <w:rFonts w:ascii="宋体" w:hAnsi="宋体" w:eastAsia="宋体" w:cs="Times New Roman"/>
                <w:sz w:val="24"/>
                <w:szCs w:val="24"/>
              </w:rPr>
            </w:pPr>
            <w:r>
              <w:rPr>
                <w:rFonts w:ascii="宋体" w:hAnsi="宋体" w:eastAsia="宋体" w:cs="Times New Roman"/>
                <w:sz w:val="24"/>
                <w:szCs w:val="24"/>
              </w:rPr>
              <w:t xml:space="preserve">五、AI语音交互模块</w:t>
            </w:r>
            <w:r/>
          </w:p>
          <w:p>
            <w:pPr>
              <w:jc w:val="left"/>
              <w:rPr>
                <w:rFonts w:ascii="宋体" w:hAnsi="宋体" w:eastAsia="宋体" w:cs="仿宋"/>
                <w:sz w:val="24"/>
                <w:szCs w:val="24"/>
              </w:rPr>
            </w:pPr>
            <w:r>
              <w:rPr>
                <w:rFonts w:hint="eastAsia" w:ascii="宋体" w:hAnsi="宋体" w:eastAsia="宋体" w:cs="仿宋"/>
                <w:sz w:val="24"/>
                <w:szCs w:val="24"/>
              </w:rPr>
              <w:t xml:space="preserve">1.≥6麦克风阵列，可识别声源位置，精度≥20°；</w:t>
            </w:r>
            <w:r/>
          </w:p>
          <w:p>
            <w:pPr>
              <w:jc w:val="left"/>
              <w:rPr>
                <w:rFonts w:ascii="宋体" w:hAnsi="宋体" w:eastAsia="宋体" w:cs="仿宋"/>
                <w:sz w:val="24"/>
                <w:szCs w:val="24"/>
              </w:rPr>
            </w:pPr>
            <w:r>
              <w:rPr>
                <w:rFonts w:hint="eastAsia" w:ascii="宋体" w:hAnsi="宋体" w:eastAsia="宋体" w:cs="仿宋"/>
                <w:sz w:val="24"/>
                <w:szCs w:val="24"/>
              </w:rPr>
              <w:t xml:space="preserve">2.支持在线/离线语音识别；</w:t>
            </w:r>
            <w:r/>
          </w:p>
          <w:p>
            <w:pPr>
              <w:jc w:val="left"/>
              <w:rPr>
                <w:rFonts w:ascii="宋体" w:hAnsi="宋体" w:eastAsia="宋体" w:cs="仿宋"/>
                <w:sz w:val="24"/>
                <w:szCs w:val="24"/>
              </w:rPr>
            </w:pPr>
            <w:r>
              <w:rPr>
                <w:rFonts w:hint="eastAsia" w:ascii="宋体" w:hAnsi="宋体" w:eastAsia="宋体" w:cs="仿宋"/>
                <w:sz w:val="24"/>
                <w:szCs w:val="24"/>
              </w:rPr>
              <w:t xml:space="preserve">3.支持语音播报。</w:t>
            </w:r>
            <w:r/>
          </w:p>
          <w:p>
            <w:pPr>
              <w:rPr>
                <w:rFonts w:ascii="宋体" w:hAnsi="宋体" w:eastAsia="宋体" w:cs="Times New Roman"/>
                <w:sz w:val="24"/>
                <w:szCs w:val="24"/>
              </w:rPr>
            </w:pPr>
            <w:r>
              <w:rPr>
                <w:rFonts w:ascii="宋体" w:hAnsi="宋体" w:eastAsia="宋体" w:cs="Times New Roman"/>
                <w:sz w:val="24"/>
                <w:szCs w:val="24"/>
              </w:rPr>
              <w:t xml:space="preserve">六、平台实现功能如下：</w:t>
            </w:r>
            <w:r/>
          </w:p>
          <w:p>
            <w:pPr>
              <w:rPr>
                <w:rFonts w:ascii="宋体" w:hAnsi="宋体" w:eastAsia="宋体" w:cs="Times New Roman"/>
                <w:sz w:val="24"/>
                <w:szCs w:val="24"/>
              </w:rPr>
            </w:pPr>
            <w:r>
              <w:rPr>
                <w:rFonts w:ascii="宋体" w:hAnsi="宋体" w:eastAsia="宋体" w:cs="Times New Roman"/>
                <w:sz w:val="24"/>
                <w:szCs w:val="24"/>
              </w:rPr>
              <w:t xml:space="preserve">1.支持嵌入式Linux系统以及ROS系统的实践与开发，适用于竞速小车、深度学习、机器视觉等多个教学；</w:t>
            </w:r>
            <w:r/>
          </w:p>
          <w:p>
            <w:pPr>
              <w:rPr>
                <w:rFonts w:ascii="宋体" w:hAnsi="宋体" w:eastAsia="宋体" w:cs="Times New Roman"/>
                <w:sz w:val="24"/>
                <w:szCs w:val="24"/>
              </w:rPr>
            </w:pPr>
            <w:r>
              <w:rPr>
                <w:rFonts w:ascii="宋体" w:hAnsi="宋体" w:eastAsia="宋体" w:cs="Times New Roman"/>
                <w:sz w:val="24"/>
                <w:szCs w:val="24"/>
              </w:rPr>
              <w:t xml:space="preserve">2.需采用阿克曼底盘结构；</w:t>
            </w:r>
            <w:r/>
          </w:p>
          <w:p>
            <w:pPr>
              <w:rPr>
                <w:rFonts w:ascii="宋体" w:hAnsi="宋体" w:eastAsia="宋体" w:cs="Times New Roman"/>
                <w:sz w:val="24"/>
                <w:szCs w:val="24"/>
              </w:rPr>
            </w:pPr>
            <w:r>
              <w:rPr>
                <w:rFonts w:hint="eastAsia" w:ascii="宋体" w:hAnsi="宋体" w:eastAsia="宋体" w:cs="Times New Roman"/>
                <w:sz w:val="24"/>
                <w:szCs w:val="24"/>
              </w:rPr>
              <w:t xml:space="preserve">3.需支持Linux操作系统，配置ROS及相关开发工具，实现ROS核心通信机制及组件、对底盘状态监测及运动控制、ROS分布式远程开发、摄像头数据采集与处理、基于激光雷达的SLAM建图算法（gmapping/hector/karto/cartographer）、movebase导航框架实现（Navfn/Global全局规划器；DWA/TEB局部路径规划器）、stage仿真环境、Gazebo仿真环境、基于openCV的人脸识别、车道线识别、巡线、基于激光雷达的人体跟随功能，附带完整代码；</w:t>
            </w:r>
            <w:r/>
          </w:p>
          <w:p>
            <w:pPr>
              <w:rPr>
                <w:rFonts w:ascii="宋体" w:hAnsi="宋体" w:eastAsia="宋体" w:cs="Times New Roman"/>
                <w:b/>
                <w:bCs/>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进阶软件功能：基于编码器、激光雷达以及IMU的多传感器融合里程计，多机编队协同，键盘/图形界面/无线手柄等多种方式控制小车，机器人自动探索建图，多点导航</w:t>
            </w:r>
            <w:r>
              <w:rPr>
                <w:rFonts w:ascii="宋体" w:hAnsi="宋体" w:eastAsia="宋体" w:cs="Times New Roman"/>
                <w:b/>
                <w:bCs/>
                <w:sz w:val="24"/>
                <w:szCs w:val="24"/>
              </w:rPr>
              <w:t xml:space="preserve">（提供功能演示截图）</w:t>
            </w:r>
            <w:r>
              <w:rPr>
                <w:rFonts w:ascii="宋体" w:hAnsi="宋体" w:eastAsia="宋体" w:cs="Times New Roman"/>
                <w:sz w:val="24"/>
                <w:szCs w:val="24"/>
              </w:rPr>
              <w:t xml:space="preserve">；</w:t>
            </w:r>
            <w:r/>
          </w:p>
          <w:p>
            <w:pPr>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.配套课程</w:t>
            </w:r>
            <w:r>
              <w:rPr>
                <w:rFonts w:hint="eastAsia" w:ascii="宋体" w:hAnsi="宋体" w:eastAsia="宋体" w:cs="Times New Roman"/>
                <w:sz w:val="24"/>
                <w:szCs w:val="24"/>
              </w:rPr>
              <w:t xml:space="preserve">至少</w:t>
            </w:r>
            <w:r>
              <w:rPr>
                <w:rFonts w:ascii="宋体" w:hAnsi="宋体" w:eastAsia="宋体" w:cs="Times New Roman"/>
                <w:sz w:val="24"/>
                <w:szCs w:val="24"/>
              </w:rPr>
              <w:t xml:space="preserve">可提供单片机开发、嵌入式系统开发以及ROS应用开发三大类课程；</w:t>
            </w:r>
            <w:r/>
          </w:p>
          <w:p>
            <w:pPr>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.提供多机编队协同案例。</w:t>
            </w:r>
            <w:r/>
          </w:p>
          <w:p>
            <w:pPr>
              <w:rPr>
                <w:rFonts w:ascii="宋体" w:hAnsi="宋体" w:eastAsia="宋体" w:cs="仿宋"/>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.支持两项以上国家级竞赛</w:t>
            </w:r>
            <w:r>
              <w:rPr>
                <w:rFonts w:hint="eastAsia" w:ascii="宋体" w:hAnsi="宋体" w:eastAsia="宋体" w:cs="Times New Roman"/>
                <w:sz w:val="24"/>
                <w:szCs w:val="24"/>
              </w:rPr>
              <w:t xml:space="preserve">。</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ROS机器人群控教学平台</w:t>
            </w:r>
            <w:r/>
          </w:p>
        </w:tc>
        <w:tc>
          <w:tcPr>
            <w:shd w:val="clear" w:color="auto" w:fill="auto"/>
            <w:tcW w:w="7133" w:type="dxa"/>
            <w:textDirection w:val="lrTb"/>
            <w:noWrap w:val="false"/>
          </w:tcPr>
          <w:p>
            <w:pPr>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ROS主机</w:t>
            </w:r>
            <w:r/>
          </w:p>
          <w:p>
            <w:pPr>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CPU：</w:t>
            </w:r>
            <w:r>
              <w:rPr>
                <w:rFonts w:hint="eastAsia" w:ascii="宋体" w:hAnsi="宋体" w:eastAsia="宋体" w:cs="仿宋"/>
                <w:sz w:val="24"/>
                <w:szCs w:val="24"/>
              </w:rPr>
              <w:t xml:space="preserve">不劣</w:t>
            </w:r>
            <w:r>
              <w:rPr>
                <w:rFonts w:ascii="宋体" w:hAnsi="宋体" w:eastAsia="宋体" w:cs="Times New Roman"/>
                <w:sz w:val="24"/>
                <w:szCs w:val="24"/>
              </w:rPr>
              <w:t xml:space="preserve">于x86架构CPU性能不低于双核四线程、基准频率≥2.7GHz的移动端处理器；</w:t>
            </w:r>
            <w:r/>
          </w:p>
          <w:p>
            <w:pPr>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内存：</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8</w:t>
            </w:r>
            <w:r>
              <w:rPr>
                <w:rFonts w:ascii="宋体" w:hAnsi="宋体" w:eastAsia="宋体" w:cs="Times New Roman"/>
                <w:sz w:val="24"/>
                <w:szCs w:val="24"/>
              </w:rPr>
              <w:t xml:space="preserve">GB；</w:t>
            </w:r>
            <w:r/>
          </w:p>
          <w:p>
            <w:pPr>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硬盘：</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256</w:t>
            </w:r>
            <w:r>
              <w:rPr>
                <w:rFonts w:ascii="宋体" w:hAnsi="宋体" w:eastAsia="宋体" w:cs="Times New Roman"/>
                <w:sz w:val="24"/>
                <w:szCs w:val="24"/>
              </w:rPr>
              <w:t xml:space="preserve">GB；</w:t>
            </w:r>
            <w:r/>
          </w:p>
          <w:p>
            <w:pPr>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网络：千兆有线网，WiFi；</w:t>
            </w:r>
            <w:r/>
          </w:p>
          <w:p>
            <w:pPr>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USB：</w:t>
            </w:r>
            <w:r>
              <w:rPr>
                <w:rFonts w:hint="eastAsia" w:ascii="宋体" w:hAnsi="宋体" w:eastAsia="宋体" w:cs="仿宋"/>
                <w:sz w:val="24"/>
                <w:szCs w:val="24"/>
              </w:rPr>
              <w:t xml:space="preserve">≥</w:t>
            </w:r>
            <w:r>
              <w:rPr>
                <w:rFonts w:ascii="宋体" w:hAnsi="宋体" w:eastAsia="宋体" w:cs="Times New Roman"/>
                <w:sz w:val="24"/>
                <w:szCs w:val="24"/>
              </w:rPr>
              <w:t xml:space="preserve">4*USB</w:t>
            </w:r>
            <w:r>
              <w:rPr>
                <w:rFonts w:hint="eastAsia" w:ascii="宋体" w:hAnsi="宋体" w:eastAsia="宋体" w:cs="Times New Roman"/>
                <w:sz w:val="24"/>
                <w:szCs w:val="24"/>
              </w:rPr>
              <w:t xml:space="preserve"> </w:t>
            </w:r>
            <w:r>
              <w:rPr>
                <w:rFonts w:ascii="宋体" w:hAnsi="宋体" w:eastAsia="宋体" w:cs="Times New Roman"/>
                <w:sz w:val="24"/>
                <w:szCs w:val="24"/>
              </w:rPr>
              <w:t xml:space="preserve">3.0+</w:t>
            </w:r>
            <w:r>
              <w:rPr>
                <w:rFonts w:hint="eastAsia" w:ascii="宋体" w:hAnsi="宋体" w:eastAsia="宋体" w:cs="仿宋"/>
                <w:sz w:val="24"/>
                <w:szCs w:val="24"/>
              </w:rPr>
              <w:t xml:space="preserve">≥</w:t>
            </w:r>
            <w:r>
              <w:rPr>
                <w:rFonts w:ascii="宋体" w:hAnsi="宋体" w:eastAsia="宋体" w:cs="Times New Roman"/>
                <w:sz w:val="24"/>
                <w:szCs w:val="24"/>
              </w:rPr>
              <w:t xml:space="preserve">4*USB</w:t>
            </w:r>
            <w:r>
              <w:rPr>
                <w:rFonts w:hint="eastAsia" w:ascii="宋体" w:hAnsi="宋体" w:eastAsia="宋体" w:cs="Times New Roman"/>
                <w:sz w:val="24"/>
                <w:szCs w:val="24"/>
              </w:rPr>
              <w:t xml:space="preserve"> </w:t>
            </w:r>
            <w:r>
              <w:rPr>
                <w:rFonts w:ascii="宋体" w:hAnsi="宋体" w:eastAsia="宋体" w:cs="Times New Roman"/>
                <w:sz w:val="24"/>
                <w:szCs w:val="24"/>
              </w:rPr>
              <w:t xml:space="preserve">2.0；</w:t>
            </w:r>
            <w:r/>
          </w:p>
          <w:p>
            <w:pPr>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供电：DC</w:t>
            </w:r>
            <w:r>
              <w:rPr>
                <w:rFonts w:hint="eastAsia" w:ascii="宋体" w:hAnsi="宋体" w:eastAsia="宋体" w:cs="Times New Roman"/>
                <w:sz w:val="24"/>
                <w:szCs w:val="24"/>
              </w:rPr>
              <w:t xml:space="preserve">≥</w:t>
            </w:r>
            <w:r>
              <w:rPr>
                <w:rFonts w:ascii="宋体" w:hAnsi="宋体" w:eastAsia="宋体" w:cs="Times New Roman"/>
                <w:sz w:val="24"/>
                <w:szCs w:val="24"/>
              </w:rPr>
              <w:t xml:space="preserve">12V。</w:t>
            </w:r>
            <w:r/>
          </w:p>
          <w:p>
            <w:pPr>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.激光雷达</w:t>
            </w:r>
            <w:r/>
          </w:p>
          <w:p>
            <w:pPr>
              <w:rPr>
                <w:rFonts w:ascii="宋体" w:hAnsi="宋体" w:eastAsia="宋体" w:cs="Times New Roman"/>
                <w:sz w:val="24"/>
                <w:szCs w:val="24"/>
              </w:rPr>
            </w:pPr>
            <w:r>
              <w:rPr>
                <w:rFonts w:ascii="宋体" w:hAnsi="宋体" w:eastAsia="宋体" w:cs="Times New Roman"/>
                <w:sz w:val="24"/>
                <w:szCs w:val="24"/>
              </w:rPr>
              <w:t xml:space="preserve">（1）测距原理：</w:t>
            </w:r>
            <w:r>
              <w:rPr>
                <w:rFonts w:hint="eastAsia" w:ascii="宋体" w:hAnsi="宋体" w:eastAsia="宋体" w:cs="Times New Roman"/>
                <w:sz w:val="24"/>
                <w:szCs w:val="24"/>
              </w:rPr>
              <w:t xml:space="preserve">TOF</w:t>
            </w:r>
            <w:r>
              <w:rPr>
                <w:rFonts w:ascii="宋体" w:hAnsi="宋体" w:eastAsia="宋体" w:cs="Times New Roman"/>
                <w:sz w:val="24"/>
                <w:szCs w:val="24"/>
              </w:rPr>
              <w:t xml:space="preserve">；</w:t>
            </w:r>
            <w:r/>
          </w:p>
          <w:p>
            <w:pPr>
              <w:rPr>
                <w:rFonts w:ascii="宋体" w:hAnsi="宋体" w:eastAsia="宋体" w:cs="Times New Roman"/>
                <w:sz w:val="24"/>
                <w:szCs w:val="24"/>
              </w:rPr>
            </w:pPr>
            <w:r>
              <w:rPr>
                <w:rFonts w:ascii="宋体" w:hAnsi="宋体" w:eastAsia="宋体" w:cs="Times New Roman"/>
                <w:sz w:val="24"/>
                <w:szCs w:val="24"/>
              </w:rPr>
              <w:t xml:space="preserve">（2）扫描范围：360°；</w:t>
            </w:r>
            <w:r/>
          </w:p>
          <w:p>
            <w:pPr>
              <w:rPr>
                <w:rFonts w:ascii="宋体" w:hAnsi="宋体" w:eastAsia="宋体" w:cs="Times New Roman"/>
                <w:sz w:val="24"/>
                <w:szCs w:val="24"/>
              </w:rPr>
            </w:pPr>
            <w:r>
              <w:rPr>
                <w:rFonts w:ascii="宋体" w:hAnsi="宋体" w:eastAsia="宋体" w:cs="Times New Roman"/>
                <w:sz w:val="24"/>
                <w:szCs w:val="24"/>
              </w:rPr>
              <w:t xml:space="preserve">（3）最小角度分辨率：</w:t>
            </w:r>
            <w:r>
              <w:rPr>
                <w:rFonts w:hint="eastAsia" w:ascii="宋体" w:hAnsi="宋体" w:eastAsia="宋体" w:cs="Times New Roman"/>
                <w:sz w:val="24"/>
                <w:szCs w:val="24"/>
              </w:rPr>
              <w:t xml:space="preserve">≤</w:t>
            </w:r>
            <w:r>
              <w:rPr>
                <w:rFonts w:ascii="宋体" w:hAnsi="宋体" w:eastAsia="宋体" w:cs="Times New Roman"/>
                <w:sz w:val="24"/>
                <w:szCs w:val="24"/>
              </w:rPr>
              <w:t xml:space="preserve">0.</w:t>
            </w:r>
            <w:r>
              <w:rPr>
                <w:rFonts w:hint="eastAsia" w:ascii="宋体" w:hAnsi="宋体" w:eastAsia="宋体" w:cs="Times New Roman"/>
                <w:sz w:val="24"/>
                <w:szCs w:val="24"/>
              </w:rPr>
              <w:t xml:space="preserve">20</w:t>
            </w:r>
            <w:r>
              <w:rPr>
                <w:rFonts w:ascii="宋体" w:hAnsi="宋体" w:eastAsia="宋体" w:cs="Times New Roman"/>
                <w:sz w:val="24"/>
                <w:szCs w:val="24"/>
              </w:rPr>
              <w:t xml:space="preserve">°；</w:t>
            </w:r>
            <w:r/>
          </w:p>
          <w:p>
            <w:pPr>
              <w:rPr>
                <w:rFonts w:ascii="宋体" w:hAnsi="宋体" w:eastAsia="宋体" w:cs="Times New Roman"/>
                <w:sz w:val="24"/>
                <w:szCs w:val="24"/>
              </w:rPr>
            </w:pPr>
            <w:r>
              <w:rPr>
                <w:rFonts w:ascii="宋体" w:hAnsi="宋体" w:eastAsia="宋体" w:cs="Times New Roman"/>
                <w:sz w:val="24"/>
                <w:szCs w:val="24"/>
              </w:rPr>
              <w:t xml:space="preserve">（4）测量频率：</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10</w:t>
            </w:r>
            <w:r>
              <w:rPr>
                <w:rFonts w:ascii="宋体" w:hAnsi="宋体" w:eastAsia="宋体" w:cs="Times New Roman"/>
                <w:sz w:val="24"/>
                <w:szCs w:val="24"/>
              </w:rPr>
              <w:t xml:space="preserve">000次/s；</w:t>
            </w:r>
            <w:r/>
          </w:p>
          <w:p>
            <w:pPr>
              <w:rPr>
                <w:rFonts w:ascii="宋体" w:hAnsi="宋体" w:eastAsia="宋体" w:cs="Times New Roman"/>
                <w:sz w:val="24"/>
                <w:szCs w:val="24"/>
              </w:rPr>
            </w:pPr>
            <w:r>
              <w:rPr>
                <w:rFonts w:ascii="宋体" w:hAnsi="宋体" w:eastAsia="宋体" w:cs="Times New Roman"/>
                <w:sz w:val="24"/>
                <w:szCs w:val="24"/>
              </w:rPr>
              <w:t xml:space="preserve">（5）测量距离：</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25</w:t>
            </w:r>
            <w:r>
              <w:rPr>
                <w:rFonts w:ascii="宋体" w:hAnsi="宋体" w:eastAsia="宋体" w:cs="Times New Roman"/>
                <w:sz w:val="24"/>
                <w:szCs w:val="24"/>
              </w:rPr>
              <w:t xml:space="preserve">m。</w:t>
            </w:r>
            <w:r/>
          </w:p>
          <w:p>
            <w:pPr>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.电机参数：</w:t>
            </w:r>
            <w:r/>
          </w:p>
          <w:p>
            <w:pPr>
              <w:rPr>
                <w:rFonts w:ascii="宋体" w:hAnsi="宋体" w:eastAsia="宋体" w:cs="Times New Roman"/>
                <w:sz w:val="24"/>
                <w:szCs w:val="24"/>
              </w:rPr>
            </w:pPr>
            <w:r>
              <w:rPr>
                <w:rFonts w:ascii="宋体" w:hAnsi="宋体" w:eastAsia="宋体" w:cs="Times New Roman"/>
                <w:sz w:val="24"/>
                <w:szCs w:val="24"/>
              </w:rPr>
              <w:t xml:space="preserve">（1）驱动电机转速：</w:t>
            </w:r>
            <w:r>
              <w:rPr>
                <w:rFonts w:hint="eastAsia" w:ascii="宋体" w:hAnsi="宋体" w:eastAsia="宋体" w:cs="仿宋"/>
                <w:sz w:val="24"/>
                <w:szCs w:val="24"/>
              </w:rPr>
              <w:t xml:space="preserve">≥</w:t>
            </w:r>
            <w:r>
              <w:rPr>
                <w:rFonts w:ascii="宋体" w:hAnsi="宋体" w:eastAsia="宋体" w:cs="Times New Roman"/>
                <w:sz w:val="24"/>
                <w:szCs w:val="24"/>
              </w:rPr>
              <w:t xml:space="preserve">180rpm；</w:t>
            </w:r>
            <w:r/>
          </w:p>
          <w:p>
            <w:pPr>
              <w:rPr>
                <w:rFonts w:ascii="宋体" w:hAnsi="宋体" w:eastAsia="宋体" w:cs="Times New Roman"/>
                <w:sz w:val="24"/>
                <w:szCs w:val="24"/>
              </w:rPr>
            </w:pPr>
            <w:r>
              <w:rPr>
                <w:rFonts w:ascii="宋体" w:hAnsi="宋体" w:eastAsia="宋体" w:cs="Times New Roman"/>
                <w:sz w:val="24"/>
                <w:szCs w:val="24"/>
              </w:rPr>
              <w:t xml:space="preserve">（2）最大时速：</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m/s；</w:t>
            </w:r>
            <w:r/>
          </w:p>
          <w:p>
            <w:pPr>
              <w:rPr>
                <w:rFonts w:ascii="宋体" w:hAnsi="宋体" w:eastAsia="宋体" w:cs="Times New Roman"/>
                <w:sz w:val="24"/>
                <w:szCs w:val="24"/>
              </w:rPr>
            </w:pPr>
            <w:r>
              <w:rPr>
                <w:rFonts w:ascii="宋体" w:hAnsi="宋体" w:eastAsia="宋体" w:cs="Times New Roman"/>
                <w:sz w:val="24"/>
                <w:szCs w:val="24"/>
              </w:rPr>
              <w:t xml:space="preserve">（3）供电电压：</w:t>
            </w: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8</w:t>
            </w:r>
            <w:r>
              <w:rPr>
                <w:rFonts w:ascii="宋体" w:hAnsi="宋体" w:eastAsia="宋体" w:cs="Times New Roman"/>
                <w:sz w:val="24"/>
                <w:szCs w:val="24"/>
              </w:rPr>
              <w:t xml:space="preserve">V；</w:t>
            </w:r>
            <w:r/>
          </w:p>
          <w:p>
            <w:pPr>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驱动器类型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直流伺服</w:t>
            </w:r>
            <w:r>
              <w:rPr>
                <w:rFonts w:ascii="宋体" w:hAnsi="宋体" w:eastAsia="宋体" w:cs="Times New Roman"/>
                <w:sz w:val="24"/>
                <w:szCs w:val="24"/>
              </w:rPr>
              <w:t xml:space="preserve">。</w:t>
            </w:r>
            <w:r/>
          </w:p>
          <w:p>
            <w:pPr>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.IMU陀螺仪</w:t>
            </w:r>
            <w:r/>
          </w:p>
          <w:p>
            <w:pPr>
              <w:rPr>
                <w:rFonts w:ascii="宋体" w:hAnsi="宋体" w:eastAsia="宋体" w:cs="Times New Roman"/>
                <w:sz w:val="24"/>
                <w:szCs w:val="24"/>
              </w:rPr>
            </w:pPr>
            <w:r>
              <w:rPr>
                <w:rFonts w:ascii="宋体" w:hAnsi="宋体" w:eastAsia="宋体" w:cs="Times New Roman"/>
                <w:sz w:val="24"/>
                <w:szCs w:val="24"/>
              </w:rPr>
              <w:t xml:space="preserve">（1）三轴角度静态精度：</w:t>
            </w:r>
            <w:r>
              <w:rPr>
                <w:rFonts w:hint="eastAsia" w:ascii="宋体" w:hAnsi="宋体" w:eastAsia="宋体" w:cs="Times New Roman"/>
                <w:sz w:val="24"/>
                <w:szCs w:val="24"/>
              </w:rPr>
              <w:t xml:space="preserve">≤</w:t>
            </w:r>
            <w:r>
              <w:rPr>
                <w:rFonts w:ascii="宋体" w:hAnsi="宋体" w:eastAsia="宋体" w:cs="Times New Roman"/>
                <w:sz w:val="24"/>
                <w:szCs w:val="24"/>
              </w:rPr>
              <w:t xml:space="preserve">0.1°；</w:t>
            </w:r>
            <w:r/>
          </w:p>
          <w:p>
            <w:pPr>
              <w:rPr>
                <w:rFonts w:ascii="宋体" w:hAnsi="宋体" w:eastAsia="宋体" w:cs="Times New Roman"/>
                <w:sz w:val="24"/>
                <w:szCs w:val="24"/>
              </w:rPr>
            </w:pPr>
            <w:r>
              <w:rPr>
                <w:rFonts w:ascii="宋体" w:hAnsi="宋体" w:eastAsia="宋体" w:cs="Times New Roman"/>
                <w:sz w:val="24"/>
                <w:szCs w:val="24"/>
              </w:rPr>
              <w:t xml:space="preserve">（2）三轴角度动态精度：</w:t>
            </w:r>
            <w:r>
              <w:rPr>
                <w:rFonts w:hint="eastAsia" w:ascii="宋体" w:hAnsi="宋体" w:eastAsia="宋体" w:cs="Times New Roman"/>
                <w:sz w:val="24"/>
                <w:szCs w:val="24"/>
              </w:rPr>
              <w:t xml:space="preserve">≤</w:t>
            </w:r>
            <w:r>
              <w:rPr>
                <w:rFonts w:ascii="宋体" w:hAnsi="宋体" w:eastAsia="宋体" w:cs="Times New Roman"/>
                <w:sz w:val="24"/>
                <w:szCs w:val="24"/>
              </w:rPr>
              <w:t xml:space="preserve">0.5°。</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9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机器人与机器视觉数字孪生应用实训台</w:t>
            </w:r>
            <w:r/>
          </w:p>
        </w:tc>
        <w:tc>
          <w:tcPr>
            <w:shd w:val="clear" w:color="auto" w:fill="auto"/>
            <w:tcW w:w="7133" w:type="dxa"/>
            <w:textDirection w:val="lrTb"/>
            <w:noWrap w:val="false"/>
          </w:tcPr>
          <w:p>
            <w:pPr>
              <w:widowControl/>
              <w:rPr>
                <w:rFonts w:ascii="宋体" w:hAnsi="宋体" w:eastAsia="宋体" w:cs="Times New Roman"/>
                <w:sz w:val="24"/>
                <w:szCs w:val="24"/>
              </w:rPr>
            </w:pPr>
            <w:r>
              <w:rPr>
                <w:rFonts w:hint="eastAsia" w:ascii="宋体" w:hAnsi="宋体" w:eastAsia="宋体" w:cs="Times New Roman"/>
                <w:sz w:val="24"/>
                <w:szCs w:val="24"/>
              </w:rPr>
              <w:t xml:space="preserve">一、产品描述</w:t>
            </w:r>
            <w:r/>
          </w:p>
          <w:p>
            <w:pPr>
              <w:jc w:val="left"/>
              <w:rPr>
                <w:rFonts w:ascii="宋体" w:hAnsi="宋体" w:eastAsia="宋体" w:cs="仿宋"/>
                <w:sz w:val="24"/>
                <w:szCs w:val="24"/>
              </w:rPr>
            </w:pPr>
            <w:r>
              <w:rPr>
                <w:rFonts w:hint="eastAsia" w:ascii="宋体" w:hAnsi="宋体" w:eastAsia="宋体" w:cs="仿宋"/>
                <w:sz w:val="24"/>
                <w:szCs w:val="24"/>
              </w:rPr>
              <w:t xml:space="preserve">1.机器人物流自动化工作站需由桌面六轴机器人、桌面四轴机器人、传送单元、弧形立体仓储单元、Linux主控、视觉套件及工作站底座组成。工作站同时支持扩展工业互联网，数字孪生仿真搭建等教学；</w:t>
            </w:r>
            <w:r/>
          </w:p>
          <w:p>
            <w:pPr>
              <w:jc w:val="left"/>
              <w:rPr>
                <w:rFonts w:ascii="宋体" w:hAnsi="宋体" w:eastAsia="宋体" w:cs="仿宋"/>
                <w:sz w:val="24"/>
                <w:szCs w:val="24"/>
              </w:rPr>
            </w:pPr>
            <w:r>
              <w:rPr>
                <w:rFonts w:hint="eastAsia" w:ascii="宋体" w:hAnsi="宋体" w:eastAsia="宋体" w:cs="仿宋"/>
                <w:sz w:val="24"/>
                <w:szCs w:val="24"/>
              </w:rPr>
              <w:t xml:space="preserve">2.工作站尺寸：≥700mm*600mm*500mm；</w:t>
            </w:r>
            <w:r/>
          </w:p>
          <w:p>
            <w:pPr>
              <w:jc w:val="left"/>
              <w:rPr>
                <w:rFonts w:ascii="宋体" w:hAnsi="宋体" w:eastAsia="宋体" w:cs="仿宋"/>
                <w:sz w:val="24"/>
                <w:szCs w:val="24"/>
              </w:rPr>
            </w:pPr>
            <w:r>
              <w:rPr>
                <w:rFonts w:hint="eastAsia" w:ascii="宋体" w:hAnsi="宋体" w:eastAsia="宋体" w:cs="仿宋"/>
                <w:sz w:val="24"/>
                <w:szCs w:val="24"/>
              </w:rPr>
              <w:t xml:space="preserve">3.可实现搬运存储全自动持续循环；</w:t>
            </w:r>
            <w:r/>
          </w:p>
          <w:p>
            <w:pPr>
              <w:jc w:val="left"/>
              <w:rPr>
                <w:rFonts w:ascii="宋体" w:hAnsi="宋体" w:eastAsia="宋体" w:cs="仿宋"/>
                <w:sz w:val="24"/>
                <w:szCs w:val="24"/>
              </w:rPr>
            </w:pPr>
            <w:r>
              <w:rPr>
                <w:rFonts w:hint="eastAsia" w:ascii="宋体" w:hAnsi="宋体" w:eastAsia="宋体" w:cs="仿宋"/>
                <w:sz w:val="24"/>
                <w:szCs w:val="24"/>
              </w:rPr>
              <w:t xml:space="preserve">4.机器人≥2套；</w:t>
            </w:r>
            <w:r/>
          </w:p>
          <w:p>
            <w:pPr>
              <w:jc w:val="left"/>
              <w:rPr>
                <w:rFonts w:ascii="宋体" w:hAnsi="宋体" w:eastAsia="宋体" w:cs="仿宋"/>
                <w:sz w:val="24"/>
                <w:szCs w:val="24"/>
              </w:rPr>
            </w:pPr>
            <w:r>
              <w:rPr>
                <w:rFonts w:hint="eastAsia" w:ascii="宋体" w:hAnsi="宋体" w:eastAsia="宋体" w:cs="仿宋"/>
                <w:sz w:val="24"/>
                <w:szCs w:val="24"/>
              </w:rPr>
              <w:t xml:space="preserve">5.功能要求：机器人搬运码垛、传送带输送、视觉识别；</w:t>
            </w:r>
            <w:r/>
          </w:p>
          <w:p>
            <w:pPr>
              <w:jc w:val="left"/>
              <w:rPr>
                <w:rFonts w:ascii="宋体" w:hAnsi="宋体" w:eastAsia="宋体" w:cs="仿宋"/>
                <w:sz w:val="24"/>
                <w:szCs w:val="24"/>
              </w:rPr>
            </w:pPr>
            <w:r>
              <w:rPr>
                <w:rFonts w:hint="eastAsia" w:ascii="宋体" w:hAnsi="宋体" w:eastAsia="宋体" w:cs="仿宋"/>
                <w:sz w:val="24"/>
                <w:szCs w:val="24"/>
              </w:rPr>
              <w:t xml:space="preserve">6.支持虚拟仿真平台搭建。</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二、桌面级6轴工业机器人参数</w:t>
            </w:r>
            <w:r/>
          </w:p>
          <w:p>
            <w:pPr>
              <w:widowControl/>
              <w:rPr>
                <w:rFonts w:ascii="宋体" w:hAnsi="宋体" w:eastAsia="宋体" w:cs="Times New Roman"/>
                <w:b/>
                <w:bCs/>
                <w:sz w:val="24"/>
                <w:szCs w:val="24"/>
              </w:rPr>
            </w:pPr>
            <w:r>
              <w:rPr>
                <w:rFonts w:hint="eastAsia" w:ascii="宋体" w:hAnsi="宋体" w:eastAsia="宋体" w:cs="Times New Roman"/>
                <w:sz w:val="24"/>
                <w:szCs w:val="24"/>
              </w:rPr>
              <w:t xml:space="preserve">1.▲轴数：</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6+1轴，第7轴为机器人行走扩展轴</w:t>
            </w:r>
            <w:r>
              <w:rPr>
                <w:rFonts w:hint="eastAsia" w:ascii="宋体" w:hAnsi="宋体" w:eastAsia="宋体" w:cs="Times New Roman"/>
                <w:b/>
                <w:bCs/>
                <w:sz w:val="24"/>
                <w:szCs w:val="24"/>
              </w:rPr>
              <w:t xml:space="preserve">（提供功能截图）；</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2.极限负载：</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500 g；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3.工作范围：</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300mm；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4.重复定位精度：≤±0.5 mm；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5.电源电压：≥100~240 V,50/60 Hz；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6.电源输入：≥12V/5A DC；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7.工作温度：</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-20℃~70℃</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8.净重（机械臂本体）：≤2.0Kg；</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9.底座安装尺寸：直径</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150mm；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10.材料：铝合金，ABS 工程塑料；</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11.控制器：集成控制器，支持扩展轴（第7轴）</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12.多功能控制器：不劣于配置显示屏，支持USB串口、蓝牙、WIFI、RS485等通讯方式，支持PC Studio程序下载、存储，扩展接口包含：GPIO多功能复用接口≥4个、PWM末端工具接口≥1个、步进电机控制接口≥2个、RS485通讯接口≥2个、12V电源接口≥1个、USB串口≥1个。</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13.应用程序：国产自主控制软件Studio（支持点位示教、图形化、Python等编程方式），除中文外，支持多种国际化语言模式，包含英文、韩文、日文等，软件支持机械臂角度模式/坐标模式控制，支持末端工具及扩展配件（传送带、滑轨）编程控制，可与数字孪生软件实现虚实结合；</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14.支持ROS、Matlab、V-rep、Arduino、C、C++、Python等二次开发，提供Python SDK、Arduino API等开发工具包</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15.支持数字孪生仿真平台虚实同步控制及智慧工厂开发。</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三、四轴桌面机器人参数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1.轴数：</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3+1轴；</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2.负载：</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300 g；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3.工作范围：</w:t>
            </w:r>
            <w:r>
              <w:rPr>
                <w:rFonts w:hint="eastAsia" w:ascii="宋体" w:hAnsi="宋体" w:eastAsia="宋体" w:cs="仿宋"/>
                <w:sz w:val="24"/>
                <w:szCs w:val="24"/>
              </w:rPr>
              <w:t xml:space="preserve">≥</w:t>
            </w:r>
            <w:r>
              <w:rPr>
                <w:rFonts w:hint="eastAsia" w:ascii="宋体" w:hAnsi="宋体" w:eastAsia="宋体" w:cs="Times New Roman"/>
                <w:sz w:val="24"/>
                <w:szCs w:val="24"/>
              </w:rPr>
              <w:t xml:space="preserve">300mm；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4.重复定位精度：≤±0.2 mm；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5.轴运动参数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5.1.第一轴：≥-140°~+190°  最大速度：≥200°/s；</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5.2.第二轴：≥-40°~+80°    最大速度：≥200°/s；</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5.3.第三轴：≥-10°~+110°   最大速度：≥200°/s；</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5.4.第四轴：≥-180°~+180°  最大速度：≥20°/s。</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6.电源电压：100~240 V,50/60 Hz；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7.多功能控制器：配置显示屏，具有USB串口、蓝牙、WIFI、RS485等通讯方式，支持PC Studio程序下载、存储。扩展接口包含：</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7.1.GPIO多功能复用接口≥4；</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7.2.PWM末端工具接口≥1；</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7.3.步进电机控制扩展接口≥2；</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7.4.RS485接口≥2；</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7.5.USB串口≥1。</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8.▲应用程序：国产自主控制软件Studio（支持点位示教、图形化、Python等编程方式），除中文外，要求支持国际化语言模式，包含英文等，软件支持机械臂角度模式/坐标模式控制，支持末端工具及扩展配件（传送带、滑轨）编程控制，可与数字孪生软件实现虚实结合</w:t>
            </w:r>
            <w:r>
              <w:rPr>
                <w:rFonts w:hint="eastAsia" w:ascii="宋体" w:hAnsi="宋体" w:eastAsia="宋体" w:cs="Times New Roman"/>
                <w:b/>
                <w:bCs/>
                <w:sz w:val="24"/>
                <w:szCs w:val="24"/>
              </w:rPr>
              <w:t xml:space="preserve">（提供功能截图证明）</w:t>
            </w:r>
            <w:r>
              <w:rPr>
                <w:rFonts w:hint="eastAsia" w:ascii="宋体" w:hAnsi="宋体" w:eastAsia="宋体" w:cs="Times New Roman"/>
                <w:sz w:val="24"/>
                <w:szCs w:val="24"/>
              </w:rPr>
              <w:t xml:space="preserve">；</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四、传送带套件参数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1.最大运行负载：≥5Kg</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2.有效行程≥400mm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3.最大运行速度≥1800mm/min</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4.产品尺寸≥500mm * 100mm * 50mm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五、视觉套件参数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1.相机参数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1.1.有效像素：≥500万</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1.2.传感器型号：不劣于AR0521</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1.3.色彩：彩色</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1.4.像元尺寸：≥2.0*2.0μm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1.5.帧率/分辨率：≥30 @2592 *1944</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1.6.滤光片：≥650nm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1.7.信噪比：≥40dB</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1.8.动态范围：≥60dB</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1.9.快门类型：卷帘曝光</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1.10.曝光时间：Bayer格式：≥16μs~1sec；其他格式：≥28μs~1sec</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1.11.曝光控制：自动/手动</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1.12.数据接口：USB3.0</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1.13.数据格式：Mono 8/10/12，Bayer GR 8/10/10p/12/12p，YUV422_YUYV_Packed，YUV422_Packed，RGB8</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1.14.镜头接口：C-Mount</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2.镜头参数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2.1.焦距：≥12mm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2.2.像面最大尺寸：≥1/1.8”（φ9mm）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2.3.光圈：≥F2.8~F16</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2.4.视角（DHV）：1/1.8”：41.2°，34.4°，23.4°</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2.5.光学畸变：≤-0.2%</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2.6.法兰后焦：≥17.5mm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2.7.最近摄距：≤0.1m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2.8.滤镜螺纹：M27*0.5</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2.9.大小：≤φ29*36mm</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六、控制器参数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1.主板：不劣于Linux核心开发板</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2.内置Linux系统，支持在线/离线模式</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3.通讯方式：WIFI、RS232.IO</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4.扩展接口：视觉相机、USB语音模块、HDMI触摸屏、RS232扩展模块</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七、数字孪生软件参数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1.软件基础功能</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1.1.基于3D的智能制造仿真平台，软件具有机械设计、电路仿真、模拟控制、虚拟仿真、以及系统集成仿真的综合软件平台；</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1.2.软件具有较好的交互性和兼容性，能够根据终端性能，设置画面的高、中、低显示画面质量，支持中文、英文切换；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1.3.软件具有支持鼠标拖拽操作视图功能，具有三维交互、第一人称交互、模型三视图功能，具有三维导航球；</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1.4.录屏功能：软件自带截图与录屏功能，支持用户自定义录制视频，以及生成无背景效果图；</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2.三维设计及仿真功能</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2.1.软件具有≥300个的模型库，包含工业机器人、数控、输送带、气动等组件，每个模型支持物理特征参数设置、电气特征参数设置；</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2.2.具有自定义模型库，自持自定义命名和排列，支持导入自定义模型，STP、STEP、IGS、IGES、FBX模型导入编辑，模型的一键简化功能，对模型的尺寸、中心点、材质、模型树修改、用户自定义贴图纹理功能； </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3.虚拟电气电路仿真功能</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3.1</w:t>
            </w:r>
            <w:r>
              <w:rPr>
                <w:rFonts w:hint="eastAsia" w:ascii="宋体" w:hAnsi="宋体" w:eastAsia="宋体" w:cs="Times New Roman"/>
                <w:sz w:val="24"/>
                <w:szCs w:val="24"/>
              </w:rPr>
              <w:tab/>
            </w:r>
            <w:r>
              <w:rPr>
                <w:rFonts w:hint="eastAsia" w:ascii="宋体" w:hAnsi="宋体" w:eastAsia="宋体" w:cs="Times New Roman"/>
                <w:sz w:val="24"/>
                <w:szCs w:val="24"/>
              </w:rPr>
              <w:t xml:space="preserve">软件可自定义添加多款PLC、工业机器人、嵌入式、运动控制器、数控、机器视觉等虚拟控制器，并配置有拖拽式电气配线面板，可自定义配置控制接口，并能够导出电气Excel配线表；</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3.2模拟电路仿真：内置虚拟电气画图软件，具有多种电气2D图库（包含PLC、电磁阀、气动阀、变频器、伺服驱动器等），2D电气图库能够对应到3D场景模型，通过电路仿真能够建立虚拟工厂的驱动电路仿真设计。</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套</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968" w:type="dxa"/>
            <w:vAlign w:val="center"/>
            <w:textDirection w:val="lrTb"/>
            <w:noWrap w:val="false"/>
          </w:tcPr>
          <w:p>
            <w:pPr>
              <w:jc w:val="center"/>
              <w:rPr>
                <w:rFonts w:ascii="宋体" w:hAnsi="宋体" w:eastAsia="宋体" w:cs="宋体"/>
                <w:sz w:val="24"/>
                <w:szCs w:val="24"/>
              </w:rPr>
            </w:pPr>
            <w:r>
              <w:rPr>
                <w:rFonts w:hint="eastAsia" w:ascii="宋体" w:hAnsi="宋体" w:eastAsia="宋体" w:cs="Times New Roman"/>
                <w:sz w:val="24"/>
                <w:szCs w:val="24"/>
              </w:rPr>
              <w:t xml:space="preserve">智能车</w:t>
            </w:r>
            <w:r/>
          </w:p>
        </w:tc>
        <w:tc>
          <w:tcPr>
            <w:shd w:val="clear" w:color="auto" w:fill="auto"/>
            <w:tcW w:w="7133" w:type="dxa"/>
            <w:textDirection w:val="lrTb"/>
            <w:noWrap w:val="false"/>
          </w:tcPr>
          <w:p>
            <w:pPr>
              <w:jc w:val="left"/>
              <w:rPr>
                <w:rFonts w:ascii="宋体" w:hAnsi="宋体" w:eastAsia="宋体" w:cs="仿宋"/>
                <w:sz w:val="24"/>
                <w:szCs w:val="24"/>
              </w:rPr>
            </w:pPr>
            <w:r>
              <w:rPr>
                <w:rFonts w:hint="eastAsia" w:ascii="宋体" w:hAnsi="宋体" w:eastAsia="宋体" w:cs="仿宋"/>
                <w:sz w:val="24"/>
                <w:szCs w:val="24"/>
              </w:rPr>
              <w:t xml:space="preserve">一、激光雷达</w:t>
            </w:r>
            <w:r/>
          </w:p>
          <w:p>
            <w:pPr>
              <w:jc w:val="left"/>
              <w:rPr>
                <w:rFonts w:ascii="宋体" w:hAnsi="宋体" w:eastAsia="宋体" w:cs="仿宋"/>
                <w:sz w:val="24"/>
                <w:szCs w:val="24"/>
              </w:rPr>
            </w:pPr>
            <w:r>
              <w:rPr>
                <w:rFonts w:hint="eastAsia" w:ascii="宋体" w:hAnsi="宋体" w:eastAsia="宋体" w:cs="仿宋"/>
                <w:sz w:val="24"/>
                <w:szCs w:val="24"/>
              </w:rPr>
              <w:t xml:space="preserve">1.扫描范围：360°；</w:t>
            </w:r>
            <w:r/>
          </w:p>
          <w:p>
            <w:pPr>
              <w:jc w:val="left"/>
              <w:rPr>
                <w:rFonts w:ascii="宋体" w:hAnsi="宋体" w:eastAsia="宋体" w:cs="仿宋"/>
                <w:sz w:val="24"/>
                <w:szCs w:val="24"/>
              </w:rPr>
            </w:pPr>
            <w:r>
              <w:rPr>
                <w:rFonts w:hint="eastAsia" w:ascii="宋体" w:hAnsi="宋体" w:eastAsia="宋体" w:cs="仿宋"/>
                <w:sz w:val="24"/>
                <w:szCs w:val="24"/>
              </w:rPr>
              <w:t xml:space="preserve">2.测量频率：</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4000次/s；</w:t>
            </w:r>
            <w:r/>
          </w:p>
          <w:p>
            <w:pPr>
              <w:jc w:val="left"/>
              <w:rPr>
                <w:rFonts w:ascii="宋体" w:hAnsi="宋体" w:eastAsia="宋体" w:cs="仿宋"/>
                <w:sz w:val="24"/>
                <w:szCs w:val="24"/>
              </w:rPr>
            </w:pPr>
            <w:r>
              <w:rPr>
                <w:rFonts w:hint="eastAsia" w:ascii="宋体" w:hAnsi="宋体" w:eastAsia="宋体" w:cs="仿宋"/>
                <w:sz w:val="24"/>
                <w:szCs w:val="24"/>
              </w:rPr>
              <w:t xml:space="preserve">3.扫描频率：</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2~8Hz；</w:t>
            </w:r>
            <w:r/>
          </w:p>
          <w:p>
            <w:pPr>
              <w:jc w:val="left"/>
              <w:rPr>
                <w:rFonts w:ascii="宋体" w:hAnsi="宋体" w:eastAsia="宋体" w:cs="仿宋"/>
                <w:sz w:val="24"/>
                <w:szCs w:val="24"/>
              </w:rPr>
            </w:pPr>
            <w:r>
              <w:rPr>
                <w:rFonts w:hint="eastAsia" w:ascii="宋体" w:hAnsi="宋体" w:eastAsia="宋体" w:cs="仿宋"/>
                <w:sz w:val="24"/>
                <w:szCs w:val="24"/>
              </w:rPr>
              <w:t xml:space="preserve">4.测距精度：≤±5mm/1%；</w:t>
            </w:r>
            <w:r/>
          </w:p>
          <w:p>
            <w:pPr>
              <w:jc w:val="left"/>
              <w:rPr>
                <w:rFonts w:ascii="宋体" w:hAnsi="宋体" w:eastAsia="宋体" w:cs="仿宋"/>
                <w:sz w:val="24"/>
                <w:szCs w:val="24"/>
              </w:rPr>
            </w:pPr>
            <w:r>
              <w:rPr>
                <w:rFonts w:hint="eastAsia" w:ascii="宋体" w:hAnsi="宋体" w:eastAsia="宋体" w:cs="仿宋"/>
                <w:sz w:val="24"/>
                <w:szCs w:val="24"/>
              </w:rPr>
              <w:t xml:space="preserve">5.测量距离：</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0.1m–11m。</w:t>
            </w:r>
            <w:r/>
          </w:p>
          <w:p>
            <w:pPr>
              <w:jc w:val="left"/>
              <w:rPr>
                <w:rFonts w:ascii="宋体" w:hAnsi="宋体" w:eastAsia="宋体" w:cs="仿宋"/>
                <w:sz w:val="24"/>
                <w:szCs w:val="24"/>
              </w:rPr>
            </w:pPr>
            <w:r>
              <w:rPr>
                <w:rFonts w:hint="eastAsia" w:ascii="宋体" w:hAnsi="宋体" w:eastAsia="宋体" w:cs="仿宋"/>
                <w:sz w:val="24"/>
                <w:szCs w:val="24"/>
              </w:rPr>
              <w:t xml:space="preserve">二、语音模块</w:t>
            </w:r>
            <w:r/>
          </w:p>
          <w:p>
            <w:pPr>
              <w:jc w:val="left"/>
              <w:rPr>
                <w:rFonts w:ascii="宋体" w:hAnsi="宋体" w:eastAsia="宋体" w:cs="仿宋"/>
                <w:sz w:val="24"/>
                <w:szCs w:val="24"/>
              </w:rPr>
            </w:pPr>
            <w:r>
              <w:rPr>
                <w:rFonts w:hint="eastAsia" w:ascii="宋体" w:hAnsi="宋体" w:eastAsia="宋体" w:cs="仿宋"/>
                <w:sz w:val="24"/>
                <w:szCs w:val="24"/>
              </w:rPr>
              <w:t xml:space="preserve">1.拾音距离：≥5M；</w:t>
            </w:r>
            <w:r/>
          </w:p>
          <w:p>
            <w:pPr>
              <w:jc w:val="left"/>
              <w:rPr>
                <w:rFonts w:ascii="宋体" w:hAnsi="宋体" w:eastAsia="宋体" w:cs="仿宋"/>
                <w:sz w:val="24"/>
                <w:szCs w:val="24"/>
              </w:rPr>
            </w:pPr>
            <w:r>
              <w:rPr>
                <w:rFonts w:hint="eastAsia" w:ascii="宋体" w:hAnsi="宋体" w:eastAsia="宋体" w:cs="仿宋"/>
                <w:sz w:val="24"/>
                <w:szCs w:val="24"/>
              </w:rPr>
              <w:t xml:space="preserve">2.拾音角度：360°；</w:t>
            </w:r>
            <w:r/>
          </w:p>
          <w:p>
            <w:pPr>
              <w:jc w:val="left"/>
              <w:rPr>
                <w:rFonts w:ascii="宋体" w:hAnsi="宋体" w:eastAsia="宋体" w:cs="仿宋"/>
                <w:sz w:val="24"/>
                <w:szCs w:val="24"/>
              </w:rPr>
            </w:pPr>
            <w:r>
              <w:rPr>
                <w:rFonts w:hint="eastAsia" w:ascii="宋体" w:hAnsi="宋体" w:eastAsia="宋体" w:cs="仿宋"/>
                <w:sz w:val="24"/>
                <w:szCs w:val="24"/>
              </w:rPr>
              <w:t xml:space="preserve">3.定位能力：360°声源定位，回声消除；</w:t>
            </w:r>
            <w:r/>
          </w:p>
          <w:p>
            <w:pPr>
              <w:jc w:val="left"/>
              <w:rPr>
                <w:rFonts w:ascii="宋体" w:hAnsi="宋体" w:eastAsia="宋体" w:cs="仿宋"/>
                <w:sz w:val="24"/>
                <w:szCs w:val="24"/>
              </w:rPr>
            </w:pPr>
            <w:r>
              <w:rPr>
                <w:rFonts w:hint="eastAsia" w:ascii="宋体" w:hAnsi="宋体" w:eastAsia="宋体" w:cs="仿宋"/>
                <w:sz w:val="24"/>
                <w:szCs w:val="24"/>
              </w:rPr>
              <w:t xml:space="preserve">4.音频输出：16K 32bit 8通道PCM；</w:t>
            </w:r>
            <w:r/>
          </w:p>
          <w:p>
            <w:pPr>
              <w:jc w:val="left"/>
              <w:rPr>
                <w:rFonts w:ascii="宋体" w:hAnsi="宋体" w:eastAsia="宋体" w:cs="仿宋"/>
                <w:sz w:val="24"/>
                <w:szCs w:val="24"/>
              </w:rPr>
            </w:pPr>
            <w:r>
              <w:rPr>
                <w:rFonts w:hint="eastAsia" w:ascii="宋体" w:hAnsi="宋体" w:eastAsia="宋体" w:cs="仿宋"/>
                <w:sz w:val="24"/>
                <w:szCs w:val="24"/>
              </w:rPr>
              <w:t xml:space="preserve">5.其他功能：语音识别、语音合成。</w:t>
            </w:r>
            <w:r/>
          </w:p>
          <w:p>
            <w:pPr>
              <w:jc w:val="left"/>
              <w:rPr>
                <w:rFonts w:ascii="宋体" w:hAnsi="宋体" w:eastAsia="宋体" w:cs="仿宋"/>
                <w:sz w:val="24"/>
                <w:szCs w:val="24"/>
              </w:rPr>
            </w:pPr>
            <w:r>
              <w:rPr>
                <w:rFonts w:hint="eastAsia" w:ascii="宋体" w:hAnsi="宋体" w:eastAsia="宋体" w:cs="仿宋"/>
                <w:sz w:val="24"/>
                <w:szCs w:val="24"/>
              </w:rPr>
              <w:t xml:space="preserve">三、计算核心1个</w:t>
            </w:r>
            <w:r/>
          </w:p>
          <w:p>
            <w:pPr>
              <w:jc w:val="left"/>
              <w:rPr>
                <w:rFonts w:ascii="宋体" w:hAnsi="宋体" w:eastAsia="宋体" w:cs="仿宋"/>
                <w:sz w:val="24"/>
                <w:szCs w:val="24"/>
              </w:rPr>
            </w:pPr>
            <w:r>
              <w:rPr>
                <w:rFonts w:hint="eastAsia" w:ascii="宋体" w:hAnsi="宋体" w:eastAsia="宋体" w:cs="仿宋"/>
                <w:sz w:val="24"/>
                <w:szCs w:val="24"/>
              </w:rPr>
              <w:t xml:space="preserve">1.</w:t>
            </w:r>
            <w:r>
              <w:rPr>
                <w:rFonts w:hint="eastAsia" w:ascii="宋体" w:hAnsi="宋体" w:eastAsia="宋体" w:cs="Times New Roman"/>
                <w:sz w:val="24"/>
                <w:szCs w:val="24"/>
              </w:rPr>
              <w:t xml:space="preserve">AI计算核心：具备不少于128个并行处理核心（GPU）、4核64位ARM CPU、内存≥4GB，支持Linux操作系统</w:t>
            </w:r>
            <w:r>
              <w:rPr>
                <w:rFonts w:hint="eastAsia" w:ascii="宋体" w:hAnsi="宋体" w:eastAsia="宋体" w:cs="仿宋"/>
                <w:sz w:val="24"/>
                <w:szCs w:val="24"/>
              </w:rPr>
              <w:t xml:space="preserve">；</w:t>
            </w:r>
            <w:r/>
          </w:p>
          <w:p>
            <w:pPr>
              <w:jc w:val="left"/>
              <w:rPr>
                <w:rFonts w:ascii="宋体" w:hAnsi="宋体" w:eastAsia="宋体" w:cs="仿宋"/>
                <w:sz w:val="24"/>
                <w:szCs w:val="24"/>
              </w:rPr>
            </w:pPr>
            <w:r>
              <w:rPr>
                <w:rFonts w:hint="eastAsia" w:ascii="宋体" w:hAnsi="宋体" w:eastAsia="宋体" w:cs="仿宋"/>
                <w:sz w:val="24"/>
                <w:szCs w:val="24"/>
              </w:rPr>
              <w:t xml:space="preserve">2.内存：</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4GB；</w:t>
            </w:r>
            <w:r/>
          </w:p>
          <w:p>
            <w:pPr>
              <w:jc w:val="left"/>
              <w:rPr>
                <w:rFonts w:ascii="宋体" w:hAnsi="宋体" w:eastAsia="宋体" w:cs="仿宋"/>
                <w:sz w:val="24"/>
                <w:szCs w:val="24"/>
              </w:rPr>
            </w:pPr>
            <w:r>
              <w:rPr>
                <w:rFonts w:hint="eastAsia" w:ascii="宋体" w:hAnsi="宋体" w:eastAsia="宋体" w:cs="仿宋"/>
                <w:sz w:val="24"/>
                <w:szCs w:val="24"/>
              </w:rPr>
              <w:t xml:space="preserve">3.神经网络算力：</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0.5Tops(FP16)；</w:t>
            </w:r>
            <w:r/>
          </w:p>
          <w:p>
            <w:pPr>
              <w:jc w:val="left"/>
              <w:rPr>
                <w:rFonts w:ascii="宋体" w:hAnsi="宋体" w:eastAsia="宋体" w:cs="仿宋"/>
                <w:sz w:val="24"/>
                <w:szCs w:val="24"/>
              </w:rPr>
            </w:pPr>
            <w:r>
              <w:rPr>
                <w:rFonts w:hint="eastAsia" w:ascii="宋体" w:hAnsi="宋体" w:eastAsia="宋体" w:cs="仿宋"/>
                <w:sz w:val="24"/>
                <w:szCs w:val="24"/>
              </w:rPr>
              <w:t xml:space="preserve">4.硬盘：</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256GB；</w:t>
            </w:r>
            <w:r/>
          </w:p>
          <w:p>
            <w:pPr>
              <w:jc w:val="left"/>
              <w:rPr>
                <w:rFonts w:ascii="宋体" w:hAnsi="宋体" w:eastAsia="宋体" w:cs="仿宋"/>
                <w:sz w:val="24"/>
                <w:szCs w:val="24"/>
              </w:rPr>
            </w:pPr>
            <w:r>
              <w:rPr>
                <w:rFonts w:hint="eastAsia" w:ascii="宋体" w:hAnsi="宋体" w:eastAsia="宋体" w:cs="仿宋"/>
                <w:sz w:val="24"/>
                <w:szCs w:val="24"/>
              </w:rPr>
              <w:t xml:space="preserve">5.无线网：</w:t>
            </w:r>
            <w:r>
              <w:rPr>
                <w:rFonts w:hint="eastAsia" w:ascii="宋体" w:hAnsi="宋体" w:eastAsia="宋体" w:cs="Times New Roman"/>
                <w:sz w:val="24"/>
                <w:szCs w:val="24"/>
              </w:rPr>
              <w:t xml:space="preserve">支持</w:t>
            </w:r>
            <w:r>
              <w:rPr>
                <w:rFonts w:hint="eastAsia" w:ascii="宋体" w:hAnsi="宋体" w:eastAsia="宋体" w:cs="仿宋"/>
                <w:sz w:val="24"/>
                <w:szCs w:val="24"/>
              </w:rPr>
              <w:t xml:space="preserve">WIFI2.4G/5G；</w:t>
            </w:r>
            <w:r/>
          </w:p>
          <w:p>
            <w:pPr>
              <w:jc w:val="left"/>
              <w:rPr>
                <w:rFonts w:ascii="宋体" w:hAnsi="宋体" w:eastAsia="宋体" w:cs="仿宋"/>
                <w:sz w:val="24"/>
                <w:szCs w:val="24"/>
              </w:rPr>
            </w:pPr>
            <w:r>
              <w:rPr>
                <w:rFonts w:hint="eastAsia" w:ascii="宋体" w:hAnsi="宋体" w:eastAsia="宋体" w:cs="仿宋"/>
                <w:sz w:val="24"/>
                <w:szCs w:val="24"/>
              </w:rPr>
              <w:t xml:space="preserve">四、运动底盘</w:t>
            </w:r>
            <w:r/>
          </w:p>
          <w:p>
            <w:pPr>
              <w:jc w:val="left"/>
              <w:rPr>
                <w:rFonts w:ascii="宋体" w:hAnsi="宋体" w:eastAsia="宋体" w:cs="仿宋"/>
                <w:sz w:val="24"/>
                <w:szCs w:val="24"/>
              </w:rPr>
            </w:pPr>
            <w:r>
              <w:rPr>
                <w:rFonts w:hint="eastAsia" w:ascii="宋体" w:hAnsi="宋体" w:eastAsia="宋体" w:cs="仿宋"/>
                <w:sz w:val="24"/>
                <w:szCs w:val="24"/>
              </w:rPr>
              <w:t xml:space="preserve">1.驱动方式：四轮差速；</w:t>
            </w:r>
            <w:r/>
          </w:p>
          <w:p>
            <w:pPr>
              <w:jc w:val="left"/>
              <w:rPr>
                <w:rFonts w:ascii="宋体" w:hAnsi="宋体" w:eastAsia="宋体" w:cs="仿宋"/>
                <w:sz w:val="24"/>
                <w:szCs w:val="24"/>
              </w:rPr>
            </w:pPr>
            <w:r>
              <w:rPr>
                <w:rFonts w:hint="eastAsia" w:ascii="宋体" w:hAnsi="宋体" w:eastAsia="宋体" w:cs="仿宋"/>
                <w:sz w:val="24"/>
                <w:szCs w:val="24"/>
              </w:rPr>
              <w:t xml:space="preserve">2.最大时速：</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1.5m/s；</w:t>
            </w:r>
            <w:r/>
          </w:p>
          <w:p>
            <w:pPr>
              <w:jc w:val="left"/>
              <w:rPr>
                <w:rFonts w:ascii="宋体" w:hAnsi="宋体" w:eastAsia="宋体" w:cs="仿宋"/>
                <w:sz w:val="24"/>
                <w:szCs w:val="24"/>
              </w:rPr>
            </w:pPr>
            <w:r>
              <w:rPr>
                <w:rFonts w:hint="eastAsia" w:ascii="宋体" w:hAnsi="宋体" w:eastAsia="宋体" w:cs="仿宋"/>
                <w:sz w:val="24"/>
                <w:szCs w:val="24"/>
              </w:rPr>
              <w:t xml:space="preserve">3.控制方式：无线键盘遥控+UART协议控制；</w:t>
            </w:r>
            <w:r/>
          </w:p>
          <w:p>
            <w:pPr>
              <w:jc w:val="left"/>
              <w:rPr>
                <w:rFonts w:ascii="宋体" w:hAnsi="宋体" w:eastAsia="宋体" w:cs="仿宋"/>
                <w:sz w:val="24"/>
                <w:szCs w:val="24"/>
              </w:rPr>
            </w:pPr>
            <w:r>
              <w:rPr>
                <w:rFonts w:hint="eastAsia" w:ascii="宋体" w:hAnsi="宋体" w:eastAsia="宋体" w:cs="仿宋"/>
                <w:sz w:val="24"/>
                <w:szCs w:val="24"/>
              </w:rPr>
              <w:t xml:space="preserve">4.视觉效果：前置幻彩呼吸灯条，标配20余种显示方式，支持二次开发。</w:t>
            </w:r>
            <w:r/>
          </w:p>
          <w:p>
            <w:pPr>
              <w:jc w:val="left"/>
              <w:rPr>
                <w:rFonts w:ascii="宋体" w:hAnsi="宋体" w:eastAsia="宋体" w:cs="仿宋"/>
                <w:sz w:val="24"/>
                <w:szCs w:val="24"/>
              </w:rPr>
            </w:pPr>
            <w:r>
              <w:rPr>
                <w:rFonts w:hint="eastAsia" w:ascii="宋体" w:hAnsi="宋体" w:eastAsia="宋体" w:cs="仿宋"/>
                <w:sz w:val="24"/>
                <w:szCs w:val="24"/>
              </w:rPr>
              <w:t xml:space="preserve">五、多自由度机械臂</w:t>
            </w:r>
            <w:r/>
          </w:p>
          <w:p>
            <w:pPr>
              <w:jc w:val="left"/>
              <w:rPr>
                <w:rFonts w:ascii="宋体" w:hAnsi="宋体" w:eastAsia="宋体" w:cs="仿宋"/>
                <w:sz w:val="24"/>
                <w:szCs w:val="24"/>
              </w:rPr>
            </w:pPr>
            <w:r>
              <w:rPr>
                <w:rFonts w:hint="eastAsia" w:ascii="宋体" w:hAnsi="宋体" w:eastAsia="宋体" w:cs="仿宋"/>
                <w:sz w:val="24"/>
                <w:szCs w:val="24"/>
              </w:rPr>
              <w:t xml:space="preserve">1.自由度：</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5自由度；</w:t>
            </w:r>
            <w:r/>
          </w:p>
          <w:p>
            <w:pPr>
              <w:jc w:val="left"/>
              <w:rPr>
                <w:rFonts w:ascii="宋体" w:hAnsi="宋体" w:eastAsia="宋体" w:cs="仿宋"/>
                <w:sz w:val="24"/>
                <w:szCs w:val="24"/>
              </w:rPr>
            </w:pPr>
            <w:r>
              <w:rPr>
                <w:rFonts w:hint="eastAsia" w:ascii="宋体" w:hAnsi="宋体" w:eastAsia="宋体" w:cs="仿宋"/>
                <w:sz w:val="24"/>
                <w:szCs w:val="24"/>
              </w:rPr>
              <w:t xml:space="preserve">2.舵机：</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30KG伺服舵机；</w:t>
            </w:r>
            <w:r/>
          </w:p>
          <w:p>
            <w:pPr>
              <w:jc w:val="left"/>
              <w:rPr>
                <w:rFonts w:ascii="宋体" w:hAnsi="宋体" w:eastAsia="宋体" w:cs="仿宋"/>
                <w:sz w:val="24"/>
                <w:szCs w:val="24"/>
              </w:rPr>
            </w:pPr>
            <w:r>
              <w:rPr>
                <w:rFonts w:hint="eastAsia" w:ascii="宋体" w:hAnsi="宋体" w:eastAsia="宋体" w:cs="仿宋"/>
                <w:sz w:val="24"/>
                <w:szCs w:val="24"/>
              </w:rPr>
              <w:t xml:space="preserve">3.供电：</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12V；</w:t>
            </w:r>
            <w:r/>
          </w:p>
          <w:p>
            <w:pPr>
              <w:jc w:val="left"/>
              <w:rPr>
                <w:rFonts w:ascii="宋体" w:hAnsi="宋体" w:eastAsia="宋体" w:cs="仿宋"/>
                <w:sz w:val="24"/>
                <w:szCs w:val="24"/>
              </w:rPr>
            </w:pPr>
            <w:r>
              <w:rPr>
                <w:rFonts w:hint="eastAsia" w:ascii="宋体" w:hAnsi="宋体" w:eastAsia="宋体" w:cs="仿宋"/>
                <w:sz w:val="24"/>
                <w:szCs w:val="24"/>
              </w:rPr>
              <w:t xml:space="preserve">4.分辨率：</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4096/360°；</w:t>
            </w:r>
            <w:r/>
          </w:p>
          <w:p>
            <w:pPr>
              <w:jc w:val="left"/>
              <w:rPr>
                <w:rFonts w:ascii="宋体" w:hAnsi="宋体" w:eastAsia="宋体" w:cs="仿宋"/>
                <w:sz w:val="24"/>
                <w:szCs w:val="24"/>
              </w:rPr>
            </w:pPr>
            <w:r>
              <w:rPr>
                <w:rFonts w:hint="eastAsia" w:ascii="宋体" w:hAnsi="宋体" w:eastAsia="宋体" w:cs="仿宋"/>
                <w:sz w:val="24"/>
                <w:szCs w:val="24"/>
              </w:rPr>
              <w:t xml:space="preserve">5.有效角度：</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180°~360°；</w:t>
            </w:r>
            <w:r/>
          </w:p>
          <w:p>
            <w:pPr>
              <w:jc w:val="left"/>
              <w:rPr>
                <w:rFonts w:ascii="宋体" w:hAnsi="宋体" w:eastAsia="宋体" w:cs="仿宋"/>
                <w:sz w:val="24"/>
                <w:szCs w:val="24"/>
              </w:rPr>
            </w:pPr>
            <w:r>
              <w:rPr>
                <w:rFonts w:hint="eastAsia" w:ascii="宋体" w:hAnsi="宋体" w:eastAsia="宋体" w:cs="仿宋"/>
                <w:sz w:val="24"/>
                <w:szCs w:val="24"/>
              </w:rPr>
              <w:t xml:space="preserve">6.波特率：</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38400~1Mbps；</w:t>
            </w:r>
            <w:r/>
          </w:p>
          <w:p>
            <w:pPr>
              <w:jc w:val="left"/>
              <w:rPr>
                <w:rFonts w:ascii="宋体" w:hAnsi="宋体" w:eastAsia="宋体" w:cs="仿宋"/>
                <w:sz w:val="24"/>
                <w:szCs w:val="24"/>
              </w:rPr>
            </w:pPr>
            <w:r>
              <w:rPr>
                <w:rFonts w:hint="eastAsia" w:ascii="宋体" w:hAnsi="宋体" w:eastAsia="宋体" w:cs="仿宋"/>
                <w:sz w:val="24"/>
                <w:szCs w:val="24"/>
              </w:rPr>
              <w:t xml:space="preserve">7.控制器：UART总线舵机专用控制器；</w:t>
            </w:r>
            <w:r/>
          </w:p>
          <w:p>
            <w:pPr>
              <w:jc w:val="left"/>
              <w:rPr>
                <w:rFonts w:ascii="宋体" w:hAnsi="宋体" w:eastAsia="宋体" w:cs="仿宋"/>
                <w:sz w:val="24"/>
                <w:szCs w:val="24"/>
              </w:rPr>
            </w:pPr>
            <w:r>
              <w:rPr>
                <w:rFonts w:hint="eastAsia" w:ascii="宋体" w:hAnsi="宋体" w:eastAsia="宋体" w:cs="仿宋"/>
                <w:sz w:val="24"/>
                <w:szCs w:val="24"/>
              </w:rPr>
              <w:t xml:space="preserve">8.电源模块：12V输入，5V输出。</w:t>
            </w:r>
            <w:r/>
          </w:p>
          <w:p>
            <w:pPr>
              <w:jc w:val="left"/>
              <w:rPr>
                <w:rFonts w:ascii="宋体" w:hAnsi="宋体" w:eastAsia="宋体" w:cs="仿宋"/>
                <w:sz w:val="24"/>
                <w:szCs w:val="24"/>
              </w:rPr>
            </w:pPr>
            <w:r>
              <w:rPr>
                <w:rFonts w:hint="eastAsia" w:ascii="宋体" w:hAnsi="宋体" w:eastAsia="宋体" w:cs="仿宋"/>
                <w:sz w:val="24"/>
                <w:szCs w:val="24"/>
              </w:rPr>
              <w:t xml:space="preserve">六、配备套件</w:t>
            </w:r>
            <w:r/>
          </w:p>
          <w:p>
            <w:pPr>
              <w:jc w:val="left"/>
              <w:rPr>
                <w:rFonts w:ascii="宋体" w:hAnsi="宋体" w:eastAsia="宋体" w:cs="仿宋"/>
                <w:sz w:val="24"/>
                <w:szCs w:val="24"/>
              </w:rPr>
            </w:pPr>
            <w:r>
              <w:rPr>
                <w:rFonts w:hint="eastAsia" w:ascii="宋体" w:hAnsi="宋体" w:eastAsia="宋体" w:cs="仿宋"/>
                <w:sz w:val="24"/>
                <w:szCs w:val="24"/>
              </w:rPr>
              <w:t xml:space="preserve">1.采摘配件：大开合角度2爪、3D打印果蔬收集器；</w:t>
            </w:r>
            <w:r/>
          </w:p>
          <w:p>
            <w:pPr>
              <w:jc w:val="left"/>
              <w:rPr>
                <w:rFonts w:ascii="宋体" w:hAnsi="宋体" w:eastAsia="宋体" w:cs="仿宋"/>
                <w:sz w:val="24"/>
                <w:szCs w:val="24"/>
              </w:rPr>
            </w:pPr>
            <w:r>
              <w:rPr>
                <w:rFonts w:hint="eastAsia" w:ascii="宋体" w:hAnsi="宋体" w:eastAsia="宋体" w:cs="仿宋"/>
                <w:sz w:val="24"/>
                <w:szCs w:val="24"/>
              </w:rPr>
              <w:t xml:space="preserve">2.灌溉配件：电控水泵、水泵控制器、雾化喷头；</w:t>
            </w:r>
            <w:r/>
          </w:p>
          <w:p>
            <w:pPr>
              <w:jc w:val="left"/>
              <w:rPr>
                <w:rFonts w:ascii="宋体" w:hAnsi="宋体" w:eastAsia="宋体" w:cs="仿宋"/>
                <w:sz w:val="24"/>
                <w:szCs w:val="24"/>
              </w:rPr>
            </w:pPr>
            <w:r>
              <w:rPr>
                <w:rFonts w:hint="eastAsia" w:ascii="宋体" w:hAnsi="宋体" w:eastAsia="宋体" w:cs="仿宋"/>
                <w:sz w:val="24"/>
                <w:szCs w:val="24"/>
              </w:rPr>
              <w:t xml:space="preserve">3.授粉配件：</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2指电控夹爪+授粉笔、3D打印容器；</w:t>
            </w:r>
            <w:r/>
          </w:p>
          <w:p>
            <w:pPr>
              <w:jc w:val="left"/>
              <w:rPr>
                <w:rFonts w:ascii="宋体" w:hAnsi="宋体" w:eastAsia="宋体" w:cs="仿宋"/>
                <w:sz w:val="24"/>
                <w:szCs w:val="24"/>
              </w:rPr>
            </w:pPr>
            <w:r>
              <w:rPr>
                <w:rFonts w:hint="eastAsia" w:ascii="宋体" w:hAnsi="宋体" w:eastAsia="宋体" w:cs="仿宋"/>
                <w:sz w:val="24"/>
                <w:szCs w:val="24"/>
              </w:rPr>
              <w:t xml:space="preserve">4.植保配件：摄像头模块、电控水泵配喷淋头。</w:t>
            </w:r>
            <w:r/>
          </w:p>
          <w:p>
            <w:pPr>
              <w:jc w:val="left"/>
              <w:rPr>
                <w:rFonts w:ascii="宋体" w:hAnsi="宋体" w:eastAsia="宋体" w:cs="仿宋"/>
                <w:sz w:val="24"/>
                <w:szCs w:val="24"/>
              </w:rPr>
            </w:pPr>
            <w:r>
              <w:rPr>
                <w:rFonts w:hint="eastAsia" w:ascii="宋体" w:hAnsi="宋体" w:eastAsia="宋体" w:cs="仿宋"/>
                <w:sz w:val="24"/>
                <w:szCs w:val="24"/>
              </w:rPr>
              <w:t xml:space="preserve">七、配套课程</w:t>
            </w:r>
            <w:r/>
          </w:p>
          <w:p>
            <w:pPr>
              <w:jc w:val="left"/>
              <w:rPr>
                <w:rFonts w:ascii="宋体" w:hAnsi="宋体" w:eastAsia="宋体" w:cs="仿宋"/>
                <w:sz w:val="24"/>
                <w:szCs w:val="24"/>
              </w:rPr>
            </w:pPr>
            <w:r>
              <w:rPr>
                <w:rFonts w:hint="eastAsia" w:ascii="宋体" w:hAnsi="宋体" w:eastAsia="宋体" w:cs="仿宋"/>
                <w:sz w:val="24"/>
                <w:szCs w:val="24"/>
              </w:rPr>
              <w:t xml:space="preserve">1.包含</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8课时机器视觉农业类课程；</w:t>
            </w:r>
            <w:r/>
          </w:p>
          <w:p>
            <w:pPr>
              <w:jc w:val="left"/>
              <w:rPr>
                <w:rFonts w:ascii="宋体" w:hAnsi="宋体" w:eastAsia="宋体" w:cs="仿宋"/>
                <w:sz w:val="24"/>
                <w:szCs w:val="24"/>
              </w:rPr>
            </w:pPr>
            <w:r>
              <w:rPr>
                <w:rFonts w:hint="eastAsia" w:ascii="宋体" w:hAnsi="宋体" w:eastAsia="宋体" w:cs="仿宋"/>
                <w:sz w:val="24"/>
                <w:szCs w:val="24"/>
              </w:rPr>
              <w:t xml:space="preserve">2.包含</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6课时深度学习课程；</w:t>
            </w:r>
            <w:r/>
          </w:p>
          <w:p>
            <w:pPr>
              <w:jc w:val="left"/>
              <w:rPr>
                <w:rFonts w:ascii="宋体" w:hAnsi="宋体" w:eastAsia="宋体" w:cs="仿宋"/>
                <w:sz w:val="24"/>
                <w:szCs w:val="24"/>
              </w:rPr>
            </w:pPr>
            <w:r>
              <w:rPr>
                <w:rFonts w:hint="eastAsia" w:ascii="宋体" w:hAnsi="宋体" w:eastAsia="宋体" w:cs="仿宋"/>
                <w:sz w:val="24"/>
                <w:szCs w:val="24"/>
              </w:rPr>
              <w:t xml:space="preserve">3.包含</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4课时ROS+深度学习课程。</w:t>
            </w:r>
            <w:r/>
          </w:p>
          <w:p>
            <w:pPr>
              <w:rPr>
                <w:rFonts w:ascii="宋体" w:hAnsi="宋体" w:eastAsia="宋体" w:cs="仿宋"/>
                <w:sz w:val="24"/>
                <w:szCs w:val="24"/>
              </w:rPr>
            </w:pPr>
            <w:r>
              <w:rPr>
                <w:rFonts w:hint="eastAsia" w:ascii="宋体" w:hAnsi="宋体" w:eastAsia="宋体" w:cs="仿宋"/>
                <w:sz w:val="24"/>
                <w:szCs w:val="24"/>
              </w:rPr>
              <w:t xml:space="preserve">八、支持两项以上国家级竞赛</w:t>
            </w:r>
            <w:r/>
          </w:p>
        </w:tc>
        <w:tc>
          <w:tcPr>
            <w:shd w:val="clear" w:color="auto" w:fill="auto"/>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shd w:val="clear" w:color="auto" w:fill="auto"/>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r>
        <w:trPr>
          <w:jc w:val="center"/>
        </w:trPr>
        <w:tc>
          <w:tcPr>
            <w:tcW w:w="56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96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机器人设备控制终端</w:t>
            </w:r>
            <w:r/>
          </w:p>
        </w:tc>
        <w:tc>
          <w:tcPr>
            <w:tcW w:w="7133" w:type="dxa"/>
            <w:textDirection w:val="lrTb"/>
            <w:noWrap w:val="false"/>
          </w:tcPr>
          <w:p>
            <w:pPr>
              <w:widowControl/>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CPU：x86架构CPU性能不低于24核32线程、最高</w:t>
            </w:r>
            <w:r>
              <w:rPr>
                <w:rFonts w:hint="eastAsia" w:ascii="宋体" w:hAnsi="宋体" w:eastAsia="宋体" w:cs="Times New Roman"/>
                <w:sz w:val="24"/>
                <w:szCs w:val="24"/>
                <w:highlight w:val="none"/>
              </w:rPr>
              <w:t xml:space="preserve">工作频率</w:t>
            </w:r>
            <w:r>
              <w:rPr>
                <w:rFonts w:ascii="宋体" w:hAnsi="宋体" w:eastAsia="宋体" w:cs="Times New Roman"/>
                <w:sz w:val="24"/>
                <w:szCs w:val="24"/>
              </w:rPr>
              <w:t xml:space="preserve">≥5.8GHz的桌面级处理器</w:t>
            </w:r>
            <w:r>
              <w:rPr>
                <w:rFonts w:hint="eastAsia" w:ascii="宋体" w:hAnsi="宋体" w:eastAsia="宋体" w:cs="Times New Roman"/>
                <w:b/>
                <w:bCs/>
                <w:sz w:val="24"/>
                <w:szCs w:val="24"/>
              </w:rPr>
              <w:t xml:space="preserve">（提供承诺函加盖投标人公章，格式自拟）</w:t>
            </w:r>
            <w:r>
              <w:rPr>
                <w:rFonts w:ascii="宋体" w:hAnsi="宋体" w:eastAsia="宋体" w:cs="Times New Roman"/>
                <w:sz w:val="24"/>
                <w:szCs w:val="24"/>
              </w:rPr>
              <w:t xml:space="preserve">；</w:t>
            </w:r>
            <w:r/>
          </w:p>
          <w:p>
            <w:pPr>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内存：</w:t>
            </w:r>
            <w:r>
              <w:rPr>
                <w:rFonts w:hint="eastAsia" w:ascii="宋体" w:hAnsi="宋体" w:eastAsia="宋体" w:cs="Times New Roman"/>
                <w:sz w:val="24"/>
                <w:szCs w:val="24"/>
              </w:rPr>
              <w:t xml:space="preserve">不劣于</w:t>
            </w:r>
            <w:r>
              <w:rPr>
                <w:rFonts w:ascii="宋体" w:hAnsi="宋体" w:eastAsia="宋体" w:cs="Times New Roman"/>
                <w:sz w:val="24"/>
                <w:szCs w:val="24"/>
              </w:rPr>
              <w:t xml:space="preserve">192G DDR5</w:t>
            </w:r>
            <w:r>
              <w:rPr>
                <w:rFonts w:hint="eastAsia" w:ascii="宋体" w:hAnsi="宋体" w:eastAsia="宋体" w:cs="Times New Roman"/>
                <w:b/>
                <w:bCs/>
                <w:sz w:val="24"/>
                <w:szCs w:val="24"/>
              </w:rPr>
              <w:t xml:space="preserve">（提供承诺函加盖投标人公章，格式自拟）；</w:t>
            </w:r>
            <w:r/>
          </w:p>
          <w:p>
            <w:pPr>
              <w:widowControl/>
              <w:rPr>
                <w:rFonts w:ascii="宋体" w:hAnsi="宋体" w:eastAsia="宋体" w:cs="Times New Roman"/>
                <w:sz w:val="24"/>
                <w:szCs w:val="24"/>
              </w:rPr>
            </w:pPr>
            <w:r>
              <w:rPr>
                <w:rFonts w:ascii="宋体" w:hAnsi="宋体" w:eastAsia="宋体" w:cs="Times New Roman"/>
                <w:sz w:val="24"/>
                <w:szCs w:val="24"/>
              </w:rPr>
              <w:t xml:space="preserve">3.显卡：显存≥48GB，支持光线追踪和AI加速；</w:t>
            </w:r>
            <w:r/>
          </w:p>
          <w:p>
            <w:pPr>
              <w:widowControl/>
              <w:rPr>
                <w:rFonts w:ascii="宋体" w:hAnsi="宋体" w:eastAsia="宋体" w:cs="Times New Roman"/>
                <w:sz w:val="24"/>
                <w:szCs w:val="24"/>
              </w:rPr>
            </w:pPr>
            <w:r>
              <w:rPr>
                <w:rFonts w:ascii="宋体" w:hAnsi="宋体" w:eastAsia="宋体" w:cs="Times New Roman"/>
                <w:sz w:val="24"/>
                <w:szCs w:val="24"/>
              </w:rPr>
              <w:t xml:space="preserve">4.固态硬盘：</w:t>
            </w:r>
            <w:r>
              <w:rPr>
                <w:rFonts w:hint="eastAsia" w:ascii="宋体" w:hAnsi="宋体" w:eastAsia="宋体" w:cs="Times New Roman"/>
                <w:sz w:val="24"/>
                <w:szCs w:val="24"/>
              </w:rPr>
              <w:t xml:space="preserve">≥</w:t>
            </w:r>
            <w:r>
              <w:rPr>
                <w:rFonts w:ascii="宋体" w:hAnsi="宋体" w:eastAsia="宋体" w:cs="Times New Roman"/>
                <w:sz w:val="24"/>
                <w:szCs w:val="24"/>
              </w:rPr>
              <w:t xml:space="preserve">2T；</w:t>
            </w:r>
            <w:r/>
          </w:p>
          <w:p>
            <w:pPr>
              <w:widowControl/>
              <w:rPr>
                <w:rFonts w:ascii="宋体" w:hAnsi="宋体" w:eastAsia="宋体" w:cs="Times New Roman"/>
                <w:sz w:val="24"/>
                <w:szCs w:val="24"/>
              </w:rPr>
            </w:pPr>
            <w:r>
              <w:rPr>
                <w:rFonts w:ascii="宋体" w:hAnsi="宋体" w:eastAsia="宋体" w:cs="Times New Roman"/>
                <w:sz w:val="24"/>
                <w:szCs w:val="24"/>
              </w:rPr>
              <w:t xml:space="preserve">5.显示器：</w:t>
            </w:r>
            <w:r>
              <w:rPr>
                <w:rFonts w:hint="eastAsia" w:ascii="宋体" w:hAnsi="宋体" w:eastAsia="宋体" w:cs="Times New Roman"/>
                <w:sz w:val="24"/>
                <w:szCs w:val="24"/>
              </w:rPr>
              <w:t xml:space="preserve">≥</w:t>
            </w:r>
            <w:r>
              <w:rPr>
                <w:rFonts w:ascii="宋体" w:hAnsi="宋体" w:eastAsia="宋体" w:cs="Times New Roman"/>
                <w:sz w:val="24"/>
                <w:szCs w:val="24"/>
              </w:rPr>
              <w:t xml:space="preserve">23.8英寸。</w:t>
            </w:r>
            <w:r/>
          </w:p>
        </w:tc>
        <w:tc>
          <w:tcPr>
            <w:tcW w:w="50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台</w:t>
            </w:r>
            <w:r/>
          </w:p>
        </w:tc>
      </w:tr>
    </w:tbl>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注：以上技术要求中的所有需求参数具体功能名称表述可不完全一致，响应的实际使用功能需满足要求。</w:t>
      </w:r>
      <w:r/>
    </w:p>
    <w:p>
      <w:pPr>
        <w:ind w:firstLine="482"/>
        <w:spacing w:line="360" w:lineRule="auto"/>
        <w:widowControl/>
        <w:rPr>
          <w:rFonts w:hint="eastAsia" w:ascii="宋体" w:hAnsi="宋体" w:eastAsia="宋体" w:cs="Times New Roman"/>
          <w:b/>
          <w:bCs/>
          <w:sz w:val="24"/>
          <w:szCs w:val="24"/>
        </w:rPr>
      </w:pPr>
      <w:r>
        <w:rPr>
          <w:rFonts w:hint="eastAsia" w:ascii="宋体" w:hAnsi="宋体" w:eastAsia="宋体" w:cs="Times New Roman"/>
          <w:b/>
          <w:bCs/>
          <w:sz w:val="24"/>
          <w:szCs w:val="24"/>
        </w:rPr>
        <w:t xml:space="preserve">四、项目实施要求</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1、实验室配套环境改造（约130</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（1）墙体开洞2个，2套钢化玻璃，每套尺寸：3000*1600mm；修补墙面；不锈钢窗框包边；清洁窗框安装面、玻璃安装、安装密封条‌、填充密封胶‌。</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（2）地面旧水磨石精细抛光2-3次。</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（3）实验室内采用600*600mm铝扣板吊顶。</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（4）原2樘木门拆除，更换为带观察窗（300*1500mm）外开式双开钢制门（颜色、样式由中标方</w:t>
      </w:r>
      <w:r>
        <w:rPr>
          <w:rFonts w:hint="eastAsia" w:ascii="宋体" w:hAnsi="宋体" w:eastAsia="宋体" w:cs="Times New Roman"/>
          <w:sz w:val="24"/>
          <w:szCs w:val="24"/>
          <w:lang w:val="en-US" w:eastAsia="zh-CN"/>
        </w:rPr>
        <w:t xml:space="preserve">与</w:t>
      </w:r>
      <w:r>
        <w:rPr>
          <w:rFonts w:hint="eastAsia" w:ascii="宋体" w:hAnsi="宋体" w:eastAsia="宋体" w:cs="Times New Roman"/>
          <w:sz w:val="24"/>
          <w:szCs w:val="24"/>
        </w:rPr>
        <w:t xml:space="preserve">校方商议决定）。</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（5）墙面粉刷2-3遍。</w:t>
      </w:r>
      <w:r/>
    </w:p>
    <w:p>
      <w:pPr>
        <w:ind w:firstLine="482"/>
        <w:spacing w:line="360" w:lineRule="auto"/>
        <w:widowControl/>
        <w:rPr>
          <w:rFonts w:ascii="宋体" w:hAnsi="宋体" w:eastAsia="宋体" w:cs="Times New Roman"/>
          <w:b/>
          <w:sz w:val="24"/>
          <w:szCs w:val="24"/>
        </w:rPr>
      </w:pPr>
      <w:r>
        <w:rPr>
          <w:rFonts w:hint="eastAsia" w:ascii="宋体" w:hAnsi="宋体" w:eastAsia="宋体" w:cs="Times New Roman"/>
          <w:b/>
          <w:sz w:val="24"/>
          <w:szCs w:val="24"/>
        </w:rPr>
        <w:t xml:space="preserve">五、产品售后：</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中标单位应按招标文件规定的货物性能、规格、技术参数要求、质量标准（含专用工具）向招标人提供未经使用的全新产品。投标单位必须具有稳定、强有力的售后服务队伍，售后服务及时、态度优良、备品备件准备充足，快速有效解决问题。且在投标书中提供切实可行的售后服务承诺书。</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2.中标单位提供的货物在质保期内因货物本身的质量问题发生故障，中标单位应负责免费更换。对达不到技术要求者，根据实际情况，经双方协商，可按以下办法处理：</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（1）更换：由中标单位承担所发生的全部费用。</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（2）退货处理：中标单位应退还采购人的合同款，同时应承担该货物的直接费用（运输、保险、检验、合同款利息及银行手续费等）。</w:t>
      </w:r>
      <w:r/>
    </w:p>
    <w:p>
      <w:pPr>
        <w:ind w:firstLine="480"/>
        <w:spacing w:line="360" w:lineRule="auto"/>
        <w:widowControl/>
      </w:pPr>
      <w:r>
        <w:rPr>
          <w:rFonts w:hint="eastAsia" w:ascii="宋体" w:hAnsi="宋体" w:eastAsia="宋体" w:cs="Times New Roman"/>
          <w:sz w:val="24"/>
          <w:szCs w:val="24"/>
        </w:rPr>
        <w:t xml:space="preserve">3.中标单位应保证提供的产品不得侵犯第三方专利权、商标权和设计权、版权等。否则，成交供应商应负全部责任，并承担由此引起的一切后果。</w:t>
      </w:r>
      <w:r/>
    </w:p>
    <w:p>
      <w:pPr>
        <w:contextualSpacing/>
        <w:ind w:firstLine="551"/>
        <w:spacing w:line="360" w:lineRule="auto"/>
        <w:tabs>
          <w:tab w:val="left" w:pos="1710" w:leader="none"/>
        </w:tabs>
        <w:rPr>
          <w:rFonts w:ascii="宋体" w:hAnsi="宋体" w:eastAsia="宋体" w:cs="Times New Roman"/>
          <w:sz w:val="24"/>
          <w:szCs w:val="24"/>
        </w:rPr>
      </w:pPr>
      <w:r>
        <w:rPr>
          <w:rFonts w:hint="eastAsia" w:ascii="宋体" w:hAnsi="宋体" w:eastAsia="宋体" w:cs="Times New Roman"/>
          <w:b/>
          <w:bCs/>
          <w:sz w:val="24"/>
          <w:szCs w:val="24"/>
        </w:rPr>
        <w:t xml:space="preserve">六、</w:t>
      </w:r>
      <w:r>
        <w:rPr>
          <w:rFonts w:hint="eastAsia" w:ascii="宋体" w:hAnsi="宋体" w:eastAsia="宋体" w:cs="Times New Roman"/>
          <w:b/>
          <w:sz w:val="24"/>
          <w:szCs w:val="24"/>
        </w:rPr>
        <w:t xml:space="preserve">软件权属：</w:t>
      </w:r>
      <w:r>
        <w:rPr>
          <w:rFonts w:hint="eastAsia" w:ascii="宋体" w:hAnsi="宋体" w:eastAsia="宋体" w:cs="Times New Roman"/>
          <w:sz w:val="24"/>
          <w:szCs w:val="24"/>
        </w:rPr>
        <w:t xml:space="preserve">所投软件的著作权及所有权归属于软件生产厂商，采购人可获得在所投项目范围内永久且非排他性的合法软件使用权；用户在使用该软件过程中所产生或衍生的视频、文档、课件、项目文件等一切数据资料，其所有权及知识产权均归属于采购人。</w:t>
      </w:r>
      <w:r/>
    </w:p>
    <w:p>
      <w:pPr>
        <w:ind w:firstLine="482"/>
        <w:spacing w:line="360" w:lineRule="auto"/>
        <w:widowControl/>
        <w:rPr>
          <w:rFonts w:ascii="宋体" w:hAnsi="宋体" w:eastAsia="宋体" w:cs="Times New Roman"/>
          <w:sz w:val="24"/>
          <w:szCs w:val="24"/>
        </w:rPr>
      </w:pPr>
      <w:r>
        <w:rPr>
          <w:rFonts w:hint="eastAsia" w:ascii="宋体" w:hAnsi="宋体" w:eastAsia="宋体" w:cs="Times New Roman"/>
          <w:b/>
          <w:sz w:val="24"/>
          <w:szCs w:val="24"/>
        </w:rPr>
        <w:t xml:space="preserve">★七、质保期：</w:t>
      </w:r>
      <w:r>
        <w:rPr>
          <w:rFonts w:hint="eastAsia" w:ascii="宋体" w:hAnsi="宋体" w:eastAsia="宋体" w:cs="Times New Roman"/>
          <w:bCs/>
          <w:sz w:val="24"/>
          <w:szCs w:val="24"/>
        </w:rPr>
        <w:t xml:space="preserve">软件运维期与硬件质保期不少于3年，同时承诺3年内，为采购人提供免费的软件版本更新、技术升级服务及相关技术支持，确保软件持续稳定运行，上述所有服务的期限均自项目整体安装调试完毕并经采购人验收合格之日起计算（</w:t>
      </w:r>
      <w:r>
        <w:rPr>
          <w:rFonts w:hint="eastAsia" w:ascii="宋体" w:hAnsi="宋体" w:eastAsia="宋体" w:cs="Times New Roman"/>
          <w:sz w:val="24"/>
          <w:szCs w:val="24"/>
        </w:rPr>
        <w:t xml:space="preserve">若部分产品原厂质保期限高于投标人承诺质保期限的，按高者标准执行；原厂质保期限低于投标人承诺质保期限的，按投标人承诺质保期限执行）。质保期内（人为因素除外）出现故障免费维修，2小时响应，48小时解决问题，当场无法处理的故障，投标人需提供替代产品。提供终身维修免收上门费，超过质保期的维修只收取部件成本费用（投标文件中附质保期外的备品备件成本报价清单）。</w:t>
      </w:r>
      <w:r/>
    </w:p>
    <w:p>
      <w:pPr>
        <w:ind w:firstLine="482"/>
        <w:spacing w:line="360" w:lineRule="auto"/>
        <w:widowControl/>
        <w:rPr>
          <w:rFonts w:ascii="宋体" w:hAnsi="宋体" w:eastAsia="宋体" w:cs="Times New Roman"/>
          <w:b/>
          <w:sz w:val="24"/>
          <w:szCs w:val="24"/>
        </w:rPr>
      </w:pPr>
      <w:r>
        <w:rPr>
          <w:rFonts w:hint="eastAsia" w:ascii="宋体" w:hAnsi="宋体" w:eastAsia="宋体" w:cs="Times New Roman"/>
          <w:b/>
          <w:sz w:val="24"/>
          <w:szCs w:val="24"/>
        </w:rPr>
        <w:t xml:space="preserve">八、技术培训：</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培训要求：中标人须根据采购人的要求安排熟悉本项目的专业技术人员在采购人指定的地点向采购人提供完备、全面的产品使用培训，培训内容包括软件使用、设备操作、维护保养、应急处理、简单故障排除等，确保采购人能够对设备、系统有足够的了解，能够独立进行日常操作、管理和维护。</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2.系统维护服务：中标人最大程度的保证系统的顺利开通及正常运转所需的技术和人员支持，从而保障该项目正常运转，如遇故障，中标单位在任何时候，都应在48小时以内提供详细技术方案并予以解决。</w:t>
      </w:r>
      <w:r/>
    </w:p>
    <w:p>
      <w:pPr>
        <w:ind w:firstLine="482"/>
        <w:spacing w:line="360" w:lineRule="auto"/>
        <w:widowControl/>
        <w:rPr>
          <w:rFonts w:ascii="宋体" w:hAnsi="宋体" w:eastAsia="宋体" w:cs="Times New Roman"/>
          <w:b/>
          <w:sz w:val="24"/>
          <w:szCs w:val="24"/>
        </w:rPr>
      </w:pPr>
      <w:r>
        <w:rPr>
          <w:rFonts w:hint="eastAsia" w:ascii="宋体" w:hAnsi="宋体" w:eastAsia="宋体" w:cs="Times New Roman"/>
          <w:b/>
          <w:sz w:val="24"/>
          <w:szCs w:val="24"/>
        </w:rPr>
        <w:t xml:space="preserve">九、验收要求：</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1.提前通知招标人做好接收准备，标的物送到指定地点后，送货人员应与接货人员进行货物清单逐一核对，确认无误后进行签收；</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2.货物开箱安装调试后中标人应与招标人共同对货物外观、性能、操作、安全等技术指标进行现场测试，质量合格提供验收（测试）报告，验收完成双方签字确认。</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中标供应商提供的货物均符合国家相关条例要求，能保证所提供货物涉及到的知识产权是合法取得，并享有完整的知识产权，不会因为采购方的使用而被责令停止使用、追偿或要求赔偿损失，如出现此情况，一切经济和法律责任均由中标供应商承担。中标供应商提供的所有货物必须为正规合格产品，如出现质量问题或系假冒伪劣产品，中标供应商负责包退、包换，承担由此产生的费用，且学校有权终止合同。</w:t>
      </w:r>
      <w:r/>
    </w:p>
    <w:p>
      <w:pPr>
        <w:ind w:firstLine="482"/>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十、供货日期与交货地点：</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★1.供货日期：合同签订后 30日内。中标单位应保证在要求时间内完成全部货物的供货、安装、调试和培训工作。</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2.运输及到货地点：连云港师范学院内（采购人指定地点）。</w:t>
      </w:r>
      <w:r/>
    </w:p>
    <w:p>
      <w:pPr>
        <w:ind w:firstLine="482"/>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十一、付款方式及要求</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投标报价含施工人员意外伤害保险费、清单所列物资及施工（包含但不限于：人、材、机、管理费、利润、措施费、规费、税金等所有费用以及人工、材料变动所带来的风险）、设备、集成、备件、配件、软件、包装、运输、安装、调试、验收合格、管理、售后服务、原厂免费质保、免费维护、免费升级、人员培训（含培训教师食宿）、验收前所有货物的保管费、保险、利润、税金、政策性文件规定的取费等、货物交付使用前所产生的其它费用以及合同包含的所有风险、责任等各项应有费用及不可预见费等全部费用。本项目单项报价中含税。</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★2.付款方式：合同签订后，货到，安装、调试、人员培训及验收合格后，支付合同金额的100%。</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每次支付前，中标单位均应出具正规发票。</w:t>
      </w:r>
      <w:r/>
    </w:p>
    <w:p>
      <w:pPr>
        <w:ind w:firstLine="482"/>
        <w:spacing w:line="360" w:lineRule="auto"/>
        <w:widowControl/>
        <w:rPr>
          <w:rFonts w:ascii="宋体" w:hAnsi="宋体" w:eastAsia="宋体" w:cs="Times New Roman"/>
          <w:sz w:val="24"/>
          <w:szCs w:val="24"/>
        </w:rPr>
      </w:pPr>
      <w:r>
        <w:rPr>
          <w:rFonts w:hint="eastAsia" w:ascii="宋体" w:hAnsi="宋体" w:eastAsia="宋体" w:cs="Times New Roman"/>
          <w:b/>
          <w:bCs/>
          <w:sz w:val="24"/>
          <w:szCs w:val="24"/>
        </w:rPr>
        <w:t xml:space="preserve">十二、合同的授予与签订</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招标人和中标人应当自中标通知书发出之日起 30 天内，根据招标文件和中标人的投标文件订立书面合同。中标人无正当理由拒签合同的，招标人取消其中标资格，其投标保证金不予退还；给招标人造成的损失超过投标保证金数额的，中标人还应当对超过部分予以赔偿。</w:t>
      </w:r>
      <w:r/>
    </w:p>
    <w:p>
      <w:pPr>
        <w:ind w:firstLine="482"/>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十三、违约责任</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1.招标人无正当理由拒收货物的，招标人向中标单位偿付拒收合同款总值的百分之五违约金。</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2.招标人无故逾期验收和办理合同款支付手续的，招标人应按逾期付款总额每日千分之五向中标单位支付违约金。</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中标单位逾期交付货物的，中标单位应按逾期交货总额每日千分之五向招标人支付违约金，由招标人从待付合同款中扣除。逾期超过约定日期10个工作日不能交货的，招标人可解除本合同。中标单位因逾期交货或因其他违约行为导致招标人解除合同的，中标单位应向招标人支付合同总值5%的违约金，如造成招标人损失超过违约金的，超出部分由中标单位继续承担赔偿责任。</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4.中标单位所交的货物品种、型号、规格、技术参数、质量不符合合同规定及招标文件规定标准的，招标人有权拒收该货物，中标单位愿意更换货物但逾期交货的，按中标单位逾期交货处理。中标单位拒绝更换货物的，招标人可单方面解除合同。</w:t>
      </w:r>
      <w:r/>
    </w:p>
    <w:p>
      <w:pPr>
        <w:ind w:firstLine="482"/>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十四、其他</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1.工作中涉及的敏感资料、电子数据等相关信息，中标单位应严格执行保密的相关规定，不得以任何方式向任何第三人披露、泄露或许可第三人使用，否则追究其相应法律责任。</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2.投标人供给招标人的设备、材料及投标人自己的施工用具，进入招标人工地现场后的保管，由投标人负责，投标人在招标人工地现场安装、调试、验收人员的安全、保险、食宿和交通由投标人全权负责。</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双方应共同遵守国家有关版权、专利、商标等知识产权方面的法律规定，相互尊重对方的知识产权，对对方的技术秘密和商业秘密负有保密责任。投标人所提供的电子书应积极向上，符合国家相关要求。如有违反，违约方应承担相关法律责任。</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4.未尽事宜以校方通知为准。</w:t>
      </w:r>
      <w:r/>
    </w:p>
    <w:p>
      <w:pPr>
        <w:ind w:firstLine="482"/>
        <w:jc w:val="left"/>
        <w:spacing w:line="360" w:lineRule="auto"/>
        <w:rPr>
          <w:rFonts w:ascii="宋体" w:hAnsi="宋体" w:eastAsia="宋体" w:cs="宋体"/>
          <w:sz w:val="24"/>
          <w:szCs w:val="24"/>
        </w:rPr>
      </w:pPr>
      <w:r>
        <w:rPr>
          <w:rFonts w:ascii="宋体" w:hAnsi="宋体" w:eastAsia="宋体" w:cs="宋体"/>
          <w:sz w:val="24"/>
          <w:szCs w:val="24"/>
        </w:rPr>
      </w:r>
      <w:r/>
    </w:p>
    <w:p>
      <w:pPr>
        <w:pStyle w:val="758"/>
        <w:numPr>
          <w:ilvl w:val="0"/>
          <w:numId w:val="0"/>
        </w:numPr>
        <w:rPr>
          <w:rFonts w:ascii="宋体" w:hAnsi="宋体" w:eastAsia="宋体" w:cs="宋体"/>
          <w:sz w:val="24"/>
        </w:rPr>
      </w:pPr>
      <w:r>
        <w:rPr>
          <w:rFonts w:hint="eastAsia" w:ascii="宋体" w:hAnsi="宋体" w:eastAsia="宋体" w:cs="宋体"/>
          <w:sz w:val="24"/>
        </w:rPr>
        <w:br w:type="page" w:clear="all"/>
      </w:r>
      <w:bookmarkStart w:id="22" w:name="_Toc18307"/>
      <w:r>
        <w:rPr>
          <w:rFonts w:hint="eastAsia" w:ascii="宋体" w:hAnsi="宋体" w:eastAsia="宋体" w:cs="宋体"/>
        </w:rPr>
        <w:t xml:space="preserve">第六章评标办法</w:t>
      </w:r>
      <w:bookmarkEnd w:id="19"/>
      <w:r/>
      <w:bookmarkEnd w:id="22"/>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（三）总得分 =价格分 + 商务技术分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8"/>
          <w:szCs w:val="28"/>
        </w:rPr>
      </w:pPr>
      <w:r>
        <w:rPr>
          <w:rFonts w:hint="eastAsia" w:ascii="宋体" w:hAnsi="宋体" w:eastAsia="宋体" w:cs="宋体"/>
          <w:b/>
          <w:sz w:val="28"/>
          <w:szCs w:val="28"/>
        </w:rPr>
        <w:t xml:space="preserve">综合评分法</w:t>
      </w:r>
      <w:bookmarkEnd w:id="20"/>
      <w:r/>
      <w:bookmarkEnd w:id="21"/>
      <w:r/>
      <w:r/>
    </w:p>
    <w:tbl>
      <w:tblPr>
        <w:tblStyle w:val="768"/>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2"/>
        <w:gridCol w:w="1433"/>
        <w:gridCol w:w="7624"/>
      </w:tblGrid>
      <w:tr>
        <w:trPr>
          <w:jc w:val="center"/>
          <w:trHeight w:val="634"/>
          <w:tblHeader/>
        </w:trPr>
        <w:tc>
          <w:tcPr>
            <w:shd w:val="clear" w:color="auto" w:fill="d8d8d8"/>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ind w:left="20"/>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d8d8d8"/>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20"/>
              <w:jc w:val="center"/>
              <w:rPr>
                <w:rFonts w:ascii="宋体" w:hAnsi="宋体" w:eastAsia="宋体" w:cs="宋体"/>
                <w:b/>
                <w:sz w:val="24"/>
                <w:szCs w:val="24"/>
              </w:rPr>
            </w:pPr>
            <w:r>
              <w:rPr>
                <w:rFonts w:hint="eastAsia" w:ascii="宋体" w:hAnsi="宋体" w:eastAsia="宋体" w:cs="宋体"/>
                <w:b/>
                <w:sz w:val="24"/>
                <w:szCs w:val="24"/>
              </w:rPr>
              <w:t xml:space="preserve">评审因素</w:t>
            </w:r>
            <w:r/>
          </w:p>
        </w:tc>
        <w:tc>
          <w:tcPr>
            <w:shd w:val="clear" w:color="auto" w:fill="d8d8d8"/>
            <w:tcBorders>
              <w:top w:val="single" w:color="auto" w:sz="4" w:space="0"/>
              <w:left w:val="single" w:color="auto" w:sz="4" w:space="0"/>
              <w:bottom w:val="single" w:color="auto" w:sz="4" w:space="0"/>
              <w:right w:val="single" w:color="auto" w:sz="4" w:space="0"/>
            </w:tcBorders>
            <w:tcW w:w="7624" w:type="dxa"/>
            <w:vAlign w:val="center"/>
            <w:textDirection w:val="lrTb"/>
            <w:noWrap w:val="false"/>
          </w:tcPr>
          <w:p>
            <w:pPr>
              <w:ind w:left="20"/>
              <w:jc w:val="center"/>
              <w:rPr>
                <w:rFonts w:ascii="宋体" w:hAnsi="宋体" w:eastAsia="宋体" w:cs="宋体"/>
                <w:b/>
                <w:sz w:val="24"/>
                <w:szCs w:val="24"/>
              </w:rPr>
            </w:pPr>
            <w:r>
              <w:rPr>
                <w:rFonts w:hint="eastAsia" w:ascii="宋体" w:hAnsi="宋体" w:eastAsia="宋体" w:cs="宋体"/>
                <w:b/>
                <w:sz w:val="24"/>
                <w:szCs w:val="24"/>
              </w:rPr>
              <w:t xml:space="preserve">评审细则</w:t>
            </w:r>
            <w:r/>
          </w:p>
        </w:tc>
      </w:tr>
      <w:tr>
        <w:trPr>
          <w:jc w:val="center"/>
          <w:trHeight w:val="934"/>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价格</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（35分）</w:t>
            </w:r>
            <w:r/>
          </w:p>
        </w:tc>
        <w:tc>
          <w:tcPr>
            <w:tcBorders>
              <w:top w:val="single" w:color="auto" w:sz="4" w:space="0"/>
              <w:left w:val="single" w:color="auto" w:sz="4" w:space="0"/>
              <w:bottom w:val="single" w:color="auto" w:sz="4" w:space="0"/>
              <w:right w:val="single" w:color="auto" w:sz="4" w:space="0"/>
            </w:tcBorders>
            <w:tcW w:w="7624" w:type="dxa"/>
            <w:vAlign w:val="center"/>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投标报价得分=（评标基准价/投标报价）×35分。</w:t>
            </w:r>
            <w:r/>
          </w:p>
          <w:p>
            <w:pPr>
              <w:ind w:firstLine="480"/>
              <w:spacing w:line="360" w:lineRule="auto"/>
              <w:rPr>
                <w:rFonts w:ascii="宋体" w:hAnsi="宋体" w:eastAsia="宋体" w:cs="宋体"/>
                <w:sz w:val="24"/>
                <w:szCs w:val="24"/>
              </w:rPr>
            </w:pPr>
            <w:r>
              <w:rPr>
                <w:rFonts w:hint="eastAsia" w:ascii="宋体" w:hAnsi="宋体" w:eastAsia="宋体" w:cs="Times New Roman"/>
                <w:sz w:val="24"/>
                <w:szCs w:val="24"/>
              </w:rPr>
              <w:t xml:space="preserve">评标过程中，不得去掉报价中的最高报价和最低报价。</w:t>
            </w:r>
            <w:r/>
          </w:p>
        </w:tc>
      </w:tr>
      <w:tr>
        <w:trPr>
          <w:jc w:val="center"/>
          <w:trHeight w:val="343"/>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cs="宋体"/>
                <w:sz w:val="24"/>
                <w:szCs w:val="24"/>
              </w:rPr>
            </w:pPr>
            <w:r>
              <w:rPr>
                <w:rFonts w:ascii="宋体" w:hAnsi="宋体" w:eastAsia="宋体" w:cs="Times New Roman"/>
                <w:sz w:val="24"/>
                <w:szCs w:val="24"/>
              </w:rPr>
              <w:br w:type="page" w:clear="all"/>
            </w:r>
            <w:r>
              <w:rPr>
                <w:rFonts w:hint="eastAsia" w:ascii="宋体" w:hAnsi="宋体" w:eastAsia="宋体" w:cs="Times New Roman"/>
                <w:sz w:val="24"/>
                <w:szCs w:val="24"/>
              </w:rPr>
              <w:t xml:space="preserve">技术</w:t>
            </w:r>
            <w:r>
              <w:rPr>
                <w:rFonts w:ascii="宋体" w:hAnsi="宋体" w:eastAsia="宋体" w:cs="Times New Roman"/>
                <w:sz w:val="24"/>
                <w:szCs w:val="24"/>
              </w:rPr>
              <w:t xml:space="preserve">参数</w:t>
            </w:r>
            <w:r>
              <w:rPr>
                <w:rFonts w:hint="eastAsia" w:ascii="宋体" w:hAnsi="宋体" w:eastAsia="宋体" w:cs="Times New Roman"/>
                <w:sz w:val="24"/>
                <w:szCs w:val="24"/>
              </w:rPr>
              <w:t xml:space="preserve">（25分）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24" w:type="dxa"/>
            <w:vAlign w:val="center"/>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本项技术参数满分为25分，标有</w:t>
            </w:r>
            <w:r>
              <w:rPr>
                <w:rFonts w:hint="eastAsia" w:ascii="宋体" w:hAnsi="宋体" w:eastAsia="宋体" w:cs="宋体"/>
                <w:bCs/>
                <w:sz w:val="24"/>
                <w:szCs w:val="24"/>
              </w:rPr>
              <w:t xml:space="preserve">“▲”</w:t>
            </w:r>
            <w:r>
              <w:rPr>
                <w:rFonts w:hint="eastAsia" w:ascii="宋体" w:hAnsi="宋体" w:eastAsia="宋体" w:cs="Times New Roman"/>
                <w:sz w:val="24"/>
                <w:szCs w:val="24"/>
              </w:rPr>
              <w:t xml:space="preserve">的技术参数有一项不满足，每项扣</w:t>
            </w:r>
            <w:r>
              <w:rPr>
                <w:rFonts w:ascii="宋体" w:hAnsi="宋体" w:eastAsia="宋体" w:cs="Times New Roman"/>
                <w:sz w:val="24"/>
                <w:szCs w:val="24"/>
              </w:rPr>
              <w:t xml:space="preserve">2.5</w:t>
            </w:r>
            <w:r>
              <w:rPr>
                <w:rFonts w:hint="eastAsia" w:ascii="宋体" w:hAnsi="宋体" w:eastAsia="宋体" w:cs="Times New Roman"/>
                <w:sz w:val="24"/>
                <w:szCs w:val="24"/>
              </w:rPr>
              <w:t xml:space="preserve">分，扣完为止。</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注：投标人针对本项评审内容在响应文件《技术参数偏离表》中逐条列出响应及偏离情况，采购需求中要求提供材料的，按要求提供，未按要求提供相关材料或者提供材料与要求不符的视为不满足。</w:t>
            </w:r>
            <w:r/>
          </w:p>
        </w:tc>
      </w:tr>
      <w:tr>
        <w:trPr>
          <w:jc w:val="center"/>
          <w:trHeight w:val="305"/>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业绩</w:t>
            </w:r>
            <w:r/>
          </w:p>
          <w:p>
            <w:pPr>
              <w:jc w:val="center"/>
              <w:spacing w:line="276" w:lineRule="auto"/>
              <w:rPr>
                <w:rFonts w:ascii="宋体" w:hAnsi="宋体" w:eastAsia="宋体" w:cs="宋体"/>
                <w:sz w:val="24"/>
                <w:szCs w:val="24"/>
              </w:rPr>
            </w:pPr>
            <w:r>
              <w:rPr>
                <w:rFonts w:hint="eastAsia" w:ascii="宋体" w:hAnsi="宋体" w:eastAsia="宋体"/>
                <w:sz w:val="24"/>
                <w:szCs w:val="24"/>
              </w:rPr>
              <w:t xml:space="preserve">（</w:t>
            </w:r>
            <w:r>
              <w:rPr>
                <w:rFonts w:ascii="宋体" w:hAnsi="宋体" w:eastAsia="宋体"/>
                <w:sz w:val="24"/>
                <w:szCs w:val="24"/>
              </w:rPr>
              <w:t xml:space="preserve">10</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24" w:type="dxa"/>
            <w:vAlign w:val="center"/>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投标人提供自 2022年1月1日（以合同签订时间为准）以来，承担过与本项目类似业绩的（包含机器人系统集成应用技术平台及配套），每提供一个得2分，本项最高得</w:t>
            </w:r>
            <w:r>
              <w:rPr>
                <w:rFonts w:ascii="宋体" w:hAnsi="宋体" w:eastAsia="宋体" w:cs="Times New Roman"/>
                <w:sz w:val="24"/>
                <w:szCs w:val="24"/>
              </w:rPr>
              <w:t xml:space="preserve">10</w:t>
            </w:r>
            <w:r>
              <w:rPr>
                <w:rFonts w:hint="eastAsia" w:ascii="宋体" w:hAnsi="宋体" w:eastAsia="宋体" w:cs="Times New Roman"/>
                <w:sz w:val="24"/>
                <w:szCs w:val="24"/>
              </w:rPr>
              <w:t xml:space="preserve">分。</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注：提供完整合同扫描件上传，合同标的名称、内容、时间等信息必须清晰，不得覆盖，否则该项合同不得分。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sz w:val="24"/>
                <w:szCs w:val="24"/>
              </w:rPr>
            </w:pPr>
            <w:r>
              <w:rPr>
                <w:rFonts w:hint="eastAsia" w:ascii="宋体" w:hAnsi="宋体" w:eastAsia="宋体"/>
                <w:sz w:val="24"/>
                <w:szCs w:val="24"/>
              </w:rPr>
              <w:t xml:space="preserve">项目实施</w:t>
            </w:r>
            <w:r/>
          </w:p>
          <w:p>
            <w:pPr>
              <w:jc w:val="center"/>
              <w:spacing w:line="276" w:lineRule="auto"/>
              <w:rPr>
                <w:rFonts w:ascii="宋体" w:hAnsi="宋体" w:eastAsia="宋体"/>
                <w:sz w:val="24"/>
                <w:szCs w:val="24"/>
              </w:rPr>
            </w:pPr>
            <w:r>
              <w:rPr>
                <w:rFonts w:hint="eastAsia" w:ascii="宋体" w:hAnsi="宋体" w:eastAsia="宋体"/>
                <w:sz w:val="24"/>
                <w:szCs w:val="24"/>
              </w:rPr>
              <w:t xml:space="preserve">方案</w:t>
            </w:r>
            <w:r/>
          </w:p>
          <w:p>
            <w:pPr>
              <w:jc w:val="center"/>
              <w:spacing w:line="276" w:lineRule="auto"/>
              <w:rPr>
                <w:rFonts w:ascii="宋体" w:hAnsi="宋体" w:eastAsia="宋体" w:cs="宋体"/>
                <w:sz w:val="24"/>
                <w:szCs w:val="24"/>
              </w:rPr>
            </w:pP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24" w:type="dxa"/>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根据投标人提供的项目实施方案（包括但不限于项目建设管理、实施进度安排、建设质量管理、安装调试等）进行评分：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方案完整成熟、合理可行，能够支持国家及江苏省机器人相关专业白名单赛事，符合采购人需求，得8分；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方案比较合理、成熟，基本满足采购人需求，得5分；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方案一般，与采购人需求存在偏差，得3分；</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未提供方案不得分。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售后服务</w:t>
            </w:r>
            <w:r/>
          </w:p>
          <w:p>
            <w:pPr>
              <w:jc w:val="center"/>
              <w:spacing w:line="276" w:lineRule="auto"/>
              <w:rPr>
                <w:rFonts w:ascii="宋体" w:hAnsi="宋体" w:eastAsia="宋体" w:cs="宋体"/>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24" w:type="dxa"/>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根据投标人提供的售后服务方案（包括但不限于安装调试、质保范围、质保期限、售后响应时间、缺陷解决以及针对采购人使用、维保培训等售后内容）进行评分：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方案贴合项目需求，科学、合理、完善，得8分；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方案基本满足采购需求，较科学、完善、合理，得5分；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方案存在一定偏差，得3分；</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未提供方案不得分。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cs="楷体"/>
                <w:sz w:val="24"/>
                <w:szCs w:val="24"/>
              </w:rPr>
            </w:pPr>
            <w:r>
              <w:rPr>
                <w:rFonts w:hint="eastAsia" w:ascii="宋体" w:hAnsi="宋体" w:eastAsia="宋体" w:cs="楷体"/>
                <w:sz w:val="24"/>
                <w:szCs w:val="24"/>
              </w:rPr>
              <w:t xml:space="preserve">质保期</w:t>
            </w:r>
            <w:r/>
          </w:p>
          <w:p>
            <w:pPr>
              <w:jc w:val="center"/>
              <w:spacing w:line="276" w:lineRule="auto"/>
              <w:rPr>
                <w:rFonts w:ascii="宋体" w:hAnsi="宋体" w:eastAsia="宋体" w:cs="宋体"/>
                <w:sz w:val="24"/>
                <w:szCs w:val="24"/>
              </w:rPr>
            </w:pPr>
            <w:r>
              <w:rPr>
                <w:rFonts w:hint="eastAsia" w:ascii="宋体" w:hAnsi="宋体" w:eastAsia="宋体" w:cs="楷体"/>
                <w:sz w:val="24"/>
                <w:szCs w:val="24"/>
              </w:rPr>
              <w:t xml:space="preserve">（</w:t>
            </w:r>
            <w:r>
              <w:rPr>
                <w:rFonts w:ascii="宋体" w:hAnsi="宋体" w:eastAsia="宋体" w:cs="楷体"/>
                <w:sz w:val="24"/>
                <w:szCs w:val="24"/>
              </w:rPr>
              <w:t xml:space="preserve">6</w:t>
            </w:r>
            <w:r>
              <w:rPr>
                <w:rFonts w:hint="eastAsia" w:ascii="宋体" w:hAnsi="宋体" w:eastAsia="宋体" w:cs="楷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24" w:type="dxa"/>
            <w:vAlign w:val="center"/>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在满足招标文件三年免费质保期要求的基础上，每增加一年得2分，最高得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注：提供承诺函并加盖投标人公章，承诺函中须明确免费质保期年限，格式自拟。</w:t>
            </w:r>
            <w:r/>
          </w:p>
        </w:tc>
      </w:tr>
      <w:tr>
        <w:trPr>
          <w:jc w:val="center"/>
          <w:trHeight w:val="1267"/>
        </w:trPr>
        <w:tc>
          <w:tcPr>
            <w:tcBorders>
              <w:top w:val="single" w:color="auto" w:sz="4" w:space="0"/>
              <w:left w:val="single" w:color="auto" w:sz="4" w:space="0"/>
              <w:right w:val="single" w:color="auto" w:sz="4" w:space="0"/>
            </w:tcBorders>
            <w:tcW w:w="59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8</w:t>
            </w:r>
            <w:r/>
          </w:p>
        </w:tc>
        <w:tc>
          <w:tcPr>
            <w:tcBorders>
              <w:top w:val="single" w:color="auto" w:sz="4" w:space="0"/>
              <w:left w:val="single" w:color="auto" w:sz="4" w:space="0"/>
              <w:right w:val="single" w:color="auto" w:sz="4" w:space="0"/>
            </w:tcBorders>
            <w:tcW w:w="1433" w:type="dxa"/>
            <w:vAlign w:val="center"/>
            <w:textDirection w:val="lrTb"/>
            <w:noWrap w:val="false"/>
          </w:tcPr>
          <w:p>
            <w:pPr>
              <w:jc w:val="center"/>
              <w:spacing w:line="276" w:lineRule="auto"/>
              <w:rPr>
                <w:rFonts w:ascii="宋体" w:hAnsi="宋体" w:eastAsia="宋体" w:cs="楷体"/>
                <w:sz w:val="24"/>
                <w:szCs w:val="24"/>
              </w:rPr>
            </w:pPr>
            <w:r>
              <w:rPr>
                <w:rFonts w:hint="eastAsia" w:ascii="宋体" w:hAnsi="宋体" w:eastAsia="宋体" w:cs="楷体"/>
                <w:sz w:val="24"/>
                <w:szCs w:val="24"/>
              </w:rPr>
              <w:t xml:space="preserve">培训方案</w:t>
            </w:r>
            <w:r/>
          </w:p>
          <w:p>
            <w:pPr>
              <w:jc w:val="center"/>
              <w:spacing w:line="276" w:lineRule="auto"/>
              <w:rPr>
                <w:rFonts w:ascii="宋体" w:hAnsi="宋体" w:eastAsia="宋体" w:cs="宋体"/>
                <w:sz w:val="24"/>
                <w:szCs w:val="24"/>
              </w:rPr>
            </w:pPr>
            <w:r>
              <w:rPr>
                <w:rFonts w:hint="eastAsia" w:ascii="宋体" w:hAnsi="宋体" w:eastAsia="宋体" w:cs="楷体"/>
                <w:sz w:val="24"/>
                <w:szCs w:val="24"/>
              </w:rPr>
              <w:t xml:space="preserve">（</w:t>
            </w:r>
            <w:r>
              <w:rPr>
                <w:rFonts w:hint="eastAsia" w:ascii="宋体" w:hAnsi="宋体" w:cs="楷体"/>
                <w:sz w:val="24"/>
                <w:szCs w:val="24"/>
              </w:rPr>
              <w:t xml:space="preserve">8</w:t>
            </w:r>
            <w:r>
              <w:rPr>
                <w:rFonts w:hint="eastAsia" w:ascii="宋体" w:hAnsi="宋体" w:eastAsia="宋体" w:cs="楷体"/>
                <w:sz w:val="24"/>
                <w:szCs w:val="24"/>
              </w:rPr>
              <w:t xml:space="preserve">分）</w:t>
            </w:r>
            <w:r/>
          </w:p>
        </w:tc>
        <w:tc>
          <w:tcPr>
            <w:tcBorders>
              <w:top w:val="single" w:color="auto" w:sz="4" w:space="0"/>
              <w:left w:val="single" w:color="auto" w:sz="4" w:space="0"/>
              <w:bottom w:val="single" w:color="auto" w:sz="4" w:space="0"/>
              <w:right w:val="single" w:color="auto" w:sz="4" w:space="0"/>
            </w:tcBorders>
            <w:tcW w:w="7624" w:type="dxa"/>
            <w:textDirection w:val="lrTb"/>
            <w:noWrap w:val="false"/>
          </w:tcPr>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投标人根据招标文件要求提供具体详实的培训方案，包括但不限于培训方案、培训内容、培训师资、培训频次、培训资料等：</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培训方案内容全面覆盖设备操作与软件应用、师资具备专业资质、时长频次符合要求、资料规范齐全，可直接落地执行的得8分；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培训方案、内容、师资等基本合理，频次适配需求，资料基本齐全，仅需补充细节优化即可落地的得5分；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培训方案内容存在缺失、师资或资料不完善，可操作性差的得3 分；</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未提供方案不得分。</w:t>
            </w:r>
            <w:r/>
          </w:p>
        </w:tc>
      </w:tr>
    </w:tbl>
    <w:p>
      <w:pPr>
        <w:pStyle w:val="804"/>
        <w:rPr>
          <w:rFonts w:ascii="宋体" w:hAnsi="宋体" w:eastAsia="宋体" w:cs="宋体"/>
        </w:rPr>
      </w:pPr>
      <w:r>
        <w:rPr>
          <w:rFonts w:ascii="宋体" w:hAnsi="宋体" w:eastAsia="宋体" w:cs="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Wingdings">
    <w:panose1 w:val="05000000000000000000"/>
  </w:font>
  <w:font w:name="MS Mincho">
    <w:panose1 w:val="02020603050405090304"/>
  </w:font>
  <w:font w:name="楷体_GB2312">
    <w:panose1 w:val="02010609060101010101"/>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Bdr>
        <w:bottom w:val="single" w:color="auto" w:sz="6" w:space="1"/>
      </w:pBdr>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60"/>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6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27"/>
    <w:uiPriority w:val="29"/>
    <w:rPr>
      <w:i/>
    </w:rPr>
  </w:style>
  <w:style w:type="character" w:styleId="40">
    <w:name w:val="Intense Quote Char"/>
    <w:link w:val="829"/>
    <w:uiPriority w:val="30"/>
    <w:rPr>
      <w:i/>
    </w:rPr>
  </w:style>
  <w:style w:type="table" w:styleId="49">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2"/>
    <w:uiPriority w:val="99"/>
    <w:rPr>
      <w:sz w:val="18"/>
    </w:rPr>
  </w:style>
  <w:style w:type="character" w:styleId="178">
    <w:name w:val="Endnote Text Char"/>
    <w:link w:val="785"/>
    <w:uiPriority w:val="99"/>
    <w:rPr>
      <w:sz w:val="20"/>
    </w:rPr>
  </w:style>
  <w:style w:type="paragraph" w:styleId="189">
    <w:name w:val="TOC Heading"/>
    <w:uiPriority w:val="39"/>
    <w:unhideWhenUsed/>
  </w:style>
  <w:style w:type="paragraph" w:styleId="757" w:default="1">
    <w:name w:val="Normal"/>
    <w:next w:val="76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8">
    <w:name w:val="Heading 1"/>
    <w:basedOn w:val="757"/>
    <w:next w:val="757"/>
    <w:link w:val="966"/>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9">
    <w:name w:val="Heading 2"/>
    <w:basedOn w:val="757"/>
    <w:next w:val="757"/>
    <w:link w:val="967"/>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60">
    <w:name w:val="Heading 3"/>
    <w:basedOn w:val="757"/>
    <w:next w:val="757"/>
    <w:link w:val="968"/>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61">
    <w:name w:val="Heading 4"/>
    <w:basedOn w:val="757"/>
    <w:next w:val="757"/>
    <w:link w:val="969"/>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62">
    <w:name w:val="Heading 5"/>
    <w:basedOn w:val="757"/>
    <w:next w:val="757"/>
    <w:link w:val="974"/>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63">
    <w:name w:val="Heading 6"/>
    <w:basedOn w:val="757"/>
    <w:next w:val="757"/>
    <w:link w:val="975"/>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4">
    <w:name w:val="Heading 7"/>
    <w:basedOn w:val="757"/>
    <w:next w:val="757"/>
    <w:link w:val="976"/>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5">
    <w:name w:val="Heading 8"/>
    <w:basedOn w:val="757"/>
    <w:next w:val="757"/>
    <w:link w:val="977"/>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6">
    <w:name w:val="Heading 9"/>
    <w:basedOn w:val="757"/>
    <w:next w:val="757"/>
    <w:link w:val="978"/>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spacing w:after="57"/>
    </w:pPr>
  </w:style>
  <w:style w:type="paragraph" w:styleId="770">
    <w:name w:val="Normal Indent"/>
    <w:basedOn w:val="757"/>
    <w:uiPriority w:val="0"/>
    <w:qFormat/>
    <w:pPr>
      <w:jc w:val="left"/>
    </w:pPr>
    <w:rPr>
      <w:rFonts w:ascii="Times New Roman" w:hAnsi="Times New Roman" w:eastAsia="宋体" w:cs="Times New Roman"/>
      <w:spacing w:val="-35"/>
      <w:szCs w:val="24"/>
    </w:r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Document Map"/>
    <w:basedOn w:val="757"/>
    <w:link w:val="989"/>
    <w:uiPriority w:val="99"/>
    <w:semiHidden/>
    <w:unhideWhenUsed/>
    <w:qFormat/>
    <w:rPr>
      <w:rFonts w:ascii="宋体" w:eastAsia="宋体"/>
      <w:sz w:val="18"/>
      <w:szCs w:val="18"/>
    </w:rPr>
  </w:style>
  <w:style w:type="paragraph" w:styleId="773">
    <w:name w:val="annotation text"/>
    <w:basedOn w:val="757"/>
    <w:link w:val="981"/>
    <w:uiPriority w:val="0"/>
    <w:qFormat/>
    <w:pPr>
      <w:ind w:firstLine="922"/>
      <w:jc w:val="left"/>
      <w:spacing w:line="360" w:lineRule="auto"/>
    </w:pPr>
    <w:rPr>
      <w:rFonts w:ascii="Times New Roman" w:hAnsi="Times New Roman" w:eastAsia="宋体" w:cs="Times New Roman"/>
      <w:szCs w:val="24"/>
    </w:rPr>
  </w:style>
  <w:style w:type="paragraph" w:styleId="774">
    <w:name w:val="Body Text 3"/>
    <w:basedOn w:val="757"/>
    <w:link w:val="992"/>
    <w:uiPriority w:val="0"/>
    <w:qFormat/>
    <w:pPr>
      <w:spacing w:after="120"/>
    </w:pPr>
    <w:rPr>
      <w:rFonts w:ascii="Times New Roman" w:hAnsi="Times New Roman" w:eastAsia="宋体" w:cs="Times New Roman"/>
      <w:sz w:val="16"/>
      <w:szCs w:val="16"/>
    </w:rPr>
  </w:style>
  <w:style w:type="paragraph" w:styleId="775">
    <w:name w:val="Body Text"/>
    <w:basedOn w:val="757"/>
    <w:next w:val="757"/>
    <w:uiPriority w:val="0"/>
    <w:qFormat/>
    <w:rPr>
      <w:rFonts w:ascii="金山简黑体" w:hAnsi="Courier New" w:eastAsia="金山简黑体"/>
      <w:b/>
      <w:spacing w:val="-8"/>
      <w:sz w:val="44"/>
      <w:szCs w:val="20"/>
    </w:rPr>
  </w:style>
  <w:style w:type="paragraph" w:styleId="776">
    <w:name w:val="Body Text Indent"/>
    <w:basedOn w:val="757"/>
    <w:next w:val="757"/>
    <w:link w:val="993"/>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7">
    <w:name w:val="List 2"/>
    <w:basedOn w:val="757"/>
    <w:uiPriority w:val="0"/>
    <w:qFormat/>
    <w:pPr>
      <w:ind w:left="840" w:hanging="420"/>
    </w:pPr>
    <w:rPr>
      <w:rFonts w:ascii="隶书" w:hAnsi="Times New Roman" w:eastAsia="仿宋_GB2312" w:cs="Times New Roman"/>
      <w:color w:val="000000"/>
      <w:sz w:val="32"/>
      <w:szCs w:val="20"/>
    </w:rPr>
  </w:style>
  <w:style w:type="paragraph" w:styleId="778">
    <w:name w:val="Block Text"/>
    <w:basedOn w:val="757"/>
    <w:next w:val="757"/>
    <w:uiPriority w:val="99"/>
    <w:unhideWhenUsed/>
    <w:qFormat/>
    <w:pPr>
      <w:ind w:left="1440" w:right="1440"/>
      <w:spacing w:after="120"/>
    </w:pPr>
  </w:style>
  <w:style w:type="paragraph" w:styleId="779">
    <w:name w:val="toc 5"/>
    <w:basedOn w:val="757"/>
    <w:next w:val="757"/>
    <w:uiPriority w:val="39"/>
    <w:unhideWhenUsed/>
    <w:qFormat/>
    <w:pPr>
      <w:ind w:left="1134"/>
      <w:spacing w:after="57"/>
    </w:pPr>
  </w:style>
  <w:style w:type="paragraph" w:styleId="780">
    <w:name w:val="toc 3"/>
    <w:basedOn w:val="757"/>
    <w:next w:val="757"/>
    <w:uiPriority w:val="39"/>
    <w:unhideWhenUsed/>
    <w:qFormat/>
    <w:pPr>
      <w:ind w:left="420" w:firstLine="922"/>
      <w:jc w:val="left"/>
      <w:spacing w:line="360" w:lineRule="auto"/>
    </w:pPr>
    <w:rPr>
      <w:rFonts w:ascii="Calibri" w:hAnsi="Calibri" w:eastAsia="宋体" w:cs="Times New Roman"/>
      <w:sz w:val="20"/>
      <w:szCs w:val="20"/>
    </w:rPr>
  </w:style>
  <w:style w:type="paragraph" w:styleId="781">
    <w:name w:val="Plain Text"/>
    <w:basedOn w:val="757"/>
    <w:link w:val="971"/>
    <w:uiPriority w:val="0"/>
    <w:qFormat/>
    <w:pPr>
      <w:ind w:firstLine="922"/>
      <w:spacing w:line="360" w:lineRule="auto"/>
    </w:pPr>
    <w:rPr>
      <w:rFonts w:ascii="宋体" w:hAnsi="Courier New"/>
    </w:rPr>
  </w:style>
  <w:style w:type="paragraph" w:styleId="782">
    <w:name w:val="toc 8"/>
    <w:basedOn w:val="757"/>
    <w:next w:val="757"/>
    <w:uiPriority w:val="39"/>
    <w:unhideWhenUsed/>
    <w:qFormat/>
    <w:pPr>
      <w:ind w:left="1984"/>
      <w:spacing w:after="57"/>
    </w:pPr>
  </w:style>
  <w:style w:type="paragraph" w:styleId="783">
    <w:name w:val="Date"/>
    <w:basedOn w:val="757"/>
    <w:next w:val="757"/>
    <w:link w:val="994"/>
    <w:uiPriority w:val="0"/>
    <w:qFormat/>
    <w:pPr>
      <w:ind w:left="100"/>
    </w:pPr>
    <w:rPr>
      <w:rFonts w:ascii="仿宋_GB2312" w:hAnsi="Times New Roman" w:eastAsia="仿宋_GB2312" w:cs="Times New Roman"/>
      <w:sz w:val="32"/>
      <w:szCs w:val="24"/>
    </w:rPr>
  </w:style>
  <w:style w:type="paragraph" w:styleId="784">
    <w:name w:val="Body Text Indent 2"/>
    <w:basedOn w:val="757"/>
    <w:link w:val="995"/>
    <w:uiPriority w:val="0"/>
    <w:qFormat/>
    <w:pPr>
      <w:ind w:firstLine="645"/>
      <w:spacing w:line="440" w:lineRule="exact"/>
    </w:pPr>
    <w:rPr>
      <w:rFonts w:ascii="Times New Roman" w:hAnsi="Times New Roman" w:eastAsia="仿宋_GB2312" w:cs="Times New Roman"/>
      <w:sz w:val="32"/>
      <w:szCs w:val="24"/>
    </w:rPr>
  </w:style>
  <w:style w:type="paragraph" w:styleId="785">
    <w:name w:val="endnote text"/>
    <w:basedOn w:val="757"/>
    <w:link w:val="959"/>
    <w:uiPriority w:val="99"/>
    <w:semiHidden/>
    <w:unhideWhenUsed/>
    <w:qFormat/>
    <w:rPr>
      <w:sz w:val="20"/>
    </w:rPr>
  </w:style>
  <w:style w:type="paragraph" w:styleId="786">
    <w:name w:val="Balloon Text"/>
    <w:basedOn w:val="757"/>
    <w:link w:val="982"/>
    <w:uiPriority w:val="0"/>
    <w:semiHidden/>
    <w:qFormat/>
    <w:pPr>
      <w:ind w:firstLine="922"/>
    </w:pPr>
    <w:rPr>
      <w:rFonts w:ascii="Times New Roman" w:hAnsi="Times New Roman" w:eastAsia="宋体" w:cs="Times New Roman"/>
      <w:sz w:val="18"/>
      <w:szCs w:val="18"/>
    </w:rPr>
  </w:style>
  <w:style w:type="paragraph" w:styleId="787">
    <w:name w:val="Footer"/>
    <w:basedOn w:val="757"/>
    <w:link w:val="99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8">
    <w:name w:val="Header"/>
    <w:basedOn w:val="757"/>
    <w:link w:val="99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9">
    <w:name w:val="toc 1"/>
    <w:basedOn w:val="757"/>
    <w:next w:val="757"/>
    <w:uiPriority w:val="39"/>
    <w:qFormat/>
    <w:pPr>
      <w:ind w:firstLine="922"/>
      <w:jc w:val="left"/>
      <w:spacing w:before="120" w:line="360" w:lineRule="auto"/>
    </w:pPr>
    <w:rPr>
      <w:rFonts w:ascii="Calibri" w:hAnsi="Calibri" w:eastAsia="宋体" w:cs="Times New Roman"/>
      <w:b/>
      <w:bCs/>
      <w:i/>
      <w:iCs/>
      <w:sz w:val="24"/>
      <w:szCs w:val="24"/>
    </w:rPr>
  </w:style>
  <w:style w:type="paragraph" w:styleId="790">
    <w:name w:val="toc 4"/>
    <w:basedOn w:val="757"/>
    <w:next w:val="757"/>
    <w:uiPriority w:val="39"/>
    <w:unhideWhenUsed/>
    <w:qFormat/>
    <w:pPr>
      <w:ind w:left="850"/>
      <w:spacing w:after="57"/>
    </w:pPr>
  </w:style>
  <w:style w:type="paragraph" w:styleId="791">
    <w:name w:val="Subtitle"/>
    <w:basedOn w:val="757"/>
    <w:next w:val="757"/>
    <w:link w:val="970"/>
    <w:uiPriority w:val="0"/>
    <w:qFormat/>
    <w:pPr>
      <w:ind w:firstLine="922"/>
      <w:jc w:val="center"/>
      <w:spacing w:before="240" w:after="60" w:line="312" w:lineRule="auto"/>
      <w:outlineLvl w:val="1"/>
    </w:pPr>
    <w:rPr>
      <w:rFonts w:ascii="Cambria" w:hAnsi="Cambria"/>
      <w:b/>
      <w:bCs/>
      <w:sz w:val="32"/>
      <w:szCs w:val="32"/>
    </w:rPr>
  </w:style>
  <w:style w:type="paragraph" w:styleId="792">
    <w:name w:val="footnote text"/>
    <w:basedOn w:val="757"/>
    <w:link w:val="958"/>
    <w:uiPriority w:val="99"/>
    <w:semiHidden/>
    <w:unhideWhenUsed/>
    <w:qFormat/>
    <w:pPr>
      <w:spacing w:after="40"/>
    </w:pPr>
    <w:rPr>
      <w:sz w:val="18"/>
    </w:rPr>
  </w:style>
  <w:style w:type="paragraph" w:styleId="793">
    <w:name w:val="toc 6"/>
    <w:basedOn w:val="757"/>
    <w:next w:val="757"/>
    <w:uiPriority w:val="39"/>
    <w:unhideWhenUsed/>
    <w:qFormat/>
    <w:pPr>
      <w:ind w:left="1417"/>
      <w:spacing w:after="57"/>
    </w:pPr>
  </w:style>
  <w:style w:type="paragraph" w:styleId="794">
    <w:name w:val="Body Text Indent 3"/>
    <w:basedOn w:val="757"/>
    <w:link w:val="999"/>
    <w:uiPriority w:val="0"/>
    <w:qFormat/>
    <w:pPr>
      <w:ind w:firstLine="800"/>
      <w:spacing w:line="360" w:lineRule="auto"/>
    </w:pPr>
    <w:rPr>
      <w:rFonts w:ascii="仿宋_GB2312" w:hAnsi="华文中宋" w:eastAsia="仿宋_GB2312" w:cs="Times New Roman"/>
      <w:sz w:val="32"/>
      <w:szCs w:val="32"/>
    </w:rPr>
  </w:style>
  <w:style w:type="paragraph" w:styleId="795">
    <w:name w:val="table of figures"/>
    <w:basedOn w:val="757"/>
    <w:next w:val="757"/>
    <w:uiPriority w:val="99"/>
    <w:unhideWhenUsed/>
    <w:qFormat/>
  </w:style>
  <w:style w:type="paragraph" w:styleId="796">
    <w:name w:val="toc 2"/>
    <w:basedOn w:val="757"/>
    <w:next w:val="757"/>
    <w:uiPriority w:val="39"/>
    <w:unhideWhenUsed/>
    <w:qFormat/>
    <w:pPr>
      <w:ind w:left="210" w:firstLine="922"/>
      <w:jc w:val="left"/>
      <w:spacing w:before="120" w:line="360" w:lineRule="auto"/>
    </w:pPr>
    <w:rPr>
      <w:rFonts w:ascii="Calibri" w:hAnsi="Calibri" w:eastAsia="宋体" w:cs="Times New Roman"/>
      <w:b/>
      <w:bCs/>
      <w:sz w:val="22"/>
    </w:rPr>
  </w:style>
  <w:style w:type="paragraph" w:styleId="797">
    <w:name w:val="toc 9"/>
    <w:basedOn w:val="757"/>
    <w:next w:val="757"/>
    <w:uiPriority w:val="39"/>
    <w:unhideWhenUsed/>
    <w:qFormat/>
    <w:pPr>
      <w:ind w:left="2268"/>
      <w:spacing w:after="57"/>
    </w:pPr>
  </w:style>
  <w:style w:type="paragraph" w:styleId="798">
    <w:name w:val="Body Text 2"/>
    <w:basedOn w:val="757"/>
    <w:link w:val="1000"/>
    <w:uiPriority w:val="0"/>
    <w:qFormat/>
    <w:pPr>
      <w:jc w:val="center"/>
    </w:pPr>
    <w:rPr>
      <w:rFonts w:ascii="Times New Roman" w:hAnsi="Times New Roman" w:eastAsia="宋体" w:cs="Times New Roman"/>
      <w:szCs w:val="24"/>
    </w:rPr>
  </w:style>
  <w:style w:type="paragraph" w:styleId="799">
    <w:name w:val="HTML Preformatted"/>
    <w:basedOn w:val="757"/>
    <w:link w:val="983"/>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00">
    <w:name w:val="Normal (Web)"/>
    <w:basedOn w:val="757"/>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01">
    <w:name w:val="index 1"/>
    <w:basedOn w:val="757"/>
    <w:next w:val="757"/>
    <w:uiPriority w:val="0"/>
    <w:qFormat/>
    <w:pPr>
      <w:ind w:firstLine="200"/>
      <w:spacing w:line="360" w:lineRule="auto"/>
    </w:pPr>
    <w:rPr>
      <w:rFonts w:ascii="Times New Roman" w:hAnsi="Times New Roman" w:eastAsia="宋体" w:cs="Times New Roman"/>
      <w:szCs w:val="24"/>
    </w:rPr>
  </w:style>
  <w:style w:type="paragraph" w:styleId="802">
    <w:name w:val="Title"/>
    <w:basedOn w:val="757"/>
    <w:next w:val="757"/>
    <w:uiPriority w:val="0"/>
    <w:qFormat/>
    <w:pPr>
      <w:contextualSpacing/>
      <w:spacing w:after="80"/>
    </w:pPr>
    <w:rPr>
      <w:rFonts w:asciiTheme="majorHAnsi" w:hAnsiTheme="majorHAnsi" w:eastAsiaTheme="majorEastAsia" w:cstheme="majorBidi"/>
      <w:spacing w:val="-10"/>
      <w:sz w:val="56"/>
      <w:szCs w:val="56"/>
    </w:rPr>
  </w:style>
  <w:style w:type="paragraph" w:styleId="803">
    <w:name w:val="annotation subject"/>
    <w:basedOn w:val="773"/>
    <w:next w:val="773"/>
    <w:link w:val="988"/>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04">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805">
    <w:name w:val="Table Grid"/>
    <w:basedOn w:val="768"/>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0"/>
    <w:qFormat/>
    <w:rPr>
      <w:b/>
      <w:bCs/>
    </w:rPr>
  </w:style>
  <w:style w:type="character" w:styleId="807">
    <w:name w:val="endnote reference"/>
    <w:basedOn w:val="767"/>
    <w:uiPriority w:val="99"/>
    <w:semiHidden/>
    <w:unhideWhenUsed/>
    <w:qFormat/>
    <w:rPr>
      <w:vertAlign w:val="superscript"/>
    </w:rPr>
  </w:style>
  <w:style w:type="character" w:styleId="808">
    <w:name w:val="page number"/>
    <w:uiPriority w:val="0"/>
    <w:qFormat/>
  </w:style>
  <w:style w:type="character" w:styleId="809">
    <w:name w:val="FollowedHyperlink"/>
    <w:uiPriority w:val="0"/>
    <w:unhideWhenUsed/>
    <w:qFormat/>
    <w:rPr>
      <w:color w:val="800080"/>
      <w:u w:val="single"/>
    </w:rPr>
  </w:style>
  <w:style w:type="character" w:styleId="810">
    <w:name w:val="Emphasis"/>
    <w:basedOn w:val="767"/>
    <w:uiPriority w:val="20"/>
    <w:qFormat/>
    <w:rPr>
      <w:i/>
    </w:rPr>
  </w:style>
  <w:style w:type="character" w:styleId="811">
    <w:name w:val="Hyperlink"/>
    <w:uiPriority w:val="99"/>
    <w:qFormat/>
    <w:rPr>
      <w:color w:val="0000ff"/>
      <w:u w:val="single"/>
    </w:rPr>
  </w:style>
  <w:style w:type="character" w:styleId="812">
    <w:name w:val="annotation reference"/>
    <w:uiPriority w:val="0"/>
    <w:qFormat/>
    <w:rPr>
      <w:sz w:val="21"/>
      <w:szCs w:val="21"/>
    </w:rPr>
  </w:style>
  <w:style w:type="character" w:styleId="813">
    <w:name w:val="footnote reference"/>
    <w:basedOn w:val="767"/>
    <w:uiPriority w:val="99"/>
    <w:unhideWhenUsed/>
    <w:qFormat/>
    <w:rPr>
      <w:vertAlign w:val="superscript"/>
    </w:rPr>
  </w:style>
  <w:style w:type="paragraph" w:styleId="814" w:customStyle="1">
    <w:name w:val="*正文"/>
    <w:basedOn w:val="757"/>
    <w:uiPriority w:val="99"/>
    <w:qFormat/>
    <w:pPr>
      <w:ind w:firstLine="482"/>
      <w:spacing w:line="360" w:lineRule="auto"/>
    </w:pPr>
    <w:rPr>
      <w:rFonts w:eastAsia="仿宋_GB2312"/>
      <w:sz w:val="28"/>
    </w:rPr>
  </w:style>
  <w:style w:type="character" w:styleId="815" w:customStyle="1">
    <w:name w:val="Heading 1 Char"/>
    <w:basedOn w:val="767"/>
    <w:uiPriority w:val="9"/>
    <w:qFormat/>
    <w:rPr>
      <w:rFonts w:ascii="Arial" w:hAnsi="Arial" w:eastAsia="Arial" w:cs="Arial"/>
      <w:sz w:val="40"/>
      <w:szCs w:val="40"/>
    </w:rPr>
  </w:style>
  <w:style w:type="character" w:styleId="816" w:customStyle="1">
    <w:name w:val="Heading 2 Char"/>
    <w:basedOn w:val="767"/>
    <w:uiPriority w:val="9"/>
    <w:qFormat/>
    <w:rPr>
      <w:rFonts w:ascii="Arial" w:hAnsi="Arial" w:eastAsia="Arial" w:cs="Arial"/>
      <w:sz w:val="34"/>
    </w:rPr>
  </w:style>
  <w:style w:type="character" w:styleId="817" w:customStyle="1">
    <w:name w:val="Heading 3 Char"/>
    <w:basedOn w:val="767"/>
    <w:uiPriority w:val="9"/>
    <w:qFormat/>
    <w:rPr>
      <w:rFonts w:ascii="Arial" w:hAnsi="Arial" w:eastAsia="Arial" w:cs="Arial"/>
      <w:sz w:val="30"/>
      <w:szCs w:val="30"/>
    </w:rPr>
  </w:style>
  <w:style w:type="character" w:styleId="818" w:customStyle="1">
    <w:name w:val="Heading 4 Char"/>
    <w:basedOn w:val="767"/>
    <w:uiPriority w:val="9"/>
    <w:qFormat/>
    <w:rPr>
      <w:rFonts w:ascii="Arial" w:hAnsi="Arial" w:eastAsia="Arial" w:cs="Arial"/>
      <w:b/>
      <w:bCs/>
      <w:sz w:val="26"/>
      <w:szCs w:val="26"/>
    </w:rPr>
  </w:style>
  <w:style w:type="character" w:styleId="819" w:customStyle="1">
    <w:name w:val="Heading 5 Char"/>
    <w:basedOn w:val="767"/>
    <w:uiPriority w:val="9"/>
    <w:qFormat/>
    <w:rPr>
      <w:rFonts w:ascii="Arial" w:hAnsi="Arial" w:eastAsia="Arial" w:cs="Arial"/>
      <w:b/>
      <w:bCs/>
      <w:sz w:val="24"/>
      <w:szCs w:val="24"/>
    </w:rPr>
  </w:style>
  <w:style w:type="character" w:styleId="820" w:customStyle="1">
    <w:name w:val="Heading 6 Char"/>
    <w:basedOn w:val="767"/>
    <w:uiPriority w:val="9"/>
    <w:qFormat/>
    <w:rPr>
      <w:rFonts w:ascii="Arial" w:hAnsi="Arial" w:eastAsia="Arial" w:cs="Arial"/>
      <w:b/>
      <w:bCs/>
      <w:sz w:val="22"/>
      <w:szCs w:val="22"/>
    </w:rPr>
  </w:style>
  <w:style w:type="character" w:styleId="821" w:customStyle="1">
    <w:name w:val="Heading 7 Char"/>
    <w:basedOn w:val="767"/>
    <w:uiPriority w:val="9"/>
    <w:qFormat/>
    <w:rPr>
      <w:rFonts w:ascii="Arial" w:hAnsi="Arial" w:eastAsia="Arial" w:cs="Arial"/>
      <w:b/>
      <w:bCs/>
      <w:i/>
      <w:iCs/>
      <w:sz w:val="22"/>
      <w:szCs w:val="22"/>
    </w:rPr>
  </w:style>
  <w:style w:type="character" w:styleId="822" w:customStyle="1">
    <w:name w:val="Heading 8 Char"/>
    <w:basedOn w:val="767"/>
    <w:uiPriority w:val="9"/>
    <w:qFormat/>
    <w:rPr>
      <w:rFonts w:ascii="Arial" w:hAnsi="Arial" w:eastAsia="Arial" w:cs="Arial"/>
      <w:i/>
      <w:iCs/>
      <w:sz w:val="22"/>
      <w:szCs w:val="22"/>
    </w:rPr>
  </w:style>
  <w:style w:type="character" w:styleId="823" w:customStyle="1">
    <w:name w:val="Heading 9 Char"/>
    <w:basedOn w:val="767"/>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Title Char"/>
    <w:basedOn w:val="767"/>
    <w:uiPriority w:val="10"/>
    <w:qFormat/>
    <w:rPr>
      <w:sz w:val="48"/>
      <w:szCs w:val="48"/>
    </w:rPr>
  </w:style>
  <w:style w:type="character" w:styleId="826" w:customStyle="1">
    <w:name w:val="Subtitle Char"/>
    <w:basedOn w:val="767"/>
    <w:uiPriority w:val="11"/>
    <w:qFormat/>
    <w:rPr>
      <w:sz w:val="24"/>
      <w:szCs w:val="24"/>
    </w:rPr>
  </w:style>
  <w:style w:type="paragraph" w:styleId="827">
    <w:name w:val="Quote"/>
    <w:basedOn w:val="757"/>
    <w:next w:val="757"/>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57"/>
    <w:next w:val="757"/>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Footer Char"/>
    <w:basedOn w:val="767"/>
    <w:uiPriority w:val="99"/>
    <w:qFormat/>
  </w:style>
  <w:style w:type="character" w:styleId="832" w:customStyle="1">
    <w:name w:val="Caption Char"/>
    <w:uiPriority w:val="99"/>
    <w:qFormat/>
  </w:style>
  <w:style w:type="table" w:styleId="833" w:customStyle="1">
    <w:name w:val="Table Grid Light"/>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6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6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6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6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6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6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6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6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6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6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6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6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basedOn w:val="76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6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6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6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6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6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6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
    <w:link w:val="792"/>
    <w:uiPriority w:val="99"/>
    <w:qFormat/>
    <w:rPr>
      <w:sz w:val="18"/>
    </w:rPr>
  </w:style>
  <w:style w:type="character" w:styleId="959" w:customStyle="1">
    <w:name w:val="尾注文本 字符"/>
    <w:link w:val="785"/>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正文缩进1"/>
    <w:basedOn w:val="757"/>
    <w:uiPriority w:val="0"/>
    <w:unhideWhenUsed/>
    <w:qFormat/>
    <w:pPr>
      <w:ind w:firstLine="420"/>
      <w:jc w:val="left"/>
    </w:pPr>
    <w:rPr>
      <w:rFonts w:ascii="楷体_GB2312" w:eastAsia="楷体_GB2312"/>
      <w:sz w:val="24"/>
      <w:szCs w:val="20"/>
    </w:rPr>
  </w:style>
  <w:style w:type="paragraph" w:styleId="96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Char"/>
    <w:basedOn w:val="75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64" w:customStyle="1">
    <w:name w:val="1"/>
    <w:basedOn w:val="757"/>
    <w:link w:val="965"/>
    <w:uiPriority w:val="0"/>
    <w:qFormat/>
    <w:pPr>
      <w:jc w:val="left"/>
      <w:spacing w:line="360" w:lineRule="auto"/>
    </w:pPr>
    <w:rPr>
      <w:szCs w:val="24"/>
    </w:rPr>
  </w:style>
  <w:style w:type="character" w:styleId="965" w:customStyle="1">
    <w:name w:val="1 Char"/>
    <w:link w:val="964"/>
    <w:uiPriority w:val="0"/>
    <w:qFormat/>
    <w:rPr>
      <w:szCs w:val="24"/>
    </w:rPr>
  </w:style>
  <w:style w:type="character" w:styleId="966" w:customStyle="1">
    <w:name w:val="标题 1 字符"/>
    <w:basedOn w:val="767"/>
    <w:link w:val="758"/>
    <w:uiPriority w:val="0"/>
    <w:qFormat/>
    <w:rPr>
      <w:rFonts w:ascii="Times New Roman" w:hAnsi="Times New Roman" w:eastAsia="黑体" w:cs="Times New Roman"/>
      <w:b/>
      <w:sz w:val="36"/>
      <w:szCs w:val="20"/>
    </w:rPr>
  </w:style>
  <w:style w:type="character" w:styleId="967" w:customStyle="1">
    <w:name w:val="标题 2 字符"/>
    <w:basedOn w:val="767"/>
    <w:link w:val="759"/>
    <w:uiPriority w:val="0"/>
    <w:qFormat/>
    <w:rPr>
      <w:rFonts w:ascii="Times New Roman" w:hAnsi="Times New Roman" w:eastAsia="黑体" w:cs="Times New Roman"/>
      <w:b/>
      <w:sz w:val="28"/>
      <w:szCs w:val="20"/>
    </w:rPr>
  </w:style>
  <w:style w:type="character" w:styleId="968" w:customStyle="1">
    <w:name w:val="标题 3 字符"/>
    <w:basedOn w:val="767"/>
    <w:link w:val="760"/>
    <w:uiPriority w:val="0"/>
    <w:qFormat/>
    <w:rPr>
      <w:rFonts w:ascii="Times New Roman" w:hAnsi="Times New Roman" w:eastAsia="黑体" w:cs="Times New Roman"/>
      <w:b/>
      <w:sz w:val="28"/>
      <w:szCs w:val="20"/>
    </w:rPr>
  </w:style>
  <w:style w:type="character" w:styleId="969" w:customStyle="1">
    <w:name w:val="标题 4 字符"/>
    <w:basedOn w:val="767"/>
    <w:link w:val="761"/>
    <w:uiPriority w:val="0"/>
    <w:qFormat/>
    <w:rPr>
      <w:rFonts w:ascii="Arial" w:hAnsi="Times New Roman" w:eastAsia="黑体" w:cs="Times New Roman"/>
      <w:sz w:val="28"/>
      <w:szCs w:val="20"/>
    </w:rPr>
  </w:style>
  <w:style w:type="character" w:styleId="970" w:customStyle="1">
    <w:name w:val="副标题 字符"/>
    <w:link w:val="791"/>
    <w:uiPriority w:val="0"/>
    <w:qFormat/>
    <w:rPr>
      <w:rFonts w:ascii="Cambria" w:hAnsi="Cambria"/>
      <w:b/>
      <w:bCs/>
      <w:sz w:val="32"/>
      <w:szCs w:val="32"/>
    </w:rPr>
  </w:style>
  <w:style w:type="character" w:styleId="971" w:customStyle="1">
    <w:name w:val="纯文本 字符"/>
    <w:link w:val="781"/>
    <w:uiPriority w:val="0"/>
    <w:qFormat/>
    <w:rPr>
      <w:rFonts w:ascii="宋体" w:hAnsi="Courier New"/>
    </w:rPr>
  </w:style>
  <w:style w:type="paragraph" w:styleId="972">
    <w:name w:val="List Paragraph"/>
    <w:basedOn w:val="757"/>
    <w:uiPriority w:val="0"/>
    <w:qFormat/>
    <w:pPr>
      <w:ind w:firstLine="420"/>
      <w:spacing w:line="360" w:lineRule="auto"/>
    </w:pPr>
    <w:rPr>
      <w:rFonts w:ascii="Times New Roman" w:hAnsi="Times New Roman" w:eastAsia="宋体" w:cs="Times New Roman"/>
      <w:szCs w:val="24"/>
    </w:rPr>
  </w:style>
  <w:style w:type="paragraph" w:styleId="973" w:customStyle="1">
    <w:name w:val="TOC 标题11"/>
    <w:basedOn w:val="758"/>
    <w:next w:val="757"/>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74" w:customStyle="1">
    <w:name w:val="标题 5 字符"/>
    <w:basedOn w:val="767"/>
    <w:link w:val="762"/>
    <w:uiPriority w:val="0"/>
    <w:semiHidden/>
    <w:qFormat/>
    <w:rPr>
      <w:rFonts w:ascii="Times New Roman" w:hAnsi="Times New Roman" w:eastAsia="宋体" w:cs="Times New Roman"/>
      <w:b/>
      <w:bCs/>
      <w:sz w:val="28"/>
      <w:szCs w:val="28"/>
    </w:rPr>
  </w:style>
  <w:style w:type="character" w:styleId="975" w:customStyle="1">
    <w:name w:val="标题 6 字符"/>
    <w:basedOn w:val="767"/>
    <w:link w:val="763"/>
    <w:uiPriority w:val="0"/>
    <w:semiHidden/>
    <w:qFormat/>
    <w:rPr>
      <w:rFonts w:ascii="Cambria" w:hAnsi="Cambria" w:eastAsia="宋体" w:cs="Times New Roman"/>
      <w:b/>
      <w:bCs/>
      <w:sz w:val="24"/>
      <w:szCs w:val="24"/>
    </w:rPr>
  </w:style>
  <w:style w:type="character" w:styleId="976" w:customStyle="1">
    <w:name w:val="标题 7 字符"/>
    <w:basedOn w:val="767"/>
    <w:link w:val="764"/>
    <w:uiPriority w:val="0"/>
    <w:semiHidden/>
    <w:qFormat/>
    <w:rPr>
      <w:rFonts w:ascii="Times New Roman" w:hAnsi="Times New Roman" w:eastAsia="宋体" w:cs="Times New Roman"/>
      <w:b/>
      <w:bCs/>
      <w:sz w:val="24"/>
      <w:szCs w:val="24"/>
    </w:rPr>
  </w:style>
  <w:style w:type="character" w:styleId="977" w:customStyle="1">
    <w:name w:val="标题 8 字符"/>
    <w:basedOn w:val="767"/>
    <w:link w:val="765"/>
    <w:uiPriority w:val="0"/>
    <w:semiHidden/>
    <w:qFormat/>
    <w:rPr>
      <w:rFonts w:ascii="Cambria" w:hAnsi="Cambria" w:eastAsia="宋体" w:cs="Times New Roman"/>
      <w:sz w:val="24"/>
      <w:szCs w:val="24"/>
    </w:rPr>
  </w:style>
  <w:style w:type="character" w:styleId="978" w:customStyle="1">
    <w:name w:val="标题 9 字符"/>
    <w:basedOn w:val="767"/>
    <w:link w:val="766"/>
    <w:uiPriority w:val="0"/>
    <w:semiHidden/>
    <w:qFormat/>
    <w:rPr>
      <w:rFonts w:ascii="Cambria" w:hAnsi="Cambria" w:eastAsia="宋体" w:cs="Times New Roman"/>
      <w:szCs w:val="21"/>
    </w:rPr>
  </w:style>
  <w:style w:type="paragraph" w:styleId="979" w:customStyle="1">
    <w:name w:val="Default"/>
    <w:link w:val="980"/>
    <w:uiPriority w:val="99"/>
    <w:qFormat/>
    <w:pPr>
      <w:widowControl w:val="off"/>
    </w:pPr>
    <w:rPr>
      <w:rFonts w:ascii="MS Mincho" w:hAnsi="Calibri" w:eastAsia="宋体" w:cs="Times New Roman"/>
      <w:color w:val="000000"/>
      <w:sz w:val="21"/>
      <w:szCs w:val="24"/>
      <w:lang w:val="en-US" w:eastAsia="zh-CN" w:bidi="ar-SA"/>
    </w:rPr>
  </w:style>
  <w:style w:type="character" w:styleId="980" w:customStyle="1">
    <w:name w:val="Default Char"/>
    <w:link w:val="979"/>
    <w:uiPriority w:val="99"/>
    <w:qFormat/>
    <w:rPr>
      <w:rFonts w:ascii="MS Mincho" w:hAnsi="Calibri" w:eastAsia="宋体" w:cs="Times New Roman"/>
      <w:color w:val="000000"/>
      <w:szCs w:val="24"/>
    </w:rPr>
  </w:style>
  <w:style w:type="character" w:styleId="981" w:customStyle="1">
    <w:name w:val="批注文字 字符"/>
    <w:basedOn w:val="767"/>
    <w:link w:val="773"/>
    <w:uiPriority w:val="0"/>
    <w:qFormat/>
    <w:rPr>
      <w:rFonts w:ascii="Times New Roman" w:hAnsi="Times New Roman" w:eastAsia="宋体" w:cs="Times New Roman"/>
      <w:szCs w:val="24"/>
    </w:rPr>
  </w:style>
  <w:style w:type="character" w:styleId="982" w:customStyle="1">
    <w:name w:val="批注框文本 字符"/>
    <w:basedOn w:val="767"/>
    <w:link w:val="786"/>
    <w:uiPriority w:val="0"/>
    <w:semiHidden/>
    <w:qFormat/>
    <w:rPr>
      <w:rFonts w:ascii="Times New Roman" w:hAnsi="Times New Roman" w:eastAsia="宋体" w:cs="Times New Roman"/>
      <w:sz w:val="18"/>
      <w:szCs w:val="18"/>
    </w:rPr>
  </w:style>
  <w:style w:type="character" w:styleId="983" w:customStyle="1">
    <w:name w:val="HTML 预设格式 字符"/>
    <w:link w:val="799"/>
    <w:uiPriority w:val="0"/>
    <w:qFormat/>
    <w:rPr>
      <w:rFonts w:ascii="宋体" w:hAnsi="宋体" w:cs="宋体"/>
      <w:sz w:val="24"/>
      <w:szCs w:val="24"/>
    </w:rPr>
  </w:style>
  <w:style w:type="character" w:styleId="984" w:customStyle="1">
    <w:name w:val="HTML 预设格式 Char1"/>
    <w:basedOn w:val="767"/>
    <w:uiPriority w:val="99"/>
    <w:semiHidden/>
    <w:qFormat/>
    <w:rPr>
      <w:rFonts w:ascii="Courier New" w:hAnsi="Courier New" w:cs="Courier New"/>
      <w:sz w:val="20"/>
      <w:szCs w:val="20"/>
    </w:rPr>
  </w:style>
  <w:style w:type="character" w:styleId="985" w:customStyle="1">
    <w:name w:val="普通正文 Char"/>
    <w:link w:val="986"/>
    <w:uiPriority w:val="0"/>
    <w:qFormat/>
    <w:rPr>
      <w:rFonts w:ascii="Arial" w:hAnsi="Arial"/>
      <w:sz w:val="24"/>
      <w:szCs w:val="24"/>
    </w:rPr>
  </w:style>
  <w:style w:type="paragraph" w:styleId="986" w:customStyle="1">
    <w:name w:val="普通正文"/>
    <w:basedOn w:val="757"/>
    <w:link w:val="985"/>
    <w:uiPriority w:val="0"/>
    <w:qFormat/>
    <w:pPr>
      <w:ind w:firstLine="480"/>
      <w:jc w:val="left"/>
      <w:spacing w:before="120" w:after="120" w:line="360" w:lineRule="auto"/>
    </w:pPr>
    <w:rPr>
      <w:rFonts w:ascii="Arial" w:hAnsi="Arial"/>
      <w:sz w:val="24"/>
      <w:szCs w:val="24"/>
    </w:rPr>
  </w:style>
  <w:style w:type="paragraph" w:styleId="987" w:customStyle="1">
    <w:name w:val="Char1"/>
    <w:basedOn w:val="757"/>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88" w:customStyle="1">
    <w:name w:val="批注主题 字符"/>
    <w:basedOn w:val="981"/>
    <w:link w:val="803"/>
    <w:uiPriority w:val="99"/>
    <w:semiHidden/>
    <w:qFormat/>
    <w:rPr>
      <w:rFonts w:ascii="Times New Roman" w:hAnsi="Times New Roman" w:eastAsia="宋体" w:cs="Times New Roman"/>
      <w:b/>
      <w:bCs/>
      <w:szCs w:val="24"/>
    </w:rPr>
  </w:style>
  <w:style w:type="character" w:styleId="989" w:customStyle="1">
    <w:name w:val="文档结构图 字符"/>
    <w:basedOn w:val="767"/>
    <w:link w:val="772"/>
    <w:uiPriority w:val="99"/>
    <w:semiHidden/>
    <w:qFormat/>
    <w:rPr>
      <w:rFonts w:ascii="宋体" w:eastAsia="宋体"/>
      <w:sz w:val="18"/>
      <w:szCs w:val="18"/>
    </w:rPr>
  </w:style>
  <w:style w:type="paragraph" w:styleId="990"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91" w:customStyle="1">
    <w:name w:val="段"/>
    <w:next w:val="757"/>
    <w:uiPriority w:val="0"/>
    <w:qFormat/>
    <w:pPr>
      <w:ind w:firstLine="200"/>
      <w:jc w:val="both"/>
    </w:pPr>
    <w:rPr>
      <w:rFonts w:ascii="宋体" w:hAnsi="Times New Roman" w:eastAsia="宋体" w:cs="Times New Roman"/>
      <w:sz w:val="21"/>
      <w:szCs w:val="22"/>
      <w:lang w:val="en-US" w:eastAsia="zh-CN" w:bidi="ar-SA"/>
    </w:rPr>
  </w:style>
  <w:style w:type="character" w:styleId="992" w:customStyle="1">
    <w:name w:val="正文文本 3 字符"/>
    <w:basedOn w:val="767"/>
    <w:link w:val="774"/>
    <w:uiPriority w:val="0"/>
    <w:qFormat/>
    <w:rPr>
      <w:rFonts w:ascii="Times New Roman" w:hAnsi="Times New Roman" w:eastAsia="宋体" w:cs="Times New Roman"/>
      <w:sz w:val="16"/>
      <w:szCs w:val="16"/>
    </w:rPr>
  </w:style>
  <w:style w:type="character" w:styleId="993" w:customStyle="1">
    <w:name w:val="正文文本缩进 字符"/>
    <w:basedOn w:val="767"/>
    <w:link w:val="776"/>
    <w:uiPriority w:val="0"/>
    <w:qFormat/>
    <w:rPr>
      <w:rFonts w:ascii="仿宋_GB2312" w:hAnsi="Times New Roman" w:eastAsia="仿宋_GB2312" w:cs="Times New Roman"/>
      <w:sz w:val="32"/>
      <w:szCs w:val="24"/>
    </w:rPr>
  </w:style>
  <w:style w:type="character" w:styleId="994" w:customStyle="1">
    <w:name w:val="日期 字符"/>
    <w:basedOn w:val="767"/>
    <w:link w:val="783"/>
    <w:uiPriority w:val="0"/>
    <w:qFormat/>
    <w:rPr>
      <w:rFonts w:ascii="仿宋_GB2312" w:hAnsi="Times New Roman" w:eastAsia="仿宋_GB2312" w:cs="Times New Roman"/>
      <w:sz w:val="32"/>
      <w:szCs w:val="24"/>
    </w:rPr>
  </w:style>
  <w:style w:type="character" w:styleId="995" w:customStyle="1">
    <w:name w:val="正文文本缩进 2 字符"/>
    <w:basedOn w:val="767"/>
    <w:link w:val="784"/>
    <w:uiPriority w:val="0"/>
    <w:qFormat/>
    <w:rPr>
      <w:rFonts w:ascii="Times New Roman" w:hAnsi="Times New Roman" w:eastAsia="仿宋_GB2312" w:cs="Times New Roman"/>
      <w:sz w:val="32"/>
      <w:szCs w:val="24"/>
    </w:rPr>
  </w:style>
  <w:style w:type="character" w:styleId="996" w:customStyle="1">
    <w:name w:val="页脚 Char"/>
    <w:basedOn w:val="767"/>
    <w:uiPriority w:val="0"/>
    <w:qFormat/>
    <w:rPr>
      <w:sz w:val="18"/>
      <w:szCs w:val="18"/>
    </w:rPr>
  </w:style>
  <w:style w:type="character" w:styleId="997" w:customStyle="1">
    <w:name w:val="页脚 字符"/>
    <w:link w:val="787"/>
    <w:uiPriority w:val="0"/>
    <w:qFormat/>
    <w:rPr>
      <w:rFonts w:ascii="Times New Roman" w:hAnsi="Times New Roman" w:eastAsia="宋体" w:cs="Times New Roman"/>
      <w:sz w:val="18"/>
      <w:szCs w:val="18"/>
    </w:rPr>
  </w:style>
  <w:style w:type="character" w:styleId="998" w:customStyle="1">
    <w:name w:val="页眉 字符"/>
    <w:basedOn w:val="767"/>
    <w:link w:val="788"/>
    <w:uiPriority w:val="0"/>
    <w:qFormat/>
    <w:rPr>
      <w:rFonts w:ascii="Times New Roman" w:hAnsi="Times New Roman" w:eastAsia="宋体" w:cs="Times New Roman"/>
      <w:sz w:val="18"/>
      <w:szCs w:val="18"/>
    </w:rPr>
  </w:style>
  <w:style w:type="character" w:styleId="999" w:customStyle="1">
    <w:name w:val="正文文本缩进 3 字符"/>
    <w:basedOn w:val="767"/>
    <w:link w:val="794"/>
    <w:uiPriority w:val="0"/>
    <w:qFormat/>
    <w:rPr>
      <w:rFonts w:ascii="仿宋_GB2312" w:hAnsi="华文中宋" w:eastAsia="仿宋_GB2312" w:cs="Times New Roman"/>
      <w:sz w:val="32"/>
      <w:szCs w:val="32"/>
    </w:rPr>
  </w:style>
  <w:style w:type="character" w:styleId="1000" w:customStyle="1">
    <w:name w:val="正文文本 2 字符"/>
    <w:basedOn w:val="767"/>
    <w:link w:val="798"/>
    <w:uiPriority w:val="0"/>
    <w:qFormat/>
    <w:rPr>
      <w:rFonts w:ascii="Times New Roman" w:hAnsi="Times New Roman" w:eastAsia="宋体" w:cs="Times New Roman"/>
      <w:sz w:val="21"/>
      <w:szCs w:val="24"/>
    </w:rPr>
  </w:style>
  <w:style w:type="table" w:styleId="1001" w:customStyle="1">
    <w:name w:val="网格型1"/>
    <w:basedOn w:val="7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customStyle="1">
    <w:name w:val="Header Char"/>
    <w:uiPriority w:val="0"/>
    <w:qFormat/>
    <w:rPr>
      <w:rFonts w:cs="Times New Roman"/>
      <w:sz w:val="18"/>
      <w:szCs w:val="18"/>
    </w:rPr>
  </w:style>
  <w:style w:type="character" w:styleId="1003" w:customStyle="1">
    <w:name w:val="style341"/>
    <w:uiPriority w:val="0"/>
    <w:qFormat/>
  </w:style>
  <w:style w:type="paragraph" w:styleId="1004" w:customStyle="1">
    <w:name w:val="p0"/>
    <w:basedOn w:val="757"/>
    <w:uiPriority w:val="0"/>
    <w:qFormat/>
    <w:pPr>
      <w:widowControl/>
    </w:pPr>
    <w:rPr>
      <w:rFonts w:ascii="Calibri" w:hAnsi="Calibri" w:eastAsia="宋体" w:cs="宋体"/>
      <w:szCs w:val="21"/>
    </w:rPr>
  </w:style>
  <w:style w:type="paragraph" w:styleId="1005" w:customStyle="1">
    <w:name w:val="Char Char Char Char Char1 Char Char Char"/>
    <w:basedOn w:val="757"/>
    <w:uiPriority w:val="0"/>
    <w:qFormat/>
    <w:pPr>
      <w:jc w:val="left"/>
      <w:spacing w:after="160" w:line="240" w:lineRule="exact"/>
      <w:widowControl/>
    </w:pPr>
    <w:rPr>
      <w:rFonts w:ascii="Times New Roman" w:hAnsi="Times New Roman" w:eastAsia="宋体" w:cs="Times New Roman"/>
      <w:szCs w:val="24"/>
    </w:rPr>
  </w:style>
  <w:style w:type="paragraph" w:styleId="1006" w:customStyle="1">
    <w:name w:val="p15"/>
    <w:basedOn w:val="757"/>
    <w:uiPriority w:val="0"/>
    <w:qFormat/>
    <w:pPr>
      <w:ind w:firstLine="420"/>
      <w:widowControl/>
    </w:pPr>
    <w:rPr>
      <w:rFonts w:ascii="Calibri" w:hAnsi="Calibri" w:eastAsia="宋体" w:cs="宋体"/>
      <w:szCs w:val="21"/>
    </w:rPr>
  </w:style>
  <w:style w:type="paragraph" w:styleId="1007" w:customStyle="1">
    <w:name w:val="_Style 31"/>
    <w:basedOn w:val="757"/>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8" w:customStyle="1">
    <w:name w:val="_Style 3"/>
    <w:basedOn w:val="757"/>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9" w:customStyle="1">
    <w:name w:val="Char2"/>
    <w:basedOn w:val="757"/>
    <w:uiPriority w:val="0"/>
    <w:qFormat/>
    <w:pPr>
      <w:tabs>
        <w:tab w:val="left" w:pos="360" w:leader="none"/>
      </w:tabs>
    </w:pPr>
    <w:rPr>
      <w:rFonts w:ascii="Times New Roman" w:hAnsi="Times New Roman" w:eastAsia="宋体" w:cs="Times New Roman"/>
      <w:sz w:val="24"/>
      <w:szCs w:val="24"/>
    </w:rPr>
  </w:style>
  <w:style w:type="paragraph" w:styleId="1010" w:customStyle="1">
    <w:name w:val="Char Char Char Char Char Char Char Char Char"/>
    <w:basedOn w:val="757"/>
    <w:uiPriority w:val="0"/>
    <w:qFormat/>
    <w:pPr>
      <w:jc w:val="left"/>
      <w:spacing w:after="160" w:line="240" w:lineRule="exact"/>
      <w:widowControl/>
    </w:pPr>
    <w:rPr>
      <w:rFonts w:ascii="Verdana" w:hAnsi="Verdana" w:eastAsia="仿宋_GB2312" w:cs="Times New Roman"/>
      <w:sz w:val="24"/>
      <w:szCs w:val="20"/>
      <w:lang w:eastAsia="en-US"/>
    </w:rPr>
  </w:style>
  <w:style w:type="character" w:styleId="1011" w:customStyle="1">
    <w:name w:val="font01"/>
    <w:uiPriority w:val="0"/>
    <w:qFormat/>
    <w:rPr>
      <w:rFonts w:hint="eastAsia" w:ascii="宋体" w:hAnsi="宋体" w:eastAsia="宋体" w:cs="宋体"/>
      <w:color w:val="000000"/>
      <w:sz w:val="22"/>
      <w:szCs w:val="22"/>
      <w:u w:val="none"/>
    </w:rPr>
  </w:style>
  <w:style w:type="character" w:styleId="1012" w:customStyle="1">
    <w:name w:val="font11"/>
    <w:uiPriority w:val="0"/>
    <w:qFormat/>
    <w:rPr>
      <w:rFonts w:hint="eastAsia" w:ascii="宋体" w:hAnsi="宋体" w:eastAsia="宋体" w:cs="宋体"/>
      <w:color w:val="ff0000"/>
      <w:sz w:val="22"/>
      <w:szCs w:val="22"/>
      <w:u w:val="none"/>
    </w:rPr>
  </w:style>
  <w:style w:type="character" w:styleId="1013" w:customStyle="1">
    <w:name w:val="font31"/>
    <w:basedOn w:val="767"/>
    <w:uiPriority w:val="0"/>
    <w:qFormat/>
    <w:rPr>
      <w:rFonts w:hint="eastAsia" w:ascii="仿宋" w:hAnsi="仿宋" w:eastAsia="仿宋" w:cs="仿宋"/>
      <w:b/>
      <w:bCs/>
      <w:color w:val="000000"/>
      <w:sz w:val="16"/>
      <w:szCs w:val="16"/>
      <w:u w:val="none"/>
    </w:rPr>
  </w:style>
  <w:style w:type="character" w:styleId="1014" w:customStyle="1">
    <w:name w:val="font21"/>
    <w:basedOn w:val="767"/>
    <w:uiPriority w:val="0"/>
    <w:qFormat/>
    <w:rPr>
      <w:rFonts w:hint="eastAsia" w:ascii="仿宋" w:hAnsi="仿宋" w:eastAsia="仿宋" w:cs="仿宋"/>
      <w:color w:val="000000"/>
      <w:sz w:val="16"/>
      <w:szCs w:val="16"/>
      <w:u w:val="none"/>
    </w:rPr>
  </w:style>
  <w:style w:type="character" w:styleId="1015" w:customStyle="1">
    <w:name w:val="font41"/>
    <w:basedOn w:val="767"/>
    <w:uiPriority w:val="0"/>
    <w:qFormat/>
    <w:rPr>
      <w:rFonts w:hint="eastAsia" w:ascii="仿宋" w:hAnsi="仿宋" w:eastAsia="仿宋" w:cs="仿宋"/>
      <w:b/>
      <w:bCs/>
      <w:color w:val="ff0000"/>
      <w:sz w:val="16"/>
      <w:szCs w:val="16"/>
      <w:u w:val="none"/>
    </w:rPr>
  </w:style>
  <w:style w:type="paragraph" w:styleId="1016" w:customStyle="1">
    <w:name w:val="列出段落1"/>
    <w:basedOn w:val="757"/>
    <w:uiPriority w:val="99"/>
    <w:qFormat/>
    <w:pPr>
      <w:ind w:firstLine="420"/>
    </w:pPr>
    <w:rPr>
      <w:rFonts w:ascii="Calibri" w:hAnsi="Calibri" w:eastAsia="宋体" w:cs="Times New Roman"/>
    </w:rPr>
  </w:style>
  <w:style w:type="paragraph" w:styleId="1017" w:customStyle="1">
    <w:name w:val="paragraph"/>
    <w:basedOn w:val="757"/>
    <w:uiPriority w:val="0"/>
    <w:qFormat/>
    <w:pPr>
      <w:jc w:val="left"/>
      <w:spacing w:before="100" w:beforeAutospacing="1" w:after="100" w:afterAutospacing="1"/>
      <w:widowControl/>
    </w:pPr>
    <w:rPr>
      <w:rFonts w:ascii="宋体" w:hAnsi="宋体" w:cs="宋体"/>
      <w:sz w:val="24"/>
      <w:szCs w:val="24"/>
    </w:rPr>
  </w:style>
  <w:style w:type="paragraph" w:styleId="1018" w:customStyle="1">
    <w:name w:val="Preistext2"/>
    <w:basedOn w:val="757"/>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19"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020" w:customStyle="1">
    <w:name w:val="网格型2"/>
    <w:basedOn w:val="768"/>
    <w:uiPriority w:val="99"/>
    <w:unhideWhenUsed/>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1" w:customStyle="1">
    <w:name w:val="Body text|1"/>
    <w:basedOn w:val="757"/>
    <w:uiPriority w:val="0"/>
    <w:qFormat/>
    <w:pPr>
      <w:jc w:val="left"/>
      <w:spacing w:line="420" w:lineRule="auto"/>
    </w:pPr>
    <w:rPr>
      <w:rFonts w:ascii="宋体" w:hAnsi="宋体" w:eastAsia="宋体" w:cs="宋体"/>
      <w:color w:val="000000"/>
      <w:sz w:val="20"/>
      <w:szCs w:val="20"/>
      <w:lang w:val="zh-TW" w:eastAsia="zh-TW" w:bidi="zh-TW"/>
    </w:rPr>
  </w:style>
  <w:style w:type="character" w:styleId="1022" w:customStyle="1">
    <w:name w:val="mark"/>
    <w:basedOn w:val="767"/>
    <w:uiPriority w:val="0"/>
    <w:qFormat/>
  </w:style>
  <w:style w:type="table" w:styleId="1023"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024" w:customStyle="1">
    <w:name w:val="标题 31"/>
    <w:next w:val="757"/>
    <w:uiPriority w:val="9"/>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paragraph" w:styleId="1025" w:customStyle="1">
    <w:name w:val="正文文本1"/>
    <w:basedOn w:val="757"/>
    <w:next w:val="757"/>
    <w:uiPriority w:val="0"/>
    <w:unhideWhenUsed/>
    <w:qFormat/>
    <w:pPr>
      <w:spacing w:after="120"/>
    </w:pPr>
    <w:rPr>
      <w:rFonts w:ascii="Calibri" w:hAnsi="Calibri" w:eastAsia="宋体" w:cs="Times New Roman"/>
    </w:rPr>
  </w:style>
  <w:style w:type="numbering" w:styleId="10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林文浩</cp:lastModifiedBy>
  <cp:revision>8</cp:revision>
  <dcterms:created xsi:type="dcterms:W3CDTF">2026-06-22T00:40:00Z</dcterms:created>
  <dcterms:modified xsi:type="dcterms:W3CDTF">2026-06-25T01:06:02Z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FA7ACC9EB05C4869A565168F0DE94F0A_13</vt:lpwstr>
  </property>
  <property fmtid="{D5CDD505-2E9C-101B-9397-08002B2CF9AE}" pid="4" name="KSOTemplateDocerSaveRecord">
    <vt:lpwstr>eyJoZGlkIjoiYTRkNjgxYmIwZmM3MDJlY2MyNDhhN2MyMzFmNjkyZTUiLCJ1c2VySWQiOiI0NTk2NTU5MTgifQ==</vt:lpwstr>
  </property>
</Properties>
</file>