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0"/>
        <w:rPr>
          <w:rFonts w:hint="eastAsia" w:ascii="宋体" w:hAnsi="宋体"/>
          <w:b/>
          <w:bCs/>
          <w:sz w:val="36"/>
        </w:rPr>
      </w:pPr>
      <w:r>
        <w:rPr>
          <w:rFonts w:hint="eastAsia" w:ascii="宋体" w:hAnsi="宋体"/>
          <w:b/>
          <w:bCs/>
          <w:sz w:val="36"/>
        </w:rPr>
      </w:r>
      <w:r/>
    </w:p>
    <w:p>
      <w:pPr>
        <w:pStyle w:val="820"/>
        <w:jc w:val="center"/>
        <w:rPr>
          <w:rFonts w:hint="eastAsia" w:ascii="宋体" w:hAnsi="宋体"/>
          <w:b/>
          <w:bCs/>
          <w:sz w:val="36"/>
        </w:rPr>
      </w:pPr>
      <w:r>
        <w:rPr>
          <w:rFonts w:hint="eastAsia" w:ascii="宋体" w:hAnsi="宋体"/>
          <w:b/>
          <w:bCs/>
          <w:sz w:val="36"/>
        </w:rPr>
      </w:r>
      <w:r/>
    </w:p>
    <w:p>
      <w:pPr>
        <w:pStyle w:val="820"/>
        <w:jc w:val="center"/>
        <w:rPr>
          <w:rFonts w:hint="eastAsia" w:ascii="宋体" w:hAnsi="宋体"/>
          <w:b/>
          <w:bCs/>
          <w:sz w:val="96"/>
        </w:rPr>
      </w:pPr>
      <w:r>
        <w:rPr>
          <w:rFonts w:hint="eastAsia" w:ascii="宋体" w:hAnsi="宋体"/>
          <w:b/>
          <w:bCs/>
          <w:sz w:val="96"/>
          <w:szCs w:val="72"/>
        </w:rPr>
        <w:t xml:space="preserve">招标文件</w:t>
      </w:r>
      <w:r>
        <w:rPr>
          <w:rFonts w:hint="eastAsia" w:ascii="宋体" w:hAnsi="宋体"/>
          <w:b/>
          <w:bCs/>
          <w:sz w:val="96"/>
        </w:rPr>
      </w:r>
      <w:r/>
    </w:p>
    <w:p>
      <w:pPr>
        <w:pStyle w:val="820"/>
        <w:rPr>
          <w:rFonts w:hint="eastAsia" w:ascii="宋体" w:hAnsi="宋体"/>
          <w:b/>
          <w:bCs/>
          <w:sz w:val="36"/>
        </w:rPr>
      </w:pPr>
      <w:r>
        <w:rPr>
          <w:rFonts w:hint="eastAsia" w:ascii="宋体" w:hAnsi="宋体"/>
          <w:b/>
          <w:bCs/>
          <w:sz w:val="36"/>
        </w:rPr>
      </w:r>
      <w:r/>
    </w:p>
    <w:p>
      <w:pPr>
        <w:pStyle w:val="820"/>
        <w:rPr>
          <w:rFonts w:hint="eastAsia" w:ascii="宋体" w:hAnsi="宋体"/>
          <w:b/>
          <w:bCs/>
          <w:sz w:val="36"/>
        </w:rPr>
      </w:pPr>
      <w:r>
        <w:rPr>
          <w:rFonts w:hint="eastAsia" w:ascii="宋体" w:hAnsi="宋体"/>
          <w:b/>
          <w:bCs/>
          <w:sz w:val="36"/>
        </w:rPr>
      </w:r>
      <w:r/>
    </w:p>
    <w:p>
      <w:pPr>
        <w:pStyle w:val="820"/>
        <w:rPr>
          <w:rFonts w:hint="eastAsia" w:ascii="宋体" w:hAnsi="宋体"/>
          <w:b/>
          <w:bCs/>
          <w:sz w:val="36"/>
        </w:rPr>
      </w:pPr>
      <w:r>
        <w:rPr>
          <w:rFonts w:hint="eastAsia" w:ascii="宋体" w:hAnsi="宋体"/>
          <w:b/>
          <w:bCs/>
          <w:sz w:val="36"/>
        </w:rPr>
      </w:r>
      <w:r/>
    </w:p>
    <w:p>
      <w:pPr>
        <w:pStyle w:val="820"/>
        <w:jc w:val="center"/>
        <w:rPr>
          <w:rFonts w:hint="eastAsia" w:ascii="宋体" w:hAnsi="宋体"/>
          <w:b/>
          <w:bCs/>
          <w:sz w:val="36"/>
        </w:rPr>
      </w:pPr>
      <w:r>
        <w:rPr>
          <w:rFonts w:hint="eastAsia" w:ascii="宋体" w:hAnsi="宋体"/>
          <w:b/>
          <w:bCs/>
          <w:sz w:val="36"/>
        </w:rPr>
      </w:r>
      <w:r/>
    </w:p>
    <w:p>
      <w:pPr>
        <w:pStyle w:val="820"/>
        <w:jc w:val="center"/>
        <w:rPr>
          <w:rFonts w:hint="eastAsia" w:ascii="宋体" w:hAnsi="宋体"/>
          <w:b/>
          <w:bCs/>
          <w:sz w:val="36"/>
        </w:rPr>
      </w:pPr>
      <w:r>
        <w:rPr>
          <w:rFonts w:hint="eastAsia" w:ascii="宋体" w:hAnsi="宋体"/>
          <w:b/>
          <w:bCs/>
          <w:sz w:val="36"/>
        </w:rPr>
      </w:r>
      <w:r/>
    </w:p>
    <w:p>
      <w:pPr>
        <w:pStyle w:val="820"/>
        <w:jc w:val="center"/>
        <w:rPr>
          <w:rFonts w:hint="eastAsia" w:ascii="宋体" w:hAnsi="宋体"/>
          <w:b/>
          <w:bCs/>
          <w:sz w:val="36"/>
        </w:rPr>
      </w:pPr>
      <w:r>
        <w:rPr>
          <w:rFonts w:hint="eastAsia" w:ascii="宋体" w:hAnsi="宋体"/>
          <w:b/>
          <w:bCs/>
          <w:sz w:val="36"/>
        </w:rPr>
      </w:r>
      <w:r/>
    </w:p>
    <w:p>
      <w:pPr>
        <w:pStyle w:val="820"/>
        <w:jc w:val="center"/>
        <w:rPr>
          <w:rFonts w:hint="eastAsia" w:ascii="宋体" w:hAnsi="宋体"/>
          <w:b/>
          <w:bCs/>
          <w:sz w:val="36"/>
        </w:rPr>
      </w:pPr>
      <w:r>
        <w:rPr>
          <w:rFonts w:hint="eastAsia" w:ascii="宋体" w:hAnsi="宋体"/>
          <w:b/>
          <w:bCs/>
          <w:sz w:val="36"/>
        </w:rPr>
      </w:r>
      <w:r/>
    </w:p>
    <w:p>
      <w:pPr>
        <w:pStyle w:val="820"/>
        <w:jc w:val="center"/>
        <w:rPr>
          <w:rFonts w:hint="eastAsia" w:ascii="宋体" w:hAnsi="宋体" w:eastAsia="宋体"/>
          <w:b/>
          <w:bCs/>
          <w:sz w:val="36"/>
          <w:lang w:eastAsia="zh-CN"/>
        </w:rPr>
      </w:pPr>
      <w:r>
        <w:rPr>
          <w:rFonts w:hint="eastAsia" w:ascii="宋体" w:hAnsi="宋体"/>
          <w:b/>
          <w:bCs/>
          <w:sz w:val="36"/>
        </w:rPr>
        <w:t xml:space="preserve">项目名称：</w:t>
      </w:r>
      <w:r>
        <w:rPr>
          <w:rFonts w:hint="eastAsia" w:ascii="宋体" w:hAnsi="宋体"/>
          <w:b/>
          <w:bCs/>
          <w:sz w:val="36"/>
          <w:highlight w:val="none"/>
          <w:lang w:eastAsia="zh-CN"/>
        </w:rPr>
        <w:t xml:space="preserve">2026年</w:t>
      </w:r>
      <w:r>
        <w:rPr>
          <w:rFonts w:hint="eastAsia" w:ascii="宋体" w:hAnsi="宋体"/>
          <w:b/>
          <w:bCs/>
          <w:sz w:val="36"/>
          <w:highlight w:val="none"/>
          <w:lang w:eastAsia="zh-CN"/>
        </w:rPr>
        <w:t xml:space="preserve">镇江</w:t>
      </w:r>
      <w:r>
        <w:rPr>
          <w:rFonts w:hint="eastAsia" w:ascii="宋体" w:hAnsi="宋体"/>
          <w:b/>
          <w:bCs/>
          <w:sz w:val="36"/>
          <w:lang w:eastAsia="zh-CN"/>
        </w:rPr>
        <w:t xml:space="preserve">市第四人民医院安保服务采购</w:t>
      </w:r>
      <w:r>
        <w:rPr>
          <w:rFonts w:hint="eastAsia" w:ascii="宋体" w:hAnsi="宋体" w:eastAsia="宋体"/>
          <w:b/>
          <w:bCs/>
          <w:sz w:val="36"/>
          <w:lang w:eastAsia="zh-CN"/>
        </w:rPr>
      </w:r>
      <w:r/>
    </w:p>
    <w:p>
      <w:pPr>
        <w:pStyle w:val="820"/>
        <w:jc w:val="center"/>
        <w:rPr>
          <w:rFonts w:hint="eastAsia" w:ascii="宋体" w:hAnsi="宋体"/>
          <w:b/>
          <w:bCs/>
          <w:sz w:val="36"/>
        </w:rPr>
      </w:pPr>
      <w:r>
        <w:rPr>
          <w:rFonts w:hint="eastAsia" w:ascii="宋体" w:hAnsi="宋体"/>
          <w:b/>
          <w:bCs/>
          <w:sz w:val="36"/>
        </w:rPr>
      </w:r>
      <w:r/>
    </w:p>
    <w:p>
      <w:pPr>
        <w:pStyle w:val="820"/>
        <w:ind w:firstLine="1084"/>
        <w:jc w:val="left"/>
        <w:rPr>
          <w:rFonts w:hint="eastAsia" w:ascii="宋体" w:hAnsi="宋体" w:eastAsia="宋体"/>
          <w:b/>
          <w:bCs/>
          <w:sz w:val="36"/>
          <w:lang w:eastAsia="zh-CN"/>
        </w:rPr>
      </w:pPr>
      <w:r>
        <w:rPr>
          <w:rFonts w:hint="eastAsia" w:ascii="宋体" w:hAnsi="宋体"/>
          <w:b/>
          <w:bCs/>
          <w:sz w:val="36"/>
        </w:rPr>
        <w:t xml:space="preserve">项目编号：</w:t>
      </w:r>
      <w:r>
        <w:rPr>
          <w:rFonts w:hint="eastAsia" w:ascii="宋体" w:hAnsi="宋体"/>
          <w:b/>
          <w:bCs/>
          <w:sz w:val="36"/>
          <w:lang w:eastAsia="zh-CN"/>
        </w:rPr>
        <w:t xml:space="preserve">JSZC-321100-ZXXM-G2026-0005</w:t>
      </w:r>
      <w:r>
        <w:rPr>
          <w:rFonts w:hint="eastAsia" w:ascii="宋体" w:hAnsi="宋体" w:eastAsia="宋体"/>
          <w:b/>
          <w:bCs/>
          <w:sz w:val="36"/>
          <w:lang w:eastAsia="zh-CN"/>
        </w:rPr>
      </w:r>
      <w:r/>
    </w:p>
    <w:p>
      <w:pPr>
        <w:pStyle w:val="820"/>
        <w:rPr>
          <w:rFonts w:hint="eastAsia" w:ascii="宋体" w:hAnsi="宋体"/>
          <w:b/>
          <w:bCs/>
          <w:sz w:val="36"/>
        </w:rPr>
      </w:pPr>
      <w:r>
        <w:rPr>
          <w:rFonts w:hint="eastAsia" w:ascii="宋体" w:hAnsi="宋体"/>
          <w:b/>
          <w:bCs/>
          <w:sz w:val="36"/>
        </w:rPr>
      </w:r>
      <w:r/>
    </w:p>
    <w:p>
      <w:pPr>
        <w:pStyle w:val="820"/>
        <w:rPr>
          <w:rFonts w:hint="eastAsia" w:ascii="宋体" w:hAnsi="宋体"/>
          <w:b/>
          <w:bCs/>
          <w:sz w:val="36"/>
        </w:rPr>
      </w:pPr>
      <w:r>
        <w:rPr>
          <w:rFonts w:hint="eastAsia" w:ascii="宋体" w:hAnsi="宋体"/>
          <w:b/>
          <w:bCs/>
          <w:sz w:val="36"/>
        </w:rPr>
      </w:r>
      <w:r/>
    </w:p>
    <w:p>
      <w:pPr>
        <w:pStyle w:val="820"/>
        <w:rPr>
          <w:rFonts w:hint="eastAsia" w:ascii="宋体" w:hAnsi="宋体"/>
          <w:b/>
          <w:bCs/>
          <w:sz w:val="36"/>
        </w:rPr>
      </w:pPr>
      <w:r>
        <w:rPr>
          <w:rFonts w:hint="eastAsia" w:ascii="宋体" w:hAnsi="宋体"/>
          <w:b/>
          <w:bCs/>
          <w:sz w:val="36"/>
        </w:rPr>
      </w:r>
      <w:r/>
    </w:p>
    <w:p>
      <w:pPr>
        <w:pStyle w:val="820"/>
        <w:rPr>
          <w:rFonts w:hint="eastAsia" w:ascii="宋体" w:hAnsi="宋体"/>
          <w:b/>
          <w:bCs/>
          <w:sz w:val="36"/>
        </w:rPr>
      </w:pPr>
      <w:r>
        <w:rPr>
          <w:rFonts w:hint="eastAsia" w:ascii="宋体" w:hAnsi="宋体"/>
          <w:b/>
          <w:bCs/>
          <w:sz w:val="36"/>
        </w:rPr>
      </w:r>
      <w:r/>
    </w:p>
    <w:p>
      <w:pPr>
        <w:pStyle w:val="820"/>
        <w:rPr>
          <w:rFonts w:hint="eastAsia" w:ascii="宋体" w:hAnsi="宋体"/>
          <w:b/>
          <w:bCs/>
          <w:sz w:val="36"/>
        </w:rPr>
      </w:pPr>
      <w:r>
        <w:rPr>
          <w:rFonts w:hint="eastAsia" w:ascii="宋体" w:hAnsi="宋体"/>
          <w:b/>
          <w:bCs/>
          <w:sz w:val="36"/>
        </w:rPr>
      </w:r>
      <w:r/>
    </w:p>
    <w:p>
      <w:pPr>
        <w:pStyle w:val="820"/>
        <w:jc w:val="center"/>
        <w:rPr>
          <w:rFonts w:hint="eastAsia" w:ascii="宋体" w:hAnsi="宋体"/>
          <w:b/>
          <w:sz w:val="32"/>
          <w:szCs w:val="28"/>
        </w:rPr>
      </w:pPr>
      <w:r>
        <w:rPr>
          <w:rFonts w:hint="eastAsia" w:ascii="宋体" w:hAnsi="宋体"/>
          <w:b/>
          <w:sz w:val="32"/>
          <w:szCs w:val="28"/>
        </w:rPr>
      </w:r>
      <w:r/>
    </w:p>
    <w:p>
      <w:pPr>
        <w:pStyle w:val="820"/>
        <w:jc w:val="center"/>
        <w:rPr>
          <w:rFonts w:hint="eastAsia" w:ascii="宋体" w:hAnsi="宋体"/>
          <w:b/>
          <w:sz w:val="32"/>
          <w:szCs w:val="28"/>
        </w:rPr>
      </w:pPr>
      <w:r>
        <w:rPr>
          <w:rFonts w:hint="eastAsia" w:ascii="宋体" w:hAnsi="宋体"/>
          <w:b/>
          <w:sz w:val="32"/>
          <w:szCs w:val="28"/>
        </w:rPr>
      </w:r>
      <w:r/>
    </w:p>
    <w:p>
      <w:pPr>
        <w:pStyle w:val="820"/>
        <w:jc w:val="center"/>
        <w:rPr>
          <w:rFonts w:hint="eastAsia" w:ascii="宋体" w:hAnsi="宋体"/>
          <w:b/>
          <w:sz w:val="32"/>
          <w:szCs w:val="28"/>
        </w:rPr>
      </w:pPr>
      <w:r>
        <w:rPr>
          <w:rFonts w:hint="eastAsia" w:ascii="宋体" w:hAnsi="宋体"/>
          <w:b/>
          <w:sz w:val="32"/>
          <w:szCs w:val="28"/>
        </w:rPr>
      </w:r>
      <w:r/>
    </w:p>
    <w:p>
      <w:pPr>
        <w:pStyle w:val="820"/>
        <w:jc w:val="center"/>
        <w:rPr>
          <w:rFonts w:hint="eastAsia" w:ascii="宋体" w:hAnsi="宋体"/>
          <w:b/>
          <w:sz w:val="32"/>
          <w:szCs w:val="28"/>
        </w:rPr>
      </w:pPr>
      <w:r>
        <w:rPr>
          <w:rFonts w:hint="eastAsia" w:ascii="宋体" w:hAnsi="宋体"/>
          <w:b/>
          <w:sz w:val="32"/>
          <w:szCs w:val="28"/>
        </w:rPr>
      </w:r>
      <w:r/>
    </w:p>
    <w:p>
      <w:pPr>
        <w:pStyle w:val="820"/>
        <w:jc w:val="center"/>
        <w:rPr>
          <w:rFonts w:hint="eastAsia" w:ascii="宋体" w:hAnsi="宋体"/>
          <w:b/>
          <w:sz w:val="32"/>
          <w:szCs w:val="28"/>
        </w:rPr>
      </w:pPr>
      <w:r>
        <w:rPr>
          <w:rFonts w:hint="eastAsia" w:ascii="宋体" w:hAnsi="宋体"/>
          <w:b/>
          <w:sz w:val="32"/>
          <w:szCs w:val="28"/>
        </w:rPr>
      </w:r>
      <w:r/>
    </w:p>
    <w:p>
      <w:pPr>
        <w:pStyle w:val="820"/>
        <w:jc w:val="center"/>
        <w:rPr>
          <w:rFonts w:hint="eastAsia" w:ascii="宋体" w:hAnsi="宋体"/>
          <w:b/>
          <w:sz w:val="32"/>
          <w:szCs w:val="28"/>
        </w:rPr>
      </w:pPr>
      <w:r>
        <w:rPr>
          <w:rFonts w:hint="eastAsia" w:ascii="宋体" w:hAnsi="宋体"/>
          <w:b/>
          <w:sz w:val="32"/>
          <w:szCs w:val="28"/>
        </w:rPr>
        <w:t xml:space="preserve">采购代理机构：中轩项目管理有限公司</w:t>
      </w:r>
      <w:r>
        <w:rPr>
          <w:rFonts w:hint="eastAsia" w:ascii="宋体" w:hAnsi="宋体"/>
          <w:b/>
          <w:sz w:val="32"/>
          <w:szCs w:val="28"/>
        </w:rPr>
      </w:r>
      <w:r/>
    </w:p>
    <w:p>
      <w:pPr>
        <w:pStyle w:val="820"/>
        <w:jc w:val="center"/>
        <w:rPr>
          <w:rFonts w:hint="eastAsia" w:ascii="宋体" w:hAnsi="宋体"/>
          <w:b/>
          <w:sz w:val="32"/>
          <w:szCs w:val="28"/>
        </w:rPr>
      </w:pPr>
      <w:r>
        <w:rPr>
          <w:rFonts w:hint="eastAsia" w:ascii="宋体" w:hAnsi="宋体"/>
          <w:b/>
          <w:sz w:val="32"/>
          <w:szCs w:val="28"/>
        </w:rPr>
      </w:r>
      <w:r/>
    </w:p>
    <w:p>
      <w:pPr>
        <w:pStyle w:val="820"/>
        <w:jc w:val="center"/>
        <w:rPr>
          <w:rFonts w:hint="eastAsia" w:ascii="宋体" w:hAnsi="宋体"/>
          <w:b/>
          <w:sz w:val="32"/>
          <w:szCs w:val="28"/>
        </w:rPr>
        <w:sectPr>
          <w:headerReference w:type="default" r:id="rId9"/>
          <w:headerReference w:type="first" r:id="rId10"/>
          <w:footerReference w:type="default" r:id="rId13"/>
          <w:footnotePr/>
          <w:endnotePr/>
          <w:type w:val="nextPage"/>
          <w:pgSz w:w="11906" w:h="16838" w:orient="portrait"/>
          <w:pgMar w:top="1701" w:right="1440" w:bottom="1440" w:left="1440" w:header="851" w:footer="992" w:gutter="0"/>
          <w:cols w:num="1" w:sep="0" w:space="1701" w:equalWidth="1"/>
          <w:docGrid w:linePitch="360"/>
        </w:sectPr>
      </w:pPr>
      <w:r>
        <w:rPr>
          <w:rFonts w:hint="eastAsia" w:ascii="宋体" w:hAnsi="宋体"/>
          <w:b/>
          <w:sz w:val="32"/>
          <w:szCs w:val="28"/>
        </w:rPr>
        <w:t xml:space="preserve">2026年</w:t>
      </w:r>
      <w:r>
        <w:rPr>
          <w:rFonts w:hint="eastAsia" w:ascii="宋体" w:hAnsi="宋体"/>
          <w:b/>
          <w:sz w:val="32"/>
          <w:szCs w:val="28"/>
          <w:lang w:val="en-US" w:eastAsia="zh-CN"/>
        </w:rPr>
        <w:t xml:space="preserve">6</w:t>
      </w:r>
      <w:r>
        <w:rPr>
          <w:rFonts w:hint="eastAsia" w:ascii="宋体" w:hAnsi="宋体"/>
          <w:b/>
          <w:sz w:val="32"/>
          <w:szCs w:val="28"/>
        </w:rPr>
        <w:t xml:space="preserve">月</w:t>
      </w:r>
      <w:r>
        <w:rPr>
          <w:rFonts w:hint="eastAsia" w:ascii="宋体" w:hAnsi="宋体"/>
          <w:b/>
          <w:sz w:val="32"/>
          <w:szCs w:val="28"/>
        </w:rPr>
      </w:r>
      <w:r/>
    </w:p>
    <w:p>
      <w:pPr>
        <w:pStyle w:val="820"/>
        <w:jc w:val="center"/>
        <w:spacing w:line="440" w:lineRule="exact"/>
        <w:rPr>
          <w:rFonts w:hint="eastAsia" w:ascii="宋体" w:hAnsi="宋体" w:cs="Arial"/>
          <w:bCs/>
          <w:sz w:val="32"/>
        </w:rPr>
      </w:pPr>
      <w:r>
        <w:rPr>
          <w:rFonts w:ascii="宋体" w:hAnsi="宋体" w:cs="Arial"/>
          <w:bCs/>
          <w:sz w:val="32"/>
        </w:rPr>
        <w:t xml:space="preserve">目   录</w:t>
      </w:r>
      <w:r>
        <w:rPr>
          <w:rFonts w:hint="eastAsia" w:ascii="宋体" w:hAnsi="宋体" w:cs="Arial"/>
          <w:bCs/>
          <w:sz w:val="32"/>
        </w:rPr>
      </w:r>
      <w:r/>
    </w:p>
    <w:p>
      <w:pPr>
        <w:pStyle w:val="873"/>
        <w:tabs>
          <w:tab w:val="right" w:pos="9026" w:leader="dot"/>
        </w:tabs>
      </w:pPr>
      <w:r>
        <w:rPr>
          <w:rFonts w:ascii="宋体" w:hAnsi="宋体"/>
          <w:szCs w:val="20"/>
        </w:rPr>
        <w:fldChar w:fldCharType="begin"/>
      </w:r>
      <w:r>
        <w:rPr>
          <w:rFonts w:ascii="宋体" w:hAnsi="宋体"/>
          <w:szCs w:val="20"/>
        </w:rPr>
        <w:instrText xml:space="preserve"> TOC \o "1-3" \h \z \u </w:instrText>
      </w:r>
      <w:r>
        <w:rPr>
          <w:rFonts w:ascii="宋体" w:hAnsi="宋体"/>
          <w:szCs w:val="20"/>
        </w:rPr>
        <w:fldChar w:fldCharType="separate"/>
      </w:r>
      <w:r>
        <w:rPr>
          <w:rFonts w:ascii="宋体" w:hAnsi="宋体"/>
          <w:szCs w:val="20"/>
        </w:rPr>
        <w:fldChar w:fldCharType="begin"/>
      </w:r>
      <w:r>
        <w:rPr>
          <w:rFonts w:ascii="宋体" w:hAnsi="宋体"/>
          <w:szCs w:val="20"/>
        </w:rPr>
        <w:instrText xml:space="preserve"> HYPERLINK \l _Toc14582 </w:instrText>
      </w:r>
      <w:r>
        <w:rPr>
          <w:rFonts w:ascii="宋体" w:hAnsi="宋体"/>
          <w:szCs w:val="20"/>
        </w:rPr>
        <w:fldChar w:fldCharType="separate"/>
      </w:r>
      <w:r>
        <w:rPr>
          <w:rFonts w:hint="eastAsia" w:ascii="宋体" w:hAnsi="宋体" w:cs="Arial"/>
          <w:szCs w:val="28"/>
        </w:rPr>
        <w:t xml:space="preserve">第一部分：投标邀请（招标公告）</w:t>
      </w:r>
      <w:r>
        <w:tab/>
      </w:r>
      <w:r>
        <w:fldChar w:fldCharType="begin"/>
      </w:r>
      <w:r>
        <w:instrText xml:space="preserve"> PAGEREF _Toc14582 \h </w:instrText>
      </w:r>
      <w:r>
        <w:fldChar w:fldCharType="separate"/>
      </w:r>
      <w:r>
        <w:t xml:space="preserve">4</w:t>
      </w:r>
      <w:r>
        <w:fldChar w:fldCharType="end"/>
      </w:r>
      <w:r>
        <w:rPr>
          <w:rFonts w:ascii="宋体" w:hAnsi="宋体"/>
          <w:szCs w:val="20"/>
        </w:rPr>
        <w:fldChar w:fldCharType="end"/>
      </w:r>
      <w:r/>
    </w:p>
    <w:p>
      <w:pPr>
        <w:pStyle w:val="883"/>
        <w:tabs>
          <w:tab w:val="right" w:pos="9026" w:leader="dot"/>
        </w:tabs>
      </w:pPr>
      <w:r>
        <w:rPr>
          <w:rFonts w:ascii="宋体" w:hAnsi="宋体"/>
          <w:szCs w:val="20"/>
        </w:rPr>
        <w:fldChar w:fldCharType="begin"/>
      </w:r>
      <w:r>
        <w:rPr>
          <w:rFonts w:ascii="宋体" w:hAnsi="宋体"/>
          <w:szCs w:val="20"/>
        </w:rPr>
        <w:instrText xml:space="preserve"> HYPERLINK \l _Toc12087 </w:instrText>
      </w:r>
      <w:r>
        <w:rPr>
          <w:rFonts w:ascii="宋体" w:hAnsi="宋体"/>
          <w:szCs w:val="20"/>
        </w:rPr>
        <w:fldChar w:fldCharType="separate"/>
      </w:r>
      <w:r>
        <w:rPr>
          <w:rFonts w:hint="eastAsia" w:ascii="宋体" w:hAnsi="宋体"/>
          <w:szCs w:val="21"/>
        </w:rPr>
        <w:t xml:space="preserve">一、项目基本情况</w:t>
      </w:r>
      <w:r>
        <w:tab/>
      </w:r>
      <w:r>
        <w:fldChar w:fldCharType="begin"/>
      </w:r>
      <w:r>
        <w:instrText xml:space="preserve"> PAGEREF _Toc12087 \h </w:instrText>
      </w:r>
      <w:r>
        <w:fldChar w:fldCharType="separate"/>
      </w:r>
      <w:r>
        <w:t xml:space="preserve">4</w:t>
      </w:r>
      <w:r>
        <w:fldChar w:fldCharType="end"/>
      </w:r>
      <w:r>
        <w:rPr>
          <w:rFonts w:ascii="宋体" w:hAnsi="宋体"/>
          <w:szCs w:val="20"/>
        </w:rPr>
        <w:fldChar w:fldCharType="end"/>
      </w:r>
      <w:r/>
    </w:p>
    <w:p>
      <w:pPr>
        <w:pStyle w:val="883"/>
        <w:tabs>
          <w:tab w:val="right" w:pos="9026" w:leader="dot"/>
        </w:tabs>
      </w:pPr>
      <w:r>
        <w:rPr>
          <w:rFonts w:ascii="宋体" w:hAnsi="宋体"/>
          <w:szCs w:val="20"/>
        </w:rPr>
        <w:fldChar w:fldCharType="begin"/>
      </w:r>
      <w:r>
        <w:rPr>
          <w:rFonts w:ascii="宋体" w:hAnsi="宋体"/>
          <w:szCs w:val="20"/>
        </w:rPr>
        <w:instrText xml:space="preserve"> HYPERLINK \l _Toc17941 </w:instrText>
      </w:r>
      <w:r>
        <w:rPr>
          <w:rFonts w:ascii="宋体" w:hAnsi="宋体"/>
          <w:szCs w:val="20"/>
        </w:rPr>
        <w:fldChar w:fldCharType="separate"/>
      </w:r>
      <w:r>
        <w:rPr>
          <w:rFonts w:hint="eastAsia" w:ascii="宋体" w:hAnsi="宋体"/>
          <w:bCs/>
          <w:szCs w:val="21"/>
        </w:rPr>
        <w:t xml:space="preserve">二、申请人的资格要求</w:t>
      </w:r>
      <w:r>
        <w:tab/>
      </w:r>
      <w:r>
        <w:fldChar w:fldCharType="begin"/>
      </w:r>
      <w:r>
        <w:instrText xml:space="preserve"> PAGEREF _Toc17941 \h </w:instrText>
      </w:r>
      <w:r>
        <w:fldChar w:fldCharType="separate"/>
      </w:r>
      <w:r>
        <w:t xml:space="preserve">4</w:t>
      </w:r>
      <w:r>
        <w:fldChar w:fldCharType="end"/>
      </w:r>
      <w:r>
        <w:rPr>
          <w:rFonts w:ascii="宋体" w:hAnsi="宋体"/>
          <w:szCs w:val="20"/>
        </w:rPr>
        <w:fldChar w:fldCharType="end"/>
      </w:r>
      <w:r/>
    </w:p>
    <w:p>
      <w:pPr>
        <w:pStyle w:val="883"/>
        <w:tabs>
          <w:tab w:val="right" w:pos="9026" w:leader="dot"/>
        </w:tabs>
      </w:pPr>
      <w:r>
        <w:rPr>
          <w:rFonts w:ascii="宋体" w:hAnsi="宋体"/>
          <w:szCs w:val="20"/>
        </w:rPr>
        <w:fldChar w:fldCharType="begin"/>
      </w:r>
      <w:r>
        <w:rPr>
          <w:rFonts w:ascii="宋体" w:hAnsi="宋体"/>
          <w:szCs w:val="20"/>
        </w:rPr>
        <w:instrText xml:space="preserve"> HYPERLINK \l _Toc29384 </w:instrText>
      </w:r>
      <w:r>
        <w:rPr>
          <w:rFonts w:ascii="宋体" w:hAnsi="宋体"/>
          <w:szCs w:val="20"/>
        </w:rPr>
        <w:fldChar w:fldCharType="separate"/>
      </w:r>
      <w:r>
        <w:rPr>
          <w:rFonts w:hint="eastAsia" w:ascii="宋体" w:hAnsi="宋体"/>
          <w:bCs/>
          <w:szCs w:val="21"/>
        </w:rPr>
        <w:t xml:space="preserve">三、获取招标文件</w:t>
      </w:r>
      <w:r>
        <w:tab/>
      </w:r>
      <w:r>
        <w:fldChar w:fldCharType="begin"/>
      </w:r>
      <w:r>
        <w:instrText xml:space="preserve"> PAGEREF _Toc29384 \h </w:instrText>
      </w:r>
      <w:r>
        <w:fldChar w:fldCharType="separate"/>
      </w:r>
      <w:r>
        <w:t xml:space="preserve">5</w:t>
      </w:r>
      <w:r>
        <w:fldChar w:fldCharType="end"/>
      </w:r>
      <w:r>
        <w:rPr>
          <w:rFonts w:ascii="宋体" w:hAnsi="宋体"/>
          <w:szCs w:val="20"/>
        </w:rPr>
        <w:fldChar w:fldCharType="end"/>
      </w:r>
      <w:r/>
    </w:p>
    <w:p>
      <w:pPr>
        <w:pStyle w:val="883"/>
        <w:tabs>
          <w:tab w:val="right" w:pos="9026" w:leader="dot"/>
        </w:tabs>
      </w:pPr>
      <w:r>
        <w:rPr>
          <w:rFonts w:ascii="宋体" w:hAnsi="宋体"/>
          <w:szCs w:val="20"/>
        </w:rPr>
        <w:fldChar w:fldCharType="begin"/>
      </w:r>
      <w:r>
        <w:rPr>
          <w:rFonts w:ascii="宋体" w:hAnsi="宋体"/>
          <w:szCs w:val="20"/>
        </w:rPr>
        <w:instrText xml:space="preserve"> HYPERLINK \l _Toc15935 </w:instrText>
      </w:r>
      <w:r>
        <w:rPr>
          <w:rFonts w:ascii="宋体" w:hAnsi="宋体"/>
          <w:szCs w:val="20"/>
        </w:rPr>
        <w:fldChar w:fldCharType="separate"/>
      </w:r>
      <w:r>
        <w:rPr>
          <w:rFonts w:hint="eastAsia" w:ascii="宋体" w:hAnsi="宋体"/>
          <w:bCs/>
          <w:szCs w:val="21"/>
        </w:rPr>
        <w:t xml:space="preserve">四、提交投标文件截止时间、开标时间和地点</w:t>
      </w:r>
      <w:r>
        <w:tab/>
      </w:r>
      <w:r>
        <w:fldChar w:fldCharType="begin"/>
      </w:r>
      <w:r>
        <w:instrText xml:space="preserve"> PAGEREF _Toc15935 \h </w:instrText>
      </w:r>
      <w:r>
        <w:fldChar w:fldCharType="separate"/>
      </w:r>
      <w:r>
        <w:t xml:space="preserve">5</w:t>
      </w:r>
      <w:r>
        <w:fldChar w:fldCharType="end"/>
      </w:r>
      <w:r>
        <w:rPr>
          <w:rFonts w:ascii="宋体" w:hAnsi="宋体"/>
          <w:szCs w:val="20"/>
        </w:rPr>
        <w:fldChar w:fldCharType="end"/>
      </w:r>
      <w:r/>
    </w:p>
    <w:p>
      <w:pPr>
        <w:pStyle w:val="883"/>
        <w:tabs>
          <w:tab w:val="right" w:pos="9026" w:leader="dot"/>
        </w:tabs>
      </w:pPr>
      <w:r>
        <w:rPr>
          <w:rFonts w:ascii="宋体" w:hAnsi="宋体"/>
          <w:szCs w:val="20"/>
        </w:rPr>
        <w:fldChar w:fldCharType="begin"/>
      </w:r>
      <w:r>
        <w:rPr>
          <w:rFonts w:ascii="宋体" w:hAnsi="宋体"/>
          <w:szCs w:val="20"/>
        </w:rPr>
        <w:instrText xml:space="preserve"> HYPERLINK \l _Toc14040 </w:instrText>
      </w:r>
      <w:r>
        <w:rPr>
          <w:rFonts w:ascii="宋体" w:hAnsi="宋体"/>
          <w:szCs w:val="20"/>
        </w:rPr>
        <w:fldChar w:fldCharType="separate"/>
      </w:r>
      <w:r>
        <w:rPr>
          <w:rFonts w:hint="eastAsia" w:ascii="宋体" w:hAnsi="宋体"/>
          <w:bCs/>
        </w:rPr>
        <w:t xml:space="preserve">五、公告期限</w:t>
      </w:r>
      <w:r>
        <w:tab/>
      </w:r>
      <w:r>
        <w:fldChar w:fldCharType="begin"/>
      </w:r>
      <w:r>
        <w:instrText xml:space="preserve"> PAGEREF _Toc14040 \h </w:instrText>
      </w:r>
      <w:r>
        <w:fldChar w:fldCharType="separate"/>
      </w:r>
      <w:r>
        <w:t xml:space="preserve">6</w:t>
      </w:r>
      <w:r>
        <w:fldChar w:fldCharType="end"/>
      </w:r>
      <w:r>
        <w:rPr>
          <w:rFonts w:ascii="宋体" w:hAnsi="宋体"/>
          <w:szCs w:val="20"/>
        </w:rPr>
        <w:fldChar w:fldCharType="end"/>
      </w:r>
      <w:r/>
    </w:p>
    <w:p>
      <w:pPr>
        <w:pStyle w:val="883"/>
        <w:tabs>
          <w:tab w:val="right" w:pos="9026" w:leader="dot"/>
        </w:tabs>
      </w:pPr>
      <w:r>
        <w:rPr>
          <w:rFonts w:ascii="宋体" w:hAnsi="宋体"/>
          <w:szCs w:val="20"/>
        </w:rPr>
        <w:fldChar w:fldCharType="begin"/>
      </w:r>
      <w:r>
        <w:rPr>
          <w:rFonts w:ascii="宋体" w:hAnsi="宋体"/>
          <w:szCs w:val="20"/>
        </w:rPr>
        <w:instrText xml:space="preserve"> HYPERLINK \l _Toc3326 </w:instrText>
      </w:r>
      <w:r>
        <w:rPr>
          <w:rFonts w:ascii="宋体" w:hAnsi="宋体"/>
          <w:szCs w:val="20"/>
        </w:rPr>
        <w:fldChar w:fldCharType="separate"/>
      </w:r>
      <w:r>
        <w:rPr>
          <w:rFonts w:hint="eastAsia" w:ascii="宋体" w:hAnsi="宋体"/>
          <w:bCs/>
          <w:szCs w:val="21"/>
        </w:rPr>
        <w:t xml:space="preserve">六、其他补充事宜</w:t>
      </w:r>
      <w:r>
        <w:tab/>
      </w:r>
      <w:r>
        <w:fldChar w:fldCharType="begin"/>
      </w:r>
      <w:r>
        <w:instrText xml:space="preserve"> PAGEREF _Toc3326 \h </w:instrText>
      </w:r>
      <w:r>
        <w:fldChar w:fldCharType="separate"/>
      </w:r>
      <w:r>
        <w:t xml:space="preserve">6</w:t>
      </w:r>
      <w:r>
        <w:fldChar w:fldCharType="end"/>
      </w:r>
      <w:r>
        <w:rPr>
          <w:rFonts w:ascii="宋体" w:hAnsi="宋体"/>
          <w:szCs w:val="20"/>
        </w:rPr>
        <w:fldChar w:fldCharType="end"/>
      </w:r>
      <w:r/>
    </w:p>
    <w:p>
      <w:pPr>
        <w:pStyle w:val="883"/>
        <w:tabs>
          <w:tab w:val="right" w:pos="9026" w:leader="dot"/>
        </w:tabs>
      </w:pPr>
      <w:r>
        <w:rPr>
          <w:rFonts w:ascii="宋体" w:hAnsi="宋体"/>
          <w:szCs w:val="20"/>
        </w:rPr>
        <w:fldChar w:fldCharType="begin"/>
      </w:r>
      <w:r>
        <w:rPr>
          <w:rFonts w:ascii="宋体" w:hAnsi="宋体"/>
          <w:szCs w:val="20"/>
        </w:rPr>
        <w:instrText xml:space="preserve"> HYPERLINK \l _Toc6121 </w:instrText>
      </w:r>
      <w:r>
        <w:rPr>
          <w:rFonts w:ascii="宋体" w:hAnsi="宋体"/>
          <w:szCs w:val="20"/>
        </w:rPr>
        <w:fldChar w:fldCharType="separate"/>
      </w:r>
      <w:r>
        <w:rPr>
          <w:rFonts w:hint="eastAsia" w:ascii="宋体" w:hAnsi="宋体"/>
          <w:bCs/>
          <w:szCs w:val="21"/>
        </w:rPr>
        <w:t xml:space="preserve">七、对本次招标提出询问，请按以下方式联系</w:t>
      </w:r>
      <w:r>
        <w:tab/>
      </w:r>
      <w:r>
        <w:fldChar w:fldCharType="begin"/>
      </w:r>
      <w:r>
        <w:instrText xml:space="preserve"> PAGEREF _Toc6121 \h </w:instrText>
      </w:r>
      <w:r>
        <w:fldChar w:fldCharType="separate"/>
      </w:r>
      <w:r>
        <w:t xml:space="preserve">6</w:t>
      </w:r>
      <w:r>
        <w:fldChar w:fldCharType="end"/>
      </w:r>
      <w:r>
        <w:rPr>
          <w:rFonts w:ascii="宋体" w:hAnsi="宋体"/>
          <w:szCs w:val="20"/>
        </w:rPr>
        <w:fldChar w:fldCharType="end"/>
      </w:r>
      <w:r/>
    </w:p>
    <w:p>
      <w:pPr>
        <w:pStyle w:val="873"/>
        <w:tabs>
          <w:tab w:val="right" w:pos="9026" w:leader="dot"/>
        </w:tabs>
      </w:pPr>
      <w:r>
        <w:rPr>
          <w:rFonts w:ascii="宋体" w:hAnsi="宋体"/>
          <w:szCs w:val="20"/>
        </w:rPr>
        <w:fldChar w:fldCharType="begin"/>
      </w:r>
      <w:r>
        <w:rPr>
          <w:rFonts w:ascii="宋体" w:hAnsi="宋体"/>
          <w:szCs w:val="20"/>
        </w:rPr>
        <w:instrText xml:space="preserve"> HYPERLINK \l _Toc10118 </w:instrText>
      </w:r>
      <w:r>
        <w:rPr>
          <w:rFonts w:ascii="宋体" w:hAnsi="宋体"/>
          <w:szCs w:val="20"/>
        </w:rPr>
        <w:fldChar w:fldCharType="separate"/>
      </w:r>
      <w:r>
        <w:rPr>
          <w:rFonts w:hint="eastAsia" w:ascii="宋体" w:hAnsi="宋体" w:cs="Arial"/>
          <w:szCs w:val="28"/>
        </w:rPr>
        <w:t xml:space="preserve">第二部分：投标人须知</w:t>
      </w:r>
      <w:r>
        <w:tab/>
      </w:r>
      <w:r>
        <w:fldChar w:fldCharType="begin"/>
      </w:r>
      <w:r>
        <w:instrText xml:space="preserve"> PAGEREF _Toc10118 \h </w:instrText>
      </w:r>
      <w:r>
        <w:fldChar w:fldCharType="separate"/>
      </w:r>
      <w:r>
        <w:t xml:space="preserve">7</w:t>
      </w:r>
      <w:r>
        <w:fldChar w:fldCharType="end"/>
      </w:r>
      <w:r>
        <w:rPr>
          <w:rFonts w:ascii="宋体" w:hAnsi="宋体"/>
          <w:szCs w:val="20"/>
        </w:rPr>
        <w:fldChar w:fldCharType="end"/>
      </w:r>
      <w:r/>
    </w:p>
    <w:p>
      <w:pPr>
        <w:pStyle w:val="883"/>
        <w:tabs>
          <w:tab w:val="right" w:pos="9026" w:leader="dot"/>
        </w:tabs>
      </w:pPr>
      <w:r>
        <w:rPr>
          <w:rFonts w:ascii="宋体" w:hAnsi="宋体"/>
          <w:szCs w:val="20"/>
        </w:rPr>
        <w:fldChar w:fldCharType="begin"/>
      </w:r>
      <w:r>
        <w:rPr>
          <w:rFonts w:ascii="宋体" w:hAnsi="宋体"/>
          <w:szCs w:val="20"/>
        </w:rPr>
        <w:instrText xml:space="preserve"> HYPERLINK \l _Toc7748 </w:instrText>
      </w:r>
      <w:r>
        <w:rPr>
          <w:rFonts w:ascii="宋体" w:hAnsi="宋体"/>
          <w:szCs w:val="20"/>
        </w:rPr>
        <w:fldChar w:fldCharType="separate"/>
      </w:r>
      <w:r>
        <w:rPr>
          <w:rFonts w:hint="eastAsia" w:ascii="宋体" w:hAnsi="宋体"/>
        </w:rPr>
        <w:t xml:space="preserve">投标人须知前附表</w:t>
      </w:r>
      <w:r>
        <w:tab/>
      </w:r>
      <w:r>
        <w:fldChar w:fldCharType="begin"/>
      </w:r>
      <w:r>
        <w:instrText xml:space="preserve"> PAGEREF _Toc7748 \h </w:instrText>
      </w:r>
      <w:r>
        <w:fldChar w:fldCharType="separate"/>
      </w:r>
      <w:r>
        <w:t xml:space="preserve">7</w:t>
      </w:r>
      <w:r>
        <w:fldChar w:fldCharType="end"/>
      </w:r>
      <w:r>
        <w:rPr>
          <w:rFonts w:ascii="宋体" w:hAnsi="宋体"/>
          <w:szCs w:val="20"/>
        </w:rPr>
        <w:fldChar w:fldCharType="end"/>
      </w:r>
      <w:r/>
    </w:p>
    <w:p>
      <w:pPr>
        <w:pStyle w:val="883"/>
        <w:tabs>
          <w:tab w:val="right" w:pos="9026" w:leader="dot"/>
        </w:tabs>
      </w:pPr>
      <w:r>
        <w:rPr>
          <w:rFonts w:ascii="宋体" w:hAnsi="宋体"/>
          <w:szCs w:val="20"/>
        </w:rPr>
        <w:fldChar w:fldCharType="begin"/>
      </w:r>
      <w:r>
        <w:rPr>
          <w:rFonts w:ascii="宋体" w:hAnsi="宋体"/>
          <w:szCs w:val="20"/>
        </w:rPr>
        <w:instrText xml:space="preserve"> HYPERLINK \l _Toc25913 </w:instrText>
      </w:r>
      <w:r>
        <w:rPr>
          <w:rFonts w:ascii="宋体" w:hAnsi="宋体"/>
          <w:szCs w:val="20"/>
        </w:rPr>
        <w:fldChar w:fldCharType="separate"/>
      </w:r>
      <w:r>
        <w:rPr>
          <w:rFonts w:hint="eastAsia" w:ascii="宋体" w:hAnsi="宋体" w:cs="Arial"/>
          <w:bCs/>
          <w:szCs w:val="20"/>
        </w:rPr>
        <w:t xml:space="preserve">一、总则</w:t>
      </w:r>
      <w:r>
        <w:tab/>
      </w:r>
      <w:r>
        <w:fldChar w:fldCharType="begin"/>
      </w:r>
      <w:r>
        <w:instrText xml:space="preserve"> PAGEREF _Toc25913 \h </w:instrText>
      </w:r>
      <w:r>
        <w:fldChar w:fldCharType="separate"/>
      </w:r>
      <w:r>
        <w:t xml:space="preserve">10</w:t>
      </w:r>
      <w:r>
        <w:fldChar w:fldCharType="end"/>
      </w:r>
      <w:r>
        <w:rPr>
          <w:rFonts w:ascii="宋体" w:hAnsi="宋体"/>
          <w:szCs w:val="20"/>
        </w:rPr>
        <w:fldChar w:fldCharType="end"/>
      </w:r>
      <w:r/>
    </w:p>
    <w:p>
      <w:pPr>
        <w:pStyle w:val="883"/>
        <w:tabs>
          <w:tab w:val="right" w:pos="9026" w:leader="dot"/>
        </w:tabs>
      </w:pPr>
      <w:r>
        <w:rPr>
          <w:rFonts w:ascii="宋体" w:hAnsi="宋体"/>
          <w:szCs w:val="20"/>
        </w:rPr>
        <w:fldChar w:fldCharType="begin"/>
      </w:r>
      <w:r>
        <w:rPr>
          <w:rFonts w:ascii="宋体" w:hAnsi="宋体"/>
          <w:szCs w:val="20"/>
        </w:rPr>
        <w:instrText xml:space="preserve"> HYPERLINK \l _Toc31490 </w:instrText>
      </w:r>
      <w:r>
        <w:rPr>
          <w:rFonts w:ascii="宋体" w:hAnsi="宋体"/>
          <w:szCs w:val="20"/>
        </w:rPr>
        <w:fldChar w:fldCharType="separate"/>
      </w:r>
      <w:r>
        <w:rPr>
          <w:rFonts w:hint="eastAsia" w:ascii="宋体" w:hAnsi="宋体"/>
          <w:bCs/>
        </w:rPr>
        <w:t xml:space="preserve">二、招标文件</w:t>
      </w:r>
      <w:r>
        <w:tab/>
      </w:r>
      <w:r>
        <w:fldChar w:fldCharType="begin"/>
      </w:r>
      <w:r>
        <w:instrText xml:space="preserve"> PAGEREF _Toc31490 \h </w:instrText>
      </w:r>
      <w:r>
        <w:fldChar w:fldCharType="separate"/>
      </w:r>
      <w:r>
        <w:t xml:space="preserve">12</w:t>
      </w:r>
      <w:r>
        <w:fldChar w:fldCharType="end"/>
      </w:r>
      <w:r>
        <w:rPr>
          <w:rFonts w:ascii="宋体" w:hAnsi="宋体"/>
          <w:szCs w:val="20"/>
        </w:rPr>
        <w:fldChar w:fldCharType="end"/>
      </w:r>
      <w:r/>
    </w:p>
    <w:p>
      <w:pPr>
        <w:pStyle w:val="883"/>
        <w:tabs>
          <w:tab w:val="right" w:pos="9026" w:leader="dot"/>
        </w:tabs>
      </w:pPr>
      <w:r>
        <w:rPr>
          <w:rFonts w:ascii="宋体" w:hAnsi="宋体"/>
          <w:szCs w:val="20"/>
        </w:rPr>
        <w:fldChar w:fldCharType="begin"/>
      </w:r>
      <w:r>
        <w:rPr>
          <w:rFonts w:ascii="宋体" w:hAnsi="宋体"/>
          <w:szCs w:val="20"/>
        </w:rPr>
        <w:instrText xml:space="preserve"> HYPERLINK \l _Toc29982 </w:instrText>
      </w:r>
      <w:r>
        <w:rPr>
          <w:rFonts w:ascii="宋体" w:hAnsi="宋体"/>
          <w:szCs w:val="20"/>
        </w:rPr>
        <w:fldChar w:fldCharType="separate"/>
      </w:r>
      <w:r>
        <w:rPr>
          <w:rFonts w:hint="eastAsia" w:ascii="宋体" w:hAnsi="宋体"/>
          <w:bCs/>
        </w:rPr>
        <w:t xml:space="preserve">三、投标文件的编制</w:t>
      </w:r>
      <w:r>
        <w:tab/>
      </w:r>
      <w:r>
        <w:fldChar w:fldCharType="begin"/>
      </w:r>
      <w:r>
        <w:instrText xml:space="preserve"> PAGEREF _Toc29982 \h </w:instrText>
      </w:r>
      <w:r>
        <w:fldChar w:fldCharType="separate"/>
      </w:r>
      <w:r>
        <w:t xml:space="preserve">12</w:t>
      </w:r>
      <w:r>
        <w:fldChar w:fldCharType="end"/>
      </w:r>
      <w:r>
        <w:rPr>
          <w:rFonts w:ascii="宋体" w:hAnsi="宋体"/>
          <w:szCs w:val="20"/>
        </w:rPr>
        <w:fldChar w:fldCharType="end"/>
      </w:r>
      <w:r/>
    </w:p>
    <w:p>
      <w:pPr>
        <w:pStyle w:val="883"/>
        <w:tabs>
          <w:tab w:val="right" w:pos="9026" w:leader="dot"/>
        </w:tabs>
      </w:pPr>
      <w:r>
        <w:rPr>
          <w:rFonts w:ascii="宋体" w:hAnsi="宋体"/>
          <w:szCs w:val="20"/>
        </w:rPr>
        <w:fldChar w:fldCharType="begin"/>
      </w:r>
      <w:r>
        <w:rPr>
          <w:rFonts w:ascii="宋体" w:hAnsi="宋体"/>
          <w:szCs w:val="20"/>
        </w:rPr>
        <w:instrText xml:space="preserve"> HYPERLINK \l _Toc8723 </w:instrText>
      </w:r>
      <w:r>
        <w:rPr>
          <w:rFonts w:ascii="宋体" w:hAnsi="宋体"/>
          <w:szCs w:val="20"/>
        </w:rPr>
        <w:fldChar w:fldCharType="separate"/>
      </w:r>
      <w:r>
        <w:rPr>
          <w:rFonts w:hint="eastAsia" w:ascii="宋体" w:hAnsi="宋体"/>
          <w:bCs/>
        </w:rPr>
        <w:t xml:space="preserve">四、投标文件的提交</w:t>
      </w:r>
      <w:r>
        <w:tab/>
      </w:r>
      <w:r>
        <w:fldChar w:fldCharType="begin"/>
      </w:r>
      <w:r>
        <w:instrText xml:space="preserve"> PAGEREF _Toc8723 \h </w:instrText>
      </w:r>
      <w:r>
        <w:fldChar w:fldCharType="separate"/>
      </w:r>
      <w:r>
        <w:t xml:space="preserve">14</w:t>
      </w:r>
      <w:r>
        <w:fldChar w:fldCharType="end"/>
      </w:r>
      <w:r>
        <w:rPr>
          <w:rFonts w:ascii="宋体" w:hAnsi="宋体"/>
          <w:szCs w:val="20"/>
        </w:rPr>
        <w:fldChar w:fldCharType="end"/>
      </w:r>
      <w:r/>
    </w:p>
    <w:p>
      <w:pPr>
        <w:pStyle w:val="883"/>
        <w:tabs>
          <w:tab w:val="right" w:pos="9026" w:leader="dot"/>
        </w:tabs>
      </w:pPr>
      <w:r>
        <w:rPr>
          <w:rFonts w:ascii="宋体" w:hAnsi="宋体"/>
          <w:szCs w:val="20"/>
        </w:rPr>
        <w:fldChar w:fldCharType="begin"/>
      </w:r>
      <w:r>
        <w:rPr>
          <w:rFonts w:ascii="宋体" w:hAnsi="宋体"/>
          <w:szCs w:val="20"/>
        </w:rPr>
        <w:instrText xml:space="preserve"> HYPERLINK \l _Toc8264 </w:instrText>
      </w:r>
      <w:r>
        <w:rPr>
          <w:rFonts w:ascii="宋体" w:hAnsi="宋体"/>
          <w:szCs w:val="20"/>
        </w:rPr>
        <w:fldChar w:fldCharType="separate"/>
      </w:r>
      <w:r>
        <w:rPr>
          <w:rFonts w:hint="eastAsia" w:ascii="宋体" w:hAnsi="宋体"/>
          <w:bCs/>
        </w:rPr>
        <w:t xml:space="preserve">五、开标与评标</w:t>
      </w:r>
      <w:r>
        <w:tab/>
      </w:r>
      <w:r>
        <w:fldChar w:fldCharType="begin"/>
      </w:r>
      <w:r>
        <w:instrText xml:space="preserve"> PAGEREF _Toc8264 \h </w:instrText>
      </w:r>
      <w:r>
        <w:fldChar w:fldCharType="separate"/>
      </w:r>
      <w:r>
        <w:t xml:space="preserve">15</w:t>
      </w:r>
      <w:r>
        <w:fldChar w:fldCharType="end"/>
      </w:r>
      <w:r>
        <w:rPr>
          <w:rFonts w:ascii="宋体" w:hAnsi="宋体"/>
          <w:szCs w:val="20"/>
        </w:rPr>
        <w:fldChar w:fldCharType="end"/>
      </w:r>
      <w:r/>
    </w:p>
    <w:p>
      <w:pPr>
        <w:pStyle w:val="883"/>
        <w:tabs>
          <w:tab w:val="right" w:pos="9026" w:leader="dot"/>
        </w:tabs>
      </w:pPr>
      <w:r>
        <w:rPr>
          <w:rFonts w:ascii="宋体" w:hAnsi="宋体"/>
          <w:szCs w:val="20"/>
        </w:rPr>
        <w:fldChar w:fldCharType="begin"/>
      </w:r>
      <w:r>
        <w:rPr>
          <w:rFonts w:ascii="宋体" w:hAnsi="宋体"/>
          <w:szCs w:val="20"/>
        </w:rPr>
        <w:instrText xml:space="preserve"> HYPERLINK \l _Toc20890 </w:instrText>
      </w:r>
      <w:r>
        <w:rPr>
          <w:rFonts w:ascii="宋体" w:hAnsi="宋体"/>
          <w:szCs w:val="20"/>
        </w:rPr>
        <w:fldChar w:fldCharType="separate"/>
      </w:r>
      <w:r>
        <w:rPr>
          <w:rFonts w:hint="eastAsia" w:ascii="宋体" w:hAnsi="宋体"/>
          <w:bCs/>
        </w:rPr>
        <w:t xml:space="preserve">六、授予合同</w:t>
      </w:r>
      <w:r>
        <w:tab/>
      </w:r>
      <w:r>
        <w:fldChar w:fldCharType="begin"/>
      </w:r>
      <w:r>
        <w:instrText xml:space="preserve"> PAGEREF _Toc20890 \h </w:instrText>
      </w:r>
      <w:r>
        <w:fldChar w:fldCharType="separate"/>
      </w:r>
      <w:r>
        <w:t xml:space="preserve">19</w:t>
      </w:r>
      <w:r>
        <w:fldChar w:fldCharType="end"/>
      </w:r>
      <w:r>
        <w:rPr>
          <w:rFonts w:ascii="宋体" w:hAnsi="宋体"/>
          <w:szCs w:val="20"/>
        </w:rPr>
        <w:fldChar w:fldCharType="end"/>
      </w:r>
      <w:r/>
    </w:p>
    <w:p>
      <w:pPr>
        <w:pStyle w:val="873"/>
        <w:tabs>
          <w:tab w:val="right" w:pos="9026" w:leader="dot"/>
        </w:tabs>
      </w:pPr>
      <w:r>
        <w:rPr>
          <w:rFonts w:ascii="宋体" w:hAnsi="宋体"/>
          <w:szCs w:val="20"/>
        </w:rPr>
        <w:fldChar w:fldCharType="begin"/>
      </w:r>
      <w:r>
        <w:rPr>
          <w:rFonts w:ascii="宋体" w:hAnsi="宋体"/>
          <w:szCs w:val="20"/>
        </w:rPr>
        <w:instrText xml:space="preserve"> HYPERLINK \l _Toc18499 </w:instrText>
      </w:r>
      <w:r>
        <w:rPr>
          <w:rFonts w:ascii="宋体" w:hAnsi="宋体"/>
          <w:szCs w:val="20"/>
        </w:rPr>
        <w:fldChar w:fldCharType="separate"/>
      </w:r>
      <w:r>
        <w:rPr>
          <w:rFonts w:hint="eastAsia" w:ascii="宋体" w:hAnsi="宋体" w:cs="Arial"/>
          <w:szCs w:val="28"/>
        </w:rPr>
        <w:t xml:space="preserve">第三部分：项目需求</w:t>
      </w:r>
      <w:r>
        <w:tab/>
      </w:r>
      <w:r>
        <w:fldChar w:fldCharType="begin"/>
      </w:r>
      <w:r>
        <w:instrText xml:space="preserve"> PAGEREF _Toc18499 \h </w:instrText>
      </w:r>
      <w:r>
        <w:fldChar w:fldCharType="separate"/>
      </w:r>
      <w:r>
        <w:t xml:space="preserve">22</w:t>
      </w:r>
      <w:r>
        <w:fldChar w:fldCharType="end"/>
      </w:r>
      <w:r>
        <w:rPr>
          <w:rFonts w:ascii="宋体" w:hAnsi="宋体"/>
          <w:szCs w:val="20"/>
        </w:rPr>
        <w:fldChar w:fldCharType="end"/>
      </w:r>
      <w:r/>
    </w:p>
    <w:p>
      <w:pPr>
        <w:pStyle w:val="883"/>
        <w:tabs>
          <w:tab w:val="right" w:pos="9026" w:leader="dot"/>
        </w:tabs>
      </w:pPr>
      <w:r>
        <w:rPr>
          <w:rFonts w:ascii="宋体" w:hAnsi="宋体"/>
          <w:szCs w:val="20"/>
        </w:rPr>
        <w:fldChar w:fldCharType="begin"/>
      </w:r>
      <w:r>
        <w:rPr>
          <w:rFonts w:ascii="宋体" w:hAnsi="宋体"/>
          <w:szCs w:val="20"/>
        </w:rPr>
        <w:instrText xml:space="preserve"> HYPERLINK \l _Toc22814 </w:instrText>
      </w:r>
      <w:r>
        <w:rPr>
          <w:rFonts w:ascii="宋体" w:hAnsi="宋体"/>
          <w:szCs w:val="20"/>
        </w:rPr>
        <w:fldChar w:fldCharType="separate"/>
      </w:r>
      <w:r>
        <w:rPr>
          <w:rFonts w:hint="eastAsia" w:ascii="宋体" w:hAnsi="宋体"/>
          <w:bCs/>
          <w:szCs w:val="21"/>
        </w:rPr>
        <w:t xml:space="preserve">一、项目概况</w:t>
      </w:r>
      <w:r>
        <w:tab/>
      </w:r>
      <w:r>
        <w:fldChar w:fldCharType="begin"/>
      </w:r>
      <w:r>
        <w:instrText xml:space="preserve"> PAGEREF _Toc22814 \h </w:instrText>
      </w:r>
      <w:r>
        <w:fldChar w:fldCharType="separate"/>
      </w:r>
      <w:r>
        <w:t xml:space="preserve">22</w:t>
      </w:r>
      <w:r>
        <w:fldChar w:fldCharType="end"/>
      </w:r>
      <w:r>
        <w:rPr>
          <w:rFonts w:ascii="宋体" w:hAnsi="宋体"/>
          <w:szCs w:val="20"/>
        </w:rPr>
        <w:fldChar w:fldCharType="end"/>
      </w:r>
      <w:r/>
    </w:p>
    <w:p>
      <w:pPr>
        <w:pStyle w:val="883"/>
        <w:tabs>
          <w:tab w:val="right" w:pos="9026" w:leader="dot"/>
        </w:tabs>
      </w:pPr>
      <w:r>
        <w:rPr>
          <w:rFonts w:ascii="宋体" w:hAnsi="宋体"/>
          <w:szCs w:val="20"/>
        </w:rPr>
        <w:fldChar w:fldCharType="begin"/>
      </w:r>
      <w:r>
        <w:rPr>
          <w:rFonts w:ascii="宋体" w:hAnsi="宋体"/>
          <w:szCs w:val="20"/>
        </w:rPr>
        <w:instrText xml:space="preserve"> HYPERLINK \l _Toc18933 </w:instrText>
      </w:r>
      <w:r>
        <w:rPr>
          <w:rFonts w:ascii="宋体" w:hAnsi="宋体"/>
          <w:szCs w:val="20"/>
        </w:rPr>
        <w:fldChar w:fldCharType="separate"/>
      </w:r>
      <w:r>
        <w:rPr>
          <w:rFonts w:hint="eastAsia" w:ascii="宋体" w:hAnsi="宋体" w:cs="方正仿宋_GB2312"/>
          <w:bCs/>
          <w:szCs w:val="21"/>
        </w:rPr>
        <w:t xml:space="preserve">二、 </w:t>
      </w:r>
      <w:r>
        <w:rPr>
          <w:rFonts w:hint="eastAsia" w:ascii="宋体" w:hAnsi="宋体" w:cs="方正仿宋_GB2312"/>
          <w:bCs/>
          <w:szCs w:val="21"/>
        </w:rPr>
        <w:t xml:space="preserve">采购标的</w:t>
      </w:r>
      <w:r>
        <w:tab/>
      </w:r>
      <w:r>
        <w:fldChar w:fldCharType="begin"/>
      </w:r>
      <w:r>
        <w:instrText xml:space="preserve"> PAGEREF _Toc18933 \h </w:instrText>
      </w:r>
      <w:r>
        <w:fldChar w:fldCharType="separate"/>
      </w:r>
      <w:r>
        <w:t xml:space="preserve">22</w:t>
      </w:r>
      <w:r>
        <w:fldChar w:fldCharType="end"/>
      </w:r>
      <w:r>
        <w:rPr>
          <w:rFonts w:ascii="宋体" w:hAnsi="宋体"/>
          <w:szCs w:val="20"/>
        </w:rPr>
        <w:fldChar w:fldCharType="end"/>
      </w:r>
      <w:r/>
    </w:p>
    <w:p>
      <w:pPr>
        <w:pStyle w:val="883"/>
        <w:tabs>
          <w:tab w:val="right" w:pos="9026" w:leader="dot"/>
        </w:tabs>
      </w:pPr>
      <w:r>
        <w:rPr>
          <w:rFonts w:ascii="宋体" w:hAnsi="宋体"/>
          <w:szCs w:val="20"/>
        </w:rPr>
        <w:fldChar w:fldCharType="begin"/>
      </w:r>
      <w:r>
        <w:rPr>
          <w:rFonts w:ascii="宋体" w:hAnsi="宋体"/>
          <w:szCs w:val="20"/>
        </w:rPr>
        <w:instrText xml:space="preserve"> HYPERLINK \l _Toc18278 </w:instrText>
      </w:r>
      <w:r>
        <w:rPr>
          <w:rFonts w:ascii="宋体" w:hAnsi="宋体"/>
          <w:szCs w:val="20"/>
        </w:rPr>
        <w:fldChar w:fldCharType="separate"/>
      </w:r>
      <w:r>
        <w:rPr>
          <w:rFonts w:hint="eastAsia" w:ascii="宋体" w:hAnsi="宋体"/>
          <w:szCs w:val="21"/>
        </w:rPr>
        <w:t xml:space="preserve">三、工作范围</w:t>
      </w:r>
      <w:r>
        <w:tab/>
      </w:r>
      <w:r>
        <w:fldChar w:fldCharType="begin"/>
      </w:r>
      <w:r>
        <w:instrText xml:space="preserve"> PAGEREF _Toc18278 \h </w:instrText>
      </w:r>
      <w:r>
        <w:fldChar w:fldCharType="separate"/>
      </w:r>
      <w:r>
        <w:t xml:space="preserve">22</w:t>
      </w:r>
      <w:r>
        <w:fldChar w:fldCharType="end"/>
      </w:r>
      <w:r>
        <w:rPr>
          <w:rFonts w:ascii="宋体" w:hAnsi="宋体"/>
          <w:szCs w:val="20"/>
        </w:rPr>
        <w:fldChar w:fldCharType="end"/>
      </w:r>
      <w:r/>
    </w:p>
    <w:p>
      <w:pPr>
        <w:pStyle w:val="883"/>
        <w:tabs>
          <w:tab w:val="right" w:pos="9026" w:leader="dot"/>
        </w:tabs>
        <w:rPr>
          <w:rFonts w:ascii="宋体" w:hAnsi="宋体"/>
          <w:szCs w:val="20"/>
        </w:rPr>
      </w:pPr>
      <w:r>
        <w:rPr>
          <w:rFonts w:ascii="宋体" w:hAnsi="宋体"/>
          <w:szCs w:val="20"/>
        </w:rPr>
        <w:fldChar w:fldCharType="begin"/>
      </w:r>
      <w:r>
        <w:rPr>
          <w:rFonts w:ascii="宋体" w:hAnsi="宋体"/>
          <w:szCs w:val="20"/>
        </w:rPr>
        <w:instrText xml:space="preserve"> HYPERLINK \l _Toc7152 </w:instrText>
      </w:r>
      <w:r>
        <w:rPr>
          <w:rFonts w:ascii="宋体" w:hAnsi="宋体"/>
          <w:szCs w:val="20"/>
        </w:rPr>
        <w:fldChar w:fldCharType="separate"/>
      </w:r>
      <w:r>
        <w:rPr>
          <w:rFonts w:hint="eastAsia" w:ascii="宋体" w:hAnsi="宋体"/>
          <w:szCs w:val="21"/>
        </w:rPr>
        <w:t xml:space="preserve">四、人员配备及要求</w:t>
      </w:r>
      <w:r>
        <w:tab/>
      </w:r>
      <w:r>
        <w:fldChar w:fldCharType="begin"/>
      </w:r>
      <w:r>
        <w:instrText xml:space="preserve"> PAGEREF _Toc7152 \h </w:instrText>
      </w:r>
      <w:r>
        <w:fldChar w:fldCharType="separate"/>
      </w:r>
      <w:r>
        <w:t xml:space="preserve">23</w:t>
      </w:r>
      <w:r>
        <w:fldChar w:fldCharType="end"/>
      </w:r>
      <w:r>
        <w:rPr>
          <w:rFonts w:ascii="宋体" w:hAnsi="宋体"/>
          <w:szCs w:val="20"/>
        </w:rPr>
        <w:fldChar w:fldCharType="end"/>
      </w:r>
      <w:r>
        <w:rPr>
          <w:rFonts w:ascii="宋体" w:hAnsi="宋体"/>
          <w:szCs w:val="20"/>
        </w:rPr>
      </w:r>
      <w:r/>
    </w:p>
    <w:p>
      <w:pPr>
        <w:pStyle w:val="883"/>
        <w:tabs>
          <w:tab w:val="right" w:pos="9026" w:leader="dot"/>
        </w:tabs>
      </w:pPr>
      <w:r>
        <w:rPr>
          <w:rFonts w:ascii="宋体" w:hAnsi="宋体"/>
          <w:szCs w:val="20"/>
        </w:rPr>
        <w:fldChar w:fldCharType="begin"/>
      </w:r>
      <w:r>
        <w:rPr>
          <w:rFonts w:ascii="宋体" w:hAnsi="宋体"/>
          <w:szCs w:val="20"/>
        </w:rPr>
        <w:instrText xml:space="preserve"> HYPERLINK \l _Toc6332 </w:instrText>
      </w:r>
      <w:r>
        <w:rPr>
          <w:rFonts w:ascii="宋体" w:hAnsi="宋体"/>
          <w:szCs w:val="20"/>
        </w:rPr>
        <w:fldChar w:fldCharType="separate"/>
      </w:r>
      <w:r>
        <w:rPr>
          <w:rFonts w:hint="eastAsia" w:ascii="宋体" w:hAnsi="宋体"/>
          <w:szCs w:val="21"/>
        </w:rPr>
        <w:t xml:space="preserve">五、安保服务基本内容、范围和质量要求</w:t>
      </w:r>
      <w:r>
        <w:tab/>
      </w:r>
      <w:r>
        <w:fldChar w:fldCharType="begin"/>
      </w:r>
      <w:r>
        <w:instrText xml:space="preserve"> PAGEREF _Toc6332 \h </w:instrText>
      </w:r>
      <w:r>
        <w:fldChar w:fldCharType="separate"/>
      </w:r>
      <w:r>
        <w:t xml:space="preserve">24</w:t>
      </w:r>
      <w:r>
        <w:fldChar w:fldCharType="end"/>
      </w:r>
      <w:r>
        <w:rPr>
          <w:rFonts w:ascii="宋体" w:hAnsi="宋体"/>
          <w:szCs w:val="20"/>
        </w:rPr>
        <w:fldChar w:fldCharType="end"/>
      </w:r>
      <w:r/>
    </w:p>
    <w:p>
      <w:pPr>
        <w:pStyle w:val="883"/>
        <w:tabs>
          <w:tab w:val="right" w:pos="9026" w:leader="dot"/>
        </w:tabs>
      </w:pPr>
      <w:r>
        <w:rPr>
          <w:rFonts w:ascii="宋体" w:hAnsi="宋体"/>
          <w:szCs w:val="20"/>
        </w:rPr>
        <w:fldChar w:fldCharType="begin"/>
      </w:r>
      <w:r>
        <w:rPr>
          <w:rFonts w:ascii="宋体" w:hAnsi="宋体"/>
          <w:szCs w:val="20"/>
        </w:rPr>
        <w:instrText xml:space="preserve"> HYPERLINK \l _Toc22305 </w:instrText>
      </w:r>
      <w:r>
        <w:rPr>
          <w:rFonts w:ascii="宋体" w:hAnsi="宋体"/>
          <w:szCs w:val="20"/>
        </w:rPr>
        <w:fldChar w:fldCharType="separate"/>
      </w:r>
      <w:r>
        <w:rPr>
          <w:rFonts w:hint="eastAsia" w:ascii="宋体" w:hAnsi="宋体" w:cs="宋体"/>
          <w:bCs/>
        </w:rPr>
        <w:t xml:space="preserve">★</w:t>
      </w:r>
      <w:r>
        <w:rPr>
          <w:rFonts w:hint="eastAsia" w:ascii="宋体" w:hAnsi="宋体" w:eastAsia="宋体" w:cs="Arial"/>
          <w:bCs/>
          <w:lang w:val="en-US" w:eastAsia="zh-CN"/>
        </w:rPr>
        <w:t xml:space="preserve">六</w:t>
      </w:r>
      <w:r>
        <w:rPr>
          <w:rFonts w:hint="eastAsia" w:ascii="宋体" w:hAnsi="宋体" w:eastAsia="宋体" w:cs="Arial"/>
          <w:bCs/>
        </w:rPr>
        <w:t xml:space="preserve">、商务要求</w:t>
      </w:r>
      <w:r>
        <w:tab/>
      </w:r>
      <w:r>
        <w:fldChar w:fldCharType="begin"/>
      </w:r>
      <w:r>
        <w:instrText xml:space="preserve"> PAGEREF _Toc22305 \h </w:instrText>
      </w:r>
      <w:r>
        <w:fldChar w:fldCharType="separate"/>
      </w:r>
      <w:r>
        <w:t xml:space="preserve">27</w:t>
      </w:r>
      <w:r>
        <w:fldChar w:fldCharType="end"/>
      </w:r>
      <w:r>
        <w:rPr>
          <w:rFonts w:ascii="宋体" w:hAnsi="宋体"/>
          <w:szCs w:val="20"/>
        </w:rPr>
        <w:fldChar w:fldCharType="end"/>
      </w:r>
      <w:r/>
    </w:p>
    <w:p>
      <w:pPr>
        <w:pStyle w:val="883"/>
        <w:ind w:left="0" w:firstLine="420"/>
        <w:tabs>
          <w:tab w:val="right" w:pos="9026" w:leader="dot"/>
        </w:tabs>
      </w:pPr>
      <w:r>
        <w:rPr>
          <w:rFonts w:ascii="宋体" w:hAnsi="宋体"/>
          <w:szCs w:val="20"/>
        </w:rPr>
        <w:fldChar w:fldCharType="begin"/>
      </w:r>
      <w:r>
        <w:rPr>
          <w:rFonts w:ascii="宋体" w:hAnsi="宋体"/>
          <w:szCs w:val="20"/>
        </w:rPr>
        <w:instrText xml:space="preserve"> HYPERLINK \l _Toc15871 </w:instrText>
      </w:r>
      <w:r>
        <w:rPr>
          <w:rFonts w:ascii="宋体" w:hAnsi="宋体"/>
          <w:szCs w:val="20"/>
        </w:rPr>
        <w:fldChar w:fldCharType="separate"/>
      </w:r>
      <w:r>
        <w:rPr>
          <w:rFonts w:hint="eastAsia" w:ascii="宋体" w:hAnsi="宋体"/>
          <w:lang w:val="en-US" w:eastAsia="zh-CN"/>
        </w:rPr>
        <w:t xml:space="preserve">七</w:t>
      </w:r>
      <w:r>
        <w:rPr>
          <w:rFonts w:hint="eastAsia" w:ascii="宋体" w:hAnsi="宋体"/>
        </w:rPr>
        <w:t xml:space="preserve">、项目补充要求</w:t>
      </w:r>
      <w:r>
        <w:tab/>
      </w:r>
      <w:r>
        <w:fldChar w:fldCharType="begin"/>
      </w:r>
      <w:r>
        <w:instrText xml:space="preserve"> PAGEREF _Toc15871 \h </w:instrText>
      </w:r>
      <w:r>
        <w:fldChar w:fldCharType="separate"/>
      </w:r>
      <w:r>
        <w:t xml:space="preserve">28</w:t>
      </w:r>
      <w:r>
        <w:fldChar w:fldCharType="end"/>
      </w:r>
      <w:r>
        <w:rPr>
          <w:rFonts w:ascii="宋体" w:hAnsi="宋体"/>
          <w:szCs w:val="20"/>
        </w:rPr>
        <w:fldChar w:fldCharType="end"/>
      </w:r>
      <w:r/>
    </w:p>
    <w:p>
      <w:pPr>
        <w:pStyle w:val="883"/>
        <w:tabs>
          <w:tab w:val="right" w:pos="9026" w:leader="dot"/>
        </w:tabs>
      </w:pPr>
      <w:r>
        <w:rPr>
          <w:rFonts w:ascii="宋体" w:hAnsi="宋体"/>
          <w:szCs w:val="20"/>
        </w:rPr>
        <w:fldChar w:fldCharType="begin"/>
      </w:r>
      <w:r>
        <w:rPr>
          <w:rFonts w:ascii="宋体" w:hAnsi="宋体"/>
          <w:szCs w:val="20"/>
        </w:rPr>
        <w:instrText xml:space="preserve"> HYPERLINK \l _Toc1787 </w:instrText>
      </w:r>
      <w:r>
        <w:rPr>
          <w:rFonts w:ascii="宋体" w:hAnsi="宋体"/>
          <w:szCs w:val="20"/>
        </w:rPr>
        <w:fldChar w:fldCharType="separate"/>
      </w:r>
      <w:r>
        <w:rPr>
          <w:rFonts w:hint="eastAsia" w:ascii="宋体" w:hAnsi="宋体"/>
          <w:lang w:val="en-US" w:eastAsia="zh-CN"/>
        </w:rPr>
        <w:t xml:space="preserve">八</w:t>
      </w:r>
      <w:r>
        <w:rPr>
          <w:rFonts w:hint="eastAsia" w:ascii="宋体" w:hAnsi="宋体"/>
        </w:rPr>
        <w:t xml:space="preserve">、</w:t>
      </w:r>
      <w:r>
        <w:rPr>
          <w:rFonts w:hint="eastAsia" w:ascii="宋体" w:hAnsi="宋体"/>
          <w:lang w:val="en-US" w:eastAsia="zh-CN"/>
        </w:rPr>
        <w:t xml:space="preserve">说明</w:t>
      </w:r>
      <w:r>
        <w:tab/>
      </w:r>
      <w:r>
        <w:fldChar w:fldCharType="begin"/>
      </w:r>
      <w:r>
        <w:instrText xml:space="preserve"> PAGEREF _Toc1787 \h </w:instrText>
      </w:r>
      <w:r>
        <w:fldChar w:fldCharType="separate"/>
      </w:r>
      <w:r>
        <w:t xml:space="preserve">29</w:t>
      </w:r>
      <w:r>
        <w:fldChar w:fldCharType="end"/>
      </w:r>
      <w:r>
        <w:rPr>
          <w:rFonts w:ascii="宋体" w:hAnsi="宋体"/>
          <w:szCs w:val="20"/>
        </w:rPr>
        <w:fldChar w:fldCharType="end"/>
      </w:r>
      <w:r/>
    </w:p>
    <w:p>
      <w:pPr>
        <w:pStyle w:val="873"/>
        <w:tabs>
          <w:tab w:val="right" w:pos="9026" w:leader="dot"/>
        </w:tabs>
      </w:pPr>
      <w:r>
        <w:rPr>
          <w:rFonts w:ascii="宋体" w:hAnsi="宋体"/>
          <w:szCs w:val="20"/>
        </w:rPr>
        <w:fldChar w:fldCharType="begin"/>
      </w:r>
      <w:r>
        <w:rPr>
          <w:rFonts w:ascii="宋体" w:hAnsi="宋体"/>
          <w:szCs w:val="20"/>
        </w:rPr>
        <w:instrText xml:space="preserve"> HYPERLINK \l _Toc22904 </w:instrText>
      </w:r>
      <w:r>
        <w:rPr>
          <w:rFonts w:ascii="宋体" w:hAnsi="宋体"/>
          <w:szCs w:val="20"/>
        </w:rPr>
        <w:fldChar w:fldCharType="separate"/>
      </w:r>
      <w:r>
        <w:rPr>
          <w:rFonts w:hint="eastAsia" w:ascii="宋体" w:hAnsi="宋体" w:cs="Arial"/>
          <w:szCs w:val="28"/>
        </w:rPr>
        <w:t xml:space="preserve">第四部分：合同条款</w:t>
      </w:r>
      <w:r>
        <w:tab/>
      </w:r>
      <w:r>
        <w:fldChar w:fldCharType="begin"/>
      </w:r>
      <w:r>
        <w:instrText xml:space="preserve"> PAGEREF _Toc22904 \h </w:instrText>
      </w:r>
      <w:r>
        <w:fldChar w:fldCharType="separate"/>
      </w:r>
      <w:r>
        <w:t xml:space="preserve">30</w:t>
      </w:r>
      <w:r>
        <w:fldChar w:fldCharType="end"/>
      </w:r>
      <w:r>
        <w:rPr>
          <w:rFonts w:ascii="宋体" w:hAnsi="宋体"/>
          <w:szCs w:val="20"/>
        </w:rPr>
        <w:fldChar w:fldCharType="end"/>
      </w:r>
      <w:r/>
    </w:p>
    <w:p>
      <w:pPr>
        <w:pStyle w:val="873"/>
        <w:tabs>
          <w:tab w:val="right" w:pos="9026" w:leader="dot"/>
        </w:tabs>
      </w:pPr>
      <w:r>
        <w:rPr>
          <w:rFonts w:ascii="宋体" w:hAnsi="宋体"/>
          <w:szCs w:val="20"/>
        </w:rPr>
        <w:fldChar w:fldCharType="begin"/>
      </w:r>
      <w:r>
        <w:rPr>
          <w:rFonts w:ascii="宋体" w:hAnsi="宋体"/>
          <w:szCs w:val="20"/>
        </w:rPr>
        <w:instrText xml:space="preserve"> HYPERLINK \l _Toc8352 </w:instrText>
      </w:r>
      <w:r>
        <w:rPr>
          <w:rFonts w:ascii="宋体" w:hAnsi="宋体"/>
          <w:szCs w:val="20"/>
        </w:rPr>
        <w:fldChar w:fldCharType="separate"/>
      </w:r>
      <w:r>
        <w:rPr>
          <w:rFonts w:hint="eastAsia" w:ascii="宋体" w:hAnsi="宋体" w:cs="Arial"/>
          <w:szCs w:val="28"/>
        </w:rPr>
        <w:t xml:space="preserve">第五部分：评标办法</w:t>
      </w:r>
      <w:r>
        <w:tab/>
      </w:r>
      <w:r>
        <w:fldChar w:fldCharType="begin"/>
      </w:r>
      <w:r>
        <w:instrText xml:space="preserve"> PAGEREF _Toc8352 \h </w:instrText>
      </w:r>
      <w:r>
        <w:fldChar w:fldCharType="separate"/>
      </w:r>
      <w:r>
        <w:t xml:space="preserve">36</w:t>
      </w:r>
      <w:r>
        <w:fldChar w:fldCharType="end"/>
      </w:r>
      <w:r>
        <w:rPr>
          <w:rFonts w:ascii="宋体" w:hAnsi="宋体"/>
          <w:szCs w:val="20"/>
        </w:rPr>
        <w:fldChar w:fldCharType="end"/>
      </w:r>
      <w:r/>
    </w:p>
    <w:p>
      <w:pPr>
        <w:pStyle w:val="883"/>
        <w:tabs>
          <w:tab w:val="right" w:pos="9026" w:leader="dot"/>
        </w:tabs>
      </w:pPr>
      <w:r>
        <w:rPr>
          <w:rFonts w:ascii="宋体" w:hAnsi="宋体"/>
          <w:szCs w:val="20"/>
        </w:rPr>
        <w:fldChar w:fldCharType="begin"/>
      </w:r>
      <w:r>
        <w:rPr>
          <w:rFonts w:ascii="宋体" w:hAnsi="宋体"/>
          <w:szCs w:val="20"/>
        </w:rPr>
        <w:instrText xml:space="preserve"> HYPERLINK \l _Toc5242 </w:instrText>
      </w:r>
      <w:r>
        <w:rPr>
          <w:rFonts w:ascii="宋体" w:hAnsi="宋体"/>
          <w:szCs w:val="20"/>
        </w:rPr>
        <w:fldChar w:fldCharType="separate"/>
      </w:r>
      <w:r>
        <w:rPr>
          <w:rFonts w:hint="eastAsia" w:ascii="宋体" w:hAnsi="宋体"/>
          <w:bCs/>
          <w:szCs w:val="21"/>
        </w:rPr>
        <w:t xml:space="preserve">一、投标人资格审查标准</w:t>
      </w:r>
      <w:r>
        <w:tab/>
      </w:r>
      <w:r>
        <w:fldChar w:fldCharType="begin"/>
      </w:r>
      <w:r>
        <w:instrText xml:space="preserve"> PAGEREF _Toc5242 \h </w:instrText>
      </w:r>
      <w:r>
        <w:fldChar w:fldCharType="separate"/>
      </w:r>
      <w:r>
        <w:t xml:space="preserve">36</w:t>
      </w:r>
      <w:r>
        <w:fldChar w:fldCharType="end"/>
      </w:r>
      <w:r>
        <w:rPr>
          <w:rFonts w:ascii="宋体" w:hAnsi="宋体"/>
          <w:szCs w:val="20"/>
        </w:rPr>
        <w:fldChar w:fldCharType="end"/>
      </w:r>
      <w:r/>
    </w:p>
    <w:p>
      <w:pPr>
        <w:pStyle w:val="883"/>
        <w:tabs>
          <w:tab w:val="right" w:pos="9026" w:leader="dot"/>
        </w:tabs>
      </w:pPr>
      <w:r>
        <w:rPr>
          <w:rFonts w:ascii="宋体" w:hAnsi="宋体"/>
          <w:szCs w:val="20"/>
        </w:rPr>
        <w:fldChar w:fldCharType="begin"/>
      </w:r>
      <w:r>
        <w:rPr>
          <w:rFonts w:ascii="宋体" w:hAnsi="宋体"/>
          <w:szCs w:val="20"/>
        </w:rPr>
        <w:instrText xml:space="preserve"> HYPERLINK \l _Toc3434 </w:instrText>
      </w:r>
      <w:r>
        <w:rPr>
          <w:rFonts w:ascii="宋体" w:hAnsi="宋体"/>
          <w:szCs w:val="20"/>
        </w:rPr>
        <w:fldChar w:fldCharType="separate"/>
      </w:r>
      <w:r>
        <w:rPr>
          <w:rFonts w:hint="eastAsia" w:ascii="宋体" w:hAnsi="宋体"/>
          <w:bCs/>
          <w:szCs w:val="21"/>
        </w:rPr>
        <w:t xml:space="preserve">二、投标文件符合性审查标准</w:t>
      </w:r>
      <w:r>
        <w:tab/>
      </w:r>
      <w:r>
        <w:fldChar w:fldCharType="begin"/>
      </w:r>
      <w:r>
        <w:instrText xml:space="preserve"> PAGEREF _Toc3434 \h </w:instrText>
      </w:r>
      <w:r>
        <w:fldChar w:fldCharType="separate"/>
      </w:r>
      <w:r>
        <w:t xml:space="preserve">36</w:t>
      </w:r>
      <w:r>
        <w:fldChar w:fldCharType="end"/>
      </w:r>
      <w:r>
        <w:rPr>
          <w:rFonts w:ascii="宋体" w:hAnsi="宋体"/>
          <w:szCs w:val="20"/>
        </w:rPr>
        <w:fldChar w:fldCharType="end"/>
      </w:r>
      <w:r/>
    </w:p>
    <w:p>
      <w:pPr>
        <w:pStyle w:val="883"/>
        <w:tabs>
          <w:tab w:val="right" w:pos="9026" w:leader="dot"/>
        </w:tabs>
      </w:pPr>
      <w:r>
        <w:rPr>
          <w:rFonts w:ascii="宋体" w:hAnsi="宋体"/>
          <w:szCs w:val="20"/>
        </w:rPr>
        <w:fldChar w:fldCharType="begin"/>
      </w:r>
      <w:r>
        <w:rPr>
          <w:rFonts w:ascii="宋体" w:hAnsi="宋体"/>
          <w:szCs w:val="20"/>
        </w:rPr>
        <w:instrText xml:space="preserve"> HYPERLINK \l _Toc21461 </w:instrText>
      </w:r>
      <w:r>
        <w:rPr>
          <w:rFonts w:ascii="宋体" w:hAnsi="宋体"/>
          <w:szCs w:val="20"/>
        </w:rPr>
        <w:fldChar w:fldCharType="separate"/>
      </w:r>
      <w:r>
        <w:rPr>
          <w:rFonts w:hint="eastAsia" w:ascii="宋体" w:hAnsi="宋体"/>
          <w:bCs/>
        </w:rPr>
        <w:t xml:space="preserve">三、</w:t>
      </w:r>
      <w:r>
        <w:rPr>
          <w:rFonts w:hint="eastAsia" w:ascii="宋体" w:hAnsi="宋体" w:cs="Arial"/>
          <w:bCs/>
          <w:szCs w:val="21"/>
          <w:lang w:val="zh-CN"/>
        </w:rPr>
        <w:t xml:space="preserve">综合评审因素及评审标准</w:t>
      </w:r>
      <w:r>
        <w:tab/>
      </w:r>
      <w:r>
        <w:fldChar w:fldCharType="begin"/>
      </w:r>
      <w:r>
        <w:instrText xml:space="preserve"> PAGEREF _Toc21461 \h </w:instrText>
      </w:r>
      <w:r>
        <w:fldChar w:fldCharType="separate"/>
      </w:r>
      <w:r>
        <w:t xml:space="preserve">37</w:t>
      </w:r>
      <w:r>
        <w:fldChar w:fldCharType="end"/>
      </w:r>
      <w:r>
        <w:rPr>
          <w:rFonts w:ascii="宋体" w:hAnsi="宋体"/>
          <w:szCs w:val="20"/>
        </w:rPr>
        <w:fldChar w:fldCharType="end"/>
      </w:r>
      <w:r/>
    </w:p>
    <w:p>
      <w:pPr>
        <w:pStyle w:val="873"/>
        <w:tabs>
          <w:tab w:val="right" w:pos="9026" w:leader="dot"/>
        </w:tabs>
      </w:pPr>
      <w:r>
        <w:rPr>
          <w:rFonts w:ascii="宋体" w:hAnsi="宋体"/>
          <w:szCs w:val="20"/>
        </w:rPr>
        <w:fldChar w:fldCharType="begin"/>
      </w:r>
      <w:r>
        <w:rPr>
          <w:rFonts w:ascii="宋体" w:hAnsi="宋体"/>
          <w:szCs w:val="20"/>
        </w:rPr>
        <w:instrText xml:space="preserve"> HYPERLINK \l _Toc8398 </w:instrText>
      </w:r>
      <w:r>
        <w:rPr>
          <w:rFonts w:ascii="宋体" w:hAnsi="宋体"/>
          <w:szCs w:val="20"/>
        </w:rPr>
        <w:fldChar w:fldCharType="separate"/>
      </w:r>
      <w:r>
        <w:rPr>
          <w:rFonts w:hint="eastAsia" w:ascii="宋体" w:hAnsi="宋体" w:cs="Arial"/>
          <w:szCs w:val="28"/>
        </w:rPr>
        <w:t xml:space="preserve">第六部分：投标文件组成</w:t>
      </w:r>
      <w:r>
        <w:tab/>
      </w:r>
      <w:r>
        <w:fldChar w:fldCharType="begin"/>
      </w:r>
      <w:r>
        <w:instrText xml:space="preserve"> PAGEREF _Toc8398 \h </w:instrText>
      </w:r>
      <w:r>
        <w:fldChar w:fldCharType="separate"/>
      </w:r>
      <w:r>
        <w:t xml:space="preserve">40</w:t>
      </w:r>
      <w:r>
        <w:fldChar w:fldCharType="end"/>
      </w:r>
      <w:r>
        <w:rPr>
          <w:rFonts w:ascii="宋体" w:hAnsi="宋体"/>
          <w:szCs w:val="20"/>
        </w:rPr>
        <w:fldChar w:fldCharType="end"/>
      </w:r>
      <w:r/>
    </w:p>
    <w:p>
      <w:pPr>
        <w:pStyle w:val="883"/>
        <w:tabs>
          <w:tab w:val="right" w:pos="9026" w:leader="dot"/>
        </w:tabs>
      </w:pPr>
      <w:r>
        <w:rPr>
          <w:rFonts w:ascii="宋体" w:hAnsi="宋体"/>
          <w:szCs w:val="20"/>
        </w:rPr>
        <w:fldChar w:fldCharType="begin"/>
      </w:r>
      <w:r>
        <w:rPr>
          <w:rFonts w:ascii="宋体" w:hAnsi="宋体"/>
          <w:szCs w:val="20"/>
        </w:rPr>
        <w:instrText xml:space="preserve"> HYPERLINK \l _Toc32097 </w:instrText>
      </w:r>
      <w:r>
        <w:rPr>
          <w:rFonts w:ascii="宋体" w:hAnsi="宋体"/>
          <w:szCs w:val="20"/>
        </w:rPr>
        <w:fldChar w:fldCharType="separate"/>
      </w:r>
      <w:r>
        <w:rPr>
          <w:rFonts w:hint="eastAsia" w:ascii="宋体" w:hAnsi="宋体"/>
          <w:szCs w:val="28"/>
        </w:rPr>
        <w:t xml:space="preserve">投标人提交投标文件须知</w:t>
      </w:r>
      <w:r>
        <w:tab/>
      </w:r>
      <w:r>
        <w:fldChar w:fldCharType="begin"/>
      </w:r>
      <w:r>
        <w:instrText xml:space="preserve"> PAGEREF _Toc32097 \h </w:instrText>
      </w:r>
      <w:r>
        <w:fldChar w:fldCharType="separate"/>
      </w:r>
      <w:r>
        <w:t xml:space="preserve">40</w:t>
      </w:r>
      <w:r>
        <w:fldChar w:fldCharType="end"/>
      </w:r>
      <w:r>
        <w:rPr>
          <w:rFonts w:ascii="宋体" w:hAnsi="宋体"/>
          <w:szCs w:val="20"/>
        </w:rPr>
        <w:fldChar w:fldCharType="end"/>
      </w:r>
      <w:r/>
    </w:p>
    <w:p>
      <w:pPr>
        <w:pStyle w:val="883"/>
        <w:tabs>
          <w:tab w:val="right" w:pos="9026" w:leader="dot"/>
        </w:tabs>
      </w:pPr>
      <w:r>
        <w:rPr>
          <w:rFonts w:ascii="宋体" w:hAnsi="宋体"/>
          <w:szCs w:val="20"/>
        </w:rPr>
        <w:fldChar w:fldCharType="begin"/>
      </w:r>
      <w:r>
        <w:rPr>
          <w:rFonts w:ascii="宋体" w:hAnsi="宋体"/>
          <w:szCs w:val="20"/>
        </w:rPr>
        <w:instrText xml:space="preserve"> HYPERLINK \l _Toc28831 </w:instrText>
      </w:r>
      <w:r>
        <w:rPr>
          <w:rFonts w:ascii="宋体" w:hAnsi="宋体"/>
          <w:szCs w:val="20"/>
        </w:rPr>
        <w:fldChar w:fldCharType="separate"/>
      </w:r>
      <w:r>
        <w:rPr>
          <w:rFonts w:hint="eastAsia" w:ascii="宋体" w:hAnsi="宋体" w:cs="Arial"/>
          <w:szCs w:val="21"/>
        </w:rPr>
        <w:t xml:space="preserve">一、投标文件资格部分</w:t>
      </w:r>
      <w:r>
        <w:tab/>
      </w:r>
      <w:r>
        <w:fldChar w:fldCharType="begin"/>
      </w:r>
      <w:r>
        <w:instrText xml:space="preserve"> PAGEREF _Toc28831 \h </w:instrText>
      </w:r>
      <w:r>
        <w:fldChar w:fldCharType="separate"/>
      </w:r>
      <w:r>
        <w:t xml:space="preserve">43</w:t>
      </w:r>
      <w:r>
        <w:fldChar w:fldCharType="end"/>
      </w:r>
      <w:r>
        <w:rPr>
          <w:rFonts w:ascii="宋体" w:hAnsi="宋体"/>
          <w:szCs w:val="20"/>
        </w:rPr>
        <w:fldChar w:fldCharType="end"/>
      </w:r>
      <w:r/>
    </w:p>
    <w:p>
      <w:pPr>
        <w:pStyle w:val="883"/>
        <w:tabs>
          <w:tab w:val="right" w:pos="9026" w:leader="dot"/>
        </w:tabs>
      </w:pPr>
      <w:r>
        <w:rPr>
          <w:rFonts w:ascii="宋体" w:hAnsi="宋体"/>
          <w:szCs w:val="20"/>
        </w:rPr>
        <w:fldChar w:fldCharType="begin"/>
      </w:r>
      <w:r>
        <w:rPr>
          <w:rFonts w:ascii="宋体" w:hAnsi="宋体"/>
          <w:szCs w:val="20"/>
        </w:rPr>
        <w:instrText xml:space="preserve"> HYPERLINK \l _Toc16820 </w:instrText>
      </w:r>
      <w:r>
        <w:rPr>
          <w:rFonts w:ascii="宋体" w:hAnsi="宋体"/>
          <w:szCs w:val="20"/>
        </w:rPr>
        <w:fldChar w:fldCharType="separate"/>
      </w:r>
      <w:r>
        <w:rPr>
          <w:rFonts w:hint="eastAsia" w:ascii="宋体" w:hAnsi="宋体" w:cs="Arial"/>
          <w:szCs w:val="21"/>
        </w:rPr>
        <w:t xml:space="preserve">二、投标文件商务部分</w:t>
      </w:r>
      <w:r>
        <w:tab/>
      </w:r>
      <w:r>
        <w:fldChar w:fldCharType="begin"/>
      </w:r>
      <w:r>
        <w:instrText xml:space="preserve"> PAGEREF _Toc16820 \h </w:instrText>
      </w:r>
      <w:r>
        <w:fldChar w:fldCharType="separate"/>
      </w:r>
      <w:r>
        <w:t xml:space="preserve">54</w:t>
      </w:r>
      <w:r>
        <w:fldChar w:fldCharType="end"/>
      </w:r>
      <w:r>
        <w:rPr>
          <w:rFonts w:ascii="宋体" w:hAnsi="宋体"/>
          <w:szCs w:val="20"/>
        </w:rPr>
        <w:fldChar w:fldCharType="end"/>
      </w:r>
      <w:r/>
    </w:p>
    <w:p>
      <w:pPr>
        <w:pStyle w:val="873"/>
        <w:tabs>
          <w:tab w:val="right" w:pos="9026" w:leader="dot"/>
        </w:tabs>
      </w:pPr>
      <w:r>
        <w:rPr>
          <w:rFonts w:ascii="宋体" w:hAnsi="宋体"/>
          <w:szCs w:val="20"/>
        </w:rPr>
        <w:fldChar w:fldCharType="begin"/>
      </w:r>
      <w:r>
        <w:rPr>
          <w:rFonts w:ascii="宋体" w:hAnsi="宋体"/>
          <w:szCs w:val="20"/>
        </w:rPr>
        <w:instrText xml:space="preserve"> HYPERLINK \l _Toc15609 </w:instrText>
      </w:r>
      <w:r>
        <w:rPr>
          <w:rFonts w:ascii="宋体" w:hAnsi="宋体"/>
          <w:szCs w:val="20"/>
        </w:rPr>
        <w:fldChar w:fldCharType="separate"/>
      </w:r>
      <w:r>
        <w:rPr>
          <w:rFonts w:hint="eastAsia" w:ascii="宋体" w:hAnsi="宋体" w:cs="Microsoft New Tai Lue"/>
          <w:bCs w:val="0"/>
          <w:szCs w:val="21"/>
          <w:lang w:eastAsia="zh-CN"/>
        </w:rPr>
        <w:t xml:space="preserve">2.2法定代表人（单位负责人）身份证明</w:t>
      </w:r>
      <w:r>
        <w:tab/>
      </w:r>
      <w:r>
        <w:fldChar w:fldCharType="begin"/>
      </w:r>
      <w:r>
        <w:instrText xml:space="preserve"> PAGEREF _Toc15609 \h </w:instrText>
      </w:r>
      <w:r>
        <w:fldChar w:fldCharType="separate"/>
      </w:r>
      <w:r>
        <w:t xml:space="preserve">56</w:t>
      </w:r>
      <w:r>
        <w:fldChar w:fldCharType="end"/>
      </w:r>
      <w:r>
        <w:rPr>
          <w:rFonts w:ascii="宋体" w:hAnsi="宋体"/>
          <w:szCs w:val="20"/>
        </w:rPr>
        <w:fldChar w:fldCharType="end"/>
      </w:r>
      <w:r/>
    </w:p>
    <w:p>
      <w:pPr>
        <w:pStyle w:val="883"/>
        <w:tabs>
          <w:tab w:val="right" w:pos="9026" w:leader="dot"/>
        </w:tabs>
      </w:pPr>
      <w:r>
        <w:rPr>
          <w:rFonts w:ascii="宋体" w:hAnsi="宋体"/>
          <w:szCs w:val="20"/>
        </w:rPr>
        <w:fldChar w:fldCharType="begin"/>
      </w:r>
      <w:r>
        <w:rPr>
          <w:rFonts w:ascii="宋体" w:hAnsi="宋体"/>
          <w:szCs w:val="20"/>
        </w:rPr>
        <w:instrText xml:space="preserve"> HYPERLINK \l _Toc29393 </w:instrText>
      </w:r>
      <w:r>
        <w:rPr>
          <w:rFonts w:ascii="宋体" w:hAnsi="宋体"/>
          <w:szCs w:val="20"/>
        </w:rPr>
        <w:fldChar w:fldCharType="separate"/>
      </w:r>
      <w:r>
        <w:rPr>
          <w:rFonts w:hint="eastAsia" w:ascii="宋体" w:hAnsi="宋体" w:cs="Arial"/>
          <w:szCs w:val="21"/>
        </w:rPr>
        <w:t xml:space="preserve">三、投标文件技术部分</w:t>
      </w:r>
      <w:r>
        <w:tab/>
      </w:r>
      <w:r>
        <w:fldChar w:fldCharType="begin"/>
      </w:r>
      <w:r>
        <w:instrText xml:space="preserve"> PAGEREF _Toc29393 \h </w:instrText>
      </w:r>
      <w:r>
        <w:fldChar w:fldCharType="separate"/>
      </w:r>
      <w:r>
        <w:t xml:space="preserve">61</w:t>
      </w:r>
      <w:r>
        <w:fldChar w:fldCharType="end"/>
      </w:r>
      <w:r>
        <w:rPr>
          <w:rFonts w:ascii="宋体" w:hAnsi="宋体"/>
          <w:szCs w:val="20"/>
        </w:rPr>
        <w:fldChar w:fldCharType="end"/>
      </w:r>
      <w:r/>
    </w:p>
    <w:p>
      <w:pPr>
        <w:pStyle w:val="883"/>
        <w:tabs>
          <w:tab w:val="right" w:pos="9026" w:leader="dot"/>
        </w:tabs>
      </w:pPr>
      <w:r>
        <w:rPr>
          <w:rFonts w:ascii="宋体" w:hAnsi="宋体"/>
          <w:szCs w:val="20"/>
        </w:rPr>
        <w:fldChar w:fldCharType="begin"/>
      </w:r>
      <w:r>
        <w:rPr>
          <w:rFonts w:ascii="宋体" w:hAnsi="宋体"/>
          <w:szCs w:val="20"/>
        </w:rPr>
        <w:instrText xml:space="preserve"> HYPERLINK \l _Toc16578 </w:instrText>
      </w:r>
      <w:r>
        <w:rPr>
          <w:rFonts w:ascii="宋体" w:hAnsi="宋体"/>
          <w:szCs w:val="20"/>
        </w:rPr>
        <w:fldChar w:fldCharType="separate"/>
      </w:r>
      <w:r>
        <w:rPr>
          <w:rFonts w:hint="eastAsia" w:ascii="宋体" w:hAnsi="宋体"/>
          <w:bCs/>
          <w:szCs w:val="21"/>
          <w:lang w:val="en-US" w:eastAsia="zh-CN"/>
        </w:rPr>
        <w:t xml:space="preserve">四</w:t>
      </w:r>
      <w:r>
        <w:rPr>
          <w:rFonts w:hint="eastAsia" w:ascii="宋体" w:hAnsi="宋体" w:cs="Arial"/>
          <w:szCs w:val="21"/>
        </w:rPr>
        <w:t xml:space="preserve">、投标文件价格部分</w:t>
      </w:r>
      <w:r>
        <w:tab/>
      </w:r>
      <w:r>
        <w:fldChar w:fldCharType="begin"/>
      </w:r>
      <w:r>
        <w:instrText xml:space="preserve"> PAGEREF _Toc16578 \h </w:instrText>
      </w:r>
      <w:r>
        <w:fldChar w:fldCharType="separate"/>
      </w:r>
      <w:r>
        <w:t xml:space="preserve">63</w:t>
      </w:r>
      <w:r>
        <w:fldChar w:fldCharType="end"/>
      </w:r>
      <w:r>
        <w:rPr>
          <w:rFonts w:ascii="宋体" w:hAnsi="宋体"/>
          <w:szCs w:val="20"/>
        </w:rPr>
        <w:fldChar w:fldCharType="end"/>
      </w:r>
      <w:r/>
    </w:p>
    <w:p>
      <w:pPr>
        <w:pStyle w:val="820"/>
        <w:ind w:firstLine="420"/>
        <w:rPr>
          <w:rFonts w:hint="eastAsia" w:ascii="宋体" w:hAnsi="宋体"/>
          <w:szCs w:val="20"/>
        </w:rPr>
      </w:pPr>
      <w:r>
        <w:rPr>
          <w:rFonts w:ascii="宋体" w:hAnsi="宋体"/>
          <w:szCs w:val="20"/>
        </w:rPr>
        <w:fldChar w:fldCharType="end"/>
      </w:r>
      <w:r>
        <w:rPr>
          <w:rFonts w:hint="eastAsia" w:ascii="宋体" w:hAnsi="宋体"/>
          <w:szCs w:val="20"/>
        </w:rPr>
      </w:r>
      <w:r/>
    </w:p>
    <w:p>
      <w:pPr>
        <w:pStyle w:val="820"/>
        <w:ind w:firstLine="420"/>
        <w:rPr>
          <w:rFonts w:hint="eastAsia" w:ascii="宋体" w:hAnsi="宋体"/>
          <w:szCs w:val="20"/>
        </w:rPr>
        <w:sectPr>
          <w:headerReference w:type="default" r:id="rId11"/>
          <w:footerReference w:type="default" r:id="rId14"/>
          <w:footnotePr/>
          <w:endnotePr/>
          <w:type w:val="nextPage"/>
          <w:pgSz w:w="11906" w:h="16838" w:orient="portrait"/>
          <w:pgMar w:top="1701" w:right="1440" w:bottom="1440" w:left="1440" w:header="851" w:footer="992" w:gutter="0"/>
          <w:cols w:num="1" w:sep="0" w:space="1701" w:equalWidth="1"/>
          <w:docGrid w:linePitch="360"/>
        </w:sectPr>
      </w:pPr>
      <w:r>
        <w:rPr>
          <w:rFonts w:hint="eastAsia" w:ascii="宋体" w:hAnsi="宋体"/>
          <w:szCs w:val="20"/>
        </w:rPr>
      </w:r>
      <w:r/>
    </w:p>
    <w:p>
      <w:pPr>
        <w:pStyle w:val="820"/>
        <w:ind w:left="1440" w:hanging="1440"/>
        <w:jc w:val="center"/>
        <w:spacing w:line="440" w:lineRule="exact"/>
        <w:rPr>
          <w:rFonts w:hint="eastAsia" w:ascii="宋体" w:hAnsi="宋体" w:cs="Arial"/>
          <w:b/>
          <w:sz w:val="28"/>
          <w:szCs w:val="28"/>
        </w:rPr>
        <w:outlineLvl w:val="0"/>
      </w:pPr>
      <w:r/>
      <w:bookmarkStart w:id="0" w:name="_Toc14582"/>
      <w:r/>
      <w:bookmarkStart w:id="1" w:name="_Toc533"/>
      <w:r/>
      <w:bookmarkStart w:id="2" w:name="_Toc2961"/>
      <w:r/>
      <w:bookmarkStart w:id="3" w:name="_Toc11897"/>
      <w:r>
        <w:rPr>
          <w:rFonts w:hint="eastAsia" w:ascii="宋体" w:hAnsi="宋体" w:cs="Arial"/>
          <w:b/>
          <w:sz w:val="28"/>
          <w:szCs w:val="28"/>
        </w:rPr>
        <w:t xml:space="preserve">第一部分：投标邀请（招标公告）</w:t>
      </w:r>
      <w:bookmarkEnd w:id="0"/>
      <w:r/>
      <w:bookmarkEnd w:id="1"/>
      <w:r/>
      <w:bookmarkEnd w:id="2"/>
      <w:r/>
      <w:bookmarkEnd w:id="3"/>
      <w:r>
        <w:rPr>
          <w:rFonts w:hint="eastAsia" w:ascii="宋体" w:hAnsi="宋体" w:cs="Arial"/>
          <w:b/>
          <w:sz w:val="28"/>
          <w:szCs w:val="28"/>
        </w:rPr>
      </w:r>
      <w:r/>
    </w:p>
    <w:p>
      <w:pPr>
        <w:pStyle w:val="820"/>
        <w:rPr>
          <w:rFonts w:hint="eastAsia" w:ascii="宋体" w:hAnsi="宋体"/>
          <w:b/>
          <w:szCs w:val="21"/>
        </w:rPr>
      </w:pPr>
      <w:r/>
      <w:bookmarkStart w:id="4" w:name="_Toc28359002"/>
      <w:r/>
      <w:bookmarkStart w:id="5" w:name="_Toc35393790"/>
      <w:r/>
      <w:bookmarkStart w:id="6" w:name="_Toc35393621"/>
      <w:r/>
      <w:bookmarkStart w:id="7" w:name="_Toc28359079"/>
      <w:r/>
      <w:bookmarkStart w:id="8" w:name="_Hlk24379207"/>
      <w:r>
        <w:rPr>
          <w:rFonts w:hint="eastAsia" w:ascii="宋体" w:hAnsi="宋体"/>
          <w:b/>
          <w:szCs w:val="21"/>
        </w:rPr>
      </w:r>
      <w:r/>
    </w:p>
    <w:p>
      <w:pPr>
        <w:pStyle w:val="820"/>
        <w:ind w:firstLine="422"/>
        <w:rPr>
          <w:rFonts w:hint="eastAsia" w:ascii="宋体" w:hAnsi="宋体"/>
          <w:b/>
          <w:bCs/>
          <w:szCs w:val="21"/>
        </w:rPr>
        <w:pBdr>
          <w:top w:val="single" w:color="000000" w:sz="4" w:space="1"/>
          <w:left w:val="single" w:color="000000" w:sz="4" w:space="0"/>
          <w:bottom w:val="single" w:color="000000" w:sz="4" w:space="1"/>
          <w:right w:val="single" w:color="000000" w:sz="4" w:space="4"/>
        </w:pBdr>
      </w:pPr>
      <w:r>
        <w:rPr>
          <w:rFonts w:hint="eastAsia" w:ascii="宋体" w:hAnsi="宋体"/>
          <w:b/>
          <w:bCs/>
          <w:szCs w:val="21"/>
        </w:rPr>
        <w:t xml:space="preserve">项目概况</w:t>
      </w:r>
      <w:r>
        <w:rPr>
          <w:rFonts w:hint="eastAsia" w:ascii="宋体" w:hAnsi="宋体"/>
          <w:b/>
          <w:bCs/>
          <w:szCs w:val="21"/>
        </w:rPr>
      </w:r>
      <w:r/>
    </w:p>
    <w:p>
      <w:pPr>
        <w:pStyle w:val="820"/>
        <w:ind w:firstLine="422"/>
        <w:spacing w:line="360" w:lineRule="auto"/>
        <w:rPr>
          <w:rFonts w:hint="eastAsia" w:ascii="宋体" w:hAnsi="宋体"/>
          <w:szCs w:val="21"/>
        </w:rPr>
        <w:pBdr>
          <w:top w:val="single" w:color="000000" w:sz="4" w:space="1"/>
          <w:left w:val="single" w:color="000000" w:sz="4" w:space="0"/>
          <w:bottom w:val="single" w:color="000000" w:sz="4" w:space="1"/>
          <w:right w:val="single" w:color="000000" w:sz="4" w:space="4"/>
        </w:pBdr>
      </w:pPr>
      <w:r>
        <w:rPr>
          <w:rFonts w:hint="eastAsia" w:ascii="宋体" w:hAnsi="宋体"/>
          <w:b/>
          <w:bCs/>
          <w:szCs w:val="21"/>
          <w:u w:val="single"/>
          <w:lang w:eastAsia="zh-CN"/>
        </w:rPr>
        <w:t xml:space="preserve">2026年镇江市第四人民医院安保服务采购</w:t>
      </w:r>
      <w:r>
        <w:rPr>
          <w:rFonts w:hint="eastAsia" w:ascii="宋体" w:hAnsi="宋体"/>
          <w:szCs w:val="21"/>
        </w:rPr>
        <w:t xml:space="preserve">项目</w:t>
      </w:r>
      <w:r>
        <w:rPr>
          <w:rFonts w:ascii="宋体" w:hAnsi="宋体"/>
        </w:rPr>
        <w:t xml:space="preserve">的潜在</w:t>
      </w:r>
      <w:r>
        <w:rPr>
          <w:rFonts w:hint="eastAsia" w:ascii="宋体" w:hAnsi="宋体"/>
        </w:rPr>
        <w:t xml:space="preserve">投标人</w:t>
      </w:r>
      <w:r>
        <w:rPr>
          <w:rFonts w:ascii="宋体" w:hAnsi="宋体"/>
        </w:rPr>
        <w:t xml:space="preserve">应在</w:t>
      </w:r>
      <w:r>
        <w:rPr>
          <w:rFonts w:hint="eastAsia" w:ascii="宋体" w:hAnsi="宋体"/>
        </w:rPr>
        <w:t xml:space="preserve">苏采云电子交易平台</w:t>
      </w:r>
      <w:r>
        <w:rPr>
          <w:rFonts w:ascii="宋体" w:hAnsi="宋体"/>
        </w:rPr>
        <w:t xml:space="preserve">获取采购文件，并于</w:t>
      </w:r>
      <w:r>
        <w:rPr>
          <w:rFonts w:hint="eastAsia" w:ascii="宋体" w:hAnsi="宋体"/>
        </w:rPr>
        <w:t xml:space="preserve">2026年7月16日09</w:t>
      </w:r>
      <w:r>
        <w:rPr>
          <w:rFonts w:ascii="宋体" w:hAnsi="宋体"/>
        </w:rPr>
        <w:t xml:space="preserve">点30分（北京时间）前递交投标文件。</w:t>
      </w:r>
      <w:r>
        <w:rPr>
          <w:rFonts w:hint="eastAsia" w:ascii="宋体" w:hAnsi="宋体"/>
          <w:szCs w:val="21"/>
        </w:rPr>
      </w:r>
      <w:r/>
    </w:p>
    <w:p>
      <w:pPr>
        <w:pStyle w:val="820"/>
        <w:ind w:firstLine="420"/>
        <w:spacing w:line="360" w:lineRule="auto"/>
        <w:rPr>
          <w:rFonts w:hint="eastAsia" w:ascii="宋体" w:hAnsi="宋体"/>
          <w:bCs/>
          <w:szCs w:val="21"/>
        </w:rPr>
      </w:pPr>
      <w:r>
        <w:rPr>
          <w:rFonts w:hint="eastAsia" w:ascii="宋体" w:hAnsi="宋体"/>
          <w:bCs/>
          <w:szCs w:val="21"/>
        </w:rPr>
      </w:r>
      <w:r/>
    </w:p>
    <w:p>
      <w:pPr>
        <w:pStyle w:val="820"/>
        <w:spacing w:line="360" w:lineRule="auto"/>
        <w:rPr>
          <w:rFonts w:hint="eastAsia" w:ascii="宋体" w:hAnsi="宋体"/>
          <w:b/>
          <w:szCs w:val="21"/>
        </w:rPr>
        <w:outlineLvl w:val="1"/>
      </w:pPr>
      <w:r/>
      <w:bookmarkStart w:id="9" w:name="_Toc7035"/>
      <w:r/>
      <w:bookmarkStart w:id="10" w:name="_Toc12087"/>
      <w:r/>
      <w:bookmarkStart w:id="11" w:name="_Toc29258"/>
      <w:r/>
      <w:bookmarkStart w:id="12" w:name="_Toc32268"/>
      <w:r>
        <w:rPr>
          <w:rFonts w:hint="eastAsia" w:ascii="宋体" w:hAnsi="宋体"/>
          <w:b/>
          <w:szCs w:val="21"/>
        </w:rPr>
        <w:t xml:space="preserve">一、项目基本情况</w:t>
      </w:r>
      <w:bookmarkEnd w:id="4"/>
      <w:r/>
      <w:bookmarkEnd w:id="5"/>
      <w:r/>
      <w:bookmarkEnd w:id="6"/>
      <w:r/>
      <w:bookmarkEnd w:id="7"/>
      <w:r/>
      <w:bookmarkEnd w:id="9"/>
      <w:r/>
      <w:bookmarkEnd w:id="10"/>
      <w:r/>
      <w:bookmarkEnd w:id="11"/>
      <w:r/>
      <w:bookmarkEnd w:id="12"/>
      <w:r>
        <w:rPr>
          <w:rFonts w:hint="eastAsia" w:ascii="宋体" w:hAnsi="宋体"/>
          <w:b/>
          <w:szCs w:val="21"/>
        </w:rPr>
      </w:r>
      <w:r/>
    </w:p>
    <w:p>
      <w:pPr>
        <w:pStyle w:val="820"/>
        <w:ind w:firstLine="420"/>
        <w:spacing w:line="360" w:lineRule="auto"/>
        <w:rPr>
          <w:rFonts w:hint="eastAsia" w:ascii="宋体" w:hAnsi="宋体" w:eastAsia="宋体"/>
          <w:szCs w:val="21"/>
          <w:lang w:eastAsia="zh-CN"/>
        </w:rPr>
      </w:pPr>
      <w:r>
        <w:rPr>
          <w:rFonts w:hint="eastAsia" w:ascii="宋体" w:hAnsi="宋体"/>
          <w:szCs w:val="21"/>
        </w:rPr>
        <w:t xml:space="preserve">1、项目编号：</w:t>
      </w:r>
      <w:r>
        <w:rPr>
          <w:rFonts w:hint="eastAsia" w:ascii="宋体" w:hAnsi="宋体"/>
          <w:szCs w:val="21"/>
          <w:lang w:eastAsia="zh-CN"/>
        </w:rPr>
        <w:t xml:space="preserve">JSZC-321100-ZXXM-G2026-0005</w:t>
      </w:r>
      <w:r>
        <w:rPr>
          <w:rFonts w:hint="eastAsia" w:ascii="宋体" w:hAnsi="宋体" w:eastAsia="宋体"/>
          <w:szCs w:val="21"/>
          <w:lang w:eastAsia="zh-CN"/>
        </w:rPr>
      </w:r>
      <w:r/>
    </w:p>
    <w:p>
      <w:pPr>
        <w:pStyle w:val="820"/>
        <w:ind w:firstLine="420"/>
        <w:spacing w:line="360" w:lineRule="auto"/>
        <w:rPr>
          <w:rFonts w:hint="eastAsia" w:ascii="宋体" w:hAnsi="宋体" w:eastAsia="宋体"/>
          <w:szCs w:val="21"/>
          <w:lang w:eastAsia="zh-CN"/>
        </w:rPr>
      </w:pPr>
      <w:r>
        <w:rPr>
          <w:rFonts w:hint="eastAsia" w:ascii="宋体" w:hAnsi="宋体"/>
          <w:szCs w:val="21"/>
        </w:rPr>
        <w:t xml:space="preserve">2、项目名称：</w:t>
      </w:r>
      <w:bookmarkEnd w:id="8"/>
      <w:r>
        <w:rPr>
          <w:rFonts w:hint="eastAsia" w:ascii="宋体" w:hAnsi="宋体"/>
          <w:szCs w:val="21"/>
          <w:lang w:eastAsia="zh-CN"/>
        </w:rPr>
        <w:t xml:space="preserve">2026年镇江市第四人民医院安保服务采购</w:t>
      </w:r>
      <w:r>
        <w:rPr>
          <w:rFonts w:hint="eastAsia" w:ascii="宋体" w:hAnsi="宋体" w:eastAsia="宋体"/>
          <w:szCs w:val="21"/>
          <w:lang w:eastAsia="zh-CN"/>
        </w:rPr>
      </w:r>
      <w:r/>
    </w:p>
    <w:p>
      <w:pPr>
        <w:pStyle w:val="820"/>
        <w:ind w:firstLine="420"/>
        <w:spacing w:line="360" w:lineRule="auto"/>
        <w:rPr>
          <w:rFonts w:hint="eastAsia" w:ascii="宋体" w:hAnsi="宋体" w:eastAsia="宋体"/>
          <w:b/>
          <w:bCs/>
          <w:szCs w:val="21"/>
          <w:lang w:eastAsia="zh-CN"/>
        </w:rPr>
      </w:pPr>
      <w:r>
        <w:rPr>
          <w:rFonts w:hint="eastAsia" w:ascii="宋体" w:hAnsi="宋体"/>
          <w:szCs w:val="21"/>
        </w:rPr>
        <w:t xml:space="preserve">3.预算金额：</w:t>
      </w:r>
      <w:r>
        <w:rPr>
          <w:rFonts w:hint="eastAsia" w:ascii="宋体" w:hAnsi="宋体"/>
          <w:szCs w:val="21"/>
          <w:lang w:val="en-US" w:eastAsia="zh-CN"/>
        </w:rPr>
        <w:t xml:space="preserve">160</w:t>
      </w:r>
      <w:r>
        <w:rPr>
          <w:rFonts w:hint="eastAsia" w:ascii="宋体" w:hAnsi="宋体"/>
          <w:szCs w:val="21"/>
        </w:rPr>
        <w:t xml:space="preserve">万元/年</w:t>
      </w:r>
      <w:r>
        <w:rPr>
          <w:rFonts w:hint="eastAsia" w:ascii="宋体" w:hAnsi="宋体"/>
          <w:szCs w:val="21"/>
          <w:lang w:eastAsia="zh-CN"/>
        </w:rPr>
        <w:t xml:space="preserve">（</w:t>
      </w:r>
      <w:r>
        <w:rPr>
          <w:rFonts w:hint="eastAsia" w:ascii="宋体" w:hAnsi="宋体"/>
          <w:szCs w:val="21"/>
          <w:lang w:val="en-US" w:eastAsia="zh-CN"/>
        </w:rPr>
        <w:t xml:space="preserve">480</w:t>
      </w:r>
      <w:r>
        <w:rPr>
          <w:rFonts w:hint="eastAsia" w:ascii="宋体" w:hAnsi="宋体"/>
          <w:szCs w:val="21"/>
        </w:rPr>
        <w:t xml:space="preserve">万元/</w:t>
      </w:r>
      <w:r>
        <w:rPr>
          <w:rFonts w:hint="eastAsia" w:ascii="宋体" w:hAnsi="宋体"/>
          <w:szCs w:val="21"/>
          <w:lang w:val="en-US" w:eastAsia="zh-CN"/>
        </w:rPr>
        <w:t xml:space="preserve">3</w:t>
      </w:r>
      <w:r>
        <w:rPr>
          <w:rFonts w:hint="eastAsia" w:ascii="宋体" w:hAnsi="宋体"/>
          <w:szCs w:val="21"/>
        </w:rPr>
        <w:t xml:space="preserve">年</w:t>
      </w:r>
      <w:r>
        <w:rPr>
          <w:rFonts w:hint="eastAsia" w:ascii="宋体" w:hAnsi="宋体"/>
          <w:szCs w:val="21"/>
          <w:lang w:eastAsia="zh-CN"/>
        </w:rPr>
        <w:t xml:space="preserve">）</w:t>
      </w:r>
      <w:r>
        <w:rPr>
          <w:rFonts w:hint="eastAsia" w:ascii="宋体" w:hAnsi="宋体" w:eastAsia="宋体"/>
          <w:b/>
          <w:bCs/>
          <w:szCs w:val="21"/>
          <w:lang w:eastAsia="zh-CN"/>
        </w:rPr>
      </w:r>
      <w:r/>
    </w:p>
    <w:p>
      <w:pPr>
        <w:pStyle w:val="820"/>
        <w:ind w:left="420"/>
        <w:spacing w:line="360" w:lineRule="auto"/>
        <w:rPr>
          <w:rFonts w:hint="eastAsia" w:ascii="宋体" w:hAnsi="宋体"/>
          <w:szCs w:val="21"/>
        </w:rPr>
      </w:pPr>
      <w:r>
        <w:rPr>
          <w:rFonts w:hint="eastAsia" w:ascii="宋体" w:hAnsi="宋体"/>
          <w:szCs w:val="21"/>
        </w:rPr>
        <w:t xml:space="preserve">4.最高限价：160万元/年（480万元/3年），超过限价的投标均为无效投标。</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5.采购需求：</w:t>
      </w:r>
      <w:r>
        <w:rPr>
          <w:rFonts w:hint="eastAsia" w:ascii="宋体" w:hAnsi="宋体" w:cs="宋体"/>
        </w:rPr>
        <w:t xml:space="preserve">5、协助医院做好治安管理、消防管理、综合治理、反恐防暴、平安医院创建、门卫管理、消监控中心值班、治安巡逻、协助维护院内车辆交通秩序、信访维稳、突发事件、人武等各项安全工作，及时打击“医托”和清理散发小广告人员活动以及保卫科交给的其它临时工作任务。确保保安人员在医院 365 天工作制，做到 24 小时运转</w:t>
      </w:r>
      <w:r>
        <w:rPr>
          <w:rFonts w:hint="eastAsia" w:ascii="宋体" w:hAnsi="宋体"/>
          <w:szCs w:val="21"/>
        </w:rPr>
        <w:t xml:space="preserve">。</w:t>
      </w:r>
      <w:r>
        <w:rPr>
          <w:rFonts w:hint="eastAsia" w:ascii="宋体" w:hAnsi="宋体"/>
          <w:szCs w:val="21"/>
        </w:rPr>
      </w:r>
      <w:r/>
    </w:p>
    <w:p>
      <w:pPr>
        <w:pStyle w:val="820"/>
        <w:ind w:firstLine="420"/>
        <w:spacing w:line="360" w:lineRule="auto"/>
        <w:rPr>
          <w:rFonts w:hint="eastAsia" w:ascii="宋体" w:hAnsi="宋体" w:cs="Arial"/>
          <w:szCs w:val="21"/>
        </w:rPr>
      </w:pPr>
      <w:r>
        <w:rPr>
          <w:rFonts w:hint="eastAsia" w:ascii="宋体" w:hAnsi="宋体"/>
          <w:szCs w:val="21"/>
        </w:rPr>
        <w:t xml:space="preserve">6.合同履行期限：</w:t>
      </w:r>
      <w:r>
        <w:rPr>
          <w:rFonts w:hint="eastAsia" w:ascii="宋体" w:hAnsi="宋体" w:cs="Arial"/>
          <w:szCs w:val="21"/>
        </w:rPr>
        <w:t xml:space="preserve">自合同签订之日起叁年，合同一年一签，根据考核结果采购人保留下一年度是否续签合同的权利。</w:t>
      </w:r>
      <w:r>
        <w:rPr>
          <w:rFonts w:hint="eastAsia" w:ascii="宋体" w:hAnsi="宋体" w:cs="Arial"/>
          <w:szCs w:val="21"/>
        </w:rPr>
      </w:r>
      <w:r/>
    </w:p>
    <w:p>
      <w:pPr>
        <w:pStyle w:val="820"/>
        <w:ind w:firstLine="420"/>
        <w:spacing w:line="360" w:lineRule="auto"/>
        <w:rPr>
          <w:rFonts w:hint="eastAsia" w:ascii="宋体" w:hAnsi="宋体"/>
          <w:szCs w:val="21"/>
        </w:rPr>
      </w:pPr>
      <w:r>
        <w:rPr>
          <w:rFonts w:hint="eastAsia" w:ascii="宋体" w:hAnsi="宋体"/>
          <w:szCs w:val="21"/>
        </w:rPr>
        <w:t xml:space="preserve">7.本项目不接受联合体投标</w:t>
      </w:r>
      <w:r>
        <w:rPr>
          <w:rFonts w:hint="eastAsia" w:ascii="宋体" w:hAnsi="宋体"/>
          <w:szCs w:val="21"/>
        </w:rPr>
      </w:r>
      <w:r/>
    </w:p>
    <w:p>
      <w:pPr>
        <w:pStyle w:val="820"/>
        <w:ind w:firstLine="420"/>
        <w:spacing w:line="360" w:lineRule="auto"/>
        <w:rPr>
          <w:rFonts w:ascii="宋体" w:hAnsi="宋体"/>
          <w:szCs w:val="21"/>
        </w:rPr>
      </w:pPr>
      <w:r>
        <w:rPr>
          <w:rFonts w:hint="eastAsia" w:ascii="宋体" w:hAnsi="宋体"/>
          <w:szCs w:val="21"/>
        </w:rPr>
        <w:t xml:space="preserve">8.本项目中标供应商：1名</w:t>
      </w:r>
      <w:r>
        <w:rPr>
          <w:rFonts w:ascii="宋体" w:hAnsi="宋体"/>
          <w:szCs w:val="21"/>
        </w:rPr>
      </w:r>
      <w:r/>
    </w:p>
    <w:p>
      <w:pPr>
        <w:pStyle w:val="820"/>
        <w:spacing w:line="360" w:lineRule="auto"/>
        <w:rPr>
          <w:rFonts w:hint="eastAsia" w:ascii="宋体" w:hAnsi="宋体"/>
          <w:b/>
          <w:bCs/>
          <w:szCs w:val="21"/>
        </w:rPr>
        <w:outlineLvl w:val="1"/>
      </w:pPr>
      <w:r/>
      <w:bookmarkStart w:id="13" w:name="_Toc7568"/>
      <w:r/>
      <w:bookmarkStart w:id="14" w:name="_Toc25979"/>
      <w:r/>
      <w:bookmarkStart w:id="15" w:name="_Toc30892"/>
      <w:r/>
      <w:bookmarkStart w:id="16" w:name="_Toc17941"/>
      <w:r>
        <w:rPr>
          <w:rFonts w:hint="eastAsia" w:ascii="宋体" w:hAnsi="宋体"/>
          <w:b/>
          <w:bCs/>
          <w:szCs w:val="21"/>
        </w:rPr>
        <w:t xml:space="preserve">二、申请人的资格要求</w:t>
      </w:r>
      <w:bookmarkEnd w:id="13"/>
      <w:r/>
      <w:bookmarkEnd w:id="14"/>
      <w:r/>
      <w:bookmarkEnd w:id="15"/>
      <w:r/>
      <w:bookmarkEnd w:id="16"/>
      <w:r>
        <w:rPr>
          <w:rFonts w:hint="eastAsia" w:ascii="宋体" w:hAnsi="宋体"/>
          <w:b/>
          <w:bCs/>
          <w:szCs w:val="21"/>
        </w:rPr>
      </w:r>
      <w:r/>
    </w:p>
    <w:p>
      <w:pPr>
        <w:pStyle w:val="820"/>
        <w:ind w:firstLine="420"/>
        <w:jc w:val="left"/>
        <w:spacing w:line="360" w:lineRule="auto"/>
        <w:tabs>
          <w:tab w:val="left" w:pos="6660" w:leader="none"/>
        </w:tabs>
        <w:rPr>
          <w:rFonts w:hint="eastAsia" w:ascii="宋体" w:hAnsi="宋体"/>
          <w:szCs w:val="21"/>
        </w:rPr>
      </w:pPr>
      <w:r>
        <w:rPr>
          <w:rFonts w:hint="eastAsia" w:ascii="宋体" w:hAnsi="宋体"/>
          <w:szCs w:val="21"/>
        </w:rPr>
        <w:t xml:space="preserve">1、满足《中华人民共和国政府采购法》第二十二条规定。</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（1）具有独立承担民事责任的能力，提供法人或其他组织的营业执照等证明文件扫描件；</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2）具有良好的商业信誉和健全的财务会计制度，提供距开标时间六个月内任意一个月的财务状况报告（至少包括资产负债表和利润表）（法人或者其他组织成立未满一年的可以不提供），或其银行出具的资信证书（开标前六个月内），或财政部门认可的政府采购专业担保机构出具的投标担保函，</w:t>
      </w:r>
      <w:r>
        <w:rPr>
          <w:rFonts w:hint="eastAsia" w:ascii="宋体" w:hAnsi="宋体"/>
          <w:color w:val="000000" w:themeColor="text1"/>
          <w:szCs w:val="21"/>
          <w:highlight w:val="none"/>
        </w:rPr>
        <w:t xml:space="preserve">或2025</w:t>
      </w:r>
      <w:r>
        <w:rPr>
          <w:rFonts w:hint="eastAsia" w:ascii="宋体" w:hAnsi="宋体"/>
          <w:color w:val="000000" w:themeColor="text1"/>
          <w:szCs w:val="21"/>
          <w:highlight w:val="none"/>
        </w:rPr>
        <w:t xml:space="preserve">年度</w:t>
      </w:r>
      <w:r>
        <w:rPr>
          <w:rFonts w:hint="eastAsia" w:ascii="宋体" w:hAnsi="宋体"/>
          <w:szCs w:val="21"/>
        </w:rPr>
        <w:t xml:space="preserve">经审计的财务报告；（提供证明材料扫描件，</w:t>
      </w:r>
      <w:r>
        <w:rPr>
          <w:rFonts w:ascii="宋体" w:hAnsi="宋体" w:cs="宋体"/>
          <w:b/>
          <w:bCs/>
          <w:szCs w:val="21"/>
        </w:rPr>
        <w:t xml:space="preserve">或提供资格承诺函</w:t>
      </w:r>
      <w:r>
        <w:rPr>
          <w:rFonts w:hint="eastAsia" w:ascii="宋体" w:hAnsi="宋体"/>
          <w:szCs w:val="21"/>
        </w:rPr>
        <w:t xml:space="preserve">）</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（3）具有履行合同所必需的设备和专业技术能力（</w:t>
      </w:r>
      <w:r>
        <w:rPr>
          <w:rFonts w:ascii="宋体" w:hAnsi="宋体" w:cs="宋体"/>
          <w:szCs w:val="21"/>
        </w:rPr>
        <w:t xml:space="preserve">提供</w:t>
      </w:r>
      <w:r>
        <w:rPr>
          <w:rFonts w:hint="eastAsia" w:ascii="宋体" w:hAnsi="宋体" w:cs="宋体"/>
          <w:szCs w:val="21"/>
        </w:rPr>
        <w:t xml:space="preserve">投标人相关信息一览表，</w:t>
      </w:r>
      <w:r>
        <w:rPr>
          <w:rFonts w:hint="eastAsia" w:ascii="宋体" w:hAnsi="宋体" w:cs="宋体"/>
          <w:b/>
          <w:bCs/>
          <w:szCs w:val="21"/>
        </w:rPr>
        <w:t xml:space="preserve">或提供</w:t>
      </w:r>
      <w:r>
        <w:rPr>
          <w:rFonts w:ascii="宋体" w:hAnsi="宋体" w:cs="宋体"/>
          <w:b/>
          <w:bCs/>
          <w:szCs w:val="21"/>
        </w:rPr>
        <w:t xml:space="preserve">资格承诺函</w:t>
      </w:r>
      <w:r>
        <w:rPr>
          <w:rFonts w:hint="eastAsia" w:ascii="宋体" w:hAnsi="宋体"/>
          <w:szCs w:val="21"/>
        </w:rPr>
        <w:t xml:space="preserve">）；</w:t>
      </w:r>
      <w:r>
        <w:rPr>
          <w:rFonts w:hint="eastAsia" w:ascii="宋体" w:hAnsi="宋体"/>
          <w:szCs w:val="21"/>
        </w:rPr>
      </w:r>
      <w:r/>
    </w:p>
    <w:p>
      <w:pPr>
        <w:pStyle w:val="820"/>
        <w:ind w:firstLine="420"/>
        <w:spacing w:line="360" w:lineRule="auto"/>
        <w:tabs>
          <w:tab w:val="left" w:pos="6660" w:leader="none"/>
        </w:tabs>
        <w:rPr>
          <w:rFonts w:hint="eastAsia" w:ascii="宋体" w:hAnsi="宋体"/>
          <w:szCs w:val="21"/>
        </w:rPr>
      </w:pPr>
      <w:r>
        <w:rPr>
          <w:rFonts w:hint="eastAsia" w:ascii="宋体" w:hAnsi="宋体"/>
          <w:szCs w:val="21"/>
        </w:rPr>
        <w:t xml:space="preserve">（4）参加政府采购活动近三年内，在经营活动中没有重大违法记录（</w:t>
      </w:r>
      <w:r>
        <w:rPr>
          <w:rFonts w:ascii="宋体" w:hAnsi="宋体" w:cs="宋体"/>
          <w:szCs w:val="21"/>
        </w:rPr>
        <w:t xml:space="preserve">提供</w:t>
      </w:r>
      <w:r>
        <w:rPr>
          <w:rFonts w:hint="eastAsia" w:ascii="宋体" w:hAnsi="宋体" w:cs="宋体"/>
          <w:szCs w:val="21"/>
        </w:rPr>
        <w:t xml:space="preserve">承诺书，</w:t>
      </w:r>
      <w:r>
        <w:rPr>
          <w:rFonts w:hint="eastAsia" w:ascii="宋体" w:hAnsi="宋体" w:cs="宋体"/>
          <w:b/>
          <w:bCs/>
          <w:szCs w:val="21"/>
        </w:rPr>
        <w:t xml:space="preserve">或提供</w:t>
      </w:r>
      <w:r>
        <w:rPr>
          <w:rFonts w:ascii="宋体" w:hAnsi="宋体" w:cs="宋体"/>
          <w:b/>
          <w:bCs/>
          <w:szCs w:val="21"/>
        </w:rPr>
        <w:t xml:space="preserve">资格承诺函</w:t>
      </w:r>
      <w:r>
        <w:rPr>
          <w:rFonts w:hint="eastAsia" w:ascii="宋体" w:hAnsi="宋体"/>
          <w:szCs w:val="21"/>
        </w:rPr>
        <w:t xml:space="preserve">）；</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（5）有依法缴纳税收的良好记录，提供距开标时间六个月内任意一个月的纳税凭据扫描件，</w:t>
      </w:r>
      <w:r>
        <w:rPr>
          <w:rFonts w:ascii="宋体" w:hAnsi="宋体" w:cs="宋体"/>
          <w:b/>
          <w:bCs/>
          <w:szCs w:val="21"/>
        </w:rPr>
        <w:t xml:space="preserve">或提供资格承诺函</w:t>
      </w:r>
      <w:r>
        <w:rPr>
          <w:rFonts w:hint="eastAsia" w:ascii="宋体" w:hAnsi="宋体"/>
          <w:szCs w:val="21"/>
        </w:rPr>
        <w:t xml:space="preserve">；</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（6）有依法缴纳社会保障资金的良好记录，提供距开标时间六个月内任意一个月的依法缴纳社会保障资金的凭据扫描件，</w:t>
      </w:r>
      <w:r>
        <w:rPr>
          <w:rFonts w:ascii="宋体" w:hAnsi="宋体" w:cs="宋体"/>
          <w:b/>
          <w:bCs/>
          <w:szCs w:val="21"/>
        </w:rPr>
        <w:t xml:space="preserve">或提供资格承诺函</w:t>
      </w:r>
      <w:r>
        <w:rPr>
          <w:rFonts w:hint="eastAsia" w:ascii="宋体" w:hAnsi="宋体"/>
          <w:szCs w:val="21"/>
        </w:rPr>
        <w:t xml:space="preserve">；</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2、落实政府采购政策需满足的资格要求：</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b/>
          <w:bCs/>
          <w:szCs w:val="21"/>
        </w:rPr>
        <w:t xml:space="preserve">本项目专门面向中小微企业采购</w:t>
      </w:r>
      <w:r>
        <w:rPr>
          <w:rFonts w:hint="eastAsia" w:ascii="宋体" w:hAnsi="宋体"/>
          <w:szCs w:val="21"/>
        </w:rPr>
        <w:t xml:space="preserve">。供应商响应时须提供《中小企业声明函》。（根据《政府采购促进中小企业发展管理办法》（财库〔2020〕46号）等文件精神，《中小企业声明函》不符合要求或未提供的，响应文件无效。）</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b/>
          <w:bCs/>
          <w:szCs w:val="21"/>
        </w:rPr>
        <w:t xml:space="preserve">本项目采购标的按中小企业划分标准所属行业区分为租赁和商务服务业</w:t>
      </w:r>
      <w:r>
        <w:rPr>
          <w:rFonts w:hint="eastAsia" w:ascii="宋体" w:hAnsi="宋体"/>
          <w:szCs w:val="21"/>
        </w:rPr>
        <w:t xml:space="preserve">。（中小企业划分标准见《关于印发中小企业划型标准规定的通知》（工信部联企业〔2011〕300号））。</w:t>
      </w:r>
      <w:r>
        <w:rPr>
          <w:rFonts w:hint="eastAsia" w:ascii="宋体" w:hAnsi="宋体"/>
          <w:szCs w:val="21"/>
        </w:rPr>
      </w:r>
      <w:r/>
    </w:p>
    <w:p>
      <w:pPr>
        <w:pStyle w:val="820"/>
        <w:ind w:firstLine="420"/>
        <w:spacing w:line="360" w:lineRule="auto"/>
        <w:rPr>
          <w:rFonts w:hint="eastAsia" w:ascii="宋体" w:hAnsi="宋体" w:cs="宋体"/>
        </w:rPr>
      </w:pPr>
      <w:r>
        <w:rPr>
          <w:rFonts w:hint="eastAsia" w:ascii="宋体" w:hAnsi="宋体"/>
          <w:szCs w:val="21"/>
        </w:rPr>
        <w:t xml:space="preserve">3.本项目的特定资格要求：</w:t>
      </w:r>
      <w:bookmarkStart w:id="17" w:name="_Hlk116713867"/>
      <w:r>
        <w:rPr>
          <w:rFonts w:hint="eastAsia" w:ascii="宋体" w:hAnsi="宋体" w:cs="宋体"/>
        </w:rPr>
      </w:r>
      <w:r/>
    </w:p>
    <w:p>
      <w:pPr>
        <w:pStyle w:val="820"/>
        <w:ind w:firstLine="420"/>
        <w:spacing w:line="360" w:lineRule="auto"/>
        <w:rPr>
          <w:rFonts w:hint="eastAsia" w:ascii="宋体" w:hAnsi="宋体"/>
          <w:b/>
          <w:bCs/>
          <w:szCs w:val="21"/>
          <w:highlight w:val="none"/>
        </w:rPr>
      </w:pPr>
      <w:r>
        <w:rPr>
          <w:rFonts w:hint="eastAsia" w:ascii="宋体" w:hAnsi="宋体"/>
          <w:b/>
          <w:bCs/>
          <w:szCs w:val="21"/>
          <w:highlight w:val="none"/>
        </w:rPr>
        <w:t xml:space="preserve">1）投标人必须具备有效期内的保安服务许可证，须提供扫描件并加盖公章（分支机构参加投标的，须取得总公司的有效授权）。</w:t>
      </w:r>
      <w:r>
        <w:rPr>
          <w:rFonts w:hint="eastAsia" w:ascii="宋体" w:hAnsi="宋体"/>
          <w:b/>
          <w:bCs/>
          <w:szCs w:val="21"/>
          <w:highlight w:val="none"/>
        </w:rPr>
      </w:r>
      <w:r/>
    </w:p>
    <w:p>
      <w:pPr>
        <w:pStyle w:val="820"/>
        <w:ind w:firstLine="420"/>
        <w:spacing w:line="360" w:lineRule="auto"/>
        <w:rPr>
          <w:rFonts w:hint="eastAsia" w:ascii="宋体" w:hAnsi="宋体"/>
        </w:rPr>
      </w:pPr>
      <w:r>
        <w:rPr>
          <w:rFonts w:hint="eastAsia" w:ascii="宋体" w:hAnsi="宋体"/>
          <w:lang w:val="en-US" w:eastAsia="zh-CN"/>
        </w:rPr>
        <w:t xml:space="preserve">2）</w:t>
      </w:r>
      <w:r>
        <w:rPr>
          <w:rFonts w:hint="eastAsia" w:ascii="宋体" w:hAnsi="宋体"/>
        </w:rPr>
        <w:t xml:space="preserve">拒绝下述投标人参加本次采购活动的情形：</w:t>
      </w:r>
      <w:r>
        <w:rPr>
          <w:rFonts w:hint="eastAsia" w:ascii="宋体" w:hAnsi="宋体"/>
        </w:rPr>
      </w:r>
      <w:r/>
    </w:p>
    <w:p>
      <w:pPr>
        <w:pStyle w:val="820"/>
        <w:ind w:firstLine="420"/>
        <w:spacing w:line="360" w:lineRule="auto"/>
        <w:rPr>
          <w:rFonts w:hint="eastAsia" w:ascii="宋体" w:hAnsi="宋体"/>
        </w:rPr>
      </w:pPr>
      <w:r>
        <w:rPr>
          <w:rFonts w:hint="eastAsia" w:ascii="宋体" w:hAnsi="宋体"/>
        </w:rPr>
        <w:t xml:space="preserve">（1）</w:t>
      </w:r>
      <w:r>
        <w:rPr>
          <w:rFonts w:hint="eastAsia" w:ascii="宋体" w:hAnsi="宋体"/>
          <w:szCs w:val="21"/>
        </w:rPr>
        <w:t xml:space="preserve">单位负责人为同一人或者存在直接控股、管理关系的不同供应商，不得参加同一合同项下的政府采购活动，</w:t>
      </w:r>
      <w:r>
        <w:rPr>
          <w:rFonts w:hint="eastAsia" w:ascii="宋体" w:hAnsi="宋体" w:cs="宋体"/>
          <w:szCs w:val="21"/>
        </w:rPr>
        <w:t xml:space="preserve">提供</w:t>
      </w:r>
      <w:r>
        <w:rPr>
          <w:rFonts w:hint="eastAsia" w:ascii="宋体" w:hAnsi="宋体" w:cs="Arial"/>
          <w:szCs w:val="21"/>
          <w:lang w:val="zh-CN"/>
        </w:rPr>
        <w:t xml:space="preserve">特定资格条件声明函</w:t>
      </w:r>
      <w:r>
        <w:rPr>
          <w:rFonts w:hint="eastAsia" w:ascii="宋体" w:hAnsi="宋体"/>
          <w:b/>
          <w:bCs/>
          <w:szCs w:val="21"/>
        </w:rPr>
        <w:t xml:space="preserve">；</w:t>
      </w:r>
      <w:bookmarkEnd w:id="17"/>
      <w:r>
        <w:rPr>
          <w:rFonts w:hint="eastAsia" w:ascii="宋体" w:hAnsi="宋体"/>
        </w:rPr>
      </w:r>
      <w:r/>
    </w:p>
    <w:p>
      <w:pPr>
        <w:pStyle w:val="820"/>
        <w:ind w:firstLine="420"/>
        <w:spacing w:line="360" w:lineRule="auto"/>
        <w:rPr>
          <w:rFonts w:hint="eastAsia" w:ascii="宋体" w:hAnsi="宋体"/>
          <w:b/>
          <w:bCs/>
          <w:szCs w:val="21"/>
        </w:rPr>
      </w:pPr>
      <w:r>
        <w:rPr>
          <w:rFonts w:hint="eastAsia" w:ascii="宋体" w:hAnsi="宋体"/>
        </w:rPr>
        <w:t xml:space="preserve">（2）</w:t>
      </w:r>
      <w:r>
        <w:rPr>
          <w:rFonts w:hint="eastAsia" w:ascii="宋体" w:hAnsi="宋体"/>
          <w:szCs w:val="21"/>
        </w:rPr>
        <w:t xml:space="preserve">拒绝列入失信被执行人、重大税收违法案件当事人名单、严重违法失信行为记录名单中的供应商参加本项目的投标活动，</w:t>
      </w:r>
      <w:r>
        <w:rPr>
          <w:rFonts w:hint="eastAsia" w:ascii="宋体" w:hAnsi="宋体" w:cs="宋体"/>
          <w:szCs w:val="21"/>
        </w:rPr>
        <w:t xml:space="preserve">提供</w:t>
      </w:r>
      <w:r>
        <w:rPr>
          <w:rFonts w:hint="eastAsia" w:ascii="宋体" w:hAnsi="宋体" w:cs="Arial"/>
          <w:szCs w:val="21"/>
          <w:lang w:val="zh-CN"/>
        </w:rPr>
        <w:t xml:space="preserve">特定资格条件声明函</w:t>
      </w:r>
      <w:r>
        <w:rPr>
          <w:rFonts w:hint="eastAsia" w:ascii="宋体" w:hAnsi="宋体"/>
          <w:b/>
          <w:bCs/>
          <w:szCs w:val="21"/>
        </w:rPr>
        <w:t xml:space="preserve">。采购代理机构将在项目资格审查时查询其信用记录</w:t>
      </w:r>
      <w:r>
        <w:rPr>
          <w:rFonts w:hint="eastAsia" w:ascii="宋体" w:hAnsi="宋体"/>
          <w:b/>
          <w:bCs/>
          <w:szCs w:val="21"/>
          <w:lang w:val="en-US" w:eastAsia="zh-CN"/>
        </w:rPr>
        <w:t xml:space="preserve">并留存</w:t>
      </w:r>
      <w:r>
        <w:rPr>
          <w:rFonts w:hint="eastAsia" w:ascii="宋体" w:hAnsi="宋体"/>
          <w:b/>
          <w:bCs/>
          <w:szCs w:val="21"/>
        </w:rPr>
        <w:t xml:space="preserve">。</w:t>
      </w:r>
      <w:r>
        <w:rPr>
          <w:rFonts w:hint="eastAsia" w:ascii="宋体" w:hAnsi="宋体"/>
          <w:b/>
          <w:bCs/>
          <w:szCs w:val="21"/>
        </w:rPr>
      </w:r>
      <w:r/>
    </w:p>
    <w:p>
      <w:pPr>
        <w:pStyle w:val="820"/>
        <w:spacing w:line="360" w:lineRule="auto"/>
        <w:rPr>
          <w:rFonts w:hint="eastAsia" w:ascii="宋体" w:hAnsi="宋体"/>
          <w:b/>
          <w:bCs/>
          <w:szCs w:val="21"/>
        </w:rPr>
        <w:outlineLvl w:val="1"/>
      </w:pPr>
      <w:r/>
      <w:bookmarkStart w:id="18" w:name="_Toc2552"/>
      <w:r/>
      <w:bookmarkStart w:id="19" w:name="_Toc5693"/>
      <w:r/>
      <w:bookmarkStart w:id="20" w:name="_Toc8935"/>
      <w:r/>
      <w:bookmarkStart w:id="21" w:name="_Toc29384"/>
      <w:r>
        <w:rPr>
          <w:rFonts w:hint="eastAsia" w:ascii="宋体" w:hAnsi="宋体"/>
          <w:b/>
          <w:bCs/>
          <w:szCs w:val="21"/>
        </w:rPr>
        <w:t xml:space="preserve">三、获取招标文件</w:t>
      </w:r>
      <w:bookmarkEnd w:id="18"/>
      <w:r/>
      <w:bookmarkEnd w:id="19"/>
      <w:r/>
      <w:bookmarkEnd w:id="20"/>
      <w:r/>
      <w:bookmarkEnd w:id="21"/>
      <w:r>
        <w:rPr>
          <w:rFonts w:hint="eastAsia" w:ascii="宋体" w:hAnsi="宋体"/>
          <w:b/>
          <w:bCs/>
          <w:szCs w:val="21"/>
        </w:rPr>
      </w:r>
      <w:r/>
    </w:p>
    <w:p>
      <w:pPr>
        <w:pStyle w:val="820"/>
        <w:ind w:firstLine="420"/>
        <w:spacing w:line="360" w:lineRule="auto"/>
        <w:tabs>
          <w:tab w:val="left" w:pos="6660" w:leader="none"/>
        </w:tabs>
        <w:rPr>
          <w:rFonts w:hint="eastAsia" w:ascii="宋体" w:hAnsi="宋体"/>
          <w:szCs w:val="21"/>
        </w:rPr>
      </w:pPr>
      <w:r>
        <w:rPr>
          <w:rFonts w:hint="eastAsia" w:ascii="宋体" w:hAnsi="宋体"/>
          <w:szCs w:val="21"/>
        </w:rPr>
        <w:t xml:space="preserve">1、时间：</w:t>
      </w:r>
      <w:r>
        <w:rPr>
          <w:rFonts w:hint="eastAsia" w:ascii="宋体" w:hAnsi="宋体"/>
        </w:rPr>
        <w:t xml:space="preserve">自公告发布之日起5个工作日</w:t>
      </w:r>
      <w:r>
        <w:rPr>
          <w:rFonts w:hint="eastAsia" w:ascii="宋体" w:hAnsi="宋体"/>
          <w:szCs w:val="21"/>
        </w:rPr>
      </w:r>
      <w:r/>
    </w:p>
    <w:p>
      <w:pPr>
        <w:pStyle w:val="820"/>
        <w:ind w:left="431"/>
        <w:spacing w:line="360" w:lineRule="auto"/>
        <w:tabs>
          <w:tab w:val="left" w:pos="6660" w:leader="none"/>
        </w:tabs>
        <w:rPr>
          <w:rFonts w:hint="eastAsia" w:ascii="宋体" w:hAnsi="宋体"/>
          <w:szCs w:val="21"/>
        </w:rPr>
      </w:pPr>
      <w:r>
        <w:rPr>
          <w:rFonts w:hint="eastAsia" w:ascii="宋体" w:hAnsi="宋体"/>
          <w:szCs w:val="21"/>
        </w:rPr>
        <w:t xml:space="preserve">2、地点：</w:t>
      </w:r>
      <w:r>
        <w:rPr>
          <w:rFonts w:hint="eastAsia" w:ascii="宋体" w:hAnsi="宋体"/>
        </w:rPr>
        <w:t xml:space="preserve">苏采云电子交易平台</w:t>
      </w:r>
      <w:r>
        <w:rPr>
          <w:rFonts w:hint="eastAsia" w:ascii="宋体" w:hAnsi="宋体"/>
          <w:szCs w:val="21"/>
        </w:rPr>
      </w:r>
      <w:r/>
    </w:p>
    <w:p>
      <w:pPr>
        <w:pStyle w:val="820"/>
        <w:ind w:firstLine="420"/>
        <w:spacing w:line="360" w:lineRule="auto"/>
        <w:tabs>
          <w:tab w:val="left" w:pos="6660" w:leader="none"/>
        </w:tabs>
        <w:rPr>
          <w:rFonts w:hint="eastAsia" w:ascii="宋体" w:hAnsi="宋体"/>
          <w:szCs w:val="21"/>
        </w:rPr>
      </w:pPr>
      <w:r>
        <w:rPr>
          <w:rFonts w:hint="eastAsia" w:ascii="宋体" w:hAnsi="宋体"/>
          <w:szCs w:val="21"/>
        </w:rPr>
        <w:t xml:space="preserve">3.方式：</w:t>
      </w:r>
      <w:r>
        <w:rPr>
          <w:rFonts w:hint="eastAsia" w:ascii="宋体" w:hAnsi="宋体"/>
        </w:rPr>
        <w:t xml:space="preserve">操作指南详见江苏政府采购网—办事指南—资料下载《江苏省政府采购管理交易系统（苏采云）供应商操作指南》。</w:t>
      </w:r>
      <w:r>
        <w:rPr>
          <w:rFonts w:hint="eastAsia" w:ascii="宋体" w:hAnsi="宋体"/>
          <w:szCs w:val="21"/>
        </w:rPr>
      </w:r>
      <w:r/>
    </w:p>
    <w:p>
      <w:pPr>
        <w:pStyle w:val="820"/>
        <w:ind w:firstLine="420"/>
        <w:spacing w:line="360" w:lineRule="auto"/>
        <w:tabs>
          <w:tab w:val="left" w:pos="6660" w:leader="none"/>
        </w:tabs>
        <w:rPr>
          <w:rFonts w:hint="eastAsia" w:ascii="宋体" w:hAnsi="宋体"/>
        </w:rPr>
      </w:pPr>
      <w:r>
        <w:rPr>
          <w:rFonts w:ascii="宋体" w:hAnsi="宋体"/>
        </w:rPr>
        <w:t xml:space="preserve">“苏采云”系统用户注册</w:t>
      </w:r>
      <w:r>
        <w:rPr>
          <w:rFonts w:hint="eastAsia" w:ascii="宋体" w:hAnsi="宋体"/>
        </w:rPr>
        <w:t xml:space="preserve">－－</w:t>
      </w:r>
      <w:r>
        <w:rPr>
          <w:rFonts w:ascii="宋体" w:hAnsi="宋体"/>
        </w:rPr>
        <w:t xml:space="preserve">获取“CA数字证书”--CA绑定与登录--网上报名</w:t>
      </w:r>
      <w:r>
        <w:rPr>
          <w:rFonts w:hint="eastAsia" w:ascii="宋体" w:hAnsi="宋体"/>
        </w:rPr>
        <w:t xml:space="preserve">－－</w:t>
      </w:r>
      <w:r>
        <w:rPr>
          <w:rFonts w:ascii="宋体" w:hAnsi="宋体"/>
        </w:rPr>
        <w:t xml:space="preserve">下载招标文件</w:t>
      </w:r>
      <w:r>
        <w:rPr>
          <w:rFonts w:hint="eastAsia" w:ascii="宋体" w:hAnsi="宋体"/>
        </w:rPr>
        <w:t xml:space="preserve">。</w:t>
      </w:r>
      <w:r>
        <w:rPr>
          <w:rFonts w:hint="eastAsia" w:ascii="宋体" w:hAnsi="宋体"/>
        </w:rPr>
      </w:r>
      <w:r/>
    </w:p>
    <w:p>
      <w:pPr>
        <w:pStyle w:val="820"/>
        <w:ind w:firstLine="420"/>
        <w:spacing w:line="360" w:lineRule="auto"/>
        <w:tabs>
          <w:tab w:val="left" w:pos="6660" w:leader="none"/>
        </w:tabs>
        <w:rPr>
          <w:rFonts w:hint="eastAsia" w:ascii="宋体" w:hAnsi="宋体"/>
        </w:rPr>
      </w:pPr>
      <w:r>
        <w:rPr>
          <w:rFonts w:ascii="宋体" w:hAnsi="宋体"/>
        </w:rPr>
        <w:t xml:space="preserve">采购代理机构将</w:t>
      </w:r>
      <w:r>
        <w:rPr>
          <w:rFonts w:hint="eastAsia" w:ascii="宋体" w:hAnsi="宋体"/>
        </w:rPr>
        <w:t xml:space="preserve">电子版</w:t>
      </w:r>
      <w:r>
        <w:rPr>
          <w:rFonts w:ascii="宋体" w:hAnsi="宋体"/>
        </w:rPr>
        <w:t xml:space="preserve">招标文件加载至</w:t>
      </w:r>
      <w:r>
        <w:rPr>
          <w:rFonts w:hint="eastAsia" w:ascii="宋体" w:hAnsi="宋体"/>
        </w:rPr>
        <w:t xml:space="preserve">“苏采云”系统</w:t>
      </w:r>
      <w:r>
        <w:rPr>
          <w:rFonts w:ascii="宋体" w:hAnsi="宋体"/>
        </w:rPr>
        <w:t xml:space="preserve">，供潜在</w:t>
      </w:r>
      <w:r>
        <w:rPr>
          <w:rFonts w:hint="eastAsia" w:ascii="宋体" w:hAnsi="宋体"/>
        </w:rPr>
        <w:t xml:space="preserve">投标人</w:t>
      </w:r>
      <w:r>
        <w:rPr>
          <w:rFonts w:ascii="宋体" w:hAnsi="宋体"/>
        </w:rPr>
        <w:t xml:space="preserve">下载或者查阅，各</w:t>
      </w:r>
      <w:r>
        <w:rPr>
          <w:rFonts w:hint="eastAsia" w:ascii="宋体" w:hAnsi="宋体"/>
        </w:rPr>
        <w:t xml:space="preserve">潜在</w:t>
      </w:r>
      <w:r>
        <w:rPr>
          <w:rFonts w:ascii="宋体" w:hAnsi="宋体"/>
        </w:rPr>
        <w:t xml:space="preserve">投标人应在规定的时间内完成招标文件的下载，逾期可能会造成招标文件无法下载以及投标文件无法上传的情形，由此导致的后果由各投标人自行承担。</w:t>
      </w:r>
      <w:r>
        <w:rPr>
          <w:rFonts w:hint="eastAsia" w:ascii="宋体" w:hAnsi="宋体"/>
        </w:rPr>
      </w:r>
      <w:r/>
    </w:p>
    <w:p>
      <w:pPr>
        <w:pStyle w:val="820"/>
        <w:ind w:firstLine="420"/>
        <w:spacing w:line="360" w:lineRule="auto"/>
        <w:tabs>
          <w:tab w:val="left" w:pos="6660" w:leader="none"/>
        </w:tabs>
        <w:rPr>
          <w:rFonts w:hint="eastAsia" w:ascii="宋体" w:hAnsi="宋体"/>
          <w:szCs w:val="21"/>
        </w:rPr>
      </w:pPr>
      <w:r>
        <w:rPr>
          <w:rFonts w:hint="eastAsia" w:ascii="宋体" w:hAnsi="宋体"/>
          <w:szCs w:val="21"/>
        </w:rPr>
        <w:t xml:space="preserve">4.售价：免费</w:t>
      </w:r>
      <w:r>
        <w:rPr>
          <w:rFonts w:hint="eastAsia" w:ascii="宋体" w:hAnsi="宋体"/>
          <w:szCs w:val="21"/>
        </w:rPr>
      </w:r>
      <w:r/>
    </w:p>
    <w:p>
      <w:pPr>
        <w:pStyle w:val="820"/>
        <w:spacing w:line="360" w:lineRule="auto"/>
        <w:tabs>
          <w:tab w:val="left" w:pos="6660" w:leader="none"/>
        </w:tabs>
        <w:rPr>
          <w:rFonts w:hint="eastAsia" w:ascii="宋体" w:hAnsi="宋体"/>
          <w:b/>
          <w:bCs/>
          <w:szCs w:val="21"/>
        </w:rPr>
        <w:outlineLvl w:val="1"/>
      </w:pPr>
      <w:r/>
      <w:bookmarkStart w:id="22" w:name="_Toc15935"/>
      <w:r/>
      <w:bookmarkStart w:id="23" w:name="_Toc11367"/>
      <w:r/>
      <w:bookmarkStart w:id="24" w:name="_Toc12843"/>
      <w:r/>
      <w:bookmarkStart w:id="25" w:name="_Toc27882"/>
      <w:r>
        <w:rPr>
          <w:rFonts w:hint="eastAsia" w:ascii="宋体" w:hAnsi="宋体"/>
          <w:b/>
          <w:bCs/>
          <w:szCs w:val="21"/>
        </w:rPr>
        <w:t xml:space="preserve">四、提交投标文件截止时间、开标时间和地点</w:t>
      </w:r>
      <w:bookmarkEnd w:id="22"/>
      <w:r/>
      <w:bookmarkEnd w:id="23"/>
      <w:r/>
      <w:bookmarkEnd w:id="24"/>
      <w:r/>
      <w:bookmarkEnd w:id="25"/>
      <w:r>
        <w:rPr>
          <w:rFonts w:hint="eastAsia" w:ascii="宋体" w:hAnsi="宋体"/>
          <w:b/>
          <w:bCs/>
          <w:szCs w:val="21"/>
        </w:rPr>
      </w:r>
      <w:r/>
    </w:p>
    <w:p>
      <w:pPr>
        <w:pStyle w:val="820"/>
        <w:ind w:firstLine="420"/>
        <w:spacing w:line="360" w:lineRule="auto"/>
        <w:tabs>
          <w:tab w:val="left" w:pos="6660" w:leader="none"/>
        </w:tabs>
        <w:rPr>
          <w:rFonts w:hint="eastAsia" w:ascii="宋体" w:hAnsi="宋体"/>
          <w:szCs w:val="21"/>
        </w:rPr>
      </w:pPr>
      <w:r>
        <w:rPr>
          <w:rFonts w:hint="eastAsia" w:ascii="宋体" w:hAnsi="宋体"/>
          <w:szCs w:val="21"/>
        </w:rPr>
        <w:t xml:space="preserve">1、提交投标文件截止时间、开标时间：</w:t>
      </w:r>
      <w:r>
        <w:rPr>
          <w:rFonts w:hint="eastAsia" w:ascii="宋体" w:hAnsi="宋体"/>
        </w:rPr>
        <w:t xml:space="preserve">2026年7月16日09</w:t>
      </w:r>
      <w:r>
        <w:rPr>
          <w:rFonts w:ascii="宋体" w:hAnsi="宋体"/>
        </w:rPr>
        <w:t xml:space="preserve">点30分</w:t>
      </w:r>
      <w:r>
        <w:rPr>
          <w:rFonts w:hint="eastAsia" w:ascii="宋体" w:hAnsi="宋体"/>
          <w:szCs w:val="21"/>
        </w:rPr>
        <w:t xml:space="preserve">（北京时间）</w:t>
      </w:r>
      <w:r>
        <w:rPr>
          <w:rFonts w:hint="eastAsia" w:ascii="宋体" w:hAnsi="宋体"/>
          <w:szCs w:val="21"/>
        </w:rPr>
      </w:r>
      <w:r/>
    </w:p>
    <w:p>
      <w:pPr>
        <w:pStyle w:val="820"/>
        <w:ind w:firstLine="420"/>
        <w:spacing w:line="360" w:lineRule="auto"/>
        <w:tabs>
          <w:tab w:val="left" w:pos="6660" w:leader="none"/>
        </w:tabs>
        <w:rPr>
          <w:rFonts w:hint="eastAsia" w:ascii="宋体" w:hAnsi="宋体"/>
        </w:rPr>
      </w:pPr>
      <w:r>
        <w:rPr>
          <w:rFonts w:hint="eastAsia" w:ascii="宋体" w:hAnsi="宋体"/>
        </w:rPr>
        <w:t xml:space="preserve">本项目通过苏采云电子交易平台进行采购，投标人须通过“苏采云”平台在线制作并提交投标文件。至提交投标文件截止时间，电子交易平台投标通道将关闭，投标人未完成电子投标文件有效提交的，其投标将被拒绝。</w:t>
      </w:r>
      <w:r>
        <w:rPr>
          <w:rFonts w:hint="eastAsia" w:ascii="宋体" w:hAnsi="宋体"/>
        </w:rPr>
      </w:r>
      <w:r/>
    </w:p>
    <w:p>
      <w:pPr>
        <w:pStyle w:val="820"/>
        <w:ind w:firstLine="420"/>
        <w:spacing w:line="360" w:lineRule="auto"/>
        <w:tabs>
          <w:tab w:val="left" w:pos="6660" w:leader="none"/>
        </w:tabs>
        <w:rPr>
          <w:rFonts w:hint="eastAsia" w:ascii="宋体" w:hAnsi="宋体"/>
          <w:szCs w:val="21"/>
        </w:rPr>
      </w:pPr>
      <w:r>
        <w:rPr>
          <w:rFonts w:hint="eastAsia" w:ascii="宋体" w:hAnsi="宋体"/>
          <w:szCs w:val="21"/>
        </w:rPr>
        <w:t xml:space="preserve">2、开标地点：</w:t>
      </w:r>
      <w:r>
        <w:rPr>
          <w:rFonts w:hint="eastAsia" w:ascii="宋体" w:hAnsi="宋体"/>
        </w:rPr>
        <w:t xml:space="preserve">“苏采云”系统网上“开标大厅</w:t>
      </w:r>
      <w:r>
        <w:rPr>
          <w:rFonts w:ascii="宋体" w:hAnsi="宋体"/>
        </w:rPr>
        <w:t xml:space="preserve">”</w:t>
      </w:r>
      <w:r>
        <w:rPr>
          <w:rFonts w:hint="eastAsia" w:ascii="宋体" w:hAnsi="宋体"/>
          <w:szCs w:val="21"/>
        </w:rPr>
      </w:r>
      <w:r/>
    </w:p>
    <w:p>
      <w:pPr>
        <w:pStyle w:val="820"/>
        <w:ind w:firstLine="420"/>
        <w:spacing w:line="360" w:lineRule="auto"/>
        <w:tabs>
          <w:tab w:val="left" w:pos="6660" w:leader="none"/>
        </w:tabs>
        <w:rPr>
          <w:rFonts w:hint="eastAsia" w:ascii="宋体" w:hAnsi="宋体"/>
        </w:rPr>
      </w:pPr>
      <w:r>
        <w:rPr>
          <w:rFonts w:ascii="宋体" w:hAnsi="宋体"/>
        </w:rPr>
        <w:t xml:space="preserve">开标当日，投标人不必抵达开标现场，仅需在任意地点通过“苏采云”系统（网址：</w:t>
      </w:r>
      <w:r>
        <w:fldChar w:fldCharType="begin"/>
      </w:r>
      <w:r>
        <w:instrText xml:space="preserve"> HYPERLINK "http://jszfcg.jsczt.cn/%EF%BC%89" \o "http://jszfcg.jsczt.cn/%EF%BC%89" </w:instrText>
      </w:r>
      <w:r>
        <w:fldChar w:fldCharType="separate"/>
      </w:r>
      <w:r>
        <w:rPr>
          <w:rFonts w:ascii="宋体" w:hAnsi="宋体"/>
        </w:rPr>
        <w:t xml:space="preserve">http://jszfcg.jsczt.cn</w:t>
      </w:r>
      <w:r>
        <w:rPr>
          <w:rFonts w:hint="eastAsia" w:ascii="宋体" w:hAnsi="宋体"/>
        </w:rPr>
        <w:t xml:space="preserve">）</w:t>
      </w:r>
      <w:r>
        <w:rPr>
          <w:rFonts w:ascii="宋体" w:hAnsi="宋体"/>
        </w:rPr>
        <w:t xml:space="preserve">“开标大厅”进入系统“开标大厅”参与开标过程</w:t>
      </w:r>
      <w:r>
        <w:rPr>
          <w:rFonts w:hint="eastAsia" w:ascii="宋体" w:hAnsi="宋体"/>
        </w:rPr>
        <w:t xml:space="preserve">。</w:t>
      </w:r>
      <w:r>
        <w:rPr>
          <w:rFonts w:hint="eastAsia" w:ascii="宋体" w:hAnsi="宋体"/>
        </w:rPr>
        <w:fldChar w:fldCharType="end"/>
      </w:r>
      <w:r>
        <w:rPr>
          <w:rFonts w:hint="eastAsia" w:ascii="宋体" w:hAnsi="宋体"/>
        </w:rPr>
      </w:r>
      <w:r/>
    </w:p>
    <w:p>
      <w:pPr>
        <w:pStyle w:val="820"/>
        <w:spacing w:line="360" w:lineRule="auto"/>
        <w:tabs>
          <w:tab w:val="left" w:pos="6660" w:leader="none"/>
        </w:tabs>
        <w:rPr>
          <w:rFonts w:hint="eastAsia" w:ascii="宋体" w:hAnsi="宋体"/>
          <w:b/>
          <w:bCs/>
        </w:rPr>
        <w:outlineLvl w:val="1"/>
      </w:pPr>
      <w:r/>
      <w:bookmarkStart w:id="26" w:name="_Toc3925"/>
      <w:r/>
      <w:bookmarkStart w:id="27" w:name="_Toc14040"/>
      <w:r/>
      <w:bookmarkStart w:id="28" w:name="_Toc11316"/>
      <w:r/>
      <w:bookmarkStart w:id="29" w:name="_Toc12222"/>
      <w:r>
        <w:rPr>
          <w:rFonts w:hint="eastAsia" w:ascii="宋体" w:hAnsi="宋体"/>
          <w:b/>
          <w:bCs/>
        </w:rPr>
        <w:t xml:space="preserve">五、公告期限</w:t>
      </w:r>
      <w:bookmarkEnd w:id="26"/>
      <w:r/>
      <w:bookmarkEnd w:id="27"/>
      <w:r/>
      <w:bookmarkEnd w:id="28"/>
      <w:r/>
      <w:bookmarkEnd w:id="29"/>
      <w:r>
        <w:rPr>
          <w:rFonts w:hint="eastAsia" w:ascii="宋体" w:hAnsi="宋体"/>
          <w:b/>
          <w:bCs/>
        </w:rPr>
      </w:r>
      <w:r/>
    </w:p>
    <w:p>
      <w:pPr>
        <w:pStyle w:val="820"/>
        <w:ind w:firstLine="420"/>
        <w:spacing w:line="360" w:lineRule="auto"/>
        <w:rPr>
          <w:rFonts w:hint="eastAsia" w:ascii="宋体" w:hAnsi="宋体"/>
          <w:szCs w:val="21"/>
        </w:rPr>
      </w:pPr>
      <w:r>
        <w:rPr>
          <w:rFonts w:hint="eastAsia" w:ascii="宋体" w:hAnsi="宋体"/>
          <w:szCs w:val="21"/>
        </w:rPr>
        <w:t xml:space="preserve">自招标公告发布之日起5个工作日</w:t>
      </w:r>
      <w:r>
        <w:rPr>
          <w:rFonts w:hint="eastAsia" w:ascii="宋体" w:hAnsi="宋体"/>
          <w:szCs w:val="21"/>
        </w:rPr>
      </w:r>
      <w:r/>
    </w:p>
    <w:p>
      <w:pPr>
        <w:pStyle w:val="820"/>
        <w:spacing w:line="360" w:lineRule="auto"/>
        <w:rPr>
          <w:rFonts w:hint="eastAsia" w:ascii="宋体" w:hAnsi="宋体"/>
          <w:b/>
          <w:bCs/>
          <w:szCs w:val="21"/>
        </w:rPr>
        <w:outlineLvl w:val="1"/>
      </w:pPr>
      <w:r/>
      <w:bookmarkStart w:id="30" w:name="_Toc30093"/>
      <w:r/>
      <w:bookmarkStart w:id="31" w:name="_Toc24650"/>
      <w:r/>
      <w:bookmarkStart w:id="32" w:name="_Toc3326"/>
      <w:r/>
      <w:bookmarkStart w:id="33" w:name="_Toc19866"/>
      <w:r>
        <w:rPr>
          <w:rFonts w:hint="eastAsia" w:ascii="宋体" w:hAnsi="宋体"/>
          <w:b/>
          <w:bCs/>
          <w:szCs w:val="21"/>
        </w:rPr>
        <w:t xml:space="preserve">六、其他补充事宜</w:t>
      </w:r>
      <w:bookmarkEnd w:id="30"/>
      <w:r/>
      <w:bookmarkEnd w:id="31"/>
      <w:r/>
      <w:bookmarkEnd w:id="32"/>
      <w:r/>
      <w:bookmarkEnd w:id="33"/>
      <w:r>
        <w:rPr>
          <w:rFonts w:hint="eastAsia" w:ascii="宋体" w:hAnsi="宋体"/>
          <w:b/>
          <w:bCs/>
          <w:szCs w:val="21"/>
        </w:rPr>
      </w:r>
      <w:r/>
    </w:p>
    <w:p>
      <w:pPr>
        <w:pStyle w:val="820"/>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“CA数字证书”的获取</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（1）本项目通过电子交易平台进行采购，请在投标前详细阅读《苏采云系统</w:t>
      </w:r>
      <w:r>
        <w:rPr>
          <w:rFonts w:hint="eastAsia" w:ascii="宋体" w:hAnsi="宋体"/>
        </w:rPr>
        <w:t xml:space="preserve">供应商</w:t>
      </w:r>
      <w:r>
        <w:rPr>
          <w:rFonts w:hint="eastAsia" w:ascii="宋体" w:hAnsi="宋体"/>
          <w:szCs w:val="21"/>
        </w:rPr>
        <w:t xml:space="preserve">操作手册》（网址：</w:t>
      </w:r>
      <w:r>
        <w:rPr>
          <w:rFonts w:ascii="宋体" w:hAnsi="宋体"/>
          <w:szCs w:val="21"/>
        </w:rPr>
        <w:t xml:space="preserve">http://www.ccgp-jiangsu.gov.cn</w:t>
      </w:r>
      <w:r>
        <w:rPr>
          <w:rFonts w:hint="eastAsia" w:ascii="宋体" w:hAnsi="宋体"/>
          <w:szCs w:val="21"/>
        </w:rPr>
        <w:t xml:space="preserve">）；投标人在使用系统进行投标的过程中如遇到涉及平台使用的任何问题，应在工作日上午9:00-1</w:t>
      </w:r>
      <w:r>
        <w:rPr>
          <w:rFonts w:ascii="宋体" w:hAnsi="宋体"/>
          <w:szCs w:val="21"/>
        </w:rPr>
        <w:t xml:space="preserve">1</w:t>
      </w: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0 13:30-17:30期间致电技术支持热线咨询，镇江地区联系方式：0519-86722803、0519-86722805。</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2）投标人投标需提前办理数字认证证书，办理方式和注意事项详见：指南地址：http://jsxcmm.com/help/help.html。镇江地区办理方式：镇江市润州区冠城路8号工人大厦7楼公共资源交易中心大厅CA窗口，工作日办公时间：9:00-12:00、13:30-17:30联系人：邵娟，联系电话：13655287962。</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采购项目需要落实的政府采购</w:t>
      </w:r>
      <w:r>
        <w:rPr>
          <w:rFonts w:hint="eastAsia" w:ascii="宋体" w:hAnsi="宋体"/>
          <w:szCs w:val="21"/>
        </w:rPr>
        <w:t xml:space="preserve">政策</w:t>
      </w:r>
      <w:r>
        <w:rPr>
          <w:rFonts w:ascii="宋体" w:hAnsi="宋体"/>
          <w:szCs w:val="21"/>
        </w:rPr>
        <w:t xml:space="preserve">：本项目执行《政府采购促进中小企业发展管理办法》《关于政府采购支持监狱企业发展有关问题的通知》《关于促进残疾人就业政府采购政策的通知》《关于调整优化节能产品、环境标志产品政府采购执行机制的通知》等政府采购</w:t>
      </w:r>
      <w:r>
        <w:rPr>
          <w:rFonts w:hint="eastAsia" w:ascii="宋体" w:hAnsi="宋体"/>
          <w:szCs w:val="21"/>
        </w:rPr>
        <w:t xml:space="preserve">政策</w:t>
      </w:r>
      <w:r>
        <w:rPr>
          <w:rFonts w:ascii="宋体" w:hAnsi="宋体"/>
          <w:szCs w:val="21"/>
        </w:rPr>
        <w:t xml:space="preserve">文件。</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lang w:val="en-US" w:eastAsia="zh-CN"/>
        </w:rPr>
        <w:t xml:space="preserve">3</w:t>
      </w:r>
      <w:r>
        <w:rPr>
          <w:rFonts w:hint="eastAsia" w:ascii="宋体" w:hAnsi="宋体"/>
          <w:szCs w:val="21"/>
        </w:rPr>
        <w:t xml:space="preserve">.</w:t>
      </w:r>
      <w:r>
        <w:rPr>
          <w:rFonts w:ascii="宋体" w:hAnsi="宋体"/>
          <w:szCs w:val="21"/>
        </w:rPr>
        <w:t xml:space="preserve">公告发布媒体：</w:t>
      </w:r>
      <w:r>
        <w:rPr>
          <w:rFonts w:hint="eastAsia" w:ascii="宋体" w:hAnsi="宋体"/>
          <w:szCs w:val="21"/>
        </w:rPr>
        <w:t xml:space="preserve">江苏政府采购网</w:t>
      </w:r>
      <w:r>
        <w:rPr>
          <w:rFonts w:hint="eastAsia" w:ascii="宋体" w:hAnsi="宋体"/>
          <w:szCs w:val="21"/>
        </w:rPr>
      </w:r>
      <w:r/>
    </w:p>
    <w:p>
      <w:pPr>
        <w:pStyle w:val="820"/>
        <w:spacing w:line="360" w:lineRule="auto"/>
        <w:rPr>
          <w:rFonts w:hint="eastAsia" w:ascii="宋体" w:hAnsi="宋体"/>
          <w:b/>
          <w:bCs/>
          <w:szCs w:val="21"/>
        </w:rPr>
        <w:outlineLvl w:val="1"/>
      </w:pPr>
      <w:r/>
      <w:bookmarkStart w:id="34" w:name="_Toc9774"/>
      <w:r/>
      <w:bookmarkStart w:id="35" w:name="_Toc6121"/>
      <w:r/>
      <w:bookmarkStart w:id="36" w:name="_Toc14049"/>
      <w:r/>
      <w:bookmarkStart w:id="37" w:name="_Toc20561"/>
      <w:r>
        <w:rPr>
          <w:rFonts w:hint="eastAsia" w:ascii="宋体" w:hAnsi="宋体"/>
          <w:b/>
          <w:bCs/>
          <w:szCs w:val="21"/>
        </w:rPr>
        <w:t xml:space="preserve">七、对本次招标提出询问，请按以下方式联系</w:t>
      </w:r>
      <w:bookmarkEnd w:id="34"/>
      <w:r/>
      <w:bookmarkEnd w:id="35"/>
      <w:r/>
      <w:bookmarkEnd w:id="36"/>
      <w:r/>
      <w:bookmarkEnd w:id="37"/>
      <w:r>
        <w:rPr>
          <w:rFonts w:hint="eastAsia" w:ascii="宋体" w:hAnsi="宋体"/>
          <w:b/>
          <w:bCs/>
          <w:szCs w:val="21"/>
        </w:rPr>
      </w:r>
      <w:r/>
    </w:p>
    <w:p>
      <w:pPr>
        <w:pStyle w:val="820"/>
        <w:ind w:firstLine="420"/>
        <w:spacing w:line="360" w:lineRule="auto"/>
        <w:tabs>
          <w:tab w:val="left" w:pos="6660" w:leader="none"/>
        </w:tabs>
        <w:rPr>
          <w:rFonts w:hint="eastAsia" w:ascii="宋体" w:hAnsi="宋体"/>
          <w:szCs w:val="21"/>
        </w:rPr>
      </w:pPr>
      <w:r>
        <w:rPr>
          <w:rFonts w:hint="eastAsia" w:ascii="宋体" w:hAnsi="宋体"/>
          <w:szCs w:val="21"/>
        </w:rPr>
        <w:t xml:space="preserve">1、采购人信息</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名称：</w:t>
      </w:r>
      <w:r>
        <w:rPr>
          <w:rFonts w:hint="eastAsia" w:ascii="宋体" w:hAnsi="宋体"/>
          <w:bCs/>
          <w:szCs w:val="21"/>
        </w:rPr>
        <w:t xml:space="preserve">镇江市第四人民医院</w:t>
      </w:r>
      <w:r>
        <w:rPr>
          <w:rFonts w:hint="eastAsia" w:ascii="宋体" w:hAnsi="宋体"/>
          <w:szCs w:val="21"/>
        </w:rPr>
      </w:r>
      <w:r/>
    </w:p>
    <w:p>
      <w:pPr>
        <w:pStyle w:val="820"/>
        <w:ind w:firstLine="420"/>
        <w:spacing w:line="360" w:lineRule="auto"/>
        <w:rPr>
          <w:rFonts w:hint="eastAsia" w:ascii="宋体" w:hAnsi="宋体"/>
          <w:bCs/>
          <w:szCs w:val="21"/>
        </w:rPr>
      </w:pPr>
      <w:r>
        <w:rPr>
          <w:rFonts w:hint="eastAsia" w:ascii="宋体" w:hAnsi="宋体"/>
          <w:szCs w:val="21"/>
        </w:rPr>
        <w:t xml:space="preserve">地址：</w:t>
      </w:r>
      <w:r>
        <w:rPr>
          <w:rFonts w:hint="eastAsia" w:ascii="宋体" w:hAnsi="宋体"/>
          <w:bCs/>
          <w:szCs w:val="21"/>
        </w:rPr>
        <w:t xml:space="preserve">镇江市正东路20号</w:t>
      </w:r>
      <w:r>
        <w:rPr>
          <w:rFonts w:hint="eastAsia" w:ascii="宋体" w:hAnsi="宋体"/>
          <w:bCs/>
          <w:szCs w:val="21"/>
        </w:rPr>
      </w:r>
      <w:r/>
    </w:p>
    <w:p>
      <w:pPr>
        <w:pStyle w:val="820"/>
        <w:ind w:firstLine="420"/>
        <w:spacing w:line="360" w:lineRule="auto"/>
        <w:rPr>
          <w:rFonts w:hint="eastAsia" w:ascii="宋体" w:hAnsi="宋体"/>
          <w:szCs w:val="21"/>
        </w:rPr>
      </w:pPr>
      <w:r>
        <w:rPr>
          <w:rFonts w:hint="eastAsia" w:ascii="宋体" w:hAnsi="宋体"/>
          <w:szCs w:val="21"/>
        </w:rPr>
        <w:t xml:space="preserve">联系人：李老师</w:t>
      </w:r>
      <w:r>
        <w:rPr>
          <w:rFonts w:hint="eastAsia" w:ascii="宋体" w:hAnsi="宋体"/>
          <w:szCs w:val="21"/>
        </w:rPr>
      </w:r>
      <w:r/>
    </w:p>
    <w:p>
      <w:pPr>
        <w:pStyle w:val="820"/>
        <w:ind w:firstLine="420"/>
        <w:spacing w:line="360" w:lineRule="auto"/>
        <w:rPr>
          <w:rFonts w:ascii="宋体" w:hAnsi="宋体" w:eastAsia="宋体"/>
          <w:szCs w:val="21"/>
          <w:highlight w:val="none"/>
          <w:lang w:val="en-US" w:eastAsia="zh-CN"/>
        </w:rPr>
      </w:pPr>
      <w:r>
        <w:rPr>
          <w:rFonts w:hint="eastAsia" w:ascii="宋体" w:hAnsi="宋体"/>
          <w:szCs w:val="21"/>
          <w:highlight w:val="none"/>
        </w:rPr>
        <w:t xml:space="preserve">联系方式：0511-</w:t>
      </w:r>
      <w:r>
        <w:rPr>
          <w:rFonts w:hint="eastAsia" w:ascii="宋体" w:hAnsi="宋体"/>
          <w:szCs w:val="21"/>
          <w:highlight w:val="none"/>
          <w:lang w:val="en-US" w:eastAsia="zh-CN"/>
        </w:rPr>
        <w:t xml:space="preserve">88773057</w:t>
      </w:r>
      <w:r>
        <w:rPr>
          <w:rFonts w:ascii="宋体" w:hAnsi="宋体" w:eastAsia="宋体"/>
          <w:szCs w:val="21"/>
          <w:highlight w:val="none"/>
          <w:lang w:val="en-US" w:eastAsia="zh-CN"/>
        </w:rPr>
      </w:r>
      <w:r/>
    </w:p>
    <w:p>
      <w:pPr>
        <w:pStyle w:val="820"/>
        <w:ind w:firstLine="420"/>
        <w:spacing w:line="360" w:lineRule="auto"/>
        <w:tabs>
          <w:tab w:val="left" w:pos="6660" w:leader="none"/>
        </w:tabs>
        <w:rPr>
          <w:rFonts w:hint="eastAsia" w:ascii="宋体" w:hAnsi="宋体"/>
          <w:szCs w:val="21"/>
        </w:rPr>
      </w:pPr>
      <w:r>
        <w:rPr>
          <w:rFonts w:hint="eastAsia" w:ascii="宋体" w:hAnsi="宋体"/>
          <w:szCs w:val="21"/>
        </w:rPr>
        <w:t xml:space="preserve">2、采购代理机构信息</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名称：中轩项目管理有限公司</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地址：镇江市润州区小龙山路万科蓝山146栋三楼</w:t>
      </w:r>
      <w:r>
        <w:rPr>
          <w:rFonts w:hint="eastAsia" w:ascii="宋体" w:hAnsi="宋体"/>
          <w:szCs w:val="21"/>
        </w:rPr>
      </w:r>
      <w:r/>
    </w:p>
    <w:p>
      <w:pPr>
        <w:pStyle w:val="820"/>
        <w:ind w:firstLine="420"/>
        <w:spacing w:line="360" w:lineRule="auto"/>
        <w:rPr>
          <w:rFonts w:ascii="宋体" w:hAnsi="宋体"/>
          <w:szCs w:val="21"/>
        </w:rPr>
      </w:pPr>
      <w:r>
        <w:rPr>
          <w:rFonts w:hint="eastAsia" w:ascii="宋体" w:hAnsi="宋体"/>
          <w:szCs w:val="21"/>
        </w:rPr>
        <w:t xml:space="preserve">联系方式：0511-85032899-8008</w:t>
      </w:r>
      <w:r>
        <w:rPr>
          <w:rFonts w:ascii="宋体" w:hAnsi="宋体"/>
          <w:szCs w:val="21"/>
        </w:rPr>
      </w:r>
      <w:r/>
    </w:p>
    <w:p>
      <w:pPr>
        <w:pStyle w:val="820"/>
        <w:ind w:firstLine="420"/>
        <w:spacing w:line="360" w:lineRule="auto"/>
        <w:tabs>
          <w:tab w:val="left" w:pos="6660" w:leader="none"/>
        </w:tabs>
        <w:rPr>
          <w:rFonts w:ascii="宋体" w:hAnsi="宋体"/>
          <w:szCs w:val="21"/>
        </w:rPr>
      </w:pPr>
      <w:r>
        <w:rPr>
          <w:rFonts w:hint="eastAsia" w:ascii="宋体" w:hAnsi="宋体"/>
          <w:szCs w:val="21"/>
        </w:rPr>
        <w:t xml:space="preserve">联系人：刘同胜</w:t>
      </w:r>
      <w:r>
        <w:rPr>
          <w:rFonts w:ascii="宋体" w:hAnsi="宋体"/>
          <w:szCs w:val="21"/>
        </w:rPr>
      </w:r>
      <w:r/>
    </w:p>
    <w:p>
      <w:pPr>
        <w:pStyle w:val="820"/>
        <w:ind w:firstLine="420"/>
        <w:spacing w:line="360" w:lineRule="auto"/>
        <w:tabs>
          <w:tab w:val="left" w:pos="6660" w:leader="none"/>
        </w:tabs>
        <w:rPr>
          <w:rFonts w:hint="eastAsia" w:ascii="宋体" w:hAnsi="宋体"/>
          <w:szCs w:val="21"/>
        </w:rPr>
      </w:pPr>
      <w:r>
        <w:rPr>
          <w:rFonts w:hint="eastAsia" w:ascii="宋体" w:hAnsi="宋体"/>
          <w:szCs w:val="21"/>
        </w:rPr>
        <w:t xml:space="preserve">3.项目</w:t>
      </w:r>
      <w:r>
        <w:rPr>
          <w:rFonts w:ascii="宋体" w:hAnsi="宋体"/>
          <w:szCs w:val="21"/>
        </w:rPr>
        <w:t xml:space="preserve">联系方式</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项目联系人：闫晓颖 魏工 张逸星 许飞 吉丽君 </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电话：0511-85032899-8001 17321616986</w:t>
      </w:r>
      <w:r>
        <w:rPr>
          <w:rFonts w:ascii="宋体" w:hAnsi="宋体"/>
          <w:szCs w:val="21"/>
        </w:rPr>
        <w:t xml:space="preserve"> </w:t>
      </w:r>
      <w:r>
        <w:rPr>
          <w:rFonts w:hint="eastAsia" w:ascii="宋体" w:hAnsi="宋体"/>
          <w:szCs w:val="21"/>
        </w:rPr>
      </w:r>
      <w:r/>
    </w:p>
    <w:p>
      <w:pPr>
        <w:pStyle w:val="820"/>
        <w:ind w:firstLine="422"/>
        <w:rPr>
          <w:rFonts w:hint="eastAsia" w:ascii="宋体" w:hAnsi="宋体"/>
          <w:b/>
          <w:szCs w:val="21"/>
        </w:rPr>
      </w:pPr>
      <w:r>
        <w:rPr>
          <w:rFonts w:hint="eastAsia" w:ascii="宋体" w:hAnsi="宋体"/>
          <w:b/>
          <w:szCs w:val="21"/>
        </w:rPr>
      </w:r>
      <w:r/>
    </w:p>
    <w:p>
      <w:pPr>
        <w:pStyle w:val="820"/>
        <w:ind w:firstLine="420"/>
        <w:rPr>
          <w:rFonts w:hint="eastAsia" w:ascii="宋体" w:hAnsi="宋体"/>
          <w:szCs w:val="21"/>
        </w:rPr>
        <w:sectPr>
          <w:footnotePr/>
          <w:endnotePr/>
          <w:type w:val="nextPage"/>
          <w:pgSz w:w="11906" w:h="16838" w:orient="portrait"/>
          <w:pgMar w:top="1560" w:right="1440" w:bottom="1440" w:left="1440" w:header="851" w:footer="992" w:gutter="0"/>
          <w:cols w:num="1" w:sep="0" w:space="1701" w:equalWidth="1"/>
          <w:docGrid w:linePitch="360"/>
        </w:sectPr>
      </w:pPr>
      <w:r>
        <w:rPr>
          <w:rFonts w:hint="eastAsia" w:ascii="宋体" w:hAnsi="宋体"/>
          <w:szCs w:val="21"/>
        </w:rPr>
      </w:r>
      <w:r/>
    </w:p>
    <w:p>
      <w:pPr>
        <w:pStyle w:val="820"/>
        <w:ind w:left="1440" w:hanging="1440"/>
        <w:jc w:val="center"/>
        <w:spacing w:line="440" w:lineRule="exact"/>
        <w:rPr>
          <w:rFonts w:hint="eastAsia" w:ascii="宋体" w:hAnsi="宋体" w:cs="Arial"/>
          <w:b/>
          <w:sz w:val="28"/>
          <w:szCs w:val="28"/>
        </w:rPr>
        <w:outlineLvl w:val="0"/>
      </w:pPr>
      <w:r/>
      <w:bookmarkStart w:id="38" w:name="_Toc17417"/>
      <w:r/>
      <w:bookmarkStart w:id="39" w:name="_Toc29353"/>
      <w:r/>
      <w:bookmarkStart w:id="40" w:name="_Toc10118"/>
      <w:r/>
      <w:bookmarkStart w:id="41" w:name="_Toc5734"/>
      <w:r>
        <w:rPr>
          <w:rFonts w:hint="eastAsia" w:ascii="宋体" w:hAnsi="宋体" w:cs="Arial"/>
          <w:b/>
          <w:sz w:val="28"/>
          <w:szCs w:val="28"/>
        </w:rPr>
        <w:t xml:space="preserve">第二部分：投标人须知</w:t>
      </w:r>
      <w:bookmarkEnd w:id="38"/>
      <w:r/>
      <w:bookmarkEnd w:id="39"/>
      <w:r/>
      <w:bookmarkEnd w:id="40"/>
      <w:r/>
      <w:bookmarkEnd w:id="41"/>
      <w:r>
        <w:rPr>
          <w:rFonts w:hint="eastAsia" w:ascii="宋体" w:hAnsi="宋体" w:cs="Arial"/>
          <w:b/>
          <w:sz w:val="28"/>
          <w:szCs w:val="28"/>
        </w:rPr>
      </w:r>
      <w:r/>
    </w:p>
    <w:p>
      <w:pPr>
        <w:pStyle w:val="820"/>
        <w:rPr>
          <w:rFonts w:hint="eastAsia" w:ascii="宋体" w:hAnsi="宋体"/>
          <w:szCs w:val="21"/>
        </w:rPr>
      </w:pPr>
      <w:r>
        <w:rPr>
          <w:rFonts w:hint="eastAsia" w:ascii="宋体" w:hAnsi="宋体"/>
          <w:szCs w:val="21"/>
        </w:rPr>
      </w:r>
      <w:r/>
    </w:p>
    <w:p>
      <w:pPr>
        <w:pStyle w:val="820"/>
        <w:ind w:left="238"/>
        <w:jc w:val="center"/>
        <w:spacing w:line="360" w:lineRule="auto"/>
        <w:rPr>
          <w:rFonts w:hint="eastAsia" w:ascii="宋体" w:hAnsi="宋体"/>
          <w:b/>
          <w:sz w:val="24"/>
        </w:rPr>
        <w:outlineLvl w:val="1"/>
      </w:pPr>
      <w:r/>
      <w:bookmarkStart w:id="42" w:name="_Toc9099"/>
      <w:r/>
      <w:bookmarkStart w:id="43" w:name="_Toc26260"/>
      <w:r/>
      <w:bookmarkStart w:id="44" w:name="_Toc7748"/>
      <w:r/>
      <w:bookmarkStart w:id="45" w:name="_Toc27865"/>
      <w:r>
        <w:rPr>
          <w:rFonts w:hint="eastAsia" w:ascii="宋体" w:hAnsi="宋体"/>
          <w:b/>
          <w:sz w:val="24"/>
        </w:rPr>
        <w:t xml:space="preserve">投标人须知前附表</w:t>
      </w:r>
      <w:bookmarkEnd w:id="42"/>
      <w:r/>
      <w:bookmarkEnd w:id="43"/>
      <w:r/>
      <w:bookmarkEnd w:id="44"/>
      <w:r/>
      <w:bookmarkEnd w:id="45"/>
      <w:r>
        <w:rPr>
          <w:rFonts w:hint="eastAsia" w:ascii="宋体" w:hAnsi="宋体"/>
          <w:b/>
          <w:sz w:val="24"/>
        </w:rPr>
      </w:r>
      <w:r/>
    </w:p>
    <w:tbl>
      <w:tblPr>
        <w:tblW w:w="9072"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93"/>
        <w:gridCol w:w="8079"/>
      </w:tblGrid>
      <w:tr>
        <w:trPr>
          <w:trHeight w:val="567"/>
        </w:trPr>
        <w:tc>
          <w:tcPr>
            <w:tcW w:w="993" w:type="dxa"/>
            <w:vAlign w:val="center"/>
            <w:textDirection w:val="lrTb"/>
            <w:noWrap w:val="false"/>
          </w:tcPr>
          <w:p>
            <w:pPr>
              <w:pStyle w:val="820"/>
              <w:jc w:val="center"/>
              <w:rPr>
                <w:rFonts w:hint="eastAsia" w:ascii="宋体" w:hAnsi="宋体"/>
                <w:szCs w:val="21"/>
              </w:rPr>
            </w:pPr>
            <w:r>
              <w:rPr>
                <w:rFonts w:hint="eastAsia" w:ascii="宋体" w:hAnsi="宋体"/>
                <w:szCs w:val="21"/>
              </w:rPr>
              <w:t xml:space="preserve">条款号</w:t>
            </w:r>
            <w:r>
              <w:rPr>
                <w:rFonts w:hint="eastAsia" w:ascii="宋体" w:hAnsi="宋体"/>
                <w:szCs w:val="21"/>
              </w:rPr>
            </w:r>
            <w:r/>
          </w:p>
        </w:tc>
        <w:tc>
          <w:tcPr>
            <w:tcW w:w="8079" w:type="dxa"/>
            <w:vAlign w:val="center"/>
            <w:textDirection w:val="lrTb"/>
            <w:noWrap w:val="false"/>
          </w:tcPr>
          <w:p>
            <w:pPr>
              <w:pStyle w:val="820"/>
              <w:jc w:val="center"/>
              <w:rPr>
                <w:rFonts w:hint="eastAsia" w:ascii="宋体" w:hAnsi="宋体"/>
                <w:szCs w:val="21"/>
              </w:rPr>
            </w:pPr>
            <w:r>
              <w:rPr>
                <w:rFonts w:hint="eastAsia" w:ascii="宋体" w:hAnsi="宋体"/>
                <w:szCs w:val="21"/>
              </w:rPr>
              <w:t xml:space="preserve">内容、要求</w:t>
            </w:r>
            <w:r>
              <w:rPr>
                <w:rFonts w:hint="eastAsia" w:ascii="宋体" w:hAnsi="宋体"/>
                <w:szCs w:val="21"/>
              </w:rPr>
            </w:r>
            <w:r/>
          </w:p>
        </w:tc>
      </w:tr>
      <w:tr>
        <w:trPr>
          <w:trHeight w:val="567"/>
        </w:trPr>
        <w:tc>
          <w:tcPr>
            <w:tcW w:w="993" w:type="dxa"/>
            <w:vAlign w:val="center"/>
            <w:textDirection w:val="lrTb"/>
            <w:noWrap w:val="false"/>
          </w:tcPr>
          <w:p>
            <w:pPr>
              <w:pStyle w:val="820"/>
              <w:jc w:val="center"/>
              <w:rPr>
                <w:rFonts w:hint="eastAsia" w:ascii="宋体" w:hAnsi="宋体"/>
                <w:szCs w:val="21"/>
              </w:rPr>
            </w:pPr>
            <w:r>
              <w:rPr>
                <w:rFonts w:ascii="宋体" w:hAnsi="宋体"/>
                <w:szCs w:val="21"/>
              </w:rPr>
              <w:t xml:space="preserve">2.1</w:t>
            </w:r>
            <w:r>
              <w:rPr>
                <w:rFonts w:hint="eastAsia" w:ascii="宋体" w:hAnsi="宋体"/>
                <w:szCs w:val="21"/>
              </w:rPr>
            </w:r>
            <w:r/>
          </w:p>
        </w:tc>
        <w:tc>
          <w:tcPr>
            <w:tcW w:w="8079" w:type="dxa"/>
            <w:vAlign w:val="center"/>
            <w:textDirection w:val="lrTb"/>
            <w:noWrap w:val="false"/>
          </w:tcPr>
          <w:p>
            <w:pPr>
              <w:pStyle w:val="820"/>
              <w:spacing w:line="360" w:lineRule="auto"/>
              <w:rPr>
                <w:rFonts w:hint="eastAsia" w:ascii="宋体" w:hAnsi="宋体" w:eastAsia="宋体"/>
                <w:szCs w:val="21"/>
                <w:lang w:eastAsia="zh-CN"/>
              </w:rPr>
            </w:pPr>
            <w:r>
              <w:rPr>
                <w:rFonts w:hint="eastAsia" w:ascii="宋体" w:hAnsi="宋体"/>
                <w:szCs w:val="21"/>
              </w:rPr>
              <w:t xml:space="preserve">项目名称：</w:t>
            </w:r>
            <w:r>
              <w:rPr>
                <w:rFonts w:hint="eastAsia" w:ascii="宋体" w:hAnsi="宋体"/>
                <w:szCs w:val="21"/>
                <w:lang w:eastAsia="zh-CN"/>
              </w:rPr>
              <w:t xml:space="preserve">2026年镇江市第四人民医院安保服务采购</w:t>
            </w:r>
            <w:r>
              <w:rPr>
                <w:rFonts w:hint="eastAsia" w:ascii="宋体" w:hAnsi="宋体" w:eastAsia="宋体"/>
                <w:szCs w:val="21"/>
                <w:lang w:eastAsia="zh-CN"/>
              </w:rPr>
            </w:r>
            <w:r/>
          </w:p>
          <w:p>
            <w:pPr>
              <w:pStyle w:val="820"/>
              <w:spacing w:line="360" w:lineRule="auto"/>
              <w:rPr>
                <w:rFonts w:hint="eastAsia" w:ascii="宋体" w:hAnsi="宋体" w:eastAsia="宋体"/>
                <w:szCs w:val="21"/>
                <w:lang w:eastAsia="zh-CN"/>
              </w:rPr>
            </w:pPr>
            <w:r>
              <w:rPr>
                <w:rFonts w:hint="eastAsia" w:ascii="宋体" w:hAnsi="宋体"/>
                <w:szCs w:val="21"/>
              </w:rPr>
              <w:t xml:space="preserve">项目编号：</w:t>
            </w:r>
            <w:r>
              <w:rPr>
                <w:rFonts w:hint="eastAsia" w:ascii="宋体" w:hAnsi="宋体"/>
                <w:szCs w:val="21"/>
                <w:lang w:eastAsia="zh-CN"/>
              </w:rPr>
              <w:t xml:space="preserve">JSZC-321100-ZXXM-G2026-0005</w:t>
            </w:r>
            <w:r>
              <w:rPr>
                <w:rFonts w:hint="eastAsia" w:ascii="宋体" w:hAnsi="宋体" w:eastAsia="宋体"/>
                <w:szCs w:val="21"/>
                <w:lang w:eastAsia="zh-CN"/>
              </w:rPr>
            </w:r>
            <w:r/>
          </w:p>
        </w:tc>
      </w:tr>
      <w:tr>
        <w:trPr>
          <w:trHeight w:val="567"/>
        </w:trPr>
        <w:tc>
          <w:tcPr>
            <w:tcW w:w="993" w:type="dxa"/>
            <w:vAlign w:val="center"/>
            <w:textDirection w:val="lrTb"/>
            <w:noWrap w:val="false"/>
          </w:tcPr>
          <w:p>
            <w:pPr>
              <w:pStyle w:val="820"/>
              <w:jc w:val="center"/>
              <w:rPr>
                <w:rFonts w:hint="eastAsia"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r>
            <w:r/>
          </w:p>
        </w:tc>
        <w:tc>
          <w:tcPr>
            <w:tcW w:w="8079" w:type="dxa"/>
            <w:vAlign w:val="center"/>
            <w:textDirection w:val="lrTb"/>
            <w:noWrap w:val="false"/>
          </w:tcPr>
          <w:p>
            <w:pPr>
              <w:pStyle w:val="820"/>
              <w:spacing w:line="360" w:lineRule="auto"/>
              <w:rPr>
                <w:rFonts w:hint="eastAsia" w:ascii="宋体" w:hAnsi="宋体"/>
                <w:szCs w:val="21"/>
              </w:rPr>
            </w:pPr>
            <w:r>
              <w:rPr>
                <w:rFonts w:hint="eastAsia" w:ascii="宋体" w:hAnsi="宋体"/>
                <w:szCs w:val="21"/>
              </w:rPr>
              <w:t xml:space="preserve">公告发布媒体：</w:t>
            </w:r>
            <w:r>
              <w:rPr>
                <w:rFonts w:hint="eastAsia" w:ascii="宋体" w:hAnsi="宋体"/>
                <w:szCs w:val="22"/>
              </w:rPr>
              <w:t xml:space="preserve">江苏政府采购网</w:t>
            </w:r>
            <w:r>
              <w:rPr>
                <w:rFonts w:hint="eastAsia" w:ascii="宋体" w:hAnsi="宋体"/>
                <w:szCs w:val="21"/>
              </w:rPr>
            </w:r>
            <w:r/>
          </w:p>
        </w:tc>
      </w:tr>
      <w:tr>
        <w:trPr>
          <w:trHeight w:val="567"/>
        </w:trPr>
        <w:tc>
          <w:tcPr>
            <w:tcW w:w="993" w:type="dxa"/>
            <w:vAlign w:val="center"/>
            <w:textDirection w:val="lrTb"/>
            <w:noWrap w:val="false"/>
          </w:tcPr>
          <w:p>
            <w:pPr>
              <w:pStyle w:val="820"/>
              <w:jc w:val="center"/>
              <w:rPr>
                <w:rFonts w:hint="eastAsia"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r>
            <w:r/>
          </w:p>
        </w:tc>
        <w:tc>
          <w:tcPr>
            <w:tcW w:w="8079" w:type="dxa"/>
            <w:vAlign w:val="center"/>
            <w:textDirection w:val="lrTb"/>
            <w:noWrap w:val="false"/>
          </w:tcPr>
          <w:p>
            <w:pPr>
              <w:pStyle w:val="820"/>
              <w:jc w:val="left"/>
              <w:rPr>
                <w:rFonts w:hint="eastAsia" w:ascii="宋体" w:hAnsi="宋体"/>
                <w:szCs w:val="21"/>
              </w:rPr>
            </w:pPr>
            <w:r>
              <w:rPr>
                <w:rFonts w:hint="eastAsia" w:ascii="宋体" w:hAnsi="宋体"/>
                <w:szCs w:val="21"/>
              </w:rPr>
              <w:t xml:space="preserve">资金来源：财政资金</w:t>
            </w:r>
            <w:r>
              <w:rPr>
                <w:rFonts w:hint="eastAsia" w:ascii="宋体" w:hAnsi="宋体"/>
                <w:szCs w:val="21"/>
              </w:rPr>
            </w:r>
            <w:r/>
          </w:p>
        </w:tc>
      </w:tr>
      <w:tr>
        <w:trPr>
          <w:trHeight w:val="567"/>
        </w:trPr>
        <w:tc>
          <w:tcPr>
            <w:tcW w:w="993" w:type="dxa"/>
            <w:vAlign w:val="center"/>
            <w:textDirection w:val="lrTb"/>
            <w:noWrap w:val="false"/>
          </w:tcPr>
          <w:p>
            <w:pPr>
              <w:pStyle w:val="820"/>
              <w:jc w:val="center"/>
              <w:rPr>
                <w:rFonts w:hint="eastAsia"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r>
            <w:r/>
          </w:p>
        </w:tc>
        <w:tc>
          <w:tcPr>
            <w:tcW w:w="8079" w:type="dxa"/>
            <w:vAlign w:val="center"/>
            <w:textDirection w:val="lrTb"/>
            <w:noWrap w:val="false"/>
          </w:tcPr>
          <w:p>
            <w:pPr>
              <w:pStyle w:val="820"/>
              <w:spacing w:line="360" w:lineRule="auto"/>
              <w:rPr>
                <w:rFonts w:hint="eastAsia" w:ascii="宋体" w:hAnsi="宋体"/>
                <w:szCs w:val="21"/>
              </w:rPr>
            </w:pPr>
            <w:r>
              <w:rPr>
                <w:rFonts w:hint="eastAsia" w:ascii="宋体" w:hAnsi="宋体"/>
                <w:szCs w:val="21"/>
              </w:rPr>
              <w:t xml:space="preserve">预算金额：160万元/年（480万元/3年）</w:t>
            </w:r>
            <w:r>
              <w:rPr>
                <w:rFonts w:hint="eastAsia" w:ascii="宋体" w:hAnsi="宋体"/>
                <w:szCs w:val="21"/>
              </w:rPr>
            </w:r>
            <w:r/>
          </w:p>
        </w:tc>
      </w:tr>
      <w:tr>
        <w:trPr>
          <w:trHeight w:val="90"/>
        </w:trPr>
        <w:tc>
          <w:tcPr>
            <w:tcW w:w="993" w:type="dxa"/>
            <w:vAlign w:val="center"/>
            <w:textDirection w:val="lrTb"/>
            <w:noWrap w:val="false"/>
          </w:tcPr>
          <w:p>
            <w:pPr>
              <w:pStyle w:val="820"/>
              <w:jc w:val="center"/>
              <w:rPr>
                <w:rFonts w:hint="eastAsia" w:ascii="宋体" w:hAnsi="宋体"/>
                <w:szCs w:val="21"/>
              </w:rPr>
            </w:pPr>
            <w:r>
              <w:rPr>
                <w:rFonts w:hint="eastAsia" w:ascii="宋体" w:hAnsi="宋体"/>
                <w:szCs w:val="21"/>
              </w:rPr>
              <w:t xml:space="preserve">3.1</w:t>
            </w:r>
            <w:r>
              <w:rPr>
                <w:rFonts w:hint="eastAsia" w:ascii="宋体" w:hAnsi="宋体"/>
                <w:szCs w:val="21"/>
              </w:rPr>
            </w:r>
            <w:r/>
          </w:p>
        </w:tc>
        <w:tc>
          <w:tcPr>
            <w:tcW w:w="8079" w:type="dxa"/>
            <w:vAlign w:val="center"/>
            <w:textDirection w:val="lrTb"/>
            <w:noWrap w:val="false"/>
          </w:tcPr>
          <w:p>
            <w:pPr>
              <w:pStyle w:val="820"/>
              <w:spacing w:line="360" w:lineRule="auto"/>
              <w:rPr>
                <w:rFonts w:hint="eastAsia" w:ascii="宋体" w:hAnsi="宋体"/>
                <w:szCs w:val="21"/>
              </w:rPr>
            </w:pPr>
            <w:r>
              <w:rPr>
                <w:rFonts w:hint="eastAsia" w:ascii="宋体" w:hAnsi="宋体"/>
                <w:szCs w:val="21"/>
              </w:rPr>
              <w:t xml:space="preserve">最高限价：</w:t>
            </w:r>
            <w:r>
              <w:rPr>
                <w:rFonts w:hint="eastAsia" w:ascii="宋体" w:hAnsi="宋体"/>
                <w:szCs w:val="21"/>
                <w:lang w:val="en-US" w:eastAsia="zh-CN"/>
              </w:rPr>
              <w:t xml:space="preserve">160</w:t>
            </w:r>
            <w:r>
              <w:rPr>
                <w:rFonts w:hint="eastAsia" w:ascii="宋体" w:hAnsi="宋体"/>
                <w:szCs w:val="21"/>
              </w:rPr>
              <w:t xml:space="preserve">万元/年</w:t>
            </w:r>
            <w:r>
              <w:rPr>
                <w:rFonts w:hint="eastAsia" w:ascii="宋体" w:hAnsi="宋体"/>
                <w:szCs w:val="21"/>
                <w:lang w:eastAsia="zh-CN"/>
              </w:rPr>
              <w:t xml:space="preserve">（</w:t>
            </w:r>
            <w:r>
              <w:rPr>
                <w:rFonts w:hint="eastAsia" w:ascii="宋体" w:hAnsi="宋体"/>
                <w:szCs w:val="21"/>
                <w:lang w:val="en-US" w:eastAsia="zh-CN"/>
              </w:rPr>
              <w:t xml:space="preserve">480</w:t>
            </w:r>
            <w:r>
              <w:rPr>
                <w:rFonts w:hint="eastAsia" w:ascii="宋体" w:hAnsi="宋体"/>
                <w:szCs w:val="21"/>
              </w:rPr>
              <w:t xml:space="preserve">万元/</w:t>
            </w:r>
            <w:r>
              <w:rPr>
                <w:rFonts w:hint="eastAsia" w:ascii="宋体" w:hAnsi="宋体"/>
                <w:szCs w:val="21"/>
                <w:lang w:val="en-US" w:eastAsia="zh-CN"/>
              </w:rPr>
              <w:t xml:space="preserve">3</w:t>
            </w:r>
            <w:r>
              <w:rPr>
                <w:rFonts w:hint="eastAsia" w:ascii="宋体" w:hAnsi="宋体"/>
                <w:szCs w:val="21"/>
              </w:rPr>
              <w:t xml:space="preserve">年</w:t>
            </w:r>
            <w:r>
              <w:rPr>
                <w:rFonts w:hint="eastAsia" w:ascii="宋体" w:hAnsi="宋体"/>
                <w:szCs w:val="21"/>
                <w:lang w:eastAsia="zh-CN"/>
              </w:rPr>
              <w:t xml:space="preserve">）</w:t>
            </w:r>
            <w:r>
              <w:rPr>
                <w:rFonts w:hint="eastAsia" w:ascii="宋体" w:hAnsi="宋体"/>
                <w:szCs w:val="21"/>
              </w:rPr>
              <w:t xml:space="preserve">，超过限价的投标均为无效投标。</w:t>
            </w:r>
            <w:r>
              <w:rPr>
                <w:rFonts w:hint="eastAsia" w:ascii="宋体" w:hAnsi="宋体"/>
                <w:szCs w:val="21"/>
              </w:rPr>
            </w:r>
            <w:r/>
          </w:p>
        </w:tc>
      </w:tr>
      <w:tr>
        <w:trPr>
          <w:trHeight w:val="567"/>
        </w:trPr>
        <w:tc>
          <w:tcPr>
            <w:tcW w:w="993" w:type="dxa"/>
            <w:vAlign w:val="center"/>
            <w:textDirection w:val="lrTb"/>
            <w:noWrap w:val="false"/>
          </w:tcPr>
          <w:p>
            <w:pPr>
              <w:pStyle w:val="820"/>
              <w:jc w:val="center"/>
              <w:rPr>
                <w:rFonts w:hint="eastAsia" w:ascii="宋体" w:hAnsi="宋体"/>
                <w:szCs w:val="21"/>
              </w:rPr>
            </w:pPr>
            <w:r>
              <w:rPr>
                <w:rFonts w:ascii="宋体" w:hAnsi="宋体"/>
                <w:szCs w:val="21"/>
              </w:rPr>
              <w:t xml:space="preserve">3.2</w:t>
            </w:r>
            <w:r>
              <w:rPr>
                <w:rFonts w:hint="eastAsia" w:ascii="宋体" w:hAnsi="宋体"/>
                <w:szCs w:val="21"/>
              </w:rPr>
            </w:r>
            <w:r/>
          </w:p>
        </w:tc>
        <w:tc>
          <w:tcPr>
            <w:tcW w:w="8079" w:type="dxa"/>
            <w:vAlign w:val="center"/>
            <w:textDirection w:val="lrTb"/>
            <w:noWrap w:val="false"/>
          </w:tcPr>
          <w:p>
            <w:pPr>
              <w:pStyle w:val="820"/>
              <w:jc w:val="left"/>
              <w:rPr>
                <w:rFonts w:hint="eastAsia" w:ascii="宋体" w:hAnsi="宋体"/>
                <w:szCs w:val="21"/>
              </w:rPr>
            </w:pPr>
            <w:r>
              <w:rPr>
                <w:rFonts w:hint="eastAsia" w:ascii="宋体" w:hAnsi="宋体"/>
                <w:szCs w:val="21"/>
              </w:rPr>
              <w:t xml:space="preserve">采购方式：公开招标</w:t>
            </w:r>
            <w:r>
              <w:rPr>
                <w:rFonts w:hint="eastAsia" w:ascii="宋体" w:hAnsi="宋体"/>
                <w:szCs w:val="21"/>
              </w:rPr>
            </w:r>
            <w:r/>
          </w:p>
        </w:tc>
      </w:tr>
      <w:tr>
        <w:trPr>
          <w:trHeight w:val="567"/>
        </w:trPr>
        <w:tc>
          <w:tcPr>
            <w:tcW w:w="993" w:type="dxa"/>
            <w:vAlign w:val="center"/>
            <w:textDirection w:val="lrTb"/>
            <w:noWrap w:val="false"/>
          </w:tcPr>
          <w:p>
            <w:pPr>
              <w:pStyle w:val="820"/>
              <w:jc w:val="center"/>
              <w:rPr>
                <w:rFonts w:hint="eastAsia" w:ascii="宋体" w:hAnsi="宋体"/>
                <w:szCs w:val="21"/>
              </w:rPr>
            </w:pPr>
            <w:r>
              <w:rPr>
                <w:rFonts w:ascii="宋体" w:hAnsi="宋体"/>
                <w:szCs w:val="21"/>
              </w:rPr>
              <w:t xml:space="preserve">6.1</w:t>
            </w:r>
            <w:r>
              <w:rPr>
                <w:rFonts w:hint="eastAsia" w:ascii="宋体" w:hAnsi="宋体"/>
                <w:szCs w:val="21"/>
              </w:rPr>
            </w:r>
            <w:r/>
          </w:p>
        </w:tc>
        <w:tc>
          <w:tcPr>
            <w:tcW w:w="8079" w:type="dxa"/>
            <w:vAlign w:val="center"/>
            <w:textDirection w:val="lrTb"/>
            <w:noWrap w:val="false"/>
          </w:tcPr>
          <w:p>
            <w:pPr>
              <w:pStyle w:val="820"/>
              <w:spacing w:line="360" w:lineRule="auto"/>
              <w:rPr>
                <w:rFonts w:hint="eastAsia" w:ascii="宋体" w:hAnsi="宋体"/>
                <w:szCs w:val="21"/>
              </w:rPr>
            </w:pPr>
            <w:r>
              <w:rPr>
                <w:rFonts w:hint="eastAsia" w:ascii="宋体" w:hAnsi="宋体"/>
                <w:szCs w:val="21"/>
              </w:rPr>
              <w:t xml:space="preserve">名称：镇江市第四人民医院</w:t>
            </w:r>
            <w:r>
              <w:rPr>
                <w:rFonts w:hint="eastAsia" w:ascii="宋体" w:hAnsi="宋体"/>
                <w:szCs w:val="21"/>
              </w:rPr>
            </w:r>
            <w:r/>
          </w:p>
          <w:p>
            <w:pPr>
              <w:pStyle w:val="820"/>
              <w:spacing w:line="360" w:lineRule="auto"/>
              <w:rPr>
                <w:rFonts w:hint="eastAsia" w:ascii="宋体" w:hAnsi="宋体"/>
                <w:szCs w:val="21"/>
              </w:rPr>
            </w:pPr>
            <w:r>
              <w:rPr>
                <w:rFonts w:hint="eastAsia" w:ascii="宋体" w:hAnsi="宋体"/>
                <w:szCs w:val="21"/>
              </w:rPr>
              <w:t xml:space="preserve">地址：镇江市正东路20号</w:t>
            </w:r>
            <w:r>
              <w:rPr>
                <w:rFonts w:hint="eastAsia" w:ascii="宋体" w:hAnsi="宋体"/>
                <w:szCs w:val="21"/>
              </w:rPr>
            </w:r>
            <w:r/>
          </w:p>
          <w:p>
            <w:pPr>
              <w:pStyle w:val="820"/>
              <w:spacing w:line="360" w:lineRule="auto"/>
              <w:rPr>
                <w:rFonts w:hint="eastAsia" w:ascii="宋体" w:hAnsi="宋体"/>
                <w:szCs w:val="21"/>
              </w:rPr>
            </w:pPr>
            <w:r>
              <w:rPr>
                <w:rFonts w:hint="eastAsia" w:ascii="宋体" w:hAnsi="宋体"/>
                <w:szCs w:val="21"/>
              </w:rPr>
              <w:t xml:space="preserve">联系人：李老师</w:t>
            </w:r>
            <w:r>
              <w:rPr>
                <w:rFonts w:hint="eastAsia" w:ascii="宋体" w:hAnsi="宋体"/>
                <w:szCs w:val="21"/>
              </w:rPr>
            </w:r>
            <w:r/>
          </w:p>
          <w:p>
            <w:pPr>
              <w:pStyle w:val="820"/>
              <w:spacing w:line="360" w:lineRule="auto"/>
              <w:rPr>
                <w:rFonts w:ascii="宋体" w:hAnsi="宋体" w:eastAsia="宋体"/>
                <w:szCs w:val="21"/>
                <w:lang w:val="en-US" w:eastAsia="zh-CN"/>
              </w:rPr>
            </w:pPr>
            <w:r>
              <w:rPr>
                <w:rFonts w:hint="eastAsia" w:ascii="宋体" w:hAnsi="宋体"/>
                <w:szCs w:val="21"/>
                <w:highlight w:val="none"/>
              </w:rPr>
              <w:t xml:space="preserve">联系方式：0511-</w:t>
            </w:r>
            <w:r>
              <w:rPr>
                <w:rFonts w:hint="eastAsia" w:ascii="宋体" w:hAnsi="宋体"/>
                <w:szCs w:val="21"/>
                <w:highlight w:val="none"/>
                <w:lang w:val="en-US" w:eastAsia="zh-CN"/>
              </w:rPr>
              <w:t xml:space="preserve">88773057</w:t>
            </w:r>
            <w:r>
              <w:rPr>
                <w:rFonts w:ascii="宋体" w:hAnsi="宋体" w:eastAsia="宋体"/>
                <w:szCs w:val="21"/>
                <w:lang w:val="en-US" w:eastAsia="zh-CN"/>
              </w:rPr>
            </w:r>
            <w:r/>
          </w:p>
        </w:tc>
      </w:tr>
      <w:tr>
        <w:trPr>
          <w:trHeight w:val="567"/>
        </w:trPr>
        <w:tc>
          <w:tcPr>
            <w:tcW w:w="993" w:type="dxa"/>
            <w:vAlign w:val="center"/>
            <w:textDirection w:val="lrTb"/>
            <w:noWrap w:val="false"/>
          </w:tcPr>
          <w:p>
            <w:pPr>
              <w:pStyle w:val="820"/>
              <w:jc w:val="center"/>
              <w:rPr>
                <w:rFonts w:hint="eastAsia" w:ascii="宋体" w:hAnsi="宋体"/>
                <w:szCs w:val="21"/>
              </w:rPr>
            </w:pPr>
            <w:r>
              <w:rPr>
                <w:rFonts w:ascii="宋体" w:hAnsi="宋体"/>
                <w:szCs w:val="21"/>
              </w:rPr>
              <w:t xml:space="preserve">6.1</w:t>
            </w:r>
            <w:r>
              <w:rPr>
                <w:rFonts w:hint="eastAsia" w:ascii="宋体" w:hAnsi="宋体"/>
                <w:szCs w:val="21"/>
              </w:rPr>
            </w:r>
            <w:r/>
          </w:p>
        </w:tc>
        <w:tc>
          <w:tcPr>
            <w:tcW w:w="8079" w:type="dxa"/>
            <w:vAlign w:val="center"/>
            <w:textDirection w:val="lrTb"/>
            <w:noWrap w:val="false"/>
          </w:tcPr>
          <w:p>
            <w:pPr>
              <w:pStyle w:val="820"/>
              <w:spacing w:line="360" w:lineRule="auto"/>
              <w:rPr>
                <w:rFonts w:hint="eastAsia" w:ascii="宋体" w:hAnsi="宋体"/>
                <w:szCs w:val="21"/>
              </w:rPr>
            </w:pPr>
            <w:r>
              <w:rPr>
                <w:rFonts w:hint="eastAsia" w:ascii="宋体" w:hAnsi="宋体"/>
                <w:szCs w:val="21"/>
              </w:rPr>
              <w:t xml:space="preserve">采购代理机构：中轩项目管理有限公司</w:t>
            </w:r>
            <w:r>
              <w:rPr>
                <w:rFonts w:hint="eastAsia" w:ascii="宋体" w:hAnsi="宋体"/>
                <w:szCs w:val="21"/>
              </w:rPr>
            </w:r>
            <w:r/>
          </w:p>
          <w:p>
            <w:pPr>
              <w:pStyle w:val="820"/>
              <w:spacing w:line="360" w:lineRule="auto"/>
              <w:rPr>
                <w:rFonts w:hint="eastAsia" w:ascii="宋体" w:hAnsi="宋体"/>
                <w:szCs w:val="21"/>
              </w:rPr>
            </w:pPr>
            <w:r>
              <w:rPr>
                <w:rFonts w:hint="eastAsia" w:ascii="宋体" w:hAnsi="宋体"/>
                <w:szCs w:val="21"/>
              </w:rPr>
              <w:t xml:space="preserve">联系人：闫晓颖 魏工 张逸星 许飞 吉丽君 </w:t>
            </w:r>
            <w:r>
              <w:rPr>
                <w:rFonts w:hint="eastAsia" w:ascii="宋体" w:hAnsi="宋体"/>
                <w:szCs w:val="21"/>
              </w:rPr>
            </w:r>
            <w:r/>
          </w:p>
          <w:p>
            <w:pPr>
              <w:pStyle w:val="820"/>
              <w:spacing w:line="360" w:lineRule="auto"/>
              <w:rPr>
                <w:rFonts w:ascii="宋体" w:hAnsi="宋体"/>
                <w:szCs w:val="21"/>
              </w:rPr>
            </w:pPr>
            <w:r>
              <w:rPr>
                <w:rFonts w:ascii="宋体" w:hAnsi="宋体"/>
                <w:szCs w:val="21"/>
              </w:rPr>
              <w:t xml:space="preserve">电话</w:t>
            </w:r>
            <w:r>
              <w:rPr>
                <w:rFonts w:hint="eastAsia" w:ascii="宋体" w:hAnsi="宋体"/>
                <w:szCs w:val="21"/>
              </w:rPr>
              <w:t xml:space="preserve">：0511-85032899-8001 17321616986</w:t>
            </w:r>
            <w:r>
              <w:rPr>
                <w:rFonts w:ascii="宋体" w:hAnsi="宋体"/>
                <w:szCs w:val="21"/>
              </w:rPr>
            </w:r>
            <w:r/>
          </w:p>
          <w:p>
            <w:pPr>
              <w:pStyle w:val="820"/>
              <w:spacing w:line="360" w:lineRule="auto"/>
              <w:rPr>
                <w:rFonts w:hint="eastAsia" w:ascii="宋体" w:hAnsi="宋体"/>
                <w:szCs w:val="21"/>
              </w:rPr>
            </w:pPr>
            <w:r>
              <w:rPr>
                <w:rFonts w:hint="eastAsia" w:ascii="宋体" w:hAnsi="宋体"/>
                <w:szCs w:val="21"/>
              </w:rPr>
              <w:t xml:space="preserve">地址：镇江市润州区小龙山路万科蓝山146栋三楼</w:t>
            </w:r>
            <w:r>
              <w:rPr>
                <w:rFonts w:hint="eastAsia" w:ascii="宋体" w:hAnsi="宋体"/>
                <w:szCs w:val="21"/>
              </w:rPr>
            </w:r>
            <w:r/>
          </w:p>
        </w:tc>
      </w:tr>
      <w:tr>
        <w:trPr>
          <w:trHeight w:val="567"/>
        </w:trPr>
        <w:tc>
          <w:tcPr>
            <w:tcW w:w="993" w:type="dxa"/>
            <w:vAlign w:val="center"/>
            <w:textDirection w:val="lrTb"/>
            <w:noWrap w:val="false"/>
          </w:tcPr>
          <w:p>
            <w:pPr>
              <w:pStyle w:val="820"/>
              <w:jc w:val="center"/>
              <w:rPr>
                <w:rFonts w:hint="eastAsia" w:ascii="宋体" w:hAnsi="宋体"/>
                <w:szCs w:val="21"/>
              </w:rPr>
            </w:pPr>
            <w:r>
              <w:rPr>
                <w:rFonts w:ascii="宋体" w:hAnsi="宋体"/>
                <w:szCs w:val="21"/>
              </w:rPr>
              <w:t xml:space="preserve">9.2</w:t>
            </w:r>
            <w:r>
              <w:rPr>
                <w:rFonts w:hint="eastAsia" w:ascii="宋体" w:hAnsi="宋体"/>
                <w:szCs w:val="21"/>
              </w:rPr>
            </w:r>
            <w:r/>
          </w:p>
        </w:tc>
        <w:tc>
          <w:tcPr>
            <w:tcW w:w="8079" w:type="dxa"/>
            <w:vAlign w:val="center"/>
            <w:textDirection w:val="lrTb"/>
            <w:noWrap w:val="false"/>
          </w:tcPr>
          <w:p>
            <w:pPr>
              <w:pStyle w:val="820"/>
              <w:spacing w:line="360" w:lineRule="auto"/>
              <w:rPr>
                <w:rFonts w:hint="eastAsia" w:ascii="宋体" w:hAnsi="宋体"/>
                <w:szCs w:val="21"/>
              </w:rPr>
            </w:pPr>
            <w:r>
              <w:rPr>
                <w:rFonts w:hint="eastAsia" w:ascii="宋体" w:hAnsi="宋体"/>
                <w:szCs w:val="21"/>
              </w:rPr>
              <w:t xml:space="preserve">投标保证金：</w:t>
            </w:r>
            <w:r>
              <w:rPr>
                <w:rFonts w:hint="eastAsia" w:ascii="宋体" w:hAnsi="宋体" w:cs="Arial"/>
                <w:b/>
                <w:bCs/>
                <w:szCs w:val="21"/>
                <w:lang w:val="zh-CN"/>
              </w:rPr>
              <w:t xml:space="preserve">本项目不收取投标保证金。</w:t>
            </w:r>
            <w:r>
              <w:rPr>
                <w:rFonts w:hint="eastAsia" w:ascii="宋体" w:hAnsi="宋体"/>
                <w:szCs w:val="21"/>
              </w:rPr>
            </w:r>
            <w:r/>
          </w:p>
        </w:tc>
      </w:tr>
      <w:tr>
        <w:trPr>
          <w:trHeight w:val="567"/>
        </w:trPr>
        <w:tc>
          <w:tcPr>
            <w:tcW w:w="993" w:type="dxa"/>
            <w:vAlign w:val="center"/>
            <w:textDirection w:val="lrTb"/>
            <w:noWrap w:val="false"/>
          </w:tcPr>
          <w:p>
            <w:pPr>
              <w:pStyle w:val="820"/>
              <w:jc w:val="center"/>
              <w:rPr>
                <w:rFonts w:hint="eastAsia" w:ascii="宋体" w:hAnsi="宋体"/>
                <w:szCs w:val="21"/>
              </w:rPr>
            </w:pPr>
            <w:r>
              <w:rPr>
                <w:rFonts w:hint="eastAsia" w:ascii="宋体" w:hAnsi="宋体"/>
                <w:szCs w:val="21"/>
              </w:rPr>
              <w:t xml:space="preserve">9</w:t>
            </w:r>
            <w:r>
              <w:rPr>
                <w:rFonts w:ascii="宋体" w:hAnsi="宋体"/>
                <w:szCs w:val="21"/>
              </w:rPr>
              <w:t xml:space="preserve">.3</w:t>
            </w:r>
            <w:r>
              <w:rPr>
                <w:rFonts w:hint="eastAsia" w:ascii="宋体" w:hAnsi="宋体"/>
                <w:szCs w:val="21"/>
              </w:rPr>
            </w:r>
            <w:r/>
          </w:p>
        </w:tc>
        <w:tc>
          <w:tcPr>
            <w:tcW w:w="8079" w:type="dxa"/>
            <w:vAlign w:val="center"/>
            <w:textDirection w:val="lrTb"/>
            <w:noWrap w:val="false"/>
          </w:tcPr>
          <w:p>
            <w:pPr>
              <w:pStyle w:val="820"/>
              <w:spacing w:line="360" w:lineRule="auto"/>
              <w:rPr>
                <w:rFonts w:ascii="宋体" w:hAnsi="宋体" w:eastAsia="宋体"/>
                <w:lang w:val="en-US" w:eastAsia="zh-CN"/>
              </w:rPr>
            </w:pPr>
            <w:r>
              <w:rPr>
                <w:rFonts w:hint="eastAsia" w:ascii="宋体" w:hAnsi="宋体"/>
                <w:szCs w:val="21"/>
              </w:rPr>
              <w:t xml:space="preserve">招标代理服务费：￥949.00元</w:t>
            </w:r>
            <w:r>
              <w:rPr>
                <w:rFonts w:hint="eastAsia" w:ascii="宋体" w:hAnsi="宋体"/>
                <w:szCs w:val="21"/>
                <w:lang w:eastAsia="zh-CN"/>
              </w:rPr>
              <w:t xml:space="preserve">，</w:t>
            </w:r>
            <w:r>
              <w:rPr>
                <w:rFonts w:hint="eastAsia" w:ascii="宋体" w:hAnsi="宋体"/>
                <w:szCs w:val="21"/>
                <w:lang w:val="en-US" w:eastAsia="zh-CN"/>
              </w:rPr>
              <w:t xml:space="preserve">由采购人支付。</w:t>
            </w:r>
            <w:r>
              <w:rPr>
                <w:rFonts w:ascii="宋体" w:hAnsi="宋体" w:eastAsia="宋体"/>
                <w:lang w:val="en-US" w:eastAsia="zh-CN"/>
              </w:rPr>
            </w:r>
            <w:r/>
          </w:p>
          <w:p>
            <w:pPr>
              <w:pStyle w:val="820"/>
              <w:spacing w:line="360" w:lineRule="auto"/>
              <w:rPr>
                <w:rFonts w:hint="eastAsia" w:ascii="宋体" w:hAnsi="宋体"/>
                <w:szCs w:val="21"/>
              </w:rPr>
            </w:pPr>
            <w:r>
              <w:rPr>
                <w:rFonts w:hint="eastAsia" w:ascii="宋体" w:hAnsi="宋体"/>
                <w:szCs w:val="21"/>
              </w:rPr>
              <w:t xml:space="preserve">招标代理服务费收款信息：</w:t>
            </w:r>
            <w:r>
              <w:rPr>
                <w:rFonts w:hint="eastAsia" w:ascii="宋体" w:hAnsi="宋体"/>
                <w:szCs w:val="21"/>
              </w:rPr>
            </w:r>
            <w:r/>
          </w:p>
          <w:p>
            <w:pPr>
              <w:pStyle w:val="820"/>
              <w:numPr>
                <w:ilvl w:val="0"/>
                <w:numId w:val="4"/>
              </w:numPr>
              <w:spacing w:line="360" w:lineRule="auto"/>
              <w:rPr>
                <w:rFonts w:hint="eastAsia" w:ascii="宋体" w:hAnsi="宋体"/>
                <w:szCs w:val="21"/>
                <w:shd w:val="clear" w:color="auto" w:fill="ffffff"/>
              </w:rPr>
            </w:pPr>
            <w:r>
              <w:rPr>
                <w:rFonts w:hint="eastAsia" w:ascii="宋体" w:hAnsi="宋体"/>
                <w:szCs w:val="21"/>
              </w:rPr>
              <w:t xml:space="preserve">开户名：</w:t>
            </w:r>
            <w:r>
              <w:rPr>
                <w:rFonts w:hint="eastAsia" w:ascii="宋体" w:hAnsi="宋体"/>
                <w:szCs w:val="21"/>
                <w:shd w:val="clear" w:color="auto" w:fill="ffffff"/>
              </w:rPr>
              <w:t xml:space="preserve">中轩项目管理有限公司镇江分公司</w:t>
            </w:r>
            <w:r>
              <w:rPr>
                <w:rFonts w:hint="eastAsia" w:ascii="宋体" w:hAnsi="宋体"/>
                <w:szCs w:val="21"/>
                <w:shd w:val="clear" w:color="auto" w:fill="ffffff"/>
              </w:rPr>
            </w:r>
            <w:r/>
          </w:p>
          <w:p>
            <w:pPr>
              <w:pStyle w:val="820"/>
              <w:spacing w:line="360" w:lineRule="auto"/>
              <w:rPr>
                <w:rFonts w:hint="eastAsia" w:ascii="宋体" w:hAnsi="宋体"/>
                <w:szCs w:val="21"/>
              </w:rPr>
            </w:pPr>
            <w:r>
              <w:rPr>
                <w:rFonts w:hint="eastAsia" w:ascii="宋体" w:hAnsi="宋体"/>
                <w:szCs w:val="21"/>
              </w:rPr>
              <w:t xml:space="preserve">（2）江苏镇江农村商业银行股份有限公司北府路支行</w:t>
            </w:r>
            <w:r>
              <w:rPr>
                <w:rFonts w:hint="eastAsia" w:ascii="宋体" w:hAnsi="宋体" w:cs="宋体"/>
                <w:szCs w:val="21"/>
              </w:rPr>
              <w:t xml:space="preserve">（行号：314314003305）</w:t>
            </w:r>
            <w:r>
              <w:rPr>
                <w:rFonts w:hint="eastAsia" w:ascii="宋体" w:hAnsi="宋体"/>
                <w:szCs w:val="21"/>
              </w:rPr>
            </w:r>
            <w:r/>
          </w:p>
          <w:p>
            <w:pPr>
              <w:pStyle w:val="820"/>
              <w:spacing w:line="360" w:lineRule="auto"/>
              <w:rPr>
                <w:rFonts w:hint="eastAsia" w:ascii="宋体" w:hAnsi="宋体" w:cs="宋体"/>
                <w:szCs w:val="21"/>
              </w:rPr>
            </w:pPr>
            <w:r>
              <w:rPr>
                <w:rFonts w:hint="eastAsia" w:ascii="宋体" w:hAnsi="宋体"/>
                <w:szCs w:val="21"/>
              </w:rPr>
              <w:t xml:space="preserve">（3）账号：</w:t>
            </w:r>
            <w:r>
              <w:rPr>
                <w:rFonts w:hint="eastAsia" w:ascii="宋体" w:hAnsi="宋体" w:cs="宋体"/>
                <w:szCs w:val="21"/>
              </w:rPr>
              <w:t xml:space="preserve">3211020331010000009273   </w:t>
            </w:r>
            <w:r>
              <w:rPr>
                <w:rFonts w:hint="eastAsia" w:ascii="宋体" w:hAnsi="宋体" w:cs="宋体"/>
                <w:szCs w:val="21"/>
              </w:rPr>
            </w:r>
            <w:r/>
          </w:p>
        </w:tc>
      </w:tr>
      <w:tr>
        <w:trPr>
          <w:trHeight w:val="567"/>
        </w:trPr>
        <w:tc>
          <w:tcPr>
            <w:tcW w:w="993" w:type="dxa"/>
            <w:vAlign w:val="center"/>
            <w:textDirection w:val="lrTb"/>
            <w:noWrap w:val="false"/>
          </w:tcPr>
          <w:p>
            <w:pPr>
              <w:pStyle w:val="820"/>
              <w:jc w:val="center"/>
              <w:rPr>
                <w:rFonts w:hint="eastAsia" w:ascii="宋体" w:hAnsi="宋体"/>
                <w:szCs w:val="21"/>
              </w:rPr>
            </w:pPr>
            <w:r>
              <w:rPr>
                <w:rFonts w:ascii="宋体" w:hAnsi="宋体"/>
                <w:szCs w:val="21"/>
              </w:rPr>
              <w:t xml:space="preserve">14.4</w:t>
            </w:r>
            <w:r>
              <w:rPr>
                <w:rFonts w:hint="eastAsia" w:ascii="宋体" w:hAnsi="宋体"/>
                <w:szCs w:val="21"/>
              </w:rPr>
            </w:r>
            <w:r/>
          </w:p>
        </w:tc>
        <w:tc>
          <w:tcPr>
            <w:tcW w:w="8079" w:type="dxa"/>
            <w:vAlign w:val="center"/>
            <w:textDirection w:val="lrTb"/>
            <w:noWrap w:val="false"/>
          </w:tcPr>
          <w:p>
            <w:pPr>
              <w:pStyle w:val="820"/>
              <w:spacing w:line="360" w:lineRule="auto"/>
              <w:rPr>
                <w:rFonts w:hint="eastAsia" w:ascii="宋体" w:hAnsi="宋体" w:cs="宋体"/>
                <w:bCs/>
                <w:szCs w:val="21"/>
              </w:rPr>
            </w:pPr>
            <w:r>
              <w:rPr>
                <w:rFonts w:ascii="宋体" w:hAnsi="宋体" w:cs="宋体"/>
                <w:bCs/>
                <w:szCs w:val="21"/>
              </w:rPr>
              <w:t xml:space="preserve">投标报价</w:t>
            </w:r>
            <w:r>
              <w:rPr>
                <w:rFonts w:hint="eastAsia" w:ascii="宋体" w:hAnsi="宋体" w:cs="宋体"/>
                <w:bCs/>
                <w:szCs w:val="21"/>
              </w:rPr>
              <w:t xml:space="preserve">：</w:t>
            </w:r>
            <w:r>
              <w:rPr>
                <w:rFonts w:hint="eastAsia" w:ascii="宋体" w:hAnsi="宋体" w:cs="宋体"/>
                <w:bCs/>
                <w:szCs w:val="21"/>
              </w:rPr>
            </w:r>
            <w:r/>
          </w:p>
          <w:p>
            <w:pPr>
              <w:pStyle w:val="820"/>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
                <w:szCs w:val="21"/>
              </w:rPr>
              <w:t xml:space="preserve">所有投标响应均以人民币总价报价。</w:t>
            </w:r>
            <w:r>
              <w:rPr>
                <w:rFonts w:hint="eastAsia" w:ascii="宋体" w:hAnsi="宋体" w:cs="宋体"/>
                <w:bCs/>
                <w:szCs w:val="21"/>
              </w:rPr>
            </w:r>
            <w:r/>
          </w:p>
          <w:p>
            <w:pPr>
              <w:pStyle w:val="820"/>
              <w:spacing w:line="360" w:lineRule="auto"/>
              <w:rPr>
                <w:rFonts w:hint="eastAsia" w:ascii="宋体" w:hAnsi="宋体" w:cs="宋体"/>
                <w:bCs/>
                <w:szCs w:val="21"/>
              </w:rPr>
            </w:pPr>
            <w:r>
              <w:rPr>
                <w:rFonts w:hint="eastAsia" w:ascii="宋体" w:hAnsi="宋体" w:cs="宋体"/>
                <w:bCs/>
                <w:szCs w:val="21"/>
              </w:rPr>
              <w:t xml:space="preserve">（2）报价时应充分考虑所有可能影响到报价的因素，一旦评审结束最终中标，如发生漏、缺、少项，都将被认为是中标人的报价让利行为，损失自负。</w:t>
            </w:r>
            <w:r>
              <w:rPr>
                <w:rFonts w:hint="eastAsia" w:ascii="宋体" w:hAnsi="宋体" w:cs="宋体"/>
                <w:bCs/>
                <w:szCs w:val="21"/>
              </w:rPr>
            </w:r>
            <w:r/>
          </w:p>
          <w:p>
            <w:pPr>
              <w:pStyle w:val="820"/>
              <w:spacing w:line="360" w:lineRule="auto"/>
              <w:rPr>
                <w:rFonts w:hint="eastAsia" w:ascii="宋体" w:hAnsi="宋体"/>
                <w:b/>
                <w:bCs/>
              </w:rPr>
            </w:pPr>
            <w:r>
              <w:rPr>
                <w:rFonts w:hint="eastAsia" w:ascii="宋体" w:hAnsi="宋体" w:cs="宋体"/>
                <w:bCs/>
                <w:szCs w:val="21"/>
              </w:rPr>
              <w:t xml:space="preserve">（</w:t>
            </w:r>
            <w:r>
              <w:rPr>
                <w:rFonts w:ascii="宋体" w:hAnsi="宋体" w:cs="宋体"/>
                <w:bCs/>
                <w:szCs w:val="21"/>
              </w:rPr>
              <w:t xml:space="preserve">3</w:t>
            </w:r>
            <w:r>
              <w:rPr>
                <w:rFonts w:hint="eastAsia" w:ascii="宋体" w:hAnsi="宋体" w:cs="宋体"/>
                <w:bCs/>
                <w:szCs w:val="21"/>
              </w:rPr>
              <w:t xml:space="preserve">）</w:t>
            </w:r>
            <w:r>
              <w:rPr>
                <w:rFonts w:ascii="宋体" w:hAnsi="宋体"/>
                <w:b/>
                <w:bCs/>
              </w:rPr>
              <w:t xml:space="preserve">投标报价不得超过招标公告、招标文件规定的最高限价，超过规定的最高限价的投标文件</w:t>
            </w:r>
            <w:r>
              <w:rPr>
                <w:rFonts w:hint="eastAsia" w:ascii="宋体" w:hAnsi="宋体"/>
                <w:b/>
                <w:bCs/>
              </w:rPr>
              <w:t xml:space="preserve">将作无效投标处理。</w:t>
            </w:r>
            <w:r>
              <w:rPr>
                <w:rFonts w:hint="eastAsia" w:ascii="宋体" w:hAnsi="宋体"/>
                <w:b/>
                <w:bCs/>
              </w:rPr>
            </w:r>
            <w:r/>
          </w:p>
          <w:p>
            <w:pPr>
              <w:pStyle w:val="820"/>
              <w:spacing w:line="360" w:lineRule="auto"/>
              <w:rPr>
                <w:rFonts w:hint="eastAsia" w:ascii="宋体" w:hAnsi="宋体" w:cs="宋体"/>
                <w:bCs/>
                <w:szCs w:val="21"/>
              </w:rPr>
            </w:pPr>
            <w:r>
              <w:rPr>
                <w:rFonts w:hint="eastAsia" w:ascii="宋体" w:hAnsi="宋体"/>
                <w:szCs w:val="21"/>
              </w:rPr>
              <w:t xml:space="preserve">（4）招标文件如没有特别说明的话，对每一项产品/服务仅接受一个价格。</w:t>
            </w:r>
            <w:r>
              <w:rPr>
                <w:rFonts w:hint="eastAsia" w:ascii="宋体" w:hAnsi="宋体" w:cs="宋体"/>
                <w:bCs/>
                <w:szCs w:val="21"/>
              </w:rPr>
            </w:r>
            <w:r/>
          </w:p>
        </w:tc>
      </w:tr>
      <w:tr>
        <w:trPr>
          <w:trHeight w:val="567"/>
        </w:trPr>
        <w:tc>
          <w:tcPr>
            <w:tcW w:w="993" w:type="dxa"/>
            <w:vAlign w:val="center"/>
            <w:textDirection w:val="lrTb"/>
            <w:noWrap w:val="false"/>
          </w:tcPr>
          <w:p>
            <w:pPr>
              <w:pStyle w:val="820"/>
              <w:jc w:val="center"/>
              <w:rPr>
                <w:rFonts w:hint="eastAsia" w:ascii="宋体" w:hAnsi="宋体"/>
                <w:szCs w:val="21"/>
              </w:rPr>
            </w:pPr>
            <w:r>
              <w:rPr>
                <w:rFonts w:ascii="宋体" w:hAnsi="宋体"/>
                <w:szCs w:val="21"/>
              </w:rPr>
              <w:t xml:space="preserve">16</w:t>
            </w:r>
            <w:r>
              <w:rPr>
                <w:rFonts w:hint="eastAsia" w:ascii="宋体" w:hAnsi="宋体"/>
                <w:szCs w:val="21"/>
              </w:rPr>
            </w:r>
            <w:r/>
          </w:p>
        </w:tc>
        <w:tc>
          <w:tcPr>
            <w:tcW w:w="8079" w:type="dxa"/>
            <w:vAlign w:val="center"/>
            <w:textDirection w:val="lrTb"/>
            <w:noWrap w:val="false"/>
          </w:tcPr>
          <w:p>
            <w:pPr>
              <w:pStyle w:val="820"/>
              <w:spacing w:line="360" w:lineRule="auto"/>
              <w:rPr>
                <w:rFonts w:hint="eastAsia" w:ascii="宋体" w:hAnsi="宋体" w:cs="宋体"/>
                <w:bCs/>
                <w:szCs w:val="21"/>
              </w:rPr>
            </w:pPr>
            <w:r>
              <w:rPr>
                <w:rFonts w:hint="eastAsia" w:ascii="宋体" w:hAnsi="宋体"/>
                <w:szCs w:val="21"/>
              </w:rPr>
              <w:t xml:space="preserve">投标有效期：</w:t>
            </w:r>
            <w:r>
              <w:rPr>
                <w:rFonts w:ascii="宋体" w:hAnsi="宋体" w:cs="Arial"/>
                <w:szCs w:val="21"/>
                <w:lang w:val="zh-CN"/>
              </w:rPr>
              <w:t xml:space="preserve">自开标之日起90</w:t>
            </w:r>
            <w:r>
              <w:rPr>
                <w:rFonts w:hint="eastAsia" w:ascii="宋体" w:hAnsi="宋体" w:cs="宋体"/>
                <w:szCs w:val="21"/>
              </w:rPr>
              <w:t xml:space="preserve">日</w:t>
            </w:r>
            <w:r>
              <w:rPr>
                <w:rFonts w:ascii="宋体" w:hAnsi="宋体" w:cs="Arial"/>
                <w:szCs w:val="21"/>
                <w:lang w:val="zh-CN"/>
              </w:rPr>
              <w:t xml:space="preserve">，投标文件应保持有效，</w:t>
            </w:r>
            <w:r>
              <w:rPr>
                <w:rFonts w:ascii="宋体" w:hAnsi="宋体" w:cs="Arial"/>
                <w:b/>
                <w:bCs/>
                <w:szCs w:val="21"/>
                <w:lang w:val="zh-CN"/>
              </w:rPr>
              <w:t xml:space="preserve">有效期短于此规定的投标文件</w:t>
            </w:r>
            <w:r>
              <w:rPr>
                <w:rFonts w:hint="eastAsia" w:ascii="宋体" w:hAnsi="宋体"/>
                <w:b/>
                <w:bCs/>
              </w:rPr>
              <w:t xml:space="preserve">将作无效投标处理</w:t>
            </w:r>
            <w:r>
              <w:rPr>
                <w:rFonts w:ascii="宋体" w:hAnsi="宋体" w:cs="Arial"/>
                <w:b/>
                <w:bCs/>
                <w:szCs w:val="21"/>
                <w:lang w:val="zh-CN"/>
              </w:rPr>
              <w:t xml:space="preserve">。</w:t>
            </w:r>
            <w:r>
              <w:rPr>
                <w:rFonts w:hint="eastAsia" w:ascii="宋体" w:hAnsi="宋体" w:cs="宋体"/>
                <w:bCs/>
                <w:szCs w:val="21"/>
              </w:rPr>
            </w:r>
            <w:r/>
          </w:p>
        </w:tc>
      </w:tr>
      <w:tr>
        <w:trPr>
          <w:trHeight w:val="567"/>
        </w:trPr>
        <w:tc>
          <w:tcPr>
            <w:tcW w:w="993" w:type="dxa"/>
            <w:vAlign w:val="center"/>
            <w:textDirection w:val="lrTb"/>
            <w:noWrap w:val="false"/>
          </w:tcPr>
          <w:p>
            <w:pPr>
              <w:pStyle w:val="820"/>
              <w:jc w:val="center"/>
              <w:rPr>
                <w:rFonts w:hint="eastAsia" w:ascii="宋体" w:hAnsi="宋体"/>
                <w:szCs w:val="21"/>
              </w:rPr>
            </w:pPr>
            <w:r>
              <w:rPr>
                <w:rFonts w:ascii="宋体" w:hAnsi="宋体"/>
                <w:szCs w:val="21"/>
              </w:rPr>
              <w:t xml:space="preserve">18.1</w:t>
            </w:r>
            <w:r>
              <w:rPr>
                <w:rFonts w:hint="eastAsia" w:ascii="宋体" w:hAnsi="宋体"/>
                <w:szCs w:val="21"/>
              </w:rPr>
            </w:r>
            <w:r/>
          </w:p>
        </w:tc>
        <w:tc>
          <w:tcPr>
            <w:tcW w:w="8079" w:type="dxa"/>
            <w:vAlign w:val="center"/>
            <w:textDirection w:val="lrTb"/>
            <w:noWrap w:val="false"/>
          </w:tcPr>
          <w:p>
            <w:pPr>
              <w:pStyle w:val="820"/>
              <w:spacing w:line="360" w:lineRule="auto"/>
              <w:rPr>
                <w:rFonts w:hint="eastAsia" w:ascii="宋体" w:hAnsi="宋体"/>
                <w:szCs w:val="21"/>
              </w:rPr>
            </w:pPr>
            <w:r>
              <w:rPr>
                <w:rFonts w:hint="eastAsia" w:ascii="宋体" w:hAnsi="宋体" w:cs="宋体"/>
                <w:bCs/>
                <w:szCs w:val="21"/>
              </w:rPr>
              <w:t xml:space="preserve">提交投标文件截止时间：</w:t>
            </w:r>
            <w:r>
              <w:rPr>
                <w:rFonts w:hint="eastAsia" w:ascii="宋体" w:hAnsi="宋体" w:cs="宋体"/>
                <w:szCs w:val="21"/>
              </w:rPr>
              <w:t xml:space="preserve">详见招标文件《第一部分：投标邀请（招标公告）》</w:t>
            </w:r>
            <w:r>
              <w:rPr>
                <w:rFonts w:hint="eastAsia" w:ascii="宋体" w:hAnsi="宋体"/>
                <w:szCs w:val="21"/>
              </w:rPr>
            </w:r>
            <w:r/>
          </w:p>
        </w:tc>
      </w:tr>
      <w:tr>
        <w:trPr>
          <w:trHeight w:val="567"/>
        </w:trPr>
        <w:tc>
          <w:tcPr>
            <w:tcW w:w="993" w:type="dxa"/>
            <w:vAlign w:val="center"/>
            <w:textDirection w:val="lrTb"/>
            <w:noWrap w:val="false"/>
          </w:tcPr>
          <w:p>
            <w:pPr>
              <w:pStyle w:val="820"/>
              <w:jc w:val="center"/>
              <w:rPr>
                <w:rFonts w:hint="eastAsia" w:ascii="宋体" w:hAnsi="宋体"/>
                <w:szCs w:val="21"/>
              </w:rPr>
            </w:pPr>
            <w:r>
              <w:rPr>
                <w:rFonts w:ascii="宋体" w:hAnsi="宋体"/>
                <w:szCs w:val="21"/>
              </w:rPr>
              <w:t xml:space="preserve">21.2</w:t>
            </w:r>
            <w:r>
              <w:rPr>
                <w:rFonts w:hint="eastAsia" w:ascii="宋体" w:hAnsi="宋体"/>
                <w:szCs w:val="21"/>
              </w:rPr>
            </w:r>
            <w:r/>
          </w:p>
        </w:tc>
        <w:tc>
          <w:tcPr>
            <w:tcW w:w="8079" w:type="dxa"/>
            <w:vAlign w:val="center"/>
            <w:textDirection w:val="lrTb"/>
            <w:noWrap w:val="false"/>
          </w:tcPr>
          <w:p>
            <w:pPr>
              <w:pStyle w:val="820"/>
              <w:spacing w:line="360" w:lineRule="auto"/>
              <w:rPr>
                <w:rFonts w:hint="eastAsia" w:ascii="宋体" w:hAnsi="宋体"/>
                <w:iCs/>
                <w:szCs w:val="21"/>
              </w:rPr>
            </w:pPr>
            <w:r>
              <w:rPr>
                <w:rFonts w:hint="eastAsia" w:ascii="宋体" w:hAnsi="宋体" w:cs="宋体"/>
                <w:bCs/>
                <w:szCs w:val="21"/>
              </w:rPr>
              <w:t xml:space="preserve">开标地点：</w:t>
            </w:r>
            <w:r>
              <w:rPr>
                <w:rFonts w:hint="eastAsia" w:ascii="宋体" w:hAnsi="宋体"/>
              </w:rPr>
              <w:t xml:space="preserve">“苏采云”系统网上“开标大厅</w:t>
            </w:r>
            <w:r>
              <w:rPr>
                <w:rFonts w:ascii="宋体" w:hAnsi="宋体"/>
              </w:rPr>
              <w:t xml:space="preserve">”</w:t>
            </w:r>
            <w:r>
              <w:rPr>
                <w:rFonts w:hint="eastAsia" w:ascii="宋体" w:hAnsi="宋体"/>
                <w:iCs/>
                <w:szCs w:val="21"/>
              </w:rPr>
            </w:r>
            <w:r/>
          </w:p>
        </w:tc>
      </w:tr>
      <w:tr>
        <w:trPr>
          <w:trHeight w:val="567"/>
        </w:trPr>
        <w:tc>
          <w:tcPr>
            <w:tcW w:w="993" w:type="dxa"/>
            <w:vAlign w:val="center"/>
            <w:textDirection w:val="lrTb"/>
            <w:noWrap w:val="false"/>
          </w:tcPr>
          <w:p>
            <w:pPr>
              <w:pStyle w:val="820"/>
              <w:jc w:val="center"/>
              <w:rPr>
                <w:rFonts w:hint="eastAsia" w:ascii="宋体" w:hAnsi="宋体"/>
                <w:szCs w:val="21"/>
              </w:rPr>
            </w:pPr>
            <w:r>
              <w:rPr>
                <w:rFonts w:ascii="宋体" w:hAnsi="宋体"/>
                <w:szCs w:val="21"/>
              </w:rPr>
              <w:t xml:space="preserve">28.1</w:t>
            </w:r>
            <w:r>
              <w:rPr>
                <w:rFonts w:hint="eastAsia" w:ascii="宋体" w:hAnsi="宋体"/>
                <w:szCs w:val="21"/>
              </w:rPr>
            </w:r>
            <w:r/>
          </w:p>
        </w:tc>
        <w:tc>
          <w:tcPr>
            <w:tcW w:w="8079" w:type="dxa"/>
            <w:vAlign w:val="center"/>
            <w:textDirection w:val="lrTb"/>
            <w:noWrap w:val="false"/>
          </w:tcPr>
          <w:p>
            <w:pPr>
              <w:pStyle w:val="820"/>
              <w:rPr>
                <w:rFonts w:hint="eastAsia" w:ascii="宋体" w:hAnsi="宋体"/>
                <w:szCs w:val="21"/>
              </w:rPr>
            </w:pPr>
            <w:r>
              <w:rPr>
                <w:rFonts w:hint="eastAsia" w:ascii="宋体" w:hAnsi="宋体"/>
                <w:szCs w:val="21"/>
              </w:rPr>
              <w:t xml:space="preserve">评标办法：综合评分法</w:t>
            </w:r>
            <w:r>
              <w:rPr>
                <w:rFonts w:hint="eastAsia" w:ascii="宋体" w:hAnsi="宋体"/>
                <w:szCs w:val="21"/>
              </w:rPr>
            </w:r>
            <w:r/>
          </w:p>
        </w:tc>
      </w:tr>
      <w:tr>
        <w:trPr>
          <w:trHeight w:val="567"/>
        </w:trPr>
        <w:tc>
          <w:tcPr>
            <w:tcW w:w="993" w:type="dxa"/>
            <w:vAlign w:val="center"/>
            <w:textDirection w:val="lrTb"/>
            <w:noWrap w:val="false"/>
          </w:tcPr>
          <w:p>
            <w:pPr>
              <w:pStyle w:val="820"/>
              <w:jc w:val="center"/>
              <w:rPr>
                <w:rFonts w:hint="eastAsia" w:ascii="宋体" w:hAnsi="宋体"/>
                <w:szCs w:val="21"/>
              </w:rPr>
            </w:pPr>
            <w:r>
              <w:rPr>
                <w:rFonts w:ascii="宋体" w:hAnsi="宋体"/>
                <w:szCs w:val="21"/>
              </w:rPr>
              <w:t xml:space="preserve">33.1</w:t>
            </w:r>
            <w:r>
              <w:rPr>
                <w:rFonts w:hint="eastAsia" w:ascii="宋体" w:hAnsi="宋体"/>
                <w:szCs w:val="21"/>
              </w:rPr>
            </w:r>
            <w:r/>
          </w:p>
        </w:tc>
        <w:tc>
          <w:tcPr>
            <w:tcW w:w="8079" w:type="dxa"/>
            <w:vAlign w:val="center"/>
            <w:textDirection w:val="lrTb"/>
            <w:noWrap w:val="false"/>
          </w:tcPr>
          <w:p>
            <w:pPr>
              <w:pStyle w:val="820"/>
              <w:rPr>
                <w:rFonts w:hint="eastAsia" w:ascii="宋体" w:hAnsi="宋体"/>
                <w:szCs w:val="21"/>
              </w:rPr>
            </w:pPr>
            <w:r>
              <w:rPr>
                <w:rFonts w:hint="eastAsia" w:ascii="宋体" w:hAnsi="宋体"/>
                <w:szCs w:val="21"/>
              </w:rPr>
              <w:t xml:space="preserve">签订合同：中标通知书发出后</w:t>
            </w:r>
            <w:r>
              <w:rPr>
                <w:rFonts w:ascii="宋体" w:hAnsi="宋体"/>
                <w:szCs w:val="21"/>
              </w:rPr>
              <w:t xml:space="preserve">15</w:t>
            </w:r>
            <w:r>
              <w:rPr>
                <w:rFonts w:hint="eastAsia" w:ascii="宋体" w:hAnsi="宋体"/>
                <w:szCs w:val="21"/>
              </w:rPr>
              <w:t xml:space="preserve">日内。</w:t>
            </w:r>
            <w:r>
              <w:rPr>
                <w:rFonts w:hint="eastAsia" w:ascii="宋体" w:hAnsi="宋体"/>
                <w:szCs w:val="21"/>
              </w:rPr>
            </w:r>
            <w:r/>
          </w:p>
        </w:tc>
      </w:tr>
      <w:tr>
        <w:trPr>
          <w:trHeight w:val="567"/>
        </w:trPr>
        <w:tc>
          <w:tcPr>
            <w:tcW w:w="993" w:type="dxa"/>
            <w:vAlign w:val="center"/>
            <w:textDirection w:val="lrTb"/>
            <w:noWrap w:val="false"/>
          </w:tcPr>
          <w:p>
            <w:pPr>
              <w:pStyle w:val="820"/>
              <w:jc w:val="center"/>
              <w:rPr>
                <w:rFonts w:hint="eastAsia" w:ascii="宋体" w:hAnsi="宋体"/>
                <w:szCs w:val="21"/>
              </w:rPr>
            </w:pPr>
            <w:r>
              <w:rPr>
                <w:rFonts w:ascii="宋体" w:hAnsi="宋体"/>
                <w:szCs w:val="21"/>
              </w:rPr>
              <w:t xml:space="preserve">33.6</w:t>
            </w:r>
            <w:r>
              <w:rPr>
                <w:rFonts w:hint="eastAsia" w:ascii="宋体" w:hAnsi="宋体"/>
                <w:szCs w:val="21"/>
              </w:rPr>
            </w:r>
            <w:r/>
          </w:p>
        </w:tc>
        <w:tc>
          <w:tcPr>
            <w:tcW w:w="8079" w:type="dxa"/>
            <w:vAlign w:val="center"/>
            <w:textDirection w:val="lrTb"/>
            <w:noWrap w:val="false"/>
          </w:tcPr>
          <w:p>
            <w:pPr>
              <w:pStyle w:val="820"/>
              <w:spacing w:line="360" w:lineRule="auto"/>
              <w:tabs>
                <w:tab w:val="left" w:pos="851" w:leader="none"/>
                <w:tab w:val="left" w:pos="1276" w:leader="none"/>
                <w:tab w:val="left" w:pos="1418" w:leader="none"/>
              </w:tabs>
              <w:rPr>
                <w:rFonts w:hint="eastAsia" w:ascii="宋体" w:hAnsi="宋体" w:cs="方正仿宋_GB2312"/>
                <w:spacing w:val="-4"/>
                <w:szCs w:val="21"/>
              </w:rPr>
            </w:pPr>
            <w:r>
              <w:rPr>
                <w:rFonts w:hint="eastAsia" w:ascii="宋体" w:hAnsi="宋体"/>
                <w:color w:val="000000"/>
              </w:rPr>
              <w:t xml:space="preserve">付款方式：合同签订后支付合同价款的 10%作为预付款（该预付款由采购人与中标人双方协商处理），服务期内，合同款按月支付，合同履行期间由采购人负责对该项目进行考核验收，采购人根据考核情况支付中标投标人合同款。</w:t>
            </w:r>
            <w:r>
              <w:rPr>
                <w:rFonts w:hint="eastAsia" w:ascii="宋体" w:hAnsi="宋体" w:cs="方正仿宋_GB2312"/>
                <w:spacing w:val="-4"/>
                <w:szCs w:val="21"/>
              </w:rPr>
            </w:r>
            <w:r/>
          </w:p>
        </w:tc>
      </w:tr>
      <w:tr>
        <w:trPr>
          <w:trHeight w:val="567"/>
        </w:trPr>
        <w:tc>
          <w:tcPr>
            <w:tcW w:w="993" w:type="dxa"/>
            <w:vAlign w:val="center"/>
            <w:textDirection w:val="lrTb"/>
            <w:noWrap w:val="false"/>
          </w:tcPr>
          <w:p>
            <w:pPr>
              <w:pStyle w:val="820"/>
              <w:jc w:val="center"/>
              <w:rPr>
                <w:rFonts w:hint="eastAsia" w:ascii="宋体" w:hAnsi="宋体"/>
                <w:szCs w:val="21"/>
              </w:rPr>
            </w:pPr>
            <w:r/>
            <w:bookmarkStart w:id="46" w:name="_Hlk117029594"/>
            <w:r>
              <w:rPr>
                <w:rFonts w:ascii="宋体" w:hAnsi="宋体"/>
                <w:szCs w:val="21"/>
              </w:rPr>
              <w:t xml:space="preserve">34</w:t>
            </w:r>
            <w:r>
              <w:rPr>
                <w:rFonts w:hint="eastAsia" w:ascii="宋体" w:hAnsi="宋体"/>
                <w:szCs w:val="21"/>
              </w:rPr>
            </w:r>
            <w:r/>
          </w:p>
        </w:tc>
        <w:tc>
          <w:tcPr>
            <w:tcW w:w="8079" w:type="dxa"/>
            <w:vAlign w:val="center"/>
            <w:textDirection w:val="lrTb"/>
            <w:noWrap w:val="false"/>
          </w:tcPr>
          <w:p>
            <w:pPr>
              <w:pStyle w:val="820"/>
              <w:spacing w:line="360" w:lineRule="auto"/>
              <w:rPr>
                <w:rFonts w:hint="eastAsia" w:ascii="宋体" w:hAnsi="宋体"/>
              </w:rPr>
            </w:pPr>
            <w:r>
              <w:rPr>
                <w:rFonts w:ascii="宋体" w:hAnsi="宋体"/>
              </w:rPr>
              <w:t xml:space="preserve">供应商对政府采购活动事项的</w:t>
            </w:r>
            <w:r>
              <w:rPr>
                <w:rFonts w:hint="eastAsia" w:ascii="宋体" w:hAnsi="宋体"/>
              </w:rPr>
              <w:t xml:space="preserve">质疑：</w:t>
            </w:r>
            <w:r>
              <w:rPr>
                <w:rFonts w:hint="eastAsia" w:ascii="宋体" w:hAnsi="宋体"/>
              </w:rPr>
            </w:r>
            <w:r/>
          </w:p>
          <w:p>
            <w:pPr>
              <w:pStyle w:val="820"/>
              <w:spacing w:line="360" w:lineRule="auto"/>
              <w:rPr>
                <w:rFonts w:hint="eastAsia" w:ascii="宋体" w:hAnsi="宋体" w:cs="Arial"/>
                <w:szCs w:val="21"/>
                <w:lang w:val="zh-CN"/>
              </w:rPr>
            </w:pPr>
            <w:r>
              <w:rPr>
                <w:rFonts w:hint="eastAsia" w:ascii="宋体" w:hAnsi="宋体" w:cs="Arial"/>
                <w:szCs w:val="21"/>
                <w:lang w:val="zh-CN"/>
              </w:rPr>
              <w:t xml:space="preserve">（</w:t>
            </w:r>
            <w:r>
              <w:rPr>
                <w:rFonts w:ascii="宋体" w:hAnsi="宋体" w:cs="Arial"/>
                <w:szCs w:val="21"/>
                <w:lang w:val="zh-CN"/>
              </w:rPr>
              <w:t xml:space="preserve">1</w:t>
            </w:r>
            <w:r>
              <w:rPr>
                <w:rFonts w:hint="eastAsia" w:ascii="宋体" w:hAnsi="宋体" w:cs="Arial"/>
                <w:szCs w:val="21"/>
                <w:lang w:val="zh-CN"/>
              </w:rPr>
              <w:t xml:space="preserve">）</w:t>
            </w:r>
            <w:r>
              <w:rPr>
                <w:rFonts w:ascii="宋体" w:hAnsi="宋体" w:cs="Arial"/>
              </w:rPr>
              <w:t xml:space="preserve">供应商认为采购文件、采购过程、中标或者成交结果使自己的权益受到损害的</w:t>
            </w:r>
            <w:r>
              <w:rPr>
                <w:rFonts w:hint="eastAsia" w:ascii="宋体" w:hAnsi="宋体" w:cs="Arial"/>
                <w:szCs w:val="21"/>
                <w:lang w:val="zh-CN"/>
              </w:rPr>
              <w:t xml:space="preserve">，可以在知道或者应知其权益受到损害之日起</w:t>
            </w:r>
            <w:r>
              <w:rPr>
                <w:rFonts w:hint="eastAsia" w:ascii="宋体" w:hAnsi="宋体" w:cs="Arial"/>
                <w:szCs w:val="21"/>
                <w:u w:val="single"/>
                <w:lang w:val="zh-CN"/>
              </w:rPr>
              <w:t xml:space="preserve">7个工作日</w:t>
            </w:r>
            <w:r>
              <w:rPr>
                <w:rFonts w:hint="eastAsia" w:ascii="宋体" w:hAnsi="宋体" w:cs="Arial"/>
                <w:szCs w:val="21"/>
                <w:lang w:val="zh-CN"/>
              </w:rPr>
              <w:t xml:space="preserve">内，以书面形式向采购代理机构提出质疑。非书面形式、</w:t>
            </w:r>
            <w:r>
              <w:rPr>
                <w:rFonts w:hint="eastAsia" w:ascii="宋体" w:hAnsi="宋体" w:cs="Arial"/>
                <w:szCs w:val="21"/>
                <w:u w:val="single"/>
                <w:lang w:val="zh-CN"/>
              </w:rPr>
              <w:t xml:space="preserve">7个工作日</w:t>
            </w:r>
            <w:r>
              <w:rPr>
                <w:rFonts w:hint="eastAsia" w:ascii="宋体" w:hAnsi="宋体" w:cs="Arial"/>
                <w:szCs w:val="21"/>
                <w:lang w:val="zh-CN"/>
              </w:rPr>
              <w:t xml:space="preserve">之外以及匿名的质疑将不予受理。</w:t>
            </w:r>
            <w:r>
              <w:rPr>
                <w:rFonts w:hint="eastAsia" w:ascii="宋体" w:hAnsi="宋体" w:cs="Arial"/>
                <w:szCs w:val="21"/>
                <w:lang w:val="zh-CN"/>
              </w:rPr>
            </w:r>
            <w:r/>
          </w:p>
          <w:p>
            <w:pPr>
              <w:pStyle w:val="820"/>
              <w:spacing w:line="360" w:lineRule="auto"/>
              <w:rPr>
                <w:rFonts w:hint="eastAsia" w:ascii="宋体" w:hAnsi="宋体" w:cs="Arial"/>
                <w:szCs w:val="21"/>
                <w:lang w:val="zh-CN"/>
              </w:rPr>
            </w:pPr>
            <w:r>
              <w:rPr>
                <w:rFonts w:hint="eastAsia" w:ascii="宋体" w:hAnsi="宋体" w:cs="Arial"/>
                <w:szCs w:val="21"/>
                <w:lang w:val="zh-CN"/>
              </w:rPr>
              <w:t xml:space="preserve">（</w:t>
            </w:r>
            <w:r>
              <w:rPr>
                <w:rFonts w:ascii="宋体" w:hAnsi="宋体" w:cs="Arial"/>
                <w:szCs w:val="21"/>
                <w:lang w:val="zh-CN"/>
              </w:rPr>
              <w:t xml:space="preserve">2</w:t>
            </w:r>
            <w:r>
              <w:rPr>
                <w:rFonts w:hint="eastAsia" w:ascii="宋体" w:hAnsi="宋体" w:cs="Arial"/>
                <w:szCs w:val="21"/>
                <w:lang w:val="zh-CN"/>
              </w:rPr>
              <w:t xml:space="preserve">）提出质疑的供应商应当是参与所质疑项目采购活动的供应商。并在法定质疑期内一次性提出针对同一招标程序环节的质疑。</w:t>
            </w:r>
            <w:r>
              <w:rPr>
                <w:rFonts w:hint="eastAsia" w:ascii="宋体" w:hAnsi="宋体" w:cs="Arial"/>
                <w:szCs w:val="21"/>
                <w:lang w:val="zh-CN"/>
              </w:rPr>
            </w:r>
            <w:r/>
          </w:p>
          <w:p>
            <w:pPr>
              <w:pStyle w:val="820"/>
              <w:spacing w:line="360" w:lineRule="auto"/>
              <w:rPr>
                <w:rFonts w:hint="eastAsia" w:ascii="宋体" w:hAnsi="宋体" w:cs="Arial"/>
                <w:szCs w:val="21"/>
                <w:lang w:val="zh-CN"/>
              </w:rPr>
            </w:pPr>
            <w:r>
              <w:rPr>
                <w:rFonts w:hint="eastAsia" w:ascii="宋体" w:hAnsi="宋体" w:cs="Arial"/>
                <w:szCs w:val="21"/>
                <w:lang w:val="zh-CN"/>
              </w:rPr>
              <w:t xml:space="preserve">（</w:t>
            </w:r>
            <w:r>
              <w:rPr>
                <w:rFonts w:ascii="宋体" w:hAnsi="宋体" w:cs="Arial"/>
                <w:szCs w:val="21"/>
                <w:lang w:val="zh-CN"/>
              </w:rPr>
              <w:t xml:space="preserve">3</w:t>
            </w:r>
            <w:r>
              <w:rPr>
                <w:rFonts w:hint="eastAsia" w:ascii="宋体" w:hAnsi="宋体" w:cs="Arial"/>
                <w:szCs w:val="21"/>
                <w:lang w:val="zh-CN"/>
              </w:rPr>
              <w:t xml:space="preserve">）质疑必须由供应商的法定代表人或授权代表（投标文件中所确定的，如递交质疑者不是投标文件中确定的授权代表，须由供应商另行出具授权）以送达或邮寄的方式提交，未按上述要求提交的质疑函（含传真、电子邮件等）采购代理机构有权不予受理。</w:t>
            </w:r>
            <w:r>
              <w:rPr>
                <w:rFonts w:hint="eastAsia" w:ascii="宋体" w:hAnsi="宋体" w:cs="Arial"/>
                <w:szCs w:val="21"/>
                <w:lang w:val="zh-CN"/>
              </w:rPr>
            </w:r>
            <w:r/>
          </w:p>
          <w:p>
            <w:pPr>
              <w:pStyle w:val="820"/>
              <w:spacing w:line="360" w:lineRule="auto"/>
              <w:rPr>
                <w:rFonts w:hint="eastAsia" w:ascii="宋体" w:hAnsi="宋体" w:cs="Arial"/>
                <w:szCs w:val="21"/>
                <w:lang w:val="zh-CN"/>
              </w:rPr>
            </w:pPr>
            <w:r>
              <w:rPr>
                <w:rFonts w:hint="eastAsia" w:ascii="宋体" w:hAnsi="宋体" w:cs="Arial"/>
                <w:szCs w:val="21"/>
                <w:lang w:val="zh-CN"/>
              </w:rPr>
              <w:t xml:space="preserve">（</w:t>
            </w:r>
            <w:r>
              <w:rPr>
                <w:rFonts w:ascii="宋体" w:hAnsi="宋体" w:cs="Arial"/>
                <w:szCs w:val="21"/>
                <w:lang w:val="zh-CN"/>
              </w:rPr>
              <w:t xml:space="preserve">4</w:t>
            </w:r>
            <w:r>
              <w:rPr>
                <w:rFonts w:hint="eastAsia" w:ascii="宋体" w:hAnsi="宋体" w:cs="Arial"/>
                <w:szCs w:val="21"/>
                <w:lang w:val="zh-CN"/>
              </w:rPr>
              <w:t xml:space="preserve">）质疑函应包括以下主要内容，并按照“谁主张、谁举证”的原则，附上相关证明材料。质疑函的质疑事项应具体、明确，并有必要的事实依据和法律依据。质疑函的质疑请求应与质疑事项相关。否则，采购代理机构不予受理：</w:t>
            </w:r>
            <w:r>
              <w:rPr>
                <w:rFonts w:hint="eastAsia" w:ascii="宋体" w:hAnsi="宋体" w:cs="Arial"/>
                <w:szCs w:val="21"/>
                <w:lang w:val="zh-CN"/>
              </w:rPr>
            </w:r>
            <w:r/>
          </w:p>
          <w:p>
            <w:pPr>
              <w:pStyle w:val="820"/>
              <w:ind w:firstLine="420"/>
              <w:spacing w:line="360" w:lineRule="auto"/>
              <w:rPr>
                <w:rFonts w:hint="eastAsia" w:ascii="宋体" w:hAnsi="宋体" w:cs="宋体"/>
                <w:szCs w:val="21"/>
              </w:rPr>
            </w:pPr>
            <w:r>
              <w:rPr>
                <w:rFonts w:hint="eastAsia" w:ascii="宋体" w:hAnsi="宋体" w:cs="宋体"/>
                <w:szCs w:val="21"/>
              </w:rPr>
              <w:t xml:space="preserve">1）供应商的姓名或名称、地址、邮编、联系人及联系电话；</w:t>
            </w:r>
            <w:r>
              <w:rPr>
                <w:rFonts w:hint="eastAsia" w:ascii="宋体" w:hAnsi="宋体" w:cs="宋体"/>
                <w:szCs w:val="21"/>
              </w:rPr>
            </w:r>
            <w:r/>
          </w:p>
          <w:p>
            <w:pPr>
              <w:pStyle w:val="820"/>
              <w:ind w:firstLine="420"/>
              <w:spacing w:line="360" w:lineRule="auto"/>
              <w:rPr>
                <w:rFonts w:hint="eastAsia" w:ascii="宋体" w:hAnsi="宋体" w:cs="宋体"/>
                <w:szCs w:val="21"/>
              </w:rPr>
            </w:pPr>
            <w:r>
              <w:rPr>
                <w:rFonts w:hint="eastAsia" w:ascii="宋体" w:hAnsi="宋体" w:cs="宋体"/>
                <w:szCs w:val="21"/>
              </w:rPr>
              <w:t xml:space="preserve">2）质疑项目的名称；</w:t>
            </w:r>
            <w:r>
              <w:rPr>
                <w:rFonts w:hint="eastAsia" w:ascii="宋体" w:hAnsi="宋体" w:cs="宋体"/>
                <w:szCs w:val="21"/>
              </w:rPr>
            </w:r>
            <w:r/>
          </w:p>
          <w:p>
            <w:pPr>
              <w:pStyle w:val="820"/>
              <w:ind w:firstLine="420"/>
              <w:spacing w:line="360" w:lineRule="auto"/>
              <w:rPr>
                <w:rFonts w:hint="eastAsia" w:ascii="宋体" w:hAnsi="宋体" w:cs="宋体"/>
                <w:szCs w:val="21"/>
              </w:rPr>
            </w:pPr>
            <w:r>
              <w:rPr>
                <w:rFonts w:hint="eastAsia" w:ascii="宋体" w:hAnsi="宋体" w:cs="宋体"/>
                <w:szCs w:val="21"/>
              </w:rPr>
              <w:t xml:space="preserve">3）具体、明确的质疑事项和与质疑事项相关的请求；</w:t>
            </w:r>
            <w:r>
              <w:rPr>
                <w:rFonts w:hint="eastAsia" w:ascii="宋体" w:hAnsi="宋体" w:cs="宋体"/>
                <w:szCs w:val="21"/>
              </w:rPr>
            </w:r>
            <w:r/>
          </w:p>
          <w:p>
            <w:pPr>
              <w:pStyle w:val="820"/>
              <w:ind w:firstLine="420"/>
              <w:spacing w:line="360" w:lineRule="auto"/>
              <w:rPr>
                <w:rFonts w:hint="eastAsia" w:ascii="宋体" w:hAnsi="宋体" w:cs="宋体"/>
                <w:szCs w:val="21"/>
              </w:rPr>
            </w:pPr>
            <w:r>
              <w:rPr>
                <w:rFonts w:hint="eastAsia" w:ascii="宋体" w:hAnsi="宋体" w:cs="宋体"/>
                <w:szCs w:val="21"/>
              </w:rPr>
              <w:t xml:space="preserve">4）事实依据；</w:t>
            </w:r>
            <w:r>
              <w:rPr>
                <w:rFonts w:hint="eastAsia" w:ascii="宋体" w:hAnsi="宋体" w:cs="宋体"/>
                <w:szCs w:val="21"/>
              </w:rPr>
            </w:r>
            <w:r/>
          </w:p>
          <w:p>
            <w:pPr>
              <w:pStyle w:val="820"/>
              <w:ind w:firstLine="420"/>
              <w:spacing w:line="360" w:lineRule="auto"/>
              <w:rPr>
                <w:rFonts w:hint="eastAsia" w:ascii="宋体" w:hAnsi="宋体" w:cs="宋体"/>
                <w:szCs w:val="21"/>
              </w:rPr>
            </w:pPr>
            <w:r>
              <w:rPr>
                <w:rFonts w:hint="eastAsia" w:ascii="宋体" w:hAnsi="宋体" w:cs="宋体"/>
                <w:szCs w:val="21"/>
              </w:rPr>
              <w:t xml:space="preserve">5）必要的法律依据；</w:t>
            </w:r>
            <w:r>
              <w:rPr>
                <w:rFonts w:hint="eastAsia" w:ascii="宋体" w:hAnsi="宋体" w:cs="宋体"/>
                <w:szCs w:val="21"/>
              </w:rPr>
            </w:r>
            <w:r/>
          </w:p>
          <w:p>
            <w:pPr>
              <w:pStyle w:val="820"/>
              <w:ind w:firstLine="420"/>
              <w:spacing w:line="360" w:lineRule="auto"/>
              <w:rPr>
                <w:rFonts w:hint="eastAsia" w:ascii="宋体" w:hAnsi="宋体" w:cs="宋体"/>
                <w:szCs w:val="21"/>
              </w:rPr>
            </w:pPr>
            <w:r>
              <w:rPr>
                <w:rFonts w:hint="eastAsia" w:ascii="宋体" w:hAnsi="宋体" w:cs="宋体"/>
                <w:szCs w:val="21"/>
              </w:rPr>
              <w:t xml:space="preserve">6）提出质疑的日期。</w:t>
            </w:r>
            <w:r>
              <w:rPr>
                <w:rFonts w:hint="eastAsia" w:ascii="宋体" w:hAnsi="宋体" w:cs="宋体"/>
                <w:szCs w:val="21"/>
              </w:rPr>
            </w:r>
            <w:r/>
          </w:p>
          <w:p>
            <w:pPr>
              <w:pStyle w:val="820"/>
              <w:spacing w:line="360" w:lineRule="auto"/>
              <w:rPr>
                <w:rFonts w:hint="eastAsia" w:ascii="宋体" w:hAnsi="宋体" w:cs="Arial"/>
                <w:szCs w:val="21"/>
                <w:lang w:val="zh-CN"/>
              </w:rPr>
            </w:pPr>
            <w:r>
              <w:rPr>
                <w:rFonts w:hint="eastAsia" w:ascii="宋体" w:hAnsi="宋体" w:cs="Arial"/>
                <w:szCs w:val="21"/>
                <w:lang w:val="zh-CN"/>
              </w:rPr>
              <w:t xml:space="preserve">（</w:t>
            </w:r>
            <w:r>
              <w:rPr>
                <w:rFonts w:ascii="宋体" w:hAnsi="宋体" w:cs="Arial"/>
                <w:szCs w:val="21"/>
                <w:lang w:val="zh-CN"/>
              </w:rPr>
              <w:t xml:space="preserve">5</w:t>
            </w:r>
            <w:r>
              <w:rPr>
                <w:rFonts w:hint="eastAsia" w:ascii="宋体" w:hAnsi="宋体" w:cs="Arial"/>
                <w:szCs w:val="21"/>
                <w:lang w:val="zh-CN"/>
              </w:rPr>
              <w:t xml:space="preserve">）供应商为自然人的，应当由本人签字并附有效身份证明；供应商为法人或其他组织的，应当由法定代表人、主要负责人或者其授权代表签字或者盖章，并加盖公章。</w:t>
            </w:r>
            <w:r>
              <w:rPr>
                <w:rFonts w:hint="eastAsia" w:ascii="宋体" w:hAnsi="宋体" w:cs="Arial"/>
                <w:szCs w:val="21"/>
                <w:lang w:val="zh-CN"/>
              </w:rPr>
            </w:r>
            <w:r/>
          </w:p>
          <w:p>
            <w:pPr>
              <w:pStyle w:val="820"/>
              <w:spacing w:line="360" w:lineRule="auto"/>
              <w:rPr>
                <w:rFonts w:hint="eastAsia" w:ascii="宋体" w:hAnsi="宋体" w:cs="Arial"/>
                <w:szCs w:val="21"/>
                <w:lang w:val="zh-CN"/>
              </w:rPr>
            </w:pPr>
            <w:r>
              <w:rPr>
                <w:rFonts w:hint="eastAsia" w:ascii="宋体" w:hAnsi="宋体" w:cs="Arial"/>
                <w:szCs w:val="21"/>
                <w:lang w:val="zh-CN"/>
              </w:rPr>
              <w:t xml:space="preserve">（</w:t>
            </w:r>
            <w:r>
              <w:rPr>
                <w:rFonts w:ascii="宋体" w:hAnsi="宋体" w:cs="Arial"/>
                <w:szCs w:val="21"/>
                <w:lang w:val="zh-CN"/>
              </w:rPr>
              <w:t xml:space="preserve">6</w:t>
            </w:r>
            <w:r>
              <w:rPr>
                <w:rFonts w:hint="eastAsia" w:ascii="宋体" w:hAnsi="宋体" w:cs="Arial"/>
                <w:szCs w:val="21"/>
                <w:lang w:val="zh-CN"/>
              </w:rPr>
              <w:t xml:space="preserve">）质疑人委托代理人质疑的，应当向采购人提交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cs="Arial"/>
                <w:szCs w:val="21"/>
                <w:lang w:val="zh-CN"/>
              </w:rPr>
            </w:r>
            <w:r/>
          </w:p>
          <w:p>
            <w:pPr>
              <w:pStyle w:val="820"/>
              <w:spacing w:line="360" w:lineRule="auto"/>
              <w:rPr>
                <w:rFonts w:hint="eastAsia" w:ascii="宋体" w:hAnsi="宋体" w:cs="Arial"/>
                <w:szCs w:val="21"/>
                <w:lang w:val="zh-CN"/>
              </w:rPr>
            </w:pPr>
            <w:r>
              <w:rPr>
                <w:rFonts w:hint="eastAsia" w:ascii="宋体" w:hAnsi="宋体" w:cs="Arial"/>
                <w:szCs w:val="21"/>
                <w:lang w:val="zh-CN"/>
              </w:rPr>
              <w:t xml:space="preserve">（</w:t>
            </w:r>
            <w:r>
              <w:rPr>
                <w:rFonts w:ascii="宋体" w:hAnsi="宋体" w:cs="Arial"/>
                <w:szCs w:val="21"/>
                <w:lang w:val="zh-CN"/>
              </w:rPr>
              <w:t xml:space="preserve">7</w:t>
            </w:r>
            <w:r>
              <w:rPr>
                <w:rFonts w:hint="eastAsia" w:ascii="宋体" w:hAnsi="宋体" w:cs="Arial"/>
                <w:szCs w:val="21"/>
                <w:lang w:val="zh-CN"/>
              </w:rPr>
              <w:t xml:space="preserve">）质疑人是指直接参加本项目采购活动的供应商，对未参加投标活动的供应商或在投标活动中自身权益未受到损害的供应商所提出的质疑不予受理。对采购文件提出质疑的，为供应商收到招标文件之日起或招标文件公告期限届满之日起计算；对采购过程提出质疑的，自采购程序环节结束之日起计算；对中标结果提出质疑的，自中标结果公告之日起计算。</w:t>
            </w:r>
            <w:r>
              <w:rPr>
                <w:rFonts w:hint="eastAsia" w:ascii="宋体" w:hAnsi="宋体" w:cs="Arial"/>
                <w:szCs w:val="21"/>
                <w:lang w:val="zh-CN"/>
              </w:rPr>
            </w:r>
            <w:r/>
          </w:p>
          <w:p>
            <w:pPr>
              <w:pStyle w:val="820"/>
              <w:spacing w:line="360" w:lineRule="auto"/>
              <w:rPr>
                <w:rFonts w:hint="eastAsia" w:ascii="宋体" w:hAnsi="宋体" w:cs="Arial"/>
                <w:szCs w:val="21"/>
                <w:lang w:val="zh-CN"/>
              </w:rPr>
            </w:pPr>
            <w:r>
              <w:rPr>
                <w:rFonts w:hint="eastAsia" w:ascii="宋体" w:hAnsi="宋体" w:cs="Arial"/>
                <w:szCs w:val="21"/>
                <w:lang w:val="zh-CN"/>
              </w:rPr>
              <w:t xml:space="preserve">（</w:t>
            </w:r>
            <w:r>
              <w:rPr>
                <w:rFonts w:ascii="宋体" w:hAnsi="宋体" w:cs="Arial"/>
                <w:szCs w:val="21"/>
                <w:lang w:val="zh-CN"/>
              </w:rPr>
              <w:t xml:space="preserve">8</w:t>
            </w:r>
            <w:r>
              <w:rPr>
                <w:rFonts w:hint="eastAsia" w:ascii="宋体" w:hAnsi="宋体" w:cs="Arial"/>
                <w:szCs w:val="21"/>
                <w:lang w:val="zh-CN"/>
              </w:rPr>
              <w:t xml:space="preserve">）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rPr>
                <w:rFonts w:hint="eastAsia" w:ascii="宋体" w:hAnsi="宋体" w:cs="Arial"/>
                <w:szCs w:val="21"/>
                <w:lang w:val="zh-CN"/>
              </w:rPr>
            </w:r>
            <w:r/>
          </w:p>
          <w:p>
            <w:pPr>
              <w:pStyle w:val="820"/>
              <w:spacing w:line="360" w:lineRule="auto"/>
              <w:rPr>
                <w:rFonts w:hint="eastAsia" w:ascii="宋体" w:hAnsi="宋体"/>
              </w:rPr>
            </w:pPr>
            <w:r>
              <w:rPr>
                <w:rFonts w:hint="eastAsia" w:ascii="宋体" w:hAnsi="宋体" w:cs="Arial"/>
                <w:szCs w:val="21"/>
              </w:rPr>
              <w:t xml:space="preserve">（</w:t>
            </w:r>
            <w:r>
              <w:rPr>
                <w:rFonts w:ascii="宋体" w:hAnsi="宋体" w:cs="Arial"/>
                <w:szCs w:val="21"/>
              </w:rPr>
              <w:t xml:space="preserve">9</w:t>
            </w:r>
            <w:r>
              <w:rPr>
                <w:rFonts w:hint="eastAsia" w:ascii="宋体" w:hAnsi="宋体" w:cs="Arial"/>
                <w:szCs w:val="21"/>
              </w:rPr>
              <w:t xml:space="preserve">）</w:t>
            </w:r>
            <w:r>
              <w:rPr>
                <w:rFonts w:ascii="宋体" w:hAnsi="宋体"/>
              </w:rPr>
              <w:t xml:space="preserve">本项目</w:t>
            </w:r>
            <w:r>
              <w:rPr>
                <w:rFonts w:hint="eastAsia" w:ascii="宋体" w:hAnsi="宋体"/>
              </w:rPr>
              <w:t xml:space="preserve">询问、</w:t>
            </w:r>
            <w:r>
              <w:rPr>
                <w:rFonts w:ascii="宋体" w:hAnsi="宋体"/>
              </w:rPr>
              <w:t xml:space="preserve">质疑的联系</w:t>
            </w:r>
            <w:r>
              <w:rPr>
                <w:rFonts w:hint="eastAsia" w:ascii="宋体" w:hAnsi="宋体"/>
              </w:rPr>
              <w:t xml:space="preserve">单位</w:t>
            </w:r>
            <w:r>
              <w:rPr>
                <w:rFonts w:ascii="宋体" w:hAnsi="宋体"/>
              </w:rPr>
              <w:t xml:space="preserve">、联系电话和通讯地址如下</w:t>
            </w:r>
            <w:r>
              <w:rPr>
                <w:rFonts w:hint="eastAsia" w:ascii="宋体" w:hAnsi="宋体"/>
              </w:rPr>
              <w:t xml:space="preserve">：</w:t>
            </w:r>
            <w:r>
              <w:rPr>
                <w:rFonts w:hint="eastAsia" w:ascii="宋体" w:hAnsi="宋体"/>
              </w:rPr>
            </w:r>
            <w:r/>
          </w:p>
          <w:p>
            <w:pPr>
              <w:pStyle w:val="820"/>
              <w:spacing w:line="360" w:lineRule="auto"/>
              <w:rPr>
                <w:rFonts w:hint="eastAsia" w:ascii="宋体" w:hAnsi="宋体"/>
                <w:szCs w:val="21"/>
              </w:rPr>
            </w:pPr>
            <w:r>
              <w:rPr>
                <w:rFonts w:ascii="宋体" w:hAnsi="宋体"/>
              </w:rPr>
              <w:t xml:space="preserve">联系</w:t>
            </w:r>
            <w:r>
              <w:rPr>
                <w:rFonts w:hint="eastAsia" w:ascii="宋体" w:hAnsi="宋体"/>
              </w:rPr>
              <w:t xml:space="preserve">单位</w:t>
            </w:r>
            <w:r>
              <w:rPr>
                <w:rFonts w:ascii="宋体" w:hAnsi="宋体"/>
              </w:rPr>
              <w:t xml:space="preserve">：</w:t>
            </w:r>
            <w:r>
              <w:rPr>
                <w:rFonts w:hint="eastAsia" w:ascii="宋体" w:hAnsi="宋体"/>
                <w:szCs w:val="21"/>
              </w:rPr>
              <w:t xml:space="preserve">中轩项目管理有限公司</w:t>
            </w:r>
            <w:r>
              <w:rPr>
                <w:rFonts w:hint="eastAsia" w:ascii="宋体" w:hAnsi="宋体"/>
                <w:szCs w:val="21"/>
              </w:rPr>
            </w:r>
            <w:r/>
          </w:p>
          <w:p>
            <w:pPr>
              <w:pStyle w:val="820"/>
              <w:spacing w:line="360" w:lineRule="auto"/>
              <w:rPr>
                <w:rFonts w:ascii="宋体" w:hAnsi="宋体"/>
              </w:rPr>
            </w:pPr>
            <w:r>
              <w:rPr>
                <w:rFonts w:hint="eastAsia" w:ascii="宋体" w:hAnsi="宋体"/>
              </w:rPr>
              <w:t xml:space="preserve">联系人：魏工</w:t>
            </w:r>
            <w:r>
              <w:rPr>
                <w:rFonts w:ascii="宋体" w:hAnsi="宋体"/>
              </w:rPr>
            </w:r>
            <w:r/>
          </w:p>
          <w:p>
            <w:pPr>
              <w:pStyle w:val="820"/>
              <w:spacing w:line="360" w:lineRule="auto"/>
              <w:rPr>
                <w:rFonts w:ascii="宋体" w:hAnsi="宋体"/>
              </w:rPr>
            </w:pPr>
            <w:r>
              <w:rPr>
                <w:rFonts w:hint="eastAsia" w:ascii="宋体" w:hAnsi="宋体"/>
              </w:rPr>
              <w:t xml:space="preserve">联系方式：</w:t>
            </w:r>
            <w:r>
              <w:rPr>
                <w:rFonts w:hint="eastAsia" w:ascii="宋体" w:hAnsi="宋体"/>
                <w:szCs w:val="21"/>
              </w:rPr>
              <w:t xml:space="preserve">17321616986</w:t>
            </w:r>
            <w:r>
              <w:rPr>
                <w:rFonts w:ascii="宋体" w:hAnsi="宋体"/>
              </w:rPr>
            </w:r>
            <w:r/>
          </w:p>
          <w:p>
            <w:pPr>
              <w:pStyle w:val="820"/>
              <w:spacing w:line="360" w:lineRule="auto"/>
              <w:rPr>
                <w:rFonts w:hint="eastAsia" w:ascii="宋体" w:hAnsi="宋体" w:cs="Arial"/>
                <w:szCs w:val="21"/>
              </w:rPr>
            </w:pPr>
            <w:r>
              <w:rPr>
                <w:rFonts w:hint="eastAsia" w:ascii="宋体" w:hAnsi="宋体"/>
              </w:rPr>
              <w:t xml:space="preserve">通讯地址：</w:t>
            </w:r>
            <w:bookmarkEnd w:id="46"/>
            <w:r>
              <w:rPr>
                <w:rFonts w:hint="eastAsia" w:ascii="宋体" w:hAnsi="宋体"/>
                <w:szCs w:val="21"/>
              </w:rPr>
              <w:t xml:space="preserve">镇江市润州区小龙山路万科蓝山146栋三楼</w:t>
            </w:r>
            <w:r>
              <w:rPr>
                <w:rFonts w:hint="eastAsia" w:ascii="宋体" w:hAnsi="宋体" w:cs="Arial"/>
                <w:szCs w:val="21"/>
              </w:rPr>
            </w:r>
            <w:r/>
          </w:p>
        </w:tc>
      </w:tr>
      <w:tr>
        <w:trPr>
          <w:trHeight w:val="567"/>
        </w:trPr>
        <w:tc>
          <w:tcPr>
            <w:tcW w:w="993" w:type="dxa"/>
            <w:vAlign w:val="center"/>
            <w:textDirection w:val="lrTb"/>
            <w:noWrap w:val="false"/>
          </w:tcPr>
          <w:p>
            <w:pPr>
              <w:pStyle w:val="820"/>
              <w:jc w:val="center"/>
              <w:rPr>
                <w:rFonts w:hint="eastAsia" w:ascii="宋体" w:hAnsi="宋体"/>
                <w:szCs w:val="21"/>
              </w:rPr>
            </w:pPr>
            <w:r>
              <w:rPr>
                <w:rFonts w:ascii="宋体" w:hAnsi="宋体"/>
                <w:szCs w:val="21"/>
              </w:rPr>
              <w:t xml:space="preserve">36.5</w:t>
            </w:r>
            <w:r>
              <w:rPr>
                <w:rFonts w:hint="eastAsia" w:ascii="宋体" w:hAnsi="宋体"/>
                <w:szCs w:val="21"/>
              </w:rPr>
            </w:r>
            <w:r/>
          </w:p>
        </w:tc>
        <w:tc>
          <w:tcPr>
            <w:tcW w:w="8079" w:type="dxa"/>
            <w:vAlign w:val="center"/>
            <w:textDirection w:val="lrTb"/>
            <w:noWrap w:val="false"/>
          </w:tcPr>
          <w:p>
            <w:pPr>
              <w:pStyle w:val="820"/>
              <w:spacing w:line="360" w:lineRule="auto"/>
              <w:rPr>
                <w:rFonts w:hint="eastAsia" w:ascii="宋体" w:hAnsi="宋体" w:cs="Arial"/>
                <w:szCs w:val="21"/>
              </w:rPr>
            </w:pPr>
            <w:r>
              <w:rPr>
                <w:rFonts w:hint="eastAsia" w:ascii="宋体" w:hAnsi="宋体" w:cs="Arial"/>
                <w:szCs w:val="21"/>
                <w:lang w:val="zh-CN"/>
              </w:rPr>
              <w:t xml:space="preserve">信用记录查询</w:t>
            </w:r>
            <w:r>
              <w:rPr>
                <w:rFonts w:hint="eastAsia" w:ascii="宋体" w:hAnsi="宋体" w:cs="Arial"/>
                <w:szCs w:val="21"/>
              </w:rPr>
              <w:t xml:space="preserve">：</w:t>
            </w:r>
            <w:r>
              <w:rPr>
                <w:rFonts w:hint="eastAsia" w:ascii="宋体" w:hAnsi="宋体" w:cs="Arial"/>
                <w:szCs w:val="21"/>
              </w:rPr>
            </w:r>
            <w:r/>
          </w:p>
          <w:p>
            <w:pPr>
              <w:pStyle w:val="820"/>
              <w:spacing w:line="360" w:lineRule="auto"/>
              <w:rPr>
                <w:rFonts w:hint="eastAsia" w:ascii="宋体" w:hAnsi="宋体"/>
                <w:szCs w:val="21"/>
              </w:rPr>
            </w:pPr>
            <w:r>
              <w:rPr>
                <w:rFonts w:hint="eastAsia" w:ascii="宋体" w:hAnsi="宋体" w:cs="Arial"/>
                <w:szCs w:val="21"/>
                <w:lang w:val="zh-CN"/>
              </w:rPr>
              <w:t xml:space="preserve">采购人或采购代理机构在项目资格审查时对参加本项目的各投标人进行信用记录查询</w:t>
            </w:r>
            <w:r>
              <w:rPr>
                <w:rFonts w:hint="eastAsia" w:ascii="宋体" w:hAnsi="宋体" w:cs="Arial"/>
                <w:szCs w:val="21"/>
              </w:rPr>
              <w:t xml:space="preserve">，</w:t>
            </w:r>
            <w:r>
              <w:rPr>
                <w:rFonts w:hint="eastAsia" w:ascii="宋体" w:hAnsi="宋体" w:cs="Arial"/>
                <w:szCs w:val="21"/>
                <w:lang w:val="zh-CN"/>
              </w:rPr>
              <w:t xml:space="preserve">信用记录查询渠道为</w:t>
            </w:r>
            <w:r>
              <w:rPr>
                <w:rFonts w:hint="eastAsia" w:ascii="宋体" w:hAnsi="宋体" w:cs="Arial"/>
                <w:szCs w:val="21"/>
              </w:rPr>
              <w:t xml:space="preserve">“</w:t>
            </w:r>
            <w:r>
              <w:rPr>
                <w:rFonts w:hint="eastAsia" w:ascii="宋体" w:hAnsi="宋体" w:cs="Arial"/>
                <w:szCs w:val="21"/>
                <w:lang w:val="zh-CN"/>
              </w:rPr>
              <w:t xml:space="preserve">信用中国</w:t>
            </w:r>
            <w:r>
              <w:rPr>
                <w:rFonts w:hint="eastAsia" w:ascii="宋体" w:hAnsi="宋体" w:cs="Arial"/>
                <w:szCs w:val="21"/>
              </w:rPr>
              <w:t xml:space="preserve">”</w:t>
            </w:r>
            <w:r>
              <w:rPr>
                <w:rFonts w:hint="eastAsia" w:ascii="宋体" w:hAnsi="宋体" w:cs="Arial"/>
                <w:szCs w:val="21"/>
                <w:lang w:val="zh-CN"/>
              </w:rPr>
              <w:t xml:space="preserve">网站</w:t>
            </w:r>
            <w:r>
              <w:rPr>
                <w:rFonts w:hint="eastAsia" w:ascii="宋体" w:hAnsi="宋体" w:cs="Arial"/>
                <w:szCs w:val="21"/>
              </w:rPr>
              <w:t xml:space="preserve">（www.creditchina.gov.cn）</w:t>
            </w:r>
            <w:r>
              <w:rPr>
                <w:rFonts w:hint="eastAsia" w:ascii="宋体" w:hAnsi="宋体" w:cs="Arial"/>
                <w:szCs w:val="21"/>
                <w:lang w:val="zh-CN"/>
              </w:rPr>
              <w:t xml:space="preserve">、</w:t>
            </w:r>
            <w:r>
              <w:rPr>
                <w:rFonts w:hint="eastAsia" w:ascii="宋体" w:hAnsi="宋体" w:cs="Arial"/>
                <w:szCs w:val="21"/>
              </w:rPr>
              <w:t xml:space="preserve">“</w:t>
            </w:r>
            <w:r>
              <w:rPr>
                <w:rFonts w:hint="eastAsia" w:ascii="宋体" w:hAnsi="宋体" w:cs="Arial"/>
                <w:szCs w:val="21"/>
                <w:lang w:val="zh-CN"/>
              </w:rPr>
              <w:t xml:space="preserve">中国政府采购网</w:t>
            </w:r>
            <w:r>
              <w:rPr>
                <w:rFonts w:hint="eastAsia" w:ascii="宋体" w:hAnsi="宋体" w:cs="Arial"/>
                <w:szCs w:val="21"/>
              </w:rPr>
              <w:t xml:space="preserve">”（www.ccgp.gov.cn）</w:t>
            </w:r>
            <w:r>
              <w:rPr>
                <w:rFonts w:hint="eastAsia" w:ascii="宋体" w:hAnsi="宋体" w:cs="Arial"/>
                <w:szCs w:val="21"/>
                <w:lang w:val="zh-CN"/>
              </w:rPr>
              <w:t xml:space="preserve">、</w:t>
            </w:r>
            <w:r>
              <w:rPr>
                <w:rFonts w:hint="eastAsia" w:ascii="宋体" w:hAnsi="宋体" w:cs="Arial"/>
                <w:szCs w:val="21"/>
              </w:rPr>
              <w:t xml:space="preserve">“</w:t>
            </w:r>
            <w:r>
              <w:rPr>
                <w:rFonts w:hint="eastAsia" w:ascii="宋体" w:hAnsi="宋体" w:cs="Arial"/>
                <w:szCs w:val="21"/>
                <w:lang w:val="zh-CN"/>
              </w:rPr>
              <w:t xml:space="preserve">信用江苏</w:t>
            </w:r>
            <w:r>
              <w:rPr>
                <w:rFonts w:hint="eastAsia" w:ascii="宋体" w:hAnsi="宋体" w:cs="Arial"/>
                <w:szCs w:val="21"/>
              </w:rPr>
              <w:t xml:space="preserve">”</w:t>
            </w:r>
            <w:r>
              <w:rPr>
                <w:rFonts w:hint="eastAsia" w:ascii="宋体" w:hAnsi="宋体" w:cs="Arial"/>
                <w:szCs w:val="21"/>
                <w:lang w:val="zh-CN"/>
              </w:rPr>
              <w:t xml:space="preserve">网站</w:t>
            </w:r>
            <w:r>
              <w:rPr>
                <w:rFonts w:hint="eastAsia" w:ascii="宋体" w:hAnsi="宋体" w:cs="Arial"/>
                <w:szCs w:val="21"/>
              </w:rPr>
              <w:t xml:space="preserve">（</w:t>
            </w:r>
            <w:r>
              <w:rPr>
                <w:rFonts w:ascii="宋体" w:hAnsi="宋体" w:cs="Arial"/>
                <w:szCs w:val="21"/>
              </w:rPr>
              <w:t xml:space="preserve">http://credit.jiangsu.gov.cn</w:t>
            </w:r>
            <w:r>
              <w:rPr>
                <w:rFonts w:hint="eastAsia" w:ascii="宋体" w:hAnsi="宋体" w:cs="Arial"/>
                <w:szCs w:val="21"/>
              </w:rPr>
              <w:t xml:space="preserve">），</w:t>
            </w:r>
            <w:r>
              <w:rPr>
                <w:rFonts w:hint="eastAsia" w:ascii="宋体" w:hAnsi="宋体" w:cs="Arial"/>
                <w:szCs w:val="21"/>
                <w:lang w:val="zh-CN"/>
              </w:rPr>
              <w:t xml:space="preserve">信用记录查询截止时间为项目资格审查结束时。</w:t>
            </w:r>
            <w:r>
              <w:rPr>
                <w:rFonts w:hint="eastAsia" w:ascii="宋体" w:hAnsi="宋体"/>
                <w:szCs w:val="21"/>
              </w:rPr>
            </w:r>
            <w:r/>
          </w:p>
        </w:tc>
      </w:tr>
    </w:tbl>
    <w:p>
      <w:pPr>
        <w:pStyle w:val="820"/>
        <w:rPr>
          <w:rFonts w:hint="eastAsia" w:ascii="宋体" w:hAnsi="宋体"/>
          <w:szCs w:val="21"/>
        </w:rPr>
      </w:pPr>
      <w:r>
        <w:rPr>
          <w:rFonts w:ascii="宋体" w:hAnsi="宋体"/>
          <w:b/>
          <w:spacing w:val="-6"/>
          <w:szCs w:val="21"/>
        </w:rPr>
        <w:br w:type="page" w:clear="all"/>
      </w:r>
      <w:r>
        <w:rPr>
          <w:rFonts w:hint="eastAsia" w:ascii="宋体" w:hAnsi="宋体"/>
          <w:szCs w:val="21"/>
        </w:rPr>
      </w:r>
      <w:r/>
    </w:p>
    <w:p>
      <w:pPr>
        <w:pStyle w:val="820"/>
        <w:ind w:firstLine="420"/>
        <w:jc w:val="center"/>
        <w:spacing w:line="440" w:lineRule="exact"/>
        <w:shd w:val="clear" w:color="auto" w:fill="ffffff"/>
        <w:widowControl/>
        <w:rPr>
          <w:rFonts w:hint="eastAsia" w:ascii="宋体" w:hAnsi="宋体" w:cs="Arial"/>
          <w:b/>
          <w:bCs/>
          <w:sz w:val="24"/>
          <w:szCs w:val="20"/>
        </w:rPr>
        <w:outlineLvl w:val="1"/>
      </w:pPr>
      <w:r/>
      <w:bookmarkStart w:id="47" w:name="_Toc28962"/>
      <w:r/>
      <w:bookmarkStart w:id="48" w:name="_Toc25913"/>
      <w:r/>
      <w:bookmarkStart w:id="49" w:name="_Toc10108"/>
      <w:r/>
      <w:bookmarkStart w:id="50" w:name="_Toc16628"/>
      <w:r>
        <w:rPr>
          <w:rFonts w:hint="eastAsia" w:ascii="宋体" w:hAnsi="宋体" w:cs="Arial"/>
          <w:b/>
          <w:bCs/>
          <w:sz w:val="24"/>
          <w:szCs w:val="20"/>
        </w:rPr>
        <w:t xml:space="preserve">一、总则</w:t>
      </w:r>
      <w:bookmarkEnd w:id="47"/>
      <w:r/>
      <w:bookmarkEnd w:id="48"/>
      <w:r/>
      <w:bookmarkEnd w:id="49"/>
      <w:r/>
      <w:bookmarkEnd w:id="50"/>
      <w:r>
        <w:rPr>
          <w:rFonts w:hint="eastAsia" w:ascii="宋体" w:hAnsi="宋体" w:cs="Arial"/>
          <w:b/>
          <w:bCs/>
          <w:sz w:val="24"/>
          <w:szCs w:val="20"/>
        </w:rPr>
      </w:r>
      <w:r/>
    </w:p>
    <w:p>
      <w:pPr>
        <w:pStyle w:val="820"/>
        <w:ind w:firstLine="422"/>
        <w:spacing w:line="360" w:lineRule="auto"/>
        <w:rPr>
          <w:rFonts w:hint="eastAsia" w:ascii="宋体" w:hAnsi="宋体" w:cs="Arial"/>
          <w:b/>
          <w:bCs/>
          <w:szCs w:val="21"/>
          <w:lang w:val="zh-CN"/>
        </w:rPr>
      </w:pPr>
      <w:r/>
      <w:bookmarkStart w:id="51" w:name="_Toc3951"/>
      <w:r/>
      <w:bookmarkStart w:id="52" w:name="_Toc3532"/>
      <w:r/>
      <w:bookmarkStart w:id="53" w:name="_Toc26227"/>
      <w:r>
        <w:rPr>
          <w:rFonts w:hint="eastAsia" w:ascii="宋体" w:hAnsi="宋体" w:cs="Arial"/>
          <w:b/>
          <w:bCs/>
          <w:szCs w:val="21"/>
          <w:lang w:val="zh-CN"/>
        </w:rPr>
        <w:t xml:space="preserve">1、</w:t>
      </w:r>
      <w:r>
        <w:rPr>
          <w:rFonts w:ascii="宋体" w:hAnsi="宋体" w:cs="Arial"/>
          <w:b/>
          <w:bCs/>
          <w:szCs w:val="21"/>
          <w:lang w:val="zh-CN"/>
        </w:rPr>
        <w:t xml:space="preserve">适用法律</w:t>
      </w:r>
      <w:bookmarkEnd w:id="51"/>
      <w:r/>
      <w:bookmarkEnd w:id="52"/>
      <w:r/>
      <w:bookmarkEnd w:id="53"/>
      <w:r>
        <w:rPr>
          <w:rFonts w:hint="eastAsia" w:ascii="宋体" w:hAnsi="宋体" w:cs="Arial"/>
          <w:b/>
          <w:bCs/>
          <w:szCs w:val="21"/>
          <w:lang w:val="zh-CN"/>
        </w:rPr>
      </w:r>
      <w:r/>
    </w:p>
    <w:p>
      <w:pPr>
        <w:pStyle w:val="1046"/>
        <w:spacing w:line="360" w:lineRule="auto"/>
        <w:rPr>
          <w:rFonts w:hint="eastAsia" w:ascii="宋体" w:hAnsi="宋体"/>
        </w:rPr>
      </w:pPr>
      <w:r>
        <w:rPr>
          <w:rFonts w:ascii="宋体" w:hAnsi="宋体"/>
        </w:rPr>
        <w:t xml:space="preserve">《中华人民共和国政府采购法》《中华人民共和国政府采购法实施条例》《政府采购货物和服务招标投标管理办法》等有关法律、规章和规定等。</w:t>
      </w:r>
      <w:r>
        <w:rPr>
          <w:rFonts w:hint="eastAsia" w:ascii="宋体" w:hAnsi="宋体"/>
        </w:rPr>
      </w:r>
      <w:r/>
    </w:p>
    <w:p>
      <w:pPr>
        <w:pStyle w:val="1046"/>
        <w:ind w:firstLine="422"/>
        <w:spacing w:line="360" w:lineRule="auto"/>
        <w:rPr>
          <w:rFonts w:hint="eastAsia" w:ascii="宋体" w:hAnsi="宋体"/>
          <w:b/>
          <w:bCs/>
        </w:rPr>
      </w:pPr>
      <w:r>
        <w:rPr>
          <w:rFonts w:hint="eastAsia" w:ascii="宋体" w:hAnsi="宋体"/>
          <w:b/>
          <w:bCs/>
        </w:rPr>
        <w:t xml:space="preserve">2、适用范围</w:t>
      </w:r>
      <w:r>
        <w:rPr>
          <w:rFonts w:hint="eastAsia" w:ascii="宋体" w:hAnsi="宋体"/>
          <w:b/>
          <w:bCs/>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.1</w:t>
      </w:r>
      <w:r>
        <w:rPr>
          <w:rFonts w:hint="eastAsia" w:ascii="宋体" w:hAnsi="宋体"/>
        </w:rPr>
        <w:t xml:space="preserve">、本招标文件仅适用于《第一部分：投标邀请（招标公告）》中所述编号项下的项目。</w:t>
      </w:r>
      <w:r>
        <w:rPr>
          <w:rFonts w:hint="eastAsia" w:ascii="宋体" w:hAnsi="宋体"/>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.2</w:t>
      </w:r>
      <w:r>
        <w:rPr>
          <w:rFonts w:hint="eastAsia" w:ascii="宋体" w:hAnsi="宋体"/>
        </w:rPr>
        <w:t xml:space="preserve">、参与此次招标、投标活动的当事人适用本须知。</w:t>
      </w:r>
      <w:r>
        <w:rPr>
          <w:rFonts w:hint="eastAsia" w:ascii="宋体" w:hAnsi="宋体"/>
        </w:rPr>
      </w:r>
      <w:r/>
    </w:p>
    <w:p>
      <w:pPr>
        <w:pStyle w:val="1046"/>
        <w:ind w:firstLine="422"/>
        <w:spacing w:line="360" w:lineRule="auto"/>
        <w:rPr>
          <w:rFonts w:hint="eastAsia" w:ascii="宋体" w:hAnsi="宋体"/>
          <w:b/>
          <w:bCs/>
        </w:rPr>
      </w:pPr>
      <w:r>
        <w:rPr>
          <w:rFonts w:hint="eastAsia" w:ascii="宋体" w:hAnsi="宋体"/>
          <w:b/>
          <w:bCs/>
        </w:rPr>
        <w:t xml:space="preserve">3.资金来源及采购方式</w:t>
      </w:r>
      <w:r>
        <w:rPr>
          <w:rFonts w:hint="eastAsia" w:ascii="宋体" w:hAnsi="宋体"/>
          <w:b/>
          <w:bCs/>
        </w:rPr>
      </w:r>
      <w:r/>
    </w:p>
    <w:p>
      <w:pPr>
        <w:pStyle w:val="1046"/>
        <w:spacing w:line="360" w:lineRule="auto"/>
        <w:rPr>
          <w:rFonts w:hint="eastAsia" w:ascii="宋体" w:hAnsi="宋体"/>
        </w:rPr>
      </w:pPr>
      <w:r>
        <w:rPr>
          <w:rFonts w:hint="eastAsia" w:ascii="宋体" w:hAnsi="宋体"/>
        </w:rPr>
        <w:t xml:space="preserve">3</w:t>
      </w:r>
      <w:r>
        <w:rPr>
          <w:rFonts w:ascii="宋体" w:hAnsi="宋体"/>
        </w:rPr>
        <w:t xml:space="preserve">.1</w:t>
      </w:r>
      <w:r>
        <w:rPr>
          <w:rFonts w:hint="eastAsia" w:ascii="宋体" w:hAnsi="宋体"/>
        </w:rPr>
        <w:t xml:space="preserve">、</w:t>
      </w:r>
      <w:r>
        <w:rPr>
          <w:rFonts w:ascii="宋体" w:hAnsi="宋体"/>
        </w:rPr>
        <w:t xml:space="preserve">采购人已获得足以支付本次采购后所签订的合同项下的款项（包括财政性资金和自筹资金）。</w:t>
      </w:r>
      <w:r>
        <w:rPr>
          <w:rFonts w:hint="eastAsia" w:ascii="宋体" w:hAnsi="宋体"/>
        </w:rPr>
      </w:r>
      <w:r/>
    </w:p>
    <w:p>
      <w:pPr>
        <w:pStyle w:val="1046"/>
        <w:spacing w:line="360" w:lineRule="auto"/>
        <w:rPr>
          <w:rFonts w:hint="eastAsia" w:ascii="宋体" w:hAnsi="宋体"/>
        </w:rPr>
      </w:pPr>
      <w:r>
        <w:rPr>
          <w:rFonts w:hint="eastAsia" w:ascii="宋体" w:hAnsi="宋体"/>
        </w:rPr>
        <w:t xml:space="preserve">3</w:t>
      </w:r>
      <w:r>
        <w:rPr>
          <w:rFonts w:ascii="宋体" w:hAnsi="宋体"/>
        </w:rPr>
        <w:t xml:space="preserve">.2</w:t>
      </w:r>
      <w:r>
        <w:rPr>
          <w:rFonts w:hint="eastAsia" w:ascii="宋体" w:hAnsi="宋体"/>
        </w:rPr>
        <w:t xml:space="preserve">、本项目采购方式详见《投标人须知前附表》。</w:t>
      </w:r>
      <w:r>
        <w:rPr>
          <w:rFonts w:hint="eastAsia" w:ascii="宋体" w:hAnsi="宋体"/>
        </w:rPr>
      </w:r>
      <w:r/>
    </w:p>
    <w:p>
      <w:pPr>
        <w:pStyle w:val="1046"/>
        <w:ind w:firstLine="422"/>
        <w:spacing w:line="360" w:lineRule="auto"/>
        <w:rPr>
          <w:rFonts w:hint="eastAsia" w:ascii="宋体" w:hAnsi="宋体"/>
          <w:b/>
          <w:bCs/>
        </w:rPr>
      </w:pPr>
      <w:r>
        <w:rPr>
          <w:rFonts w:hint="eastAsia" w:ascii="宋体" w:hAnsi="宋体"/>
          <w:b/>
          <w:bCs/>
        </w:rPr>
        <w:t xml:space="preserve">4.政策功能</w:t>
      </w:r>
      <w:r>
        <w:rPr>
          <w:rFonts w:hint="eastAsia" w:ascii="宋体" w:hAnsi="宋体"/>
          <w:b/>
          <w:bCs/>
        </w:rPr>
      </w:r>
      <w:r/>
    </w:p>
    <w:p>
      <w:pPr>
        <w:pStyle w:val="1046"/>
        <w:spacing w:line="360" w:lineRule="auto"/>
        <w:rPr>
          <w:rFonts w:hint="eastAsia" w:ascii="宋体" w:hAnsi="宋体"/>
        </w:rPr>
      </w:pPr>
      <w:r>
        <w:rPr>
          <w:rFonts w:hint="eastAsia" w:ascii="宋体" w:hAnsi="宋体"/>
        </w:rPr>
        <w:t xml:space="preserve">4</w:t>
      </w:r>
      <w:r>
        <w:rPr>
          <w:rFonts w:ascii="宋体" w:hAnsi="宋体"/>
        </w:rPr>
        <w:t xml:space="preserve">.1</w:t>
      </w:r>
      <w:r>
        <w:rPr>
          <w:rFonts w:hint="eastAsia" w:ascii="宋体" w:hAnsi="宋体"/>
        </w:rPr>
        <w:t xml:space="preserve">、</w:t>
      </w:r>
      <w:r>
        <w:rPr>
          <w:rFonts w:ascii="宋体" w:hAnsi="宋体"/>
        </w:rPr>
        <w:t xml:space="preserve">促进中小企业发展政策</w:t>
      </w:r>
      <w:r>
        <w:rPr>
          <w:rFonts w:hint="eastAsia" w:ascii="宋体" w:hAnsi="宋体"/>
        </w:rPr>
      </w:r>
      <w:r/>
    </w:p>
    <w:p>
      <w:pPr>
        <w:pStyle w:val="1046"/>
        <w:spacing w:line="360" w:lineRule="auto"/>
        <w:rPr>
          <w:rFonts w:hint="eastAsia" w:ascii="宋体" w:hAnsi="宋体"/>
        </w:rPr>
      </w:pPr>
      <w:r>
        <w:rPr>
          <w:rFonts w:hint="eastAsia" w:ascii="宋体" w:hAnsi="宋体"/>
        </w:rPr>
        <w:t xml:space="preserve">（1）</w:t>
      </w:r>
      <w:r>
        <w:rPr>
          <w:rFonts w:ascii="宋体" w:hAnsi="宋体"/>
        </w:rPr>
        <w:t xml:space="preserve">执行《政府采购促进中小企业发展管理办法》，对符合《政府采购促进中小企业发展管理办法》（财库【2020】46 号文件）（苏财购【2022】45 号）要求的小型和微型企业，其产品的价格给予</w:t>
      </w:r>
      <w:r>
        <w:rPr>
          <w:rFonts w:hint="eastAsia" w:ascii="宋体" w:hAnsi="宋体"/>
        </w:rPr>
        <w:t xml:space="preserve">10</w:t>
      </w:r>
      <w:r>
        <w:rPr>
          <w:rFonts w:ascii="宋体" w:hAnsi="宋体"/>
        </w:rPr>
        <w:t xml:space="preserve">%的扣除，用扣除后的价格参与评审。投标文件中必须按照《政府采购促进中小企业发展管理办法》附件 1的要求提供《中小企业声明函（</w:t>
      </w:r>
      <w:r>
        <w:rPr>
          <w:rFonts w:hint="eastAsia" w:ascii="宋体" w:hAnsi="宋体"/>
        </w:rPr>
        <w:t xml:space="preserve">服务</w:t>
      </w:r>
      <w:r>
        <w:rPr>
          <w:rFonts w:ascii="宋体" w:hAnsi="宋体"/>
        </w:rPr>
        <w:t xml:space="preserve">）》，否则不得享受相关中小企业扶持政策。</w:t>
      </w:r>
      <w:r>
        <w:rPr>
          <w:rFonts w:hint="eastAsia" w:ascii="宋体" w:hAnsi="宋体"/>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监狱企业扶持政策：根据《关于政府采购支持监狱企业发展有关问题的通知》（财库〔2014〕 68 号），监狱企业视同为小型、微型企业。监狱企业须提供由省级以上监狱管理局、戒毒管理局（含新疆生产建设兵团）出具的属于监狱企业的证明文件。</w:t>
      </w:r>
      <w:r>
        <w:rPr>
          <w:rFonts w:hint="eastAsia" w:ascii="宋体" w:hAnsi="宋体"/>
        </w:rPr>
      </w:r>
      <w:r/>
    </w:p>
    <w:p>
      <w:pPr>
        <w:pStyle w:val="1046"/>
        <w:spacing w:line="360" w:lineRule="auto"/>
        <w:rPr>
          <w:rFonts w:hint="eastAsia" w:ascii="宋体" w:hAnsi="宋体"/>
        </w:rPr>
      </w:pPr>
      <w:r>
        <w:rPr>
          <w:rFonts w:hint="eastAsia" w:ascii="宋体" w:hAnsi="宋体"/>
        </w:rPr>
        <w:t xml:space="preserve">（3）</w:t>
      </w:r>
      <w:r>
        <w:rPr>
          <w:rFonts w:ascii="宋体" w:hAnsi="宋体"/>
        </w:rPr>
        <w:t xml:space="preserve">残疾人福利性单位扶持政策：根据《关于促进残疾人就业政府采购政策的通知》（财库〔2017〕 141 号），在政府采购活动中，残疾人福利性单位视同小型、微型企业</w:t>
      </w:r>
      <w:r>
        <w:rPr>
          <w:rFonts w:hint="eastAsia" w:ascii="宋体" w:hAnsi="宋体"/>
        </w:rPr>
        <w:t xml:space="preserve">，</w:t>
      </w:r>
      <w:r>
        <w:rPr>
          <w:rFonts w:ascii="宋体" w:hAnsi="宋体"/>
        </w:rPr>
        <w:t xml:space="preserve">符合条件的残疾人福利性单位在参加政府采购活动时，应当提供本通知规定的《残疾人福利性单位声明函》。</w:t>
      </w:r>
      <w:r>
        <w:rPr>
          <w:rFonts w:hint="eastAsia" w:ascii="宋体" w:hAnsi="宋体"/>
        </w:rPr>
      </w:r>
      <w:r/>
    </w:p>
    <w:p>
      <w:pPr>
        <w:pStyle w:val="1046"/>
        <w:spacing w:line="360" w:lineRule="auto"/>
        <w:rPr>
          <w:rFonts w:hint="eastAsia" w:ascii="宋体" w:hAnsi="宋体"/>
        </w:rPr>
      </w:pPr>
      <w:r>
        <w:rPr>
          <w:rFonts w:hint="eastAsia" w:ascii="宋体" w:hAnsi="宋体"/>
        </w:rPr>
        <w:t xml:space="preserve">4</w:t>
      </w:r>
      <w:r>
        <w:rPr>
          <w:rFonts w:ascii="宋体" w:hAnsi="宋体"/>
        </w:rPr>
        <w:t xml:space="preserve">.2</w:t>
      </w:r>
      <w:r>
        <w:rPr>
          <w:rFonts w:hint="eastAsia" w:ascii="宋体" w:hAnsi="宋体"/>
        </w:rPr>
        <w:t xml:space="preserve">、</w:t>
      </w:r>
      <w:r>
        <w:rPr>
          <w:rFonts w:ascii="宋体" w:hAnsi="宋体"/>
        </w:rPr>
        <w:t xml:space="preserve">节能产品、环境标志产品政策</w:t>
      </w:r>
      <w:r>
        <w:rPr>
          <w:rFonts w:hint="eastAsia" w:ascii="宋体" w:hAnsi="宋体"/>
        </w:rPr>
      </w:r>
      <w:r/>
    </w:p>
    <w:p>
      <w:pPr>
        <w:pStyle w:val="1046"/>
        <w:spacing w:line="360" w:lineRule="auto"/>
        <w:rPr>
          <w:rFonts w:hint="eastAsia" w:ascii="宋体" w:hAnsi="宋体"/>
        </w:rPr>
      </w:pPr>
      <w:r>
        <w:rPr>
          <w:rFonts w:hint="eastAsia" w:ascii="宋体" w:hAnsi="宋体"/>
        </w:rPr>
        <w:t xml:space="preserve">（1）</w:t>
      </w:r>
      <w:r>
        <w:rPr>
          <w:rFonts w:ascii="宋体" w:hAnsi="宋体"/>
        </w:rPr>
        <w:t xml:space="preserve">政府采购节能产品、环境标志产品实施品目清单管理。</w:t>
      </w:r>
      <w:r>
        <w:rPr>
          <w:rFonts w:hint="eastAsia" w:ascii="宋体" w:hAnsi="宋体"/>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拟采购产品属于节能产品、环境标志产品品目清单规定必须强制采购的，实行强制采购。</w:t>
      </w:r>
      <w:r>
        <w:rPr>
          <w:rFonts w:hint="eastAsia" w:ascii="宋体" w:hAnsi="宋体"/>
        </w:rPr>
      </w:r>
      <w:r/>
    </w:p>
    <w:p>
      <w:pPr>
        <w:pStyle w:val="1046"/>
        <w:spacing w:line="360" w:lineRule="auto"/>
        <w:rPr>
          <w:rFonts w:hint="eastAsia" w:ascii="宋体" w:hAnsi="宋体"/>
        </w:rPr>
      </w:pPr>
      <w:r>
        <w:rPr>
          <w:rFonts w:hint="eastAsia" w:ascii="宋体" w:hAnsi="宋体"/>
        </w:rPr>
        <w:t xml:space="preserve">（3）</w:t>
      </w:r>
      <w:r>
        <w:rPr>
          <w:rFonts w:ascii="宋体" w:hAnsi="宋体"/>
        </w:rPr>
        <w:t xml:space="preserve">拟采购产品属于节能产品、环境标志产品品目清单规定优先采购的，在性能、技术、服务等指标同等条件下，实行优先采购。</w:t>
      </w:r>
      <w:r>
        <w:rPr>
          <w:rFonts w:hint="eastAsia" w:ascii="宋体" w:hAnsi="宋体"/>
        </w:rPr>
      </w:r>
      <w:r/>
    </w:p>
    <w:p>
      <w:pPr>
        <w:pStyle w:val="1046"/>
        <w:spacing w:line="360" w:lineRule="auto"/>
        <w:rPr>
          <w:rFonts w:hint="eastAsia" w:ascii="宋体" w:hAnsi="宋体"/>
        </w:rPr>
      </w:pPr>
      <w:r>
        <w:rPr>
          <w:rFonts w:hint="eastAsia" w:ascii="宋体" w:hAnsi="宋体"/>
        </w:rPr>
        <w:t xml:space="preserve">（4）</w:t>
      </w:r>
      <w:r>
        <w:rPr>
          <w:rFonts w:ascii="宋体" w:hAnsi="宋体"/>
        </w:rPr>
        <w:t xml:space="preserve">参加政府采购活动的节能产品、环境标志产品供应商应当提供国家确定的认证机构出具的、处于有效期之内的节能产品、环境标志产品认证证书</w:t>
      </w:r>
      <w:r>
        <w:rPr>
          <w:rFonts w:hint="eastAsia" w:ascii="宋体" w:hAnsi="宋体"/>
        </w:rPr>
        <w:t xml:space="preserve">。</w:t>
      </w:r>
      <w:r>
        <w:rPr>
          <w:rFonts w:hint="eastAsia" w:ascii="宋体" w:hAnsi="宋体"/>
        </w:rPr>
      </w:r>
      <w:r/>
    </w:p>
    <w:p>
      <w:pPr>
        <w:pStyle w:val="1046"/>
        <w:spacing w:line="360" w:lineRule="auto"/>
        <w:rPr>
          <w:rFonts w:hint="eastAsia" w:ascii="宋体" w:hAnsi="宋体"/>
        </w:rPr>
      </w:pPr>
      <w:r>
        <w:rPr>
          <w:rFonts w:hint="eastAsia" w:ascii="宋体" w:hAnsi="宋体"/>
        </w:rPr>
        <w:t xml:space="preserve">4</w:t>
      </w:r>
      <w:r>
        <w:rPr>
          <w:rFonts w:ascii="宋体" w:hAnsi="宋体"/>
        </w:rPr>
        <w:t xml:space="preserve">.3</w:t>
      </w:r>
      <w:r>
        <w:rPr>
          <w:rFonts w:hint="eastAsia" w:ascii="宋体" w:hAnsi="宋体"/>
        </w:rPr>
        <w:t xml:space="preserve">、本项目中涉及商品包装和快递包装的，参考《财政部办公厅关于印发《商品包装政府采购需求标准（试行）》《快递包装政府采购需求标准（试行）》的通知》（财办库〔2020〕123号）规定的包装需求标准。</w:t>
      </w:r>
      <w:r>
        <w:rPr>
          <w:rFonts w:hint="eastAsia" w:ascii="宋体" w:hAnsi="宋体"/>
        </w:rPr>
      </w:r>
      <w:r/>
    </w:p>
    <w:p>
      <w:pPr>
        <w:pStyle w:val="1046"/>
        <w:spacing w:line="360" w:lineRule="auto"/>
        <w:rPr>
          <w:rFonts w:hint="eastAsia" w:ascii="宋体" w:hAnsi="宋体"/>
        </w:rPr>
      </w:pPr>
      <w:r>
        <w:rPr>
          <w:rFonts w:hint="eastAsia" w:ascii="宋体" w:hAnsi="宋体"/>
        </w:rPr>
        <w:t xml:space="preserve">4</w:t>
      </w:r>
      <w:r>
        <w:rPr>
          <w:rFonts w:ascii="宋体" w:hAnsi="宋体"/>
        </w:rPr>
        <w:t xml:space="preserve">.4</w:t>
      </w:r>
      <w:r>
        <w:rPr>
          <w:rFonts w:hint="eastAsia" w:ascii="宋体" w:hAnsi="宋体"/>
        </w:rPr>
        <w:t xml:space="preserve">、根据国家扶持中小企业的有关政策，采购项目中标人在履约过程中如遇到资金困难，凭政府采购合同在相关金融机构办理授信申请，相关事宜请查阅“镇江市公共资源交易服务平台---政府采购”网站。</w:t>
      </w:r>
      <w:r>
        <w:rPr>
          <w:rFonts w:hint="eastAsia" w:ascii="宋体" w:hAnsi="宋体"/>
        </w:rPr>
      </w:r>
      <w:r/>
    </w:p>
    <w:p>
      <w:pPr>
        <w:pStyle w:val="1046"/>
        <w:ind w:firstLine="422"/>
        <w:spacing w:line="360" w:lineRule="auto"/>
        <w:rPr>
          <w:rFonts w:hint="eastAsia" w:ascii="宋体" w:hAnsi="宋体"/>
          <w:b/>
          <w:bCs/>
        </w:rPr>
      </w:pPr>
      <w:r/>
      <w:bookmarkStart w:id="54" w:name="_Toc19280"/>
      <w:r/>
      <w:bookmarkStart w:id="55" w:name="_Toc2755"/>
      <w:r/>
      <w:bookmarkStart w:id="56" w:name="_Toc344"/>
      <w:r>
        <w:rPr>
          <w:rFonts w:hint="eastAsia" w:ascii="宋体" w:hAnsi="宋体"/>
          <w:b/>
          <w:bCs/>
        </w:rPr>
        <w:t xml:space="preserve">5.</w:t>
      </w:r>
      <w:r>
        <w:rPr>
          <w:rFonts w:ascii="宋体" w:hAnsi="宋体"/>
          <w:b/>
          <w:bCs/>
        </w:rPr>
        <w:t xml:space="preserve">招标文件的约束力</w:t>
      </w:r>
      <w:bookmarkEnd w:id="54"/>
      <w:r/>
      <w:bookmarkEnd w:id="55"/>
      <w:r/>
      <w:bookmarkEnd w:id="56"/>
      <w:r>
        <w:rPr>
          <w:rFonts w:hint="eastAsia" w:ascii="宋体" w:hAnsi="宋体"/>
          <w:b/>
          <w:bCs/>
        </w:rPr>
      </w:r>
      <w:r/>
    </w:p>
    <w:p>
      <w:pPr>
        <w:pStyle w:val="1046"/>
        <w:spacing w:line="360" w:lineRule="auto"/>
        <w:rPr>
          <w:rFonts w:hint="eastAsia" w:ascii="宋体" w:hAnsi="宋体"/>
        </w:rPr>
      </w:pPr>
      <w:r>
        <w:rPr>
          <w:rFonts w:ascii="宋体" w:hAnsi="宋体"/>
        </w:rPr>
        <w:t xml:space="preserve">投标人一旦参加本项目</w:t>
      </w:r>
      <w:r>
        <w:rPr>
          <w:rFonts w:hint="eastAsia" w:ascii="宋体" w:hAnsi="宋体"/>
        </w:rPr>
        <w:t xml:space="preserve">采购</w:t>
      </w:r>
      <w:r>
        <w:rPr>
          <w:rFonts w:ascii="宋体" w:hAnsi="宋体"/>
        </w:rPr>
        <w:t xml:space="preserve">活动，即被认为接受了本招标文件的规定和约束。</w:t>
      </w:r>
      <w:r>
        <w:rPr>
          <w:rFonts w:hint="eastAsia" w:ascii="宋体" w:hAnsi="宋体"/>
        </w:rPr>
      </w:r>
      <w:r/>
    </w:p>
    <w:p>
      <w:pPr>
        <w:pStyle w:val="1046"/>
        <w:ind w:firstLine="422"/>
        <w:spacing w:line="360" w:lineRule="auto"/>
        <w:rPr>
          <w:rFonts w:hint="eastAsia" w:ascii="宋体" w:hAnsi="宋体"/>
          <w:b/>
          <w:bCs/>
        </w:rPr>
      </w:pPr>
      <w:r>
        <w:rPr>
          <w:rFonts w:hint="eastAsia" w:ascii="宋体" w:hAnsi="宋体"/>
          <w:b/>
          <w:bCs/>
        </w:rPr>
        <w:t xml:space="preserve">6.定义</w:t>
      </w:r>
      <w:r>
        <w:rPr>
          <w:rFonts w:hint="eastAsia" w:ascii="宋体" w:hAnsi="宋体"/>
          <w:b/>
          <w:bCs/>
        </w:rPr>
      </w:r>
      <w:r/>
    </w:p>
    <w:p>
      <w:pPr>
        <w:pStyle w:val="1046"/>
        <w:spacing w:line="360" w:lineRule="auto"/>
        <w:rPr>
          <w:rFonts w:hint="eastAsia" w:ascii="宋体" w:hAnsi="宋体"/>
        </w:rPr>
      </w:pPr>
      <w:r>
        <w:rPr>
          <w:rFonts w:hint="eastAsia" w:ascii="宋体" w:hAnsi="宋体"/>
        </w:rPr>
        <w:t xml:space="preserve">6</w:t>
      </w:r>
      <w:r>
        <w:rPr>
          <w:rFonts w:ascii="宋体" w:hAnsi="宋体"/>
        </w:rPr>
        <w:t xml:space="preserve">.1</w:t>
      </w:r>
      <w:r>
        <w:rPr>
          <w:rFonts w:hint="eastAsia" w:ascii="宋体" w:hAnsi="宋体"/>
        </w:rPr>
        <w:t xml:space="preserve">、</w:t>
      </w:r>
      <w:r>
        <w:rPr>
          <w:rFonts w:ascii="宋体" w:hAnsi="宋体"/>
        </w:rPr>
        <w:t xml:space="preserve">本文件中采购代理机构为</w:t>
      </w:r>
      <w:r>
        <w:rPr>
          <w:rFonts w:hint="eastAsia" w:ascii="宋体" w:hAnsi="宋体"/>
        </w:rPr>
        <w:t xml:space="preserve">中轩项目管理有限公司</w:t>
      </w:r>
      <w:r>
        <w:rPr>
          <w:rFonts w:ascii="宋体" w:hAnsi="宋体"/>
        </w:rPr>
        <w:t xml:space="preserve">；采购人为</w:t>
      </w:r>
      <w:r>
        <w:rPr>
          <w:rFonts w:hint="eastAsia" w:ascii="宋体" w:hAnsi="宋体"/>
        </w:rPr>
        <w:t xml:space="preserve">镇江市第四人民医院</w:t>
      </w:r>
      <w:r>
        <w:rPr>
          <w:rFonts w:ascii="宋体" w:hAnsi="宋体"/>
        </w:rPr>
        <w:t xml:space="preserve">；投标人（亦称</w:t>
      </w:r>
      <w:r>
        <w:rPr>
          <w:rFonts w:hint="eastAsia" w:ascii="宋体" w:hAnsi="宋体"/>
        </w:rPr>
        <w:t xml:space="preserve">供应商</w:t>
      </w:r>
      <w:r>
        <w:rPr>
          <w:rFonts w:ascii="宋体" w:hAnsi="宋体"/>
        </w:rPr>
        <w:t xml:space="preserve">）系指参加投标竞争并满足招标文件资格要求规定的法人、其他组织或者自然人。</w:t>
      </w:r>
      <w:r>
        <w:rPr>
          <w:rFonts w:hint="eastAsia" w:ascii="宋体" w:hAnsi="宋体"/>
        </w:rPr>
      </w:r>
      <w:r/>
    </w:p>
    <w:p>
      <w:pPr>
        <w:pStyle w:val="1046"/>
        <w:spacing w:line="360" w:lineRule="auto"/>
        <w:rPr>
          <w:rFonts w:hint="eastAsia" w:ascii="宋体" w:hAnsi="宋体"/>
        </w:rPr>
      </w:pPr>
      <w:r>
        <w:rPr>
          <w:rFonts w:ascii="宋体" w:hAnsi="宋体"/>
        </w:rPr>
        <w:t xml:space="preserve">6.2</w:t>
      </w:r>
      <w:r>
        <w:rPr>
          <w:rFonts w:hint="eastAsia" w:ascii="宋体" w:hAnsi="宋体"/>
        </w:rPr>
        <w:t xml:space="preserve">、</w:t>
      </w:r>
      <w:r>
        <w:rPr>
          <w:rFonts w:ascii="宋体" w:hAnsi="宋体" w:cs="Arial"/>
          <w:szCs w:val="21"/>
          <w:lang w:val="zh-CN"/>
        </w:rPr>
        <w:t xml:space="preserve">“服务”</w:t>
      </w:r>
      <w:r>
        <w:rPr>
          <w:rFonts w:hint="eastAsia" w:ascii="宋体" w:hAnsi="宋体" w:cs="Arial"/>
          <w:szCs w:val="21"/>
          <w:lang w:val="zh-CN"/>
        </w:rPr>
        <w:t xml:space="preserve">系指本招标文件所述采购标的涉及的投标人应该履行的</w:t>
      </w:r>
      <w:r>
        <w:rPr>
          <w:rFonts w:hint="eastAsia" w:ascii="宋体" w:hAnsi="宋体" w:cs="宋体"/>
          <w:szCs w:val="21"/>
        </w:rPr>
        <w:t xml:space="preserve">服务以及其他类似的义务。</w:t>
      </w:r>
      <w:r>
        <w:rPr>
          <w:rFonts w:hint="eastAsia" w:ascii="宋体" w:hAnsi="宋体"/>
        </w:rPr>
      </w:r>
      <w:r/>
    </w:p>
    <w:p>
      <w:pPr>
        <w:pStyle w:val="1046"/>
        <w:spacing w:line="360" w:lineRule="auto"/>
        <w:rPr>
          <w:rFonts w:hint="eastAsia" w:ascii="宋体" w:hAnsi="宋体"/>
        </w:rPr>
      </w:pPr>
      <w:r>
        <w:rPr>
          <w:rFonts w:ascii="宋体" w:hAnsi="宋体"/>
        </w:rPr>
        <w:t xml:space="preserve">6.</w:t>
      </w:r>
      <w:r>
        <w:rPr>
          <w:rFonts w:hint="eastAsia" w:ascii="宋体" w:hAnsi="宋体"/>
        </w:rPr>
        <w:t xml:space="preserve">3、</w:t>
      </w:r>
      <w:r>
        <w:rPr>
          <w:rFonts w:ascii="宋体" w:hAnsi="宋体"/>
        </w:rPr>
        <w:t xml:space="preserve">“用户或使用单位”指</w:t>
      </w:r>
      <w:r>
        <w:rPr>
          <w:rFonts w:hint="eastAsia" w:ascii="宋体" w:hAnsi="宋体" w:cs="Arial"/>
          <w:szCs w:val="21"/>
          <w:lang w:val="zh-CN"/>
        </w:rPr>
        <w:t xml:space="preserve">接受</w:t>
      </w:r>
      <w:r>
        <w:rPr>
          <w:rFonts w:ascii="宋体" w:hAnsi="宋体" w:cs="Arial"/>
          <w:szCs w:val="21"/>
          <w:lang w:val="zh-CN"/>
        </w:rPr>
        <w:t xml:space="preserve">服务的单位</w:t>
      </w:r>
      <w:r>
        <w:rPr>
          <w:rFonts w:ascii="宋体" w:hAnsi="宋体"/>
        </w:rPr>
        <w:t xml:space="preserve">。</w:t>
      </w:r>
      <w:r>
        <w:rPr>
          <w:rFonts w:hint="eastAsia" w:ascii="宋体" w:hAnsi="宋体"/>
        </w:rPr>
      </w:r>
      <w:r/>
    </w:p>
    <w:p>
      <w:pPr>
        <w:pStyle w:val="1046"/>
        <w:ind w:firstLine="422"/>
        <w:spacing w:line="360" w:lineRule="auto"/>
        <w:rPr>
          <w:rFonts w:hint="eastAsia" w:ascii="宋体" w:hAnsi="宋体"/>
          <w:b/>
          <w:bCs/>
        </w:rPr>
      </w:pPr>
      <w:r>
        <w:rPr>
          <w:rFonts w:hint="eastAsia" w:ascii="宋体" w:hAnsi="宋体"/>
          <w:b/>
          <w:bCs/>
        </w:rPr>
        <w:t xml:space="preserve">7.合格的投标人</w:t>
      </w:r>
      <w:r>
        <w:rPr>
          <w:rFonts w:hint="eastAsia" w:ascii="宋体" w:hAnsi="宋体"/>
          <w:b/>
          <w:bCs/>
        </w:rPr>
      </w:r>
      <w:r/>
    </w:p>
    <w:p>
      <w:pPr>
        <w:pStyle w:val="1046"/>
        <w:spacing w:line="360" w:lineRule="auto"/>
        <w:rPr>
          <w:rFonts w:hint="eastAsia" w:ascii="宋体" w:hAnsi="宋体"/>
        </w:rPr>
      </w:pPr>
      <w:r>
        <w:rPr>
          <w:rFonts w:hint="eastAsia" w:ascii="宋体" w:hAnsi="宋体"/>
        </w:rPr>
        <w:t xml:space="preserve">7</w:t>
      </w:r>
      <w:r>
        <w:rPr>
          <w:rFonts w:ascii="宋体" w:hAnsi="宋体"/>
        </w:rPr>
        <w:t xml:space="preserve">.1</w:t>
      </w:r>
      <w:r>
        <w:rPr>
          <w:rFonts w:hint="eastAsia" w:ascii="宋体" w:hAnsi="宋体"/>
        </w:rPr>
        <w:t xml:space="preserve">、满足本招标文件《第一部分：投标邀请（招标公告）》第二条“申请人的资格要求”。</w:t>
      </w:r>
      <w:r>
        <w:rPr>
          <w:rFonts w:hint="eastAsia" w:ascii="宋体" w:hAnsi="宋体"/>
        </w:rPr>
      </w:r>
      <w:r/>
    </w:p>
    <w:p>
      <w:pPr>
        <w:pStyle w:val="1046"/>
        <w:spacing w:line="360" w:lineRule="auto"/>
        <w:rPr>
          <w:rFonts w:hint="eastAsia" w:ascii="宋体" w:hAnsi="宋体"/>
        </w:rPr>
      </w:pPr>
      <w:r>
        <w:rPr>
          <w:rFonts w:hint="eastAsia" w:ascii="宋体" w:hAnsi="宋体"/>
        </w:rPr>
        <w:t xml:space="preserve">7</w:t>
      </w:r>
      <w:r>
        <w:rPr>
          <w:rFonts w:ascii="宋体" w:hAnsi="宋体"/>
        </w:rPr>
        <w:t xml:space="preserve">.2</w:t>
      </w:r>
      <w:r>
        <w:rPr>
          <w:rFonts w:hint="eastAsia" w:ascii="宋体" w:hAnsi="宋体"/>
        </w:rPr>
        <w:t xml:space="preserve">、满足本招标文件的实质性条款要求。</w:t>
      </w:r>
      <w:r>
        <w:rPr>
          <w:rFonts w:hint="eastAsia" w:ascii="宋体" w:hAnsi="宋体"/>
        </w:rPr>
      </w:r>
      <w:r/>
    </w:p>
    <w:p>
      <w:pPr>
        <w:pStyle w:val="1046"/>
        <w:ind w:firstLine="422"/>
        <w:spacing w:line="360" w:lineRule="auto"/>
        <w:rPr>
          <w:rFonts w:hint="eastAsia" w:ascii="宋体" w:hAnsi="宋体"/>
          <w:b/>
          <w:bCs/>
        </w:rPr>
      </w:pPr>
      <w:r>
        <w:rPr>
          <w:rFonts w:hint="eastAsia" w:ascii="宋体" w:hAnsi="宋体"/>
          <w:b/>
          <w:bCs/>
        </w:rPr>
        <w:t xml:space="preserve">8.</w:t>
      </w:r>
      <w:r>
        <w:rPr>
          <w:rFonts w:ascii="宋体" w:hAnsi="宋体"/>
          <w:b/>
          <w:bCs/>
        </w:rPr>
        <w:t xml:space="preserve">公平竞争原则</w:t>
      </w:r>
      <w:r>
        <w:rPr>
          <w:rFonts w:hint="eastAsia" w:ascii="宋体" w:hAnsi="宋体"/>
          <w:b/>
          <w:bCs/>
        </w:rPr>
      </w:r>
      <w:r/>
    </w:p>
    <w:p>
      <w:pPr>
        <w:pStyle w:val="1046"/>
        <w:spacing w:line="360" w:lineRule="auto"/>
        <w:rPr>
          <w:rFonts w:hint="eastAsia" w:ascii="宋体" w:hAnsi="宋体"/>
        </w:rPr>
      </w:pPr>
      <w:r>
        <w:rPr>
          <w:rFonts w:hint="eastAsia" w:ascii="宋体" w:hAnsi="宋体"/>
        </w:rPr>
        <w:t xml:space="preserve">8</w:t>
      </w:r>
      <w:r>
        <w:rPr>
          <w:rFonts w:ascii="宋体" w:hAnsi="宋体"/>
        </w:rPr>
        <w:t xml:space="preserve">.1</w:t>
      </w:r>
      <w:r>
        <w:rPr>
          <w:rFonts w:hint="eastAsia" w:ascii="宋体" w:hAnsi="宋体"/>
        </w:rPr>
        <w:t xml:space="preserve">、</w:t>
      </w:r>
      <w:r>
        <w:rPr>
          <w:rFonts w:ascii="宋体" w:hAnsi="宋体"/>
        </w:rPr>
        <w:t xml:space="preserve">投标人应当遵循公平竞争的原则，不得恶意串通，不得妨碍其他投标人的竞争行为，不得损害采购人或者其他投标人的合法权益。</w:t>
      </w:r>
      <w:r>
        <w:rPr>
          <w:rFonts w:hint="eastAsia" w:ascii="宋体" w:hAnsi="宋体"/>
        </w:rPr>
      </w:r>
      <w:r/>
    </w:p>
    <w:p>
      <w:pPr>
        <w:pStyle w:val="1046"/>
        <w:spacing w:line="360" w:lineRule="auto"/>
        <w:rPr>
          <w:rFonts w:hint="eastAsia" w:ascii="宋体" w:hAnsi="宋体"/>
        </w:rPr>
      </w:pPr>
      <w:r>
        <w:rPr>
          <w:rFonts w:hint="eastAsia" w:ascii="宋体" w:hAnsi="宋体"/>
        </w:rPr>
        <w:t xml:space="preserve">8</w:t>
      </w:r>
      <w:r>
        <w:rPr>
          <w:rFonts w:ascii="宋体" w:hAnsi="宋体"/>
        </w:rPr>
        <w:t xml:space="preserve">.2</w:t>
      </w:r>
      <w:r>
        <w:rPr>
          <w:rFonts w:hint="eastAsia" w:ascii="宋体" w:hAnsi="宋体"/>
        </w:rPr>
        <w:t xml:space="preserve">、</w:t>
      </w:r>
      <w:r>
        <w:rPr>
          <w:rFonts w:ascii="宋体" w:hAnsi="宋体"/>
        </w:rPr>
        <w:t xml:space="preserve">有下列情形之一的，视为投标人串通投标，其投标无效：</w:t>
      </w:r>
      <w:r>
        <w:rPr>
          <w:rFonts w:hint="eastAsia" w:ascii="宋体" w:hAnsi="宋体"/>
        </w:rPr>
      </w:r>
      <w:r/>
    </w:p>
    <w:p>
      <w:pPr>
        <w:pStyle w:val="1046"/>
        <w:spacing w:line="360" w:lineRule="auto"/>
        <w:rPr>
          <w:rFonts w:hint="eastAsia" w:ascii="宋体" w:hAnsi="宋体"/>
        </w:rPr>
      </w:pPr>
      <w:r>
        <w:rPr>
          <w:rFonts w:hint="eastAsia" w:ascii="宋体" w:hAnsi="宋体"/>
        </w:rPr>
        <w:t xml:space="preserve">（1）</w:t>
      </w:r>
      <w:r>
        <w:rPr>
          <w:rFonts w:ascii="宋体" w:hAnsi="宋体"/>
        </w:rPr>
        <w:t xml:space="preserve">不同投标人的投标文件由同一单位或者个人编制；</w:t>
      </w:r>
      <w:r>
        <w:rPr>
          <w:rFonts w:hint="eastAsia" w:ascii="宋体" w:hAnsi="宋体"/>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不同投标人委托同一单位或者个人办理投标事宜；</w:t>
      </w:r>
      <w:r>
        <w:rPr>
          <w:rFonts w:hint="eastAsia" w:ascii="宋体" w:hAnsi="宋体"/>
        </w:rPr>
      </w:r>
      <w:r/>
    </w:p>
    <w:p>
      <w:pPr>
        <w:pStyle w:val="1046"/>
        <w:spacing w:line="360" w:lineRule="auto"/>
        <w:rPr>
          <w:rFonts w:hint="eastAsia" w:ascii="宋体" w:hAnsi="宋体"/>
        </w:rPr>
      </w:pPr>
      <w:r>
        <w:rPr>
          <w:rFonts w:hint="eastAsia" w:ascii="宋体" w:hAnsi="宋体"/>
        </w:rPr>
        <w:t xml:space="preserve">（3）</w:t>
      </w:r>
      <w:r>
        <w:rPr>
          <w:rFonts w:ascii="宋体" w:hAnsi="宋体"/>
        </w:rPr>
        <w:t xml:space="preserve">不同投标人的投标文件载明的项目管理成员或者联系人员为同一人；</w:t>
      </w:r>
      <w:r>
        <w:rPr>
          <w:rFonts w:hint="eastAsia" w:ascii="宋体" w:hAnsi="宋体"/>
        </w:rPr>
      </w:r>
      <w:r/>
    </w:p>
    <w:p>
      <w:pPr>
        <w:pStyle w:val="1046"/>
        <w:spacing w:line="360" w:lineRule="auto"/>
        <w:rPr>
          <w:rFonts w:hint="eastAsia" w:ascii="宋体" w:hAnsi="宋体"/>
        </w:rPr>
      </w:pPr>
      <w:r>
        <w:rPr>
          <w:rFonts w:hint="eastAsia" w:ascii="宋体" w:hAnsi="宋体"/>
        </w:rPr>
        <w:t xml:space="preserve">（4）</w:t>
      </w:r>
      <w:r>
        <w:rPr>
          <w:rFonts w:ascii="宋体" w:hAnsi="宋体"/>
        </w:rPr>
        <w:t xml:space="preserve">不同投标人的投标文件异常一致或者投标报价呈规律性差异；</w:t>
      </w:r>
      <w:r>
        <w:rPr>
          <w:rFonts w:hint="eastAsia" w:ascii="宋体" w:hAnsi="宋体"/>
        </w:rPr>
      </w:r>
      <w:r/>
    </w:p>
    <w:p>
      <w:pPr>
        <w:pStyle w:val="1046"/>
        <w:spacing w:line="360" w:lineRule="auto"/>
        <w:rPr>
          <w:rFonts w:hint="eastAsia" w:ascii="宋体" w:hAnsi="宋体"/>
        </w:rPr>
      </w:pPr>
      <w:r>
        <w:rPr>
          <w:rFonts w:hint="eastAsia" w:ascii="宋体" w:hAnsi="宋体"/>
        </w:rPr>
        <w:t xml:space="preserve">（5）不同投标人的电子投标文件出自同一台电脑或者上传I</w:t>
      </w:r>
      <w:r>
        <w:rPr>
          <w:rFonts w:ascii="宋体" w:hAnsi="宋体"/>
        </w:rPr>
        <w:t xml:space="preserve">P</w:t>
      </w:r>
      <w:r>
        <w:rPr>
          <w:rFonts w:hint="eastAsia" w:ascii="宋体" w:hAnsi="宋体"/>
        </w:rPr>
        <w:t xml:space="preserve">地址相同的</w:t>
      </w:r>
      <w:r>
        <w:rPr>
          <w:rFonts w:ascii="宋体" w:hAnsi="宋体"/>
        </w:rPr>
        <w:t xml:space="preserve">；</w:t>
      </w:r>
      <w:r>
        <w:rPr>
          <w:rFonts w:hint="eastAsia" w:ascii="宋体" w:hAnsi="宋体"/>
        </w:rPr>
      </w:r>
      <w:r/>
    </w:p>
    <w:p>
      <w:pPr>
        <w:pStyle w:val="1046"/>
        <w:ind w:firstLine="422"/>
        <w:spacing w:line="360" w:lineRule="auto"/>
        <w:rPr>
          <w:rFonts w:hint="eastAsia" w:ascii="宋体" w:hAnsi="宋体"/>
          <w:b/>
          <w:bCs/>
        </w:rPr>
      </w:pPr>
      <w:r>
        <w:rPr>
          <w:rFonts w:hint="eastAsia" w:ascii="宋体" w:hAnsi="宋体"/>
          <w:b/>
          <w:bCs/>
        </w:rPr>
        <w:t xml:space="preserve">9.投标费用</w:t>
      </w:r>
      <w:r>
        <w:rPr>
          <w:rFonts w:hint="eastAsia" w:ascii="宋体" w:hAnsi="宋体"/>
          <w:b/>
          <w:bCs/>
        </w:rPr>
      </w:r>
      <w:r/>
    </w:p>
    <w:p>
      <w:pPr>
        <w:pStyle w:val="1046"/>
        <w:spacing w:line="360" w:lineRule="auto"/>
        <w:rPr>
          <w:rFonts w:hint="eastAsia" w:ascii="宋体" w:hAnsi="宋体"/>
        </w:rPr>
      </w:pPr>
      <w:r>
        <w:rPr>
          <w:rFonts w:hint="eastAsia" w:ascii="宋体" w:hAnsi="宋体"/>
        </w:rPr>
        <w:t xml:space="preserve">9</w:t>
      </w:r>
      <w:r>
        <w:rPr>
          <w:rFonts w:ascii="宋体" w:hAnsi="宋体"/>
        </w:rPr>
        <w:t xml:space="preserve">.1</w:t>
      </w:r>
      <w:r>
        <w:rPr>
          <w:rFonts w:hint="eastAsia" w:ascii="宋体" w:hAnsi="宋体"/>
        </w:rPr>
        <w:t xml:space="preserve">、投标人应自行承担所有与参加投标有关的费用。不论投标的结果如何，采购人、采购代理机构在任何情况下均无义务和责任承担这些费用。</w:t>
      </w:r>
      <w:r>
        <w:rPr>
          <w:rFonts w:hint="eastAsia" w:ascii="宋体" w:hAnsi="宋体"/>
        </w:rPr>
      </w:r>
      <w:r/>
    </w:p>
    <w:p>
      <w:pPr>
        <w:pStyle w:val="1046"/>
        <w:spacing w:line="360" w:lineRule="auto"/>
        <w:rPr>
          <w:rFonts w:hint="eastAsia" w:ascii="宋体" w:hAnsi="宋体"/>
        </w:rPr>
      </w:pPr>
      <w:r>
        <w:rPr>
          <w:rFonts w:hint="eastAsia" w:ascii="宋体" w:hAnsi="宋体"/>
        </w:rPr>
        <w:t xml:space="preserve">9</w:t>
      </w:r>
      <w:r>
        <w:rPr>
          <w:rFonts w:ascii="宋体" w:hAnsi="宋体"/>
        </w:rPr>
        <w:t xml:space="preserve">.2</w:t>
      </w:r>
      <w:r>
        <w:rPr>
          <w:rFonts w:hint="eastAsia" w:ascii="宋体" w:hAnsi="宋体"/>
        </w:rPr>
        <w:t xml:space="preserve">、投标保证金：本项目不收取投标保证金。</w:t>
      </w:r>
      <w:r>
        <w:rPr>
          <w:rFonts w:hint="eastAsia" w:ascii="宋体" w:hAnsi="宋体"/>
        </w:rPr>
      </w:r>
      <w:r/>
    </w:p>
    <w:p>
      <w:pPr>
        <w:pStyle w:val="1046"/>
        <w:spacing w:line="360" w:lineRule="auto"/>
        <w:rPr>
          <w:rFonts w:hint="eastAsia" w:ascii="宋体" w:hAnsi="宋体"/>
        </w:rPr>
      </w:pPr>
      <w:r>
        <w:rPr>
          <w:rFonts w:hint="eastAsia" w:ascii="宋体" w:hAnsi="宋体"/>
        </w:rPr>
        <w:t xml:space="preserve">9</w:t>
      </w:r>
      <w:r>
        <w:rPr>
          <w:rFonts w:ascii="宋体" w:hAnsi="宋体"/>
        </w:rPr>
        <w:t xml:space="preserve">.3</w:t>
      </w:r>
      <w:r>
        <w:rPr>
          <w:rFonts w:hint="eastAsia" w:ascii="宋体" w:hAnsi="宋体"/>
        </w:rPr>
        <w:t xml:space="preserve">、招标代理服务费：招标代理服务费由</w:t>
      </w:r>
      <w:r>
        <w:rPr>
          <w:rFonts w:hint="eastAsia" w:ascii="宋体" w:hAnsi="宋体"/>
          <w:lang w:val="en-US" w:eastAsia="zh-CN"/>
        </w:rPr>
        <w:t xml:space="preserve">采购</w:t>
      </w:r>
      <w:r>
        <w:rPr>
          <w:rFonts w:hint="eastAsia" w:ascii="宋体" w:hAnsi="宋体"/>
        </w:rPr>
        <w:t xml:space="preserve">人向采购代理机构支付，招标代理服务费计费标准和支付方式详见《投标人须知前附表》。</w:t>
      </w:r>
      <w:r>
        <w:rPr>
          <w:rFonts w:hint="eastAsia" w:ascii="宋体" w:hAnsi="宋体"/>
        </w:rPr>
      </w:r>
      <w:r/>
    </w:p>
    <w:p>
      <w:pPr>
        <w:pStyle w:val="1046"/>
        <w:spacing w:line="360" w:lineRule="auto"/>
        <w:rPr>
          <w:rFonts w:hint="eastAsia" w:ascii="宋体" w:hAnsi="宋体"/>
        </w:rPr>
      </w:pPr>
      <w:r>
        <w:rPr>
          <w:rFonts w:hint="eastAsia" w:ascii="宋体" w:hAnsi="宋体"/>
        </w:rPr>
      </w:r>
      <w:r/>
    </w:p>
    <w:p>
      <w:pPr>
        <w:pStyle w:val="820"/>
        <w:jc w:val="center"/>
        <w:spacing w:line="360" w:lineRule="auto"/>
        <w:rPr>
          <w:rFonts w:hint="eastAsia" w:ascii="宋体" w:hAnsi="宋体"/>
          <w:b/>
          <w:bCs/>
        </w:rPr>
        <w:outlineLvl w:val="1"/>
      </w:pPr>
      <w:r/>
      <w:bookmarkStart w:id="57" w:name="_Toc12566"/>
      <w:r/>
      <w:bookmarkStart w:id="58" w:name="_Toc21657"/>
      <w:r/>
      <w:bookmarkStart w:id="59" w:name="_Toc22896"/>
      <w:r/>
      <w:bookmarkStart w:id="60" w:name="_Toc31490"/>
      <w:r>
        <w:rPr>
          <w:rFonts w:hint="eastAsia" w:ascii="宋体" w:hAnsi="宋体"/>
          <w:b/>
          <w:bCs/>
        </w:rPr>
        <w:t xml:space="preserve">二、招标文件</w:t>
      </w:r>
      <w:bookmarkEnd w:id="57"/>
      <w:r/>
      <w:bookmarkEnd w:id="58"/>
      <w:r/>
      <w:bookmarkEnd w:id="59"/>
      <w:r/>
      <w:bookmarkEnd w:id="60"/>
      <w:r>
        <w:rPr>
          <w:rFonts w:hint="eastAsia" w:ascii="宋体" w:hAnsi="宋体"/>
          <w:b/>
          <w:bCs/>
        </w:rPr>
      </w:r>
      <w:r/>
    </w:p>
    <w:p>
      <w:pPr>
        <w:pStyle w:val="1046"/>
        <w:ind w:firstLine="422"/>
        <w:spacing w:line="360" w:lineRule="auto"/>
        <w:rPr>
          <w:rFonts w:hint="eastAsia" w:ascii="宋体" w:hAnsi="宋体"/>
          <w:b/>
          <w:bCs/>
        </w:rPr>
      </w:pPr>
      <w:r>
        <w:rPr>
          <w:rFonts w:hint="eastAsia" w:ascii="宋体" w:hAnsi="宋体"/>
          <w:b/>
          <w:bCs/>
        </w:rPr>
        <w:t xml:space="preserve">10.招标文件构成</w:t>
      </w:r>
      <w:r>
        <w:rPr>
          <w:rFonts w:hint="eastAsia" w:ascii="宋体" w:hAnsi="宋体"/>
          <w:b/>
          <w:bCs/>
        </w:rPr>
      </w:r>
      <w:r/>
    </w:p>
    <w:p>
      <w:pPr>
        <w:pStyle w:val="1046"/>
        <w:spacing w:line="360" w:lineRule="auto"/>
        <w:rPr>
          <w:rFonts w:hint="eastAsia" w:ascii="宋体" w:hAnsi="宋体"/>
        </w:rPr>
      </w:pPr>
      <w:r>
        <w:rPr>
          <w:rFonts w:hint="eastAsia" w:ascii="宋体" w:hAnsi="宋体"/>
        </w:rPr>
        <w:t xml:space="preserve">1</w:t>
      </w:r>
      <w:r>
        <w:rPr>
          <w:rFonts w:ascii="宋体" w:hAnsi="宋体"/>
        </w:rPr>
        <w:t xml:space="preserve">0.1</w:t>
      </w:r>
      <w:r>
        <w:rPr>
          <w:rFonts w:hint="eastAsia" w:ascii="宋体" w:hAnsi="宋体"/>
        </w:rPr>
        <w:t xml:space="preserve">、招标文件由以下部分组成：</w:t>
      </w:r>
      <w:r>
        <w:rPr>
          <w:rFonts w:hint="eastAsia" w:ascii="宋体" w:hAnsi="宋体"/>
        </w:rPr>
      </w:r>
      <w:r/>
    </w:p>
    <w:p>
      <w:pPr>
        <w:pStyle w:val="1046"/>
        <w:spacing w:line="360" w:lineRule="auto"/>
        <w:rPr>
          <w:rFonts w:hint="eastAsia" w:ascii="宋体" w:hAnsi="宋体"/>
        </w:rPr>
      </w:pPr>
      <w:r>
        <w:rPr>
          <w:rFonts w:hint="eastAsia" w:ascii="宋体" w:hAnsi="宋体"/>
        </w:rPr>
        <w:t xml:space="preserve">第一部分：投标邀请（招标公告）</w:t>
      </w:r>
      <w:r>
        <w:rPr>
          <w:rFonts w:hint="eastAsia" w:ascii="宋体" w:hAnsi="宋体"/>
        </w:rPr>
      </w:r>
      <w:r/>
    </w:p>
    <w:p>
      <w:pPr>
        <w:pStyle w:val="1046"/>
        <w:spacing w:line="360" w:lineRule="auto"/>
        <w:rPr>
          <w:rFonts w:hint="eastAsia" w:ascii="宋体" w:hAnsi="宋体"/>
        </w:rPr>
      </w:pPr>
      <w:r>
        <w:rPr>
          <w:rFonts w:hint="eastAsia" w:ascii="宋体" w:hAnsi="宋体"/>
        </w:rPr>
        <w:t xml:space="preserve">第二部分：投标人须知</w:t>
      </w:r>
      <w:r>
        <w:rPr>
          <w:rFonts w:hint="eastAsia" w:ascii="宋体" w:hAnsi="宋体"/>
        </w:rPr>
      </w:r>
      <w:r/>
    </w:p>
    <w:p>
      <w:pPr>
        <w:pStyle w:val="1046"/>
        <w:spacing w:line="360" w:lineRule="auto"/>
        <w:rPr>
          <w:rFonts w:hint="eastAsia" w:ascii="宋体" w:hAnsi="宋体"/>
        </w:rPr>
      </w:pPr>
      <w:r>
        <w:rPr>
          <w:rFonts w:hint="eastAsia" w:ascii="宋体" w:hAnsi="宋体"/>
        </w:rPr>
        <w:t xml:space="preserve">第三部分：项目需求</w:t>
      </w:r>
      <w:r>
        <w:rPr>
          <w:rFonts w:hint="eastAsia" w:ascii="宋体" w:hAnsi="宋体"/>
        </w:rPr>
      </w:r>
      <w:r/>
    </w:p>
    <w:p>
      <w:pPr>
        <w:pStyle w:val="1046"/>
        <w:spacing w:line="360" w:lineRule="auto"/>
        <w:rPr>
          <w:rFonts w:hint="eastAsia" w:ascii="宋体" w:hAnsi="宋体"/>
        </w:rPr>
      </w:pPr>
      <w:r>
        <w:rPr>
          <w:rFonts w:hint="eastAsia" w:ascii="宋体" w:hAnsi="宋体"/>
        </w:rPr>
        <w:t xml:space="preserve">第四部分：合同条款</w:t>
      </w:r>
      <w:r>
        <w:rPr>
          <w:rFonts w:hint="eastAsia" w:ascii="宋体" w:hAnsi="宋体"/>
        </w:rPr>
      </w:r>
      <w:r/>
    </w:p>
    <w:p>
      <w:pPr>
        <w:pStyle w:val="1046"/>
        <w:spacing w:line="360" w:lineRule="auto"/>
        <w:rPr>
          <w:rFonts w:hint="eastAsia" w:ascii="宋体" w:hAnsi="宋体"/>
        </w:rPr>
      </w:pPr>
      <w:r>
        <w:rPr>
          <w:rFonts w:hint="eastAsia" w:ascii="宋体" w:hAnsi="宋体"/>
        </w:rPr>
        <w:t xml:space="preserve">第五部分：评标办法</w:t>
      </w:r>
      <w:r>
        <w:rPr>
          <w:rFonts w:hint="eastAsia" w:ascii="宋体" w:hAnsi="宋体"/>
        </w:rPr>
      </w:r>
      <w:r/>
    </w:p>
    <w:p>
      <w:pPr>
        <w:pStyle w:val="1046"/>
        <w:spacing w:line="360" w:lineRule="auto"/>
        <w:rPr>
          <w:rFonts w:hint="eastAsia" w:ascii="宋体" w:hAnsi="宋体"/>
        </w:rPr>
      </w:pPr>
      <w:r>
        <w:rPr>
          <w:rFonts w:hint="eastAsia" w:ascii="宋体" w:hAnsi="宋体"/>
        </w:rPr>
        <w:t xml:space="preserve">第六部分：投标文件组成</w:t>
      </w:r>
      <w:r>
        <w:rPr>
          <w:rFonts w:hint="eastAsia" w:ascii="宋体" w:hAnsi="宋体"/>
        </w:rPr>
      </w:r>
      <w:r/>
    </w:p>
    <w:p>
      <w:pPr>
        <w:pStyle w:val="1046"/>
        <w:spacing w:line="360" w:lineRule="auto"/>
        <w:rPr>
          <w:rFonts w:hint="eastAsia" w:ascii="宋体" w:hAnsi="宋体"/>
        </w:rPr>
      </w:pPr>
      <w:r>
        <w:rPr>
          <w:rFonts w:hint="eastAsia" w:ascii="宋体" w:hAnsi="宋体"/>
        </w:rPr>
        <w:t xml:space="preserve">1</w:t>
      </w:r>
      <w:r>
        <w:rPr>
          <w:rFonts w:ascii="宋体" w:hAnsi="宋体"/>
        </w:rPr>
        <w:t xml:space="preserve">0.2</w:t>
      </w:r>
      <w:r>
        <w:rPr>
          <w:rFonts w:hint="eastAsia" w:ascii="宋体" w:hAnsi="宋体"/>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rPr>
      </w:r>
      <w:r/>
    </w:p>
    <w:p>
      <w:pPr>
        <w:pStyle w:val="1046"/>
        <w:spacing w:line="360" w:lineRule="auto"/>
        <w:rPr>
          <w:rFonts w:hint="eastAsia" w:ascii="宋体" w:hAnsi="宋体"/>
        </w:rPr>
      </w:pPr>
      <w:r>
        <w:rPr>
          <w:rFonts w:hint="eastAsia" w:ascii="宋体" w:hAnsi="宋体"/>
        </w:rPr>
        <w:t xml:space="preserve">1</w:t>
      </w:r>
      <w:r>
        <w:rPr>
          <w:rFonts w:ascii="宋体" w:hAnsi="宋体"/>
        </w:rPr>
        <w:t xml:space="preserve">0.3</w:t>
      </w:r>
      <w:r>
        <w:rPr>
          <w:rFonts w:hint="eastAsia" w:ascii="宋体" w:hAnsi="宋体"/>
        </w:rPr>
        <w:t xml:space="preserve">、</w:t>
      </w:r>
      <w:r>
        <w:rPr>
          <w:rFonts w:ascii="宋体" w:hAnsi="宋体"/>
        </w:rPr>
        <w:t xml:space="preserve">投标人被视为充分熟悉本招标项目的各种情况以及与履行合同有关的一切其他情况。</w:t>
      </w:r>
      <w:r>
        <w:rPr>
          <w:rFonts w:hint="eastAsia" w:ascii="宋体" w:hAnsi="宋体"/>
        </w:rPr>
        <w:t xml:space="preserve">除非有特殊要求，招标文件不单独提供招标标的所在地自然环境、气象条件、公用设施等情况，投标人被视为熟悉上述与签订和履行合同有关的一切情况。</w:t>
      </w:r>
      <w:r>
        <w:rPr>
          <w:rFonts w:hint="eastAsia" w:ascii="宋体" w:hAnsi="宋体"/>
        </w:rPr>
      </w:r>
      <w:r/>
    </w:p>
    <w:p>
      <w:pPr>
        <w:pStyle w:val="1046"/>
        <w:ind w:firstLine="422"/>
        <w:spacing w:line="360" w:lineRule="auto"/>
        <w:rPr>
          <w:rFonts w:hint="eastAsia" w:ascii="宋体" w:hAnsi="宋体"/>
          <w:b/>
          <w:bCs/>
        </w:rPr>
      </w:pPr>
      <w:r>
        <w:rPr>
          <w:rFonts w:hint="eastAsia" w:ascii="宋体" w:hAnsi="宋体"/>
          <w:b/>
          <w:bCs/>
        </w:rPr>
        <w:t xml:space="preserve">1</w:t>
      </w:r>
      <w:r>
        <w:rPr>
          <w:rFonts w:ascii="宋体" w:hAnsi="宋体"/>
          <w:b/>
          <w:bCs/>
        </w:rPr>
        <w:t xml:space="preserve">1</w:t>
      </w:r>
      <w:r>
        <w:rPr>
          <w:rFonts w:hint="eastAsia" w:ascii="宋体" w:hAnsi="宋体"/>
          <w:b/>
          <w:bCs/>
        </w:rPr>
        <w:t xml:space="preserve">、招标文件的澄清或者修改</w:t>
      </w:r>
      <w:r>
        <w:rPr>
          <w:rFonts w:hint="eastAsia" w:ascii="宋体" w:hAnsi="宋体"/>
          <w:b/>
          <w:bCs/>
        </w:rPr>
      </w:r>
      <w:r/>
    </w:p>
    <w:p>
      <w:pPr>
        <w:pStyle w:val="1046"/>
        <w:spacing w:line="360" w:lineRule="auto"/>
        <w:rPr>
          <w:rFonts w:hint="eastAsia" w:ascii="宋体" w:hAnsi="宋体"/>
        </w:rPr>
      </w:pPr>
      <w:r>
        <w:rPr>
          <w:rFonts w:hint="eastAsia" w:ascii="宋体" w:hAnsi="宋体"/>
        </w:rPr>
        <w:t xml:space="preserve">1</w:t>
      </w:r>
      <w:r>
        <w:rPr>
          <w:rFonts w:ascii="宋体" w:hAnsi="宋体"/>
        </w:rPr>
        <w:t xml:space="preserve">1.1</w:t>
      </w:r>
      <w:r>
        <w:rPr>
          <w:rFonts w:hint="eastAsia" w:ascii="宋体" w:hAnsi="宋体"/>
        </w:rPr>
        <w:t xml:space="preserve">、</w:t>
      </w:r>
      <w:r>
        <w:rPr>
          <w:rFonts w:ascii="宋体" w:hAnsi="宋体"/>
        </w:rPr>
        <w:t xml:space="preserve">投标人应仔细阅读和检查招标文件的全部内容。投标人如</w:t>
      </w:r>
      <w:r>
        <w:rPr>
          <w:rFonts w:hint="eastAsia" w:ascii="宋体" w:hAnsi="宋体"/>
        </w:rPr>
        <w:t xml:space="preserve">需</w:t>
      </w:r>
      <w:r>
        <w:rPr>
          <w:rFonts w:ascii="宋体" w:hAnsi="宋体"/>
        </w:rPr>
        <w:t xml:space="preserve">澄清招标文件的疑点，可用信函或传真等书面形式通知采购代理机构，具体通知时间须按法律相关规定执行，如投标人须澄清的疑点超出采购人对采购代理机构委托授权范围的，采购代理机构应当告知投标人向采购人提出。采购代理机构将用信函或传真等书面形式作出答复。</w:t>
      </w:r>
      <w:r>
        <w:rPr>
          <w:rFonts w:hint="eastAsia" w:ascii="宋体" w:hAnsi="宋体"/>
        </w:rPr>
      </w:r>
      <w:r/>
    </w:p>
    <w:p>
      <w:pPr>
        <w:pStyle w:val="1046"/>
        <w:spacing w:line="360" w:lineRule="auto"/>
        <w:rPr>
          <w:rFonts w:hint="eastAsia" w:ascii="宋体" w:hAnsi="宋体"/>
        </w:rPr>
      </w:pPr>
      <w:r>
        <w:rPr>
          <w:rFonts w:hint="eastAsia" w:ascii="宋体" w:hAnsi="宋体"/>
        </w:rPr>
        <w:t xml:space="preserve">1</w:t>
      </w:r>
      <w:r>
        <w:rPr>
          <w:rFonts w:ascii="宋体" w:hAnsi="宋体"/>
        </w:rPr>
        <w:t xml:space="preserve">1.2</w:t>
      </w:r>
      <w:r>
        <w:rPr>
          <w:rFonts w:hint="eastAsia" w:ascii="宋体" w:hAnsi="宋体"/>
        </w:rPr>
        <w:t xml:space="preserve">、</w:t>
      </w:r>
      <w:r>
        <w:rPr>
          <w:rFonts w:ascii="宋体" w:hAnsi="宋体"/>
        </w:rPr>
        <w:t xml:space="preserve">采购代理机构对已发出的招标文件进行必要的澄清或者修改，将在投标截止时间15日前，在原招标公告媒体上发布更正公告。不足15日的，采购代理机构应当顺延提交投标文件的截止时间。</w:t>
      </w:r>
      <w:r>
        <w:rPr>
          <w:rFonts w:hint="eastAsia" w:ascii="宋体" w:hAnsi="宋体"/>
        </w:rPr>
        <w:t xml:space="preserve">投标人应及时自行登录系统查看相应内容。</w:t>
      </w:r>
      <w:r>
        <w:rPr>
          <w:rFonts w:hint="eastAsia" w:ascii="宋体" w:hAnsi="宋体"/>
        </w:rPr>
      </w:r>
      <w:r/>
    </w:p>
    <w:p>
      <w:pPr>
        <w:pStyle w:val="1046"/>
        <w:spacing w:line="360" w:lineRule="auto"/>
        <w:rPr>
          <w:rFonts w:hint="eastAsia" w:ascii="宋体" w:hAnsi="宋体"/>
        </w:rPr>
      </w:pPr>
      <w:r>
        <w:rPr>
          <w:rFonts w:hint="eastAsia" w:ascii="宋体" w:hAnsi="宋体"/>
        </w:rPr>
        <w:t xml:space="preserve">1</w:t>
      </w:r>
      <w:r>
        <w:rPr>
          <w:rFonts w:ascii="宋体" w:hAnsi="宋体"/>
        </w:rPr>
        <w:t xml:space="preserve">1.3</w:t>
      </w:r>
      <w:r>
        <w:rPr>
          <w:rFonts w:hint="eastAsia" w:ascii="宋体" w:hAnsi="宋体"/>
        </w:rPr>
        <w:t xml:space="preserve">、</w:t>
      </w:r>
      <w:r>
        <w:rPr>
          <w:rFonts w:ascii="宋体" w:hAnsi="宋体"/>
        </w:rPr>
        <w:t xml:space="preserve">采购代理机构</w:t>
      </w:r>
      <w:r>
        <w:rPr>
          <w:rFonts w:hint="eastAsia" w:ascii="宋体" w:hAnsi="宋体"/>
        </w:rPr>
        <w:t xml:space="preserve">发布</w:t>
      </w:r>
      <w:r>
        <w:rPr>
          <w:rFonts w:ascii="宋体" w:hAnsi="宋体"/>
        </w:rPr>
        <w:t xml:space="preserve">的所有补充、修改和变更文件均作为招标文件的组成部分，与招标文件具有同等法律效力。</w:t>
      </w:r>
      <w:r>
        <w:rPr>
          <w:rFonts w:hint="eastAsia" w:ascii="宋体" w:hAnsi="宋体"/>
        </w:rPr>
      </w:r>
      <w:r/>
    </w:p>
    <w:p>
      <w:pPr>
        <w:pStyle w:val="1046"/>
        <w:spacing w:line="360" w:lineRule="auto"/>
        <w:rPr>
          <w:rFonts w:hint="eastAsia" w:ascii="宋体" w:hAnsi="宋体"/>
        </w:rPr>
      </w:pPr>
      <w:r>
        <w:rPr>
          <w:rFonts w:hint="eastAsia" w:ascii="宋体" w:hAnsi="宋体"/>
        </w:rPr>
      </w:r>
      <w:r/>
    </w:p>
    <w:p>
      <w:pPr>
        <w:pStyle w:val="820"/>
        <w:jc w:val="center"/>
        <w:spacing w:line="360" w:lineRule="auto"/>
        <w:rPr>
          <w:rFonts w:hint="eastAsia" w:ascii="宋体" w:hAnsi="宋体"/>
          <w:b/>
          <w:bCs/>
        </w:rPr>
        <w:outlineLvl w:val="1"/>
      </w:pPr>
      <w:r/>
      <w:bookmarkStart w:id="61" w:name="_Toc12592"/>
      <w:r/>
      <w:bookmarkStart w:id="62" w:name="_Toc6138"/>
      <w:r/>
      <w:bookmarkStart w:id="63" w:name="_Toc21261"/>
      <w:r/>
      <w:bookmarkStart w:id="64" w:name="_Toc29982"/>
      <w:r>
        <w:rPr>
          <w:rFonts w:hint="eastAsia" w:ascii="宋体" w:hAnsi="宋体"/>
          <w:b/>
          <w:bCs/>
        </w:rPr>
        <w:t xml:space="preserve">三、投标文件的编制</w:t>
      </w:r>
      <w:bookmarkEnd w:id="61"/>
      <w:r/>
      <w:bookmarkEnd w:id="62"/>
      <w:r/>
      <w:bookmarkEnd w:id="63"/>
      <w:r/>
      <w:bookmarkEnd w:id="64"/>
      <w:r>
        <w:rPr>
          <w:rFonts w:hint="eastAsia" w:ascii="宋体" w:hAnsi="宋体"/>
          <w:b/>
          <w:bCs/>
        </w:rPr>
      </w:r>
      <w:r/>
    </w:p>
    <w:p>
      <w:pPr>
        <w:pStyle w:val="1046"/>
        <w:ind w:firstLine="422"/>
        <w:spacing w:line="360" w:lineRule="auto"/>
        <w:rPr>
          <w:rFonts w:hint="eastAsia" w:ascii="宋体" w:hAnsi="宋体"/>
          <w:b/>
          <w:bCs/>
        </w:rPr>
      </w:pPr>
      <w:r>
        <w:rPr>
          <w:rFonts w:hint="eastAsia" w:ascii="宋体" w:hAnsi="宋体"/>
          <w:b/>
          <w:bCs/>
        </w:rPr>
        <w:t xml:space="preserve">1</w:t>
      </w:r>
      <w:r>
        <w:rPr>
          <w:rFonts w:ascii="宋体" w:hAnsi="宋体"/>
          <w:b/>
          <w:bCs/>
        </w:rPr>
        <w:t xml:space="preserve">2</w:t>
      </w:r>
      <w:r>
        <w:rPr>
          <w:rFonts w:hint="eastAsia" w:ascii="宋体" w:hAnsi="宋体"/>
          <w:b/>
          <w:bCs/>
        </w:rPr>
        <w:t xml:space="preserve">、编制投标文件的工具</w:t>
      </w:r>
      <w:r>
        <w:rPr>
          <w:rFonts w:hint="eastAsia" w:ascii="宋体" w:hAnsi="宋体"/>
          <w:b/>
          <w:bCs/>
        </w:rPr>
      </w:r>
      <w:r/>
    </w:p>
    <w:p>
      <w:pPr>
        <w:pStyle w:val="1046"/>
        <w:spacing w:line="360" w:lineRule="auto"/>
        <w:rPr>
          <w:rFonts w:hint="eastAsia" w:ascii="宋体" w:hAnsi="宋体"/>
        </w:rPr>
      </w:pPr>
      <w:r>
        <w:rPr>
          <w:rFonts w:hint="eastAsia" w:ascii="宋体" w:hAnsi="宋体"/>
        </w:rPr>
        <w:t xml:space="preserve">投标人须通过“苏采云”系统平台提供的最新响应文件制作软件编制投标文件。</w:t>
      </w:r>
      <w:r>
        <w:rPr>
          <w:rFonts w:hint="eastAsia" w:ascii="宋体" w:hAnsi="宋体"/>
        </w:rPr>
      </w:r>
      <w:r/>
    </w:p>
    <w:p>
      <w:pPr>
        <w:pStyle w:val="1046"/>
        <w:ind w:firstLine="422"/>
        <w:spacing w:line="360" w:lineRule="auto"/>
        <w:rPr>
          <w:rFonts w:hint="eastAsia" w:ascii="宋体" w:hAnsi="宋体"/>
          <w:b/>
          <w:bCs/>
        </w:rPr>
      </w:pPr>
      <w:r>
        <w:rPr>
          <w:rFonts w:hint="eastAsia" w:ascii="宋体" w:hAnsi="宋体"/>
          <w:b/>
          <w:bCs/>
        </w:rPr>
        <w:t xml:space="preserve">13.投标文件的语言及计量单位</w:t>
      </w:r>
      <w:r>
        <w:rPr>
          <w:rFonts w:hint="eastAsia" w:ascii="宋体" w:hAnsi="宋体"/>
          <w:b/>
          <w:bCs/>
        </w:rPr>
      </w:r>
      <w:r/>
    </w:p>
    <w:p>
      <w:pPr>
        <w:pStyle w:val="1046"/>
        <w:spacing w:line="360" w:lineRule="auto"/>
        <w:rPr>
          <w:rFonts w:hint="eastAsia" w:ascii="宋体" w:hAnsi="宋体"/>
        </w:rPr>
      </w:pPr>
      <w:r>
        <w:rPr>
          <w:rFonts w:hint="eastAsia" w:ascii="宋体" w:hAnsi="宋体"/>
        </w:rPr>
        <w:t xml:space="preserve">1</w:t>
      </w:r>
      <w:r>
        <w:rPr>
          <w:rFonts w:ascii="宋体" w:hAnsi="宋体"/>
        </w:rPr>
        <w:t xml:space="preserve">3.1</w:t>
      </w:r>
      <w:r>
        <w:rPr>
          <w:rFonts w:hint="eastAsia" w:ascii="宋体" w:hAnsi="宋体"/>
        </w:rPr>
        <w:t xml:space="preserve">、</w:t>
      </w:r>
      <w:r>
        <w:rPr>
          <w:rFonts w:ascii="宋体" w:hAnsi="宋体"/>
        </w:rPr>
        <w:t xml:space="preserve">投标人提交的投标文件（包括技术文件和资料、图纸中的说明）以及投标人与采购代理机构之间就有关投标的所有来往函电均应以简体中文书写。</w:t>
      </w:r>
      <w:r>
        <w:rPr>
          <w:rFonts w:hint="eastAsia" w:ascii="宋体" w:hAnsi="宋体"/>
        </w:rPr>
      </w:r>
      <w:r/>
    </w:p>
    <w:p>
      <w:pPr>
        <w:pStyle w:val="1046"/>
        <w:spacing w:line="360" w:lineRule="auto"/>
        <w:rPr>
          <w:rFonts w:hint="eastAsia" w:ascii="宋体" w:hAnsi="宋体"/>
        </w:rPr>
      </w:pPr>
      <w:r>
        <w:rPr>
          <w:rFonts w:hint="eastAsia" w:ascii="宋体" w:hAnsi="宋体"/>
        </w:rPr>
        <w:t xml:space="preserve">1</w:t>
      </w:r>
      <w:r>
        <w:rPr>
          <w:rFonts w:ascii="宋体" w:hAnsi="宋体"/>
        </w:rPr>
        <w:t xml:space="preserve">3.2</w:t>
      </w:r>
      <w:r>
        <w:rPr>
          <w:rFonts w:hint="eastAsia" w:ascii="宋体" w:hAnsi="宋体"/>
        </w:rPr>
        <w:t xml:space="preserve">、</w:t>
      </w:r>
      <w:r>
        <w:rPr>
          <w:rFonts w:ascii="宋体" w:hAnsi="宋体"/>
        </w:rPr>
        <w:t xml:space="preserve">投标人已印刷好的资料如产品样本、说明书等可以用其他语言，但其中要点应附有中文译文。对不同文本投标文件的解释发生异议的，以中文翻译文本为准。</w:t>
      </w:r>
      <w:r>
        <w:rPr>
          <w:rFonts w:hint="eastAsia" w:ascii="宋体" w:hAnsi="宋体"/>
        </w:rPr>
      </w:r>
      <w:r/>
    </w:p>
    <w:p>
      <w:pPr>
        <w:pStyle w:val="1046"/>
        <w:spacing w:line="360" w:lineRule="auto"/>
        <w:rPr>
          <w:rFonts w:hint="eastAsia" w:ascii="宋体" w:hAnsi="宋体"/>
        </w:rPr>
      </w:pPr>
      <w:r>
        <w:rPr>
          <w:rFonts w:hint="eastAsia" w:ascii="宋体" w:hAnsi="宋体"/>
        </w:rPr>
        <w:t xml:space="preserve">1</w:t>
      </w:r>
      <w:r>
        <w:rPr>
          <w:rFonts w:ascii="宋体" w:hAnsi="宋体"/>
        </w:rPr>
        <w:t xml:space="preserve">3.3</w:t>
      </w:r>
      <w:r>
        <w:rPr>
          <w:rFonts w:hint="eastAsia" w:ascii="宋体" w:hAnsi="宋体"/>
        </w:rPr>
        <w:t xml:space="preserve">、</w:t>
      </w:r>
      <w:r>
        <w:rPr>
          <w:rFonts w:ascii="宋体" w:hAnsi="宋体"/>
        </w:rPr>
        <w:t xml:space="preserve">除招标文件中有特殊要求外，招标文件中所使用的计量单位应为国家法定计量单位。</w:t>
      </w:r>
      <w:r>
        <w:rPr>
          <w:rFonts w:hint="eastAsia" w:ascii="宋体" w:hAnsi="宋体"/>
        </w:rPr>
      </w:r>
      <w:r/>
    </w:p>
    <w:p>
      <w:pPr>
        <w:pStyle w:val="1046"/>
        <w:spacing w:line="360" w:lineRule="auto"/>
        <w:rPr>
          <w:rFonts w:hint="eastAsia" w:ascii="宋体" w:hAnsi="宋体"/>
        </w:rPr>
      </w:pPr>
      <w:r>
        <w:rPr>
          <w:rFonts w:hint="eastAsia" w:ascii="宋体" w:hAnsi="宋体"/>
        </w:rPr>
        <w:t xml:space="preserve">1</w:t>
      </w:r>
      <w:r>
        <w:rPr>
          <w:rFonts w:ascii="宋体" w:hAnsi="宋体"/>
        </w:rPr>
        <w:t xml:space="preserve">3.4</w:t>
      </w:r>
      <w:r>
        <w:rPr>
          <w:rFonts w:hint="eastAsia" w:ascii="宋体" w:hAnsi="宋体"/>
        </w:rPr>
        <w:t xml:space="preserve">、</w:t>
      </w:r>
      <w:r>
        <w:rPr>
          <w:rFonts w:ascii="宋体" w:hAnsi="宋体"/>
        </w:rPr>
        <w:t xml:space="preserve">本招标文件所表述的时间均为北京时间。</w:t>
      </w:r>
      <w:r>
        <w:rPr>
          <w:rFonts w:hint="eastAsia" w:ascii="宋体" w:hAnsi="宋体"/>
        </w:rPr>
      </w:r>
      <w:r/>
    </w:p>
    <w:p>
      <w:pPr>
        <w:pStyle w:val="1046"/>
        <w:ind w:firstLine="422"/>
        <w:spacing w:line="360" w:lineRule="auto"/>
        <w:rPr>
          <w:rFonts w:hint="eastAsia" w:ascii="宋体" w:hAnsi="宋体"/>
          <w:b/>
          <w:bCs/>
        </w:rPr>
      </w:pPr>
      <w:r>
        <w:rPr>
          <w:rFonts w:hint="eastAsia" w:ascii="宋体" w:hAnsi="宋体"/>
          <w:b/>
          <w:bCs/>
        </w:rPr>
        <w:t xml:space="preserve">14.投标文件构成</w:t>
      </w:r>
      <w:r>
        <w:rPr>
          <w:rFonts w:hint="eastAsia" w:ascii="宋体" w:hAnsi="宋体"/>
          <w:b/>
          <w:bCs/>
        </w:rPr>
      </w:r>
      <w:r/>
    </w:p>
    <w:p>
      <w:pPr>
        <w:pStyle w:val="1046"/>
        <w:spacing w:line="360" w:lineRule="auto"/>
        <w:rPr>
          <w:rFonts w:hint="eastAsia" w:ascii="宋体" w:hAnsi="宋体"/>
        </w:rPr>
      </w:pPr>
      <w:r>
        <w:rPr>
          <w:rFonts w:hint="eastAsia" w:ascii="宋体" w:hAnsi="宋体"/>
        </w:rPr>
        <w:t xml:space="preserve">投标文件分为资格部分、商务部分、技术部分、价格部分。</w:t>
      </w:r>
      <w:r>
        <w:rPr>
          <w:rFonts w:hint="eastAsia" w:ascii="宋体" w:hAnsi="宋体"/>
        </w:rPr>
      </w:r>
      <w:r/>
    </w:p>
    <w:p>
      <w:pPr>
        <w:pStyle w:val="1046"/>
        <w:spacing w:line="360" w:lineRule="auto"/>
        <w:rPr>
          <w:rFonts w:hint="eastAsia" w:ascii="宋体" w:hAnsi="宋体"/>
        </w:rPr>
      </w:pPr>
      <w:r>
        <w:rPr>
          <w:rFonts w:hint="eastAsia" w:ascii="宋体" w:hAnsi="宋体"/>
        </w:rPr>
        <w:t xml:space="preserve">1</w:t>
      </w:r>
      <w:r>
        <w:rPr>
          <w:rFonts w:ascii="宋体" w:hAnsi="宋体"/>
        </w:rPr>
        <w:t xml:space="preserve">4.1</w:t>
      </w:r>
      <w:r>
        <w:rPr>
          <w:rFonts w:hint="eastAsia" w:ascii="宋体" w:hAnsi="宋体"/>
        </w:rPr>
        <w:t xml:space="preserve">、资格部分系指投标人提交的证明其有资格参加投标的文件，包括但不限于下列材料：</w:t>
      </w:r>
      <w:r>
        <w:rPr>
          <w:rFonts w:hint="eastAsia" w:ascii="宋体" w:hAnsi="宋体"/>
        </w:rPr>
      </w:r>
      <w:r/>
    </w:p>
    <w:p>
      <w:pPr>
        <w:pStyle w:val="1046"/>
        <w:spacing w:line="360" w:lineRule="auto"/>
        <w:rPr>
          <w:rFonts w:hint="eastAsia" w:ascii="宋体" w:hAnsi="宋体"/>
        </w:rPr>
      </w:pPr>
      <w:r>
        <w:rPr>
          <w:rFonts w:hint="eastAsia" w:ascii="宋体" w:hAnsi="宋体"/>
        </w:rPr>
        <w:t xml:space="preserve">（1）</w:t>
      </w:r>
      <w:r>
        <w:rPr>
          <w:rFonts w:ascii="宋体" w:hAnsi="宋体"/>
        </w:rPr>
        <w:t xml:space="preserve">满足《中华人民共和国政府采购法》第二十二条规定</w:t>
      </w:r>
      <w:r>
        <w:rPr>
          <w:rFonts w:hint="eastAsia" w:ascii="宋体" w:hAnsi="宋体"/>
        </w:rPr>
        <w:t xml:space="preserve">应提交的资格证明材料；</w:t>
      </w:r>
      <w:r>
        <w:rPr>
          <w:rFonts w:hint="eastAsia" w:ascii="宋体" w:hAnsi="宋体"/>
        </w:rPr>
      </w:r>
      <w:r/>
    </w:p>
    <w:p>
      <w:pPr>
        <w:pStyle w:val="1046"/>
        <w:spacing w:line="360" w:lineRule="auto"/>
        <w:rPr>
          <w:rFonts w:hint="eastAsia" w:ascii="宋体" w:hAnsi="宋体"/>
        </w:rPr>
      </w:pPr>
      <w:r>
        <w:rPr>
          <w:rFonts w:hint="eastAsia" w:ascii="宋体" w:hAnsi="宋体"/>
        </w:rPr>
        <w:t xml:space="preserve">（2）落实政府采购政策需满足的资格要求；</w:t>
      </w:r>
      <w:r>
        <w:rPr>
          <w:rFonts w:hint="eastAsia" w:ascii="宋体" w:hAnsi="宋体"/>
        </w:rPr>
      </w:r>
      <w:r/>
    </w:p>
    <w:p>
      <w:pPr>
        <w:pStyle w:val="1046"/>
        <w:spacing w:line="360" w:lineRule="auto"/>
        <w:rPr>
          <w:rFonts w:hint="eastAsia" w:ascii="宋体" w:hAnsi="宋体"/>
        </w:rPr>
      </w:pPr>
      <w:r>
        <w:rPr>
          <w:rFonts w:hint="eastAsia" w:ascii="宋体" w:hAnsi="宋体"/>
        </w:rPr>
        <w:t xml:space="preserve">（3）本项目的特定资格要求。</w:t>
      </w:r>
      <w:r>
        <w:rPr>
          <w:rFonts w:hint="eastAsia" w:ascii="宋体" w:hAnsi="宋体"/>
        </w:rPr>
      </w:r>
      <w:r/>
    </w:p>
    <w:p>
      <w:pPr>
        <w:pStyle w:val="1046"/>
        <w:spacing w:line="360" w:lineRule="auto"/>
        <w:rPr>
          <w:rFonts w:hint="eastAsia" w:ascii="宋体" w:hAnsi="宋体"/>
        </w:rPr>
      </w:pPr>
      <w:r>
        <w:rPr>
          <w:rFonts w:ascii="宋体" w:hAnsi="宋体"/>
        </w:rPr>
        <w:t xml:space="preserve">14.2</w:t>
      </w:r>
      <w:r>
        <w:rPr>
          <w:rFonts w:hint="eastAsia" w:ascii="宋体" w:hAnsi="宋体"/>
        </w:rPr>
        <w:t xml:space="preserve">、商务部分是证明投标人中标后有能力履行合同的文件，这些文件应能满足招标文件的要求，包括但不限于下列文件：</w:t>
      </w:r>
      <w:r>
        <w:rPr>
          <w:rFonts w:hint="eastAsia" w:ascii="宋体" w:hAnsi="宋体"/>
        </w:rPr>
      </w:r>
      <w:r/>
    </w:p>
    <w:p>
      <w:pPr>
        <w:pStyle w:val="1046"/>
        <w:spacing w:line="360" w:lineRule="auto"/>
        <w:rPr>
          <w:rFonts w:hint="eastAsia" w:ascii="宋体" w:hAnsi="宋体"/>
        </w:rPr>
      </w:pPr>
      <w:r>
        <w:rPr>
          <w:rFonts w:hint="eastAsia" w:ascii="宋体" w:hAnsi="宋体"/>
        </w:rPr>
        <w:t xml:space="preserve">（1）投标函；</w:t>
      </w:r>
      <w:r>
        <w:rPr>
          <w:rFonts w:hint="eastAsia" w:ascii="宋体" w:hAnsi="宋体"/>
        </w:rPr>
      </w:r>
      <w:r/>
    </w:p>
    <w:p>
      <w:pPr>
        <w:pStyle w:val="1046"/>
        <w:spacing w:line="360" w:lineRule="auto"/>
        <w:rPr>
          <w:rFonts w:hint="eastAsia" w:ascii="宋体" w:hAnsi="宋体"/>
        </w:rPr>
      </w:pPr>
      <w:r>
        <w:rPr>
          <w:rFonts w:hint="eastAsia" w:ascii="宋体" w:hAnsi="宋体"/>
        </w:rPr>
        <w:t xml:space="preserve">（2）法定代表人授权委托书及法定代表人、授权代表身份证扫描件；</w:t>
      </w:r>
      <w:r>
        <w:rPr>
          <w:rFonts w:hint="eastAsia" w:ascii="宋体" w:hAnsi="宋体"/>
        </w:rPr>
      </w:r>
      <w:r/>
    </w:p>
    <w:p>
      <w:pPr>
        <w:pStyle w:val="820"/>
        <w:ind w:firstLine="420"/>
        <w:spacing w:line="360" w:lineRule="auto"/>
        <w:rPr>
          <w:rFonts w:hint="eastAsia" w:ascii="宋体" w:hAnsi="宋体"/>
          <w:bCs/>
          <w:szCs w:val="21"/>
        </w:rPr>
      </w:pPr>
      <w:r>
        <w:rPr>
          <w:rFonts w:hint="eastAsia" w:ascii="宋体" w:hAnsi="宋体"/>
          <w:szCs w:val="21"/>
        </w:rPr>
        <w:t xml:space="preserve">（3）服务承诺函、商务承诺函；</w:t>
      </w:r>
      <w:r>
        <w:rPr>
          <w:rFonts w:hint="eastAsia" w:ascii="宋体" w:hAnsi="宋体"/>
          <w:bCs/>
          <w:szCs w:val="21"/>
        </w:rPr>
      </w:r>
      <w:r/>
    </w:p>
    <w:p>
      <w:pPr>
        <w:pStyle w:val="1046"/>
        <w:spacing w:line="360" w:lineRule="auto"/>
        <w:rPr>
          <w:rFonts w:hint="eastAsia" w:ascii="宋体" w:hAnsi="宋体"/>
        </w:rPr>
      </w:pPr>
      <w:r>
        <w:rPr>
          <w:rFonts w:ascii="宋体" w:hAnsi="宋体"/>
        </w:rPr>
        <w:t xml:space="preserve">14.3</w:t>
      </w:r>
      <w:r>
        <w:rPr>
          <w:rFonts w:hint="eastAsia" w:ascii="宋体" w:hAnsi="宋体"/>
        </w:rPr>
        <w:t xml:space="preserve">、技术部分系指投标人提交的能够证明投标人提供的服务符合招标文件规定的文件，包括但不限于下列文件：</w:t>
      </w:r>
      <w:r>
        <w:rPr>
          <w:rFonts w:hint="eastAsia" w:ascii="宋体" w:hAnsi="宋体"/>
        </w:rPr>
      </w:r>
      <w:r/>
    </w:p>
    <w:p>
      <w:pPr>
        <w:pStyle w:val="1046"/>
        <w:spacing w:line="360" w:lineRule="auto"/>
        <w:rPr>
          <w:rFonts w:hint="eastAsia" w:ascii="宋体" w:hAnsi="宋体"/>
          <w:szCs w:val="21"/>
          <w:highlight w:val="cyan"/>
        </w:rPr>
      </w:pPr>
      <w:r>
        <w:rPr>
          <w:rFonts w:hint="eastAsia" w:ascii="宋体" w:hAnsi="宋体"/>
          <w:szCs w:val="21"/>
          <w:highlight w:val="cyan"/>
          <w:lang w:eastAsia="zh-CN"/>
        </w:rPr>
        <w:t xml:space="preserve">（</w:t>
      </w:r>
      <w:r>
        <w:rPr>
          <w:rFonts w:hint="eastAsia" w:ascii="宋体" w:hAnsi="宋体"/>
          <w:szCs w:val="21"/>
          <w:highlight w:val="cyan"/>
          <w:lang w:val="en-US" w:eastAsia="zh-CN"/>
        </w:rPr>
        <w:t xml:space="preserve">1）</w:t>
      </w:r>
      <w:r>
        <w:rPr>
          <w:rFonts w:hint="eastAsia" w:ascii="宋体" w:hAnsi="宋体"/>
          <w:szCs w:val="21"/>
          <w:highlight w:val="cyan"/>
        </w:rPr>
        <w:t xml:space="preserve">项目组织管理体系及管理制度</w:t>
      </w:r>
      <w:r>
        <w:rPr>
          <w:rFonts w:hint="eastAsia" w:ascii="宋体" w:hAnsi="宋体"/>
          <w:szCs w:val="21"/>
          <w:highlight w:val="cyan"/>
        </w:rPr>
      </w:r>
      <w:r/>
    </w:p>
    <w:p>
      <w:pPr>
        <w:pStyle w:val="1046"/>
        <w:spacing w:line="360" w:lineRule="auto"/>
        <w:rPr>
          <w:rFonts w:hint="eastAsia" w:ascii="宋体" w:hAnsi="宋体"/>
          <w:szCs w:val="21"/>
          <w:highlight w:val="cyan"/>
        </w:rPr>
      </w:pPr>
      <w:r>
        <w:rPr>
          <w:rFonts w:hint="eastAsia" w:ascii="宋体" w:hAnsi="宋体"/>
          <w:szCs w:val="21"/>
          <w:highlight w:val="cyan"/>
          <w:lang w:eastAsia="zh-CN"/>
        </w:rPr>
        <w:t xml:space="preserve">（</w:t>
      </w:r>
      <w:r>
        <w:rPr>
          <w:rFonts w:hint="eastAsia" w:ascii="宋体" w:hAnsi="宋体"/>
          <w:szCs w:val="21"/>
          <w:highlight w:val="cyan"/>
          <w:lang w:val="en-US" w:eastAsia="zh-CN"/>
        </w:rPr>
        <w:t xml:space="preserve">2）</w:t>
      </w:r>
      <w:r>
        <w:rPr>
          <w:rFonts w:hint="eastAsia" w:ascii="宋体" w:hAnsi="宋体"/>
          <w:szCs w:val="21"/>
          <w:highlight w:val="cyan"/>
        </w:rPr>
        <w:t xml:space="preserve">整体方案</w:t>
      </w:r>
      <w:r>
        <w:rPr>
          <w:rFonts w:hint="eastAsia" w:ascii="宋体" w:hAnsi="宋体"/>
          <w:szCs w:val="21"/>
          <w:highlight w:val="cyan"/>
        </w:rPr>
      </w:r>
      <w:r/>
    </w:p>
    <w:p>
      <w:pPr>
        <w:pStyle w:val="1046"/>
        <w:spacing w:line="360" w:lineRule="auto"/>
        <w:rPr>
          <w:rFonts w:hint="eastAsia" w:ascii="宋体" w:hAnsi="宋体"/>
          <w:szCs w:val="21"/>
          <w:highlight w:val="cyan"/>
        </w:rPr>
      </w:pPr>
      <w:r>
        <w:rPr>
          <w:rFonts w:hint="eastAsia" w:ascii="宋体" w:hAnsi="宋体"/>
          <w:szCs w:val="21"/>
          <w:highlight w:val="cyan"/>
          <w:lang w:eastAsia="zh-CN"/>
        </w:rPr>
        <w:t xml:space="preserve">（</w:t>
      </w:r>
      <w:r>
        <w:rPr>
          <w:rFonts w:hint="eastAsia" w:ascii="宋体" w:hAnsi="宋体"/>
          <w:szCs w:val="21"/>
          <w:highlight w:val="cyan"/>
          <w:lang w:val="en-US" w:eastAsia="zh-CN"/>
        </w:rPr>
        <w:t xml:space="preserve">3）</w:t>
      </w:r>
      <w:r>
        <w:rPr>
          <w:rFonts w:hint="eastAsia" w:ascii="宋体" w:hAnsi="宋体"/>
          <w:szCs w:val="21"/>
          <w:highlight w:val="cyan"/>
        </w:rPr>
        <w:t xml:space="preserve">人员管理方案</w:t>
      </w:r>
      <w:r>
        <w:rPr>
          <w:rFonts w:hint="eastAsia" w:ascii="宋体" w:hAnsi="宋体"/>
          <w:szCs w:val="21"/>
          <w:highlight w:val="cyan"/>
        </w:rPr>
      </w:r>
      <w:r/>
    </w:p>
    <w:p>
      <w:pPr>
        <w:pStyle w:val="1046"/>
        <w:spacing w:line="360" w:lineRule="auto"/>
        <w:rPr>
          <w:rFonts w:hint="eastAsia" w:ascii="宋体" w:hAnsi="宋体"/>
          <w:szCs w:val="21"/>
          <w:highlight w:val="cyan"/>
        </w:rPr>
      </w:pPr>
      <w:r>
        <w:rPr>
          <w:rFonts w:hint="eastAsia" w:ascii="宋体" w:hAnsi="宋体"/>
          <w:szCs w:val="21"/>
          <w:highlight w:val="cyan"/>
          <w:lang w:eastAsia="zh-CN"/>
        </w:rPr>
        <w:t xml:space="preserve">（</w:t>
      </w:r>
      <w:r>
        <w:rPr>
          <w:rFonts w:hint="eastAsia" w:ascii="宋体" w:hAnsi="宋体"/>
          <w:szCs w:val="21"/>
          <w:highlight w:val="cyan"/>
          <w:lang w:val="en-US" w:eastAsia="zh-CN"/>
        </w:rPr>
        <w:t xml:space="preserve">4）</w:t>
      </w:r>
      <w:r>
        <w:rPr>
          <w:rFonts w:hint="eastAsia" w:ascii="宋体" w:hAnsi="宋体"/>
          <w:szCs w:val="21"/>
          <w:highlight w:val="cyan"/>
        </w:rPr>
        <w:t xml:space="preserve">门卫管理方案</w:t>
      </w:r>
      <w:r>
        <w:rPr>
          <w:rFonts w:hint="eastAsia" w:ascii="宋体" w:hAnsi="宋体"/>
          <w:szCs w:val="21"/>
          <w:highlight w:val="cyan"/>
        </w:rPr>
      </w:r>
      <w:r/>
    </w:p>
    <w:p>
      <w:pPr>
        <w:pStyle w:val="1046"/>
        <w:spacing w:line="360" w:lineRule="auto"/>
        <w:rPr>
          <w:rFonts w:hint="eastAsia" w:ascii="宋体" w:hAnsi="宋体"/>
          <w:szCs w:val="21"/>
          <w:highlight w:val="cyan"/>
        </w:rPr>
      </w:pPr>
      <w:r>
        <w:rPr>
          <w:rFonts w:hint="eastAsia" w:ascii="宋体" w:hAnsi="宋体"/>
          <w:szCs w:val="21"/>
          <w:highlight w:val="cyan"/>
          <w:lang w:eastAsia="zh-CN"/>
        </w:rPr>
        <w:t xml:space="preserve">（</w:t>
      </w:r>
      <w:r>
        <w:rPr>
          <w:rFonts w:hint="eastAsia" w:ascii="宋体" w:hAnsi="宋体"/>
          <w:szCs w:val="21"/>
          <w:highlight w:val="cyan"/>
          <w:lang w:val="en-US" w:eastAsia="zh-CN"/>
        </w:rPr>
        <w:t xml:space="preserve">5）</w:t>
      </w:r>
      <w:r>
        <w:rPr>
          <w:rFonts w:hint="eastAsia" w:ascii="宋体" w:hAnsi="宋体"/>
          <w:szCs w:val="21"/>
          <w:highlight w:val="cyan"/>
        </w:rPr>
        <w:t xml:space="preserve">巡逻服务方案</w:t>
      </w:r>
      <w:r>
        <w:rPr>
          <w:rFonts w:hint="eastAsia" w:ascii="宋体" w:hAnsi="宋体"/>
          <w:szCs w:val="21"/>
          <w:highlight w:val="cyan"/>
        </w:rPr>
      </w:r>
      <w:r/>
    </w:p>
    <w:p>
      <w:pPr>
        <w:pStyle w:val="1046"/>
        <w:spacing w:line="360" w:lineRule="auto"/>
        <w:rPr>
          <w:rFonts w:hint="eastAsia" w:ascii="宋体" w:hAnsi="宋体"/>
          <w:szCs w:val="21"/>
          <w:highlight w:val="cyan"/>
        </w:rPr>
      </w:pPr>
      <w:r>
        <w:rPr>
          <w:rFonts w:hint="eastAsia" w:ascii="宋体" w:hAnsi="宋体"/>
          <w:szCs w:val="21"/>
          <w:highlight w:val="cyan"/>
          <w:lang w:eastAsia="zh-CN"/>
        </w:rPr>
        <w:t xml:space="preserve">（</w:t>
      </w:r>
      <w:r>
        <w:rPr>
          <w:rFonts w:hint="eastAsia" w:ascii="宋体" w:hAnsi="宋体"/>
          <w:szCs w:val="21"/>
          <w:highlight w:val="cyan"/>
          <w:lang w:val="en-US" w:eastAsia="zh-CN"/>
        </w:rPr>
        <w:t xml:space="preserve">6）</w:t>
      </w:r>
      <w:r>
        <w:rPr>
          <w:rFonts w:hint="eastAsia" w:ascii="宋体" w:hAnsi="宋体"/>
          <w:szCs w:val="21"/>
          <w:highlight w:val="cyan"/>
        </w:rPr>
        <w:t xml:space="preserve">突发事件处理方案</w:t>
      </w:r>
      <w:r>
        <w:rPr>
          <w:rFonts w:hint="eastAsia" w:ascii="宋体" w:hAnsi="宋体"/>
          <w:szCs w:val="21"/>
          <w:highlight w:val="cyan"/>
        </w:rPr>
      </w:r>
      <w:r/>
    </w:p>
    <w:p>
      <w:pPr>
        <w:pStyle w:val="1046"/>
        <w:spacing w:line="360" w:lineRule="auto"/>
        <w:rPr>
          <w:rFonts w:hint="eastAsia" w:ascii="宋体" w:hAnsi="宋体"/>
          <w:szCs w:val="21"/>
          <w:highlight w:val="cyan"/>
        </w:rPr>
      </w:pPr>
      <w:r>
        <w:rPr>
          <w:rFonts w:hint="eastAsia" w:ascii="宋体" w:hAnsi="宋体"/>
          <w:szCs w:val="21"/>
          <w:highlight w:val="cyan"/>
          <w:lang w:eastAsia="zh-CN"/>
        </w:rPr>
        <w:t xml:space="preserve">（</w:t>
      </w:r>
      <w:r>
        <w:rPr>
          <w:rFonts w:hint="eastAsia" w:ascii="宋体" w:hAnsi="宋体"/>
          <w:szCs w:val="21"/>
          <w:highlight w:val="cyan"/>
          <w:lang w:val="en-US" w:eastAsia="zh-CN"/>
        </w:rPr>
        <w:t xml:space="preserve">7）</w:t>
      </w:r>
      <w:r>
        <w:rPr>
          <w:rFonts w:hint="eastAsia" w:ascii="宋体" w:hAnsi="宋体"/>
          <w:szCs w:val="21"/>
          <w:highlight w:val="cyan"/>
        </w:rPr>
        <w:t xml:space="preserve">应急备勤力量</w:t>
      </w:r>
      <w:r>
        <w:rPr>
          <w:rFonts w:hint="eastAsia" w:ascii="宋体" w:hAnsi="宋体"/>
          <w:szCs w:val="21"/>
          <w:highlight w:val="cyan"/>
        </w:rPr>
      </w:r>
      <w:r/>
    </w:p>
    <w:p>
      <w:pPr>
        <w:pStyle w:val="1046"/>
        <w:spacing w:line="360" w:lineRule="auto"/>
        <w:rPr>
          <w:rFonts w:hint="eastAsia" w:ascii="宋体" w:hAnsi="宋体"/>
          <w:szCs w:val="21"/>
          <w:highlight w:val="cyan"/>
        </w:rPr>
      </w:pPr>
      <w:r>
        <w:rPr>
          <w:rFonts w:hint="eastAsia" w:ascii="宋体" w:hAnsi="宋体"/>
          <w:szCs w:val="21"/>
          <w:highlight w:val="cyan"/>
          <w:lang w:eastAsia="zh-CN"/>
        </w:rPr>
        <w:t xml:space="preserve">（</w:t>
      </w:r>
      <w:r>
        <w:rPr>
          <w:rFonts w:hint="eastAsia" w:ascii="宋体" w:hAnsi="宋体"/>
          <w:szCs w:val="21"/>
          <w:highlight w:val="cyan"/>
          <w:lang w:val="en-US" w:eastAsia="zh-CN"/>
        </w:rPr>
        <w:t xml:space="preserve">8）</w:t>
      </w:r>
      <w:r>
        <w:rPr>
          <w:rFonts w:hint="eastAsia" w:ascii="宋体" w:hAnsi="宋体"/>
          <w:szCs w:val="21"/>
          <w:highlight w:val="cyan"/>
        </w:rPr>
        <w:t xml:space="preserve">联动机制实例</w:t>
      </w:r>
      <w:r>
        <w:rPr>
          <w:rFonts w:hint="eastAsia" w:ascii="宋体" w:hAnsi="宋体"/>
          <w:szCs w:val="21"/>
          <w:highlight w:val="cyan"/>
        </w:rPr>
      </w:r>
      <w:r/>
    </w:p>
    <w:p>
      <w:pPr>
        <w:pStyle w:val="1046"/>
        <w:spacing w:line="360" w:lineRule="auto"/>
        <w:rPr>
          <w:rFonts w:hint="eastAsia" w:ascii="宋体" w:hAnsi="宋体"/>
          <w:szCs w:val="21"/>
          <w:highlight w:val="cyan"/>
        </w:rPr>
      </w:pPr>
      <w:r>
        <w:rPr>
          <w:rFonts w:hint="eastAsia" w:ascii="宋体" w:hAnsi="宋体"/>
          <w:szCs w:val="21"/>
          <w:highlight w:val="cyan"/>
          <w:lang w:eastAsia="zh-CN"/>
        </w:rPr>
        <w:t xml:space="preserve">（</w:t>
      </w:r>
      <w:r>
        <w:rPr>
          <w:rFonts w:hint="eastAsia" w:ascii="宋体" w:hAnsi="宋体"/>
          <w:szCs w:val="21"/>
          <w:highlight w:val="cyan"/>
          <w:lang w:val="en-US" w:eastAsia="zh-CN"/>
        </w:rPr>
        <w:t xml:space="preserve">9）</w:t>
      </w:r>
      <w:r>
        <w:rPr>
          <w:rFonts w:hint="eastAsia" w:ascii="宋体" w:hAnsi="宋体"/>
          <w:szCs w:val="21"/>
          <w:highlight w:val="cyan"/>
        </w:rPr>
        <w:t xml:space="preserve">优化创新及合理化建议</w:t>
      </w:r>
      <w:r>
        <w:rPr>
          <w:rFonts w:hint="eastAsia" w:ascii="宋体" w:hAnsi="宋体"/>
          <w:szCs w:val="21"/>
          <w:highlight w:val="cyan"/>
        </w:rPr>
      </w:r>
      <w:r/>
    </w:p>
    <w:p>
      <w:pPr>
        <w:pStyle w:val="1046"/>
        <w:spacing w:line="360" w:lineRule="auto"/>
        <w:rPr>
          <w:rFonts w:hint="eastAsia" w:ascii="宋体" w:hAnsi="宋体"/>
        </w:rPr>
      </w:pPr>
      <w:r>
        <w:rPr>
          <w:rFonts w:hint="eastAsia" w:ascii="宋体" w:hAnsi="宋体"/>
        </w:rPr>
        <w:t xml:space="preserve">1</w:t>
      </w:r>
      <w:r>
        <w:rPr>
          <w:rFonts w:ascii="宋体" w:hAnsi="宋体"/>
        </w:rPr>
        <w:t xml:space="preserve">4.4</w:t>
      </w:r>
      <w:r>
        <w:rPr>
          <w:rFonts w:hint="eastAsia" w:ascii="宋体" w:hAnsi="宋体"/>
        </w:rPr>
        <w:t xml:space="preserve">、价格部分是对投标价格构成的说明，包括《开标一览表》。</w:t>
      </w:r>
      <w:bookmarkStart w:id="65" w:name="_Hlk152063996"/>
      <w:r>
        <w:rPr>
          <w:rFonts w:hint="eastAsia" w:ascii="宋体" w:hAnsi="宋体"/>
        </w:rPr>
        <w:t xml:space="preserve">投标报价的相关要求详见《投标人须知前附表》。</w:t>
      </w:r>
      <w:bookmarkEnd w:id="65"/>
      <w:r>
        <w:rPr>
          <w:rFonts w:hint="eastAsia" w:ascii="宋体" w:hAnsi="宋体"/>
        </w:rPr>
      </w:r>
      <w:r/>
    </w:p>
    <w:p>
      <w:pPr>
        <w:pStyle w:val="1046"/>
        <w:ind w:firstLine="422"/>
        <w:spacing w:line="360" w:lineRule="auto"/>
        <w:rPr>
          <w:rFonts w:hint="eastAsia" w:ascii="宋体" w:hAnsi="宋体"/>
          <w:b/>
          <w:bCs/>
        </w:rPr>
      </w:pPr>
      <w:r>
        <w:rPr>
          <w:rFonts w:hint="eastAsia" w:ascii="宋体" w:hAnsi="宋体"/>
          <w:b/>
          <w:bCs/>
        </w:rPr>
        <w:t xml:space="preserve">15.投标文件的编制</w:t>
      </w:r>
      <w:r>
        <w:rPr>
          <w:rFonts w:hint="eastAsia" w:ascii="宋体" w:hAnsi="宋体"/>
          <w:b/>
          <w:bCs/>
        </w:rPr>
      </w:r>
      <w:r/>
    </w:p>
    <w:p>
      <w:pPr>
        <w:pStyle w:val="1046"/>
        <w:spacing w:line="360" w:lineRule="auto"/>
        <w:rPr>
          <w:rFonts w:hint="eastAsia" w:ascii="宋体" w:hAnsi="宋体"/>
        </w:rPr>
      </w:pPr>
      <w:r>
        <w:rPr>
          <w:rFonts w:hint="eastAsia" w:ascii="宋体" w:hAnsi="宋体"/>
        </w:rPr>
        <w:t xml:space="preserve">1</w:t>
      </w:r>
      <w:r>
        <w:rPr>
          <w:rFonts w:ascii="宋体" w:hAnsi="宋体"/>
        </w:rPr>
        <w:t xml:space="preserve">5.1</w:t>
      </w:r>
      <w:r>
        <w:rPr>
          <w:rFonts w:hint="eastAsia" w:ascii="宋体" w:hAnsi="宋体"/>
        </w:rPr>
        <w:t xml:space="preserve">、投标人应仔细阅读招标文件，按照招标文件的要求编制投标文件。投标文件应当对招标文件提出的要求和条件作出明确响应。</w:t>
      </w:r>
      <w:r>
        <w:rPr>
          <w:rFonts w:hint="eastAsia" w:ascii="宋体" w:hAnsi="宋体"/>
        </w:rPr>
      </w:r>
      <w:r/>
    </w:p>
    <w:p>
      <w:pPr>
        <w:pStyle w:val="1046"/>
        <w:spacing w:line="360" w:lineRule="auto"/>
        <w:rPr>
          <w:rFonts w:hint="eastAsia" w:ascii="宋体" w:hAnsi="宋体"/>
        </w:rPr>
      </w:pPr>
      <w:r>
        <w:rPr>
          <w:rFonts w:hint="eastAsia" w:ascii="宋体" w:hAnsi="宋体"/>
        </w:rPr>
        <w:t xml:space="preserve">1</w:t>
      </w:r>
      <w:r>
        <w:rPr>
          <w:rFonts w:ascii="宋体" w:hAnsi="宋体"/>
        </w:rPr>
        <w:t xml:space="preserve">5.2</w:t>
      </w:r>
      <w:r>
        <w:rPr>
          <w:rFonts w:hint="eastAsia" w:ascii="宋体" w:hAnsi="宋体"/>
        </w:rPr>
        <w:t xml:space="preserve">、投标人在编制投标文件时，请按照招标文件第六部分规定的格式进行填写并提交到对应位置，无相应内容可填的项应填写“无”“没有相应指标”等明确的回答文字。</w:t>
      </w:r>
      <w:r>
        <w:rPr>
          <w:rFonts w:hint="eastAsia" w:ascii="宋体" w:hAnsi="宋体"/>
        </w:rPr>
      </w:r>
      <w:r/>
    </w:p>
    <w:p>
      <w:pPr>
        <w:pStyle w:val="1046"/>
        <w:spacing w:line="360" w:lineRule="auto"/>
        <w:rPr>
          <w:rFonts w:hint="eastAsia" w:ascii="宋体" w:hAnsi="宋体"/>
        </w:rPr>
      </w:pPr>
      <w:r>
        <w:rPr>
          <w:rFonts w:hint="eastAsia" w:ascii="宋体" w:hAnsi="宋体"/>
        </w:rPr>
        <w:t xml:space="preserve">1</w:t>
      </w:r>
      <w:r>
        <w:rPr>
          <w:rFonts w:ascii="宋体" w:hAnsi="宋体"/>
        </w:rPr>
        <w:t xml:space="preserve">5.3</w:t>
      </w:r>
      <w:r>
        <w:rPr>
          <w:rFonts w:hint="eastAsia" w:ascii="宋体" w:hAnsi="宋体"/>
        </w:rPr>
        <w:t xml:space="preserve">、如没有按照招标文件要求和规定编制投标文件及提交相关资料，其风险应由投标人自行承担；投标文件编排混乱、文字表达不清或上传资料内容模糊所引起的不利后果，由投标人自行承担。</w:t>
      </w:r>
      <w:r>
        <w:rPr>
          <w:rFonts w:hint="eastAsia" w:ascii="宋体" w:hAnsi="宋体"/>
        </w:rPr>
      </w:r>
      <w:r/>
    </w:p>
    <w:p>
      <w:pPr>
        <w:pStyle w:val="1046"/>
        <w:spacing w:line="360" w:lineRule="auto"/>
        <w:rPr>
          <w:rFonts w:hint="eastAsia" w:ascii="宋体" w:hAnsi="宋体"/>
        </w:rPr>
      </w:pPr>
      <w:r>
        <w:rPr>
          <w:rFonts w:hint="eastAsia" w:ascii="宋体" w:hAnsi="宋体"/>
        </w:rPr>
        <w:t xml:space="preserve">1</w:t>
      </w:r>
      <w:r>
        <w:rPr>
          <w:rFonts w:ascii="宋体" w:hAnsi="宋体"/>
        </w:rPr>
        <w:t xml:space="preserve">5.4</w:t>
      </w:r>
      <w:r>
        <w:rPr>
          <w:rFonts w:hint="eastAsia" w:ascii="宋体" w:hAnsi="宋体"/>
        </w:rPr>
        <w:t xml:space="preserve">、投标人必须保证投标文件所提供的全部资料合法、真实、可靠。</w:t>
      </w:r>
      <w:r>
        <w:rPr>
          <w:rFonts w:hint="eastAsia" w:ascii="宋体" w:hAnsi="宋体"/>
        </w:rPr>
      </w:r>
      <w:r/>
    </w:p>
    <w:p>
      <w:pPr>
        <w:pStyle w:val="1046"/>
        <w:spacing w:line="360" w:lineRule="auto"/>
        <w:rPr>
          <w:rFonts w:hint="eastAsia" w:ascii="宋体" w:hAnsi="宋体"/>
        </w:rPr>
      </w:pPr>
      <w:r>
        <w:rPr>
          <w:rFonts w:hint="eastAsia" w:ascii="宋体" w:hAnsi="宋体"/>
        </w:rPr>
        <w:t xml:space="preserve">1</w:t>
      </w:r>
      <w:r>
        <w:rPr>
          <w:rFonts w:ascii="宋体" w:hAnsi="宋体"/>
        </w:rPr>
        <w:t xml:space="preserve">5.5</w:t>
      </w:r>
      <w:r>
        <w:rPr>
          <w:rFonts w:hint="eastAsia" w:ascii="宋体" w:hAnsi="宋体"/>
        </w:rPr>
        <w:t xml:space="preserve">、投标人</w:t>
      </w:r>
      <w:r>
        <w:rPr>
          <w:rFonts w:ascii="宋体" w:hAnsi="宋体"/>
        </w:rPr>
        <w:t xml:space="preserve">应对要求提供的资格证明文件（如资质证书、资格证书）、技术资料（如白皮书、彩页、手册、检测报告等）</w:t>
      </w:r>
      <w:r>
        <w:rPr>
          <w:rFonts w:hint="eastAsia" w:ascii="宋体" w:hAnsi="宋体"/>
        </w:rPr>
        <w:t xml:space="preserve">、综合评分标准中涉及的证明材料（如业绩证明等）</w:t>
      </w:r>
      <w:r>
        <w:rPr>
          <w:rFonts w:ascii="宋体" w:hAnsi="宋体"/>
        </w:rPr>
        <w:t xml:space="preserve">扫描上传至投标系统。</w:t>
      </w:r>
      <w:r>
        <w:rPr>
          <w:rFonts w:hint="eastAsia" w:ascii="宋体" w:hAnsi="宋体"/>
        </w:rPr>
      </w:r>
      <w:r/>
    </w:p>
    <w:p>
      <w:pPr>
        <w:pStyle w:val="1046"/>
        <w:ind w:firstLine="422"/>
        <w:spacing w:line="360" w:lineRule="auto"/>
        <w:rPr>
          <w:rFonts w:hint="eastAsia" w:ascii="宋体" w:hAnsi="宋体"/>
          <w:b/>
          <w:bCs/>
        </w:rPr>
      </w:pPr>
      <w:r>
        <w:rPr>
          <w:rFonts w:hint="eastAsia" w:ascii="宋体" w:hAnsi="宋体"/>
          <w:b/>
          <w:bCs/>
        </w:rPr>
        <w:t xml:space="preserve">16.投标有效期</w:t>
      </w:r>
      <w:r>
        <w:rPr>
          <w:rFonts w:hint="eastAsia" w:ascii="宋体" w:hAnsi="宋体"/>
          <w:b/>
          <w:bCs/>
        </w:rPr>
      </w:r>
      <w:r/>
    </w:p>
    <w:p>
      <w:pPr>
        <w:pStyle w:val="1046"/>
        <w:spacing w:line="360" w:lineRule="auto"/>
        <w:rPr>
          <w:rFonts w:hint="eastAsia" w:ascii="宋体" w:hAnsi="宋体"/>
        </w:rPr>
      </w:pPr>
      <w:r>
        <w:rPr>
          <w:rFonts w:hint="eastAsia" w:ascii="宋体" w:hAnsi="宋体"/>
        </w:rPr>
        <w:t xml:space="preserve">1</w:t>
      </w:r>
      <w:r>
        <w:rPr>
          <w:rFonts w:ascii="宋体" w:hAnsi="宋体"/>
        </w:rPr>
        <w:t xml:space="preserve">6.1</w:t>
      </w:r>
      <w:r>
        <w:rPr>
          <w:rFonts w:hint="eastAsia" w:ascii="宋体" w:hAnsi="宋体"/>
        </w:rPr>
        <w:t xml:space="preserve">、</w:t>
      </w:r>
      <w:r>
        <w:rPr>
          <w:rFonts w:ascii="宋体" w:hAnsi="宋体"/>
        </w:rPr>
        <w:t xml:space="preserve">自开标之日起90</w:t>
      </w:r>
      <w:r>
        <w:rPr>
          <w:rFonts w:hint="eastAsia" w:ascii="宋体" w:hAnsi="宋体"/>
        </w:rPr>
        <w:t xml:space="preserve">日</w:t>
      </w:r>
      <w:r>
        <w:rPr>
          <w:rFonts w:ascii="宋体" w:hAnsi="宋体"/>
        </w:rPr>
        <w:t xml:space="preserve">，投标文件应保持有效，有效期短于此规定的投标文件将</w:t>
      </w:r>
      <w:r>
        <w:rPr>
          <w:rFonts w:hint="eastAsia" w:ascii="宋体" w:hAnsi="宋体"/>
        </w:rPr>
        <w:t xml:space="preserve">作</w:t>
      </w:r>
      <w:r>
        <w:rPr>
          <w:rFonts w:ascii="宋体" w:hAnsi="宋体"/>
        </w:rPr>
        <w:t xml:space="preserve">无效</w:t>
      </w:r>
      <w:r>
        <w:rPr>
          <w:rFonts w:hint="eastAsia" w:ascii="宋体" w:hAnsi="宋体"/>
        </w:rPr>
        <w:t xml:space="preserve">投标处理</w:t>
      </w:r>
      <w:r>
        <w:rPr>
          <w:rFonts w:ascii="宋体" w:hAnsi="宋体"/>
        </w:rPr>
        <w:t xml:space="preserve">。</w:t>
      </w:r>
      <w:r>
        <w:rPr>
          <w:rFonts w:hint="eastAsia" w:ascii="宋体" w:hAnsi="宋体"/>
        </w:rPr>
      </w:r>
      <w:r/>
    </w:p>
    <w:p>
      <w:pPr>
        <w:pStyle w:val="1046"/>
        <w:spacing w:line="360" w:lineRule="auto"/>
        <w:rPr>
          <w:rFonts w:hint="eastAsia" w:ascii="宋体" w:hAnsi="宋体"/>
        </w:rPr>
      </w:pPr>
      <w:r>
        <w:rPr>
          <w:rFonts w:hint="eastAsia" w:ascii="宋体" w:hAnsi="宋体"/>
        </w:rPr>
        <w:t xml:space="preserve">1</w:t>
      </w:r>
      <w:r>
        <w:rPr>
          <w:rFonts w:ascii="宋体" w:hAnsi="宋体"/>
        </w:rPr>
        <w:t xml:space="preserve">6.2</w:t>
      </w:r>
      <w:r>
        <w:rPr>
          <w:rFonts w:hint="eastAsia" w:ascii="宋体" w:hAnsi="宋体"/>
        </w:rPr>
        <w:t xml:space="preserve">、</w:t>
      </w:r>
      <w:r>
        <w:rPr>
          <w:rFonts w:ascii="宋体" w:hAnsi="宋体"/>
        </w:rPr>
        <w:t xml:space="preserve">在特殊情况下，采购代理机构可根据实际情况，在原投标文件有效期截止时</w:t>
      </w:r>
      <w:r>
        <w:rPr>
          <w:rFonts w:hint="eastAsia" w:ascii="宋体" w:hAnsi="宋体"/>
        </w:rPr>
        <w:t xml:space="preserve">间之</w:t>
      </w:r>
      <w:r>
        <w:rPr>
          <w:rFonts w:ascii="宋体" w:hAnsi="宋体"/>
        </w:rPr>
        <w:t xml:space="preserve">前，与投标人协商延长有效期，此类要求和答复都应以书面形式进行。投标人可以拒绝接受延期的要求而放弃投标。同意这一要求的投标人，无需也不允许修改其投标文件。受投标有效期制约的所有权利和义务均应延长至新的有效期。</w:t>
      </w:r>
      <w:r>
        <w:rPr>
          <w:rFonts w:hint="eastAsia" w:ascii="宋体" w:hAnsi="宋体"/>
        </w:rPr>
      </w:r>
      <w:r/>
    </w:p>
    <w:p>
      <w:pPr>
        <w:pStyle w:val="1046"/>
        <w:ind w:firstLine="422"/>
        <w:spacing w:line="360" w:lineRule="auto"/>
        <w:rPr>
          <w:rFonts w:hint="eastAsia" w:ascii="宋体" w:hAnsi="宋体"/>
          <w:b/>
          <w:bCs/>
        </w:rPr>
      </w:pPr>
      <w:r/>
      <w:bookmarkStart w:id="66" w:name="_Toc8542"/>
      <w:r/>
      <w:bookmarkStart w:id="67" w:name="_Toc11022"/>
      <w:r>
        <w:rPr>
          <w:rFonts w:hint="eastAsia" w:ascii="宋体" w:hAnsi="宋体"/>
          <w:b/>
          <w:bCs/>
        </w:rPr>
        <w:t xml:space="preserve">17.</w:t>
      </w:r>
      <w:r>
        <w:rPr>
          <w:rFonts w:ascii="宋体" w:hAnsi="宋体"/>
          <w:b/>
          <w:bCs/>
        </w:rPr>
        <w:t xml:space="preserve">投标文件的签署及其形式</w:t>
      </w:r>
      <w:bookmarkEnd w:id="66"/>
      <w:r/>
      <w:bookmarkEnd w:id="67"/>
      <w:r>
        <w:rPr>
          <w:rFonts w:hint="eastAsia" w:ascii="宋体" w:hAnsi="宋体"/>
          <w:b/>
          <w:bCs/>
        </w:rPr>
      </w:r>
      <w:r/>
    </w:p>
    <w:p>
      <w:pPr>
        <w:pStyle w:val="1046"/>
        <w:spacing w:line="360" w:lineRule="auto"/>
        <w:rPr>
          <w:rFonts w:hint="eastAsia" w:ascii="宋体" w:hAnsi="宋体"/>
        </w:rPr>
      </w:pPr>
      <w:r>
        <w:rPr>
          <w:rFonts w:hint="eastAsia" w:ascii="宋体" w:hAnsi="宋体"/>
        </w:rPr>
        <w:t xml:space="preserve">投标人应通过响应文件制作软件使用数字认证证书对投标文件进行合成、电子签章及加密打包。</w:t>
      </w:r>
      <w:r>
        <w:rPr>
          <w:rFonts w:hint="eastAsia" w:ascii="宋体" w:hAnsi="宋体"/>
        </w:rPr>
      </w:r>
      <w:r/>
    </w:p>
    <w:p>
      <w:pPr>
        <w:pStyle w:val="1046"/>
        <w:spacing w:line="360" w:lineRule="auto"/>
        <w:rPr>
          <w:rFonts w:hint="eastAsia" w:ascii="宋体" w:hAnsi="宋体"/>
        </w:rPr>
      </w:pPr>
      <w:r>
        <w:rPr>
          <w:rFonts w:hint="eastAsia" w:ascii="宋体" w:hAnsi="宋体"/>
        </w:rPr>
      </w:r>
      <w:r/>
    </w:p>
    <w:p>
      <w:pPr>
        <w:pStyle w:val="820"/>
        <w:jc w:val="center"/>
        <w:spacing w:line="360" w:lineRule="auto"/>
        <w:rPr>
          <w:rFonts w:hint="eastAsia" w:ascii="宋体" w:hAnsi="宋体"/>
          <w:b/>
          <w:bCs/>
        </w:rPr>
        <w:outlineLvl w:val="1"/>
      </w:pPr>
      <w:r/>
      <w:bookmarkStart w:id="68" w:name="_Toc5458"/>
      <w:r/>
      <w:bookmarkStart w:id="69" w:name="_Toc29638"/>
      <w:r/>
      <w:bookmarkStart w:id="70" w:name="_Toc12589"/>
      <w:r/>
      <w:bookmarkStart w:id="71" w:name="_Toc8723"/>
      <w:r>
        <w:rPr>
          <w:rFonts w:hint="eastAsia" w:ascii="宋体" w:hAnsi="宋体"/>
          <w:b/>
          <w:bCs/>
        </w:rPr>
        <w:t xml:space="preserve">四、投标文件的提交</w:t>
      </w:r>
      <w:bookmarkEnd w:id="68"/>
      <w:r/>
      <w:bookmarkEnd w:id="69"/>
      <w:r/>
      <w:bookmarkEnd w:id="70"/>
      <w:r/>
      <w:bookmarkEnd w:id="71"/>
      <w:r>
        <w:rPr>
          <w:rFonts w:hint="eastAsia" w:ascii="宋体" w:hAnsi="宋体"/>
          <w:b/>
          <w:bCs/>
        </w:rPr>
      </w:r>
      <w:r/>
    </w:p>
    <w:p>
      <w:pPr>
        <w:pStyle w:val="1046"/>
        <w:ind w:firstLine="422"/>
        <w:spacing w:line="360" w:lineRule="auto"/>
        <w:rPr>
          <w:rFonts w:hint="eastAsia" w:ascii="宋体" w:hAnsi="宋体"/>
          <w:b/>
          <w:bCs/>
        </w:rPr>
      </w:pPr>
      <w:r/>
      <w:bookmarkStart w:id="72" w:name="_Toc14201"/>
      <w:r/>
      <w:bookmarkStart w:id="73" w:name="_Toc31984"/>
      <w:r/>
      <w:bookmarkStart w:id="74" w:name="_Toc32279"/>
      <w:r>
        <w:rPr>
          <w:rFonts w:hint="eastAsia" w:ascii="宋体" w:hAnsi="宋体"/>
          <w:b/>
          <w:bCs/>
        </w:rPr>
        <w:t xml:space="preserve">18.</w:t>
      </w:r>
      <w:r>
        <w:rPr>
          <w:rFonts w:ascii="宋体" w:hAnsi="宋体"/>
          <w:b/>
          <w:bCs/>
        </w:rPr>
        <w:t xml:space="preserve">投标文件的</w:t>
      </w:r>
      <w:bookmarkEnd w:id="72"/>
      <w:r/>
      <w:bookmarkEnd w:id="73"/>
      <w:r/>
      <w:bookmarkEnd w:id="74"/>
      <w:r>
        <w:rPr>
          <w:rFonts w:hint="eastAsia" w:ascii="宋体" w:hAnsi="宋体"/>
          <w:b/>
          <w:bCs/>
        </w:rPr>
        <w:t xml:space="preserve">提交</w:t>
      </w:r>
      <w:r>
        <w:rPr>
          <w:rFonts w:hint="eastAsia" w:ascii="宋体" w:hAnsi="宋体"/>
          <w:b/>
          <w:bCs/>
        </w:rPr>
      </w:r>
      <w:r/>
    </w:p>
    <w:p>
      <w:pPr>
        <w:pStyle w:val="1046"/>
        <w:spacing w:line="360" w:lineRule="auto"/>
        <w:rPr>
          <w:rFonts w:hint="eastAsia" w:ascii="宋体" w:hAnsi="宋体"/>
        </w:rPr>
      </w:pPr>
      <w:r>
        <w:rPr>
          <w:rFonts w:hint="eastAsia" w:ascii="宋体" w:hAnsi="宋体"/>
        </w:rPr>
        <w:t xml:space="preserve">1</w:t>
      </w:r>
      <w:r>
        <w:rPr>
          <w:rFonts w:ascii="宋体" w:hAnsi="宋体"/>
        </w:rPr>
        <w:t xml:space="preserve">8.1</w:t>
      </w:r>
      <w:r>
        <w:rPr>
          <w:rFonts w:hint="eastAsia" w:ascii="宋体" w:hAnsi="宋体"/>
        </w:rPr>
        <w:t xml:space="preserve">、本项目通过苏采云电子交易平台进行采购，投标人须通过“苏采云”平台在线制作并提交投标文件。至提交投标文件截止时间，电子交易平台投标通道将关闭，投标人未完成电子投标文件有效提交的，其投标将被拒绝。</w:t>
      </w:r>
      <w:r>
        <w:rPr>
          <w:rFonts w:hint="eastAsia" w:ascii="宋体" w:hAnsi="宋体"/>
        </w:rPr>
      </w:r>
      <w:r/>
    </w:p>
    <w:p>
      <w:pPr>
        <w:pStyle w:val="1046"/>
        <w:spacing w:line="360" w:lineRule="auto"/>
        <w:rPr>
          <w:rFonts w:hint="eastAsia" w:ascii="宋体" w:hAnsi="宋体"/>
        </w:rPr>
      </w:pPr>
      <w:r>
        <w:rPr>
          <w:rFonts w:hint="eastAsia" w:ascii="宋体" w:hAnsi="宋体"/>
        </w:rPr>
        <w:t xml:space="preserve">1</w:t>
      </w:r>
      <w:r>
        <w:rPr>
          <w:rFonts w:ascii="宋体" w:hAnsi="宋体"/>
        </w:rPr>
        <w:t xml:space="preserve">8.2</w:t>
      </w:r>
      <w:r>
        <w:rPr>
          <w:rFonts w:hint="eastAsia" w:ascii="宋体" w:hAnsi="宋体"/>
        </w:rPr>
        <w:t xml:space="preserve">、投标人须在招标文件规定的提交投标文件截止时间前，通过响应文件编制软件或登录电子交易平台在规定时间内完成提交，提交成功后系统将发送投标回执。时间以电子交易平台时间为准。</w:t>
      </w:r>
      <w:r>
        <w:rPr>
          <w:rFonts w:hint="eastAsia" w:ascii="宋体" w:hAnsi="宋体"/>
        </w:rPr>
      </w:r>
      <w:r/>
    </w:p>
    <w:p>
      <w:pPr>
        <w:pStyle w:val="1046"/>
        <w:spacing w:line="360" w:lineRule="auto"/>
        <w:rPr>
          <w:rFonts w:hint="eastAsia" w:ascii="宋体" w:hAnsi="宋体"/>
        </w:rPr>
      </w:pPr>
      <w:r>
        <w:rPr>
          <w:rFonts w:hint="eastAsia" w:ascii="宋体" w:hAnsi="宋体"/>
        </w:rPr>
        <w:t xml:space="preserve">1</w:t>
      </w:r>
      <w:r>
        <w:rPr>
          <w:rFonts w:ascii="宋体" w:hAnsi="宋体"/>
        </w:rPr>
        <w:t xml:space="preserve">8.3</w:t>
      </w:r>
      <w:r>
        <w:rPr>
          <w:rFonts w:hint="eastAsia" w:ascii="宋体" w:hAnsi="宋体"/>
        </w:rPr>
        <w:t xml:space="preserve">、截止时间以后提交的投标文件，电子交易平台将拒绝接收。投标人应充分考虑网络环境、网络带宽等风险因素。</w:t>
      </w:r>
      <w:r>
        <w:rPr>
          <w:rFonts w:hint="eastAsia" w:ascii="宋体" w:hAnsi="宋体"/>
        </w:rPr>
      </w:r>
      <w:r/>
    </w:p>
    <w:p>
      <w:pPr>
        <w:pStyle w:val="1046"/>
        <w:spacing w:line="360" w:lineRule="auto"/>
        <w:rPr>
          <w:rFonts w:hint="eastAsia" w:ascii="宋体" w:hAnsi="宋体"/>
        </w:rPr>
      </w:pPr>
      <w:r>
        <w:rPr>
          <w:rFonts w:hint="eastAsia" w:ascii="宋体" w:hAnsi="宋体"/>
        </w:rPr>
        <w:t xml:space="preserve">1</w:t>
      </w:r>
      <w:r>
        <w:rPr>
          <w:rFonts w:ascii="宋体" w:hAnsi="宋体"/>
        </w:rPr>
        <w:t xml:space="preserve">8.4</w:t>
      </w:r>
      <w:r>
        <w:rPr>
          <w:rFonts w:hint="eastAsia" w:ascii="宋体" w:hAnsi="宋体"/>
        </w:rPr>
        <w:t xml:space="preserve">、提交投标文件时，投标人须使用制作该投标文件的同一数字认证证书进行提交操作。</w:t>
      </w:r>
      <w:r>
        <w:rPr>
          <w:rFonts w:hint="eastAsia" w:ascii="宋体" w:hAnsi="宋体"/>
        </w:rPr>
      </w:r>
      <w:r/>
    </w:p>
    <w:p>
      <w:pPr>
        <w:pStyle w:val="1046"/>
        <w:spacing w:line="360" w:lineRule="auto"/>
        <w:rPr>
          <w:rFonts w:hint="eastAsia" w:ascii="宋体" w:hAnsi="宋体"/>
        </w:rPr>
      </w:pPr>
      <w:r>
        <w:rPr>
          <w:rFonts w:hint="eastAsia" w:ascii="宋体" w:hAnsi="宋体"/>
        </w:rPr>
        <w:t xml:space="preserve">1</w:t>
      </w:r>
      <w:r>
        <w:rPr>
          <w:rFonts w:ascii="宋体" w:hAnsi="宋体"/>
        </w:rPr>
        <w:t xml:space="preserve">8.5</w:t>
      </w:r>
      <w:r>
        <w:rPr>
          <w:rFonts w:hint="eastAsia" w:ascii="宋体" w:hAnsi="宋体"/>
        </w:rPr>
        <w:t xml:space="preserve">、提交完成后至解密前，投标人不能对加密投标文件时所使用的数字认证证书进行更新、续费，否则可能引起的投标文件解密失败等相关后果由投标人自行承担。</w:t>
      </w:r>
      <w:r>
        <w:rPr>
          <w:rFonts w:hint="eastAsia" w:ascii="宋体" w:hAnsi="宋体"/>
        </w:rPr>
      </w:r>
      <w:r/>
    </w:p>
    <w:p>
      <w:pPr>
        <w:pStyle w:val="1046"/>
        <w:ind w:firstLine="422"/>
        <w:spacing w:line="360" w:lineRule="auto"/>
        <w:rPr>
          <w:rFonts w:hint="eastAsia" w:ascii="宋体" w:hAnsi="宋体"/>
          <w:b/>
          <w:bCs/>
        </w:rPr>
      </w:pPr>
      <w:r>
        <w:rPr>
          <w:rFonts w:hint="eastAsia" w:ascii="宋体" w:hAnsi="宋体"/>
          <w:b/>
          <w:bCs/>
        </w:rPr>
        <w:t xml:space="preserve">19.投标截止日期</w:t>
      </w:r>
      <w:r>
        <w:rPr>
          <w:rFonts w:hint="eastAsia" w:ascii="宋体" w:hAnsi="宋体"/>
          <w:b/>
          <w:bCs/>
        </w:rPr>
      </w:r>
      <w:r/>
    </w:p>
    <w:p>
      <w:pPr>
        <w:pStyle w:val="1046"/>
        <w:spacing w:line="360" w:lineRule="auto"/>
        <w:rPr>
          <w:rFonts w:hint="eastAsia" w:ascii="宋体" w:hAnsi="宋体"/>
        </w:rPr>
      </w:pPr>
      <w:r/>
      <w:bookmarkStart w:id="75" w:name="_Toc32673"/>
      <w:r>
        <w:rPr>
          <w:rFonts w:hint="eastAsia" w:ascii="宋体" w:hAnsi="宋体"/>
        </w:rPr>
        <w:t xml:space="preserve">1</w:t>
      </w:r>
      <w:r>
        <w:rPr>
          <w:rFonts w:ascii="宋体" w:hAnsi="宋体"/>
        </w:rPr>
        <w:t xml:space="preserve">9.1</w:t>
      </w:r>
      <w:r>
        <w:rPr>
          <w:rFonts w:hint="eastAsia" w:ascii="宋体" w:hAnsi="宋体"/>
        </w:rPr>
        <w:t xml:space="preserve">、投标截止时间：与提交投标文件截止时间一致，详见《投标人须知前附表》。</w:t>
      </w:r>
      <w:r>
        <w:rPr>
          <w:rFonts w:hint="eastAsia" w:ascii="宋体" w:hAnsi="宋体"/>
        </w:rPr>
      </w:r>
      <w:r/>
    </w:p>
    <w:p>
      <w:pPr>
        <w:pStyle w:val="1046"/>
        <w:spacing w:line="360" w:lineRule="auto"/>
        <w:rPr>
          <w:rFonts w:hint="eastAsia" w:ascii="宋体" w:hAnsi="宋体"/>
        </w:rPr>
      </w:pPr>
      <w:r>
        <w:rPr>
          <w:rFonts w:hint="eastAsia" w:ascii="宋体" w:hAnsi="宋体"/>
        </w:rPr>
        <w:t xml:space="preserve">1</w:t>
      </w:r>
      <w:r>
        <w:rPr>
          <w:rFonts w:ascii="宋体" w:hAnsi="宋体"/>
        </w:rPr>
        <w:t xml:space="preserve">9.2</w:t>
      </w:r>
      <w:r>
        <w:rPr>
          <w:rFonts w:hint="eastAsia" w:ascii="宋体" w:hAnsi="宋体"/>
        </w:rPr>
        <w:t xml:space="preserve">、</w:t>
      </w:r>
      <w:r>
        <w:rPr>
          <w:rFonts w:ascii="宋体" w:hAnsi="宋体"/>
        </w:rPr>
        <w:t xml:space="preserve">采购代理机构可以按第11项的规定，</w:t>
      </w:r>
      <w:r>
        <w:rPr>
          <w:rFonts w:hint="eastAsia" w:ascii="宋体" w:hAnsi="宋体"/>
        </w:rPr>
        <w:t xml:space="preserve">通过修改招标文件自行酌情延长投标截止时间，在此情况下，推迟的投标截止时间将在系统中以书面形式通知已获取招标文件的潜在投标人，并在原公告发布媒体上发布公告。投标人应及时自行登录系统查看相应内容。</w:t>
      </w:r>
      <w:r>
        <w:rPr>
          <w:rFonts w:hint="eastAsia" w:ascii="宋体" w:hAnsi="宋体"/>
        </w:rPr>
      </w:r>
      <w:r/>
    </w:p>
    <w:p>
      <w:pPr>
        <w:pStyle w:val="1046"/>
        <w:spacing w:line="360" w:lineRule="auto"/>
        <w:rPr>
          <w:rFonts w:hint="eastAsia" w:ascii="宋体" w:hAnsi="宋体"/>
        </w:rPr>
      </w:pPr>
      <w:r>
        <w:rPr>
          <w:rFonts w:hint="eastAsia" w:ascii="宋体" w:hAnsi="宋体"/>
        </w:rPr>
        <w:t xml:space="preserve">1</w:t>
      </w:r>
      <w:r>
        <w:rPr>
          <w:rFonts w:ascii="宋体" w:hAnsi="宋体"/>
        </w:rPr>
        <w:t xml:space="preserve">9.3</w:t>
      </w:r>
      <w:r>
        <w:rPr>
          <w:rFonts w:hint="eastAsia" w:ascii="宋体" w:hAnsi="宋体"/>
        </w:rPr>
        <w:t xml:space="preserve">、</w:t>
      </w:r>
      <w:r>
        <w:rPr>
          <w:rFonts w:ascii="宋体" w:hAnsi="宋体"/>
        </w:rPr>
        <w:t xml:space="preserve">投标文件由于不可抗力的原因遗失和损坏，采购代理机构不负任何责任。</w:t>
      </w:r>
      <w:bookmarkEnd w:id="75"/>
      <w:r>
        <w:rPr>
          <w:rFonts w:hint="eastAsia" w:ascii="宋体" w:hAnsi="宋体"/>
        </w:rPr>
      </w:r>
      <w:r/>
    </w:p>
    <w:p>
      <w:pPr>
        <w:pStyle w:val="1046"/>
        <w:ind w:firstLine="422"/>
        <w:spacing w:line="360" w:lineRule="auto"/>
        <w:rPr>
          <w:rFonts w:hint="eastAsia" w:ascii="宋体" w:hAnsi="宋体"/>
          <w:b/>
          <w:bCs/>
        </w:rPr>
      </w:pPr>
      <w:r>
        <w:rPr>
          <w:rFonts w:hint="eastAsia" w:ascii="宋体" w:hAnsi="宋体"/>
          <w:b/>
          <w:bCs/>
        </w:rPr>
        <w:t xml:space="preserve">20.</w:t>
      </w:r>
      <w:r>
        <w:rPr>
          <w:rFonts w:ascii="宋体" w:hAnsi="宋体"/>
          <w:b/>
          <w:bCs/>
        </w:rPr>
        <w:t xml:space="preserve">投标文件的修改或撤回</w:t>
      </w:r>
      <w:r>
        <w:rPr>
          <w:rFonts w:hint="eastAsia" w:ascii="宋体" w:hAnsi="宋体"/>
          <w:b/>
          <w:bCs/>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0.1</w:t>
      </w:r>
      <w:r>
        <w:rPr>
          <w:rFonts w:hint="eastAsia" w:ascii="宋体" w:hAnsi="宋体"/>
        </w:rPr>
        <w:t xml:space="preserve">、</w:t>
      </w:r>
      <w:r>
        <w:rPr>
          <w:rFonts w:ascii="宋体" w:hAnsi="宋体"/>
        </w:rPr>
        <w:t xml:space="preserve">投标人在提交投标文件后可对其进行补充、修改或撤回。</w:t>
      </w:r>
      <w:r>
        <w:rPr>
          <w:rFonts w:hint="eastAsia" w:ascii="宋体" w:hAnsi="宋体"/>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0.2</w:t>
      </w:r>
      <w:r>
        <w:rPr>
          <w:rFonts w:hint="eastAsia" w:ascii="宋体" w:hAnsi="宋体"/>
        </w:rPr>
        <w:t xml:space="preserve">、投标人在提交投标文件截止时间前需要对投标文件进行补充、修改的，应当使用响应文件制作软件重新制作并提交。</w:t>
      </w:r>
      <w:r>
        <w:rPr>
          <w:rFonts w:hint="eastAsia" w:ascii="宋体" w:hAnsi="宋体"/>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0.3</w:t>
      </w:r>
      <w:r>
        <w:rPr>
          <w:rFonts w:hint="eastAsia" w:ascii="宋体" w:hAnsi="宋体"/>
        </w:rPr>
        <w:t xml:space="preserve">、</w:t>
      </w:r>
      <w:r>
        <w:rPr>
          <w:rFonts w:ascii="宋体" w:hAnsi="宋体"/>
        </w:rPr>
        <w:t xml:space="preserve">投标人不得在投标截止时间以后修改</w:t>
      </w:r>
      <w:r>
        <w:rPr>
          <w:rFonts w:hint="eastAsia" w:ascii="宋体" w:hAnsi="宋体"/>
        </w:rPr>
        <w:t xml:space="preserve">、</w:t>
      </w:r>
      <w:r>
        <w:rPr>
          <w:rFonts w:ascii="宋体" w:hAnsi="宋体"/>
        </w:rPr>
        <w:t xml:space="preserve">撤回投标文件。</w:t>
      </w:r>
      <w:r>
        <w:rPr>
          <w:rFonts w:hint="eastAsia" w:ascii="宋体" w:hAnsi="宋体"/>
        </w:rPr>
      </w:r>
      <w:r/>
    </w:p>
    <w:p>
      <w:pPr>
        <w:pStyle w:val="1046"/>
        <w:spacing w:line="360" w:lineRule="auto"/>
        <w:rPr>
          <w:rFonts w:hint="eastAsia" w:ascii="宋体" w:hAnsi="宋体"/>
        </w:rPr>
      </w:pPr>
      <w:r>
        <w:rPr>
          <w:rFonts w:hint="eastAsia" w:ascii="宋体" w:hAnsi="宋体"/>
        </w:rPr>
      </w:r>
      <w:r/>
    </w:p>
    <w:p>
      <w:pPr>
        <w:pStyle w:val="820"/>
        <w:jc w:val="center"/>
        <w:spacing w:line="360" w:lineRule="auto"/>
        <w:rPr>
          <w:rFonts w:hint="eastAsia" w:ascii="宋体" w:hAnsi="宋体"/>
          <w:b/>
          <w:bCs/>
        </w:rPr>
        <w:outlineLvl w:val="1"/>
      </w:pPr>
      <w:r/>
      <w:bookmarkStart w:id="76" w:name="_Toc8264"/>
      <w:r/>
      <w:bookmarkStart w:id="77" w:name="_Toc18983"/>
      <w:r/>
      <w:bookmarkStart w:id="78" w:name="_Toc9396"/>
      <w:r/>
      <w:bookmarkStart w:id="79" w:name="_Toc30097"/>
      <w:r>
        <w:rPr>
          <w:rFonts w:hint="eastAsia" w:ascii="宋体" w:hAnsi="宋体"/>
          <w:b/>
          <w:bCs/>
        </w:rPr>
        <w:t xml:space="preserve">五、开标与评标</w:t>
      </w:r>
      <w:bookmarkEnd w:id="76"/>
      <w:r/>
      <w:bookmarkEnd w:id="77"/>
      <w:r/>
      <w:bookmarkEnd w:id="78"/>
      <w:r/>
      <w:bookmarkEnd w:id="79"/>
      <w:r>
        <w:rPr>
          <w:rFonts w:hint="eastAsia" w:ascii="宋体" w:hAnsi="宋体"/>
          <w:b/>
          <w:bCs/>
        </w:rPr>
      </w:r>
      <w:r/>
    </w:p>
    <w:p>
      <w:pPr>
        <w:pStyle w:val="1046"/>
        <w:ind w:firstLine="422"/>
        <w:spacing w:line="360" w:lineRule="auto"/>
        <w:rPr>
          <w:rFonts w:hint="eastAsia" w:ascii="宋体" w:hAnsi="宋体"/>
          <w:b/>
          <w:bCs/>
        </w:rPr>
      </w:pPr>
      <w:r>
        <w:rPr>
          <w:rFonts w:hint="eastAsia" w:ascii="宋体" w:hAnsi="宋体"/>
          <w:b/>
          <w:bCs/>
        </w:rPr>
        <w:t xml:space="preserve">2</w:t>
      </w:r>
      <w:r>
        <w:rPr>
          <w:rFonts w:ascii="宋体" w:hAnsi="宋体"/>
          <w:b/>
          <w:bCs/>
        </w:rPr>
        <w:t xml:space="preserve">1</w:t>
      </w:r>
      <w:r>
        <w:rPr>
          <w:rFonts w:hint="eastAsia" w:ascii="宋体" w:hAnsi="宋体"/>
          <w:b/>
          <w:bCs/>
        </w:rPr>
        <w:t xml:space="preserve">、开标</w:t>
      </w:r>
      <w:r>
        <w:rPr>
          <w:rFonts w:hint="eastAsia" w:ascii="宋体" w:hAnsi="宋体"/>
          <w:b/>
          <w:bCs/>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1.1</w:t>
      </w:r>
      <w:r>
        <w:rPr>
          <w:rFonts w:hint="eastAsia" w:ascii="宋体" w:hAnsi="宋体"/>
        </w:rPr>
        <w:t xml:space="preserve">、</w:t>
      </w:r>
      <w:r>
        <w:rPr>
          <w:rFonts w:ascii="宋体" w:hAnsi="宋体"/>
        </w:rPr>
        <w:t xml:space="preserve">采购代理机构按招标文件规定的时间和地点</w:t>
      </w:r>
      <w:r>
        <w:rPr>
          <w:rFonts w:hint="eastAsia" w:ascii="宋体" w:hAnsi="宋体"/>
        </w:rPr>
        <w:t xml:space="preserve">组织公开开标</w:t>
      </w:r>
      <w:r>
        <w:rPr>
          <w:rFonts w:ascii="宋体" w:hAnsi="宋体"/>
        </w:rPr>
        <w:t xml:space="preserve">。</w:t>
      </w:r>
      <w:r>
        <w:rPr>
          <w:rFonts w:hint="eastAsia" w:ascii="宋体" w:hAnsi="宋体"/>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1.2</w:t>
      </w:r>
      <w:r>
        <w:rPr>
          <w:rFonts w:hint="eastAsia" w:ascii="宋体" w:hAnsi="宋体"/>
        </w:rPr>
        <w:t xml:space="preserve">、本项目采用网上开标方式，请投标人事先做好电脑环境准备，自行选择互联网连接畅通的场地，使用与制作投标文件的同一数字认证证书准时参加开标，请各投标人在开标时间前提前登录开标大厅做好准备。</w:t>
      </w:r>
      <w:r>
        <w:rPr>
          <w:rFonts w:hint="eastAsia" w:ascii="宋体" w:hAnsi="宋体"/>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1.3</w:t>
      </w:r>
      <w:r>
        <w:rPr>
          <w:rFonts w:hint="eastAsia" w:ascii="宋体" w:hAnsi="宋体"/>
        </w:rPr>
        <w:t xml:space="preserve">、投标人不足3家，不进入解密程序。</w:t>
      </w:r>
      <w:r>
        <w:rPr>
          <w:rFonts w:hint="eastAsia" w:ascii="宋体" w:hAnsi="宋体"/>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1.4</w:t>
      </w:r>
      <w:r>
        <w:rPr>
          <w:rFonts w:hint="eastAsia" w:ascii="宋体" w:hAnsi="宋体"/>
        </w:rPr>
        <w:t xml:space="preserve">、开标时，采购代理机构将在系统内公布投标人名单，发出解密指令，投标人自行实施解密，限定在主持人发布解密指令后30分钟内完成。解密时，投标人必须使用与制作投标文件的同一数字认证证书对投标文件进行解密，否则解密将会失败。</w:t>
      </w:r>
      <w:r>
        <w:rPr>
          <w:rFonts w:hint="eastAsia" w:ascii="宋体" w:hAnsi="宋体"/>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1.5</w:t>
      </w:r>
      <w:r>
        <w:rPr>
          <w:rFonts w:hint="eastAsia" w:ascii="宋体" w:hAnsi="宋体"/>
        </w:rPr>
        <w:t xml:space="preserve">、因投标人原因造成投标文件未解密或解密失败或无法正常打开投标文件的，采购代理机构将拒绝其投标。部分投标人投标文件未解密或解密失败的，程序可以继续进行。若解密成功的投标人不足三家，不进入后续程序。</w:t>
      </w:r>
      <w:r>
        <w:rPr>
          <w:rFonts w:hint="eastAsia" w:ascii="宋体" w:hAnsi="宋体"/>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1.6</w:t>
      </w:r>
      <w:r>
        <w:rPr>
          <w:rFonts w:hint="eastAsia" w:ascii="宋体" w:hAnsi="宋体"/>
        </w:rPr>
        <w:t xml:space="preserve">、本项目在限定的解密时间内，只要有任一家投标人解密成功，即视为电子交易平台运行无故障。</w:t>
      </w:r>
      <w:r>
        <w:rPr>
          <w:rFonts w:hint="eastAsia" w:ascii="宋体" w:hAnsi="宋体"/>
        </w:rPr>
      </w:r>
      <w:r/>
    </w:p>
    <w:p>
      <w:pPr>
        <w:pStyle w:val="1046"/>
        <w:spacing w:line="360" w:lineRule="auto"/>
        <w:rPr>
          <w:rFonts w:hint="eastAsia" w:ascii="宋体" w:hAnsi="宋体"/>
        </w:rPr>
      </w:pPr>
      <w:r>
        <w:rPr>
          <w:rFonts w:ascii="宋体" w:hAnsi="宋体"/>
        </w:rPr>
        <w:t xml:space="preserve">21.7</w:t>
      </w:r>
      <w:r>
        <w:rPr>
          <w:rFonts w:hint="eastAsia" w:ascii="宋体" w:hAnsi="宋体"/>
        </w:rPr>
        <w:t xml:space="preserve">、电子投标文件解密全部完成后，按投标文件解密成功顺序向所有投标人宣布投标人名称、投标价格以及招标文件规定的其他内容。</w:t>
      </w:r>
      <w:r>
        <w:rPr>
          <w:rFonts w:hint="eastAsia" w:ascii="宋体" w:hAnsi="宋体"/>
        </w:rPr>
      </w:r>
      <w:r/>
    </w:p>
    <w:p>
      <w:pPr>
        <w:pStyle w:val="1046"/>
        <w:spacing w:line="360" w:lineRule="auto"/>
        <w:rPr>
          <w:rFonts w:hint="eastAsia" w:ascii="宋体" w:hAnsi="宋体"/>
        </w:rPr>
      </w:pPr>
      <w:r>
        <w:rPr>
          <w:rFonts w:ascii="宋体" w:hAnsi="宋体"/>
        </w:rPr>
        <w:t xml:space="preserve">21.8</w:t>
      </w:r>
      <w:r>
        <w:rPr>
          <w:rFonts w:hint="eastAsia" w:ascii="宋体" w:hAnsi="宋体"/>
        </w:rPr>
        <w:t xml:space="preserve">、电子交易平台自动记录开标过程，由参加开标的各投标人代表和相关工作人员确认开标结果。</w:t>
      </w:r>
      <w:r>
        <w:rPr>
          <w:rFonts w:hint="eastAsia" w:ascii="宋体" w:hAnsi="宋体"/>
        </w:rPr>
      </w:r>
      <w:r/>
    </w:p>
    <w:p>
      <w:pPr>
        <w:pStyle w:val="1046"/>
        <w:spacing w:line="360" w:lineRule="auto"/>
        <w:rPr>
          <w:rFonts w:hint="eastAsia" w:ascii="宋体" w:hAnsi="宋体"/>
        </w:rPr>
      </w:pPr>
      <w:r>
        <w:rPr>
          <w:rFonts w:ascii="宋体" w:hAnsi="宋体"/>
        </w:rPr>
        <w:t xml:space="preserve">21.9</w:t>
      </w:r>
      <w:r>
        <w:rPr>
          <w:rFonts w:hint="eastAsia" w:ascii="宋体" w:hAnsi="宋体"/>
        </w:rPr>
        <w:t xml:space="preserve">、投标人代表如对开标过程和开标记录有疑义，应在主持人发布确认指令后</w:t>
      </w:r>
      <w:bookmarkStart w:id="80" w:name="EBbc6d2ab378c5413598f314d1f7af5109"/>
      <w:r>
        <w:rPr>
          <w:rFonts w:hint="eastAsia" w:ascii="宋体" w:hAnsi="宋体"/>
        </w:rPr>
        <w:t xml:space="preserve">3分钟内提出</w:t>
      </w:r>
      <w:bookmarkEnd w:id="80"/>
      <w:r>
        <w:rPr>
          <w:rFonts w:hint="eastAsia" w:ascii="宋体" w:hAnsi="宋体"/>
        </w:rPr>
        <w:t xml:space="preserve">询问，采购代理机构将及时处理投标人代表提出的询问。如在规定时间内未提出，视同认可开标结果。</w:t>
      </w:r>
      <w:r>
        <w:rPr>
          <w:rFonts w:hint="eastAsia" w:ascii="宋体" w:hAnsi="宋体"/>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1.10</w:t>
      </w:r>
      <w:r>
        <w:rPr>
          <w:rFonts w:hint="eastAsia" w:ascii="宋体" w:hAnsi="宋体"/>
        </w:rPr>
        <w:t xml:space="preserve">、投标人须配合开标工作，</w:t>
      </w:r>
      <w:r>
        <w:rPr>
          <w:rFonts w:ascii="宋体" w:hAnsi="宋体"/>
        </w:rPr>
        <w:t xml:space="preserve">未按时加入开标会议区并完成登录操作的或未能在开标会议区内全程参与交互的，视为放弃交互和放弃对开标全过程</w:t>
      </w:r>
      <w:r>
        <w:rPr>
          <w:rFonts w:hint="eastAsia" w:ascii="宋体" w:hAnsi="宋体"/>
        </w:rPr>
        <w:t xml:space="preserve">提出异议</w:t>
      </w:r>
      <w:r>
        <w:rPr>
          <w:rFonts w:ascii="宋体" w:hAnsi="宋体"/>
        </w:rPr>
        <w:t xml:space="preserve">的权利，投标人将无法看到解密指令、异议回复、唱标等实时情况，并承担由此导致的一切后果</w:t>
      </w:r>
      <w:r>
        <w:rPr>
          <w:rFonts w:hint="eastAsia" w:ascii="宋体" w:hAnsi="宋体"/>
        </w:rPr>
        <w:t xml:space="preserve">。</w:t>
      </w:r>
      <w:r>
        <w:rPr>
          <w:rFonts w:hint="eastAsia" w:ascii="宋体" w:hAnsi="宋体"/>
        </w:rPr>
      </w:r>
      <w:r/>
    </w:p>
    <w:p>
      <w:pPr>
        <w:pStyle w:val="1046"/>
        <w:ind w:firstLine="422"/>
        <w:spacing w:line="360" w:lineRule="auto"/>
        <w:rPr>
          <w:rFonts w:hint="eastAsia" w:ascii="宋体" w:hAnsi="宋体"/>
          <w:b/>
          <w:bCs/>
        </w:rPr>
      </w:pPr>
      <w:r>
        <w:rPr>
          <w:rFonts w:hint="eastAsia" w:ascii="宋体" w:hAnsi="宋体"/>
          <w:b/>
          <w:bCs/>
        </w:rPr>
        <w:t xml:space="preserve">2</w:t>
      </w:r>
      <w:r>
        <w:rPr>
          <w:rFonts w:ascii="宋体" w:hAnsi="宋体"/>
          <w:b/>
          <w:bCs/>
        </w:rPr>
        <w:t xml:space="preserve">2</w:t>
      </w:r>
      <w:r>
        <w:rPr>
          <w:rFonts w:hint="eastAsia" w:ascii="宋体" w:hAnsi="宋体"/>
          <w:b/>
          <w:bCs/>
        </w:rPr>
        <w:t xml:space="preserve">、评标委员会</w:t>
      </w:r>
      <w:r>
        <w:rPr>
          <w:rFonts w:hint="eastAsia" w:ascii="宋体" w:hAnsi="宋体"/>
          <w:b/>
          <w:bCs/>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2.1</w:t>
      </w:r>
      <w:r>
        <w:rPr>
          <w:rFonts w:hint="eastAsia" w:ascii="宋体" w:hAnsi="宋体"/>
        </w:rPr>
        <w:t xml:space="preserve">、</w:t>
      </w:r>
      <w:r>
        <w:rPr>
          <w:rFonts w:ascii="宋体" w:hAnsi="宋体"/>
        </w:rPr>
        <w:t xml:space="preserve">评标委员会由采购人代表和评审专家组成，成员人数应当为5人以上单数，其中评审专家不得少于成员总数的三分之二。</w:t>
      </w:r>
      <w:r>
        <w:rPr>
          <w:rFonts w:hint="eastAsia" w:ascii="宋体" w:hAnsi="宋体"/>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2.2</w:t>
      </w:r>
      <w:r>
        <w:rPr>
          <w:rFonts w:hint="eastAsia" w:ascii="宋体" w:hAnsi="宋体"/>
        </w:rPr>
        <w:t xml:space="preserve">、采购人或采购代理机构应当从省级以上人民政府财政部门设立的评审专家库中随机抽取评审专家。</w:t>
      </w:r>
      <w:r>
        <w:rPr>
          <w:rFonts w:hint="eastAsia" w:ascii="宋体" w:hAnsi="宋体"/>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2.3</w:t>
      </w:r>
      <w:r>
        <w:rPr>
          <w:rFonts w:hint="eastAsia" w:ascii="宋体" w:hAnsi="宋体"/>
        </w:rPr>
        <w:t xml:space="preserve">、评审专家应当严格遵守评审工作纪律，按照客观、公正、审慎的原则，根据招标文件规定的评审程序、评审方法和评审标准进行独立评审。</w:t>
      </w:r>
      <w:r>
        <w:rPr>
          <w:rFonts w:hint="eastAsia" w:ascii="宋体" w:hAnsi="宋体"/>
        </w:rPr>
      </w:r>
      <w:r/>
    </w:p>
    <w:p>
      <w:pPr>
        <w:pStyle w:val="1046"/>
        <w:ind w:firstLine="422"/>
        <w:spacing w:line="360" w:lineRule="auto"/>
        <w:rPr>
          <w:rFonts w:hint="eastAsia" w:ascii="宋体" w:hAnsi="宋体"/>
          <w:b/>
          <w:bCs/>
        </w:rPr>
      </w:pPr>
      <w:r>
        <w:rPr>
          <w:rFonts w:hint="eastAsia" w:ascii="宋体" w:hAnsi="宋体"/>
          <w:b/>
          <w:bCs/>
        </w:rPr>
        <w:t xml:space="preserve">23.评标组织</w:t>
      </w:r>
      <w:r>
        <w:rPr>
          <w:rFonts w:hint="eastAsia" w:ascii="宋体" w:hAnsi="宋体"/>
          <w:b/>
          <w:bCs/>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3.1</w:t>
      </w:r>
      <w:r>
        <w:rPr>
          <w:rFonts w:hint="eastAsia" w:ascii="宋体" w:hAnsi="宋体"/>
        </w:rPr>
        <w:t xml:space="preserve">、</w:t>
      </w:r>
      <w:r>
        <w:rPr>
          <w:rFonts w:ascii="宋体" w:hAnsi="宋体"/>
        </w:rPr>
        <w:t xml:space="preserve">评标工作由采购代理机构负责组织，具体评标事</w:t>
      </w:r>
      <w:r>
        <w:rPr>
          <w:rFonts w:hint="eastAsia" w:ascii="宋体" w:hAnsi="宋体"/>
        </w:rPr>
        <w:t xml:space="preserve">务由评标委员会</w:t>
      </w:r>
      <w:r>
        <w:rPr>
          <w:rFonts w:ascii="宋体" w:hAnsi="宋体"/>
        </w:rPr>
        <w:t xml:space="preserve">负责，并独立履行下列职责</w:t>
      </w:r>
      <w:r>
        <w:rPr>
          <w:rFonts w:hint="eastAsia" w:ascii="宋体" w:hAnsi="宋体"/>
        </w:rPr>
        <w:t xml:space="preserve">：</w:t>
      </w:r>
      <w:r>
        <w:rPr>
          <w:rFonts w:hint="eastAsia" w:ascii="宋体" w:hAnsi="宋体"/>
        </w:rPr>
      </w:r>
      <w:r/>
    </w:p>
    <w:p>
      <w:pPr>
        <w:pStyle w:val="1046"/>
        <w:spacing w:line="360" w:lineRule="auto"/>
        <w:rPr>
          <w:rFonts w:hint="eastAsia" w:ascii="宋体" w:hAnsi="宋体"/>
        </w:rPr>
      </w:pPr>
      <w:r>
        <w:rPr>
          <w:rFonts w:hint="eastAsia" w:ascii="宋体" w:hAnsi="宋体"/>
        </w:rPr>
        <w:t xml:space="preserve">（1）</w:t>
      </w:r>
      <w:r>
        <w:rPr>
          <w:rFonts w:ascii="宋体" w:hAnsi="宋体"/>
        </w:rPr>
        <w:t xml:space="preserve">审查、评价投标文件是否符合招标文件的商务、技术等实质性要求；</w:t>
      </w:r>
      <w:r>
        <w:rPr>
          <w:rFonts w:hint="eastAsia" w:ascii="宋体" w:hAnsi="宋体"/>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要求投标人对投标文件有关事项作出澄清或者说明；</w:t>
      </w:r>
      <w:r>
        <w:rPr>
          <w:rFonts w:hint="eastAsia" w:ascii="宋体" w:hAnsi="宋体"/>
        </w:rPr>
      </w:r>
      <w:r/>
    </w:p>
    <w:p>
      <w:pPr>
        <w:pStyle w:val="1046"/>
        <w:spacing w:line="360" w:lineRule="auto"/>
        <w:rPr>
          <w:rFonts w:hint="eastAsia" w:ascii="宋体" w:hAnsi="宋体"/>
        </w:rPr>
      </w:pPr>
      <w:r>
        <w:rPr>
          <w:rFonts w:hint="eastAsia" w:ascii="宋体" w:hAnsi="宋体"/>
        </w:rPr>
        <w:t xml:space="preserve">（3）</w:t>
      </w:r>
      <w:r>
        <w:rPr>
          <w:rFonts w:ascii="宋体" w:hAnsi="宋体"/>
        </w:rPr>
        <w:t xml:space="preserve">对投标文件进行比较和评价；</w:t>
      </w:r>
      <w:r>
        <w:rPr>
          <w:rFonts w:hint="eastAsia" w:ascii="宋体" w:hAnsi="宋体"/>
        </w:rPr>
      </w:r>
      <w:r/>
    </w:p>
    <w:p>
      <w:pPr>
        <w:pStyle w:val="1046"/>
        <w:spacing w:line="360" w:lineRule="auto"/>
        <w:rPr>
          <w:rFonts w:hint="eastAsia" w:ascii="宋体" w:hAnsi="宋体"/>
        </w:rPr>
      </w:pPr>
      <w:r>
        <w:rPr>
          <w:rFonts w:hint="eastAsia" w:ascii="宋体" w:hAnsi="宋体"/>
        </w:rPr>
        <w:t xml:space="preserve">（4）</w:t>
      </w:r>
      <w:r>
        <w:rPr>
          <w:rFonts w:ascii="宋体" w:hAnsi="宋体"/>
        </w:rPr>
        <w:t xml:space="preserve">确定中标候选人名单，以及根据采购人委托直接确定中标投标人；</w:t>
      </w:r>
      <w:r>
        <w:rPr>
          <w:rFonts w:hint="eastAsia" w:ascii="宋体" w:hAnsi="宋体"/>
        </w:rPr>
      </w:r>
      <w:r/>
    </w:p>
    <w:p>
      <w:pPr>
        <w:pStyle w:val="1046"/>
        <w:spacing w:line="360" w:lineRule="auto"/>
        <w:rPr>
          <w:rFonts w:hint="eastAsia" w:ascii="宋体" w:hAnsi="宋体"/>
        </w:rPr>
      </w:pPr>
      <w:r>
        <w:rPr>
          <w:rFonts w:hint="eastAsia" w:ascii="宋体" w:hAnsi="宋体"/>
        </w:rPr>
        <w:t xml:space="preserve">（5）</w:t>
      </w:r>
      <w:r>
        <w:rPr>
          <w:rFonts w:ascii="宋体" w:hAnsi="宋体"/>
        </w:rPr>
        <w:t xml:space="preserve">向采购人、采购代理机构或者有关部门报告评标中发现的违法行为。</w:t>
      </w:r>
      <w:r>
        <w:rPr>
          <w:rFonts w:hint="eastAsia" w:ascii="宋体" w:hAnsi="宋体"/>
        </w:rPr>
      </w:r>
      <w:r/>
    </w:p>
    <w:p>
      <w:pPr>
        <w:pStyle w:val="1046"/>
        <w:spacing w:line="360" w:lineRule="auto"/>
        <w:rPr>
          <w:rFonts w:hint="eastAsia" w:ascii="宋体" w:hAnsi="宋体"/>
        </w:rPr>
      </w:pPr>
      <w:r>
        <w:rPr>
          <w:rFonts w:ascii="宋体" w:hAnsi="宋体"/>
        </w:rPr>
        <w:t xml:space="preserve">23.2</w:t>
      </w:r>
      <w:r>
        <w:rPr>
          <w:rFonts w:hint="eastAsia" w:ascii="宋体" w:hAnsi="宋体"/>
        </w:rPr>
        <w:t xml:space="preserve">、评标委员会独立开展工作，负责审议所有投标文件。</w:t>
      </w:r>
      <w:r>
        <w:rPr>
          <w:rFonts w:hint="eastAsia" w:ascii="宋体" w:hAnsi="宋体"/>
        </w:rPr>
      </w:r>
      <w:r/>
    </w:p>
    <w:p>
      <w:pPr>
        <w:pStyle w:val="1046"/>
        <w:ind w:firstLine="422"/>
        <w:spacing w:line="360" w:lineRule="auto"/>
        <w:rPr>
          <w:rFonts w:hint="eastAsia" w:ascii="宋体" w:hAnsi="宋体"/>
          <w:b/>
          <w:bCs/>
        </w:rPr>
      </w:pPr>
      <w:r>
        <w:rPr>
          <w:rFonts w:hint="eastAsia" w:ascii="宋体" w:hAnsi="宋体"/>
          <w:b/>
          <w:bCs/>
        </w:rPr>
        <w:t xml:space="preserve">24.投标人资格审查</w:t>
      </w:r>
      <w:r>
        <w:rPr>
          <w:rFonts w:hint="eastAsia" w:ascii="宋体" w:hAnsi="宋体"/>
          <w:b/>
          <w:bCs/>
        </w:rPr>
      </w:r>
      <w:r/>
    </w:p>
    <w:p>
      <w:pPr>
        <w:pStyle w:val="1046"/>
        <w:spacing w:line="360" w:lineRule="auto"/>
        <w:rPr>
          <w:rFonts w:hint="eastAsia" w:ascii="宋体" w:hAnsi="宋体"/>
        </w:rPr>
      </w:pPr>
      <w:r>
        <w:rPr>
          <w:rFonts w:ascii="宋体" w:hAnsi="宋体"/>
        </w:rPr>
        <w:t xml:space="preserve">开标结束后，采购人或者采购代理机构应</w:t>
      </w:r>
      <w:r>
        <w:rPr>
          <w:rFonts w:hint="eastAsia" w:ascii="宋体" w:hAnsi="宋体"/>
        </w:rPr>
        <w:t xml:space="preserve">当</w:t>
      </w:r>
      <w:r>
        <w:rPr>
          <w:rFonts w:ascii="宋体" w:hAnsi="宋体"/>
        </w:rPr>
        <w:t xml:space="preserve">依据招标文件的规定对投标人的资格进行审查。</w:t>
      </w:r>
      <w:r>
        <w:rPr>
          <w:rFonts w:hint="eastAsia" w:ascii="宋体" w:hAnsi="宋体"/>
        </w:rPr>
        <w:t xml:space="preserve">投标人资格审查标准详见招标文件“第五部分：评标办法”第一条。</w:t>
      </w:r>
      <w:r>
        <w:rPr>
          <w:rFonts w:ascii="宋体" w:hAnsi="宋体"/>
        </w:rPr>
        <w:t xml:space="preserve">合格投标人不足3家的，不得评标。</w:t>
      </w:r>
      <w:r>
        <w:rPr>
          <w:rFonts w:hint="eastAsia" w:ascii="宋体" w:hAnsi="宋体"/>
        </w:rPr>
      </w:r>
      <w:r/>
    </w:p>
    <w:p>
      <w:pPr>
        <w:pStyle w:val="1046"/>
        <w:ind w:firstLine="422"/>
        <w:spacing w:line="360" w:lineRule="auto"/>
        <w:rPr>
          <w:rFonts w:hint="eastAsia" w:ascii="宋体" w:hAnsi="宋体"/>
          <w:b/>
          <w:bCs/>
        </w:rPr>
      </w:pPr>
      <w:r>
        <w:rPr>
          <w:rFonts w:hint="eastAsia" w:ascii="宋体" w:hAnsi="宋体"/>
          <w:b/>
          <w:bCs/>
        </w:rPr>
        <w:t xml:space="preserve">25.投标文件符合性审查</w:t>
      </w:r>
      <w:r>
        <w:rPr>
          <w:rFonts w:hint="eastAsia" w:ascii="宋体" w:hAnsi="宋体"/>
          <w:b/>
          <w:bCs/>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5.1</w:t>
      </w:r>
      <w:r>
        <w:rPr>
          <w:rFonts w:hint="eastAsia" w:ascii="宋体" w:hAnsi="宋体"/>
        </w:rPr>
        <w:t xml:space="preserve">、</w:t>
      </w:r>
      <w:r>
        <w:rPr>
          <w:rFonts w:ascii="宋体" w:hAnsi="宋体"/>
        </w:rPr>
        <w:t xml:space="preserve">依据招标文件的规定，从投标文件的有效性、完整性和对招标文件的响应程度（是否存在重大负偏离等）进行审查，以确定是否对招标文件的实质性要求作出响应。</w:t>
      </w:r>
      <w:r>
        <w:rPr>
          <w:rFonts w:hint="eastAsia" w:ascii="宋体" w:hAnsi="宋体"/>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5.2</w:t>
      </w:r>
      <w:r>
        <w:rPr>
          <w:rFonts w:hint="eastAsia" w:ascii="宋体" w:hAnsi="宋体"/>
        </w:rPr>
        <w:t xml:space="preserve">、</w:t>
      </w:r>
      <w:r>
        <w:rPr>
          <w:rFonts w:ascii="宋体" w:hAnsi="宋体"/>
        </w:rPr>
        <w:t xml:space="preserve">所谓重大负偏离是指投标人所投标的范围、质量、数量和交货期限等明显不能满足招标文件的要求。重大负偏离的认定须经评标委员会三分之二以上同意。</w:t>
      </w:r>
      <w:r>
        <w:rPr>
          <w:rFonts w:hint="eastAsia" w:ascii="宋体" w:hAnsi="宋体"/>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5.3</w:t>
      </w:r>
      <w:r>
        <w:rPr>
          <w:rFonts w:hint="eastAsia" w:ascii="宋体" w:hAnsi="宋体"/>
        </w:rPr>
        <w:t xml:space="preserve">、在综合评审之前，</w:t>
      </w:r>
      <w:r>
        <w:rPr>
          <w:rFonts w:ascii="宋体" w:hAnsi="宋体"/>
        </w:rPr>
        <w:t xml:space="preserve">评标委员会应当对</w:t>
      </w:r>
      <w:r>
        <w:rPr>
          <w:rFonts w:hint="eastAsia" w:ascii="宋体" w:hAnsi="宋体"/>
        </w:rPr>
        <w:t xml:space="preserve">通过</w:t>
      </w:r>
      <w:r>
        <w:rPr>
          <w:rFonts w:ascii="宋体" w:hAnsi="宋体"/>
        </w:rPr>
        <w:t xml:space="preserve">资格审查的投标人的投标文件进行符合性审查</w:t>
      </w:r>
      <w:r>
        <w:rPr>
          <w:rFonts w:hint="eastAsia" w:ascii="宋体" w:hAnsi="宋体"/>
        </w:rPr>
        <w:t xml:space="preserve">；投标文件符合性审查标准详见招标文件“第五部分：评标办法”第二条。</w:t>
      </w:r>
      <w:r>
        <w:rPr>
          <w:rFonts w:ascii="宋体" w:hAnsi="宋体"/>
        </w:rPr>
        <w:t xml:space="preserve">合格投标人不足3家的，不</w:t>
      </w:r>
      <w:r>
        <w:rPr>
          <w:rFonts w:hint="eastAsia" w:ascii="宋体" w:hAnsi="宋体"/>
        </w:rPr>
        <w:t xml:space="preserve">进入</w:t>
      </w:r>
      <w:r>
        <w:rPr>
          <w:rFonts w:ascii="宋体" w:hAnsi="宋体"/>
        </w:rPr>
        <w:t xml:space="preserve">综合评标。</w:t>
      </w:r>
      <w:r>
        <w:rPr>
          <w:rFonts w:hint="eastAsia" w:ascii="宋体" w:hAnsi="宋体"/>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5.4</w:t>
      </w:r>
      <w:r>
        <w:rPr>
          <w:rFonts w:hint="eastAsia" w:ascii="宋体" w:hAnsi="宋体"/>
        </w:rPr>
        <w:t xml:space="preserve">、判断投标文件的响应与否只根据投标文件本身，而不寻找外部证据。</w:t>
      </w:r>
      <w:r>
        <w:rPr>
          <w:rFonts w:hint="eastAsia" w:ascii="宋体" w:hAnsi="宋体"/>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5.5</w:t>
      </w:r>
      <w:r>
        <w:rPr>
          <w:rFonts w:hint="eastAsia" w:ascii="宋体" w:hAnsi="宋体"/>
        </w:rPr>
        <w:t xml:space="preserve">、如果投标文件实质上没有响应招标文件的要求，投标人不得通过补充、修改、替代、撤回或撤销不合要求的偏离或保留而使其投标成为响应性的投标。</w:t>
      </w:r>
      <w:r>
        <w:rPr>
          <w:rFonts w:hint="eastAsia" w:ascii="宋体" w:hAnsi="宋体"/>
        </w:rPr>
      </w:r>
      <w:r/>
    </w:p>
    <w:p>
      <w:pPr>
        <w:pStyle w:val="1046"/>
        <w:ind w:firstLine="422"/>
        <w:spacing w:line="360" w:lineRule="auto"/>
        <w:rPr>
          <w:rFonts w:hint="eastAsia" w:ascii="宋体" w:hAnsi="宋体"/>
          <w:b/>
          <w:bCs/>
        </w:rPr>
      </w:pPr>
      <w:r>
        <w:rPr>
          <w:rFonts w:hint="eastAsia" w:ascii="宋体" w:hAnsi="宋体"/>
          <w:b/>
          <w:bCs/>
        </w:rPr>
        <w:t xml:space="preserve">26.投标文件修正</w:t>
      </w:r>
      <w:r>
        <w:rPr>
          <w:rFonts w:hint="eastAsia" w:ascii="宋体" w:hAnsi="宋体"/>
          <w:b/>
          <w:bCs/>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6.1</w:t>
      </w:r>
      <w:r>
        <w:rPr>
          <w:rFonts w:hint="eastAsia" w:ascii="宋体" w:hAnsi="宋体"/>
        </w:rPr>
        <w:t xml:space="preserve">、评标委员会</w:t>
      </w:r>
      <w:r>
        <w:rPr>
          <w:rFonts w:ascii="宋体" w:hAnsi="宋体"/>
        </w:rPr>
        <w:t xml:space="preserve">在</w:t>
      </w:r>
      <w:r>
        <w:rPr>
          <w:rFonts w:hint="eastAsia" w:ascii="宋体" w:hAnsi="宋体"/>
        </w:rPr>
        <w:t xml:space="preserve">符合性审查</w:t>
      </w:r>
      <w:r>
        <w:rPr>
          <w:rFonts w:ascii="宋体" w:hAnsi="宋体"/>
        </w:rPr>
        <w:t xml:space="preserve">中，对明显的</w:t>
      </w:r>
      <w:r>
        <w:rPr>
          <w:rFonts w:hint="eastAsia" w:ascii="宋体" w:hAnsi="宋体"/>
        </w:rPr>
        <w:t xml:space="preserve">技术参数引用错误及计算上或累加上的算术错误，修改错误的原则如下：</w:t>
      </w:r>
      <w:r>
        <w:rPr>
          <w:rFonts w:hint="eastAsia" w:ascii="宋体" w:hAnsi="宋体"/>
        </w:rPr>
      </w:r>
      <w:r/>
    </w:p>
    <w:p>
      <w:pPr>
        <w:pStyle w:val="1046"/>
        <w:spacing w:line="360" w:lineRule="auto"/>
        <w:rPr>
          <w:rFonts w:hint="eastAsia" w:ascii="宋体" w:hAnsi="宋体"/>
        </w:rPr>
      </w:pPr>
      <w:r>
        <w:rPr>
          <w:rFonts w:hint="eastAsia" w:ascii="宋体" w:hAnsi="宋体"/>
        </w:rPr>
        <w:t xml:space="preserve">（1）如果投标文件中引用技术参数与其所附佐证材料中标明的参数不一致时，以佐证材料中标明的技术参数为准。</w:t>
      </w:r>
      <w:r>
        <w:rPr>
          <w:rFonts w:hint="eastAsia" w:ascii="宋体" w:hAnsi="宋体"/>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对不同文字文本投标文件的解释发生异议的，以中文文本为准。</w:t>
      </w:r>
      <w:r>
        <w:rPr>
          <w:rFonts w:hint="eastAsia" w:ascii="宋体" w:hAnsi="宋体"/>
        </w:rPr>
      </w:r>
      <w:r/>
    </w:p>
    <w:p>
      <w:pPr>
        <w:pStyle w:val="1046"/>
        <w:spacing w:line="360" w:lineRule="auto"/>
        <w:rPr>
          <w:rFonts w:hint="eastAsia" w:ascii="宋体" w:hAnsi="宋体"/>
        </w:rPr>
      </w:pPr>
      <w:r>
        <w:rPr>
          <w:rFonts w:hint="eastAsia" w:ascii="宋体" w:hAnsi="宋体"/>
        </w:rPr>
        <w:t xml:space="preserve">（3）</w:t>
      </w:r>
      <w:r>
        <w:rPr>
          <w:rFonts w:ascii="宋体" w:hAnsi="宋体"/>
        </w:rPr>
        <w:t xml:space="preserve">《开标一览表》（报价表）内容与投标文件中相应内容不一致的，以《开标一览表》（报价表）为准；</w:t>
      </w:r>
      <w:r>
        <w:rPr>
          <w:rFonts w:hint="eastAsia" w:ascii="宋体" w:hAnsi="宋体"/>
        </w:rPr>
      </w:r>
      <w:r/>
    </w:p>
    <w:p>
      <w:pPr>
        <w:pStyle w:val="1046"/>
        <w:spacing w:line="360" w:lineRule="auto"/>
        <w:rPr>
          <w:rFonts w:hint="eastAsia" w:ascii="宋体" w:hAnsi="宋体"/>
        </w:rPr>
      </w:pPr>
      <w:r>
        <w:rPr>
          <w:rFonts w:hint="eastAsia" w:ascii="宋体" w:hAnsi="宋体"/>
        </w:rPr>
        <w:t xml:space="preserve">（4）如果大写（文字）金额与小写（数字）金额不一致时，以大写金额为准。</w:t>
      </w:r>
      <w:r>
        <w:rPr>
          <w:rFonts w:hint="eastAsia" w:ascii="宋体" w:hAnsi="宋体"/>
        </w:rPr>
      </w:r>
      <w:r/>
    </w:p>
    <w:p>
      <w:pPr>
        <w:pStyle w:val="1046"/>
        <w:spacing w:line="360" w:lineRule="auto"/>
        <w:rPr>
          <w:rFonts w:hint="eastAsia" w:ascii="宋体" w:hAnsi="宋体"/>
        </w:rPr>
      </w:pPr>
      <w:r>
        <w:rPr>
          <w:rFonts w:hint="eastAsia" w:ascii="宋体" w:hAnsi="宋体"/>
        </w:rPr>
        <w:t xml:space="preserve">（5）如果单价与数量的乘积与总价不一致时，以单价为准修改总价，但单价金额的小数点有明显错误的，应以标出的总价为准，并修改单价。</w:t>
      </w:r>
      <w:r>
        <w:rPr>
          <w:rFonts w:hint="eastAsia" w:ascii="宋体" w:hAnsi="宋体"/>
        </w:rPr>
      </w:r>
      <w:r/>
    </w:p>
    <w:p>
      <w:pPr>
        <w:pStyle w:val="1046"/>
        <w:spacing w:line="360" w:lineRule="auto"/>
        <w:rPr>
          <w:rFonts w:hint="eastAsia" w:ascii="宋体" w:hAnsi="宋体"/>
        </w:rPr>
      </w:pPr>
      <w:r>
        <w:rPr>
          <w:rFonts w:ascii="宋体" w:hAnsi="宋体"/>
        </w:rPr>
        <w:t xml:space="preserve">26.2</w:t>
      </w:r>
      <w:r>
        <w:rPr>
          <w:rFonts w:hint="eastAsia" w:ascii="宋体" w:hAnsi="宋体"/>
        </w:rPr>
        <w:t xml:space="preserve">、评标委员会将按上述修改错误的方法调整投标报价，投标人同意后，调整后的报价对投标人起约束作用。如果投标人不接受修改后的报价，则其投标将被拒绝。</w:t>
      </w:r>
      <w:r>
        <w:rPr>
          <w:rFonts w:hint="eastAsia" w:ascii="宋体" w:hAnsi="宋体"/>
        </w:rPr>
      </w:r>
      <w:r/>
    </w:p>
    <w:p>
      <w:pPr>
        <w:pStyle w:val="1046"/>
        <w:ind w:firstLine="422"/>
        <w:spacing w:line="360" w:lineRule="auto"/>
        <w:rPr>
          <w:rFonts w:hint="eastAsia" w:ascii="宋体" w:hAnsi="宋体"/>
          <w:b/>
          <w:bCs/>
        </w:rPr>
      </w:pPr>
      <w:r>
        <w:rPr>
          <w:rFonts w:hint="eastAsia" w:ascii="宋体" w:hAnsi="宋体"/>
          <w:b/>
          <w:bCs/>
        </w:rPr>
        <w:t xml:space="preserve">27.投标文件的澄清</w:t>
      </w:r>
      <w:r>
        <w:rPr>
          <w:rFonts w:hint="eastAsia" w:ascii="宋体" w:hAnsi="宋体"/>
          <w:b/>
          <w:bCs/>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7.1</w:t>
      </w:r>
      <w:r>
        <w:rPr>
          <w:rFonts w:hint="eastAsia" w:ascii="宋体" w:hAnsi="宋体"/>
        </w:rPr>
        <w:t xml:space="preserve">、</w:t>
      </w:r>
      <w:r>
        <w:rPr>
          <w:rFonts w:ascii="宋体" w:hAnsi="宋体"/>
        </w:rPr>
        <w:t xml:space="preserve">在评标期间，</w:t>
      </w:r>
      <w:r>
        <w:rPr>
          <w:rFonts w:hint="eastAsia" w:ascii="宋体" w:hAnsi="宋体"/>
        </w:rPr>
        <w:t xml:space="preserve">评标委员会</w:t>
      </w:r>
      <w:r>
        <w:rPr>
          <w:rFonts w:ascii="宋体" w:hAnsi="宋体"/>
        </w:rPr>
        <w:t xml:space="preserve">有权要求投标人对投标文件中含义不明确、对同类问题表述不一致或者有明显文字和计算错误等内容</w:t>
      </w:r>
      <w:r>
        <w:rPr>
          <w:rFonts w:hint="eastAsia" w:ascii="宋体" w:hAnsi="宋体"/>
        </w:rPr>
        <w:t xml:space="preserve">做必要</w:t>
      </w:r>
      <w:r>
        <w:rPr>
          <w:rFonts w:ascii="宋体" w:hAnsi="宋体"/>
        </w:rPr>
        <w:t xml:space="preserve">的澄清、说明或者补正。</w:t>
      </w:r>
      <w:r>
        <w:rPr>
          <w:rFonts w:hint="eastAsia" w:ascii="宋体" w:hAnsi="宋体"/>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7.2</w:t>
      </w:r>
      <w:r>
        <w:rPr>
          <w:rFonts w:hint="eastAsia" w:ascii="宋体" w:hAnsi="宋体"/>
        </w:rPr>
        <w:t xml:space="preserve">、投标人的澄清应登录电子交易平台进入“澄清事项”模块进行。开标至评标结束期间，投标人应保持系统在线，如因投标人自身原因未在规定时间内按评标委员会要求进行澄清、说明或者补正的，一切后果由投标人自行承担。</w:t>
      </w:r>
      <w:r>
        <w:rPr>
          <w:rFonts w:hint="eastAsia" w:ascii="宋体" w:hAnsi="宋体"/>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7.3</w:t>
      </w:r>
      <w:r>
        <w:rPr>
          <w:rFonts w:hint="eastAsia" w:ascii="宋体" w:hAnsi="宋体"/>
        </w:rPr>
        <w:t xml:space="preserve">、</w:t>
      </w:r>
      <w:r>
        <w:rPr>
          <w:rFonts w:ascii="宋体" w:hAnsi="宋体"/>
        </w:rPr>
        <w:t xml:space="preserve">投标人澄清、说明或者补正不得超出投标文件的范围或者改变投标文件的实质性内容。投标人拒不按照要求对投标文件进行澄清、说明或者补正的，视其放弃该项权利。</w:t>
      </w:r>
      <w:r>
        <w:rPr>
          <w:rFonts w:hint="eastAsia" w:ascii="宋体" w:hAnsi="宋体"/>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7.4</w:t>
      </w:r>
      <w:r>
        <w:rPr>
          <w:rFonts w:hint="eastAsia" w:ascii="宋体" w:hAnsi="宋体"/>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投标文件作为无效投标处理。</w:t>
      </w:r>
      <w:r>
        <w:rPr>
          <w:rFonts w:hint="eastAsia" w:ascii="宋体" w:hAnsi="宋体"/>
        </w:rPr>
      </w:r>
      <w:r/>
    </w:p>
    <w:p>
      <w:pPr>
        <w:pStyle w:val="1046"/>
        <w:spacing w:line="360" w:lineRule="auto"/>
        <w:rPr>
          <w:rFonts w:hint="eastAsia" w:ascii="宋体" w:hAnsi="宋体"/>
          <w:b/>
          <w:bCs/>
          <w:u w:val="single"/>
        </w:rPr>
      </w:pPr>
      <w:r>
        <w:rPr>
          <w:rFonts w:hint="eastAsia" w:ascii="宋体" w:hAnsi="宋体"/>
          <w:b/>
          <w:bCs/>
          <w:u w:val="single"/>
        </w:rPr>
        <w:t xml:space="preserve">27.5、</w:t>
      </w:r>
      <w:r>
        <w:rPr>
          <w:rFonts w:ascii="宋体" w:hAnsi="宋体"/>
          <w:b/>
          <w:bCs/>
          <w:u w:val="single"/>
        </w:rPr>
        <w:t xml:space="preserve">政府采购评审中出现下列情形之一的，评审委员会应当启动异常低价投标审查程序：</w:t>
      </w:r>
      <w:r>
        <w:rPr>
          <w:rFonts w:hint="eastAsia" w:ascii="宋体" w:hAnsi="宋体"/>
          <w:b/>
          <w:bCs/>
          <w:u w:val="single"/>
        </w:rPr>
        <w:t xml:space="preserve">（1）响应报价低于全部通过符合性审查供应商响应报价平均值50%的，即响应报价〈全部通过符合性审查供应商响应报价平均值50%；</w:t>
      </w:r>
      <w:r>
        <w:rPr>
          <w:rFonts w:hint="eastAsia" w:ascii="宋体" w:hAnsi="宋体"/>
          <w:b/>
          <w:bCs/>
          <w:u w:val="single"/>
        </w:rPr>
      </w:r>
      <w:r/>
    </w:p>
    <w:p>
      <w:pPr>
        <w:pStyle w:val="1046"/>
        <w:ind w:firstLine="0"/>
        <w:spacing w:line="360" w:lineRule="auto"/>
        <w:rPr>
          <w:rFonts w:hint="eastAsia" w:ascii="宋体" w:hAnsi="宋体"/>
          <w:b/>
          <w:bCs/>
          <w:u w:val="single"/>
        </w:rPr>
      </w:pPr>
      <w:r>
        <w:rPr>
          <w:rFonts w:hint="eastAsia" w:ascii="宋体" w:hAnsi="宋体"/>
          <w:b/>
          <w:bCs/>
          <w:u w:val="single"/>
        </w:rPr>
        <w:t xml:space="preserve">（2）响应报价低于通过符合性审查的次低报价供应商响应报价50%的，即响应报价〈通过符合性审查的次低报价供应商响应报价×50%；</w:t>
      </w:r>
      <w:r>
        <w:rPr>
          <w:rFonts w:hint="eastAsia" w:ascii="宋体" w:hAnsi="宋体"/>
          <w:b/>
          <w:bCs/>
          <w:u w:val="single"/>
        </w:rPr>
      </w:r>
      <w:r/>
    </w:p>
    <w:p>
      <w:pPr>
        <w:pStyle w:val="1046"/>
        <w:spacing w:line="360" w:lineRule="auto"/>
        <w:rPr>
          <w:rFonts w:hint="eastAsia" w:ascii="宋体" w:hAnsi="宋体"/>
          <w:b/>
          <w:bCs/>
          <w:u w:val="single"/>
        </w:rPr>
      </w:pPr>
      <w:r>
        <w:rPr>
          <w:rFonts w:hint="eastAsia" w:ascii="宋体" w:hAnsi="宋体"/>
          <w:b/>
          <w:bCs/>
          <w:u w:val="single"/>
        </w:rPr>
        <w:t xml:space="preserve">（3）响应报价低于采购项目最高限价45%的，即响应报价〈采购项目最高限价×45%；</w:t>
      </w:r>
      <w:r>
        <w:rPr>
          <w:rFonts w:hint="eastAsia" w:ascii="宋体" w:hAnsi="宋体"/>
          <w:b/>
          <w:bCs/>
          <w:u w:val="single"/>
        </w:rPr>
      </w:r>
      <w:r/>
    </w:p>
    <w:p>
      <w:pPr>
        <w:pStyle w:val="1046"/>
        <w:spacing w:line="360" w:lineRule="auto"/>
        <w:rPr>
          <w:rFonts w:hint="eastAsia" w:ascii="宋体" w:hAnsi="宋体"/>
          <w:b/>
          <w:bCs/>
          <w:u w:val="single"/>
        </w:rPr>
      </w:pPr>
      <w:r>
        <w:rPr>
          <w:rFonts w:hint="eastAsia" w:ascii="宋体" w:hAnsi="宋体"/>
          <w:b/>
          <w:bCs/>
          <w:u w:val="single"/>
        </w:rPr>
        <w:t xml:space="preserve">（4）</w:t>
      </w:r>
      <w:r>
        <w:rPr>
          <w:rFonts w:ascii="宋体" w:hAnsi="宋体"/>
          <w:b/>
          <w:bCs/>
          <w:u w:val="single"/>
        </w:rPr>
        <w:t xml:space="preserve">评审委员会认定的供应商报价过低、有可能影响产品质量或者不能诚信履约的其他情形。</w:t>
      </w:r>
      <w:r>
        <w:rPr>
          <w:rFonts w:hint="eastAsia" w:ascii="宋体" w:hAnsi="宋体"/>
          <w:b/>
          <w:bCs/>
          <w:u w:val="single"/>
        </w:rPr>
      </w:r>
      <w:r/>
    </w:p>
    <w:p>
      <w:pPr>
        <w:pStyle w:val="1046"/>
        <w:spacing w:line="360" w:lineRule="auto"/>
        <w:rPr>
          <w:rFonts w:hint="eastAsia" w:ascii="宋体" w:hAnsi="宋体"/>
        </w:rPr>
      </w:pPr>
      <w:r>
        <w:rPr>
          <w:rFonts w:hint="eastAsia" w:ascii="宋体" w:hAnsi="宋体"/>
        </w:rPr>
        <w:t xml:space="preserve">27.6</w:t>
      </w:r>
      <w:r>
        <w:rPr>
          <w:rFonts w:ascii="宋体" w:hAnsi="宋体"/>
        </w:rPr>
        <w:t xml:space="preserve">启动异常低价投标审查后，评审委员会应当要求相关供应商在评标现场合理的时间内，提供项目具体成本测算等与报价合理性相关的书面说明及相关证明材料</w:t>
      </w:r>
      <w:r>
        <w:rPr>
          <w:rFonts w:hint="eastAsia" w:ascii="宋体" w:hAnsi="宋体"/>
        </w:rPr>
        <w:t xml:space="preserve">，并</w:t>
      </w:r>
      <w:r>
        <w:rPr>
          <w:rFonts w:ascii="宋体" w:hAnsi="宋体"/>
        </w:rPr>
        <w:t xml:space="preserve">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rPr>
          <w:rFonts w:hint="eastAsia" w:ascii="宋体" w:hAnsi="宋体"/>
        </w:rPr>
      </w:r>
      <w:r/>
    </w:p>
    <w:p>
      <w:pPr>
        <w:pStyle w:val="1046"/>
        <w:ind w:firstLine="422"/>
        <w:spacing w:line="360" w:lineRule="auto"/>
        <w:rPr>
          <w:rFonts w:hint="eastAsia" w:ascii="宋体" w:hAnsi="宋体"/>
          <w:b/>
          <w:bCs/>
        </w:rPr>
      </w:pPr>
      <w:r>
        <w:rPr>
          <w:rFonts w:hint="eastAsia" w:ascii="宋体" w:hAnsi="宋体"/>
          <w:b/>
          <w:bCs/>
        </w:rPr>
        <w:t xml:space="preserve">28.对投标文件的综合评审</w:t>
      </w:r>
      <w:r>
        <w:rPr>
          <w:rFonts w:hint="eastAsia" w:ascii="宋体" w:hAnsi="宋体"/>
          <w:b/>
          <w:bCs/>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8.1</w:t>
      </w:r>
      <w:r>
        <w:rPr>
          <w:rFonts w:hint="eastAsia" w:ascii="宋体" w:hAnsi="宋体"/>
        </w:rPr>
        <w:t xml:space="preserve">、本项目评标方法为</w:t>
      </w:r>
      <w:r>
        <w:rPr>
          <w:rFonts w:ascii="宋体" w:hAnsi="宋体"/>
        </w:rPr>
        <w:t xml:space="preserve">综合评分法，综合评分法是指投标文件满足招标文件全部实质性要求，且按照评审因素的量化指标评审得分最高的投标人为中标候选人的评标方法。</w:t>
      </w:r>
      <w:r>
        <w:rPr>
          <w:rFonts w:hint="eastAsia" w:ascii="宋体" w:hAnsi="宋体"/>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8.2</w:t>
      </w:r>
      <w:r>
        <w:rPr>
          <w:rFonts w:hint="eastAsia" w:ascii="宋体" w:hAnsi="宋体"/>
        </w:rPr>
        <w:t xml:space="preserve">、</w:t>
      </w:r>
      <w:r>
        <w:rPr>
          <w:rFonts w:ascii="宋体" w:hAnsi="宋体"/>
        </w:rPr>
        <w:t xml:space="preserve">评标委员会应当按照招标文件中规定的评标方法和标准，对符合性审查合格的投标文件进行商务和技术评估，综合比较与评价。</w:t>
      </w:r>
      <w:r>
        <w:rPr>
          <w:rFonts w:hint="eastAsia" w:ascii="宋体" w:hAnsi="宋体"/>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8.3</w:t>
      </w:r>
      <w:r>
        <w:rPr>
          <w:rFonts w:hint="eastAsia" w:ascii="宋体" w:hAnsi="宋体"/>
        </w:rPr>
        <w:t xml:space="preserve">、</w:t>
      </w:r>
      <w:r>
        <w:rPr>
          <w:rFonts w:ascii="宋体" w:hAnsi="宋体"/>
        </w:rPr>
        <w:t xml:space="preserve">评标委员会决定投标的响应性只根据投标本身的内容，而不寻求外部的证据。</w:t>
      </w:r>
      <w:r>
        <w:rPr>
          <w:rFonts w:hint="eastAsia" w:ascii="宋体" w:hAnsi="宋体"/>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8.4</w:t>
      </w:r>
      <w:r>
        <w:rPr>
          <w:rFonts w:hint="eastAsia" w:ascii="宋体" w:hAnsi="宋体"/>
        </w:rPr>
        <w:t xml:space="preserve">、</w:t>
      </w:r>
      <w:r>
        <w:rPr>
          <w:rFonts w:ascii="宋体" w:hAnsi="宋体"/>
        </w:rPr>
        <w:t xml:space="preserve">评标标准详见</w:t>
      </w:r>
      <w:r>
        <w:rPr>
          <w:rFonts w:hint="eastAsia" w:ascii="宋体" w:hAnsi="宋体"/>
        </w:rPr>
        <w:t xml:space="preserve">招标</w:t>
      </w:r>
      <w:r>
        <w:rPr>
          <w:rFonts w:ascii="宋体" w:hAnsi="宋体"/>
        </w:rPr>
        <w:t xml:space="preserve">文件</w:t>
      </w:r>
      <w:r>
        <w:rPr>
          <w:rFonts w:hint="eastAsia" w:ascii="宋体" w:hAnsi="宋体"/>
        </w:rPr>
        <w:t xml:space="preserve">《第五部分：评标办法》。</w:t>
      </w:r>
      <w:r>
        <w:rPr>
          <w:rFonts w:hint="eastAsia" w:ascii="宋体" w:hAnsi="宋体"/>
        </w:rPr>
      </w:r>
      <w:r/>
    </w:p>
    <w:p>
      <w:pPr>
        <w:pStyle w:val="1046"/>
        <w:ind w:firstLine="422"/>
        <w:spacing w:line="360" w:lineRule="auto"/>
        <w:rPr>
          <w:rFonts w:hint="eastAsia" w:ascii="宋体" w:hAnsi="宋体"/>
          <w:b/>
          <w:bCs/>
        </w:rPr>
      </w:pPr>
      <w:r>
        <w:rPr>
          <w:rFonts w:hint="eastAsia" w:ascii="宋体" w:hAnsi="宋体"/>
          <w:b/>
          <w:bCs/>
        </w:rPr>
        <w:t xml:space="preserve">29.评标过程的保密</w:t>
      </w:r>
      <w:r>
        <w:rPr>
          <w:rFonts w:hint="eastAsia" w:ascii="宋体" w:hAnsi="宋体"/>
          <w:b/>
          <w:bCs/>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9.1</w:t>
      </w:r>
      <w:r>
        <w:rPr>
          <w:rFonts w:hint="eastAsia" w:ascii="宋体" w:hAnsi="宋体"/>
        </w:rPr>
        <w:t xml:space="preserve">、评标委员会名单应在开标前解密，并在招标结果确定前保密。</w:t>
      </w:r>
      <w:r>
        <w:rPr>
          <w:rFonts w:hint="eastAsia" w:ascii="宋体" w:hAnsi="宋体"/>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9.2</w:t>
      </w:r>
      <w:r>
        <w:rPr>
          <w:rFonts w:hint="eastAsia" w:ascii="宋体" w:hAnsi="宋体"/>
        </w:rPr>
        <w:t xml:space="preserve">、</w:t>
      </w:r>
      <w:r>
        <w:rPr>
          <w:rFonts w:ascii="宋体" w:hAnsi="宋体"/>
        </w:rPr>
        <w:t xml:space="preserve">公开开标后，直至向中标的投标人授予合同时止，凡是与审查、澄清、评价和比较投标的有关资料以及授标建议等，采购人、评委、采购代理机构均不得向投标人或与评标无关的其他人员透露。</w:t>
      </w:r>
      <w:r>
        <w:rPr>
          <w:rFonts w:hint="eastAsia" w:ascii="宋体" w:hAnsi="宋体"/>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9.3</w:t>
      </w:r>
      <w:r>
        <w:rPr>
          <w:rFonts w:hint="eastAsia" w:ascii="宋体" w:hAnsi="宋体"/>
        </w:rPr>
        <w:t xml:space="preserve">、</w:t>
      </w:r>
      <w:r>
        <w:rPr>
          <w:rFonts w:ascii="宋体" w:hAnsi="宋体"/>
        </w:rPr>
        <w:t xml:space="preserve">在评标过程中，投标人不得以任何行为影响评标过程，否则其投标文件将被作为无效投标文件。</w:t>
      </w:r>
      <w:r>
        <w:rPr>
          <w:rFonts w:hint="eastAsia" w:ascii="宋体" w:hAnsi="宋体"/>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9.4</w:t>
      </w:r>
      <w:r>
        <w:rPr>
          <w:rFonts w:hint="eastAsia" w:ascii="宋体" w:hAnsi="宋体"/>
        </w:rPr>
        <w:t xml:space="preserve">、</w:t>
      </w:r>
      <w:r>
        <w:rPr>
          <w:rFonts w:ascii="宋体" w:hAnsi="宋体"/>
        </w:rPr>
        <w:t xml:space="preserve">采购代理机构和评标委员会不得向未中标的投标人解释未中标原因，也不公布评标过程中的相关细节。</w:t>
      </w:r>
      <w:r>
        <w:rPr>
          <w:rFonts w:hint="eastAsia" w:ascii="宋体" w:hAnsi="宋体"/>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9.5</w:t>
      </w:r>
      <w:r>
        <w:rPr>
          <w:rFonts w:hint="eastAsia" w:ascii="宋体" w:hAnsi="宋体"/>
        </w:rPr>
        <w:t xml:space="preserve">、</w:t>
      </w:r>
      <w:r>
        <w:rPr>
          <w:rFonts w:ascii="宋体" w:hAnsi="宋体"/>
        </w:rPr>
        <w:t xml:space="preserve">在评标期间，采购代理机构将指定联络员与投标人进行联络。</w:t>
      </w:r>
      <w:r>
        <w:rPr>
          <w:rFonts w:hint="eastAsia" w:ascii="宋体" w:hAnsi="宋体"/>
        </w:rPr>
      </w:r>
      <w:r/>
    </w:p>
    <w:p>
      <w:pPr>
        <w:pStyle w:val="1046"/>
        <w:ind w:firstLine="422"/>
        <w:spacing w:line="360" w:lineRule="auto"/>
        <w:rPr>
          <w:rFonts w:hint="eastAsia" w:ascii="宋体" w:hAnsi="宋体"/>
          <w:b/>
          <w:bCs/>
        </w:rPr>
      </w:pPr>
      <w:r>
        <w:rPr>
          <w:rFonts w:hint="eastAsia" w:ascii="宋体" w:hAnsi="宋体"/>
          <w:b/>
          <w:bCs/>
        </w:rPr>
        <w:t xml:space="preserve">30.</w:t>
      </w:r>
      <w:r>
        <w:rPr>
          <w:rFonts w:ascii="宋体" w:hAnsi="宋体"/>
          <w:b/>
          <w:bCs/>
        </w:rPr>
        <w:t xml:space="preserve">无效投标条款和废标条款</w:t>
      </w:r>
      <w:r>
        <w:rPr>
          <w:rFonts w:hint="eastAsia" w:ascii="宋体" w:hAnsi="宋体"/>
          <w:b/>
          <w:bCs/>
        </w:rPr>
      </w:r>
      <w:r/>
    </w:p>
    <w:p>
      <w:pPr>
        <w:pStyle w:val="1046"/>
        <w:spacing w:line="360" w:lineRule="auto"/>
        <w:rPr>
          <w:rFonts w:hint="eastAsia" w:ascii="宋体" w:hAnsi="宋体"/>
        </w:rPr>
      </w:pPr>
      <w:r>
        <w:rPr>
          <w:rFonts w:hint="eastAsia" w:ascii="宋体" w:hAnsi="宋体"/>
        </w:rPr>
        <w:t xml:space="preserve">3</w:t>
      </w:r>
      <w:r>
        <w:rPr>
          <w:rFonts w:ascii="宋体" w:hAnsi="宋体"/>
        </w:rPr>
        <w:t xml:space="preserve">0.1</w:t>
      </w:r>
      <w:r>
        <w:rPr>
          <w:rFonts w:hint="eastAsia" w:ascii="宋体" w:hAnsi="宋体"/>
        </w:rPr>
        <w:t xml:space="preserve">、</w:t>
      </w:r>
      <w:r>
        <w:rPr>
          <w:rFonts w:ascii="宋体" w:hAnsi="宋体"/>
        </w:rPr>
        <w:t xml:space="preserve">无效投标条款</w:t>
      </w:r>
      <w:r>
        <w:rPr>
          <w:rFonts w:hint="eastAsia" w:ascii="宋体" w:hAnsi="宋体"/>
        </w:rPr>
        <w:t xml:space="preserve">：</w:t>
      </w:r>
      <w:r>
        <w:rPr>
          <w:rFonts w:ascii="宋体" w:hAnsi="宋体"/>
        </w:rPr>
        <w:t xml:space="preserve">投标人存在下列情况之一的，投标无效</w:t>
      </w:r>
      <w:r>
        <w:rPr>
          <w:rFonts w:hint="eastAsia" w:ascii="宋体" w:hAnsi="宋体"/>
        </w:rPr>
        <w:t xml:space="preserve">。</w:t>
      </w:r>
      <w:r>
        <w:rPr>
          <w:rFonts w:hint="eastAsia" w:ascii="宋体" w:hAnsi="宋体"/>
        </w:rPr>
      </w:r>
      <w:r/>
    </w:p>
    <w:p>
      <w:pPr>
        <w:pStyle w:val="1046"/>
        <w:spacing w:line="360" w:lineRule="auto"/>
        <w:rPr>
          <w:rFonts w:hint="eastAsia" w:ascii="宋体" w:hAnsi="宋体"/>
        </w:rPr>
      </w:pPr>
      <w:r>
        <w:rPr>
          <w:rFonts w:hint="eastAsia" w:ascii="宋体" w:hAnsi="宋体"/>
        </w:rPr>
        <w:t xml:space="preserve">（1）</w:t>
      </w:r>
      <w:r>
        <w:rPr>
          <w:rFonts w:ascii="宋体" w:hAnsi="宋体"/>
        </w:rPr>
        <w:t xml:space="preserve">投标文件未按招标文件要求</w:t>
      </w:r>
      <w:r>
        <w:rPr>
          <w:rFonts w:hint="eastAsia" w:ascii="宋体" w:hAnsi="宋体"/>
        </w:rPr>
        <w:t xml:space="preserve">有效签章</w:t>
      </w:r>
      <w:r>
        <w:rPr>
          <w:rFonts w:ascii="宋体" w:hAnsi="宋体"/>
        </w:rPr>
        <w:t xml:space="preserve">的；</w:t>
      </w:r>
      <w:r>
        <w:rPr>
          <w:rFonts w:hint="eastAsia" w:ascii="宋体" w:hAnsi="宋体"/>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不具备招标文件中规定的资格要求的；</w:t>
      </w:r>
      <w:r>
        <w:rPr>
          <w:rFonts w:hint="eastAsia" w:ascii="宋体" w:hAnsi="宋体"/>
        </w:rPr>
      </w:r>
      <w:r/>
    </w:p>
    <w:p>
      <w:pPr>
        <w:pStyle w:val="1046"/>
        <w:spacing w:line="360" w:lineRule="auto"/>
        <w:rPr>
          <w:rFonts w:hint="eastAsia" w:ascii="宋体" w:hAnsi="宋体"/>
        </w:rPr>
      </w:pPr>
      <w:r>
        <w:rPr>
          <w:rFonts w:hint="eastAsia" w:ascii="宋体" w:hAnsi="宋体"/>
        </w:rPr>
        <w:t xml:space="preserve">（3）</w:t>
      </w:r>
      <w:r>
        <w:rPr>
          <w:rFonts w:ascii="宋体" w:hAnsi="宋体"/>
        </w:rPr>
        <w:t xml:space="preserve">报价超过招标文件中规定的预算金额或者最高限价的；</w:t>
      </w:r>
      <w:r>
        <w:rPr>
          <w:rFonts w:hint="eastAsia" w:ascii="宋体" w:hAnsi="宋体"/>
        </w:rPr>
      </w:r>
      <w:r/>
    </w:p>
    <w:p>
      <w:pPr>
        <w:pStyle w:val="1046"/>
        <w:spacing w:line="360" w:lineRule="auto"/>
        <w:rPr>
          <w:rFonts w:hint="eastAsia" w:ascii="宋体" w:hAnsi="宋体"/>
        </w:rPr>
      </w:pPr>
      <w:r>
        <w:rPr>
          <w:rFonts w:hint="eastAsia" w:ascii="宋体" w:hAnsi="宋体"/>
        </w:rPr>
        <w:t xml:space="preserve">（4）</w:t>
      </w:r>
      <w:r>
        <w:rPr>
          <w:rFonts w:ascii="宋体" w:hAnsi="宋体"/>
        </w:rPr>
        <w:t xml:space="preserve">投标文件含有采购人不能接受的附加条件的</w:t>
      </w:r>
      <w:r>
        <w:rPr>
          <w:rFonts w:hint="eastAsia" w:ascii="宋体" w:hAnsi="宋体"/>
        </w:rPr>
        <w:t xml:space="preserve">；</w:t>
      </w:r>
      <w:r>
        <w:rPr>
          <w:rFonts w:hint="eastAsia" w:ascii="宋体" w:hAnsi="宋体"/>
        </w:rPr>
      </w:r>
      <w:r/>
    </w:p>
    <w:p>
      <w:pPr>
        <w:pStyle w:val="1046"/>
        <w:spacing w:line="360" w:lineRule="auto"/>
        <w:rPr>
          <w:rFonts w:hint="eastAsia" w:ascii="宋体" w:hAnsi="宋体"/>
        </w:rPr>
      </w:pPr>
      <w:r>
        <w:rPr>
          <w:rFonts w:hint="eastAsia" w:ascii="宋体" w:hAnsi="宋体"/>
        </w:rPr>
        <w:t xml:space="preserve">（5）法律法规</w:t>
      </w:r>
      <w:r>
        <w:rPr>
          <w:rFonts w:ascii="宋体" w:hAnsi="宋体"/>
        </w:rPr>
        <w:t xml:space="preserve">和招标文件规定的其他无效情形</w:t>
      </w:r>
      <w:r>
        <w:rPr>
          <w:rFonts w:hint="eastAsia" w:ascii="宋体" w:hAnsi="宋体"/>
        </w:rPr>
        <w:t xml:space="preserve">；</w:t>
      </w:r>
      <w:r>
        <w:rPr>
          <w:rFonts w:hint="eastAsia" w:ascii="宋体" w:hAnsi="宋体"/>
        </w:rPr>
      </w:r>
      <w:r/>
    </w:p>
    <w:p>
      <w:pPr>
        <w:pStyle w:val="1046"/>
        <w:spacing w:line="360" w:lineRule="auto"/>
        <w:rPr>
          <w:rFonts w:hint="eastAsia" w:ascii="宋体" w:hAnsi="宋体"/>
        </w:rPr>
      </w:pPr>
      <w:r>
        <w:rPr>
          <w:rFonts w:hint="eastAsia" w:ascii="宋体" w:hAnsi="宋体"/>
        </w:rPr>
        <w:t xml:space="preserve">（6）投标文件</w:t>
      </w:r>
      <w:r>
        <w:rPr>
          <w:rFonts w:ascii="宋体" w:hAnsi="宋体"/>
        </w:rPr>
        <w:t xml:space="preserve">未通过符合性检查的</w:t>
      </w:r>
      <w:r>
        <w:rPr>
          <w:rFonts w:hint="eastAsia" w:ascii="宋体" w:hAnsi="宋体"/>
        </w:rPr>
        <w:t xml:space="preserve">。</w:t>
      </w:r>
      <w:r>
        <w:rPr>
          <w:rFonts w:hint="eastAsia" w:ascii="宋体" w:hAnsi="宋体"/>
        </w:rPr>
      </w:r>
      <w:r/>
    </w:p>
    <w:p>
      <w:pPr>
        <w:pStyle w:val="1046"/>
        <w:spacing w:line="360" w:lineRule="auto"/>
        <w:rPr>
          <w:rFonts w:hint="eastAsia" w:ascii="宋体" w:hAnsi="宋体"/>
        </w:rPr>
      </w:pPr>
      <w:r>
        <w:rPr>
          <w:rFonts w:ascii="宋体" w:hAnsi="宋体"/>
        </w:rPr>
        <w:t xml:space="preserve">30.2</w:t>
      </w:r>
      <w:r>
        <w:rPr>
          <w:rFonts w:hint="eastAsia" w:ascii="宋体" w:hAnsi="宋体"/>
        </w:rPr>
        <w:t xml:space="preserve">、</w:t>
      </w:r>
      <w:r>
        <w:rPr>
          <w:rFonts w:ascii="宋体" w:hAnsi="宋体"/>
        </w:rPr>
        <w:t xml:space="preserve">废标条款：</w:t>
      </w:r>
      <w:r>
        <w:rPr>
          <w:rFonts w:hint="eastAsia" w:ascii="宋体" w:hAnsi="宋体"/>
        </w:rPr>
      </w:r>
      <w:r/>
    </w:p>
    <w:p>
      <w:pPr>
        <w:pStyle w:val="1046"/>
        <w:spacing w:line="360" w:lineRule="auto"/>
        <w:rPr>
          <w:rFonts w:hint="eastAsia" w:ascii="宋体" w:hAnsi="宋体"/>
        </w:rPr>
      </w:pPr>
      <w:r>
        <w:rPr>
          <w:rFonts w:hint="eastAsia" w:ascii="宋体" w:hAnsi="宋体"/>
        </w:rPr>
        <w:t xml:space="preserve">（1）</w:t>
      </w:r>
      <w:r>
        <w:rPr>
          <w:rFonts w:ascii="宋体" w:hAnsi="宋体"/>
        </w:rPr>
        <w:t xml:space="preserve">符合专业条件的</w:t>
      </w:r>
      <w:r>
        <w:rPr>
          <w:rFonts w:hint="eastAsia" w:ascii="宋体" w:hAnsi="宋体"/>
        </w:rPr>
        <w:t xml:space="preserve">投标人</w:t>
      </w:r>
      <w:r>
        <w:rPr>
          <w:rFonts w:ascii="宋体" w:hAnsi="宋体"/>
        </w:rPr>
        <w:t xml:space="preserve">或者对招标文件作实质响应的</w:t>
      </w:r>
      <w:r>
        <w:rPr>
          <w:rFonts w:hint="eastAsia" w:ascii="宋体" w:hAnsi="宋体"/>
        </w:rPr>
        <w:t xml:space="preserve">投标人</w:t>
      </w:r>
      <w:r>
        <w:rPr>
          <w:rFonts w:ascii="宋体" w:hAnsi="宋体"/>
        </w:rPr>
        <w:t xml:space="preserve">不足三家的；</w:t>
      </w:r>
      <w:r>
        <w:rPr>
          <w:rFonts w:hint="eastAsia" w:ascii="宋体" w:hAnsi="宋体"/>
        </w:rPr>
      </w:r>
      <w:r/>
    </w:p>
    <w:p>
      <w:pPr>
        <w:pStyle w:val="1046"/>
        <w:spacing w:line="360" w:lineRule="auto"/>
        <w:rPr>
          <w:rFonts w:hint="eastAsia" w:ascii="宋体" w:hAnsi="宋体"/>
        </w:rPr>
      </w:pPr>
      <w:r>
        <w:rPr>
          <w:rFonts w:hint="eastAsia" w:ascii="宋体" w:hAnsi="宋体"/>
        </w:rPr>
        <w:t xml:space="preserve">（2）</w:t>
      </w:r>
      <w:r>
        <w:rPr>
          <w:rFonts w:ascii="宋体" w:hAnsi="宋体"/>
        </w:rPr>
        <w:t xml:space="preserve">出现影响采购公正的违法、违规行为的；</w:t>
      </w:r>
      <w:r>
        <w:rPr>
          <w:rFonts w:hint="eastAsia" w:ascii="宋体" w:hAnsi="宋体"/>
        </w:rPr>
      </w:r>
      <w:r/>
    </w:p>
    <w:p>
      <w:pPr>
        <w:pStyle w:val="1046"/>
        <w:spacing w:line="360" w:lineRule="auto"/>
        <w:rPr>
          <w:rFonts w:hint="eastAsia" w:ascii="宋体" w:hAnsi="宋体"/>
        </w:rPr>
      </w:pPr>
      <w:r>
        <w:rPr>
          <w:rFonts w:hint="eastAsia" w:ascii="宋体" w:hAnsi="宋体"/>
        </w:rPr>
        <w:t xml:space="preserve">（3）</w:t>
      </w:r>
      <w:r>
        <w:rPr>
          <w:rFonts w:ascii="宋体" w:hAnsi="宋体"/>
        </w:rPr>
        <w:t xml:space="preserve">因重大变故，采购任务取消的；</w:t>
      </w:r>
      <w:r>
        <w:rPr>
          <w:rFonts w:hint="eastAsia" w:ascii="宋体" w:hAnsi="宋体"/>
        </w:rPr>
      </w:r>
      <w:r/>
    </w:p>
    <w:p>
      <w:pPr>
        <w:pStyle w:val="1046"/>
        <w:spacing w:line="360" w:lineRule="auto"/>
        <w:rPr>
          <w:rFonts w:hint="eastAsia" w:ascii="宋体" w:hAnsi="宋体"/>
        </w:rPr>
      </w:pPr>
      <w:r>
        <w:rPr>
          <w:rFonts w:hint="eastAsia" w:ascii="宋体" w:hAnsi="宋体"/>
        </w:rPr>
        <w:t xml:space="preserve">（4）</w:t>
      </w:r>
      <w:r>
        <w:rPr>
          <w:rFonts w:ascii="宋体" w:hAnsi="宋体"/>
        </w:rPr>
        <w:t xml:space="preserve">评标委员会认定</w:t>
      </w:r>
      <w:r>
        <w:rPr>
          <w:rFonts w:hint="eastAsia" w:ascii="宋体" w:hAnsi="宋体"/>
        </w:rPr>
        <w:t xml:space="preserve">招标</w:t>
      </w:r>
      <w:r>
        <w:rPr>
          <w:rFonts w:ascii="宋体" w:hAnsi="宋体"/>
        </w:rPr>
        <w:t xml:space="preserve">文件存在歧义、重大缺陷导致评审工作无法进行的，或者招标文件内容违反国家有关强制性规定的。</w:t>
      </w:r>
      <w:r>
        <w:rPr>
          <w:rFonts w:hint="eastAsia" w:ascii="宋体" w:hAnsi="宋体"/>
        </w:rPr>
      </w:r>
      <w:r/>
    </w:p>
    <w:p>
      <w:pPr>
        <w:pStyle w:val="1046"/>
        <w:spacing w:line="360" w:lineRule="auto"/>
        <w:rPr>
          <w:rFonts w:hint="eastAsia" w:ascii="宋体" w:hAnsi="宋体"/>
        </w:rPr>
      </w:pPr>
      <w:r>
        <w:rPr>
          <w:rFonts w:hint="eastAsia" w:ascii="宋体" w:hAnsi="宋体"/>
        </w:rPr>
      </w:r>
      <w:r/>
    </w:p>
    <w:p>
      <w:pPr>
        <w:pStyle w:val="820"/>
        <w:jc w:val="center"/>
        <w:spacing w:line="360" w:lineRule="auto"/>
        <w:rPr>
          <w:rFonts w:hint="eastAsia" w:ascii="宋体" w:hAnsi="宋体"/>
          <w:b/>
          <w:bCs/>
        </w:rPr>
        <w:outlineLvl w:val="1"/>
      </w:pPr>
      <w:r/>
      <w:bookmarkStart w:id="81" w:name="_Toc23336"/>
      <w:r/>
      <w:bookmarkStart w:id="82" w:name="_Toc20890"/>
      <w:r/>
      <w:bookmarkStart w:id="83" w:name="_Toc9166"/>
      <w:r/>
      <w:bookmarkStart w:id="84" w:name="_Toc3357"/>
      <w:r>
        <w:rPr>
          <w:rFonts w:hint="eastAsia" w:ascii="宋体" w:hAnsi="宋体"/>
          <w:b/>
          <w:bCs/>
        </w:rPr>
        <w:t xml:space="preserve">六、授予合同</w:t>
      </w:r>
      <w:bookmarkEnd w:id="81"/>
      <w:r/>
      <w:bookmarkEnd w:id="82"/>
      <w:r/>
      <w:bookmarkEnd w:id="83"/>
      <w:r/>
      <w:bookmarkEnd w:id="84"/>
      <w:r>
        <w:rPr>
          <w:rFonts w:hint="eastAsia" w:ascii="宋体" w:hAnsi="宋体"/>
          <w:b/>
          <w:bCs/>
        </w:rPr>
      </w:r>
      <w:r/>
    </w:p>
    <w:p>
      <w:pPr>
        <w:pStyle w:val="1046"/>
        <w:ind w:firstLine="422"/>
        <w:spacing w:line="360" w:lineRule="auto"/>
        <w:rPr>
          <w:rFonts w:hint="eastAsia" w:ascii="宋体" w:hAnsi="宋体"/>
          <w:b/>
          <w:bCs/>
        </w:rPr>
      </w:pPr>
      <w:r>
        <w:rPr>
          <w:rFonts w:hint="eastAsia" w:ascii="宋体" w:hAnsi="宋体"/>
          <w:b/>
          <w:bCs/>
        </w:rPr>
        <w:t xml:space="preserve">3</w:t>
      </w:r>
      <w:r>
        <w:rPr>
          <w:rFonts w:ascii="宋体" w:hAnsi="宋体"/>
          <w:b/>
          <w:bCs/>
        </w:rPr>
        <w:t xml:space="preserve">1</w:t>
      </w:r>
      <w:r>
        <w:rPr>
          <w:rFonts w:hint="eastAsia" w:ascii="宋体" w:hAnsi="宋体"/>
          <w:b/>
          <w:bCs/>
        </w:rPr>
        <w:t xml:space="preserve">、</w:t>
      </w:r>
      <w:r>
        <w:rPr>
          <w:rFonts w:ascii="宋体" w:hAnsi="宋体"/>
          <w:b/>
          <w:bCs/>
        </w:rPr>
        <w:t xml:space="preserve">确定中标人</w:t>
      </w:r>
      <w:r>
        <w:rPr>
          <w:rFonts w:hint="eastAsia" w:ascii="宋体" w:hAnsi="宋体"/>
          <w:b/>
          <w:bCs/>
        </w:rPr>
      </w:r>
      <w:r/>
    </w:p>
    <w:p>
      <w:pPr>
        <w:pStyle w:val="1046"/>
        <w:spacing w:line="360" w:lineRule="auto"/>
        <w:rPr>
          <w:rFonts w:hint="eastAsia" w:ascii="宋体" w:hAnsi="宋体"/>
        </w:rPr>
      </w:pPr>
      <w:r>
        <w:rPr>
          <w:rFonts w:hint="eastAsia" w:ascii="宋体" w:hAnsi="宋体"/>
        </w:rPr>
        <w:t xml:space="preserve">3</w:t>
      </w:r>
      <w:r>
        <w:rPr>
          <w:rFonts w:ascii="宋体" w:hAnsi="宋体"/>
        </w:rPr>
        <w:t xml:space="preserve">1.1</w:t>
      </w:r>
      <w:r>
        <w:rPr>
          <w:rFonts w:hint="eastAsia" w:ascii="宋体" w:hAnsi="宋体"/>
        </w:rPr>
        <w:t xml:space="preserve">、评标委员会</w:t>
      </w:r>
      <w:r>
        <w:rPr>
          <w:rFonts w:ascii="宋体" w:hAnsi="宋体"/>
        </w:rPr>
        <w:t xml:space="preserve">根据招标文件规定的评分办法与评分标准的各项因素综合评价每份投标文件，综合比较与评价后按照得分高低顺序对投标人进行排列。得分相同的，按投标报价由低到高顺序排列。</w:t>
      </w:r>
      <w:bookmarkStart w:id="85" w:name="_Hlk116725564"/>
      <w:r>
        <w:rPr>
          <w:rFonts w:ascii="宋体" w:hAnsi="宋体"/>
        </w:rPr>
        <w:t xml:space="preserve">得分且投标报价相同的并列。</w:t>
      </w:r>
      <w:bookmarkEnd w:id="85"/>
      <w:r>
        <w:rPr>
          <w:rFonts w:ascii="宋体" w:hAnsi="宋体"/>
        </w:rPr>
        <w:t xml:space="preserve">评标委员会根据最终排名向采购人推荐中标候选人。最低投标价等任何单项因素的最优不是中标的必要条件。</w:t>
      </w:r>
      <w:r>
        <w:rPr>
          <w:rFonts w:hint="eastAsia" w:ascii="宋体" w:hAnsi="宋体"/>
        </w:rPr>
      </w:r>
      <w:r/>
    </w:p>
    <w:p>
      <w:pPr>
        <w:pStyle w:val="1046"/>
        <w:spacing w:line="360" w:lineRule="auto"/>
        <w:rPr>
          <w:rFonts w:hint="eastAsia" w:ascii="宋体" w:hAnsi="宋体"/>
        </w:rPr>
      </w:pPr>
      <w:r>
        <w:rPr>
          <w:rFonts w:hint="eastAsia" w:ascii="宋体" w:hAnsi="宋体"/>
        </w:rPr>
        <w:t xml:space="preserve">3</w:t>
      </w:r>
      <w:r>
        <w:rPr>
          <w:rFonts w:ascii="宋体" w:hAnsi="宋体"/>
        </w:rPr>
        <w:t xml:space="preserve">1.2</w:t>
      </w:r>
      <w:r>
        <w:rPr>
          <w:rFonts w:hint="eastAsia" w:ascii="宋体" w:hAnsi="宋体"/>
        </w:rPr>
        <w:t xml:space="preserve">、</w:t>
      </w:r>
      <w:r>
        <w:rPr>
          <w:rFonts w:ascii="宋体" w:hAnsi="宋体"/>
        </w:rPr>
        <w:t xml:space="preserve">评标委员会根据全体评标成员签字的原始评标记录和评标结果编写评标报告。</w:t>
      </w:r>
      <w:r>
        <w:rPr>
          <w:rFonts w:hint="eastAsia" w:ascii="宋体" w:hAnsi="宋体"/>
        </w:rPr>
      </w:r>
      <w:r/>
    </w:p>
    <w:p>
      <w:pPr>
        <w:pStyle w:val="1046"/>
        <w:spacing w:line="360" w:lineRule="auto"/>
        <w:rPr>
          <w:rFonts w:hint="eastAsia" w:ascii="宋体" w:hAnsi="宋体"/>
        </w:rPr>
      </w:pPr>
      <w:r>
        <w:rPr>
          <w:rFonts w:hint="eastAsia" w:ascii="宋体" w:hAnsi="宋体"/>
        </w:rPr>
        <w:t xml:space="preserve">3</w:t>
      </w:r>
      <w:r>
        <w:rPr>
          <w:rFonts w:ascii="宋体" w:hAnsi="宋体"/>
        </w:rPr>
        <w:t xml:space="preserve">1.3</w:t>
      </w:r>
      <w:r>
        <w:rPr>
          <w:rFonts w:hint="eastAsia" w:ascii="宋体" w:hAnsi="宋体"/>
        </w:rPr>
        <w:t xml:space="preserve">、</w:t>
      </w:r>
      <w:r>
        <w:rPr>
          <w:rFonts w:ascii="宋体" w:hAnsi="宋体"/>
        </w:rPr>
        <w:t xml:space="preserve">采购代理机构应当在评标结束后2个工作日内将评标报告送采购人。</w:t>
      </w:r>
      <w:r>
        <w:rPr>
          <w:rFonts w:hint="eastAsia" w:ascii="宋体" w:hAnsi="宋体"/>
        </w:rPr>
      </w:r>
      <w:r/>
    </w:p>
    <w:p>
      <w:pPr>
        <w:pStyle w:val="1046"/>
        <w:spacing w:line="360" w:lineRule="auto"/>
        <w:rPr>
          <w:rFonts w:hint="eastAsia" w:ascii="宋体" w:hAnsi="宋体"/>
        </w:rPr>
      </w:pPr>
      <w:r>
        <w:rPr>
          <w:rFonts w:hint="eastAsia" w:ascii="宋体" w:hAnsi="宋体"/>
        </w:rPr>
        <w:t xml:space="preserve">3</w:t>
      </w:r>
      <w:r>
        <w:rPr>
          <w:rFonts w:ascii="宋体" w:hAnsi="宋体"/>
        </w:rPr>
        <w:t xml:space="preserve">1.4</w:t>
      </w:r>
      <w:r>
        <w:rPr>
          <w:rFonts w:hint="eastAsia" w:ascii="宋体" w:hAnsi="宋体"/>
        </w:rPr>
        <w:t xml:space="preserve">、</w:t>
      </w:r>
      <w:r>
        <w:rPr>
          <w:rFonts w:ascii="宋体" w:hAnsi="宋体"/>
        </w:rPr>
        <w:t xml:space="preserve">采购人应当自收到评标报告之日起</w:t>
      </w:r>
      <w:r>
        <w:rPr>
          <w:rFonts w:hint="eastAsia" w:ascii="宋体" w:hAnsi="宋体"/>
        </w:rPr>
        <w:t xml:space="preserve">5</w:t>
      </w:r>
      <w:r>
        <w:rPr>
          <w:rFonts w:ascii="宋体" w:hAnsi="宋体"/>
        </w:rPr>
        <w:t xml:space="preserve">个工作日内，在评标报告确定的中标候选人名单中按顺序确定中标人。</w:t>
      </w:r>
      <w:r>
        <w:rPr>
          <w:rFonts w:hint="eastAsia" w:ascii="宋体" w:hAnsi="宋体"/>
        </w:rPr>
      </w:r>
      <w:r/>
    </w:p>
    <w:p>
      <w:pPr>
        <w:pStyle w:val="1046"/>
        <w:spacing w:line="360" w:lineRule="auto"/>
        <w:rPr>
          <w:rFonts w:hint="eastAsia" w:ascii="宋体" w:hAnsi="宋体"/>
        </w:rPr>
      </w:pPr>
      <w:r>
        <w:rPr>
          <w:rFonts w:hint="eastAsia" w:ascii="宋体" w:hAnsi="宋体"/>
        </w:rPr>
        <w:t xml:space="preserve">3</w:t>
      </w:r>
      <w:r>
        <w:rPr>
          <w:rFonts w:ascii="宋体" w:hAnsi="宋体"/>
        </w:rPr>
        <w:t xml:space="preserve">1.5</w:t>
      </w:r>
      <w:r>
        <w:rPr>
          <w:rFonts w:hint="eastAsia" w:ascii="宋体" w:hAnsi="宋体"/>
        </w:rPr>
        <w:t xml:space="preserve">、</w:t>
      </w:r>
      <w:r>
        <w:rPr>
          <w:rFonts w:ascii="宋体" w:hAnsi="宋体"/>
        </w:rPr>
        <w:t xml:space="preserve">采购人在收到评标报告5个工作日内未按评标报告推荐的中标候选人顺序确定中标人，又不能说明合法理由的，视同按评标报告推荐的顺序确定排名第一的中标候选人为中标人。</w:t>
      </w:r>
      <w:r>
        <w:rPr>
          <w:rFonts w:hint="eastAsia" w:ascii="宋体" w:hAnsi="宋体"/>
        </w:rPr>
      </w:r>
      <w:r/>
    </w:p>
    <w:p>
      <w:pPr>
        <w:pStyle w:val="1046"/>
        <w:spacing w:line="360" w:lineRule="auto"/>
        <w:rPr>
          <w:rFonts w:hint="eastAsia" w:ascii="宋体" w:hAnsi="宋体"/>
        </w:rPr>
      </w:pPr>
      <w:r>
        <w:rPr>
          <w:rFonts w:hint="eastAsia" w:ascii="宋体" w:hAnsi="宋体"/>
        </w:rPr>
        <w:t xml:space="preserve">3</w:t>
      </w:r>
      <w:r>
        <w:rPr>
          <w:rFonts w:ascii="宋体" w:hAnsi="宋体"/>
        </w:rPr>
        <w:t xml:space="preserve">1.6</w:t>
      </w:r>
      <w:r>
        <w:rPr>
          <w:rFonts w:hint="eastAsia" w:ascii="宋体" w:hAnsi="宋体"/>
        </w:rPr>
        <w:t xml:space="preserve">、评标委员会也可以根据采购人的要求直接确定综合评审得分最高的投标人为中标人。</w:t>
      </w:r>
      <w:r>
        <w:rPr>
          <w:rFonts w:hint="eastAsia" w:ascii="宋体" w:hAnsi="宋体"/>
        </w:rPr>
      </w:r>
      <w:r/>
    </w:p>
    <w:p>
      <w:pPr>
        <w:pStyle w:val="1046"/>
        <w:spacing w:line="360" w:lineRule="auto"/>
        <w:rPr>
          <w:rFonts w:hint="eastAsia" w:ascii="宋体" w:hAnsi="宋体"/>
        </w:rPr>
      </w:pPr>
      <w:r>
        <w:rPr>
          <w:rFonts w:hint="eastAsia" w:ascii="宋体" w:hAnsi="宋体"/>
        </w:rPr>
        <w:t xml:space="preserve">3</w:t>
      </w:r>
      <w:r>
        <w:rPr>
          <w:rFonts w:ascii="宋体" w:hAnsi="宋体"/>
        </w:rPr>
        <w:t xml:space="preserve">1.7</w:t>
      </w:r>
      <w:r>
        <w:rPr>
          <w:rFonts w:hint="eastAsia" w:ascii="宋体" w:hAnsi="宋体"/>
        </w:rPr>
        <w:t xml:space="preserve">、</w:t>
      </w:r>
      <w:r>
        <w:rPr>
          <w:rFonts w:ascii="宋体" w:hAnsi="宋体"/>
        </w:rPr>
        <w:t xml:space="preserve">若评标委员会发现投标人的投标文件中有弄虚作假行为，则该投标人将失去中标资格。</w:t>
      </w:r>
      <w:r>
        <w:rPr>
          <w:rFonts w:hint="eastAsia" w:ascii="宋体" w:hAnsi="宋体"/>
        </w:rPr>
      </w:r>
      <w:r/>
    </w:p>
    <w:p>
      <w:pPr>
        <w:pStyle w:val="1046"/>
        <w:ind w:firstLine="422"/>
        <w:spacing w:line="360" w:lineRule="auto"/>
        <w:rPr>
          <w:rFonts w:hint="eastAsia" w:ascii="宋体" w:hAnsi="宋体"/>
          <w:b/>
          <w:bCs/>
        </w:rPr>
      </w:pPr>
      <w:r>
        <w:rPr>
          <w:rFonts w:hint="eastAsia" w:ascii="宋体" w:hAnsi="宋体"/>
          <w:b/>
          <w:bCs/>
        </w:rPr>
        <w:t xml:space="preserve">3</w:t>
      </w:r>
      <w:r>
        <w:rPr>
          <w:rFonts w:ascii="宋体" w:hAnsi="宋体"/>
          <w:b/>
          <w:bCs/>
        </w:rPr>
        <w:t xml:space="preserve">2</w:t>
      </w:r>
      <w:r>
        <w:rPr>
          <w:rFonts w:hint="eastAsia" w:ascii="宋体" w:hAnsi="宋体"/>
          <w:b/>
          <w:bCs/>
        </w:rPr>
        <w:t xml:space="preserve">、中标通知书</w:t>
      </w:r>
      <w:r>
        <w:rPr>
          <w:rFonts w:hint="eastAsia" w:ascii="宋体" w:hAnsi="宋体"/>
          <w:b/>
          <w:bCs/>
        </w:rPr>
      </w:r>
      <w:r/>
    </w:p>
    <w:p>
      <w:pPr>
        <w:pStyle w:val="1046"/>
        <w:spacing w:line="360" w:lineRule="auto"/>
        <w:rPr>
          <w:rFonts w:hint="eastAsia" w:ascii="宋体" w:hAnsi="宋体"/>
        </w:rPr>
      </w:pPr>
      <w:r>
        <w:rPr>
          <w:rFonts w:hint="eastAsia" w:ascii="宋体" w:hAnsi="宋体"/>
        </w:rPr>
        <w:t xml:space="preserve">3</w:t>
      </w:r>
      <w:r>
        <w:rPr>
          <w:rFonts w:ascii="宋体" w:hAnsi="宋体"/>
        </w:rPr>
        <w:t xml:space="preserve">2.1</w:t>
      </w:r>
      <w:r>
        <w:rPr>
          <w:rFonts w:hint="eastAsia" w:ascii="宋体" w:hAnsi="宋体"/>
        </w:rPr>
        <w:t xml:space="preserve">、</w:t>
      </w:r>
      <w:r>
        <w:rPr>
          <w:rFonts w:ascii="宋体" w:hAnsi="宋体"/>
        </w:rPr>
        <w:t xml:space="preserve">定标后，采购代理机构应当在</w:t>
      </w:r>
      <w:r>
        <w:rPr>
          <w:rFonts w:hint="eastAsia" w:ascii="宋体" w:hAnsi="宋体"/>
        </w:rPr>
        <w:t xml:space="preserve">发布招标</w:t>
      </w:r>
      <w:r>
        <w:rPr>
          <w:rFonts w:ascii="宋体" w:hAnsi="宋体"/>
        </w:rPr>
        <w:t xml:space="preserve">公告的同一媒体上公告中标结果</w:t>
      </w:r>
      <w:r>
        <w:rPr>
          <w:rFonts w:hint="eastAsia" w:ascii="宋体" w:hAnsi="宋体"/>
        </w:rPr>
        <w:t xml:space="preserve">。</w:t>
      </w:r>
      <w:r>
        <w:rPr>
          <w:rFonts w:hint="eastAsia" w:ascii="宋体" w:hAnsi="宋体"/>
        </w:rPr>
      </w:r>
      <w:r/>
    </w:p>
    <w:p>
      <w:pPr>
        <w:pStyle w:val="1046"/>
        <w:spacing w:line="360" w:lineRule="auto"/>
        <w:rPr>
          <w:rFonts w:hint="eastAsia" w:ascii="宋体" w:hAnsi="宋体"/>
        </w:rPr>
      </w:pPr>
      <w:r>
        <w:rPr>
          <w:rFonts w:hint="eastAsia" w:ascii="宋体" w:hAnsi="宋体"/>
        </w:rPr>
        <w:t xml:space="preserve">3</w:t>
      </w:r>
      <w:r>
        <w:rPr>
          <w:rFonts w:ascii="宋体" w:hAnsi="宋体"/>
        </w:rPr>
        <w:t xml:space="preserve">2.2</w:t>
      </w:r>
      <w:r>
        <w:rPr>
          <w:rFonts w:hint="eastAsia" w:ascii="宋体" w:hAnsi="宋体"/>
        </w:rPr>
        <w:t xml:space="preserve">、</w:t>
      </w:r>
      <w:r>
        <w:rPr>
          <w:rFonts w:ascii="宋体" w:hAnsi="宋体"/>
        </w:rPr>
        <w:t xml:space="preserve">在公告中标结果的同时，采购代理机构应当向中标人发出中标通知书；还应当告知未中标人本人的评审得分与排序。</w:t>
      </w:r>
      <w:r>
        <w:rPr>
          <w:rFonts w:hint="eastAsia" w:ascii="宋体" w:hAnsi="宋体"/>
        </w:rPr>
      </w:r>
      <w:r/>
    </w:p>
    <w:p>
      <w:pPr>
        <w:pStyle w:val="1046"/>
        <w:spacing w:line="360" w:lineRule="auto"/>
        <w:rPr>
          <w:rFonts w:hint="eastAsia" w:ascii="宋体" w:hAnsi="宋体"/>
        </w:rPr>
      </w:pPr>
      <w:r>
        <w:rPr>
          <w:rFonts w:hint="eastAsia" w:ascii="宋体" w:hAnsi="宋体"/>
        </w:rPr>
        <w:t xml:space="preserve">3</w:t>
      </w:r>
      <w:r>
        <w:rPr>
          <w:rFonts w:ascii="宋体" w:hAnsi="宋体"/>
        </w:rPr>
        <w:t xml:space="preserve">2.3</w:t>
      </w:r>
      <w:r>
        <w:rPr>
          <w:rFonts w:hint="eastAsia" w:ascii="宋体" w:hAnsi="宋体"/>
        </w:rPr>
        <w:t xml:space="preserve">、</w:t>
      </w:r>
      <w:r>
        <w:rPr>
          <w:rFonts w:ascii="宋体" w:hAnsi="宋体"/>
        </w:rPr>
        <w:t xml:space="preserve">中标人在收到中标通知书后，应郑重保证履行中标人应履行的，含招标代理服务费在内的一切义务和责任。</w:t>
      </w:r>
      <w:r>
        <w:rPr>
          <w:rFonts w:hint="eastAsia" w:ascii="宋体" w:hAnsi="宋体"/>
        </w:rPr>
      </w:r>
      <w:r/>
    </w:p>
    <w:p>
      <w:pPr>
        <w:pStyle w:val="1046"/>
        <w:spacing w:line="360" w:lineRule="auto"/>
        <w:rPr>
          <w:rFonts w:hint="eastAsia" w:ascii="宋体" w:hAnsi="宋体"/>
        </w:rPr>
      </w:pPr>
      <w:r>
        <w:rPr>
          <w:rFonts w:hint="eastAsia" w:ascii="宋体" w:hAnsi="宋体"/>
        </w:rPr>
        <w:t xml:space="preserve">3</w:t>
      </w:r>
      <w:r>
        <w:rPr>
          <w:rFonts w:ascii="宋体" w:hAnsi="宋体"/>
        </w:rPr>
        <w:t xml:space="preserve">2.4</w:t>
      </w:r>
      <w:r>
        <w:rPr>
          <w:rFonts w:hint="eastAsia" w:ascii="宋体" w:hAnsi="宋体"/>
        </w:rPr>
        <w:t xml:space="preserve">、</w:t>
      </w:r>
      <w:r>
        <w:rPr>
          <w:rFonts w:ascii="宋体" w:hAnsi="宋体"/>
        </w:rPr>
        <w:t xml:space="preserve">中标通知书是合同的组成部分。</w:t>
      </w:r>
      <w:r>
        <w:rPr>
          <w:rFonts w:hint="eastAsia" w:ascii="宋体" w:hAnsi="宋体"/>
        </w:rPr>
      </w:r>
      <w:r/>
    </w:p>
    <w:p>
      <w:pPr>
        <w:pStyle w:val="1046"/>
        <w:ind w:firstLine="422"/>
        <w:spacing w:line="360" w:lineRule="auto"/>
        <w:rPr>
          <w:rFonts w:hint="eastAsia" w:ascii="宋体" w:hAnsi="宋体"/>
          <w:b/>
          <w:bCs/>
        </w:rPr>
      </w:pPr>
      <w:r>
        <w:rPr>
          <w:rFonts w:hint="eastAsia" w:ascii="宋体" w:hAnsi="宋体"/>
          <w:b/>
          <w:bCs/>
        </w:rPr>
        <w:t xml:space="preserve">33.签订合同</w:t>
      </w:r>
      <w:r>
        <w:rPr>
          <w:rFonts w:hint="eastAsia" w:ascii="宋体" w:hAnsi="宋体"/>
          <w:b/>
          <w:bCs/>
        </w:rPr>
      </w:r>
      <w:r/>
    </w:p>
    <w:p>
      <w:pPr>
        <w:pStyle w:val="1046"/>
        <w:spacing w:line="360" w:lineRule="auto"/>
        <w:rPr>
          <w:rFonts w:hint="eastAsia" w:ascii="宋体" w:hAnsi="宋体"/>
        </w:rPr>
      </w:pPr>
      <w:r>
        <w:rPr>
          <w:rFonts w:hint="eastAsia" w:ascii="宋体" w:hAnsi="宋体"/>
        </w:rPr>
        <w:t xml:space="preserve">3</w:t>
      </w:r>
      <w:r>
        <w:rPr>
          <w:rFonts w:ascii="宋体" w:hAnsi="宋体"/>
        </w:rPr>
        <w:t xml:space="preserve">3.1</w:t>
      </w:r>
      <w:r>
        <w:rPr>
          <w:rFonts w:hint="eastAsia" w:ascii="宋体" w:hAnsi="宋体"/>
        </w:rPr>
        <w:t xml:space="preserve">、</w:t>
      </w:r>
      <w:r>
        <w:rPr>
          <w:rFonts w:ascii="宋体" w:hAnsi="宋体"/>
        </w:rPr>
        <w:t xml:space="preserve">采购人应当自中标通知书发出之日起15日内，按照招标文件和中标人投标文件的规定，与中标人签订书面合同。所签订的合同不得对招标文件确定的事项和中标人投标文件作实质性修改。</w:t>
      </w:r>
      <w:r>
        <w:rPr>
          <w:rFonts w:hint="eastAsia" w:ascii="宋体" w:hAnsi="宋体"/>
        </w:rPr>
      </w:r>
      <w:r/>
    </w:p>
    <w:p>
      <w:pPr>
        <w:pStyle w:val="1046"/>
        <w:spacing w:line="360" w:lineRule="auto"/>
        <w:rPr>
          <w:rFonts w:hint="eastAsia" w:ascii="宋体" w:hAnsi="宋体"/>
        </w:rPr>
      </w:pPr>
      <w:r>
        <w:rPr>
          <w:rFonts w:hint="eastAsia" w:ascii="宋体" w:hAnsi="宋体"/>
        </w:rPr>
        <w:t xml:space="preserve">3</w:t>
      </w:r>
      <w:r>
        <w:rPr>
          <w:rFonts w:ascii="宋体" w:hAnsi="宋体"/>
        </w:rPr>
        <w:t xml:space="preserve">3.2</w:t>
      </w:r>
      <w:r>
        <w:rPr>
          <w:rFonts w:hint="eastAsia" w:ascii="宋体" w:hAnsi="宋体"/>
        </w:rPr>
        <w:t xml:space="preserve">、</w:t>
      </w:r>
      <w:r>
        <w:rPr>
          <w:rFonts w:ascii="宋体" w:hAnsi="宋体"/>
        </w:rPr>
        <w:t xml:space="preserve">采购人不得向中标人提出任何不合理的要求作为签订合同的条件。</w:t>
      </w:r>
      <w:r>
        <w:rPr>
          <w:rFonts w:hint="eastAsia" w:ascii="宋体" w:hAnsi="宋体"/>
        </w:rPr>
      </w:r>
      <w:r/>
    </w:p>
    <w:p>
      <w:pPr>
        <w:pStyle w:val="1046"/>
        <w:spacing w:line="360" w:lineRule="auto"/>
        <w:rPr>
          <w:rFonts w:hint="eastAsia" w:ascii="宋体" w:hAnsi="宋体"/>
        </w:rPr>
      </w:pPr>
      <w:r>
        <w:rPr>
          <w:rFonts w:hint="eastAsia" w:ascii="宋体" w:hAnsi="宋体"/>
        </w:rPr>
        <w:t xml:space="preserve">3</w:t>
      </w:r>
      <w:r>
        <w:rPr>
          <w:rFonts w:ascii="宋体" w:hAnsi="宋体"/>
        </w:rPr>
        <w:t xml:space="preserve">3.3</w:t>
      </w:r>
      <w:r>
        <w:rPr>
          <w:rFonts w:hint="eastAsia" w:ascii="宋体" w:hAnsi="宋体"/>
        </w:rPr>
        <w:t xml:space="preserve">、</w:t>
      </w:r>
      <w:r>
        <w:rPr>
          <w:rFonts w:ascii="宋体" w:hAnsi="宋体"/>
        </w:rPr>
        <w:t xml:space="preserve">中标人拒绝与采购人签订合同的，中标将被撤销，在这种情况下采购人可以按照评审报告推荐的中标候选人名单排序，确定下一候选人为中标人，也可以重新开展</w:t>
      </w:r>
      <w:r>
        <w:rPr>
          <w:rFonts w:hint="eastAsia" w:ascii="宋体" w:hAnsi="宋体"/>
        </w:rPr>
        <w:t xml:space="preserve">政府采购</w:t>
      </w:r>
      <w:r>
        <w:rPr>
          <w:rFonts w:ascii="宋体" w:hAnsi="宋体"/>
        </w:rPr>
        <w:t xml:space="preserve">活动。</w:t>
      </w:r>
      <w:r>
        <w:rPr>
          <w:rFonts w:hint="eastAsia" w:ascii="宋体" w:hAnsi="宋体"/>
        </w:rPr>
      </w:r>
      <w:r/>
    </w:p>
    <w:p>
      <w:pPr>
        <w:pStyle w:val="1046"/>
        <w:spacing w:line="360" w:lineRule="auto"/>
        <w:rPr>
          <w:rFonts w:hint="eastAsia" w:ascii="宋体" w:hAnsi="宋体"/>
        </w:rPr>
      </w:pPr>
      <w:r>
        <w:rPr>
          <w:rFonts w:hint="eastAsia" w:ascii="宋体" w:hAnsi="宋体"/>
        </w:rPr>
        <w:t xml:space="preserve">3</w:t>
      </w:r>
      <w:r>
        <w:rPr>
          <w:rFonts w:ascii="宋体" w:hAnsi="宋体"/>
        </w:rPr>
        <w:t xml:space="preserve">3.4</w:t>
      </w:r>
      <w:r>
        <w:rPr>
          <w:rFonts w:hint="eastAsia" w:ascii="宋体" w:hAnsi="宋体"/>
        </w:rPr>
        <w:t xml:space="preserve">、</w:t>
      </w:r>
      <w:r>
        <w:rPr>
          <w:rFonts w:ascii="宋体" w:hAnsi="宋体"/>
        </w:rPr>
        <w:t xml:space="preserve">招标文件、中标人的投标文件及评标过程中有关澄清、说明或者补正文件均应作为合同附件。</w:t>
      </w:r>
      <w:r>
        <w:rPr>
          <w:rFonts w:hint="eastAsia" w:ascii="宋体" w:hAnsi="宋体"/>
        </w:rPr>
      </w:r>
      <w:r/>
    </w:p>
    <w:p>
      <w:pPr>
        <w:pStyle w:val="1046"/>
        <w:spacing w:line="360" w:lineRule="auto"/>
        <w:rPr>
          <w:rFonts w:hint="eastAsia" w:ascii="宋体" w:hAnsi="宋体"/>
        </w:rPr>
      </w:pPr>
      <w:r>
        <w:rPr>
          <w:rFonts w:hint="eastAsia" w:ascii="宋体" w:hAnsi="宋体"/>
        </w:rPr>
        <w:t xml:space="preserve">3</w:t>
      </w:r>
      <w:r>
        <w:rPr>
          <w:rFonts w:ascii="宋体" w:hAnsi="宋体"/>
        </w:rPr>
        <w:t xml:space="preserve">3.5</w:t>
      </w:r>
      <w:r>
        <w:rPr>
          <w:rFonts w:hint="eastAsia" w:ascii="宋体" w:hAnsi="宋体"/>
        </w:rPr>
        <w:t xml:space="preserve">、</w:t>
      </w:r>
      <w:r>
        <w:rPr>
          <w:rFonts w:ascii="宋体" w:hAnsi="宋体"/>
        </w:rPr>
        <w:t xml:space="preserve">采购合同履行中，采购人需追加与合同标的相同的</w:t>
      </w:r>
      <w:r>
        <w:rPr>
          <w:rFonts w:hint="eastAsia" w:ascii="宋体" w:hAnsi="宋体"/>
        </w:rPr>
        <w:t xml:space="preserve">服务</w:t>
      </w:r>
      <w:r>
        <w:rPr>
          <w:rFonts w:ascii="宋体" w:hAnsi="宋体"/>
        </w:rPr>
        <w:t xml:space="preserve">的，在不改变合同其他条款的前提下，可以与投标人协商签订补充合同，但所有补充合同的采购金额不得超过原合同采购金额的百分之十。</w:t>
      </w:r>
      <w:r>
        <w:rPr>
          <w:rFonts w:hint="eastAsia" w:ascii="宋体" w:hAnsi="宋体"/>
        </w:rPr>
      </w:r>
      <w:r/>
    </w:p>
    <w:p>
      <w:pPr>
        <w:pStyle w:val="1046"/>
        <w:spacing w:line="360" w:lineRule="auto"/>
        <w:rPr>
          <w:rFonts w:hint="eastAsia" w:ascii="宋体" w:hAnsi="宋体"/>
        </w:rPr>
      </w:pPr>
      <w:r>
        <w:rPr>
          <w:rFonts w:hint="eastAsia" w:ascii="宋体" w:hAnsi="宋体"/>
        </w:rPr>
        <w:t xml:space="preserve">3</w:t>
      </w:r>
      <w:r>
        <w:rPr>
          <w:rFonts w:ascii="宋体" w:hAnsi="宋体"/>
        </w:rPr>
        <w:t xml:space="preserve">3.6</w:t>
      </w:r>
      <w:r>
        <w:rPr>
          <w:rFonts w:hint="eastAsia" w:ascii="宋体" w:hAnsi="宋体"/>
        </w:rPr>
        <w:t xml:space="preserve">、采购合同中的付款条件按照本项目商务要求中的条款执行。</w:t>
      </w:r>
      <w:r>
        <w:rPr>
          <w:rFonts w:hint="eastAsia" w:ascii="宋体" w:hAnsi="宋体"/>
        </w:rPr>
      </w:r>
      <w:r/>
    </w:p>
    <w:p>
      <w:pPr>
        <w:pStyle w:val="1046"/>
        <w:spacing w:line="360" w:lineRule="auto"/>
        <w:rPr>
          <w:rFonts w:hint="eastAsia" w:ascii="宋体" w:hAnsi="宋体"/>
        </w:rPr>
      </w:pPr>
      <w:r>
        <w:rPr>
          <w:rFonts w:hint="eastAsia" w:ascii="宋体" w:hAnsi="宋体"/>
        </w:rPr>
      </w:r>
      <w:r/>
    </w:p>
    <w:p>
      <w:pPr>
        <w:pStyle w:val="820"/>
        <w:jc w:val="center"/>
        <w:spacing w:line="360" w:lineRule="auto"/>
        <w:rPr>
          <w:rFonts w:hint="eastAsia" w:ascii="宋体" w:hAnsi="宋体"/>
          <w:b/>
          <w:bCs/>
        </w:rPr>
      </w:pPr>
      <w:r>
        <w:rPr>
          <w:rFonts w:hint="eastAsia" w:ascii="宋体" w:hAnsi="宋体"/>
          <w:b/>
          <w:bCs/>
        </w:rPr>
        <w:t xml:space="preserve">七、质疑处理</w:t>
      </w:r>
      <w:r>
        <w:rPr>
          <w:rFonts w:hint="eastAsia" w:ascii="宋体" w:hAnsi="宋体"/>
          <w:b/>
          <w:bCs/>
        </w:rPr>
      </w:r>
      <w:r/>
    </w:p>
    <w:p>
      <w:pPr>
        <w:pStyle w:val="1046"/>
        <w:ind w:firstLine="422"/>
        <w:spacing w:line="360" w:lineRule="auto"/>
        <w:rPr>
          <w:rFonts w:hint="eastAsia" w:ascii="宋体" w:hAnsi="宋体"/>
          <w:b/>
          <w:bCs/>
        </w:rPr>
      </w:pPr>
      <w:r/>
      <w:bookmarkStart w:id="86" w:name="_Toc19917"/>
      <w:r/>
      <w:bookmarkStart w:id="87" w:name="_Toc18135"/>
      <w:r/>
      <w:bookmarkStart w:id="88" w:name="_Toc30622"/>
      <w:r/>
      <w:bookmarkStart w:id="89" w:name="_Toc29529"/>
      <w:r/>
      <w:bookmarkStart w:id="90" w:name="_Toc29403"/>
      <w:r/>
      <w:bookmarkStart w:id="91" w:name="_Toc16085"/>
      <w:r/>
      <w:bookmarkStart w:id="92" w:name="_Toc5484"/>
      <w:r/>
      <w:bookmarkStart w:id="93" w:name="_Toc11545"/>
      <w:r>
        <w:rPr>
          <w:rFonts w:hint="eastAsia" w:ascii="宋体" w:hAnsi="宋体"/>
          <w:b/>
          <w:bCs/>
        </w:rPr>
        <w:t xml:space="preserve">34.质疑</w:t>
      </w:r>
      <w:r>
        <w:rPr>
          <w:rFonts w:hint="eastAsia" w:ascii="宋体" w:hAnsi="宋体"/>
          <w:b/>
          <w:bCs/>
        </w:rPr>
      </w:r>
      <w:r/>
    </w:p>
    <w:p>
      <w:pPr>
        <w:pStyle w:val="1046"/>
        <w:spacing w:line="360" w:lineRule="auto"/>
        <w:rPr>
          <w:rFonts w:hint="eastAsia" w:ascii="宋体" w:hAnsi="宋体"/>
        </w:rPr>
      </w:pPr>
      <w:r>
        <w:rPr>
          <w:rFonts w:ascii="宋体" w:hAnsi="宋体"/>
        </w:rPr>
        <w:t xml:space="preserve">供应商认为采购文件、采购过程、中标或者成交结果使自己的权益受到损害的，可以</w:t>
      </w:r>
      <w:r>
        <w:rPr>
          <w:rFonts w:hint="eastAsia" w:ascii="宋体" w:hAnsi="宋体"/>
        </w:rPr>
        <w:t xml:space="preserve">按照《投标人须知前附表》中的规定向</w:t>
      </w:r>
      <w:r>
        <w:rPr>
          <w:rFonts w:ascii="宋体" w:hAnsi="宋体"/>
        </w:rPr>
        <w:t xml:space="preserve">采购代理机构提出质疑。</w:t>
      </w:r>
      <w:r>
        <w:rPr>
          <w:rFonts w:hint="eastAsia" w:ascii="宋体" w:hAnsi="宋体"/>
        </w:rPr>
      </w:r>
      <w:r/>
    </w:p>
    <w:p>
      <w:pPr>
        <w:pStyle w:val="1046"/>
        <w:ind w:firstLine="422"/>
        <w:spacing w:line="360" w:lineRule="auto"/>
        <w:rPr>
          <w:rFonts w:hint="eastAsia" w:ascii="宋体" w:hAnsi="宋体"/>
          <w:b/>
          <w:bCs/>
        </w:rPr>
      </w:pPr>
      <w:r>
        <w:rPr>
          <w:rFonts w:hint="eastAsia" w:ascii="宋体" w:hAnsi="宋体"/>
          <w:b/>
          <w:bCs/>
        </w:rPr>
        <w:t xml:space="preserve">35.质疑答复</w:t>
      </w:r>
      <w:r>
        <w:rPr>
          <w:rFonts w:hint="eastAsia" w:ascii="宋体" w:hAnsi="宋体"/>
          <w:b/>
          <w:bCs/>
        </w:rPr>
      </w:r>
      <w:r/>
    </w:p>
    <w:p>
      <w:pPr>
        <w:pStyle w:val="1046"/>
        <w:spacing w:line="360" w:lineRule="auto"/>
        <w:rPr>
          <w:rFonts w:hint="eastAsia" w:ascii="宋体" w:hAnsi="宋体"/>
        </w:rPr>
      </w:pPr>
      <w:r>
        <w:rPr>
          <w:rFonts w:hint="eastAsia" w:ascii="宋体" w:hAnsi="宋体"/>
        </w:rPr>
        <w:t xml:space="preserve">3</w:t>
      </w:r>
      <w:r>
        <w:rPr>
          <w:rFonts w:ascii="宋体" w:hAnsi="宋体"/>
        </w:rPr>
        <w:t xml:space="preserve">5.1</w:t>
      </w:r>
      <w:r>
        <w:rPr>
          <w:rFonts w:hint="eastAsia" w:ascii="宋体" w:hAnsi="宋体"/>
        </w:rPr>
        <w:t xml:space="preserve">、采购代理机构收到质疑函后，将对质疑的形式和内容进行审查，如质疑函内容、格式不符合规定，采购代理机构将告知质疑人进行补正。</w:t>
      </w:r>
      <w:r>
        <w:rPr>
          <w:rFonts w:hint="eastAsia" w:ascii="宋体" w:hAnsi="宋体"/>
        </w:rPr>
      </w:r>
      <w:r/>
    </w:p>
    <w:p>
      <w:pPr>
        <w:pStyle w:val="1046"/>
        <w:spacing w:line="360" w:lineRule="auto"/>
        <w:rPr>
          <w:rFonts w:hint="eastAsia" w:ascii="宋体" w:hAnsi="宋体"/>
        </w:rPr>
      </w:pPr>
      <w:r>
        <w:rPr>
          <w:rFonts w:hint="eastAsia" w:ascii="宋体" w:hAnsi="宋体"/>
        </w:rPr>
        <w:t xml:space="preserve">3</w:t>
      </w:r>
      <w:r>
        <w:rPr>
          <w:rFonts w:ascii="宋体" w:hAnsi="宋体"/>
        </w:rPr>
        <w:t xml:space="preserve">5.2</w:t>
      </w:r>
      <w:r>
        <w:rPr>
          <w:rFonts w:hint="eastAsia" w:ascii="宋体" w:hAnsi="宋体"/>
        </w:rPr>
        <w:t xml:space="preserve">、质疑人应当在法定质疑期限内进行补正并重新提交质疑函，拒不补正或者超过期限后未重新提交质疑函的，为无效质疑，采购代理机构有权不予受理。</w:t>
      </w:r>
      <w:r>
        <w:rPr>
          <w:rFonts w:hint="eastAsia" w:ascii="宋体" w:hAnsi="宋体"/>
        </w:rPr>
      </w:r>
      <w:r/>
    </w:p>
    <w:p>
      <w:pPr>
        <w:pStyle w:val="1046"/>
        <w:spacing w:line="360" w:lineRule="auto"/>
        <w:rPr>
          <w:rFonts w:hint="eastAsia" w:ascii="宋体" w:hAnsi="宋体"/>
        </w:rPr>
      </w:pPr>
      <w:r>
        <w:rPr>
          <w:rFonts w:hint="eastAsia" w:ascii="宋体" w:hAnsi="宋体"/>
        </w:rPr>
        <w:t xml:space="preserve">3</w:t>
      </w:r>
      <w:r>
        <w:rPr>
          <w:rFonts w:ascii="宋体" w:hAnsi="宋体"/>
        </w:rPr>
        <w:t xml:space="preserve">5.3</w:t>
      </w:r>
      <w:r>
        <w:rPr>
          <w:rFonts w:hint="eastAsia" w:ascii="宋体" w:hAnsi="宋体"/>
        </w:rPr>
        <w:t xml:space="preserve">、对于内容、格式符合规定的质疑函，采购代理机构将在7个工作日内以书面形式作出答复，其内容不得泄露国家秘密、其他供应商商业机密和个人隐私。</w:t>
      </w:r>
      <w:bookmarkEnd w:id="86"/>
      <w:r/>
      <w:bookmarkEnd w:id="87"/>
      <w:r/>
      <w:bookmarkEnd w:id="88"/>
      <w:r/>
      <w:bookmarkEnd w:id="89"/>
      <w:r/>
      <w:bookmarkEnd w:id="90"/>
      <w:r/>
      <w:bookmarkEnd w:id="91"/>
      <w:r/>
      <w:bookmarkEnd w:id="92"/>
      <w:r/>
      <w:bookmarkEnd w:id="93"/>
      <w:r>
        <w:rPr>
          <w:rFonts w:hint="eastAsia" w:ascii="宋体" w:hAnsi="宋体"/>
        </w:rPr>
      </w:r>
      <w:r/>
    </w:p>
    <w:p>
      <w:pPr>
        <w:pStyle w:val="1046"/>
        <w:spacing w:line="360" w:lineRule="auto"/>
        <w:rPr>
          <w:rFonts w:hint="eastAsia" w:ascii="宋体" w:hAnsi="宋体"/>
        </w:rPr>
      </w:pPr>
      <w:r>
        <w:rPr>
          <w:rFonts w:hint="eastAsia" w:ascii="宋体" w:hAnsi="宋体"/>
        </w:rPr>
      </w:r>
      <w:r/>
    </w:p>
    <w:p>
      <w:pPr>
        <w:pStyle w:val="820"/>
        <w:jc w:val="center"/>
        <w:spacing w:line="360" w:lineRule="auto"/>
        <w:rPr>
          <w:rFonts w:hint="eastAsia" w:ascii="宋体" w:hAnsi="宋体"/>
          <w:b/>
          <w:bCs/>
        </w:rPr>
      </w:pPr>
      <w:r>
        <w:rPr>
          <w:rFonts w:hint="eastAsia" w:ascii="宋体" w:hAnsi="宋体"/>
          <w:b/>
          <w:bCs/>
        </w:rPr>
        <w:t xml:space="preserve">八、诚实信用和解释权</w:t>
      </w:r>
      <w:r>
        <w:rPr>
          <w:rFonts w:hint="eastAsia" w:ascii="宋体" w:hAnsi="宋体"/>
          <w:b/>
          <w:bCs/>
        </w:rPr>
      </w:r>
      <w:r/>
    </w:p>
    <w:p>
      <w:pPr>
        <w:pStyle w:val="1046"/>
        <w:ind w:firstLine="422"/>
        <w:spacing w:line="360" w:lineRule="auto"/>
        <w:rPr>
          <w:rFonts w:hint="eastAsia" w:ascii="宋体" w:hAnsi="宋体"/>
          <w:b/>
          <w:bCs/>
        </w:rPr>
      </w:pPr>
      <w:r>
        <w:rPr>
          <w:rFonts w:hint="eastAsia" w:ascii="宋体" w:hAnsi="宋体"/>
          <w:b/>
          <w:bCs/>
        </w:rPr>
        <w:t xml:space="preserve">36.诚实信用</w:t>
      </w:r>
      <w:r>
        <w:rPr>
          <w:rFonts w:hint="eastAsia" w:ascii="宋体" w:hAnsi="宋体"/>
          <w:b/>
          <w:bCs/>
        </w:rPr>
      </w:r>
      <w:r/>
    </w:p>
    <w:p>
      <w:pPr>
        <w:pStyle w:val="1046"/>
        <w:spacing w:line="360" w:lineRule="auto"/>
        <w:rPr>
          <w:rFonts w:hint="eastAsia" w:ascii="宋体" w:hAnsi="宋体"/>
        </w:rPr>
      </w:pPr>
      <w:r>
        <w:rPr>
          <w:rFonts w:hint="eastAsia" w:ascii="宋体" w:hAnsi="宋体"/>
        </w:rPr>
        <w:t xml:space="preserve">3</w:t>
      </w:r>
      <w:r>
        <w:rPr>
          <w:rFonts w:ascii="宋体" w:hAnsi="宋体"/>
        </w:rPr>
        <w:t xml:space="preserve">6.1</w:t>
      </w:r>
      <w:r>
        <w:rPr>
          <w:rFonts w:hint="eastAsia" w:ascii="宋体" w:hAnsi="宋体"/>
        </w:rPr>
        <w:t xml:space="preserve">、投标人应当遵循公平竞争的原则，不得恶意串通，不得妨碍其他投标人的竞争行为，不得损害采购人或者其他投标人的合法权益。</w:t>
      </w:r>
      <w:r>
        <w:rPr>
          <w:rFonts w:hint="eastAsia" w:ascii="宋体" w:hAnsi="宋体"/>
        </w:rPr>
      </w:r>
      <w:r/>
    </w:p>
    <w:p>
      <w:pPr>
        <w:pStyle w:val="1046"/>
        <w:spacing w:line="360" w:lineRule="auto"/>
        <w:rPr>
          <w:rFonts w:hint="eastAsia" w:ascii="宋体" w:hAnsi="宋体"/>
        </w:rPr>
      </w:pPr>
      <w:r>
        <w:rPr>
          <w:rFonts w:hint="eastAsia" w:ascii="宋体" w:hAnsi="宋体"/>
        </w:rPr>
        <w:t xml:space="preserve">3</w:t>
      </w:r>
      <w:r>
        <w:rPr>
          <w:rFonts w:ascii="宋体" w:hAnsi="宋体"/>
        </w:rPr>
        <w:t xml:space="preserve">6.2</w:t>
      </w:r>
      <w:r>
        <w:rPr>
          <w:rFonts w:hint="eastAsia" w:ascii="宋体" w:hAnsi="宋体"/>
        </w:rPr>
        <w:t xml:space="preserve">、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rPr>
          <w:rFonts w:hint="eastAsia" w:ascii="宋体" w:hAnsi="宋体"/>
        </w:rPr>
      </w:r>
      <w:r/>
    </w:p>
    <w:p>
      <w:pPr>
        <w:pStyle w:val="1046"/>
        <w:spacing w:line="360" w:lineRule="auto"/>
        <w:rPr>
          <w:rFonts w:hint="eastAsia" w:ascii="宋体" w:hAnsi="宋体"/>
        </w:rPr>
      </w:pPr>
      <w:r>
        <w:rPr>
          <w:rFonts w:hint="eastAsia" w:ascii="宋体" w:hAnsi="宋体"/>
        </w:rPr>
        <w:t xml:space="preserve">3</w:t>
      </w:r>
      <w:r>
        <w:rPr>
          <w:rFonts w:ascii="宋体" w:hAnsi="宋体"/>
        </w:rPr>
        <w:t xml:space="preserve">6.3</w:t>
      </w:r>
      <w:r>
        <w:rPr>
          <w:rFonts w:hint="eastAsia" w:ascii="宋体" w:hAnsi="宋体"/>
        </w:rPr>
        <w:t xml:space="preserve">、供应商不得虚假承诺，否则，按照提供虚假材料谋取中标处理。</w:t>
      </w:r>
      <w:r>
        <w:rPr>
          <w:rFonts w:hint="eastAsia" w:ascii="宋体" w:hAnsi="宋体"/>
        </w:rPr>
      </w:r>
      <w:r/>
    </w:p>
    <w:p>
      <w:pPr>
        <w:pStyle w:val="1046"/>
        <w:spacing w:line="360" w:lineRule="auto"/>
        <w:rPr>
          <w:rFonts w:hint="eastAsia" w:ascii="宋体" w:hAnsi="宋体"/>
        </w:rPr>
      </w:pPr>
      <w:r>
        <w:rPr>
          <w:rFonts w:hint="eastAsia" w:ascii="宋体" w:hAnsi="宋体"/>
        </w:rPr>
        <w:t xml:space="preserve">3</w:t>
      </w:r>
      <w:r>
        <w:rPr>
          <w:rFonts w:ascii="宋体" w:hAnsi="宋体"/>
        </w:rPr>
        <w:t xml:space="preserve">6.4</w:t>
      </w:r>
      <w:r>
        <w:rPr>
          <w:rFonts w:hint="eastAsia" w:ascii="宋体" w:hAnsi="宋体"/>
        </w:rPr>
        <w:t xml:space="preserve">、</w:t>
      </w:r>
      <w:r>
        <w:rPr>
          <w:rFonts w:ascii="宋体" w:hAnsi="宋体"/>
        </w:rPr>
        <w:t xml:space="preserve">供应商应自觉遵守开标纪律，扰乱开标现场秩序的，属于失信行为，根据《江苏省政府采购供应商监督管理暂行办法》，失信行为将被记入供应商诚信档案。</w:t>
      </w:r>
      <w:r>
        <w:rPr>
          <w:rFonts w:hint="eastAsia" w:ascii="宋体" w:hAnsi="宋体"/>
        </w:rPr>
      </w:r>
      <w:r/>
    </w:p>
    <w:p>
      <w:pPr>
        <w:pStyle w:val="1046"/>
        <w:spacing w:line="360" w:lineRule="auto"/>
        <w:rPr>
          <w:rFonts w:hint="eastAsia" w:ascii="宋体" w:hAnsi="宋体"/>
        </w:rPr>
      </w:pPr>
      <w:r>
        <w:rPr>
          <w:rFonts w:hint="eastAsia" w:ascii="宋体" w:hAnsi="宋体"/>
        </w:rPr>
        <w:t xml:space="preserve">3</w:t>
      </w:r>
      <w:r>
        <w:rPr>
          <w:rFonts w:ascii="宋体" w:hAnsi="宋体"/>
        </w:rPr>
        <w:t xml:space="preserve">6.5</w:t>
      </w:r>
      <w:r>
        <w:rPr>
          <w:rFonts w:hint="eastAsia" w:ascii="宋体" w:hAnsi="宋体"/>
        </w:rPr>
        <w:t xml:space="preserve">、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投标人进行信用记录查询，信用记录查询渠道为“信用中国”网站（www.creditchina.gov.cn）、“中国政府采购网”（www.ccgp.gov.cn）、“信用江苏”网站（</w:t>
      </w:r>
      <w:r>
        <w:rPr>
          <w:rFonts w:ascii="宋体" w:hAnsi="宋体"/>
        </w:rPr>
        <w:t xml:space="preserve">http://credit.jiangsu.gov.cn</w:t>
      </w:r>
      <w:r>
        <w:rPr>
          <w:rFonts w:hint="eastAsia" w:ascii="宋体" w:hAnsi="宋体"/>
        </w:rPr>
        <w:t xml:space="preserve">），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rPr>
      </w:r>
      <w:r/>
    </w:p>
    <w:p>
      <w:pPr>
        <w:pStyle w:val="1046"/>
        <w:ind w:firstLine="422"/>
        <w:spacing w:line="360" w:lineRule="auto"/>
        <w:rPr>
          <w:rFonts w:hint="eastAsia" w:ascii="宋体" w:hAnsi="宋体"/>
          <w:b/>
          <w:bCs/>
        </w:rPr>
      </w:pPr>
      <w:r>
        <w:rPr>
          <w:rFonts w:hint="eastAsia" w:ascii="宋体" w:hAnsi="宋体"/>
          <w:b/>
          <w:bCs/>
        </w:rPr>
        <w:t xml:space="preserve">37.解释权</w:t>
      </w:r>
      <w:r>
        <w:rPr>
          <w:rFonts w:hint="eastAsia" w:ascii="宋体" w:hAnsi="宋体"/>
          <w:b/>
          <w:bCs/>
        </w:rPr>
      </w:r>
      <w:r/>
    </w:p>
    <w:p>
      <w:pPr>
        <w:pStyle w:val="1046"/>
        <w:spacing w:line="360" w:lineRule="auto"/>
        <w:rPr>
          <w:rFonts w:hint="eastAsia" w:ascii="宋体" w:hAnsi="宋体"/>
        </w:rPr>
      </w:pPr>
      <w:r>
        <w:rPr>
          <w:rFonts w:hint="eastAsia" w:ascii="宋体" w:hAnsi="宋体"/>
        </w:rPr>
        <w:t xml:space="preserve">除相关法律法规规定外，本招标文件的解释权归中轩项目管理有限公司所有。</w:t>
      </w:r>
      <w:r>
        <w:rPr>
          <w:rFonts w:hint="eastAsia" w:ascii="宋体" w:hAnsi="宋体"/>
        </w:rPr>
      </w:r>
      <w:r/>
    </w:p>
    <w:p>
      <w:pPr>
        <w:pStyle w:val="1046"/>
        <w:ind w:firstLine="424"/>
        <w:spacing w:line="360" w:lineRule="auto"/>
        <w:rPr>
          <w:rFonts w:hint="eastAsia" w:ascii="宋体" w:hAnsi="宋体" w:cs="Arial"/>
          <w:szCs w:val="21"/>
          <w:lang w:val="zh-CN"/>
        </w:rPr>
      </w:pPr>
      <w:r>
        <w:rPr>
          <w:rFonts w:ascii="宋体" w:hAnsi="宋体"/>
        </w:rPr>
        <w:br w:type="page" w:clear="all"/>
      </w:r>
      <w:r>
        <w:rPr>
          <w:rFonts w:hint="eastAsia" w:ascii="宋体" w:hAnsi="宋体" w:cs="Arial"/>
          <w:szCs w:val="21"/>
          <w:lang w:val="zh-CN"/>
        </w:rPr>
      </w:r>
      <w:r/>
    </w:p>
    <w:p>
      <w:pPr>
        <w:pStyle w:val="820"/>
        <w:ind w:left="1440" w:hanging="1440"/>
        <w:jc w:val="center"/>
        <w:spacing w:line="440" w:lineRule="exact"/>
        <w:rPr>
          <w:rFonts w:hint="eastAsia" w:ascii="宋体" w:hAnsi="宋体" w:cs="Arial"/>
          <w:b/>
          <w:sz w:val="28"/>
          <w:szCs w:val="28"/>
        </w:rPr>
        <w:outlineLvl w:val="0"/>
      </w:pPr>
      <w:r/>
      <w:bookmarkStart w:id="94" w:name="_Toc18499"/>
      <w:r/>
      <w:bookmarkStart w:id="95" w:name="_Toc20288"/>
      <w:r/>
      <w:bookmarkStart w:id="96" w:name="_Toc24601"/>
      <w:r/>
      <w:bookmarkStart w:id="97" w:name="_Toc6722"/>
      <w:r>
        <w:rPr>
          <w:rFonts w:hint="eastAsia" w:ascii="宋体" w:hAnsi="宋体" w:cs="Arial"/>
          <w:b/>
          <w:sz w:val="28"/>
          <w:szCs w:val="28"/>
        </w:rPr>
        <w:t xml:space="preserve">第三部分：项目需求</w:t>
      </w:r>
      <w:bookmarkEnd w:id="94"/>
      <w:r/>
      <w:bookmarkEnd w:id="95"/>
      <w:r/>
      <w:bookmarkEnd w:id="96"/>
      <w:r/>
      <w:bookmarkEnd w:id="97"/>
      <w:r>
        <w:rPr>
          <w:rFonts w:hint="eastAsia" w:ascii="宋体" w:hAnsi="宋体" w:cs="Arial"/>
          <w:b/>
          <w:sz w:val="28"/>
          <w:szCs w:val="28"/>
        </w:rPr>
      </w:r>
      <w:r/>
    </w:p>
    <w:p>
      <w:pPr>
        <w:pStyle w:val="820"/>
        <w:ind w:left="420"/>
        <w:tabs>
          <w:tab w:val="left" w:pos="851" w:leader="none"/>
          <w:tab w:val="left" w:pos="1276" w:leader="none"/>
          <w:tab w:val="left" w:pos="1418" w:leader="none"/>
        </w:tabs>
        <w:rPr>
          <w:rFonts w:hint="eastAsia" w:ascii="宋体" w:hAnsi="宋体"/>
          <w:b/>
          <w:bCs/>
          <w:szCs w:val="21"/>
        </w:rPr>
      </w:pPr>
      <w:r>
        <w:rPr>
          <w:rFonts w:hint="eastAsia" w:ascii="宋体" w:hAnsi="宋体"/>
          <w:b/>
          <w:bCs/>
          <w:szCs w:val="21"/>
        </w:rPr>
      </w:r>
      <w:r/>
    </w:p>
    <w:p>
      <w:pPr>
        <w:pStyle w:val="820"/>
        <w:ind w:left="420"/>
        <w:spacing w:line="480" w:lineRule="auto"/>
        <w:tabs>
          <w:tab w:val="left" w:pos="851" w:leader="none"/>
          <w:tab w:val="left" w:pos="1276" w:leader="none"/>
          <w:tab w:val="left" w:pos="1418" w:leader="none"/>
        </w:tabs>
        <w:rPr>
          <w:rFonts w:hint="eastAsia" w:ascii="宋体" w:hAnsi="宋体"/>
          <w:b/>
          <w:bCs/>
          <w:szCs w:val="21"/>
        </w:rPr>
        <w:outlineLvl w:val="1"/>
      </w:pPr>
      <w:r/>
      <w:bookmarkStart w:id="98" w:name="_Toc12712"/>
      <w:r/>
      <w:bookmarkStart w:id="99" w:name="_Toc22814"/>
      <w:r/>
      <w:bookmarkStart w:id="100" w:name="_Toc30550"/>
      <w:r/>
      <w:bookmarkStart w:id="101" w:name="_Toc5659"/>
      <w:r>
        <w:rPr>
          <w:rFonts w:hint="eastAsia" w:ascii="宋体" w:hAnsi="宋体"/>
          <w:b/>
          <w:bCs/>
          <w:szCs w:val="21"/>
        </w:rPr>
        <w:t xml:space="preserve">一、项目概况</w:t>
      </w:r>
      <w:bookmarkEnd w:id="98"/>
      <w:r/>
      <w:bookmarkEnd w:id="99"/>
      <w:r/>
      <w:bookmarkEnd w:id="100"/>
      <w:r/>
      <w:bookmarkEnd w:id="101"/>
      <w:r>
        <w:rPr>
          <w:rFonts w:hint="eastAsia" w:ascii="宋体" w:hAnsi="宋体"/>
          <w:b/>
          <w:bCs/>
          <w:szCs w:val="21"/>
        </w:rPr>
      </w:r>
      <w:r/>
    </w:p>
    <w:p>
      <w:pPr>
        <w:pStyle w:val="820"/>
        <w:ind w:firstLine="442"/>
        <w:spacing w:line="480" w:lineRule="auto"/>
        <w:tabs>
          <w:tab w:val="left" w:pos="851" w:leader="none"/>
          <w:tab w:val="left" w:pos="1276" w:leader="none"/>
          <w:tab w:val="left" w:pos="1418" w:leader="none"/>
        </w:tabs>
        <w:rPr>
          <w:rFonts w:hint="eastAsia" w:ascii="宋体" w:hAnsi="宋体" w:cs="仿宋"/>
          <w:bCs/>
          <w:szCs w:val="21"/>
        </w:rPr>
      </w:pPr>
      <w:r/>
      <w:bookmarkStart w:id="102" w:name="_Toc31638"/>
      <w:r/>
      <w:bookmarkStart w:id="103" w:name="_Toc8069"/>
      <w:r/>
      <w:bookmarkStart w:id="104" w:name="_Toc20928"/>
      <w:r/>
      <w:bookmarkStart w:id="105" w:name="_Toc16485"/>
      <w:r/>
      <w:bookmarkStart w:id="106" w:name="_Hlk145614280"/>
      <w:r>
        <w:rPr>
          <w:rFonts w:hint="eastAsia" w:ascii="宋体" w:hAnsi="宋体" w:cs="仿宋"/>
          <w:bCs/>
          <w:szCs w:val="21"/>
        </w:rPr>
        <w:t xml:space="preserve">镇江市妇幼保健院（镇江市第四人民医院、镇江市儿童医院）始建于1925年，是一所集医疗、教学、科研、预防、保健为一体的三级甲等妇幼保健院。医院始终秉持“团结、敬业、仁爱、创新”的院训，努力将医院打造成高水平的区域性妇幼保健中心和儿童诊疗中心。</w:t>
      </w:r>
      <w:r>
        <w:rPr>
          <w:rFonts w:hint="eastAsia" w:ascii="宋体" w:hAnsi="宋体" w:cs="仿宋"/>
          <w:bCs/>
          <w:szCs w:val="21"/>
        </w:rPr>
      </w:r>
      <w:r/>
    </w:p>
    <w:p>
      <w:pPr>
        <w:pStyle w:val="820"/>
        <w:ind w:firstLine="442"/>
        <w:spacing w:line="480" w:lineRule="auto"/>
        <w:tabs>
          <w:tab w:val="left" w:pos="851" w:leader="none"/>
          <w:tab w:val="left" w:pos="1276" w:leader="none"/>
          <w:tab w:val="left" w:pos="1418" w:leader="none"/>
        </w:tabs>
        <w:rPr>
          <w:rFonts w:hint="eastAsia" w:ascii="宋体" w:hAnsi="宋体" w:cs="仿宋"/>
          <w:bCs/>
          <w:szCs w:val="21"/>
        </w:rPr>
      </w:pPr>
      <w:r>
        <w:rPr>
          <w:rFonts w:hint="eastAsia" w:ascii="宋体" w:hAnsi="宋体" w:cs="仿宋"/>
          <w:bCs/>
          <w:szCs w:val="21"/>
        </w:rPr>
        <w:t xml:space="preserve">本次采购项目为镇江市妇幼保健院（镇江市第四人民医院)安保服务采购，要求响应服务商具有丰富的医院安保服务工作经验，构建科学合理、精简高效、节约成本、系统完善的医院安保服务体系，以领先的服务理念和专业的质量标准，运用先进的技术手段和管理能力，结合实际情况，为采购人提供全方位的医院安保服务。要求响应服务商做到工作交接记录完整、可查，具有追溯性，各种报表随时可调用,内容齐全完整，并在服务期满时向采购人移交全部数据的存档资料。 </w:t>
      </w:r>
      <w:r>
        <w:rPr>
          <w:rFonts w:hint="eastAsia" w:ascii="宋体" w:hAnsi="宋体" w:cs="仿宋"/>
          <w:bCs/>
          <w:szCs w:val="21"/>
        </w:rPr>
      </w:r>
      <w:r/>
    </w:p>
    <w:p>
      <w:pPr>
        <w:pStyle w:val="820"/>
        <w:ind w:firstLine="442"/>
        <w:spacing w:line="480" w:lineRule="auto"/>
        <w:tabs>
          <w:tab w:val="left" w:pos="851" w:leader="none"/>
          <w:tab w:val="left" w:pos="1276" w:leader="none"/>
          <w:tab w:val="left" w:pos="1418" w:leader="none"/>
        </w:tabs>
        <w:rPr>
          <w:rFonts w:hint="eastAsia" w:ascii="宋体" w:hAnsi="宋体" w:cs="仿宋"/>
          <w:bCs/>
          <w:szCs w:val="21"/>
        </w:rPr>
      </w:pPr>
      <w:r>
        <w:rPr>
          <w:rFonts w:hint="eastAsia" w:ascii="宋体" w:hAnsi="宋体" w:cs="仿宋"/>
          <w:bCs/>
          <w:szCs w:val="21"/>
        </w:rPr>
        <w:t xml:space="preserve">项目所属行业：租赁和商务服务业</w:t>
      </w:r>
      <w:bookmarkEnd w:id="102"/>
      <w:r>
        <w:rPr>
          <w:rFonts w:hint="eastAsia" w:ascii="宋体" w:hAnsi="宋体" w:cs="仿宋"/>
          <w:bCs/>
          <w:szCs w:val="21"/>
        </w:rPr>
      </w:r>
      <w:r/>
    </w:p>
    <w:p>
      <w:pPr>
        <w:pStyle w:val="820"/>
        <w:numPr>
          <w:ilvl w:val="0"/>
          <w:numId w:val="5"/>
        </w:numPr>
        <w:ind w:firstLine="442"/>
        <w:spacing w:line="480" w:lineRule="auto"/>
        <w:tabs>
          <w:tab w:val="left" w:pos="851" w:leader="none"/>
          <w:tab w:val="left" w:pos="1276" w:leader="none"/>
          <w:tab w:val="left" w:pos="1418" w:leader="none"/>
        </w:tabs>
        <w:rPr>
          <w:rFonts w:hint="eastAsia" w:ascii="宋体" w:hAnsi="宋体" w:cs="方正仿宋_GB2312"/>
          <w:b/>
          <w:bCs/>
          <w:szCs w:val="21"/>
        </w:rPr>
        <w:outlineLvl w:val="1"/>
      </w:pPr>
      <w:r/>
      <w:bookmarkStart w:id="107" w:name="_Toc18933"/>
      <w:r>
        <w:rPr>
          <w:rFonts w:hint="eastAsia" w:ascii="宋体" w:hAnsi="宋体" w:cs="方正仿宋_GB2312"/>
          <w:b/>
          <w:bCs/>
          <w:szCs w:val="21"/>
        </w:rPr>
        <w:t xml:space="preserve">采购标的</w:t>
      </w:r>
      <w:bookmarkEnd w:id="103"/>
      <w:r/>
      <w:bookmarkEnd w:id="104"/>
      <w:r/>
      <w:bookmarkEnd w:id="105"/>
      <w:r/>
      <w:bookmarkEnd w:id="107"/>
      <w:r>
        <w:rPr>
          <w:rFonts w:hint="eastAsia" w:ascii="宋体" w:hAnsi="宋体" w:cs="方正仿宋_GB2312"/>
          <w:b/>
          <w:bCs/>
          <w:szCs w:val="21"/>
        </w:rPr>
      </w:r>
      <w:r/>
    </w:p>
    <w:p>
      <w:pPr>
        <w:pStyle w:val="820"/>
        <w:ind w:firstLine="442"/>
        <w:spacing w:line="480" w:lineRule="auto"/>
        <w:tabs>
          <w:tab w:val="left" w:pos="851" w:leader="none"/>
          <w:tab w:val="left" w:pos="1276" w:leader="none"/>
          <w:tab w:val="left" w:pos="1418" w:leader="none"/>
        </w:tabs>
        <w:rPr>
          <w:rFonts w:hint="eastAsia" w:ascii="宋体" w:hAnsi="宋体" w:cs="仿宋"/>
          <w:bCs/>
          <w:szCs w:val="21"/>
        </w:rPr>
      </w:pPr>
      <w:r/>
      <w:bookmarkStart w:id="108" w:name="_Toc13203"/>
      <w:r>
        <w:rPr>
          <w:rFonts w:hint="eastAsia" w:ascii="宋体" w:hAnsi="宋体" w:cs="仿宋"/>
          <w:bCs/>
          <w:szCs w:val="21"/>
        </w:rPr>
        <w:t xml:space="preserve">1.服务类标的</w:t>
      </w:r>
      <w:bookmarkEnd w:id="108"/>
      <w:r>
        <w:rPr>
          <w:rFonts w:hint="eastAsia" w:ascii="宋体" w:hAnsi="宋体" w:cs="仿宋"/>
          <w:bCs/>
          <w:szCs w:val="21"/>
        </w:rPr>
      </w:r>
      <w:r/>
    </w:p>
    <w:tbl>
      <w:tblPr>
        <w:tblW w:w="5000" w:type="pct"/>
        <w:tblInd w:w="20"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848"/>
        <w:gridCol w:w="1109"/>
        <w:gridCol w:w="739"/>
        <w:gridCol w:w="3882"/>
        <w:gridCol w:w="925"/>
      </w:tblGrid>
      <w:tr>
        <w:trPr/>
        <w:tc>
          <w:tcPr>
            <w:tcW w:w="400" w:type="dxa"/>
            <w:vAlign w:val="center"/>
            <w:textDirection w:val="lrTb"/>
            <w:noWrap w:val="false"/>
          </w:tcPr>
          <w:p>
            <w:pPr>
              <w:pStyle w:val="1124"/>
              <w:jc w:val="center"/>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rPr>
                <w:rFonts w:ascii="宋体" w:hAnsi="宋体" w:eastAsia="宋体" w:cs="宋体"/>
                <w:b/>
                <w:bCs/>
                <w:color w:val="000000"/>
                <w:sz w:val="21"/>
                <w:szCs w:val="21"/>
              </w:rPr>
            </w:r>
            <w:r/>
          </w:p>
        </w:tc>
        <w:tc>
          <w:tcPr>
            <w:tcW w:w="1000" w:type="dxa"/>
            <w:vAlign w:val="center"/>
            <w:textDirection w:val="lrTb"/>
            <w:noWrap w:val="false"/>
          </w:tcPr>
          <w:p>
            <w:pPr>
              <w:pStyle w:val="1124"/>
              <w:jc w:val="center"/>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服务类标的</w:t>
            </w:r>
            <w:r>
              <w:rPr>
                <w:rFonts w:ascii="宋体" w:hAnsi="宋体" w:eastAsia="宋体" w:cs="宋体"/>
                <w:b/>
                <w:bCs/>
                <w:color w:val="000000"/>
                <w:sz w:val="21"/>
                <w:szCs w:val="21"/>
              </w:rPr>
            </w:r>
            <w:r/>
          </w:p>
          <w:p>
            <w:pPr>
              <w:pStyle w:val="1124"/>
              <w:jc w:val="center"/>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名称</w:t>
            </w:r>
            <w:r>
              <w:rPr>
                <w:rFonts w:ascii="宋体" w:hAnsi="宋体" w:eastAsia="宋体" w:cs="宋体"/>
                <w:b/>
                <w:bCs/>
                <w:color w:val="000000"/>
                <w:sz w:val="21"/>
                <w:szCs w:val="21"/>
              </w:rPr>
            </w:r>
            <w:r/>
          </w:p>
        </w:tc>
        <w:tc>
          <w:tcPr>
            <w:tcW w:w="600" w:type="dxa"/>
            <w:vAlign w:val="center"/>
            <w:textDirection w:val="lrTb"/>
            <w:noWrap w:val="false"/>
          </w:tcPr>
          <w:p>
            <w:pPr>
              <w:pStyle w:val="1124"/>
              <w:jc w:val="center"/>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计量单位</w:t>
            </w:r>
            <w:r>
              <w:rPr>
                <w:rFonts w:ascii="宋体" w:hAnsi="宋体" w:eastAsia="宋体" w:cs="宋体"/>
                <w:b/>
                <w:bCs/>
                <w:color w:val="000000"/>
                <w:sz w:val="21"/>
                <w:szCs w:val="21"/>
              </w:rPr>
            </w:r>
            <w:r/>
          </w:p>
        </w:tc>
        <w:tc>
          <w:tcPr>
            <w:tcW w:w="400" w:type="dxa"/>
            <w:vAlign w:val="center"/>
            <w:textDirection w:val="lrTb"/>
            <w:noWrap w:val="false"/>
          </w:tcPr>
          <w:p>
            <w:pPr>
              <w:pStyle w:val="1124"/>
              <w:jc w:val="center"/>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数量</w:t>
            </w:r>
            <w:r>
              <w:rPr>
                <w:rFonts w:ascii="宋体" w:hAnsi="宋体" w:eastAsia="宋体" w:cs="宋体"/>
                <w:b/>
                <w:bCs/>
                <w:color w:val="000000"/>
                <w:sz w:val="21"/>
                <w:szCs w:val="21"/>
              </w:rPr>
            </w:r>
            <w:r/>
          </w:p>
        </w:tc>
        <w:tc>
          <w:tcPr>
            <w:tcW w:w="3882" w:type="dxa"/>
            <w:vAlign w:val="center"/>
            <w:textDirection w:val="lrTb"/>
            <w:noWrap w:val="false"/>
          </w:tcPr>
          <w:p>
            <w:pPr>
              <w:pStyle w:val="1124"/>
              <w:jc w:val="center"/>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服务要求简述</w:t>
            </w:r>
            <w:r>
              <w:rPr>
                <w:rFonts w:ascii="宋体" w:hAnsi="宋体" w:eastAsia="宋体" w:cs="宋体"/>
                <w:b/>
                <w:bCs/>
                <w:color w:val="000000"/>
                <w:sz w:val="21"/>
                <w:szCs w:val="21"/>
              </w:rPr>
            </w:r>
            <w:r/>
          </w:p>
        </w:tc>
        <w:tc>
          <w:tcPr>
            <w:tcW w:w="500" w:type="dxa"/>
            <w:vAlign w:val="center"/>
            <w:textDirection w:val="lrTb"/>
            <w:noWrap w:val="false"/>
          </w:tcPr>
          <w:p>
            <w:pPr>
              <w:pStyle w:val="1124"/>
              <w:jc w:val="center"/>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备注</w:t>
            </w:r>
            <w:r>
              <w:rPr>
                <w:rFonts w:ascii="宋体" w:hAnsi="宋体" w:eastAsia="宋体" w:cs="宋体"/>
                <w:b/>
                <w:bCs/>
                <w:color w:val="000000"/>
                <w:sz w:val="21"/>
                <w:szCs w:val="21"/>
              </w:rPr>
            </w:r>
            <w:r/>
          </w:p>
        </w:tc>
      </w:tr>
      <w:tr>
        <w:trPr/>
        <w:tc>
          <w:tcPr>
            <w:tcW w:w="739" w:type="dxa"/>
            <w:vAlign w:val="center"/>
            <w:textDirection w:val="lrTb"/>
            <w:noWrap w:val="false"/>
          </w:tcPr>
          <w:p>
            <w:pPr>
              <w:pStyle w:val="1124"/>
              <w:jc w:val="center"/>
              <w:spacing w:line="192" w:lineRule="auto"/>
              <w:rPr>
                <w:rFonts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r>
            <w:r/>
          </w:p>
        </w:tc>
        <w:tc>
          <w:tcPr>
            <w:tcW w:w="1848" w:type="dxa"/>
            <w:vAlign w:val="center"/>
            <w:textDirection w:val="lrTb"/>
            <w:noWrap w:val="false"/>
          </w:tcPr>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镇江市第四人民医院</w:t>
            </w:r>
            <w:r>
              <w:rPr>
                <w:rFonts w:hint="eastAsia" w:ascii="宋体" w:hAnsi="宋体" w:eastAsia="宋体" w:cs="宋体"/>
                <w:sz w:val="21"/>
                <w:szCs w:val="21"/>
                <w:lang w:val="en-US" w:eastAsia="zh-CN"/>
              </w:rPr>
              <w:t xml:space="preserve">安保</w:t>
            </w:r>
            <w:r>
              <w:rPr>
                <w:rFonts w:hint="eastAsia" w:ascii="宋体" w:hAnsi="宋体" w:eastAsia="宋体" w:cs="宋体"/>
                <w:sz w:val="21"/>
                <w:szCs w:val="21"/>
              </w:rPr>
              <w:t xml:space="preserve">服务</w:t>
            </w:r>
            <w:r>
              <w:rPr>
                <w:rFonts w:ascii="宋体" w:hAnsi="宋体" w:eastAsia="宋体" w:cs="宋体"/>
                <w:sz w:val="21"/>
                <w:szCs w:val="21"/>
              </w:rPr>
            </w:r>
            <w:r/>
          </w:p>
        </w:tc>
        <w:tc>
          <w:tcPr>
            <w:tcW w:w="1109" w:type="dxa"/>
            <w:vAlign w:val="center"/>
            <w:textDirection w:val="lrTb"/>
            <w:noWrap w:val="false"/>
          </w:tcPr>
          <w:p>
            <w:pPr>
              <w:pStyle w:val="1124"/>
              <w:jc w:val="center"/>
              <w:spacing w:line="360" w:lineRule="auto"/>
              <w:rPr>
                <w:rFonts w:ascii="宋体" w:hAnsi="宋体" w:eastAsia="宋体" w:cs="宋体"/>
                <w:sz w:val="21"/>
                <w:szCs w:val="21"/>
              </w:rPr>
            </w:pPr>
            <w:r>
              <w:rPr>
                <w:rFonts w:hint="eastAsia" w:ascii="宋体" w:hAnsi="宋体" w:eastAsia="宋体" w:cs="宋体"/>
                <w:sz w:val="21"/>
                <w:szCs w:val="21"/>
              </w:rPr>
              <w:t xml:space="preserve">年</w:t>
            </w:r>
            <w:r>
              <w:rPr>
                <w:rFonts w:ascii="宋体" w:hAnsi="宋体" w:eastAsia="宋体" w:cs="宋体"/>
                <w:sz w:val="21"/>
                <w:szCs w:val="21"/>
              </w:rPr>
            </w:r>
            <w:r/>
          </w:p>
        </w:tc>
        <w:tc>
          <w:tcPr>
            <w:tcW w:w="739" w:type="dxa"/>
            <w:vAlign w:val="center"/>
            <w:textDirection w:val="lrTb"/>
            <w:noWrap w:val="false"/>
          </w:tcPr>
          <w:p>
            <w:pPr>
              <w:pStyle w:val="1124"/>
              <w:jc w:val="right"/>
              <w:spacing w:line="360" w:lineRule="auto"/>
              <w:rPr>
                <w:rFonts w:ascii="宋体" w:hAnsi="宋体" w:eastAsia="宋体" w:cs="宋体"/>
                <w:sz w:val="21"/>
                <w:szCs w:val="21"/>
              </w:rPr>
            </w:pPr>
            <w:r>
              <w:rPr>
                <w:rFonts w:hint="eastAsia" w:ascii="宋体" w:hAnsi="宋体" w:eastAsia="宋体" w:cs="宋体"/>
                <w:sz w:val="21"/>
                <w:szCs w:val="21"/>
              </w:rPr>
              <w:t xml:space="preserve">3.0</w:t>
            </w:r>
            <w:r>
              <w:rPr>
                <w:rFonts w:ascii="宋体" w:hAnsi="宋体" w:eastAsia="宋体" w:cs="宋体"/>
                <w:sz w:val="21"/>
                <w:szCs w:val="21"/>
              </w:rPr>
            </w:r>
            <w:r/>
          </w:p>
        </w:tc>
        <w:tc>
          <w:tcPr>
            <w:tcW w:w="3882" w:type="dxa"/>
            <w:vAlign w:val="center"/>
            <w:textDirection w:val="lrTb"/>
            <w:noWrap w:val="false"/>
          </w:tcPr>
          <w:p>
            <w:pPr>
              <w:pStyle w:val="1124"/>
              <w:jc w:val="center"/>
              <w:spacing w:line="360" w:lineRule="auto"/>
              <w:rPr>
                <w:rFonts w:ascii="宋体" w:hAnsi="宋体" w:eastAsia="宋体" w:cs="宋体"/>
                <w:sz w:val="21"/>
                <w:szCs w:val="21"/>
              </w:rPr>
            </w:pPr>
            <w:r>
              <w:rPr>
                <w:rFonts w:hint="eastAsia" w:ascii="宋体" w:hAnsi="宋体" w:eastAsia="宋体" w:cs="宋体"/>
                <w:sz w:val="21"/>
                <w:szCs w:val="21"/>
              </w:rPr>
              <w:t xml:space="preserve">详见服务内容</w:t>
            </w:r>
            <w:r>
              <w:rPr>
                <w:rFonts w:ascii="宋体" w:hAnsi="宋体" w:eastAsia="宋体" w:cs="宋体"/>
                <w:sz w:val="21"/>
                <w:szCs w:val="21"/>
              </w:rPr>
            </w:r>
            <w:r/>
          </w:p>
        </w:tc>
        <w:tc>
          <w:tcPr>
            <w:tcW w:w="925" w:type="dxa"/>
            <w:vAlign w:val="center"/>
            <w:textDirection w:val="lrTb"/>
            <w:noWrap w:val="false"/>
          </w:tcPr>
          <w:p>
            <w:pPr>
              <w:pStyle w:val="1124"/>
              <w:spacing w:line="360" w:lineRule="auto"/>
              <w:rPr>
                <w:rFonts w:ascii="宋体" w:hAnsi="宋体" w:eastAsia="宋体" w:cs="宋体"/>
                <w:sz w:val="21"/>
                <w:szCs w:val="21"/>
              </w:rPr>
            </w:pPr>
            <w:r>
              <w:rPr>
                <w:rFonts w:ascii="宋体" w:hAnsi="宋体" w:eastAsia="宋体" w:cs="宋体"/>
                <w:sz w:val="21"/>
                <w:szCs w:val="21"/>
              </w:rPr>
            </w:r>
            <w:r/>
          </w:p>
        </w:tc>
      </w:tr>
    </w:tbl>
    <w:p>
      <w:pPr>
        <w:pStyle w:val="820"/>
        <w:ind w:left="527"/>
        <w:spacing w:line="480" w:lineRule="auto"/>
        <w:tabs>
          <w:tab w:val="left" w:pos="851" w:leader="none"/>
          <w:tab w:val="left" w:pos="1276" w:leader="none"/>
          <w:tab w:val="left" w:pos="1418" w:leader="none"/>
        </w:tabs>
        <w:rPr>
          <w:rFonts w:hint="eastAsia" w:ascii="宋体" w:hAnsi="宋体" w:cs="方正仿宋_GB2312"/>
          <w:b/>
          <w:bCs/>
          <w:color w:val="ff0000"/>
          <w:szCs w:val="21"/>
        </w:rPr>
      </w:pPr>
      <w:r/>
      <w:bookmarkStart w:id="109" w:name="_Toc3262"/>
      <w:r>
        <w:rPr>
          <w:rFonts w:hint="eastAsia" w:ascii="宋体" w:hAnsi="宋体" w:cs="方正仿宋_GB2312"/>
          <w:b/>
          <w:bCs/>
          <w:color w:val="ff0000"/>
          <w:szCs w:val="21"/>
        </w:rPr>
        <w:t xml:space="preserve">2</w:t>
      </w:r>
      <w:r>
        <w:rPr>
          <w:rFonts w:hint="eastAsia" w:ascii="宋体" w:hAnsi="宋体" w:cs="方正仿宋_GB2312"/>
          <w:b/>
          <w:bCs/>
          <w:color w:val="ff0000"/>
          <w:szCs w:val="21"/>
          <w:lang w:eastAsia="zh-CN"/>
        </w:rPr>
        <w:t xml:space="preserve">.</w:t>
      </w:r>
      <w:r>
        <w:rPr>
          <w:rFonts w:hint="eastAsia" w:ascii="宋体" w:hAnsi="宋体" w:cs="方正仿宋_GB2312"/>
          <w:b/>
          <w:bCs/>
          <w:color w:val="ff0000"/>
          <w:szCs w:val="21"/>
        </w:rPr>
        <w:t xml:space="preserve">预算金额：</w:t>
      </w:r>
      <w:bookmarkEnd w:id="109"/>
      <w:r>
        <w:rPr>
          <w:rFonts w:hint="eastAsia" w:ascii="宋体" w:hAnsi="宋体" w:cs="方正仿宋_GB2312"/>
          <w:b/>
          <w:bCs/>
          <w:color w:val="ff0000"/>
          <w:szCs w:val="21"/>
        </w:rPr>
        <w:t xml:space="preserve">160万元/年（480万元/3年）</w:t>
      </w:r>
      <w:r>
        <w:rPr>
          <w:rFonts w:hint="eastAsia" w:ascii="宋体" w:hAnsi="宋体" w:cs="方正仿宋_GB2312"/>
          <w:b/>
          <w:bCs/>
          <w:color w:val="ff0000"/>
          <w:szCs w:val="21"/>
        </w:rPr>
      </w:r>
      <w:r/>
    </w:p>
    <w:p>
      <w:pPr>
        <w:pStyle w:val="820"/>
        <w:ind w:left="527"/>
        <w:spacing w:line="480" w:lineRule="auto"/>
        <w:tabs>
          <w:tab w:val="left" w:pos="851" w:leader="none"/>
          <w:tab w:val="left" w:pos="1276" w:leader="none"/>
          <w:tab w:val="left" w:pos="1418" w:leader="none"/>
        </w:tabs>
        <w:rPr>
          <w:rFonts w:hint="eastAsia" w:ascii="宋体" w:hAnsi="宋体" w:cs="方正仿宋_GB2312"/>
          <w:b/>
          <w:bCs/>
          <w:color w:val="ff0000"/>
          <w:szCs w:val="21"/>
        </w:rPr>
      </w:pPr>
      <w:r/>
      <w:bookmarkStart w:id="110" w:name="_Toc17036"/>
      <w:r>
        <w:rPr>
          <w:rFonts w:hint="eastAsia" w:ascii="宋体" w:hAnsi="宋体" w:cs="方正仿宋_GB2312"/>
          <w:b/>
          <w:bCs/>
          <w:color w:val="ff0000"/>
          <w:szCs w:val="21"/>
        </w:rPr>
        <w:t xml:space="preserve">3.最高限价：160万元/年（480万元/3年），超过限价的投标均为无效投标。</w:t>
      </w:r>
      <w:bookmarkEnd w:id="110"/>
      <w:r>
        <w:rPr>
          <w:rFonts w:hint="eastAsia" w:ascii="宋体" w:hAnsi="宋体" w:cs="方正仿宋_GB2312"/>
          <w:b/>
          <w:bCs/>
          <w:color w:val="ff0000"/>
          <w:szCs w:val="21"/>
        </w:rPr>
      </w:r>
      <w:r/>
    </w:p>
    <w:p>
      <w:pPr>
        <w:pStyle w:val="820"/>
        <w:ind w:left="527"/>
        <w:spacing w:line="480" w:lineRule="auto"/>
        <w:tabs>
          <w:tab w:val="left" w:pos="851" w:leader="none"/>
          <w:tab w:val="left" w:pos="1276" w:leader="none"/>
          <w:tab w:val="left" w:pos="1418" w:leader="none"/>
        </w:tabs>
        <w:rPr>
          <w:rFonts w:ascii="宋体" w:hAnsi="宋体" w:cs="方正仿宋_GB2312"/>
          <w:b/>
          <w:bCs/>
          <w:color w:val="ff0000"/>
          <w:szCs w:val="21"/>
        </w:rPr>
      </w:pPr>
      <w:r/>
      <w:bookmarkStart w:id="111" w:name="_Toc18149"/>
      <w:r>
        <w:rPr>
          <w:rFonts w:hint="eastAsia" w:ascii="宋体" w:hAnsi="宋体" w:cs="方正仿宋_GB2312"/>
          <w:b/>
          <w:bCs/>
          <w:color w:val="ff0000"/>
          <w:szCs w:val="21"/>
        </w:rPr>
        <w:t xml:space="preserve">4.本项目中标供应商：1名</w:t>
      </w:r>
      <w:bookmarkEnd w:id="111"/>
      <w:r>
        <w:rPr>
          <w:rFonts w:ascii="宋体" w:hAnsi="宋体" w:cs="方正仿宋_GB2312"/>
          <w:b/>
          <w:bCs/>
          <w:color w:val="ff0000"/>
          <w:szCs w:val="21"/>
        </w:rPr>
      </w:r>
      <w:r/>
    </w:p>
    <w:p>
      <w:pPr>
        <w:pStyle w:val="820"/>
        <w:spacing w:line="360" w:lineRule="auto"/>
        <w:rPr>
          <w:rFonts w:hint="eastAsia" w:ascii="宋体" w:hAnsi="宋体"/>
          <w:b/>
          <w:szCs w:val="21"/>
        </w:rPr>
        <w:outlineLvl w:val="1"/>
      </w:pPr>
      <w:r/>
      <w:bookmarkStart w:id="112" w:name="_Toc18278"/>
      <w:r/>
      <w:bookmarkStart w:id="113" w:name="_Toc11233"/>
      <w:r/>
      <w:bookmarkStart w:id="114" w:name="_Toc11044"/>
      <w:r/>
      <w:bookmarkStart w:id="115" w:name="_Toc32485"/>
      <w:r>
        <w:rPr>
          <w:rFonts w:hint="eastAsia" w:ascii="宋体" w:hAnsi="宋体"/>
          <w:b/>
          <w:szCs w:val="21"/>
        </w:rPr>
        <w:t xml:space="preserve">三、工作范围</w:t>
      </w:r>
      <w:bookmarkEnd w:id="112"/>
      <w:r>
        <w:rPr>
          <w:rFonts w:hint="eastAsia" w:ascii="宋体" w:hAnsi="宋体"/>
          <w:b/>
          <w:szCs w:val="21"/>
        </w:rPr>
      </w:r>
      <w:r/>
    </w:p>
    <w:p>
      <w:pPr>
        <w:pStyle w:val="820"/>
        <w:ind w:firstLine="420"/>
        <w:spacing w:line="360" w:lineRule="auto"/>
        <w:rPr>
          <w:rFonts w:hint="eastAsia" w:ascii="宋体" w:hAnsi="宋体"/>
          <w:szCs w:val="21"/>
        </w:rPr>
        <w:outlineLvl w:val="1"/>
      </w:pPr>
      <w:r/>
      <w:bookmarkStart w:id="116" w:name="_Toc28835"/>
      <w:r>
        <w:rPr>
          <w:rFonts w:hint="eastAsia" w:ascii="宋体" w:hAnsi="宋体"/>
          <w:szCs w:val="21"/>
        </w:rPr>
        <w:t xml:space="preserve">安保范围：协助医院做好治安管理、消防管理、综合治理、反恐防暴、平安医院创建、门卫管理、消监控中心值班、治安巡逻、协助维护院内车辆交通秩序、信访维稳、突发事件、人武等各项安全工作，及时打击“医托”和清理散发小广告人员活动以及保卫科交给的其它临时工作任务。确保保安人员在医院 365 天工作制，做到 24 小时运转。</w:t>
      </w:r>
      <w:bookmarkEnd w:id="116"/>
      <w:r>
        <w:rPr>
          <w:rFonts w:hint="eastAsia" w:ascii="宋体" w:hAnsi="宋体"/>
          <w:szCs w:val="21"/>
        </w:rPr>
      </w:r>
      <w:r/>
    </w:p>
    <w:p>
      <w:pPr>
        <w:pStyle w:val="820"/>
        <w:spacing w:line="360" w:lineRule="auto"/>
        <w:rPr>
          <w:rFonts w:hint="eastAsia" w:ascii="宋体" w:hAnsi="宋体"/>
          <w:b/>
          <w:szCs w:val="21"/>
        </w:rPr>
        <w:outlineLvl w:val="1"/>
      </w:pPr>
      <w:r/>
      <w:bookmarkStart w:id="117" w:name="_Toc7152"/>
      <w:r>
        <w:rPr>
          <w:rFonts w:hint="eastAsia" w:ascii="宋体" w:hAnsi="宋体"/>
          <w:b/>
          <w:szCs w:val="21"/>
        </w:rPr>
        <w:t xml:space="preserve">四、人员配备及要求</w:t>
      </w:r>
      <w:bookmarkEnd w:id="117"/>
      <w:r>
        <w:rPr>
          <w:rFonts w:hint="eastAsia" w:ascii="宋体" w:hAnsi="宋体"/>
          <w:b/>
          <w:szCs w:val="21"/>
        </w:rPr>
        <w:t xml:space="preserve"> </w:t>
      </w:r>
      <w:r>
        <w:rPr>
          <w:rFonts w:hint="eastAsia" w:ascii="宋体" w:hAnsi="宋体"/>
          <w:b/>
          <w:szCs w:val="21"/>
        </w:rPr>
      </w:r>
      <w:r/>
    </w:p>
    <w:p>
      <w:pPr>
        <w:pStyle w:val="820"/>
        <w:ind w:firstLine="420"/>
        <w:spacing w:before="19" w:line="360" w:lineRule="auto"/>
        <w:rPr>
          <w:rFonts w:hint="eastAsia" w:ascii="宋体" w:hAnsi="宋体"/>
          <w:szCs w:val="21"/>
        </w:rPr>
        <w:outlineLvl w:val="1"/>
      </w:pPr>
      <w:r/>
      <w:bookmarkStart w:id="118" w:name="_Toc16881"/>
      <w:r>
        <w:rPr>
          <w:rFonts w:hint="eastAsia" w:ascii="宋体" w:hAnsi="宋体"/>
          <w:szCs w:val="21"/>
        </w:rPr>
        <w:t xml:space="preserve">人员综合素质要求：精干  高效  专业  敬业  健康</w:t>
      </w:r>
      <w:bookmarkEnd w:id="118"/>
      <w:r>
        <w:rPr>
          <w:rFonts w:hint="eastAsia" w:ascii="宋体" w:hAnsi="宋体"/>
          <w:szCs w:val="21"/>
        </w:rPr>
      </w:r>
      <w:r/>
    </w:p>
    <w:p>
      <w:pPr>
        <w:pStyle w:val="820"/>
        <w:ind w:firstLine="420"/>
        <w:spacing w:before="19" w:line="360" w:lineRule="auto"/>
        <w:rPr>
          <w:rFonts w:hint="eastAsia" w:ascii="宋体" w:hAnsi="宋体"/>
          <w:szCs w:val="21"/>
        </w:rPr>
        <w:outlineLvl w:val="1"/>
      </w:pPr>
      <w:r/>
      <w:bookmarkStart w:id="119" w:name="_Toc16738"/>
      <w:r>
        <w:rPr>
          <w:rFonts w:hint="eastAsia" w:ascii="宋体" w:hAnsi="宋体"/>
          <w:szCs w:val="21"/>
        </w:rPr>
        <w:t xml:space="preserve">1.人员配备要求：保安队长1人，消控4人，保安24人，共计29人，以上所有人员甲方不提供住处，当地户籍优先录用，安保公司派遣驻场人员必须经甲方面试认可后方可上岗。</w:t>
      </w:r>
      <w:bookmarkEnd w:id="119"/>
      <w:r>
        <w:rPr>
          <w:rFonts w:hint="eastAsia" w:ascii="宋体" w:hAnsi="宋体"/>
          <w:szCs w:val="21"/>
        </w:rPr>
      </w:r>
      <w:r/>
    </w:p>
    <w:p>
      <w:pPr>
        <w:pStyle w:val="820"/>
        <w:ind w:firstLine="420"/>
        <w:spacing w:before="19" w:line="360" w:lineRule="auto"/>
        <w:rPr>
          <w:rFonts w:hint="eastAsia" w:ascii="宋体" w:hAnsi="宋体"/>
          <w:szCs w:val="21"/>
        </w:rPr>
        <w:outlineLvl w:val="1"/>
      </w:pPr>
      <w:r/>
      <w:bookmarkStart w:id="120" w:name="_Toc29469"/>
      <w:r>
        <w:rPr>
          <w:rFonts w:hint="eastAsia" w:ascii="宋体" w:hAnsi="宋体"/>
          <w:szCs w:val="21"/>
        </w:rPr>
        <w:t xml:space="preserve">2.岗位人员资质要求：</w:t>
      </w:r>
      <w:bookmarkEnd w:id="120"/>
      <w:r>
        <w:rPr>
          <w:rFonts w:hint="eastAsia" w:ascii="宋体" w:hAnsi="宋体"/>
          <w:szCs w:val="21"/>
        </w:rPr>
      </w:r>
      <w:r/>
    </w:p>
    <w:p>
      <w:pPr>
        <w:pStyle w:val="820"/>
        <w:spacing w:before="19" w:line="360" w:lineRule="auto"/>
        <w:rPr>
          <w:rFonts w:hint="eastAsia" w:ascii="宋体" w:hAnsi="宋体"/>
          <w:szCs w:val="21"/>
        </w:rPr>
        <w:outlineLvl w:val="1"/>
      </w:pPr>
      <w:r/>
      <w:bookmarkStart w:id="121" w:name="_Toc119"/>
      <w:r>
        <w:rPr>
          <w:rFonts w:hint="eastAsia" w:ascii="宋体" w:hAnsi="宋体"/>
          <w:szCs w:val="21"/>
        </w:rPr>
        <w:t xml:space="preserve">所聘用的从业人员要求男性，55周岁以下，仪表端庄，身体健康，经安保专业培训，有一定的安保经验；能正确使用各类消防器材和设备；保安队长具有管理经历，有责任心，有一定的管理协调能力，能熟练操作消防、安保系统。保安服务人员均需持有保安员证，消控室人员需持有中级消防设施操作员证书。</w:t>
      </w:r>
      <w:bookmarkEnd w:id="121"/>
      <w:r>
        <w:rPr>
          <w:rFonts w:hint="eastAsia" w:ascii="宋体" w:hAnsi="宋体"/>
          <w:szCs w:val="21"/>
        </w:rPr>
      </w:r>
      <w:r/>
    </w:p>
    <w:p>
      <w:pPr>
        <w:pStyle w:val="820"/>
        <w:jc w:val="center"/>
        <w:keepLines w:val="0"/>
        <w:keepNext w:val="0"/>
        <w:pageBreakBefore w:val="0"/>
        <w:spacing w:line="500" w:lineRule="exact"/>
        <w:rPr>
          <w:rFonts w:hint="eastAsia" w:ascii="宋体" w:hAnsi="宋体" w:eastAsia="宋体" w:cs="宋体"/>
          <w:b/>
          <w:bCs/>
          <w:sz w:val="21"/>
          <w:szCs w:val="21"/>
        </w:rPr>
      </w:pPr>
      <w:r>
        <w:rPr>
          <w:rFonts w:hint="eastAsia" w:ascii="宋体" w:hAnsi="宋体" w:eastAsia="宋体" w:cs="宋体"/>
          <w:b/>
          <w:bCs/>
          <w:sz w:val="21"/>
          <w:szCs w:val="21"/>
        </w:rPr>
        <w:t xml:space="preserve">安保服务人员岗位任职条件及要求一览表</w:t>
      </w:r>
      <w:r>
        <w:rPr>
          <w:rFonts w:hint="eastAsia" w:ascii="宋体" w:hAnsi="宋体" w:eastAsia="宋体" w:cs="宋体"/>
          <w:b/>
          <w:bCs/>
          <w:sz w:val="21"/>
          <w:szCs w:val="21"/>
        </w:rPr>
      </w:r>
      <w:r/>
    </w:p>
    <w:tbl>
      <w:tblPr>
        <w:tblW w:w="8833" w:type="dxa"/>
        <w:tblInd w:w="1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665"/>
        <w:gridCol w:w="824"/>
        <w:gridCol w:w="5400"/>
      </w:tblGrid>
      <w:tr>
        <w:trPr>
          <w:trHeight w:val="397"/>
        </w:trPr>
        <w:tc>
          <w:tcPr>
            <w:tcW w:w="944" w:type="dxa"/>
            <w:vAlign w:val="center"/>
            <w:textDirection w:val="lrTb"/>
            <w:noWrap w:val="false"/>
          </w:tcPr>
          <w:p>
            <w:pPr>
              <w:pStyle w:val="820"/>
              <w:jc w:val="center"/>
              <w:keepLines w:val="0"/>
              <w:keepNext w:val="0"/>
              <w:pageBreakBefore w:val="0"/>
              <w:spacing w:line="500" w:lineRule="exact"/>
              <w:rPr>
                <w:rFonts w:hint="eastAsia" w:ascii="宋体" w:hAnsi="宋体" w:eastAsia="宋体" w:cs="宋体"/>
                <w:b/>
                <w:sz w:val="21"/>
                <w:szCs w:val="21"/>
              </w:rPr>
            </w:pPr>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tcW w:w="1665" w:type="dxa"/>
            <w:vAlign w:val="center"/>
            <w:textDirection w:val="lrTb"/>
            <w:noWrap w:val="false"/>
          </w:tcPr>
          <w:p>
            <w:pPr>
              <w:pStyle w:val="820"/>
              <w:jc w:val="center"/>
              <w:keepLines w:val="0"/>
              <w:keepNext w:val="0"/>
              <w:pageBreakBefore w:val="0"/>
              <w:spacing w:line="500" w:lineRule="exact"/>
              <w:rPr>
                <w:rFonts w:hint="eastAsia" w:ascii="宋体" w:hAnsi="宋体" w:eastAsia="宋体" w:cs="宋体"/>
                <w:b/>
                <w:sz w:val="21"/>
                <w:szCs w:val="21"/>
              </w:rPr>
            </w:pPr>
            <w:r>
              <w:rPr>
                <w:rFonts w:hint="eastAsia" w:ascii="宋体" w:hAnsi="宋体" w:eastAsia="宋体" w:cs="宋体"/>
                <w:b/>
                <w:sz w:val="21"/>
                <w:szCs w:val="21"/>
              </w:rPr>
              <w:t xml:space="preserve">岗    位</w:t>
            </w:r>
            <w:r>
              <w:rPr>
                <w:rFonts w:hint="eastAsia" w:ascii="宋体" w:hAnsi="宋体" w:eastAsia="宋体" w:cs="宋体"/>
                <w:b/>
                <w:sz w:val="21"/>
                <w:szCs w:val="21"/>
              </w:rPr>
            </w:r>
            <w:r/>
          </w:p>
        </w:tc>
        <w:tc>
          <w:tcPr>
            <w:tcW w:w="824" w:type="dxa"/>
            <w:vAlign w:val="center"/>
            <w:textDirection w:val="lrTb"/>
            <w:noWrap w:val="false"/>
          </w:tcPr>
          <w:p>
            <w:pPr>
              <w:pStyle w:val="820"/>
              <w:jc w:val="center"/>
              <w:keepLines w:val="0"/>
              <w:keepNext w:val="0"/>
              <w:pageBreakBefore w:val="0"/>
              <w:spacing w:line="500" w:lineRule="exact"/>
              <w:rPr>
                <w:rFonts w:hint="eastAsia" w:ascii="宋体" w:hAnsi="宋体" w:eastAsia="宋体" w:cs="宋体"/>
                <w:b/>
                <w:sz w:val="21"/>
                <w:szCs w:val="21"/>
              </w:rPr>
            </w:pPr>
            <w:r>
              <w:rPr>
                <w:rFonts w:hint="eastAsia" w:ascii="宋体" w:hAnsi="宋体" w:eastAsia="宋体" w:cs="宋体"/>
                <w:b/>
                <w:sz w:val="21"/>
                <w:szCs w:val="21"/>
              </w:rPr>
              <w:t xml:space="preserve">人数</w:t>
            </w:r>
            <w:r>
              <w:rPr>
                <w:rFonts w:hint="eastAsia" w:ascii="宋体" w:hAnsi="宋体" w:eastAsia="宋体" w:cs="宋体"/>
                <w:b/>
                <w:sz w:val="21"/>
                <w:szCs w:val="21"/>
              </w:rPr>
            </w:r>
            <w:r/>
          </w:p>
        </w:tc>
        <w:tc>
          <w:tcPr>
            <w:tcW w:w="5400" w:type="dxa"/>
            <w:vAlign w:val="center"/>
            <w:textDirection w:val="lrTb"/>
            <w:noWrap w:val="false"/>
          </w:tcPr>
          <w:p>
            <w:pPr>
              <w:pStyle w:val="820"/>
              <w:jc w:val="center"/>
              <w:keepLines w:val="0"/>
              <w:keepNext w:val="0"/>
              <w:pageBreakBefore w:val="0"/>
              <w:spacing w:line="500" w:lineRule="exact"/>
              <w:rPr>
                <w:rFonts w:hint="eastAsia" w:ascii="宋体" w:hAnsi="宋体" w:eastAsia="宋体" w:cs="宋体"/>
                <w:b/>
                <w:sz w:val="21"/>
                <w:szCs w:val="21"/>
              </w:rPr>
            </w:pPr>
            <w:r>
              <w:rPr>
                <w:rFonts w:hint="eastAsia" w:ascii="宋体" w:hAnsi="宋体" w:eastAsia="宋体" w:cs="宋体"/>
                <w:b/>
                <w:sz w:val="21"/>
                <w:szCs w:val="21"/>
              </w:rPr>
              <w:t xml:space="preserve">要求</w:t>
            </w:r>
            <w:r>
              <w:rPr>
                <w:rFonts w:hint="eastAsia" w:ascii="宋体" w:hAnsi="宋体" w:eastAsia="宋体" w:cs="宋体"/>
                <w:b/>
                <w:sz w:val="21"/>
                <w:szCs w:val="21"/>
              </w:rPr>
            </w:r>
            <w:r/>
          </w:p>
        </w:tc>
      </w:tr>
      <w:tr>
        <w:trPr>
          <w:trHeight w:val="397"/>
        </w:trPr>
        <w:tc>
          <w:tcPr>
            <w:tcW w:w="944" w:type="dxa"/>
            <w:vAlign w:val="center"/>
            <w:textDirection w:val="lrTb"/>
            <w:noWrap w:val="false"/>
          </w:tcPr>
          <w:p>
            <w:pPr>
              <w:pStyle w:val="820"/>
              <w:jc w:val="cente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665" w:type="dxa"/>
            <w:vAlign w:val="center"/>
            <w:textDirection w:val="lrTb"/>
            <w:noWrap w:val="false"/>
          </w:tcPr>
          <w:p>
            <w:pPr>
              <w:pStyle w:val="820"/>
              <w:jc w:val="cente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保安队长</w:t>
            </w:r>
            <w:r>
              <w:rPr>
                <w:rFonts w:hint="eastAsia" w:ascii="宋体" w:hAnsi="宋体" w:eastAsia="宋体" w:cs="宋体"/>
                <w:sz w:val="21"/>
                <w:szCs w:val="21"/>
              </w:rPr>
            </w:r>
            <w:r/>
          </w:p>
        </w:tc>
        <w:tc>
          <w:tcPr>
            <w:tcW w:w="824" w:type="dxa"/>
            <w:vAlign w:val="center"/>
            <w:textDirection w:val="lrTb"/>
            <w:noWrap w:val="false"/>
          </w:tcPr>
          <w:p>
            <w:pPr>
              <w:pStyle w:val="820"/>
              <w:jc w:val="cente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5400" w:type="dxa"/>
            <w:vAlign w:val="center"/>
            <w:textDirection w:val="lrTb"/>
            <w:noWrap w:val="false"/>
          </w:tcPr>
          <w:p>
            <w:pPr>
              <w:pStyle w:val="820"/>
              <w:keepLines w:val="0"/>
              <w:keepNext w:val="0"/>
              <w:pageBreakBefore w:val="0"/>
              <w:spacing w:line="500" w:lineRule="exact"/>
              <w:rPr>
                <w:rFonts w:hint="eastAsia" w:ascii="宋体" w:hAnsi="宋体" w:eastAsia="宋体" w:cs="宋体"/>
                <w:sz w:val="21"/>
                <w:szCs w:val="21"/>
                <w:lang w:val="en-US" w:eastAsia="zh-CN"/>
              </w:rPr>
            </w:pPr>
            <w:r>
              <w:rPr>
                <w:rFonts w:hint="eastAsia" w:ascii="宋体" w:hAnsi="宋体" w:eastAsia="宋体" w:cs="宋体"/>
                <w:sz w:val="21"/>
                <w:szCs w:val="21"/>
              </w:rPr>
              <w:t xml:space="preserve">男</w:t>
            </w:r>
            <w:r>
              <w:rPr>
                <w:rFonts w:hint="eastAsia" w:ascii="宋体" w:hAnsi="宋体" w:eastAsia="宋体" w:cs="宋体"/>
                <w:sz w:val="21"/>
                <w:szCs w:val="21"/>
                <w:lang w:val="en-US" w:eastAsia="zh-CN"/>
              </w:rPr>
              <w:t xml:space="preserve">性</w:t>
            </w:r>
            <w:r>
              <w:rPr>
                <w:rFonts w:hint="eastAsia" w:ascii="宋体" w:hAnsi="宋体" w:eastAsia="宋体" w:cs="宋体"/>
                <w:sz w:val="21"/>
                <w:szCs w:val="21"/>
              </w:rPr>
              <w:t xml:space="preserve">，5</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周岁以下，身体健康，无违法犯罪记录，大专以上学历，具有三年以上安保管理负责人工作经验，提供近半年来（</w:t>
            </w:r>
            <w:r>
              <w:rPr>
                <w:rFonts w:hint="eastAsia" w:ascii="宋体" w:hAnsi="宋体" w:eastAsia="宋体" w:cs="宋体"/>
                <w:sz w:val="21"/>
                <w:szCs w:val="21"/>
                <w:lang w:val="en-US" w:eastAsia="zh-CN"/>
              </w:rPr>
              <w:t xml:space="preserve">任意一个月</w:t>
            </w:r>
            <w:r>
              <w:rPr>
                <w:rFonts w:hint="eastAsia" w:ascii="宋体" w:hAnsi="宋体" w:eastAsia="宋体" w:cs="宋体"/>
                <w:sz w:val="21"/>
                <w:szCs w:val="21"/>
              </w:rPr>
              <w:t xml:space="preserve">）投标人为其缴纳社保证明。</w:t>
            </w:r>
            <w:r>
              <w:rPr>
                <w:rFonts w:hint="eastAsia" w:ascii="宋体" w:hAnsi="宋体" w:eastAsia="宋体" w:cs="宋体"/>
                <w:sz w:val="21"/>
                <w:szCs w:val="21"/>
                <w:lang w:val="en-US" w:eastAsia="zh-CN"/>
              </w:rPr>
            </w:r>
            <w:r/>
          </w:p>
        </w:tc>
      </w:tr>
      <w:tr>
        <w:trPr>
          <w:trHeight w:val="397"/>
        </w:trPr>
        <w:tc>
          <w:tcPr>
            <w:tcW w:w="944" w:type="dxa"/>
            <w:vAlign w:val="center"/>
            <w:textDirection w:val="lrTb"/>
            <w:noWrap w:val="false"/>
          </w:tcPr>
          <w:p>
            <w:pPr>
              <w:pStyle w:val="820"/>
              <w:jc w:val="cente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665" w:type="dxa"/>
            <w:vAlign w:val="center"/>
            <w:textDirection w:val="lrTb"/>
            <w:noWrap w:val="false"/>
          </w:tcPr>
          <w:p>
            <w:pPr>
              <w:pStyle w:val="820"/>
              <w:jc w:val="cente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消控室保安</w:t>
            </w:r>
            <w:r>
              <w:rPr>
                <w:rFonts w:hint="eastAsia" w:ascii="宋体" w:hAnsi="宋体" w:eastAsia="宋体" w:cs="宋体"/>
                <w:sz w:val="21"/>
                <w:szCs w:val="21"/>
              </w:rPr>
            </w:r>
            <w:r/>
          </w:p>
        </w:tc>
        <w:tc>
          <w:tcPr>
            <w:tcW w:w="824" w:type="dxa"/>
            <w:vAlign w:val="center"/>
            <w:textDirection w:val="lrTb"/>
            <w:noWrap w:val="false"/>
          </w:tcPr>
          <w:p>
            <w:pPr>
              <w:pStyle w:val="820"/>
              <w:jc w:val="cente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5400" w:type="dxa"/>
            <w:vAlign w:val="center"/>
            <w:textDirection w:val="lrTb"/>
            <w:noWrap w:val="false"/>
          </w:tcPr>
          <w:p>
            <w:pPr>
              <w:pStyle w:val="820"/>
              <w:keepLines w:val="0"/>
              <w:keepNext w:val="0"/>
              <w:pageBreakBefore w:val="0"/>
              <w:spacing w:line="500" w:lineRule="exact"/>
              <w:rPr>
                <w:rFonts w:hint="eastAsia" w:ascii="宋体" w:hAnsi="宋体" w:eastAsia="宋体" w:cs="宋体"/>
                <w:sz w:val="21"/>
                <w:szCs w:val="21"/>
                <w:lang w:val="en-US" w:eastAsia="zh-CN"/>
              </w:rPr>
            </w:pPr>
            <w:r>
              <w:rPr>
                <w:rFonts w:hint="eastAsia" w:ascii="宋体" w:hAnsi="宋体" w:eastAsia="宋体" w:cs="宋体"/>
                <w:sz w:val="21"/>
                <w:szCs w:val="21"/>
              </w:rPr>
              <w:t xml:space="preserve">男性，5</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周岁以下，身体健康，无违法犯罪记录，取得</w:t>
            </w:r>
            <w:r>
              <w:rPr>
                <w:rFonts w:hint="eastAsia" w:ascii="宋体" w:hAnsi="宋体" w:eastAsia="宋体" w:cs="宋体"/>
                <w:sz w:val="21"/>
                <w:szCs w:val="21"/>
                <w:lang w:val="en-US" w:eastAsia="zh-CN"/>
              </w:rPr>
              <w:t xml:space="preserve">中级消防设施操作员</w:t>
            </w:r>
            <w:r>
              <w:rPr>
                <w:rFonts w:hint="eastAsia" w:ascii="宋体" w:hAnsi="宋体" w:eastAsia="宋体" w:cs="宋体"/>
                <w:sz w:val="21"/>
                <w:szCs w:val="21"/>
              </w:rPr>
              <w:t xml:space="preserve">证书。提供近半年来（</w:t>
            </w:r>
            <w:r>
              <w:rPr>
                <w:rFonts w:hint="eastAsia" w:ascii="宋体" w:hAnsi="宋体" w:eastAsia="宋体" w:cs="宋体"/>
                <w:sz w:val="21"/>
                <w:szCs w:val="21"/>
                <w:lang w:val="en-US" w:eastAsia="zh-CN"/>
              </w:rPr>
              <w:t xml:space="preserve">任意</w:t>
            </w:r>
            <w:r>
              <w:rPr>
                <w:rFonts w:hint="eastAsia" w:ascii="宋体" w:hAnsi="宋体" w:eastAsia="宋体" w:cs="宋体"/>
                <w:sz w:val="21"/>
                <w:szCs w:val="21"/>
              </w:rPr>
              <w:t xml:space="preserve">一个月）投标人为其缴纳社保证明</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有相关工作经验。</w:t>
            </w:r>
            <w:r>
              <w:rPr>
                <w:rFonts w:hint="eastAsia" w:ascii="宋体" w:hAnsi="宋体" w:eastAsia="宋体" w:cs="宋体"/>
                <w:sz w:val="21"/>
                <w:szCs w:val="21"/>
                <w:lang w:val="en-US" w:eastAsia="zh-CN"/>
              </w:rPr>
            </w:r>
            <w:r/>
          </w:p>
        </w:tc>
      </w:tr>
      <w:tr>
        <w:trPr>
          <w:trHeight w:val="397"/>
        </w:trPr>
        <w:tc>
          <w:tcPr>
            <w:tcW w:w="944" w:type="dxa"/>
            <w:vAlign w:val="center"/>
            <w:textDirection w:val="lrTb"/>
            <w:noWrap w:val="false"/>
          </w:tcPr>
          <w:p>
            <w:pPr>
              <w:pStyle w:val="820"/>
              <w:jc w:val="cente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1665" w:type="dxa"/>
            <w:vAlign w:val="center"/>
            <w:textDirection w:val="lrTb"/>
            <w:noWrap w:val="false"/>
          </w:tcPr>
          <w:p>
            <w:pPr>
              <w:pStyle w:val="820"/>
              <w:jc w:val="cente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保安</w:t>
            </w:r>
            <w:r>
              <w:rPr>
                <w:rFonts w:hint="eastAsia" w:ascii="宋体" w:hAnsi="宋体" w:eastAsia="宋体" w:cs="宋体"/>
                <w:sz w:val="21"/>
                <w:szCs w:val="21"/>
              </w:rPr>
            </w:r>
            <w:r/>
          </w:p>
        </w:tc>
        <w:tc>
          <w:tcPr>
            <w:tcW w:w="824" w:type="dxa"/>
            <w:vAlign w:val="center"/>
            <w:textDirection w:val="lrTb"/>
            <w:noWrap w:val="false"/>
          </w:tcPr>
          <w:p>
            <w:pPr>
              <w:pStyle w:val="820"/>
              <w:jc w:val="center"/>
              <w:keepLines w:val="0"/>
              <w:keepNext w:val="0"/>
              <w:pageBreakBefore w:val="0"/>
              <w:spacing w:line="50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r>
            <w:r/>
          </w:p>
        </w:tc>
        <w:tc>
          <w:tcPr>
            <w:tcW w:w="5400" w:type="dxa"/>
            <w:vAlign w:val="center"/>
            <w:textDirection w:val="lrTb"/>
            <w:noWrap w:val="false"/>
          </w:tcPr>
          <w:p>
            <w:pPr>
              <w:pStyle w:val="820"/>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男性，55周岁以下，身体健康，无违法犯罪记录，经安保专业培训。提供近半年来（</w:t>
            </w:r>
            <w:r>
              <w:rPr>
                <w:rFonts w:hint="eastAsia" w:ascii="宋体" w:hAnsi="宋体" w:eastAsia="宋体" w:cs="宋体"/>
                <w:sz w:val="21"/>
                <w:szCs w:val="21"/>
                <w:lang w:val="en-US" w:eastAsia="zh-CN"/>
              </w:rPr>
              <w:t xml:space="preserve">任意</w:t>
            </w:r>
            <w:r>
              <w:rPr>
                <w:rFonts w:hint="eastAsia" w:ascii="宋体" w:hAnsi="宋体" w:eastAsia="宋体" w:cs="宋体"/>
                <w:sz w:val="21"/>
                <w:szCs w:val="21"/>
              </w:rPr>
              <w:t xml:space="preserve">一个月）投标人为其缴纳社保</w:t>
            </w:r>
            <w:r>
              <w:rPr>
                <w:rFonts w:hint="eastAsia" w:ascii="宋体" w:hAnsi="宋体" w:eastAsia="宋体" w:cs="宋体"/>
                <w:sz w:val="21"/>
                <w:szCs w:val="21"/>
                <w:lang w:val="en-US" w:eastAsia="zh-CN"/>
              </w:rPr>
              <w:t xml:space="preserve">的</w:t>
            </w:r>
            <w:r>
              <w:rPr>
                <w:rFonts w:hint="eastAsia" w:ascii="宋体" w:hAnsi="宋体" w:eastAsia="宋体" w:cs="宋体"/>
                <w:sz w:val="21"/>
                <w:szCs w:val="21"/>
              </w:rPr>
              <w:t xml:space="preserve">证明。</w:t>
            </w:r>
            <w:r>
              <w:rPr>
                <w:rFonts w:hint="eastAsia" w:ascii="宋体" w:hAnsi="宋体" w:eastAsia="宋体" w:cs="宋体"/>
                <w:sz w:val="21"/>
                <w:szCs w:val="21"/>
              </w:rPr>
            </w:r>
            <w:r/>
          </w:p>
        </w:tc>
      </w:tr>
      <w:tr>
        <w:trPr>
          <w:trHeight w:val="90"/>
        </w:trPr>
        <w:tc>
          <w:tcPr>
            <w:gridSpan w:val="2"/>
            <w:tcW w:w="2609" w:type="dxa"/>
            <w:vAlign w:val="center"/>
            <w:textDirection w:val="lrTb"/>
            <w:noWrap w:val="false"/>
          </w:tcPr>
          <w:p>
            <w:pPr>
              <w:pStyle w:val="820"/>
              <w:jc w:val="center"/>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sz w:val="21"/>
                <w:szCs w:val="21"/>
              </w:rPr>
              <w:t xml:space="preserve">小计</w:t>
            </w:r>
            <w:r>
              <w:rPr>
                <w:rFonts w:hint="eastAsia" w:ascii="宋体" w:hAnsi="宋体" w:eastAsia="宋体" w:cs="宋体"/>
                <w:sz w:val="21"/>
                <w:szCs w:val="21"/>
              </w:rPr>
            </w:r>
            <w:r/>
          </w:p>
        </w:tc>
        <w:tc>
          <w:tcPr>
            <w:tcW w:w="824" w:type="dxa"/>
            <w:vAlign w:val="center"/>
            <w:textDirection w:val="lrTb"/>
            <w:noWrap w:val="false"/>
          </w:tcPr>
          <w:p>
            <w:pPr>
              <w:pStyle w:val="820"/>
              <w:jc w:val="center"/>
              <w:keepLines w:val="0"/>
              <w:keepNext w:val="0"/>
              <w:pageBreakBefore w:val="0"/>
              <w:spacing w:line="50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9</w:t>
            </w:r>
            <w:r>
              <w:rPr>
                <w:rFonts w:hint="eastAsia" w:ascii="宋体" w:hAnsi="宋体" w:eastAsia="宋体" w:cs="宋体"/>
                <w:sz w:val="21"/>
                <w:szCs w:val="21"/>
                <w:lang w:eastAsia="zh-CN"/>
              </w:rPr>
            </w:r>
            <w:r/>
          </w:p>
        </w:tc>
        <w:tc>
          <w:tcPr>
            <w:tcW w:w="5400" w:type="dxa"/>
            <w:vAlign w:val="center"/>
            <w:textDirection w:val="lrTb"/>
            <w:noWrap w:val="false"/>
          </w:tcPr>
          <w:p>
            <w:pPr>
              <w:pStyle w:val="820"/>
              <w:keepLines w:val="0"/>
              <w:keepNext w:val="0"/>
              <w:pageBreakBefore w:val="0"/>
              <w:spacing w:line="500" w:lineRule="exact"/>
              <w:rPr>
                <w:rFonts w:hint="eastAsia" w:ascii="宋体" w:hAnsi="宋体" w:eastAsia="宋体" w:cs="宋体"/>
                <w:sz w:val="21"/>
                <w:szCs w:val="21"/>
              </w:rPr>
            </w:pPr>
            <w:r>
              <w:rPr>
                <w:rFonts w:hint="eastAsia" w:ascii="宋体" w:hAnsi="宋体" w:eastAsia="宋体" w:cs="宋体"/>
                <w:color w:val="000000"/>
                <w:sz w:val="21"/>
                <w:szCs w:val="21"/>
              </w:rPr>
              <w:t xml:space="preserve">注:本项目人员根据实际需要，所需配备保安员数量会有相应调整，重新协定后配备的人数相应调整后，按投标价格按实结算。 </w:t>
            </w:r>
            <w:r>
              <w:rPr>
                <w:rFonts w:hint="eastAsia" w:ascii="宋体" w:hAnsi="宋体" w:eastAsia="宋体" w:cs="宋体"/>
                <w:sz w:val="21"/>
                <w:szCs w:val="21"/>
              </w:rPr>
            </w:r>
            <w:r/>
          </w:p>
        </w:tc>
      </w:tr>
    </w:tbl>
    <w:p>
      <w:pPr>
        <w:pStyle w:val="820"/>
        <w:ind w:firstLine="413"/>
        <w:jc w:val="left"/>
        <w:keepLines w:val="0"/>
        <w:keepNext w:val="0"/>
        <w:pageBreakBefore w:val="0"/>
        <w:spacing w:line="500" w:lineRule="exact"/>
        <w:rPr>
          <w:rFonts w:hint="eastAsia" w:ascii="宋体" w:hAnsi="宋体" w:eastAsia="宋体" w:cs="宋体"/>
          <w:b w:val="0"/>
          <w:bCs/>
          <w:color w:val="000000"/>
          <w:sz w:val="21"/>
          <w:szCs w:val="21"/>
        </w:rPr>
      </w:pPr>
      <w:r>
        <w:rPr>
          <w:rFonts w:hint="eastAsia" w:ascii="宋体" w:hAnsi="宋体" w:eastAsia="宋体" w:cs="宋体"/>
          <w:bCs/>
          <w:color w:val="000000"/>
          <w:sz w:val="21"/>
          <w:szCs w:val="21"/>
        </w:rPr>
        <w:t xml:space="preserve">以上</w:t>
      </w:r>
      <w:r>
        <w:rPr>
          <w:rFonts w:hint="eastAsia" w:ascii="宋体" w:hAnsi="宋体" w:eastAsia="宋体" w:cs="宋体"/>
          <w:color w:val="000000"/>
          <w:sz w:val="21"/>
          <w:szCs w:val="21"/>
        </w:rPr>
        <w:t xml:space="preserve">人员上岗时佩戴统一标志，按</w:t>
      </w:r>
      <w:r>
        <w:rPr>
          <w:rFonts w:hint="eastAsia" w:ascii="宋体" w:hAnsi="宋体" w:eastAsia="宋体" w:cs="宋体"/>
          <w:color w:val="000000"/>
          <w:sz w:val="21"/>
          <w:szCs w:val="21"/>
          <w:lang w:val="en-US" w:eastAsia="zh-CN"/>
        </w:rPr>
        <w:t xml:space="preserve">岗位</w:t>
      </w:r>
      <w:r>
        <w:rPr>
          <w:rFonts w:hint="eastAsia" w:ascii="宋体" w:hAnsi="宋体" w:eastAsia="宋体" w:cs="宋体"/>
          <w:color w:val="000000"/>
          <w:sz w:val="21"/>
          <w:szCs w:val="21"/>
        </w:rPr>
        <w:t xml:space="preserve">穿</w:t>
      </w:r>
      <w:r>
        <w:rPr>
          <w:rFonts w:hint="eastAsia" w:ascii="宋体" w:hAnsi="宋体" w:eastAsia="宋体" w:cs="宋体"/>
          <w:color w:val="000000"/>
          <w:sz w:val="21"/>
          <w:szCs w:val="21"/>
          <w:lang w:val="en-US" w:eastAsia="zh-CN"/>
        </w:rPr>
        <w:t xml:space="preserve">着</w:t>
      </w:r>
      <w:r>
        <w:rPr>
          <w:rFonts w:hint="eastAsia" w:ascii="宋体" w:hAnsi="宋体" w:eastAsia="宋体" w:cs="宋体"/>
          <w:color w:val="000000"/>
          <w:sz w:val="21"/>
          <w:szCs w:val="21"/>
        </w:rPr>
        <w:t xml:space="preserve">统一制服，佩戴规范，规范仪表仪容，懂得礼节礼貌，须经过专业的岗前基础培训。</w:t>
      </w:r>
      <w:r>
        <w:rPr>
          <w:rFonts w:hint="eastAsia" w:ascii="宋体" w:hAnsi="宋体" w:eastAsia="宋体" w:cs="宋体"/>
          <w:b w:val="0"/>
          <w:bCs/>
          <w:color w:val="000000"/>
          <w:sz w:val="21"/>
          <w:szCs w:val="21"/>
        </w:rPr>
      </w:r>
      <w:r/>
    </w:p>
    <w:p>
      <w:pPr>
        <w:pStyle w:val="820"/>
        <w:spacing w:before="19" w:line="360" w:lineRule="auto"/>
        <w:rPr>
          <w:rFonts w:hint="eastAsia" w:ascii="宋体" w:hAnsi="宋体"/>
          <w:b/>
          <w:bCs/>
          <w:szCs w:val="21"/>
        </w:rPr>
        <w:outlineLvl w:val="1"/>
      </w:pPr>
      <w:r>
        <w:rPr>
          <w:rFonts w:hint="eastAsia" w:ascii="宋体" w:hAnsi="宋体"/>
          <w:b/>
          <w:bCs/>
          <w:szCs w:val="21"/>
        </w:rPr>
      </w:r>
      <w:r/>
    </w:p>
    <w:p>
      <w:pPr>
        <w:pStyle w:val="820"/>
        <w:spacing w:before="19" w:line="360" w:lineRule="auto"/>
        <w:rPr>
          <w:rFonts w:hint="eastAsia" w:ascii="宋体" w:hAnsi="宋体"/>
          <w:b/>
          <w:szCs w:val="21"/>
        </w:rPr>
        <w:outlineLvl w:val="1"/>
      </w:pPr>
      <w:r/>
      <w:bookmarkStart w:id="122" w:name="_Toc6332"/>
      <w:r>
        <w:rPr>
          <w:rFonts w:hint="eastAsia" w:ascii="宋体" w:hAnsi="宋体"/>
          <w:b/>
          <w:szCs w:val="21"/>
        </w:rPr>
        <w:t xml:space="preserve">五、安保服务基本内容、范围和质量要求</w:t>
      </w:r>
      <w:bookmarkEnd w:id="122"/>
      <w:r>
        <w:rPr>
          <w:rFonts w:hint="eastAsia" w:ascii="宋体" w:hAnsi="宋体"/>
          <w:b/>
          <w:szCs w:val="21"/>
        </w:rPr>
      </w:r>
      <w:r/>
    </w:p>
    <w:p>
      <w:pPr>
        <w:pStyle w:val="887"/>
        <w:ind w:firstLine="210"/>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eastAsia="宋体" w:cs="宋体"/>
          <w:color w:val="000000"/>
          <w:sz w:val="21"/>
          <w:szCs w:val="21"/>
          <w:lang w:eastAsia="zh-CN"/>
        </w:rPr>
        <w:t xml:space="preserve">（</w:t>
      </w:r>
      <w:r>
        <w:rPr>
          <w:rFonts w:hint="eastAsia" w:eastAsia="宋体" w:cs="宋体"/>
          <w:color w:val="000000"/>
          <w:sz w:val="21"/>
          <w:szCs w:val="21"/>
          <w:lang w:val="en-US" w:eastAsia="zh-CN"/>
        </w:rPr>
        <w:t xml:space="preserve">一）</w:t>
      </w:r>
      <w:r>
        <w:rPr>
          <w:rFonts w:hint="eastAsia" w:ascii="宋体" w:hAnsi="宋体" w:eastAsia="宋体" w:cs="宋体"/>
          <w:color w:val="000000"/>
          <w:sz w:val="21"/>
          <w:szCs w:val="21"/>
        </w:rPr>
        <w:t xml:space="preserve">服务质量要求：遵守采购人的管理制度，服从采购人整体管理，顺应医院的管理和运行模式。保证所管区域的正常工作秩序,防范失火、失盗、破坏、自然灾害事故发生,对各种突发事件能及时处理控制,有责任保护医护人员、就诊患者的人身和财产安全，有责任保护医院的财产安全，维护医院的就诊秩序，为医院提供安全的工作生活环境。</w:t>
      </w:r>
      <w:r>
        <w:rPr>
          <w:rFonts w:hint="eastAsia" w:ascii="宋体" w:hAnsi="宋体" w:eastAsia="宋体" w:cs="宋体"/>
          <w:color w:val="000000"/>
          <w:sz w:val="21"/>
          <w:szCs w:val="21"/>
        </w:rPr>
      </w:r>
      <w:r/>
    </w:p>
    <w:p>
      <w:pPr>
        <w:pStyle w:val="887"/>
        <w:ind w:firstLine="210"/>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eastAsia="宋体" w:cs="宋体"/>
          <w:color w:val="000000"/>
          <w:sz w:val="21"/>
          <w:szCs w:val="21"/>
          <w:lang w:eastAsia="zh-CN"/>
        </w:rPr>
        <w:t xml:space="preserve">（</w:t>
      </w:r>
      <w:r>
        <w:rPr>
          <w:rFonts w:hint="eastAsia" w:eastAsia="宋体" w:cs="宋体"/>
          <w:color w:val="000000"/>
          <w:sz w:val="21"/>
          <w:szCs w:val="21"/>
          <w:lang w:val="en-US" w:eastAsia="zh-CN"/>
        </w:rPr>
        <w:t xml:space="preserve">二）</w:t>
      </w:r>
      <w:r>
        <w:rPr>
          <w:rFonts w:hint="eastAsia" w:ascii="宋体" w:hAnsi="宋体" w:eastAsia="宋体" w:cs="宋体"/>
          <w:color w:val="000000"/>
          <w:sz w:val="21"/>
          <w:szCs w:val="21"/>
        </w:rPr>
        <w:t xml:space="preserve">对保安人员的要求：</w:t>
      </w:r>
      <w:r>
        <w:rPr>
          <w:rFonts w:hint="eastAsia" w:ascii="宋体" w:hAnsi="宋体" w:eastAsia="宋体" w:cs="宋体"/>
          <w:color w:val="000000"/>
          <w:sz w:val="21"/>
          <w:szCs w:val="21"/>
        </w:rPr>
      </w:r>
      <w:r/>
    </w:p>
    <w:p>
      <w:pPr>
        <w:pStyle w:val="887"/>
        <w:ind w:firstLine="600"/>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eastAsia="宋体" w:cs="宋体"/>
          <w:color w:val="000000"/>
          <w:sz w:val="21"/>
          <w:szCs w:val="21"/>
          <w:lang w:val="en-US" w:eastAsia="zh-CN"/>
        </w:rPr>
        <w:t xml:space="preserve">1.</w:t>
      </w:r>
      <w:r>
        <w:rPr>
          <w:rFonts w:hint="eastAsia" w:ascii="宋体" w:hAnsi="宋体" w:eastAsia="宋体" w:cs="宋体"/>
          <w:color w:val="000000"/>
          <w:sz w:val="21"/>
          <w:szCs w:val="21"/>
        </w:rPr>
        <w:t xml:space="preserve">身体条件：身体健康，相貌端正，仪表大方，无传染性疾病，所聘用的从业人员</w:t>
      </w:r>
      <w:r>
        <w:rPr>
          <w:rFonts w:hint="eastAsia" w:ascii="宋体" w:hAnsi="宋体" w:eastAsia="宋体" w:cs="宋体"/>
          <w:color w:val="000000"/>
          <w:sz w:val="21"/>
          <w:szCs w:val="21"/>
          <w:lang w:val="en-US" w:eastAsia="zh-CN"/>
        </w:rPr>
        <w:t xml:space="preserve">要求</w:t>
      </w:r>
      <w:r>
        <w:rPr>
          <w:rFonts w:hint="eastAsia" w:ascii="宋体" w:hAnsi="宋体" w:eastAsia="宋体" w:cs="宋体"/>
          <w:color w:val="000000"/>
          <w:sz w:val="21"/>
          <w:szCs w:val="21"/>
        </w:rPr>
        <w:t xml:space="preserve">男性</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55周岁</w:t>
      </w:r>
      <w:r>
        <w:rPr>
          <w:rFonts w:hint="eastAsia" w:ascii="宋体" w:hAnsi="宋体" w:eastAsia="宋体" w:cs="宋体"/>
          <w:color w:val="000000"/>
          <w:sz w:val="21"/>
          <w:szCs w:val="21"/>
          <w:lang w:val="en-US" w:eastAsia="zh-CN"/>
        </w:rPr>
        <w:t xml:space="preserve">以下</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bidi="ar-SA"/>
        </w:rPr>
        <w:t xml:space="preserve">且50周岁以下人员占比不低于30%，比例应根据医院实际需求进行调整</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887"/>
        <w:ind w:firstLine="600"/>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eastAsia="宋体" w:cs="宋体"/>
          <w:color w:val="000000"/>
          <w:sz w:val="21"/>
          <w:szCs w:val="21"/>
          <w:lang w:val="en-US" w:eastAsia="zh-CN"/>
        </w:rPr>
        <w:t xml:space="preserve">2.</w:t>
      </w:r>
      <w:r>
        <w:rPr>
          <w:rFonts w:hint="eastAsia" w:ascii="宋体" w:hAnsi="宋体" w:eastAsia="宋体" w:cs="宋体"/>
          <w:color w:val="000000"/>
          <w:sz w:val="21"/>
          <w:szCs w:val="21"/>
        </w:rPr>
        <w:t xml:space="preserve">政治素质：拥护党的路线、方针、政策，尊重领导和服务对象，服从安排，听从指挥，无违法犯罪记录等。爱岗敬业，恪尽职守，遵纪守法，文明执勤。</w:t>
      </w:r>
      <w:r>
        <w:rPr>
          <w:rFonts w:hint="eastAsia" w:ascii="宋体" w:hAnsi="宋体" w:eastAsia="宋体" w:cs="宋体"/>
          <w:color w:val="000000"/>
          <w:sz w:val="21"/>
          <w:szCs w:val="21"/>
        </w:rPr>
      </w:r>
      <w:r/>
    </w:p>
    <w:p>
      <w:pPr>
        <w:pStyle w:val="887"/>
        <w:ind w:firstLine="420"/>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eastAsia="宋体" w:cs="宋体"/>
          <w:color w:val="000000"/>
          <w:sz w:val="21"/>
          <w:szCs w:val="21"/>
          <w:lang w:val="en-US" w:eastAsia="zh-CN"/>
        </w:rPr>
        <w:t xml:space="preserve">3.</w:t>
      </w:r>
      <w:r>
        <w:rPr>
          <w:rFonts w:hint="eastAsia" w:ascii="宋体" w:hAnsi="宋体" w:eastAsia="宋体" w:cs="宋体"/>
          <w:color w:val="000000"/>
          <w:sz w:val="21"/>
          <w:szCs w:val="21"/>
        </w:rPr>
        <w:t xml:space="preserve">业务技能要求：具备相关法律法规知识、安保知识和消防知识，具备一定的语言和文字表达能力。</w:t>
      </w:r>
      <w:r>
        <w:rPr>
          <w:rFonts w:hint="eastAsia" w:ascii="宋体" w:hAnsi="宋体" w:eastAsia="宋体" w:cs="宋体"/>
          <w:color w:val="000000"/>
          <w:sz w:val="21"/>
          <w:szCs w:val="21"/>
        </w:rPr>
      </w:r>
      <w:r/>
    </w:p>
    <w:p>
      <w:pPr>
        <w:pStyle w:val="887"/>
        <w:ind w:firstLine="420"/>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eastAsia="宋体" w:cs="宋体"/>
          <w:color w:val="000000"/>
          <w:sz w:val="21"/>
          <w:szCs w:val="21"/>
          <w:lang w:val="en-US" w:eastAsia="zh-CN"/>
        </w:rPr>
        <w:t xml:space="preserve">4.</w:t>
      </w:r>
      <w:r>
        <w:rPr>
          <w:rFonts w:hint="eastAsia" w:ascii="宋体" w:hAnsi="宋体" w:eastAsia="宋体" w:cs="宋体"/>
          <w:color w:val="000000"/>
          <w:sz w:val="21"/>
          <w:szCs w:val="21"/>
        </w:rPr>
        <w:t xml:space="preserve">文化条件：具备初中以上文化，具备良好的语言表达及沟通协调能力。</w:t>
      </w:r>
      <w:r>
        <w:rPr>
          <w:rFonts w:hint="eastAsia" w:ascii="宋体" w:hAnsi="宋体" w:eastAsia="宋体" w:cs="宋体"/>
          <w:color w:val="000000"/>
          <w:sz w:val="21"/>
          <w:szCs w:val="21"/>
        </w:rPr>
      </w:r>
      <w:r/>
    </w:p>
    <w:p>
      <w:pPr>
        <w:pStyle w:val="887"/>
        <w:numPr>
          <w:ilvl w:val="0"/>
          <w:numId w:val="0"/>
        </w:numPr>
        <w:ind w:firstLine="420"/>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eastAsia="宋体" w:cs="宋体"/>
          <w:color w:val="000000"/>
          <w:sz w:val="21"/>
          <w:szCs w:val="21"/>
          <w:lang w:eastAsia="zh-CN"/>
        </w:rPr>
        <w:t xml:space="preserve">（</w:t>
      </w:r>
      <w:r>
        <w:rPr>
          <w:rFonts w:hint="eastAsia" w:eastAsia="宋体" w:cs="宋体"/>
          <w:color w:val="000000"/>
          <w:sz w:val="21"/>
          <w:szCs w:val="21"/>
          <w:lang w:val="en-US" w:eastAsia="zh-CN"/>
        </w:rPr>
        <w:t xml:space="preserve">三）</w:t>
      </w:r>
      <w:r>
        <w:rPr>
          <w:rFonts w:hint="eastAsia" w:ascii="宋体" w:hAnsi="宋体" w:eastAsia="宋体" w:cs="宋体"/>
          <w:color w:val="000000"/>
          <w:sz w:val="21"/>
          <w:szCs w:val="21"/>
        </w:rPr>
        <w:t xml:space="preserve">保安服务基本要求 </w:t>
      </w:r>
      <w:r>
        <w:rPr>
          <w:rFonts w:hint="eastAsia" w:ascii="宋体" w:hAnsi="宋体" w:eastAsia="宋体" w:cs="宋体"/>
          <w:color w:val="000000"/>
          <w:sz w:val="21"/>
          <w:szCs w:val="21"/>
        </w:rPr>
      </w:r>
      <w:r/>
    </w:p>
    <w:p>
      <w:pPr>
        <w:pStyle w:val="887"/>
        <w:numPr>
          <w:ilvl w:val="1"/>
          <w:numId w:val="6"/>
        </w:numPr>
        <w:ind w:left="0" w:firstLine="400"/>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执勤纪律和行为准则要求</w:t>
      </w:r>
      <w:r>
        <w:rPr>
          <w:rFonts w:hint="eastAsia" w:ascii="宋体" w:hAnsi="宋体" w:eastAsia="宋体" w:cs="宋体"/>
          <w:color w:val="000000"/>
          <w:sz w:val="21"/>
          <w:szCs w:val="21"/>
        </w:rPr>
      </w:r>
      <w:r/>
    </w:p>
    <w:p>
      <w:pPr>
        <w:pStyle w:val="887"/>
        <w:numPr>
          <w:ilvl w:val="2"/>
          <w:numId w:val="6"/>
        </w:numPr>
        <w:ind w:left="0" w:firstLine="402"/>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具备保安服务的实际经验；拥有素质良好的保安队伍，有一套完整的医院保安运作方法和严格的操作规程，制定科学、严格的管理制度和工作质量标准。</w:t>
      </w:r>
      <w:r>
        <w:rPr>
          <w:rFonts w:hint="eastAsia" w:ascii="宋体" w:hAnsi="宋体" w:eastAsia="宋体" w:cs="宋体"/>
          <w:color w:val="000000"/>
          <w:sz w:val="21"/>
          <w:szCs w:val="21"/>
        </w:rPr>
      </w:r>
      <w:r/>
    </w:p>
    <w:p>
      <w:pPr>
        <w:pStyle w:val="887"/>
        <w:numPr>
          <w:ilvl w:val="2"/>
          <w:numId w:val="6"/>
        </w:numPr>
        <w:ind w:left="0" w:firstLine="402"/>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保安人员应具备良好的职业道德和服务意识，做到语言文明、以礼待人，对医务人员、患者及家属保持热情、耐心的态度，并积极协助解决实际问题</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应主动提供必要且力所能及的人性化服务，如解答咨询、帮助行动不便者上下车、雨天为病人撑伞等。</w:t>
      </w:r>
      <w:r>
        <w:rPr>
          <w:rFonts w:hint="eastAsia" w:ascii="宋体" w:hAnsi="宋体" w:eastAsia="宋体" w:cs="宋体"/>
          <w:color w:val="000000"/>
          <w:sz w:val="21"/>
          <w:szCs w:val="21"/>
        </w:rPr>
      </w:r>
      <w:r/>
    </w:p>
    <w:p>
      <w:pPr>
        <w:pStyle w:val="887"/>
        <w:numPr>
          <w:ilvl w:val="2"/>
          <w:numId w:val="6"/>
        </w:numPr>
        <w:ind w:left="0" w:firstLine="402"/>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保安人员须持证上岗。执勤时应穿着统一制服，严禁制服与便服混穿，做到动作规范、形象良好。</w:t>
      </w:r>
      <w:r>
        <w:rPr>
          <w:rFonts w:hint="eastAsia" w:ascii="宋体" w:hAnsi="宋体" w:eastAsia="宋体" w:cs="宋体"/>
          <w:color w:val="000000"/>
          <w:sz w:val="21"/>
          <w:szCs w:val="21"/>
        </w:rPr>
      </w:r>
      <w:r/>
    </w:p>
    <w:p>
      <w:pPr>
        <w:pStyle w:val="887"/>
        <w:numPr>
          <w:ilvl w:val="2"/>
          <w:numId w:val="6"/>
        </w:numPr>
        <w:ind w:left="0" w:firstLine="402"/>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上岗执勤不得迟到、早退，不得与闲杂人员聊天，不得嬉戏打闹、高声喧哗，不得擅离岗位、睡岗或窜岗，不得使用对讲机闲聊，严禁当班饮酒或者酒后上班，不做与本职工作无关事情。</w:t>
      </w:r>
      <w:r>
        <w:rPr>
          <w:rFonts w:hint="eastAsia" w:ascii="宋体" w:hAnsi="宋体" w:eastAsia="宋体" w:cs="宋体"/>
          <w:color w:val="000000"/>
          <w:sz w:val="21"/>
          <w:szCs w:val="21"/>
        </w:rPr>
      </w:r>
      <w:r/>
    </w:p>
    <w:p>
      <w:pPr>
        <w:pStyle w:val="887"/>
        <w:numPr>
          <w:ilvl w:val="2"/>
          <w:numId w:val="6"/>
        </w:numPr>
        <w:ind w:left="0" w:firstLine="402"/>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上岗执勤时不得利用职权接受他人财物，不得做有损医院声誉的事情。</w:t>
      </w:r>
      <w:r>
        <w:rPr>
          <w:rFonts w:hint="eastAsia" w:ascii="宋体" w:hAnsi="宋体" w:eastAsia="宋体" w:cs="宋体"/>
          <w:color w:val="000000"/>
          <w:sz w:val="21"/>
          <w:szCs w:val="21"/>
        </w:rPr>
      </w:r>
      <w:r/>
    </w:p>
    <w:p>
      <w:pPr>
        <w:pStyle w:val="887"/>
        <w:numPr>
          <w:ilvl w:val="2"/>
          <w:numId w:val="6"/>
        </w:numPr>
        <w:ind w:left="0" w:firstLine="402"/>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遵守国家法令法规，依法办事，遵守医院各项规章制度，不得损害或企图损害医院利益，不得利用工作之便盗窃医院物品或患者财物，爱护医院设施和执勤用品。</w:t>
      </w:r>
      <w:r>
        <w:rPr>
          <w:rFonts w:hint="eastAsia" w:ascii="宋体" w:hAnsi="宋体" w:eastAsia="宋体" w:cs="宋体"/>
          <w:color w:val="000000"/>
          <w:sz w:val="21"/>
          <w:szCs w:val="21"/>
        </w:rPr>
      </w:r>
      <w:r/>
    </w:p>
    <w:p>
      <w:pPr>
        <w:pStyle w:val="887"/>
        <w:numPr>
          <w:ilvl w:val="2"/>
          <w:numId w:val="6"/>
        </w:numPr>
        <w:ind w:left="0" w:firstLine="402"/>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及时制止在医院门前及院区摆地设点、表演、打架斗殴等影响医院形象的行为和活动。</w:t>
      </w:r>
      <w:r>
        <w:rPr>
          <w:rFonts w:hint="eastAsia" w:ascii="宋体" w:hAnsi="宋体" w:eastAsia="宋体" w:cs="宋体"/>
          <w:color w:val="000000"/>
          <w:sz w:val="21"/>
          <w:szCs w:val="21"/>
        </w:rPr>
      </w:r>
      <w:r/>
    </w:p>
    <w:p>
      <w:pPr>
        <w:pStyle w:val="887"/>
        <w:numPr>
          <w:ilvl w:val="2"/>
          <w:numId w:val="6"/>
        </w:numPr>
        <w:ind w:left="0" w:firstLine="402"/>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严格执行考勤和交接班制度，做好交接班记录，按规定时间实行在岗交接班，交班人员应告知本班发生的情况和处理结果，并交代需继续办理事项，接班者未到或未办理交接班手续，当班者不能离开岗位。做好公用物资及保安装备的交接工作。</w:t>
      </w:r>
      <w:r>
        <w:rPr>
          <w:rFonts w:hint="eastAsia" w:ascii="宋体" w:hAnsi="宋体" w:eastAsia="宋体" w:cs="宋体"/>
          <w:color w:val="000000"/>
          <w:sz w:val="21"/>
          <w:szCs w:val="21"/>
        </w:rPr>
      </w:r>
      <w:r/>
    </w:p>
    <w:p>
      <w:pPr>
        <w:pStyle w:val="887"/>
        <w:numPr>
          <w:ilvl w:val="2"/>
          <w:numId w:val="6"/>
        </w:numPr>
        <w:ind w:left="0" w:firstLine="402"/>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对院方布置的临时性工作，要坚决执行，不得无故推委、怠慢。</w:t>
      </w:r>
      <w:r>
        <w:rPr>
          <w:rFonts w:hint="eastAsia" w:ascii="宋体" w:hAnsi="宋体" w:eastAsia="宋体" w:cs="宋体"/>
          <w:color w:val="000000"/>
          <w:sz w:val="21"/>
          <w:szCs w:val="21"/>
        </w:rPr>
      </w:r>
      <w:r/>
    </w:p>
    <w:p>
      <w:pPr>
        <w:pStyle w:val="887"/>
        <w:numPr>
          <w:ilvl w:val="2"/>
          <w:numId w:val="6"/>
        </w:numPr>
        <w:ind w:left="0" w:firstLine="402"/>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上岗执勤期间，不得超越自身职责范围，擅自处理保安服务合同约定以外的其他事务。</w:t>
      </w:r>
      <w:r>
        <w:rPr>
          <w:rFonts w:hint="eastAsia" w:ascii="宋体" w:hAnsi="宋体" w:eastAsia="宋体" w:cs="宋体"/>
          <w:color w:val="000000"/>
          <w:sz w:val="21"/>
          <w:szCs w:val="21"/>
        </w:rPr>
      </w:r>
      <w:r/>
    </w:p>
    <w:p>
      <w:pPr>
        <w:pStyle w:val="887"/>
        <w:numPr>
          <w:ilvl w:val="2"/>
          <w:numId w:val="6"/>
        </w:numPr>
        <w:ind w:left="0" w:firstLine="402"/>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保持警务室、值班室、岗亭等工作场所卫生干净整洁，装备、物品、文件按类归置。</w:t>
      </w:r>
      <w:r>
        <w:rPr>
          <w:rFonts w:hint="eastAsia" w:ascii="宋体" w:hAnsi="宋体" w:eastAsia="宋体" w:cs="宋体"/>
          <w:color w:val="000000"/>
          <w:sz w:val="21"/>
          <w:szCs w:val="21"/>
        </w:rPr>
      </w:r>
      <w:r/>
    </w:p>
    <w:p>
      <w:pPr>
        <w:pStyle w:val="887"/>
        <w:numPr>
          <w:ilvl w:val="2"/>
          <w:numId w:val="6"/>
        </w:numPr>
        <w:ind w:left="0" w:firstLine="402"/>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保安</w:t>
      </w:r>
      <w:r>
        <w:rPr>
          <w:rFonts w:hint="eastAsia" w:ascii="宋体" w:hAnsi="宋体" w:eastAsia="宋体" w:cs="宋体"/>
          <w:color w:val="000000"/>
          <w:sz w:val="21"/>
          <w:szCs w:val="21"/>
        </w:rPr>
        <w:t xml:space="preserve">队长应定期参加后勤保障部的科务会，不得无故缺席；每月应向院方提供当月排班表、人员变动、问题整改、培训演练、每日酒精测试等台账资料备案。 </w:t>
      </w:r>
      <w:r>
        <w:rPr>
          <w:rFonts w:hint="eastAsia" w:ascii="宋体" w:hAnsi="宋体" w:eastAsia="宋体" w:cs="宋体"/>
          <w:color w:val="000000"/>
          <w:sz w:val="21"/>
          <w:szCs w:val="21"/>
        </w:rPr>
      </w:r>
      <w:r/>
    </w:p>
    <w:p>
      <w:pPr>
        <w:pStyle w:val="887"/>
        <w:numPr>
          <w:ilvl w:val="2"/>
          <w:numId w:val="6"/>
        </w:numPr>
        <w:ind w:left="0" w:firstLine="402"/>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安排保安队员24小时值班，保证满员上岗。</w:t>
      </w:r>
      <w:r>
        <w:rPr>
          <w:rFonts w:hint="eastAsia" w:ascii="宋体" w:hAnsi="宋体" w:eastAsia="宋体" w:cs="宋体"/>
          <w:color w:val="000000"/>
          <w:sz w:val="21"/>
          <w:szCs w:val="21"/>
        </w:rPr>
      </w:r>
      <w:r/>
    </w:p>
    <w:p>
      <w:pPr>
        <w:pStyle w:val="887"/>
        <w:numPr>
          <w:ilvl w:val="2"/>
          <w:numId w:val="6"/>
        </w:numPr>
        <w:ind w:left="0" w:firstLine="402"/>
        <w:keepLines w:val="0"/>
        <w:keepNext w:val="0"/>
        <w:pageBreakBefore w:val="0"/>
        <w:spacing w:before="0" w:beforeAutospacing="0" w:after="0" w:afterAutospacing="0" w:line="50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法定节假日，在岗值班人员数量不得低于保安员总人数的70%。</w:t>
      </w:r>
      <w:r>
        <w:rPr>
          <w:rFonts w:hint="eastAsia" w:ascii="宋体" w:hAnsi="宋体" w:eastAsia="宋体" w:cs="宋体"/>
          <w:color w:val="000000"/>
          <w:sz w:val="21"/>
          <w:szCs w:val="21"/>
          <w:lang w:val="en-US" w:eastAsia="zh-CN"/>
        </w:rPr>
      </w:r>
      <w:r/>
    </w:p>
    <w:p>
      <w:pPr>
        <w:pStyle w:val="887"/>
        <w:numPr>
          <w:ilvl w:val="2"/>
          <w:numId w:val="6"/>
        </w:numPr>
        <w:ind w:left="0" w:firstLine="402"/>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合理安排机动人员，以应对节假日或平时保安员休息时出现人员不足问题，并能协调好在岗队员就餐、上卫生间等特殊安排，以保证不空岗。</w:t>
      </w:r>
      <w:r>
        <w:rPr>
          <w:rFonts w:hint="eastAsia" w:ascii="宋体" w:hAnsi="宋体" w:eastAsia="宋体" w:cs="宋体"/>
          <w:color w:val="000000"/>
          <w:sz w:val="21"/>
          <w:szCs w:val="21"/>
        </w:rPr>
      </w:r>
      <w:r/>
    </w:p>
    <w:p>
      <w:pPr>
        <w:pStyle w:val="887"/>
        <w:numPr>
          <w:ilvl w:val="2"/>
          <w:numId w:val="6"/>
        </w:numPr>
        <w:ind w:left="0" w:firstLine="402"/>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负责维护医院内外干道车辆秩序，保证道路畅通，车辆停放有序。负责做好医院门前及院内电动车、自行车、摩托车等停车管理工作。</w:t>
      </w:r>
      <w:r>
        <w:rPr>
          <w:rFonts w:hint="eastAsia" w:ascii="宋体" w:hAnsi="宋体" w:eastAsia="宋体" w:cs="宋体"/>
          <w:color w:val="000000"/>
          <w:sz w:val="21"/>
          <w:szCs w:val="21"/>
        </w:rPr>
      </w:r>
      <w:r/>
    </w:p>
    <w:p>
      <w:pPr>
        <w:pStyle w:val="887"/>
        <w:numPr>
          <w:ilvl w:val="2"/>
          <w:numId w:val="6"/>
        </w:numPr>
        <w:ind w:left="0" w:firstLine="402"/>
        <w:keepLines w:val="0"/>
        <w:keepNext w:val="0"/>
        <w:pageBreakBefore w:val="0"/>
        <w:spacing w:before="0" w:beforeAutospacing="0" w:after="0" w:afterAutospacing="0" w:line="50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医院实行24小时巡逻制度。巡逻人员须佩戴必要器械，携带巡更设备定时定点巡查，每日巡查记录不少于六次。重点巡查范围包括门急诊区域、收费处、病区、停车场、药库、仓库及其他治安、消防重点公共区域</w:t>
      </w:r>
      <w:r>
        <w:rPr>
          <w:rFonts w:hint="eastAsia" w:eastAsia="宋体" w:cs="宋体"/>
          <w:color w:val="000000"/>
          <w:sz w:val="21"/>
          <w:szCs w:val="21"/>
          <w:lang w:val="en-US" w:eastAsia="zh-CN"/>
        </w:rPr>
        <w:t xml:space="preserve">等</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87"/>
        <w:numPr>
          <w:ilvl w:val="2"/>
          <w:numId w:val="6"/>
        </w:numPr>
        <w:ind w:left="0" w:firstLine="402"/>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接到火警、警情通知后，须在3分钟内抵达现场，并按应急预案采取相应措施，同时立即向上级领导汇报。</w:t>
      </w:r>
      <w:r>
        <w:rPr>
          <w:rFonts w:hint="eastAsia" w:ascii="宋体" w:hAnsi="宋体" w:eastAsia="宋体" w:cs="宋体"/>
          <w:color w:val="000000"/>
          <w:sz w:val="21"/>
          <w:szCs w:val="21"/>
        </w:rPr>
      </w:r>
      <w:r/>
    </w:p>
    <w:p>
      <w:pPr>
        <w:pStyle w:val="887"/>
        <w:numPr>
          <w:ilvl w:val="2"/>
          <w:numId w:val="6"/>
        </w:numPr>
        <w:ind w:left="0" w:firstLine="402"/>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负责保障在岗医务人员的人身安全。一旦发生医患纠纷，保安人员须第一时间赶赴现场维护秩序，同步做好现场录像取证与存档工作。必要时，应请求公安机关介入，并予以有效配合。</w:t>
      </w:r>
      <w:r>
        <w:rPr>
          <w:rFonts w:hint="eastAsia" w:ascii="宋体" w:hAnsi="宋体" w:eastAsia="宋体" w:cs="宋体"/>
          <w:color w:val="000000"/>
          <w:sz w:val="21"/>
          <w:szCs w:val="21"/>
        </w:rPr>
      </w:r>
      <w:r/>
    </w:p>
    <w:p>
      <w:pPr>
        <w:pStyle w:val="887"/>
        <w:numPr>
          <w:ilvl w:val="2"/>
          <w:numId w:val="6"/>
        </w:numPr>
        <w:ind w:left="0" w:firstLine="402"/>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维护医院的正常秩序，协助公安机关打击不法分子对医院的干扰，特别是对医托、非法推销、盗窃分子的打击。</w:t>
      </w:r>
      <w:r>
        <w:rPr>
          <w:rFonts w:hint="eastAsia" w:ascii="宋体" w:hAnsi="宋体" w:eastAsia="宋体" w:cs="宋体"/>
          <w:color w:val="000000"/>
          <w:sz w:val="21"/>
          <w:szCs w:val="21"/>
        </w:rPr>
      </w:r>
      <w:r/>
    </w:p>
    <w:p>
      <w:pPr>
        <w:pStyle w:val="887"/>
        <w:numPr>
          <w:ilvl w:val="2"/>
          <w:numId w:val="6"/>
        </w:numPr>
        <w:ind w:left="0" w:firstLine="402"/>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医院如发现保安员有违反以上条例行为的，或因违反以上条例造成工单投诉，经调查核实的，发现一次扣罚当月保安服务费100-300元，依次累计，当月处罚超过5次及以上的，医院有权解除合同。</w:t>
      </w:r>
      <w:r>
        <w:rPr>
          <w:rFonts w:hint="eastAsia" w:ascii="宋体" w:hAnsi="宋体" w:eastAsia="宋体" w:cs="宋体"/>
          <w:color w:val="000000"/>
          <w:sz w:val="21"/>
          <w:szCs w:val="21"/>
        </w:rPr>
      </w:r>
      <w:r/>
    </w:p>
    <w:p>
      <w:pPr>
        <w:pStyle w:val="887"/>
        <w:numPr>
          <w:ilvl w:val="2"/>
          <w:numId w:val="6"/>
        </w:numPr>
        <w:ind w:left="0" w:firstLine="402"/>
        <w:keepLines w:val="0"/>
        <w:keepNext w:val="0"/>
        <w:pageBreakBefore w:val="0"/>
        <w:spacing w:before="0" w:beforeAutospacing="0" w:after="0" w:afterAutospacing="0"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rPr>
        <w:t xml:space="preserve">严格做好每日酒精测试工作，严禁当班饮酒或者酒后上班，违反者立即退回保安</w:t>
      </w:r>
      <w:r>
        <w:rPr>
          <w:rFonts w:hint="eastAsia" w:ascii="宋体" w:hAnsi="宋体" w:eastAsia="宋体" w:cs="宋体"/>
          <w:color w:val="000000"/>
          <w:sz w:val="21"/>
          <w:szCs w:val="21"/>
          <w:highlight w:val="none"/>
        </w:rPr>
        <w:t xml:space="preserve">公司，发现一列扣罚当月保安服务费5000元，当月发现2例及以上者，视为保安公司重大责任事故，医院有权解除合同。</w:t>
      </w:r>
      <w:r>
        <w:rPr>
          <w:rFonts w:hint="eastAsia" w:ascii="宋体" w:hAnsi="宋体" w:eastAsia="宋体" w:cs="宋体"/>
          <w:color w:val="000000"/>
          <w:sz w:val="21"/>
          <w:szCs w:val="21"/>
          <w:highlight w:val="none"/>
        </w:rPr>
      </w:r>
      <w:r/>
    </w:p>
    <w:p>
      <w:pPr>
        <w:pStyle w:val="887"/>
        <w:ind w:firstLine="420"/>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eastAsia="宋体" w:cs="宋体"/>
          <w:color w:val="000000"/>
          <w:sz w:val="21"/>
          <w:szCs w:val="21"/>
          <w:lang w:val="en-US" w:eastAsia="zh-CN"/>
        </w:rPr>
        <w:t xml:space="preserve">2.</w:t>
      </w:r>
      <w:r>
        <w:rPr>
          <w:rFonts w:hint="eastAsia" w:ascii="宋体" w:hAnsi="宋体" w:eastAsia="宋体" w:cs="宋体"/>
          <w:color w:val="000000"/>
          <w:sz w:val="21"/>
          <w:szCs w:val="21"/>
        </w:rPr>
        <w:t xml:space="preserve">装备要求</w:t>
      </w:r>
      <w:r>
        <w:rPr>
          <w:rFonts w:hint="eastAsia" w:ascii="宋体" w:hAnsi="宋体" w:eastAsia="宋体" w:cs="宋体"/>
          <w:color w:val="000000"/>
          <w:sz w:val="21"/>
          <w:szCs w:val="21"/>
        </w:rPr>
      </w:r>
      <w:r/>
    </w:p>
    <w:p>
      <w:pPr>
        <w:pStyle w:val="887"/>
        <w:ind w:firstLine="420"/>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eastAsia="宋体" w:cs="宋体"/>
          <w:color w:val="000000"/>
          <w:sz w:val="21"/>
          <w:szCs w:val="21"/>
          <w:lang w:eastAsia="zh-CN"/>
        </w:rPr>
        <w:t xml:space="preserve">（</w:t>
      </w:r>
      <w:r>
        <w:rPr>
          <w:rFonts w:hint="eastAsia" w:eastAsia="宋体" w:cs="宋体"/>
          <w:color w:val="000000"/>
          <w:sz w:val="21"/>
          <w:szCs w:val="21"/>
          <w:lang w:val="en-US" w:eastAsia="zh-CN"/>
        </w:rPr>
        <w:t xml:space="preserve">1）</w:t>
      </w:r>
      <w:r>
        <w:rPr>
          <w:rFonts w:hint="eastAsia" w:ascii="宋体" w:hAnsi="宋体" w:eastAsia="宋体" w:cs="宋体"/>
          <w:color w:val="000000"/>
          <w:sz w:val="21"/>
          <w:szCs w:val="21"/>
        </w:rPr>
        <w:t xml:space="preserve">保安公司应为保安人员配备统一的制服、</w:t>
      </w:r>
      <w:r>
        <w:rPr>
          <w:rFonts w:hint="eastAsia" w:ascii="宋体" w:hAnsi="宋体" w:eastAsia="宋体" w:cs="宋体"/>
          <w:color w:val="000000"/>
          <w:sz w:val="21"/>
          <w:szCs w:val="21"/>
          <w:lang w:val="en-US" w:eastAsia="zh-CN"/>
        </w:rPr>
        <w:t xml:space="preserve">雨衣、</w:t>
      </w:r>
      <w:r>
        <w:rPr>
          <w:rFonts w:hint="eastAsia" w:ascii="宋体" w:hAnsi="宋体" w:eastAsia="宋体" w:cs="宋体"/>
          <w:color w:val="000000"/>
          <w:sz w:val="21"/>
          <w:szCs w:val="21"/>
        </w:rPr>
        <w:t xml:space="preserve">劳保用品，以及包含</w:t>
      </w:r>
      <w:r>
        <w:rPr>
          <w:rFonts w:hint="eastAsia" w:ascii="宋体" w:hAnsi="宋体" w:eastAsia="宋体" w:cs="宋体"/>
          <w:color w:val="000000"/>
          <w:sz w:val="21"/>
          <w:szCs w:val="21"/>
          <w:lang w:val="en-US" w:eastAsia="zh-CN"/>
        </w:rPr>
        <w:t xml:space="preserve">不仅限于</w:t>
      </w:r>
      <w:r>
        <w:rPr>
          <w:rFonts w:hint="eastAsia" w:ascii="宋体" w:hAnsi="宋体" w:eastAsia="宋体" w:cs="宋体"/>
          <w:color w:val="000000"/>
          <w:sz w:val="21"/>
          <w:szCs w:val="21"/>
        </w:rPr>
        <w:t xml:space="preserve">对讲机、执法记录仪、防暴头盔、防护盾牌、防刺背心、防割手套、橡胶警棍、强光手电、防暴喷雾、防暴钢叉、隔离围挡等在内的必要安防器材。</w:t>
      </w:r>
      <w:r>
        <w:rPr>
          <w:rFonts w:hint="eastAsia" w:ascii="宋体" w:hAnsi="宋体" w:eastAsia="宋体" w:cs="宋体"/>
          <w:color w:val="000000"/>
          <w:sz w:val="21"/>
          <w:szCs w:val="21"/>
        </w:rPr>
      </w:r>
      <w:r/>
    </w:p>
    <w:p>
      <w:pPr>
        <w:pStyle w:val="887"/>
        <w:ind w:firstLine="420"/>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eastAsia="宋体" w:cs="宋体"/>
          <w:color w:val="000000"/>
          <w:sz w:val="21"/>
          <w:szCs w:val="21"/>
          <w:lang w:eastAsia="zh-CN"/>
        </w:rPr>
        <w:t xml:space="preserve">（</w:t>
      </w:r>
      <w:r>
        <w:rPr>
          <w:rFonts w:hint="eastAsia" w:eastAsia="宋体" w:cs="宋体"/>
          <w:color w:val="000000"/>
          <w:sz w:val="21"/>
          <w:szCs w:val="21"/>
          <w:lang w:val="en-US" w:eastAsia="zh-CN"/>
        </w:rPr>
        <w:t xml:space="preserve">2）</w:t>
      </w:r>
      <w:r>
        <w:rPr>
          <w:rFonts w:hint="eastAsia" w:ascii="宋体" w:hAnsi="宋体" w:eastAsia="宋体" w:cs="宋体"/>
          <w:color w:val="000000"/>
          <w:sz w:val="21"/>
          <w:szCs w:val="21"/>
        </w:rPr>
        <w:t xml:space="preserve">全体保安人员在当班期间，应配备至少包括武装带、警棍、对讲机、执法记录仪等基本装备，并需携带便携式金属探测仪，以便对可疑人员进行安全检查。</w:t>
      </w:r>
      <w:r>
        <w:rPr>
          <w:rFonts w:hint="eastAsia" w:ascii="宋体" w:hAnsi="宋体" w:eastAsia="宋体" w:cs="宋体"/>
          <w:color w:val="000000"/>
          <w:sz w:val="21"/>
          <w:szCs w:val="21"/>
        </w:rPr>
      </w:r>
      <w:r/>
    </w:p>
    <w:p>
      <w:pPr>
        <w:pStyle w:val="887"/>
        <w:ind w:left="210" w:firstLine="210"/>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eastAsia="宋体" w:cs="宋体"/>
          <w:color w:val="000000"/>
          <w:sz w:val="21"/>
          <w:szCs w:val="21"/>
          <w:lang w:eastAsia="zh-CN"/>
        </w:rPr>
        <w:t xml:space="preserve">（</w:t>
      </w:r>
      <w:r>
        <w:rPr>
          <w:rFonts w:hint="eastAsia" w:eastAsia="宋体" w:cs="宋体"/>
          <w:color w:val="000000"/>
          <w:sz w:val="21"/>
          <w:szCs w:val="21"/>
          <w:lang w:val="en-US" w:eastAsia="zh-CN"/>
        </w:rPr>
        <w:t xml:space="preserve">3）</w:t>
      </w:r>
      <w:r>
        <w:rPr>
          <w:rFonts w:hint="eastAsia" w:ascii="宋体" w:hAnsi="宋体" w:eastAsia="宋体" w:cs="宋体"/>
          <w:color w:val="000000"/>
          <w:sz w:val="21"/>
          <w:szCs w:val="21"/>
        </w:rPr>
        <w:t xml:space="preserve">门诊大厅</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内儿楼等处</w:t>
      </w:r>
      <w:r>
        <w:rPr>
          <w:rFonts w:hint="eastAsia" w:ascii="宋体" w:hAnsi="宋体" w:eastAsia="宋体" w:cs="宋体"/>
          <w:color w:val="000000"/>
          <w:sz w:val="21"/>
          <w:szCs w:val="21"/>
        </w:rPr>
        <w:t xml:space="preserve">需放置防暴器</w:t>
      </w:r>
      <w:r>
        <w:rPr>
          <w:rFonts w:hint="eastAsia" w:ascii="宋体" w:hAnsi="宋体" w:eastAsia="宋体" w:cs="宋体"/>
          <w:color w:val="000000"/>
          <w:sz w:val="21"/>
          <w:szCs w:val="21"/>
          <w:lang w:val="en-US" w:eastAsia="zh-CN"/>
        </w:rPr>
        <w:t xml:space="preserve">材柜</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887"/>
        <w:ind w:left="210" w:firstLine="210"/>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eastAsia="宋体" w:cs="宋体"/>
          <w:color w:val="000000"/>
          <w:sz w:val="21"/>
          <w:szCs w:val="21"/>
          <w:lang w:eastAsia="zh-CN"/>
        </w:rPr>
        <w:t xml:space="preserve">（</w:t>
      </w:r>
      <w:r>
        <w:rPr>
          <w:rFonts w:hint="eastAsia" w:eastAsia="宋体" w:cs="宋体"/>
          <w:color w:val="000000"/>
          <w:sz w:val="21"/>
          <w:szCs w:val="21"/>
          <w:lang w:val="en-US" w:eastAsia="zh-CN"/>
        </w:rPr>
        <w:t xml:space="preserve">4）</w:t>
      </w:r>
      <w:r>
        <w:rPr>
          <w:rFonts w:hint="eastAsia" w:ascii="宋体" w:hAnsi="宋体" w:eastAsia="宋体" w:cs="宋体"/>
          <w:color w:val="000000"/>
          <w:sz w:val="21"/>
          <w:szCs w:val="21"/>
        </w:rPr>
        <w:t xml:space="preserve">门诊大厅值班保安员需</w:t>
      </w:r>
      <w:r>
        <w:rPr>
          <w:rFonts w:hint="eastAsia" w:ascii="宋体" w:hAnsi="宋体" w:eastAsia="宋体" w:cs="宋体"/>
          <w:color w:val="000000"/>
          <w:sz w:val="21"/>
          <w:szCs w:val="21"/>
          <w:lang w:val="en-US" w:eastAsia="zh-CN"/>
        </w:rPr>
        <w:t xml:space="preserve">使用安检机等</w:t>
      </w:r>
      <w:r>
        <w:rPr>
          <w:rFonts w:hint="eastAsia" w:ascii="宋体" w:hAnsi="宋体" w:eastAsia="宋体" w:cs="宋体"/>
          <w:color w:val="000000"/>
          <w:sz w:val="21"/>
          <w:szCs w:val="21"/>
        </w:rPr>
        <w:t xml:space="preserve">对入院人员进行安全检查</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并登记异常情况</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887"/>
        <w:ind w:left="210" w:firstLine="210"/>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eastAsia="宋体" w:cs="宋体"/>
          <w:color w:val="000000"/>
          <w:sz w:val="21"/>
          <w:szCs w:val="21"/>
          <w:lang w:eastAsia="zh-CN"/>
        </w:rPr>
        <w:t xml:space="preserve">（</w:t>
      </w:r>
      <w:r>
        <w:rPr>
          <w:rFonts w:hint="eastAsia" w:eastAsia="宋体" w:cs="宋体"/>
          <w:color w:val="000000"/>
          <w:sz w:val="21"/>
          <w:szCs w:val="21"/>
          <w:lang w:val="en-US" w:eastAsia="zh-CN"/>
        </w:rPr>
        <w:t xml:space="preserve">5）</w:t>
      </w:r>
      <w:r>
        <w:rPr>
          <w:rFonts w:hint="eastAsia" w:ascii="宋体" w:hAnsi="宋体" w:eastAsia="宋体" w:cs="宋体"/>
          <w:color w:val="000000"/>
          <w:sz w:val="21"/>
          <w:szCs w:val="21"/>
        </w:rPr>
        <w:t xml:space="preserve">巡逻班保安员执勤时，除佩戴基本装备外，还需配置肩灯、强光手电、巡更器等，并应按规定路线按时巡查，完整记录巡查情况。</w:t>
      </w:r>
      <w:r>
        <w:rPr>
          <w:rFonts w:hint="eastAsia" w:ascii="宋体" w:hAnsi="宋体" w:eastAsia="宋体" w:cs="宋体"/>
          <w:color w:val="000000"/>
          <w:sz w:val="21"/>
          <w:szCs w:val="21"/>
        </w:rPr>
      </w:r>
      <w:r/>
    </w:p>
    <w:p>
      <w:pPr>
        <w:pStyle w:val="887"/>
        <w:ind w:firstLine="420"/>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eastAsia="宋体" w:cs="宋体"/>
          <w:color w:val="000000"/>
          <w:sz w:val="21"/>
          <w:szCs w:val="21"/>
          <w:lang w:eastAsia="zh-CN"/>
        </w:rPr>
        <w:t xml:space="preserve">（</w:t>
      </w:r>
      <w:r>
        <w:rPr>
          <w:rFonts w:hint="eastAsia" w:eastAsia="宋体" w:cs="宋体"/>
          <w:color w:val="000000"/>
          <w:sz w:val="21"/>
          <w:szCs w:val="21"/>
          <w:lang w:val="en-US" w:eastAsia="zh-CN"/>
        </w:rPr>
        <w:t xml:space="preserve">6）</w:t>
      </w:r>
      <w:r>
        <w:rPr>
          <w:rFonts w:hint="eastAsia" w:ascii="宋体" w:hAnsi="宋体" w:eastAsia="宋体" w:cs="宋体"/>
          <w:color w:val="000000"/>
          <w:sz w:val="21"/>
          <w:szCs w:val="21"/>
        </w:rPr>
        <w:t xml:space="preserve">驻点保安队长每月须定期对各项器械进行盘点，遇有损坏、遗失等情况应及时补充，并将盘点与补充情况形成资料上报医院。</w:t>
      </w:r>
      <w:r>
        <w:rPr>
          <w:rFonts w:hint="eastAsia" w:ascii="宋体" w:hAnsi="宋体" w:eastAsia="宋体" w:cs="宋体"/>
          <w:color w:val="000000"/>
          <w:sz w:val="21"/>
          <w:szCs w:val="21"/>
        </w:rPr>
      </w:r>
      <w:r/>
    </w:p>
    <w:p>
      <w:pPr>
        <w:pStyle w:val="887"/>
        <w:ind w:firstLine="420"/>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eastAsia="宋体" w:cs="宋体"/>
          <w:color w:val="000000"/>
          <w:sz w:val="21"/>
          <w:szCs w:val="21"/>
          <w:lang w:eastAsia="zh-CN"/>
        </w:rPr>
        <w:t xml:space="preserve">（</w:t>
      </w:r>
      <w:r>
        <w:rPr>
          <w:rFonts w:hint="eastAsia" w:eastAsia="宋体" w:cs="宋体"/>
          <w:color w:val="000000"/>
          <w:sz w:val="21"/>
          <w:szCs w:val="21"/>
          <w:lang w:val="en-US" w:eastAsia="zh-CN"/>
        </w:rPr>
        <w:t xml:space="preserve">7）</w:t>
      </w:r>
      <w:r>
        <w:rPr>
          <w:rFonts w:hint="eastAsia" w:ascii="宋体" w:hAnsi="宋体" w:eastAsia="宋体" w:cs="宋体"/>
          <w:color w:val="000000"/>
          <w:sz w:val="21"/>
          <w:szCs w:val="21"/>
        </w:rPr>
        <w:t xml:space="preserve">如有违反以上条例行为的，发现一次扣罚保安服务费100-300元，依次累计，当月处罚超过5次及以上的，医院有权解除合同。</w:t>
      </w:r>
      <w:r>
        <w:rPr>
          <w:rFonts w:hint="eastAsia" w:ascii="宋体" w:hAnsi="宋体" w:eastAsia="宋体" w:cs="宋体"/>
          <w:color w:val="000000"/>
          <w:sz w:val="21"/>
          <w:szCs w:val="21"/>
        </w:rPr>
      </w:r>
      <w:r/>
    </w:p>
    <w:p>
      <w:pPr>
        <w:pStyle w:val="887"/>
        <w:ind w:firstLine="420"/>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3.培训和演练要求</w:t>
      </w:r>
      <w:r>
        <w:rPr>
          <w:rFonts w:hint="eastAsia" w:ascii="宋体" w:hAnsi="宋体" w:eastAsia="宋体" w:cs="宋体"/>
          <w:color w:val="000000"/>
          <w:sz w:val="21"/>
          <w:szCs w:val="21"/>
        </w:rPr>
      </w:r>
      <w:r/>
    </w:p>
    <w:p>
      <w:pPr>
        <w:pStyle w:val="887"/>
        <w:ind w:firstLine="420"/>
        <w:keepLines w:val="0"/>
        <w:keepNext w:val="0"/>
        <w:pageBreakBefore w:val="0"/>
        <w:spacing w:before="0" w:beforeAutospacing="0" w:after="0" w:afterAutospacing="0" w:line="500" w:lineRule="exact"/>
        <w:rPr>
          <w:rFonts w:hint="eastAsia" w:ascii="宋体" w:hAnsi="宋体" w:eastAsia="宋体" w:cs="宋体"/>
          <w:color w:val="000000"/>
          <w:sz w:val="21"/>
          <w:szCs w:val="21"/>
          <w:lang w:eastAsia="zh-CN"/>
        </w:rPr>
      </w:pPr>
      <w:r>
        <w:rPr>
          <w:rFonts w:hint="eastAsia" w:eastAsia="宋体" w:cs="宋体"/>
          <w:color w:val="000000"/>
          <w:sz w:val="21"/>
          <w:szCs w:val="21"/>
          <w:lang w:eastAsia="zh-CN"/>
        </w:rPr>
        <w:t xml:space="preserve">（</w:t>
      </w:r>
      <w:r>
        <w:rPr>
          <w:rFonts w:hint="eastAsia" w:eastAsia="宋体" w:cs="宋体"/>
          <w:color w:val="000000"/>
          <w:sz w:val="21"/>
          <w:szCs w:val="21"/>
          <w:lang w:val="en-US" w:eastAsia="zh-CN"/>
        </w:rPr>
        <w:t xml:space="preserve">1）</w:t>
      </w:r>
      <w:r>
        <w:rPr>
          <w:rFonts w:hint="eastAsia" w:ascii="宋体" w:hAnsi="宋体" w:eastAsia="宋体" w:cs="宋体"/>
          <w:color w:val="000000"/>
          <w:sz w:val="21"/>
          <w:szCs w:val="21"/>
        </w:rPr>
        <w:t xml:space="preserve">保安公司应加强对保安人员的专项培训，内容涵盖文明服务、反恐防暴、消防知识及器材使用等，提升专业技能。公司须按月组织培训，每月从上述项目中至少选取一项开展，且各单项培训全年不得少于三次，全年总培训次数不低于十二次</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87"/>
        <w:ind w:firstLine="420"/>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eastAsia="宋体" w:cs="宋体"/>
          <w:color w:val="000000"/>
          <w:sz w:val="21"/>
          <w:szCs w:val="21"/>
          <w:lang w:eastAsia="zh-CN"/>
        </w:rPr>
        <w:t xml:space="preserve">（</w:t>
      </w:r>
      <w:r>
        <w:rPr>
          <w:rFonts w:hint="eastAsia" w:eastAsia="宋体" w:cs="宋体"/>
          <w:color w:val="000000"/>
          <w:sz w:val="21"/>
          <w:szCs w:val="21"/>
          <w:lang w:val="en-US" w:eastAsia="zh-CN"/>
        </w:rPr>
        <w:t xml:space="preserve">2）</w:t>
      </w:r>
      <w:r>
        <w:rPr>
          <w:rFonts w:hint="eastAsia" w:ascii="宋体" w:hAnsi="宋体" w:eastAsia="宋体" w:cs="宋体"/>
          <w:color w:val="000000"/>
          <w:sz w:val="21"/>
          <w:szCs w:val="21"/>
        </w:rPr>
        <w:t xml:space="preserve">应积极开展各类演练，持续提升保安员的综合能力。每月需组织最小作战单元演练，每半年至少各开展一次消防、反恐防暴、防医闹</w:t>
      </w:r>
      <w:r>
        <w:rPr>
          <w:rFonts w:hint="eastAsia" w:ascii="宋体" w:hAnsi="宋体" w:eastAsia="宋体" w:cs="宋体"/>
          <w:color w:val="000000"/>
          <w:sz w:val="21"/>
          <w:szCs w:val="21"/>
          <w:lang w:val="en-US" w:eastAsia="zh-CN"/>
        </w:rPr>
        <w:t xml:space="preserve">等</w:t>
      </w:r>
      <w:r>
        <w:rPr>
          <w:rFonts w:hint="eastAsia" w:ascii="宋体" w:hAnsi="宋体" w:eastAsia="宋体" w:cs="宋体"/>
          <w:color w:val="000000"/>
          <w:sz w:val="21"/>
          <w:szCs w:val="21"/>
        </w:rPr>
        <w:t xml:space="preserve">专项演练。</w:t>
      </w:r>
      <w:r>
        <w:rPr>
          <w:rFonts w:hint="eastAsia" w:ascii="宋体" w:hAnsi="宋体" w:eastAsia="宋体" w:cs="宋体"/>
          <w:color w:val="000000"/>
          <w:sz w:val="21"/>
          <w:szCs w:val="21"/>
        </w:rPr>
      </w:r>
      <w:r/>
    </w:p>
    <w:p>
      <w:pPr>
        <w:pStyle w:val="887"/>
        <w:ind w:firstLine="420"/>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eastAsia="宋体" w:cs="宋体"/>
          <w:color w:val="000000"/>
          <w:sz w:val="21"/>
          <w:szCs w:val="21"/>
          <w:lang w:eastAsia="zh-CN"/>
        </w:rPr>
        <w:t xml:space="preserve">（</w:t>
      </w:r>
      <w:r>
        <w:rPr>
          <w:rFonts w:hint="eastAsia" w:eastAsia="宋体" w:cs="宋体"/>
          <w:color w:val="000000"/>
          <w:sz w:val="21"/>
          <w:szCs w:val="21"/>
          <w:lang w:val="en-US" w:eastAsia="zh-CN"/>
        </w:rPr>
        <w:t xml:space="preserve">3）</w:t>
      </w:r>
      <w:r>
        <w:rPr>
          <w:rFonts w:hint="eastAsia" w:ascii="宋体" w:hAnsi="宋体" w:eastAsia="宋体" w:cs="宋体"/>
          <w:color w:val="000000"/>
          <w:sz w:val="21"/>
          <w:szCs w:val="21"/>
        </w:rPr>
        <w:t xml:space="preserve">医院设有微型消防站，全体保安人员均为</w:t>
      </w:r>
      <w:r>
        <w:rPr>
          <w:rFonts w:hint="eastAsia" w:ascii="宋体" w:hAnsi="宋体" w:eastAsia="宋体" w:cs="宋体"/>
          <w:color w:val="000000"/>
          <w:sz w:val="21"/>
          <w:szCs w:val="21"/>
          <w:lang w:val="en-US" w:eastAsia="zh-CN"/>
        </w:rPr>
        <w:t xml:space="preserve">微型消防站</w:t>
      </w:r>
      <w:r>
        <w:rPr>
          <w:rFonts w:hint="eastAsia" w:ascii="宋体" w:hAnsi="宋体" w:eastAsia="宋体" w:cs="宋体"/>
          <w:color w:val="000000"/>
          <w:sz w:val="21"/>
          <w:szCs w:val="21"/>
        </w:rPr>
        <w:t xml:space="preserve">成员。所有队员应积极参加消防知识培训，掌握消防设施的基本操作，熟悉医院环境与消防应急预案。一旦发生火情，须第一时间抵达现场，并能够依据预案有效、正确地实施灭火行动。</w:t>
      </w:r>
      <w:r>
        <w:rPr>
          <w:rFonts w:hint="eastAsia" w:ascii="宋体" w:hAnsi="宋体" w:eastAsia="宋体" w:cs="宋体"/>
          <w:color w:val="000000"/>
          <w:sz w:val="21"/>
          <w:szCs w:val="21"/>
        </w:rPr>
      </w:r>
      <w:r/>
    </w:p>
    <w:p>
      <w:pPr>
        <w:pStyle w:val="887"/>
        <w:ind w:firstLine="420"/>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eastAsia="宋体" w:cs="宋体"/>
          <w:color w:val="000000"/>
          <w:sz w:val="21"/>
          <w:szCs w:val="21"/>
          <w:lang w:eastAsia="zh-CN"/>
        </w:rPr>
        <w:t xml:space="preserve">（</w:t>
      </w:r>
      <w:r>
        <w:rPr>
          <w:rFonts w:hint="eastAsia" w:eastAsia="宋体" w:cs="宋体"/>
          <w:color w:val="000000"/>
          <w:sz w:val="21"/>
          <w:szCs w:val="21"/>
          <w:lang w:val="en-US" w:eastAsia="zh-CN"/>
        </w:rPr>
        <w:t xml:space="preserve">4）</w:t>
      </w:r>
      <w:r>
        <w:rPr>
          <w:rFonts w:hint="eastAsia" w:ascii="宋体" w:hAnsi="宋体" w:eastAsia="宋体" w:cs="宋体"/>
          <w:color w:val="000000"/>
          <w:sz w:val="21"/>
          <w:szCs w:val="21"/>
        </w:rPr>
        <w:t xml:space="preserve">积极参加医院组织开展的各项培训及演练活动。</w:t>
      </w:r>
      <w:r>
        <w:rPr>
          <w:rFonts w:hint="eastAsia" w:ascii="宋体" w:hAnsi="宋体" w:eastAsia="宋体" w:cs="宋体"/>
          <w:color w:val="000000"/>
          <w:sz w:val="21"/>
          <w:szCs w:val="21"/>
        </w:rPr>
      </w:r>
      <w:r/>
    </w:p>
    <w:p>
      <w:pPr>
        <w:pStyle w:val="887"/>
        <w:ind w:firstLine="420"/>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eastAsia="宋体" w:cs="宋体"/>
          <w:color w:val="000000"/>
          <w:sz w:val="21"/>
          <w:szCs w:val="21"/>
          <w:lang w:eastAsia="zh-CN"/>
        </w:rPr>
        <w:t xml:space="preserve">（</w:t>
      </w:r>
      <w:r>
        <w:rPr>
          <w:rFonts w:hint="eastAsia" w:eastAsia="宋体" w:cs="宋体"/>
          <w:color w:val="000000"/>
          <w:sz w:val="21"/>
          <w:szCs w:val="21"/>
          <w:lang w:val="en-US" w:eastAsia="zh-CN"/>
        </w:rPr>
        <w:t xml:space="preserve">5）</w:t>
      </w:r>
      <w:r>
        <w:rPr>
          <w:rFonts w:hint="eastAsia" w:ascii="宋体" w:hAnsi="宋体" w:eastAsia="宋体" w:cs="宋体"/>
          <w:color w:val="000000"/>
          <w:sz w:val="21"/>
          <w:szCs w:val="21"/>
        </w:rPr>
        <w:t xml:space="preserve">每次培训与演练后，应及时整理好台账资料，并</w:t>
      </w:r>
      <w:r>
        <w:rPr>
          <w:rFonts w:hint="eastAsia" w:ascii="宋体" w:hAnsi="宋体" w:eastAsia="宋体" w:cs="宋体"/>
          <w:color w:val="000000"/>
          <w:sz w:val="21"/>
          <w:szCs w:val="21"/>
          <w:lang w:val="en-US" w:eastAsia="zh-CN"/>
        </w:rPr>
        <w:t xml:space="preserve">定期</w:t>
      </w:r>
      <w:r>
        <w:rPr>
          <w:rFonts w:hint="eastAsia" w:ascii="宋体" w:hAnsi="宋体" w:eastAsia="宋体" w:cs="宋体"/>
          <w:color w:val="000000"/>
          <w:sz w:val="21"/>
          <w:szCs w:val="21"/>
        </w:rPr>
        <w:t xml:space="preserve">报送</w:t>
      </w:r>
      <w:r>
        <w:rPr>
          <w:rFonts w:hint="eastAsia" w:ascii="宋体" w:hAnsi="宋体" w:eastAsia="宋体" w:cs="宋体"/>
          <w:color w:val="000000"/>
          <w:sz w:val="21"/>
          <w:szCs w:val="21"/>
          <w:lang w:val="en-US" w:eastAsia="zh-CN"/>
        </w:rPr>
        <w:t xml:space="preserve">保卫科</w:t>
      </w:r>
      <w:r>
        <w:rPr>
          <w:rFonts w:hint="eastAsia" w:ascii="宋体" w:hAnsi="宋体" w:eastAsia="宋体" w:cs="宋体"/>
          <w:color w:val="000000"/>
          <w:sz w:val="21"/>
          <w:szCs w:val="21"/>
        </w:rPr>
        <w:t xml:space="preserve">备案。</w:t>
      </w:r>
      <w:r>
        <w:rPr>
          <w:rFonts w:hint="eastAsia" w:ascii="宋体" w:hAnsi="宋体" w:eastAsia="宋体" w:cs="宋体"/>
          <w:color w:val="000000"/>
          <w:sz w:val="21"/>
          <w:szCs w:val="21"/>
        </w:rPr>
      </w:r>
      <w:r/>
    </w:p>
    <w:p>
      <w:pPr>
        <w:pStyle w:val="887"/>
        <w:ind w:firstLine="420"/>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eastAsia="宋体" w:cs="宋体"/>
          <w:color w:val="000000"/>
          <w:sz w:val="21"/>
          <w:szCs w:val="21"/>
          <w:lang w:eastAsia="zh-CN"/>
        </w:rPr>
        <w:t xml:space="preserve">（</w:t>
      </w:r>
      <w:r>
        <w:rPr>
          <w:rFonts w:hint="eastAsia" w:eastAsia="宋体" w:cs="宋体"/>
          <w:color w:val="000000"/>
          <w:sz w:val="21"/>
          <w:szCs w:val="21"/>
          <w:lang w:val="en-US" w:eastAsia="zh-CN"/>
        </w:rPr>
        <w:t xml:space="preserve">6）</w:t>
      </w:r>
      <w:r>
        <w:rPr>
          <w:rFonts w:hint="eastAsia" w:ascii="宋体" w:hAnsi="宋体" w:eastAsia="宋体" w:cs="宋体"/>
          <w:color w:val="000000"/>
          <w:sz w:val="21"/>
          <w:szCs w:val="21"/>
        </w:rPr>
        <w:t xml:space="preserve">如无故不参加或不按时组织进行培训和演练的，缺失一次扣罚当月保安服务费500-1000元，依次累计，当年累计超过5次及以上的，医院有权解除合同。</w:t>
      </w:r>
      <w:r>
        <w:rPr>
          <w:rFonts w:hint="eastAsia" w:ascii="宋体" w:hAnsi="宋体" w:eastAsia="宋体" w:cs="宋体"/>
          <w:color w:val="000000"/>
          <w:sz w:val="21"/>
          <w:szCs w:val="21"/>
        </w:rPr>
      </w:r>
      <w:r/>
    </w:p>
    <w:p>
      <w:pPr>
        <w:pStyle w:val="887"/>
        <w:keepLines w:val="0"/>
        <w:keepNext w:val="0"/>
        <w:pageBreakBefore w:val="0"/>
        <w:spacing w:before="0" w:beforeAutospacing="0" w:after="0" w:afterAutospacing="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4</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保安公司的管理要求：</w:t>
      </w:r>
      <w:r>
        <w:rPr>
          <w:rFonts w:hint="eastAsia" w:ascii="宋体" w:hAnsi="宋体" w:eastAsia="宋体" w:cs="宋体"/>
          <w:color w:val="000000"/>
          <w:sz w:val="21"/>
          <w:szCs w:val="21"/>
        </w:rPr>
      </w:r>
      <w:r/>
    </w:p>
    <w:p>
      <w:pPr>
        <w:pStyle w:val="887"/>
        <w:ind w:firstLine="420"/>
        <w:keepLines w:val="0"/>
        <w:keepNext w:val="0"/>
        <w:pageBreakBefore w:val="0"/>
        <w:spacing w:before="0" w:beforeAutospacing="0" w:after="0" w:afterAutospacing="0" w:line="500" w:lineRule="exact"/>
        <w:rPr>
          <w:rFonts w:hint="eastAsia" w:ascii="宋体" w:hAnsi="宋体"/>
          <w:b/>
          <w:szCs w:val="21"/>
        </w:rPr>
      </w:pPr>
      <w:r>
        <w:rPr>
          <w:rFonts w:hint="eastAsia" w:ascii="宋体" w:hAnsi="宋体" w:eastAsia="宋体" w:cs="宋体"/>
          <w:color w:val="000000"/>
          <w:sz w:val="21"/>
          <w:szCs w:val="21"/>
        </w:rPr>
        <w:t xml:space="preserve">保安公司应加强人员管理，驻点保安队长须督促队员认真履行岗位职责，自觉遵守医院各项规章制度，服从医院根据工作需要的统一安排与调度。如遇紧急突发事件，必须积极主动、妥善处置。医院有权对保安公司的工作进行监督、检查与考核，并对不称职的保安人员提出批评、教育或要求更换。凡从本院保安岗位调离的人员，未经医院批准，不得重新调回。医院将对保安公司的服务质量进行检查考核，</w:t>
      </w:r>
      <w:r>
        <w:rPr>
          <w:rFonts w:hint="eastAsia" w:ascii="宋体" w:hAnsi="宋体" w:eastAsia="宋体" w:cs="宋体"/>
          <w:color w:val="000000"/>
          <w:sz w:val="21"/>
          <w:szCs w:val="21"/>
          <w:lang w:val="en-US" w:eastAsia="zh-CN"/>
        </w:rPr>
        <w:t xml:space="preserve">并</w:t>
      </w:r>
      <w:r>
        <w:rPr>
          <w:rFonts w:hint="eastAsia" w:ascii="宋体" w:hAnsi="宋体" w:eastAsia="宋体" w:cs="宋体"/>
          <w:color w:val="000000"/>
          <w:sz w:val="21"/>
          <w:szCs w:val="21"/>
        </w:rPr>
        <w:t xml:space="preserve">作为是否续签合同的重要依据。</w:t>
      </w:r>
      <w:r>
        <w:rPr>
          <w:rFonts w:hint="eastAsia" w:ascii="宋体" w:hAnsi="宋体"/>
          <w:b/>
          <w:szCs w:val="21"/>
        </w:rPr>
      </w:r>
      <w:r/>
    </w:p>
    <w:p>
      <w:pPr>
        <w:pStyle w:val="820"/>
        <w:ind w:firstLine="422"/>
        <w:spacing w:line="480" w:lineRule="auto"/>
        <w:rPr>
          <w:rStyle w:val="897"/>
          <w:rFonts w:hint="eastAsia" w:ascii="宋体" w:hAnsi="宋体" w:eastAsia="宋体" w:cs="Arial"/>
          <w:b/>
          <w:bCs/>
        </w:rPr>
        <w:outlineLvl w:val="1"/>
      </w:pPr>
      <w:r/>
      <w:bookmarkStart w:id="123" w:name="_Toc22305"/>
      <w:r>
        <w:rPr>
          <w:rFonts w:hint="eastAsia" w:ascii="宋体" w:hAnsi="宋体" w:cs="宋体"/>
          <w:bCs/>
        </w:rPr>
        <w:t xml:space="preserve">★</w:t>
      </w:r>
      <w:r>
        <w:rPr>
          <w:rStyle w:val="897"/>
          <w:rFonts w:hint="eastAsia" w:ascii="宋体" w:hAnsi="宋体" w:eastAsia="宋体" w:cs="Arial"/>
          <w:b/>
          <w:bCs/>
          <w:lang w:val="en-US" w:eastAsia="zh-CN"/>
        </w:rPr>
        <w:t xml:space="preserve">六</w:t>
      </w:r>
      <w:r>
        <w:rPr>
          <w:rStyle w:val="897"/>
          <w:rFonts w:hint="eastAsia" w:ascii="宋体" w:hAnsi="宋体" w:eastAsia="宋体" w:cs="Arial"/>
          <w:b/>
          <w:bCs/>
        </w:rPr>
        <w:t xml:space="preserve">、商务要求</w:t>
      </w:r>
      <w:bookmarkEnd w:id="113"/>
      <w:r/>
      <w:bookmarkEnd w:id="114"/>
      <w:r/>
      <w:bookmarkEnd w:id="115"/>
      <w:r/>
      <w:bookmarkEnd w:id="123"/>
      <w:r>
        <w:rPr>
          <w:rStyle w:val="897"/>
          <w:rFonts w:hint="eastAsia" w:ascii="宋体" w:hAnsi="宋体" w:eastAsia="宋体" w:cs="Arial"/>
          <w:b/>
          <w:bCs/>
        </w:rPr>
      </w:r>
      <w:r/>
    </w:p>
    <w:p>
      <w:pPr>
        <w:pStyle w:val="820"/>
        <w:ind w:left="425" w:firstLine="210"/>
        <w:spacing w:line="480" w:lineRule="auto"/>
        <w:widowControl/>
        <w:tabs>
          <w:tab w:val="left" w:pos="851" w:leader="none"/>
          <w:tab w:val="left" w:pos="1276" w:leader="none"/>
          <w:tab w:val="left" w:pos="1418" w:leader="none"/>
        </w:tabs>
        <w:rPr>
          <w:rFonts w:ascii="宋体" w:hAnsi="宋体" w:eastAsia="宋体" w:cs="宋体"/>
          <w:bCs/>
          <w:color w:val="000000"/>
          <w:lang w:val="en-US" w:eastAsia="zh-CN"/>
        </w:rPr>
      </w:pPr>
      <w:r>
        <w:rPr>
          <w:rFonts w:ascii="宋体" w:hAnsi="宋体" w:eastAsia="宋体" w:cs="宋体"/>
          <w:bCs/>
          <w:color w:val="000000"/>
          <w:lang w:val="en-US" w:eastAsia="zh-CN"/>
        </w:rPr>
        <w:t xml:space="preserve">1.报价要求</w:t>
      </w:r>
      <w:r>
        <w:rPr>
          <w:rFonts w:ascii="宋体" w:hAnsi="宋体" w:eastAsia="宋体" w:cs="宋体"/>
          <w:bCs/>
          <w:color w:val="000000"/>
          <w:lang w:val="en-US" w:eastAsia="zh-CN"/>
        </w:rPr>
      </w:r>
      <w:r/>
    </w:p>
    <w:p>
      <w:pPr>
        <w:pStyle w:val="820"/>
        <w:ind w:left="425"/>
        <w:spacing w:line="480" w:lineRule="auto"/>
        <w:widowControl/>
        <w:tabs>
          <w:tab w:val="left" w:pos="851" w:leader="none"/>
          <w:tab w:val="left" w:pos="1276" w:leader="none"/>
          <w:tab w:val="left" w:pos="1418" w:leader="none"/>
        </w:tabs>
        <w:rPr>
          <w:rFonts w:ascii="宋体" w:hAnsi="宋体" w:eastAsia="宋体" w:cs="宋体"/>
          <w:bCs/>
          <w:color w:val="000000"/>
          <w:lang w:val="en-US" w:eastAsia="zh-CN"/>
        </w:rPr>
      </w:pPr>
      <w:r>
        <w:rPr>
          <w:rFonts w:hint="eastAsia" w:ascii="宋体" w:hAnsi="宋体" w:cs="宋体"/>
          <w:bCs/>
          <w:color w:val="000000"/>
          <w:lang w:val="en-US" w:eastAsia="zh-CN"/>
        </w:rPr>
        <w:t xml:space="preserve">（</w:t>
      </w:r>
      <w:r>
        <w:rPr>
          <w:rFonts w:hint="eastAsia" w:ascii="宋体" w:hAnsi="宋体" w:cs="宋体"/>
          <w:bCs/>
          <w:color w:val="000000"/>
          <w:lang w:val="en-US" w:eastAsia="zh-CN"/>
        </w:rPr>
        <w:t xml:space="preserve">1）</w:t>
      </w:r>
      <w:r>
        <w:rPr>
          <w:rFonts w:ascii="宋体" w:hAnsi="宋体" w:eastAsia="宋体" w:cs="宋体"/>
          <w:bCs/>
          <w:color w:val="000000"/>
          <w:lang w:val="en-US" w:eastAsia="zh-CN"/>
        </w:rPr>
        <w:t xml:space="preserve">本项目采购预算为480万元/3年（160万元/年），投标人总报价及明细报价均不得超过采购预算，否则均为无效投标。</w:t>
      </w:r>
      <w:r>
        <w:rPr>
          <w:rFonts w:ascii="宋体" w:hAnsi="宋体" w:eastAsia="宋体" w:cs="宋体"/>
          <w:bCs/>
          <w:color w:val="000000"/>
          <w:lang w:val="en-US" w:eastAsia="zh-CN"/>
        </w:rPr>
      </w:r>
      <w:r/>
    </w:p>
    <w:p>
      <w:pPr>
        <w:pStyle w:val="820"/>
        <w:ind w:left="425"/>
        <w:spacing w:line="480" w:lineRule="auto"/>
        <w:widowControl/>
        <w:tabs>
          <w:tab w:val="left" w:pos="851" w:leader="none"/>
          <w:tab w:val="left" w:pos="1276" w:leader="none"/>
          <w:tab w:val="left" w:pos="1418" w:leader="none"/>
        </w:tabs>
        <w:rPr>
          <w:rFonts w:ascii="宋体" w:hAnsi="宋体" w:eastAsia="宋体" w:cs="宋体"/>
          <w:bCs/>
          <w:color w:val="000000"/>
          <w:lang w:val="en-US" w:eastAsia="zh-CN"/>
        </w:rPr>
      </w:pPr>
      <w:r>
        <w:rPr>
          <w:rFonts w:hint="eastAsia" w:ascii="宋体" w:hAnsi="宋体" w:cs="宋体"/>
          <w:bCs/>
          <w:color w:val="000000"/>
          <w:lang w:val="en-US" w:eastAsia="zh-CN"/>
        </w:rPr>
        <w:t xml:space="preserve">（2）</w:t>
      </w:r>
      <w:r>
        <w:rPr>
          <w:rFonts w:ascii="宋体" w:hAnsi="宋体" w:eastAsia="宋体" w:cs="宋体"/>
          <w:bCs/>
          <w:color w:val="000000"/>
          <w:lang w:val="en-US" w:eastAsia="zh-CN"/>
        </w:rPr>
        <w:t xml:space="preserve">投标人服务人数安排不得低于采购人的最低人数要求。</w:t>
      </w:r>
      <w:r>
        <w:rPr>
          <w:rFonts w:ascii="宋体" w:hAnsi="宋体" w:eastAsia="宋体" w:cs="宋体"/>
          <w:bCs/>
          <w:color w:val="000000"/>
          <w:lang w:val="en-US" w:eastAsia="zh-CN"/>
        </w:rPr>
      </w:r>
      <w:r/>
    </w:p>
    <w:p>
      <w:pPr>
        <w:pStyle w:val="820"/>
        <w:ind w:left="425"/>
        <w:spacing w:line="480" w:lineRule="auto"/>
        <w:widowControl/>
        <w:tabs>
          <w:tab w:val="left" w:pos="851" w:leader="none"/>
          <w:tab w:val="left" w:pos="1276" w:leader="none"/>
          <w:tab w:val="left" w:pos="1418" w:leader="none"/>
        </w:tabs>
        <w:rPr>
          <w:rFonts w:ascii="宋体" w:hAnsi="宋体" w:eastAsia="宋体" w:cs="宋体"/>
          <w:bCs/>
          <w:color w:val="000000"/>
          <w:lang w:val="en-US" w:eastAsia="zh-CN"/>
        </w:rPr>
      </w:pPr>
      <w:r>
        <w:rPr>
          <w:rFonts w:hint="eastAsia" w:ascii="宋体" w:hAnsi="宋体" w:cs="宋体"/>
          <w:bCs/>
          <w:color w:val="000000"/>
          <w:lang w:val="en-US" w:eastAsia="zh-CN"/>
        </w:rPr>
        <w:t xml:space="preserve">（3）</w:t>
      </w:r>
      <w:r>
        <w:rPr>
          <w:rFonts w:ascii="宋体" w:hAnsi="宋体" w:eastAsia="宋体" w:cs="宋体"/>
          <w:bCs/>
          <w:color w:val="000000"/>
          <w:lang w:val="en-US" w:eastAsia="zh-CN"/>
        </w:rPr>
        <w:t xml:space="preserve">在本项目实施过程中，中标人需严格遵守和执行《中华人民共和国劳动法》、镇江市劳动用工和社会保险管理规定、镇江市最低工资标准等相关法律法规。并就安全生产和职业道德加强对所有工作人员的教育，合同期中发生的一切事故、纠纷</w:t>
      </w:r>
      <w:r>
        <w:rPr>
          <w:rFonts w:hint="eastAsia" w:ascii="宋体" w:hAnsi="宋体" w:eastAsia="宋体" w:cs="宋体"/>
          <w:bCs/>
          <w:color w:val="000000"/>
          <w:lang w:val="en-US" w:eastAsia="zh-CN"/>
        </w:rPr>
        <w:t xml:space="preserve">（</w:t>
      </w:r>
      <w:r>
        <w:rPr>
          <w:rFonts w:hint="eastAsia" w:ascii="宋体" w:hAnsi="宋体" w:eastAsia="宋体" w:cs="宋体"/>
          <w:bCs/>
          <w:color w:val="000000"/>
          <w:lang w:val="en-US" w:eastAsia="zh-CN"/>
        </w:rPr>
        <w:t xml:space="preserve">包括且不限于）</w:t>
      </w:r>
      <w:r>
        <w:rPr>
          <w:rFonts w:ascii="宋体" w:hAnsi="宋体" w:eastAsia="宋体" w:cs="宋体"/>
          <w:bCs/>
          <w:color w:val="000000"/>
          <w:lang w:val="en-US" w:eastAsia="zh-CN"/>
        </w:rPr>
        <w:t xml:space="preserve">由中标人承担，采购人不承担任何责任。</w:t>
      </w:r>
      <w:r>
        <w:rPr>
          <w:rFonts w:ascii="宋体" w:hAnsi="宋体" w:eastAsia="宋体" w:cs="宋体"/>
          <w:bCs/>
          <w:color w:val="000000"/>
          <w:lang w:val="en-US" w:eastAsia="zh-CN"/>
        </w:rPr>
      </w:r>
      <w:r/>
    </w:p>
    <w:p>
      <w:pPr>
        <w:pStyle w:val="820"/>
        <w:ind w:left="425"/>
        <w:spacing w:line="480" w:lineRule="auto"/>
        <w:widowControl/>
        <w:tabs>
          <w:tab w:val="left" w:pos="851" w:leader="none"/>
          <w:tab w:val="left" w:pos="1276" w:leader="none"/>
          <w:tab w:val="left" w:pos="1418" w:leader="none"/>
        </w:tabs>
        <w:rPr>
          <w:rFonts w:ascii="宋体" w:hAnsi="宋体" w:eastAsia="宋体" w:cs="宋体"/>
          <w:bCs/>
          <w:color w:val="000000"/>
          <w:lang w:val="en-US" w:eastAsia="zh-CN"/>
        </w:rPr>
      </w:pPr>
      <w:r>
        <w:rPr>
          <w:rFonts w:hint="eastAsia" w:ascii="宋体" w:hAnsi="宋体" w:cs="宋体"/>
          <w:bCs/>
          <w:color w:val="000000"/>
          <w:lang w:val="en-US" w:eastAsia="zh-CN"/>
        </w:rPr>
        <w:t xml:space="preserve">（4）</w:t>
      </w:r>
      <w:r>
        <w:rPr>
          <w:rFonts w:ascii="宋体" w:hAnsi="宋体" w:eastAsia="宋体" w:cs="宋体"/>
          <w:bCs/>
          <w:color w:val="000000"/>
          <w:lang w:val="en-US" w:eastAsia="zh-CN"/>
        </w:rPr>
        <w:t xml:space="preserve">所有人员工资不低于镇江市现行最低工资标准；所有人员缴纳“五险一金”（养老保险金、医疗保险金、工伤保险金、生育保险金、失业保险金、住房公积金），“五险”以 4952 元为缴费基数测算，“住房公积金”以最低工资标准的5%测算，如岗位工资为最低工资，要计算双边公积金。投标人必须依据劳动法等相关法律规定，</w:t>
      </w:r>
      <w:r>
        <w:rPr>
          <w:rFonts w:ascii="宋体" w:hAnsi="宋体" w:eastAsia="宋体" w:cs="宋体"/>
          <w:bCs/>
          <w:color w:val="000000"/>
          <w:lang w:val="en-US" w:eastAsia="zh-CN"/>
        </w:rPr>
        <w:t xml:space="preserve">按照不低于镇江市现行最低工资标准的300%计算服务人员法定节假日加班工资；医院常年无休、有部分岗位超时，投标人必须按照有关法律法规充分考虑加班费，法定节假日（国假13天）上班人员数不得低于总人数的70%，全员须按江苏省有关规定支付高温津贴。投标人应考虑到为保安人员配备统一的制服、雨衣、劳保用品，以及包含不仅限于对讲机、执法记录仪、防暴头盔、防护盾牌、防刺背心、防割手套、橡胶警棍、强光手电、防暴喷雾、防暴钢叉、隔离围挡等在内的必要安防器材。请投标人严格按照上述标准进行测算，否则将视为未实质性响应招标文件要求。</w:t>
      </w:r>
      <w:r>
        <w:rPr>
          <w:rFonts w:ascii="宋体" w:hAnsi="宋体" w:eastAsia="宋体" w:cs="宋体"/>
          <w:bCs/>
          <w:color w:val="000000"/>
          <w:lang w:val="en-US" w:eastAsia="zh-CN"/>
        </w:rPr>
      </w:r>
      <w:r/>
    </w:p>
    <w:p>
      <w:pPr>
        <w:pStyle w:val="820"/>
        <w:ind w:left="425"/>
        <w:spacing w:line="480" w:lineRule="auto"/>
        <w:widowControl/>
        <w:tabs>
          <w:tab w:val="left" w:pos="851" w:leader="none"/>
          <w:tab w:val="left" w:pos="1276" w:leader="none"/>
          <w:tab w:val="left" w:pos="1418" w:leader="none"/>
        </w:tabs>
        <w:rPr>
          <w:rFonts w:ascii="宋体" w:hAnsi="宋体" w:eastAsia="宋体" w:cs="宋体"/>
          <w:bCs/>
          <w:color w:val="000000"/>
          <w:lang w:val="en-US" w:eastAsia="zh-CN"/>
        </w:rPr>
      </w:pPr>
      <w:r>
        <w:rPr>
          <w:rFonts w:hint="eastAsia" w:ascii="宋体" w:hAnsi="宋体" w:cs="宋体"/>
          <w:bCs/>
          <w:color w:val="000000"/>
          <w:lang w:val="en-US" w:eastAsia="zh-CN"/>
        </w:rPr>
        <w:t xml:space="preserve">（5）</w:t>
      </w:r>
      <w:r>
        <w:rPr>
          <w:rFonts w:ascii="宋体" w:hAnsi="宋体" w:eastAsia="宋体" w:cs="宋体"/>
          <w:bCs/>
          <w:color w:val="000000"/>
          <w:lang w:val="en-US" w:eastAsia="zh-CN"/>
        </w:rPr>
        <w:t xml:space="preserve">投标人应在规定的时间内和采购人签订合同，并于合同签订之日起七日内所有服务人员必须按要求持证上岗。</w:t>
      </w:r>
      <w:r>
        <w:rPr>
          <w:rFonts w:ascii="宋体" w:hAnsi="宋体" w:eastAsia="宋体" w:cs="宋体"/>
          <w:bCs/>
          <w:color w:val="000000"/>
          <w:lang w:val="en-US" w:eastAsia="zh-CN"/>
        </w:rPr>
      </w:r>
      <w:r/>
    </w:p>
    <w:p>
      <w:pPr>
        <w:pStyle w:val="820"/>
        <w:ind w:left="425"/>
        <w:spacing w:line="480" w:lineRule="auto"/>
        <w:widowControl/>
        <w:tabs>
          <w:tab w:val="left" w:pos="851" w:leader="none"/>
          <w:tab w:val="left" w:pos="1276" w:leader="none"/>
          <w:tab w:val="left" w:pos="1418" w:leader="none"/>
        </w:tabs>
        <w:rPr>
          <w:rFonts w:ascii="宋体" w:hAnsi="宋体" w:eastAsia="宋体" w:cs="宋体"/>
          <w:bCs/>
          <w:color w:val="000000"/>
          <w:lang w:val="en-US" w:eastAsia="zh-CN"/>
        </w:rPr>
      </w:pPr>
      <w:r>
        <w:rPr>
          <w:rFonts w:hint="eastAsia" w:ascii="宋体" w:hAnsi="宋体" w:cs="宋体"/>
          <w:bCs/>
          <w:color w:val="000000"/>
          <w:lang w:val="en-US" w:eastAsia="zh-CN"/>
        </w:rPr>
        <w:t xml:space="preserve">（6）</w:t>
      </w:r>
      <w:r>
        <w:rPr>
          <w:rFonts w:ascii="宋体" w:hAnsi="宋体" w:eastAsia="宋体" w:cs="宋体"/>
          <w:bCs/>
          <w:color w:val="000000"/>
          <w:lang w:val="en-US" w:eastAsia="zh-CN"/>
        </w:rPr>
        <w:t xml:space="preserve">投标人制定和执行有关应急预案，遇有紧急情况及突发事件时，投标人所派工作人员有责任在最短的时间内处理好现场，并应无条件听从采购人现场工作人员调遣。</w:t>
      </w:r>
      <w:r>
        <w:rPr>
          <w:rFonts w:ascii="宋体" w:hAnsi="宋体" w:eastAsia="宋体" w:cs="宋体"/>
          <w:bCs/>
          <w:color w:val="000000"/>
          <w:lang w:val="en-US" w:eastAsia="zh-CN"/>
        </w:rPr>
      </w:r>
      <w:r/>
    </w:p>
    <w:p>
      <w:pPr>
        <w:pStyle w:val="820"/>
        <w:ind w:left="425" w:firstLine="420"/>
        <w:spacing w:line="480" w:lineRule="auto"/>
        <w:widowControl/>
        <w:tabs>
          <w:tab w:val="left" w:pos="851" w:leader="none"/>
          <w:tab w:val="left" w:pos="1276" w:leader="none"/>
          <w:tab w:val="left" w:pos="1418" w:leader="none"/>
        </w:tabs>
        <w:rPr>
          <w:rFonts w:hint="eastAsia" w:ascii="宋体" w:hAnsi="宋体" w:eastAsia="宋体" w:cs="宋体"/>
          <w:bCs/>
          <w:color w:val="000000"/>
          <w:lang w:val="en-US" w:eastAsia="zh-CN"/>
        </w:rPr>
      </w:pPr>
      <w:r>
        <w:rPr>
          <w:rFonts w:ascii="宋体" w:hAnsi="宋体" w:eastAsia="宋体" w:cs="宋体"/>
          <w:bCs/>
          <w:color w:val="000000"/>
          <w:lang w:val="en-US" w:eastAsia="zh-CN"/>
        </w:rPr>
        <w:t xml:space="preserve">如遇政府政策性因素调整最低工资标准、社会保险缴纳基数及比例的，采购人应根据政策要求，对中标人符合条件的人员按比例增补相应费用</w:t>
      </w:r>
      <w:r>
        <w:rPr>
          <w:rFonts w:hint="eastAsia" w:ascii="宋体" w:hAnsi="宋体" w:eastAsia="宋体" w:cs="宋体"/>
          <w:bCs/>
          <w:color w:val="000000"/>
          <w:lang w:val="en-US" w:eastAsia="zh-CN"/>
        </w:rPr>
        <w:t xml:space="preserve">。</w:t>
      </w:r>
      <w:r>
        <w:rPr>
          <w:rFonts w:hint="eastAsia" w:ascii="宋体" w:hAnsi="宋体" w:eastAsia="宋体" w:cs="宋体"/>
          <w:bCs/>
          <w:color w:val="000000"/>
          <w:lang w:val="en-US" w:eastAsia="zh-CN"/>
        </w:rPr>
      </w:r>
      <w:r/>
    </w:p>
    <w:p>
      <w:pPr>
        <w:pStyle w:val="820"/>
        <w:ind w:left="425" w:firstLine="420"/>
        <w:spacing w:line="480" w:lineRule="auto"/>
        <w:widowControl/>
        <w:tabs>
          <w:tab w:val="left" w:pos="851" w:leader="none"/>
          <w:tab w:val="left" w:pos="1276" w:leader="none"/>
          <w:tab w:val="left" w:pos="1418" w:leader="none"/>
        </w:tabs>
        <w:rPr>
          <w:rFonts w:hint="eastAsia" w:ascii="宋体" w:hAnsi="宋体" w:cs="宋体"/>
          <w:b/>
          <w:color w:val="000000"/>
        </w:rPr>
      </w:pPr>
      <w:r>
        <w:rPr>
          <w:rFonts w:hint="eastAsia" w:ascii="宋体" w:hAnsi="宋体" w:cs="宋体"/>
          <w:bCs/>
          <w:color w:val="000000"/>
          <w:lang w:val="en-US" w:eastAsia="zh-CN"/>
        </w:rPr>
        <w:t xml:space="preserve">2.</w:t>
      </w:r>
      <w:r>
        <w:rPr>
          <w:rFonts w:hint="eastAsia" w:ascii="宋体" w:hAnsi="宋体"/>
          <w:bCs/>
          <w:color w:val="000000"/>
        </w:rPr>
        <w:t xml:space="preserve">付款方式： 合同签订后支付合同价款的 10%作为预付款（该预付款由</w:t>
      </w:r>
      <w:r>
        <w:rPr>
          <w:rFonts w:hint="eastAsia" w:ascii="宋体" w:hAnsi="宋体"/>
          <w:bCs/>
          <w:color w:val="000000"/>
          <w:lang w:val="en-US" w:eastAsia="zh-CN"/>
        </w:rPr>
        <w:t xml:space="preserve">采购</w:t>
      </w:r>
      <w:r>
        <w:rPr>
          <w:rFonts w:hint="eastAsia" w:ascii="宋体" w:hAnsi="宋体"/>
          <w:bCs/>
          <w:color w:val="000000"/>
          <w:lang w:val="en-US" w:eastAsia="zh-CN"/>
        </w:rPr>
        <w:t xml:space="preserve">人与中标人</w:t>
      </w:r>
      <w:r>
        <w:rPr>
          <w:rFonts w:hint="eastAsia" w:ascii="宋体" w:hAnsi="宋体"/>
          <w:bCs/>
          <w:color w:val="000000"/>
        </w:rPr>
        <w:t xml:space="preserve">双方协商处理），合同履行期间由采购人负责对该项目进行考核验收，</w:t>
      </w:r>
      <w:r>
        <w:rPr>
          <w:rFonts w:hint="eastAsia" w:ascii="宋体" w:hAnsi="宋体"/>
          <w:bCs/>
          <w:color w:val="000000"/>
        </w:rPr>
        <w:t xml:space="preserve">合同款按月支付</w:t>
      </w:r>
      <w:r>
        <w:rPr>
          <w:rFonts w:hint="eastAsia" w:ascii="宋体" w:hAnsi="宋体"/>
          <w:bCs/>
          <w:color w:val="000000"/>
          <w:lang w:eastAsia="zh-CN"/>
        </w:rPr>
        <w:t xml:space="preserve">，</w:t>
      </w:r>
      <w:r>
        <w:rPr>
          <w:rFonts w:hint="eastAsia" w:ascii="宋体" w:hAnsi="宋体"/>
          <w:bCs/>
          <w:color w:val="000000"/>
        </w:rPr>
        <w:t xml:space="preserve">采购人根据考核情况支付中标投标人合同款。</w:t>
      </w:r>
      <w:r>
        <w:rPr>
          <w:rFonts w:hint="eastAsia" w:ascii="宋体" w:hAnsi="宋体" w:cs="宋体"/>
          <w:b/>
          <w:color w:val="000000"/>
        </w:rPr>
      </w:r>
      <w:r/>
    </w:p>
    <w:p>
      <w:pPr>
        <w:pStyle w:val="820"/>
        <w:ind w:left="425" w:firstLine="420"/>
        <w:spacing w:line="480" w:lineRule="auto"/>
        <w:tabs>
          <w:tab w:val="left" w:pos="851" w:leader="none"/>
          <w:tab w:val="left" w:pos="1276" w:leader="none"/>
          <w:tab w:val="left" w:pos="1418" w:leader="none"/>
        </w:tabs>
        <w:rPr>
          <w:rFonts w:ascii="宋体" w:hAnsi="宋体" w:cs="宋体"/>
          <w:bCs/>
          <w:highlight w:val="yellow"/>
          <w:lang w:val="en-US" w:eastAsia="zh-CN"/>
        </w:rPr>
      </w:pPr>
      <w:r>
        <w:rPr>
          <w:rFonts w:hint="eastAsia" w:ascii="宋体" w:hAnsi="宋体" w:cs="宋体"/>
          <w:bCs/>
          <w:highlight w:val="yellow"/>
          <w:lang w:val="en-US" w:eastAsia="zh-CN"/>
        </w:rPr>
        <w:t xml:space="preserve">3.除采购人需增加项目外，供应商不得再以任何理由另行收取费用。项目增加费用不得超过原合同金额的 10％， 同时双方必须签订补充合同。增加的费用</w:t>
      </w:r>
      <w:r>
        <w:rPr>
          <w:rFonts w:hint="eastAsia" w:ascii="宋体" w:hAnsi="宋体" w:cs="宋体"/>
          <w:bCs/>
          <w:highlight w:val="yellow"/>
          <w:lang w:val="en-US" w:eastAsia="zh-CN"/>
        </w:rPr>
        <w:t xml:space="preserve">超过原合同金额的 10％以上，需要重新招标。</w:t>
      </w:r>
      <w:r>
        <w:rPr>
          <w:rFonts w:ascii="宋体" w:hAnsi="宋体" w:cs="宋体"/>
          <w:bCs/>
          <w:highlight w:val="yellow"/>
          <w:lang w:val="en-US" w:eastAsia="zh-CN"/>
        </w:rPr>
      </w:r>
      <w:r/>
    </w:p>
    <w:p>
      <w:pPr>
        <w:pStyle w:val="820"/>
        <w:ind w:left="425" w:firstLine="420"/>
        <w:spacing w:line="480" w:lineRule="auto"/>
        <w:tabs>
          <w:tab w:val="left" w:pos="851" w:leader="none"/>
          <w:tab w:val="left" w:pos="1276" w:leader="none"/>
          <w:tab w:val="left" w:pos="1418" w:leader="none"/>
        </w:tabs>
        <w:rPr>
          <w:rFonts w:hint="eastAsia" w:ascii="宋体" w:hAnsi="宋体" w:cs="宋体"/>
          <w:bCs/>
        </w:rPr>
      </w:pPr>
      <w:r>
        <w:rPr>
          <w:rFonts w:hint="eastAsia" w:ascii="宋体" w:hAnsi="宋体" w:cs="宋体"/>
          <w:bCs/>
          <w:lang w:val="en-US" w:eastAsia="zh-CN"/>
        </w:rPr>
        <w:t xml:space="preserve">4.</w:t>
      </w:r>
      <w:r>
        <w:rPr>
          <w:rFonts w:hint="eastAsia" w:ascii="宋体" w:hAnsi="宋体" w:cs="宋体"/>
          <w:bCs/>
        </w:rPr>
        <w:t xml:space="preserve">服务期限</w:t>
      </w:r>
      <w:r>
        <w:rPr>
          <w:rFonts w:hint="eastAsia" w:ascii="宋体" w:hAnsi="宋体" w:cs="宋体"/>
          <w:bCs/>
        </w:rPr>
      </w:r>
      <w:r/>
    </w:p>
    <w:p>
      <w:pPr>
        <w:pStyle w:val="820"/>
        <w:ind w:left="425" w:firstLine="420"/>
        <w:spacing w:line="480" w:lineRule="auto"/>
        <w:tabs>
          <w:tab w:val="left" w:pos="851" w:leader="none"/>
          <w:tab w:val="left" w:pos="1276" w:leader="none"/>
          <w:tab w:val="left" w:pos="1418" w:leader="none"/>
        </w:tabs>
        <w:rPr>
          <w:rFonts w:hint="eastAsia" w:ascii="宋体" w:hAnsi="宋体" w:cs="宋体"/>
          <w:bCs/>
        </w:rPr>
        <w:outlineLvl w:val="1"/>
      </w:pPr>
      <w:r/>
      <w:bookmarkStart w:id="124" w:name="_Toc28104"/>
      <w:r/>
      <w:bookmarkStart w:id="125" w:name="_Toc28681"/>
      <w:r/>
      <w:bookmarkStart w:id="126" w:name="_Toc21405"/>
      <w:r/>
      <w:bookmarkStart w:id="127" w:name="_Toc10936"/>
      <w:r>
        <w:rPr>
          <w:rFonts w:hint="eastAsia" w:ascii="宋体" w:hAnsi="宋体" w:cs="宋体"/>
          <w:bCs/>
        </w:rPr>
        <w:t xml:space="preserve">本次保安服务期为：三年，服务合同一年一签，若次年服务范围及内容相同且采购人对中标人上一年度考核合格，双方无异议签订下一年度合同。</w:t>
      </w:r>
      <w:bookmarkEnd w:id="124"/>
      <w:r>
        <w:rPr>
          <w:rFonts w:hint="eastAsia" w:ascii="宋体" w:hAnsi="宋体" w:cs="宋体"/>
          <w:bCs/>
        </w:rPr>
      </w:r>
      <w:r/>
    </w:p>
    <w:p>
      <w:pPr>
        <w:pStyle w:val="820"/>
        <w:ind w:left="425"/>
        <w:spacing w:line="480" w:lineRule="auto"/>
        <w:tabs>
          <w:tab w:val="left" w:pos="851" w:leader="none"/>
          <w:tab w:val="left" w:pos="1276" w:leader="none"/>
          <w:tab w:val="left" w:pos="1418" w:leader="none"/>
        </w:tabs>
        <w:rPr>
          <w:rFonts w:hint="eastAsia" w:ascii="宋体" w:hAnsi="宋体"/>
          <w:b/>
        </w:rPr>
        <w:outlineLvl w:val="1"/>
      </w:pPr>
      <w:r/>
      <w:bookmarkStart w:id="128" w:name="_Toc15871"/>
      <w:r>
        <w:rPr>
          <w:rFonts w:hint="eastAsia" w:ascii="宋体" w:hAnsi="宋体"/>
          <w:b/>
          <w:lang w:val="en-US" w:eastAsia="zh-CN"/>
        </w:rPr>
        <w:t xml:space="preserve">七</w:t>
      </w:r>
      <w:r>
        <w:rPr>
          <w:rFonts w:hint="eastAsia" w:ascii="宋体" w:hAnsi="宋体"/>
          <w:b/>
        </w:rPr>
        <w:t xml:space="preserve">、项目补充要求</w:t>
      </w:r>
      <w:bookmarkEnd w:id="128"/>
      <w:r>
        <w:rPr>
          <w:rFonts w:hint="eastAsia" w:ascii="宋体" w:hAnsi="宋体"/>
          <w:b/>
        </w:rPr>
      </w:r>
      <w:r/>
    </w:p>
    <w:p>
      <w:pPr>
        <w:pStyle w:val="820"/>
        <w:ind w:left="425" w:firstLine="420"/>
        <w:spacing w:line="480" w:lineRule="auto"/>
        <w:tabs>
          <w:tab w:val="left" w:pos="851" w:leader="none"/>
          <w:tab w:val="left" w:pos="1276" w:leader="none"/>
          <w:tab w:val="left" w:pos="1418" w:leader="none"/>
        </w:tabs>
        <w:rPr>
          <w:rFonts w:hint="eastAsia" w:ascii="宋体" w:hAnsi="宋体" w:eastAsia="宋体" w:cs="宋体"/>
          <w:bCs/>
        </w:rPr>
        <w:outlineLvl w:val="1"/>
      </w:pPr>
      <w:r/>
      <w:bookmarkStart w:id="129" w:name="_Toc13252"/>
      <w:r>
        <w:rPr>
          <w:rFonts w:hint="eastAsia" w:ascii="宋体" w:hAnsi="宋体" w:eastAsia="宋体" w:cs="宋体"/>
          <w:bCs/>
          <w:lang w:val="en-US" w:eastAsia="zh-CN"/>
        </w:rPr>
        <w:t xml:space="preserve">1.</w:t>
      </w:r>
      <w:r>
        <w:rPr>
          <w:rFonts w:hint="eastAsia" w:ascii="宋体" w:hAnsi="宋体" w:eastAsia="宋体" w:cs="宋体"/>
          <w:bCs/>
        </w:rPr>
        <w:t xml:space="preserve">投标人必须提供规范而完善的保安管理组织实施方案，保安服务标准及工作制度。</w:t>
      </w:r>
      <w:bookmarkEnd w:id="129"/>
      <w:r>
        <w:rPr>
          <w:rFonts w:hint="eastAsia" w:ascii="宋体" w:hAnsi="宋体" w:eastAsia="宋体" w:cs="宋体"/>
          <w:bCs/>
        </w:rPr>
      </w:r>
      <w:r/>
    </w:p>
    <w:p>
      <w:pPr>
        <w:pStyle w:val="820"/>
        <w:ind w:left="425" w:firstLine="420"/>
        <w:spacing w:line="480" w:lineRule="auto"/>
        <w:tabs>
          <w:tab w:val="left" w:pos="851" w:leader="none"/>
          <w:tab w:val="left" w:pos="1276" w:leader="none"/>
          <w:tab w:val="left" w:pos="1418" w:leader="none"/>
        </w:tabs>
        <w:rPr>
          <w:rFonts w:hint="eastAsia" w:ascii="宋体" w:hAnsi="宋体" w:eastAsia="宋体" w:cs="宋体"/>
          <w:bCs/>
        </w:rPr>
        <w:outlineLvl w:val="1"/>
      </w:pPr>
      <w:r/>
      <w:bookmarkStart w:id="130" w:name="_Toc30305"/>
      <w:r>
        <w:rPr>
          <w:rFonts w:hint="eastAsia" w:ascii="宋体" w:hAnsi="宋体" w:eastAsia="宋体" w:cs="宋体"/>
          <w:bCs/>
          <w:lang w:val="en-US" w:eastAsia="zh-CN"/>
        </w:rPr>
        <w:t xml:space="preserve">2.</w:t>
      </w:r>
      <w:r>
        <w:rPr>
          <w:rFonts w:hint="eastAsia" w:ascii="宋体" w:hAnsi="宋体" w:eastAsia="宋体" w:cs="宋体"/>
          <w:bCs/>
        </w:rPr>
        <w:t xml:space="preserve">服务人员工作期间必须遵守采购人的工作时间，不能影响采购人正常办公秩序，在重大活动和突击性工作中，采购人对服务人员可以直接指挥和调度。</w:t>
      </w:r>
      <w:bookmarkEnd w:id="130"/>
      <w:r>
        <w:rPr>
          <w:rFonts w:hint="eastAsia" w:ascii="宋体" w:hAnsi="宋体" w:eastAsia="宋体" w:cs="宋体"/>
          <w:bCs/>
        </w:rPr>
      </w:r>
      <w:r/>
    </w:p>
    <w:p>
      <w:pPr>
        <w:pStyle w:val="820"/>
        <w:ind w:left="425" w:firstLine="420"/>
        <w:spacing w:line="480" w:lineRule="auto"/>
        <w:tabs>
          <w:tab w:val="left" w:pos="851" w:leader="none"/>
          <w:tab w:val="left" w:pos="1276" w:leader="none"/>
          <w:tab w:val="left" w:pos="1418" w:leader="none"/>
        </w:tabs>
        <w:rPr>
          <w:rFonts w:hint="eastAsia" w:ascii="宋体" w:hAnsi="宋体" w:eastAsia="宋体" w:cs="宋体"/>
          <w:bCs/>
        </w:rPr>
        <w:outlineLvl w:val="1"/>
      </w:pPr>
      <w:r/>
      <w:bookmarkStart w:id="131" w:name="_Toc32055"/>
      <w:r>
        <w:rPr>
          <w:rFonts w:hint="eastAsia" w:ascii="宋体" w:hAnsi="宋体" w:eastAsia="宋体" w:cs="宋体"/>
          <w:bCs/>
          <w:lang w:val="en-US" w:eastAsia="zh-CN"/>
        </w:rPr>
        <w:t xml:space="preserve">3.</w:t>
      </w:r>
      <w:r>
        <w:rPr>
          <w:rFonts w:hint="eastAsia" w:ascii="宋体" w:hAnsi="宋体" w:eastAsia="宋体" w:cs="宋体"/>
          <w:bCs/>
        </w:rPr>
        <w:t xml:space="preserve">中标人及人员不得在管理区域内从事与管理、服务工作无关的其他活动。一经发现，采购人有权终止托管协议或建议调整服务人员。</w:t>
      </w:r>
      <w:bookmarkEnd w:id="131"/>
      <w:r>
        <w:rPr>
          <w:rFonts w:hint="eastAsia" w:ascii="宋体" w:hAnsi="宋体" w:eastAsia="宋体" w:cs="宋体"/>
          <w:bCs/>
        </w:rPr>
      </w:r>
      <w:r/>
    </w:p>
    <w:p>
      <w:pPr>
        <w:pStyle w:val="820"/>
        <w:ind w:left="425" w:firstLine="420"/>
        <w:spacing w:line="480" w:lineRule="auto"/>
        <w:tabs>
          <w:tab w:val="left" w:pos="851" w:leader="none"/>
          <w:tab w:val="left" w:pos="1276" w:leader="none"/>
          <w:tab w:val="left" w:pos="1418" w:leader="none"/>
        </w:tabs>
        <w:rPr>
          <w:rFonts w:hint="eastAsia" w:ascii="宋体" w:hAnsi="宋体" w:eastAsia="宋体" w:cs="宋体"/>
          <w:bCs/>
        </w:rPr>
        <w:outlineLvl w:val="1"/>
      </w:pPr>
      <w:r/>
      <w:bookmarkStart w:id="132" w:name="_Toc3426"/>
      <w:r>
        <w:rPr>
          <w:rFonts w:hint="eastAsia" w:ascii="宋体" w:hAnsi="宋体" w:eastAsia="宋体" w:cs="宋体"/>
          <w:bCs/>
          <w:lang w:val="en-US" w:eastAsia="zh-CN"/>
        </w:rPr>
        <w:t xml:space="preserve">4.</w:t>
      </w:r>
      <w:r>
        <w:rPr>
          <w:rFonts w:hint="eastAsia" w:ascii="宋体" w:hAnsi="宋体" w:eastAsia="宋体" w:cs="宋体"/>
          <w:bCs/>
        </w:rPr>
        <w:t xml:space="preserve">中标人和个人不得利用管理区域内采购人的房产、物业、水电等资源从事经营活动。</w:t>
      </w:r>
      <w:bookmarkEnd w:id="132"/>
      <w:r>
        <w:rPr>
          <w:rFonts w:hint="eastAsia" w:ascii="宋体" w:hAnsi="宋体" w:eastAsia="宋体" w:cs="宋体"/>
          <w:bCs/>
        </w:rPr>
      </w:r>
      <w:r/>
    </w:p>
    <w:p>
      <w:pPr>
        <w:pStyle w:val="820"/>
        <w:ind w:left="425" w:firstLine="420"/>
        <w:spacing w:line="480" w:lineRule="auto"/>
        <w:tabs>
          <w:tab w:val="left" w:pos="851" w:leader="none"/>
          <w:tab w:val="left" w:pos="1276" w:leader="none"/>
          <w:tab w:val="left" w:pos="1418" w:leader="none"/>
        </w:tabs>
        <w:rPr>
          <w:rFonts w:hint="eastAsia" w:ascii="宋体" w:hAnsi="宋体" w:eastAsia="宋体" w:cs="宋体"/>
          <w:bCs/>
        </w:rPr>
        <w:outlineLvl w:val="1"/>
      </w:pPr>
      <w:r/>
      <w:bookmarkStart w:id="133" w:name="_Toc31953"/>
      <w:r>
        <w:rPr>
          <w:rFonts w:hint="eastAsia" w:ascii="宋体" w:hAnsi="宋体" w:eastAsia="宋体" w:cs="宋体"/>
          <w:bCs/>
          <w:lang w:val="en-US" w:eastAsia="zh-CN"/>
        </w:rPr>
        <w:t xml:space="preserve">5.</w:t>
      </w:r>
      <w:r>
        <w:rPr>
          <w:rFonts w:hint="eastAsia" w:ascii="宋体" w:hAnsi="宋体" w:eastAsia="宋体" w:cs="宋体"/>
          <w:bCs/>
        </w:rPr>
        <w:t xml:space="preserve">服务人员因失职、脱岗造成采购人损失，中标人必须负全部责任并承担相应经济赔偿或调整人员，造成严重社会影响的事件，采购人有权及时终止合同。</w:t>
      </w:r>
      <w:bookmarkEnd w:id="133"/>
      <w:r>
        <w:rPr>
          <w:rFonts w:hint="eastAsia" w:ascii="宋体" w:hAnsi="宋体" w:eastAsia="宋体" w:cs="宋体"/>
          <w:bCs/>
        </w:rPr>
      </w:r>
      <w:r/>
    </w:p>
    <w:p>
      <w:pPr>
        <w:pStyle w:val="820"/>
        <w:ind w:left="425" w:firstLine="420"/>
        <w:spacing w:line="480" w:lineRule="auto"/>
        <w:tabs>
          <w:tab w:val="left" w:pos="851" w:leader="none"/>
          <w:tab w:val="left" w:pos="1276" w:leader="none"/>
          <w:tab w:val="left" w:pos="1418" w:leader="none"/>
        </w:tabs>
        <w:rPr>
          <w:rFonts w:hint="eastAsia" w:ascii="宋体" w:hAnsi="宋体" w:eastAsia="宋体" w:cs="宋体"/>
          <w:bCs/>
        </w:rPr>
        <w:outlineLvl w:val="1"/>
      </w:pPr>
      <w:r/>
      <w:bookmarkStart w:id="134" w:name="_Toc25827"/>
      <w:r>
        <w:rPr>
          <w:rFonts w:hint="eastAsia" w:ascii="宋体" w:hAnsi="宋体" w:eastAsia="宋体" w:cs="宋体"/>
          <w:bCs/>
          <w:lang w:val="en-US" w:eastAsia="zh-CN"/>
        </w:rPr>
        <w:t xml:space="preserve">6.</w:t>
      </w:r>
      <w:r>
        <w:rPr>
          <w:rFonts w:hint="eastAsia" w:ascii="宋体" w:hAnsi="宋体" w:eastAsia="宋体" w:cs="宋体"/>
          <w:bCs/>
        </w:rPr>
        <w:t xml:space="preserve">因管理服务不到位，采购人将依照工作制度扣减费用。</w:t>
      </w:r>
      <w:bookmarkEnd w:id="134"/>
      <w:r>
        <w:rPr>
          <w:rFonts w:hint="eastAsia" w:ascii="宋体" w:hAnsi="宋体" w:eastAsia="宋体" w:cs="宋体"/>
          <w:bCs/>
        </w:rPr>
      </w:r>
      <w:r/>
    </w:p>
    <w:p>
      <w:pPr>
        <w:pStyle w:val="820"/>
        <w:ind w:left="425"/>
        <w:spacing w:line="480" w:lineRule="auto"/>
        <w:tabs>
          <w:tab w:val="left" w:pos="851" w:leader="none"/>
          <w:tab w:val="left" w:pos="1276" w:leader="none"/>
          <w:tab w:val="left" w:pos="1418" w:leader="none"/>
        </w:tabs>
        <w:rPr>
          <w:rFonts w:hint="eastAsia" w:ascii="宋体" w:hAnsi="宋体" w:eastAsia="宋体"/>
          <w:b/>
          <w:lang w:eastAsia="zh-CN"/>
        </w:rPr>
        <w:outlineLvl w:val="1"/>
      </w:pPr>
      <w:r/>
      <w:bookmarkStart w:id="135" w:name="_Toc1787"/>
      <w:r>
        <w:rPr>
          <w:rFonts w:hint="eastAsia" w:ascii="宋体" w:hAnsi="宋体"/>
          <w:b/>
          <w:lang w:val="en-US" w:eastAsia="zh-CN"/>
        </w:rPr>
        <w:t xml:space="preserve">八</w:t>
      </w:r>
      <w:r>
        <w:rPr>
          <w:rFonts w:hint="eastAsia" w:ascii="宋体" w:hAnsi="宋体"/>
          <w:b/>
        </w:rPr>
        <w:t xml:space="preserve">、</w:t>
      </w:r>
      <w:bookmarkEnd w:id="125"/>
      <w:r/>
      <w:bookmarkEnd w:id="126"/>
      <w:r/>
      <w:bookmarkEnd w:id="127"/>
      <w:r>
        <w:rPr>
          <w:rFonts w:hint="eastAsia" w:ascii="宋体" w:hAnsi="宋体"/>
          <w:b/>
          <w:lang w:val="en-US" w:eastAsia="zh-CN"/>
        </w:rPr>
        <w:t xml:space="preserve">说明</w:t>
      </w:r>
      <w:bookmarkEnd w:id="135"/>
      <w:r>
        <w:rPr>
          <w:rFonts w:hint="eastAsia" w:ascii="宋体" w:hAnsi="宋体" w:eastAsia="宋体"/>
          <w:b/>
          <w:lang w:eastAsia="zh-CN"/>
        </w:rPr>
      </w:r>
      <w:r/>
    </w:p>
    <w:p>
      <w:pPr>
        <w:pStyle w:val="820"/>
        <w:ind w:firstLine="840"/>
        <w:spacing w:line="360" w:lineRule="auto"/>
        <w:tabs>
          <w:tab w:val="left" w:pos="851" w:leader="none"/>
          <w:tab w:val="left" w:pos="1276" w:leader="none"/>
          <w:tab w:val="left" w:pos="1418" w:leader="none"/>
        </w:tabs>
        <w:rPr>
          <w:rFonts w:hint="eastAsia" w:ascii="宋体" w:hAnsi="宋体"/>
          <w:b/>
        </w:rPr>
      </w:pPr>
      <w:r>
        <w:rPr>
          <w:rFonts w:hint="eastAsia" w:ascii="宋体" w:hAnsi="宋体"/>
          <w:bCs/>
        </w:rPr>
        <w:t xml:space="preserve">1、上述要求中标注“</w:t>
      </w:r>
      <w:r>
        <w:rPr>
          <w:rFonts w:hint="eastAsia" w:ascii="宋体" w:hAnsi="宋体"/>
        </w:rPr>
        <w:t xml:space="preserve">★</w:t>
      </w:r>
      <w:r>
        <w:rPr>
          <w:rFonts w:hint="eastAsia" w:ascii="宋体" w:hAnsi="宋体"/>
          <w:bCs/>
        </w:rPr>
        <w:t xml:space="preserve">”符号的条款为实质性条款，</w:t>
      </w:r>
      <w:r>
        <w:rPr>
          <w:rFonts w:hint="eastAsia" w:ascii="宋体" w:hAnsi="宋体"/>
          <w:b/>
        </w:rPr>
        <w:t xml:space="preserve">不接受负偏离，否则投标无效。</w:t>
      </w:r>
      <w:bookmarkEnd w:id="106"/>
      <w:r>
        <w:rPr>
          <w:rFonts w:hint="eastAsia" w:ascii="宋体" w:hAnsi="宋体"/>
          <w:b/>
        </w:rPr>
      </w:r>
      <w:r/>
    </w:p>
    <w:p>
      <w:pPr>
        <w:pStyle w:val="820"/>
        <w:jc w:val="left"/>
        <w:widowControl/>
        <w:rPr>
          <w:rFonts w:hint="eastAsia" w:ascii="宋体" w:hAnsi="宋体"/>
          <w:bCs/>
          <w:szCs w:val="21"/>
        </w:rPr>
      </w:pPr>
      <w:r>
        <w:rPr>
          <w:rFonts w:ascii="宋体" w:hAnsi="宋体"/>
          <w:bCs/>
          <w:szCs w:val="21"/>
        </w:rPr>
        <w:br w:type="page" w:clear="all"/>
      </w:r>
      <w:r>
        <w:rPr>
          <w:rFonts w:hint="eastAsia" w:ascii="宋体" w:hAnsi="宋体"/>
          <w:bCs/>
          <w:szCs w:val="21"/>
        </w:rPr>
      </w:r>
      <w:r/>
    </w:p>
    <w:p>
      <w:pPr>
        <w:pStyle w:val="820"/>
        <w:ind w:left="1440" w:hanging="1440"/>
        <w:jc w:val="center"/>
        <w:spacing w:line="440" w:lineRule="exact"/>
        <w:rPr>
          <w:rFonts w:ascii="宋体" w:hAnsi="宋体" w:cs="Arial"/>
          <w:b/>
          <w:sz w:val="28"/>
          <w:szCs w:val="28"/>
        </w:rPr>
        <w:outlineLvl w:val="0"/>
      </w:pPr>
      <w:r/>
      <w:bookmarkStart w:id="136" w:name="_Toc22904"/>
      <w:r/>
      <w:bookmarkStart w:id="137" w:name="_Toc4070"/>
      <w:r/>
      <w:bookmarkStart w:id="138" w:name="_Toc28501"/>
      <w:r/>
      <w:bookmarkStart w:id="139" w:name="_Toc13279"/>
      <w:r>
        <w:rPr>
          <w:rFonts w:hint="eastAsia" w:ascii="宋体" w:hAnsi="宋体" w:cs="Arial"/>
          <w:b/>
          <w:sz w:val="28"/>
          <w:szCs w:val="28"/>
        </w:rPr>
        <w:t xml:space="preserve">第四部分：合同条款</w:t>
      </w:r>
      <w:bookmarkEnd w:id="136"/>
      <w:r/>
      <w:bookmarkEnd w:id="137"/>
      <w:r/>
      <w:bookmarkEnd w:id="138"/>
      <w:r/>
      <w:bookmarkEnd w:id="139"/>
      <w:r>
        <w:rPr>
          <w:rFonts w:ascii="宋体" w:hAnsi="宋体" w:cs="Arial"/>
          <w:b/>
          <w:sz w:val="28"/>
          <w:szCs w:val="28"/>
        </w:rPr>
      </w:r>
      <w:r/>
    </w:p>
    <w:p>
      <w:pPr>
        <w:pStyle w:val="820"/>
        <w:jc w:val="center"/>
        <w:rPr>
          <w:rFonts w:ascii="宋体" w:hAnsi="宋体" w:cs="Arial"/>
          <w:szCs w:val="21"/>
        </w:rPr>
      </w:pPr>
      <w:r>
        <w:rPr>
          <w:rFonts w:ascii="宋体" w:hAnsi="宋体" w:cs="Arial"/>
          <w:szCs w:val="21"/>
        </w:rPr>
        <w:t xml:space="preserve">（参考格式，本合同条款在正式签署前可具体补充细化，仅</w:t>
      </w:r>
      <w:r>
        <w:rPr>
          <w:rFonts w:hint="eastAsia" w:ascii="宋体" w:hAnsi="宋体" w:cs="Arial"/>
          <w:szCs w:val="21"/>
        </w:rPr>
        <w:t xml:space="preserve">作</w:t>
      </w:r>
      <w:r>
        <w:rPr>
          <w:rFonts w:ascii="宋体" w:hAnsi="宋体" w:cs="Arial"/>
          <w:szCs w:val="21"/>
        </w:rPr>
        <w:t xml:space="preserve">参考，最终合同以</w:t>
      </w:r>
      <w:r>
        <w:rPr>
          <w:rFonts w:hint="eastAsia" w:ascii="宋体" w:hAnsi="宋体" w:cs="Arial"/>
          <w:szCs w:val="21"/>
        </w:rPr>
        <w:t xml:space="preserve">甲方</w:t>
      </w:r>
      <w:r>
        <w:rPr>
          <w:rFonts w:ascii="宋体" w:hAnsi="宋体" w:cs="Arial"/>
          <w:szCs w:val="21"/>
        </w:rPr>
        <w:t xml:space="preserve">法务审查通过的版本为准）</w:t>
      </w:r>
      <w:r>
        <w:rPr>
          <w:rFonts w:ascii="宋体" w:hAnsi="宋体" w:cs="Arial"/>
          <w:szCs w:val="21"/>
        </w:rPr>
      </w:r>
      <w:r/>
    </w:p>
    <w:p>
      <w:pPr>
        <w:pStyle w:val="820"/>
        <w:jc w:val="center"/>
        <w:rPr>
          <w:rFonts w:ascii="宋体" w:hAnsi="宋体" w:cs="Arial"/>
          <w:szCs w:val="21"/>
        </w:rPr>
      </w:pPr>
      <w:r>
        <w:rPr>
          <w:rFonts w:ascii="宋体" w:hAnsi="宋体" w:cs="Arial"/>
          <w:szCs w:val="21"/>
        </w:rPr>
      </w:r>
      <w:r/>
    </w:p>
    <w:p>
      <w:pPr>
        <w:pStyle w:val="820"/>
        <w:jc w:val="center"/>
        <w:rPr>
          <w:rFonts w:ascii="宋体" w:hAnsi="宋体" w:cs="Arial"/>
          <w:b/>
          <w:sz w:val="32"/>
          <w:szCs w:val="32"/>
        </w:rPr>
      </w:pPr>
      <w:r>
        <w:rPr>
          <w:rFonts w:hint="eastAsia" w:ascii="宋体" w:hAnsi="宋体" w:cs="Arial"/>
          <w:b/>
          <w:sz w:val="32"/>
          <w:szCs w:val="32"/>
          <w:lang w:eastAsia="zh-CN"/>
        </w:rPr>
        <w:t xml:space="preserve">2026年镇江市第四人民医院安保服务采购</w:t>
      </w:r>
      <w:r>
        <w:rPr>
          <w:rFonts w:hint="eastAsia" w:ascii="宋体" w:hAnsi="宋体" w:cs="Arial"/>
          <w:b/>
          <w:sz w:val="32"/>
          <w:szCs w:val="32"/>
        </w:rPr>
        <w:t xml:space="preserve">合同</w:t>
      </w:r>
      <w:r>
        <w:rPr>
          <w:rFonts w:ascii="宋体" w:hAnsi="宋体" w:cs="Arial"/>
          <w:b/>
          <w:sz w:val="32"/>
          <w:szCs w:val="32"/>
        </w:rPr>
      </w:r>
      <w:r/>
    </w:p>
    <w:p>
      <w:pPr>
        <w:pStyle w:val="820"/>
        <w:jc w:val="center"/>
        <w:rPr>
          <w:rFonts w:ascii="宋体" w:hAnsi="宋体" w:cs="Arial"/>
          <w:szCs w:val="21"/>
        </w:rPr>
      </w:pPr>
      <w:r>
        <w:rPr>
          <w:rFonts w:ascii="宋体" w:hAnsi="宋体" w:cs="Arial"/>
          <w:szCs w:val="21"/>
        </w:rPr>
      </w:r>
      <w:r/>
    </w:p>
    <w:p>
      <w:pPr>
        <w:pStyle w:val="850"/>
        <w:ind w:left="0"/>
        <w:spacing w:before="12"/>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20"/>
        <w:ind w:firstLine="180"/>
        <w:jc w:val="left"/>
        <w:spacing w:after="200" w:line="440" w:lineRule="exact"/>
        <w:rPr>
          <w:rFonts w:hint="eastAsia" w:ascii="宋体" w:hAnsi="宋体" w:eastAsia="宋体" w:cs="宋体"/>
          <w:b/>
          <w:color w:val="000000"/>
          <w:sz w:val="21"/>
          <w:szCs w:val="21"/>
        </w:rPr>
      </w:pPr>
      <w:r/>
      <w:bookmarkStart w:id="140" w:name="bookmark53"/>
      <w:r/>
      <w:bookmarkEnd w:id="140"/>
      <w:r/>
      <w:bookmarkStart w:id="141" w:name="2、合同组成部分"/>
      <w:r/>
      <w:bookmarkEnd w:id="141"/>
      <w:r>
        <w:rPr>
          <w:rFonts w:hint="eastAsia" w:ascii="宋体" w:hAnsi="宋体" w:eastAsia="宋体" w:cs="宋体"/>
          <w:b/>
          <w:color w:val="000000"/>
          <w:sz w:val="21"/>
          <w:szCs w:val="21"/>
        </w:rPr>
        <w:t xml:space="preserve">甲方：镇江市第四人民医院</w:t>
      </w:r>
      <w:r>
        <w:rPr>
          <w:rFonts w:hint="eastAsia" w:ascii="宋体" w:hAnsi="宋体" w:eastAsia="宋体" w:cs="宋体"/>
          <w:b/>
          <w:color w:val="000000"/>
          <w:sz w:val="21"/>
          <w:szCs w:val="21"/>
        </w:rPr>
      </w:r>
      <w:r/>
    </w:p>
    <w:p>
      <w:pPr>
        <w:pStyle w:val="820"/>
        <w:ind w:firstLine="180"/>
        <w:jc w:val="left"/>
        <w:spacing w:after="200" w:line="44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统一社会信用代码：</w:t>
      </w:r>
      <w:r>
        <w:rPr>
          <w:rFonts w:hint="eastAsia" w:ascii="宋体" w:hAnsi="宋体" w:eastAsia="宋体" w:cs="宋体"/>
          <w:b/>
          <w:color w:val="000000"/>
          <w:sz w:val="21"/>
          <w:szCs w:val="21"/>
          <w:lang w:val="en-US" w:eastAsia="zh-CN"/>
        </w:rPr>
      </w:r>
      <w:r/>
    </w:p>
    <w:p>
      <w:pPr>
        <w:pStyle w:val="820"/>
        <w:ind w:firstLine="180"/>
        <w:jc w:val="left"/>
        <w:spacing w:after="200" w:line="44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法定代表人：</w:t>
      </w:r>
      <w:r>
        <w:rPr>
          <w:rFonts w:hint="eastAsia" w:ascii="宋体" w:hAnsi="宋体" w:eastAsia="宋体" w:cs="宋体"/>
          <w:b/>
          <w:color w:val="000000"/>
          <w:sz w:val="21"/>
          <w:szCs w:val="21"/>
          <w:lang w:val="en-US" w:eastAsia="zh-CN"/>
        </w:rPr>
      </w:r>
      <w:r/>
    </w:p>
    <w:p>
      <w:pPr>
        <w:pStyle w:val="820"/>
        <w:ind w:firstLine="180"/>
        <w:jc w:val="left"/>
        <w:spacing w:after="200" w:line="44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联系人：                     联系电话：</w:t>
      </w:r>
      <w:r>
        <w:rPr>
          <w:rFonts w:hint="eastAsia" w:ascii="宋体" w:hAnsi="宋体" w:eastAsia="宋体" w:cs="宋体"/>
          <w:b/>
          <w:color w:val="000000"/>
          <w:sz w:val="21"/>
          <w:szCs w:val="21"/>
          <w:lang w:val="en-US" w:eastAsia="zh-CN"/>
        </w:rPr>
      </w:r>
      <w:r/>
    </w:p>
    <w:p>
      <w:pPr>
        <w:pStyle w:val="820"/>
        <w:ind w:firstLine="180"/>
        <w:jc w:val="left"/>
        <w:spacing w:after="200"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乙方： </w:t>
      </w:r>
      <w:r>
        <w:rPr>
          <w:rFonts w:hint="eastAsia" w:ascii="宋体" w:hAnsi="宋体" w:eastAsia="宋体" w:cs="宋体"/>
          <w:b/>
          <w:color w:val="000000"/>
          <w:sz w:val="21"/>
          <w:szCs w:val="21"/>
        </w:rPr>
      </w:r>
      <w:r/>
    </w:p>
    <w:p>
      <w:pPr>
        <w:pStyle w:val="820"/>
        <w:ind w:firstLine="180"/>
        <w:jc w:val="left"/>
        <w:spacing w:after="200" w:line="44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统一社会信用代码：</w:t>
      </w:r>
      <w:r>
        <w:rPr>
          <w:rFonts w:hint="eastAsia" w:ascii="宋体" w:hAnsi="宋体" w:eastAsia="宋体" w:cs="宋体"/>
          <w:b/>
          <w:color w:val="000000"/>
          <w:sz w:val="21"/>
          <w:szCs w:val="21"/>
          <w:lang w:val="en-US" w:eastAsia="zh-CN"/>
        </w:rPr>
      </w:r>
      <w:r/>
    </w:p>
    <w:p>
      <w:pPr>
        <w:pStyle w:val="820"/>
        <w:ind w:firstLine="180"/>
        <w:jc w:val="left"/>
        <w:spacing w:after="200" w:line="44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法定代表人：</w:t>
      </w:r>
      <w:r>
        <w:rPr>
          <w:rFonts w:hint="eastAsia" w:ascii="宋体" w:hAnsi="宋体" w:eastAsia="宋体" w:cs="宋体"/>
          <w:b/>
          <w:color w:val="000000"/>
          <w:sz w:val="21"/>
          <w:szCs w:val="21"/>
          <w:lang w:val="en-US" w:eastAsia="zh-CN"/>
        </w:rPr>
      </w:r>
      <w:r/>
    </w:p>
    <w:p>
      <w:pPr>
        <w:pStyle w:val="820"/>
        <w:ind w:firstLine="180"/>
        <w:jc w:val="left"/>
        <w:spacing w:after="200"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联系人：                     联系电话：</w:t>
      </w:r>
      <w:r>
        <w:rPr>
          <w:rFonts w:hint="eastAsia" w:ascii="宋体" w:hAnsi="宋体" w:eastAsia="宋体" w:cs="宋体"/>
          <w:b/>
          <w:color w:val="000000"/>
          <w:sz w:val="21"/>
          <w:szCs w:val="21"/>
        </w:rPr>
      </w:r>
      <w:r/>
    </w:p>
    <w:p>
      <w:pPr>
        <w:pStyle w:val="820"/>
        <w:ind w:firstLine="180"/>
        <w:jc w:val="left"/>
        <w:spacing w:after="200"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见证方：</w:t>
      </w:r>
      <w:r>
        <w:rPr>
          <w:rFonts w:hint="eastAsia" w:ascii="宋体" w:hAnsi="宋体" w:eastAsia="宋体" w:cs="宋体"/>
          <w:b/>
          <w:color w:val="000000"/>
          <w:sz w:val="21"/>
          <w:szCs w:val="21"/>
        </w:rPr>
      </w:r>
      <w:r/>
    </w:p>
    <w:p>
      <w:pPr>
        <w:pStyle w:val="820"/>
        <w:ind w:firstLine="180"/>
        <w:jc w:val="left"/>
        <w:spacing w:after="200" w:line="44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统一社会信用代码：</w:t>
      </w:r>
      <w:r>
        <w:rPr>
          <w:rFonts w:hint="eastAsia" w:ascii="宋体" w:hAnsi="宋体" w:eastAsia="宋体" w:cs="宋体"/>
          <w:b/>
          <w:color w:val="000000"/>
          <w:sz w:val="21"/>
          <w:szCs w:val="21"/>
          <w:lang w:val="en-US" w:eastAsia="zh-CN"/>
        </w:rPr>
      </w:r>
      <w:r/>
    </w:p>
    <w:p>
      <w:pPr>
        <w:pStyle w:val="820"/>
        <w:ind w:firstLine="180"/>
        <w:jc w:val="left"/>
        <w:spacing w:after="200" w:line="440" w:lineRule="exac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法定代表人：</w:t>
      </w:r>
      <w:r>
        <w:rPr>
          <w:rFonts w:hint="eastAsia" w:ascii="宋体" w:hAnsi="宋体" w:eastAsia="宋体" w:cs="宋体"/>
          <w:b/>
          <w:color w:val="000000"/>
          <w:sz w:val="21"/>
          <w:szCs w:val="21"/>
          <w:lang w:val="en-US" w:eastAsia="zh-CN"/>
        </w:rPr>
      </w:r>
      <w:r/>
    </w:p>
    <w:p>
      <w:pPr>
        <w:pStyle w:val="820"/>
        <w:ind w:firstLine="180"/>
        <w:jc w:val="left"/>
        <w:spacing w:after="200"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联系人：                     联系电话：</w:t>
      </w:r>
      <w:r>
        <w:rPr>
          <w:rFonts w:hint="eastAsia" w:ascii="宋体" w:hAnsi="宋体" w:eastAsia="宋体" w:cs="宋体"/>
          <w:b/>
          <w:color w:val="000000"/>
          <w:sz w:val="21"/>
          <w:szCs w:val="21"/>
        </w:rPr>
      </w:r>
      <w:r/>
    </w:p>
    <w:p>
      <w:pPr>
        <w:pStyle w:val="828"/>
        <w:ind w:left="600" w:right="199" w:firstLine="2"/>
        <w:spacing w:line="360" w:lineRule="auto"/>
        <w:rPr>
          <w:rFonts w:hint="eastAsia" w:ascii="宋体" w:hAnsi="宋体" w:eastAsia="宋体" w:cs="宋体"/>
          <w:b w:val="0"/>
          <w:i w:val="0"/>
          <w:iCs w:val="0"/>
          <w:color w:val="000000"/>
          <w:sz w:val="21"/>
          <w:szCs w:val="21"/>
        </w:rPr>
      </w:pPr>
      <w:r>
        <w:rPr>
          <w:rFonts w:hint="eastAsia" w:ascii="宋体" w:hAnsi="宋体" w:eastAsia="宋体" w:cs="宋体"/>
          <w:i w:val="0"/>
          <w:iCs w:val="0"/>
          <w:color w:val="000000"/>
          <w:sz w:val="21"/>
          <w:szCs w:val="21"/>
        </w:rPr>
        <w:t xml:space="preserve">1、合同组成部分</w:t>
      </w:r>
      <w:r>
        <w:rPr>
          <w:rFonts w:hint="eastAsia" w:ascii="宋体" w:hAnsi="宋体" w:eastAsia="宋体" w:cs="宋体"/>
          <w:b w:val="0"/>
          <w:i w:val="0"/>
          <w:iCs w:val="0"/>
          <w:color w:val="000000"/>
          <w:sz w:val="21"/>
          <w:szCs w:val="21"/>
        </w:rPr>
      </w:r>
      <w:r/>
    </w:p>
    <w:p>
      <w:pPr>
        <w:pStyle w:val="850"/>
        <w:ind w:right="199" w:firstLine="479"/>
        <w:spacing w:before="12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下列关于        的招标文件【</w:t>
      </w:r>
      <w:r>
        <w:rPr>
          <w:rFonts w:hint="eastAsia" w:cs="宋体"/>
          <w:i w:val="0"/>
          <w:iCs w:val="0"/>
          <w:color w:val="000000"/>
          <w:sz w:val="21"/>
          <w:szCs w:val="21"/>
          <w:lang w:val="en-US" w:eastAsia="zh-CN"/>
        </w:rPr>
        <w:t xml:space="preserve">                </w:t>
      </w:r>
      <w:r>
        <w:rPr>
          <w:rFonts w:hint="eastAsia" w:ascii="宋体" w:hAnsi="宋体" w:eastAsia="宋体" w:cs="宋体"/>
          <w:i w:val="0"/>
          <w:iCs w:val="0"/>
          <w:color w:val="000000"/>
          <w:sz w:val="21"/>
          <w:szCs w:val="21"/>
        </w:rPr>
        <w:t xml:space="preserve">号】提交的投标文件均是构成本合同不可分割的部分，还包括：</w:t>
      </w:r>
      <w:r>
        <w:rPr>
          <w:rFonts w:hint="eastAsia" w:ascii="宋体" w:hAnsi="宋体" w:eastAsia="宋体" w:cs="宋体"/>
          <w:i w:val="0"/>
          <w:iCs w:val="0"/>
          <w:color w:val="000000"/>
          <w:sz w:val="21"/>
          <w:szCs w:val="21"/>
        </w:rPr>
      </w:r>
      <w:r/>
    </w:p>
    <w:p>
      <w:pPr>
        <w:pStyle w:val="850"/>
        <w:ind w:left="600" w:right="199"/>
        <w:spacing w:before="3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1.1 合同条款；</w:t>
      </w:r>
      <w:r>
        <w:rPr>
          <w:rFonts w:hint="eastAsia" w:ascii="宋体" w:hAnsi="宋体" w:eastAsia="宋体" w:cs="宋体"/>
          <w:i w:val="0"/>
          <w:iCs w:val="0"/>
          <w:color w:val="000000"/>
          <w:sz w:val="21"/>
          <w:szCs w:val="21"/>
        </w:rPr>
      </w:r>
      <w:r/>
    </w:p>
    <w:p>
      <w:pPr>
        <w:pStyle w:val="850"/>
        <w:ind w:left="600" w:right="199"/>
        <w:spacing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1.2 投标函；</w:t>
      </w:r>
      <w:r>
        <w:rPr>
          <w:rFonts w:hint="eastAsia" w:ascii="宋体" w:hAnsi="宋体" w:eastAsia="宋体" w:cs="宋体"/>
          <w:i w:val="0"/>
          <w:iCs w:val="0"/>
          <w:color w:val="000000"/>
          <w:sz w:val="21"/>
          <w:szCs w:val="21"/>
        </w:rPr>
      </w:r>
      <w:r/>
    </w:p>
    <w:p>
      <w:pPr>
        <w:pStyle w:val="850"/>
        <w:ind w:left="600" w:right="199"/>
        <w:spacing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1.3 开标一览表；</w:t>
      </w:r>
      <w:r>
        <w:rPr>
          <w:rFonts w:hint="eastAsia" w:ascii="宋体" w:hAnsi="宋体" w:eastAsia="宋体" w:cs="宋体"/>
          <w:i w:val="0"/>
          <w:iCs w:val="0"/>
          <w:color w:val="000000"/>
          <w:sz w:val="21"/>
          <w:szCs w:val="21"/>
        </w:rPr>
      </w:r>
      <w:r/>
    </w:p>
    <w:p>
      <w:pPr>
        <w:pStyle w:val="850"/>
        <w:ind w:left="600" w:right="199"/>
        <w:spacing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1.4</w:t>
      </w:r>
      <w:r>
        <w:rPr>
          <w:rFonts w:hint="eastAsia" w:ascii="宋体" w:hAnsi="宋体" w:eastAsia="宋体" w:cs="宋体"/>
          <w:i w:val="0"/>
          <w:iCs w:val="0"/>
          <w:color w:val="000000"/>
          <w:spacing w:val="-60"/>
          <w:sz w:val="21"/>
          <w:szCs w:val="21"/>
        </w:rPr>
        <w:t xml:space="preserve"> </w:t>
      </w:r>
      <w:r>
        <w:rPr>
          <w:rFonts w:hint="eastAsia" w:ascii="宋体" w:hAnsi="宋体" w:eastAsia="宋体" w:cs="宋体"/>
          <w:i w:val="0"/>
          <w:iCs w:val="0"/>
          <w:color w:val="000000"/>
          <w:sz w:val="21"/>
          <w:szCs w:val="21"/>
        </w:rPr>
        <w:t xml:space="preserve">安保服务方案及服务承诺；</w:t>
      </w:r>
      <w:r>
        <w:rPr>
          <w:rFonts w:hint="eastAsia" w:ascii="宋体" w:hAnsi="宋体" w:eastAsia="宋体" w:cs="宋体"/>
          <w:i w:val="0"/>
          <w:iCs w:val="0"/>
          <w:color w:val="000000"/>
          <w:sz w:val="21"/>
          <w:szCs w:val="21"/>
        </w:rPr>
      </w:r>
      <w:r/>
    </w:p>
    <w:p>
      <w:pPr>
        <w:pStyle w:val="850"/>
        <w:ind w:left="600" w:right="199"/>
        <w:spacing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1.5 中标（成交）通知书；</w:t>
      </w:r>
      <w:r>
        <w:rPr>
          <w:rFonts w:hint="eastAsia" w:ascii="宋体" w:hAnsi="宋体" w:eastAsia="宋体" w:cs="宋体"/>
          <w:i w:val="0"/>
          <w:iCs w:val="0"/>
          <w:color w:val="000000"/>
          <w:sz w:val="21"/>
          <w:szCs w:val="21"/>
        </w:rPr>
      </w:r>
      <w:r/>
    </w:p>
    <w:p>
      <w:pPr>
        <w:pStyle w:val="850"/>
        <w:ind w:left="600" w:right="199"/>
        <w:spacing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1.6 甲方、乙方商定的其他必要文件。</w:t>
      </w:r>
      <w:r>
        <w:rPr>
          <w:rFonts w:hint="eastAsia" w:ascii="宋体" w:hAnsi="宋体" w:eastAsia="宋体" w:cs="宋体"/>
          <w:i w:val="0"/>
          <w:iCs w:val="0"/>
          <w:color w:val="000000"/>
          <w:sz w:val="21"/>
          <w:szCs w:val="21"/>
        </w:rPr>
      </w:r>
      <w:r/>
    </w:p>
    <w:p>
      <w:pPr>
        <w:pStyle w:val="850"/>
        <w:ind w:right="103" w:firstLine="422"/>
        <w:spacing w:before="77" w:line="360" w:lineRule="auto"/>
        <w:rPr>
          <w:rFonts w:hint="eastAsia" w:ascii="宋体" w:hAnsi="宋体" w:eastAsia="宋体" w:cs="宋体"/>
          <w:i w:val="0"/>
          <w:iCs w:val="0"/>
          <w:color w:val="000000"/>
          <w:spacing w:val="-9"/>
          <w:sz w:val="21"/>
          <w:szCs w:val="21"/>
        </w:rPr>
      </w:pPr>
      <w:r/>
      <w:bookmarkStart w:id="142" w:name="3、服务范围及服务要求"/>
      <w:r/>
      <w:bookmarkEnd w:id="142"/>
      <w:r/>
      <w:bookmarkStart w:id="143" w:name="bookmark54"/>
      <w:r/>
      <w:bookmarkEnd w:id="143"/>
      <w:r>
        <w:rPr>
          <w:rFonts w:hint="eastAsia" w:ascii="宋体" w:hAnsi="宋体" w:eastAsia="宋体" w:cs="宋体"/>
          <w:b/>
          <w:i w:val="0"/>
          <w:iCs w:val="0"/>
          <w:color w:val="000000"/>
          <w:sz w:val="21"/>
          <w:szCs w:val="21"/>
        </w:rPr>
        <w:t xml:space="preserve">2、服务范围及服务要求</w:t>
      </w:r>
      <w:r>
        <w:rPr>
          <w:rFonts w:hint="eastAsia" w:ascii="宋体" w:hAnsi="宋体" w:eastAsia="宋体" w:cs="宋体"/>
          <w:b/>
          <w:i w:val="0"/>
          <w:iCs w:val="0"/>
          <w:color w:val="000000"/>
          <w:spacing w:val="-55"/>
          <w:sz w:val="21"/>
          <w:szCs w:val="21"/>
        </w:rPr>
        <w:t xml:space="preserve"> </w:t>
      </w:r>
      <w:r>
        <w:rPr>
          <w:rFonts w:hint="eastAsia" w:ascii="宋体" w:hAnsi="宋体" w:eastAsia="宋体" w:cs="宋体"/>
          <w:i w:val="0"/>
          <w:iCs w:val="0"/>
          <w:color w:val="000000"/>
          <w:spacing w:val="-3"/>
          <w:sz w:val="21"/>
          <w:szCs w:val="21"/>
        </w:rPr>
        <w:t xml:space="preserve">本合同所提供服务详见招标文件第四部分及投标文件相应响应及承诺（乙方</w:t>
      </w:r>
      <w:r>
        <w:rPr>
          <w:rFonts w:hint="eastAsia" w:ascii="宋体" w:hAnsi="宋体" w:eastAsia="宋体" w:cs="宋体"/>
          <w:i w:val="0"/>
          <w:iCs w:val="0"/>
          <w:color w:val="000000"/>
          <w:sz w:val="21"/>
          <w:szCs w:val="21"/>
        </w:rPr>
        <w:t xml:space="preserve">必须完全实现招标文件中的采购要求，如有不足或缺陷，由乙方自行负责弥补，</w:t>
      </w:r>
      <w:r>
        <w:rPr>
          <w:rFonts w:hint="eastAsia" w:ascii="宋体" w:hAnsi="宋体" w:eastAsia="宋体" w:cs="宋体"/>
          <w:i w:val="0"/>
          <w:iCs w:val="0"/>
          <w:color w:val="000000"/>
          <w:spacing w:val="-9"/>
          <w:sz w:val="21"/>
          <w:szCs w:val="21"/>
        </w:rPr>
        <w:t xml:space="preserve">甲方不再承担任何相关费用）。</w:t>
      </w:r>
      <w:r>
        <w:rPr>
          <w:rFonts w:hint="eastAsia" w:ascii="宋体" w:hAnsi="宋体" w:eastAsia="宋体" w:cs="宋体"/>
          <w:i w:val="0"/>
          <w:iCs w:val="0"/>
          <w:color w:val="000000"/>
          <w:spacing w:val="-9"/>
          <w:sz w:val="21"/>
          <w:szCs w:val="21"/>
        </w:rPr>
      </w:r>
      <w:r/>
    </w:p>
    <w:p>
      <w:pPr>
        <w:pStyle w:val="850"/>
        <w:ind w:left="600" w:right="103" w:firstLine="2"/>
        <w:spacing w:before="77"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pacing w:val="-115"/>
          <w:sz w:val="21"/>
          <w:szCs w:val="21"/>
        </w:rPr>
        <w:t xml:space="preserve"> </w:t>
      </w:r>
      <w:bookmarkStart w:id="144" w:name="bookmark55"/>
      <w:r/>
      <w:bookmarkEnd w:id="144"/>
      <w:r/>
      <w:bookmarkStart w:id="145" w:name="4、服务费用与服务期"/>
      <w:r/>
      <w:bookmarkEnd w:id="145"/>
      <w:r>
        <w:rPr>
          <w:rFonts w:hint="eastAsia" w:ascii="宋体" w:hAnsi="宋体" w:eastAsia="宋体" w:cs="宋体"/>
          <w:b/>
          <w:i w:val="0"/>
          <w:iCs w:val="0"/>
          <w:color w:val="000000"/>
          <w:sz w:val="21"/>
          <w:szCs w:val="21"/>
        </w:rPr>
        <w:t xml:space="preserve">3、服务费用与服务期</w:t>
      </w:r>
      <w:r>
        <w:rPr>
          <w:rFonts w:hint="eastAsia" w:ascii="宋体" w:hAnsi="宋体" w:eastAsia="宋体" w:cs="宋体"/>
          <w:i w:val="0"/>
          <w:iCs w:val="0"/>
          <w:color w:val="000000"/>
          <w:sz w:val="21"/>
          <w:szCs w:val="21"/>
        </w:rPr>
      </w:r>
      <w:r/>
    </w:p>
    <w:p>
      <w:pPr>
        <w:pStyle w:val="850"/>
        <w:ind w:left="600" w:right="199"/>
        <w:spacing w:before="47"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3.1</w:t>
      </w:r>
      <w:r>
        <w:rPr>
          <w:rFonts w:hint="eastAsia" w:ascii="宋体" w:hAnsi="宋体" w:eastAsia="宋体" w:cs="宋体"/>
          <w:i w:val="0"/>
          <w:iCs w:val="0"/>
          <w:color w:val="000000"/>
          <w:spacing w:val="79"/>
          <w:sz w:val="21"/>
          <w:szCs w:val="21"/>
        </w:rPr>
        <w:t xml:space="preserve"> </w:t>
      </w:r>
      <w:r>
        <w:rPr>
          <w:rFonts w:hint="eastAsia" w:ascii="宋体" w:hAnsi="宋体" w:eastAsia="宋体" w:cs="宋体"/>
          <w:i w:val="0"/>
          <w:iCs w:val="0"/>
          <w:color w:val="000000"/>
          <w:sz w:val="21"/>
          <w:szCs w:val="21"/>
        </w:rPr>
        <w:t xml:space="preserve">在</w:t>
      </w:r>
      <w:r>
        <w:rPr>
          <w:rFonts w:hint="eastAsia" w:ascii="宋体" w:hAnsi="宋体" w:eastAsia="宋体" w:cs="宋体"/>
          <w:i w:val="0"/>
          <w:iCs w:val="0"/>
          <w:color w:val="000000"/>
          <w:spacing w:val="-42"/>
          <w:sz w:val="21"/>
          <w:szCs w:val="21"/>
        </w:rPr>
        <w:t xml:space="preserve"> </w:t>
      </w:r>
      <w:r>
        <w:rPr>
          <w:rFonts w:hint="eastAsia" w:ascii="宋体" w:hAnsi="宋体" w:eastAsia="宋体" w:cs="宋体"/>
          <w:i w:val="0"/>
          <w:iCs w:val="0"/>
          <w:color w:val="000000"/>
          <w:sz w:val="21"/>
          <w:szCs w:val="21"/>
        </w:rPr>
        <w:t xml:space="preserve">服</w:t>
      </w:r>
      <w:r>
        <w:rPr>
          <w:rFonts w:hint="eastAsia" w:ascii="宋体" w:hAnsi="宋体" w:eastAsia="宋体" w:cs="宋体"/>
          <w:i w:val="0"/>
          <w:iCs w:val="0"/>
          <w:color w:val="000000"/>
          <w:spacing w:val="-42"/>
          <w:sz w:val="21"/>
          <w:szCs w:val="21"/>
        </w:rPr>
        <w:t xml:space="preserve"> </w:t>
      </w:r>
      <w:r>
        <w:rPr>
          <w:rFonts w:hint="eastAsia" w:ascii="宋体" w:hAnsi="宋体" w:eastAsia="宋体" w:cs="宋体"/>
          <w:i w:val="0"/>
          <w:iCs w:val="0"/>
          <w:color w:val="000000"/>
          <w:sz w:val="21"/>
          <w:szCs w:val="21"/>
        </w:rPr>
        <w:t xml:space="preserve">务</w:t>
      </w:r>
      <w:r>
        <w:rPr>
          <w:rFonts w:hint="eastAsia" w:ascii="宋体" w:hAnsi="宋体" w:eastAsia="宋体" w:cs="宋体"/>
          <w:i w:val="0"/>
          <w:iCs w:val="0"/>
          <w:color w:val="000000"/>
          <w:spacing w:val="-42"/>
          <w:sz w:val="21"/>
          <w:szCs w:val="21"/>
        </w:rPr>
        <w:t xml:space="preserve"> </w:t>
      </w:r>
      <w:r>
        <w:rPr>
          <w:rFonts w:hint="eastAsia" w:ascii="宋体" w:hAnsi="宋体" w:eastAsia="宋体" w:cs="宋体"/>
          <w:i w:val="0"/>
          <w:iCs w:val="0"/>
          <w:color w:val="000000"/>
          <w:sz w:val="21"/>
          <w:szCs w:val="21"/>
        </w:rPr>
        <w:t xml:space="preserve">期</w:t>
      </w:r>
      <w:r>
        <w:rPr>
          <w:rFonts w:hint="eastAsia" w:ascii="宋体" w:hAnsi="宋体" w:eastAsia="宋体" w:cs="宋体"/>
          <w:i w:val="0"/>
          <w:iCs w:val="0"/>
          <w:color w:val="000000"/>
          <w:spacing w:val="-42"/>
          <w:sz w:val="21"/>
          <w:szCs w:val="21"/>
        </w:rPr>
        <w:t xml:space="preserve"> </w:t>
      </w:r>
      <w:r>
        <w:rPr>
          <w:rFonts w:hint="eastAsia" w:ascii="宋体" w:hAnsi="宋体" w:eastAsia="宋体" w:cs="宋体"/>
          <w:i w:val="0"/>
          <w:iCs w:val="0"/>
          <w:color w:val="000000"/>
          <w:sz w:val="21"/>
          <w:szCs w:val="21"/>
        </w:rPr>
        <w:t xml:space="preserve">内</w:t>
      </w:r>
      <w:r>
        <w:rPr>
          <w:rFonts w:hint="eastAsia" w:ascii="宋体" w:hAnsi="宋体" w:eastAsia="宋体" w:cs="宋体"/>
          <w:i w:val="0"/>
          <w:iCs w:val="0"/>
          <w:color w:val="000000"/>
          <w:spacing w:val="-39"/>
          <w:sz w:val="21"/>
          <w:szCs w:val="21"/>
        </w:rPr>
        <w:t xml:space="preserve"> </w:t>
      </w:r>
      <w:r>
        <w:rPr>
          <w:rFonts w:hint="eastAsia" w:ascii="宋体" w:hAnsi="宋体" w:eastAsia="宋体" w:cs="宋体"/>
          <w:i w:val="0"/>
          <w:iCs w:val="0"/>
          <w:color w:val="000000"/>
          <w:sz w:val="21"/>
          <w:szCs w:val="21"/>
        </w:rPr>
        <w:t xml:space="preserve">，</w:t>
      </w:r>
      <w:r>
        <w:rPr>
          <w:rFonts w:hint="eastAsia" w:ascii="宋体" w:hAnsi="宋体" w:eastAsia="宋体" w:cs="宋体"/>
          <w:i w:val="0"/>
          <w:iCs w:val="0"/>
          <w:color w:val="000000"/>
          <w:spacing w:val="-42"/>
          <w:sz w:val="21"/>
          <w:szCs w:val="21"/>
        </w:rPr>
        <w:t xml:space="preserve"> </w:t>
      </w:r>
      <w:r>
        <w:rPr>
          <w:rFonts w:hint="eastAsia" w:ascii="宋体" w:hAnsi="宋体" w:eastAsia="宋体" w:cs="宋体"/>
          <w:i w:val="0"/>
          <w:iCs w:val="0"/>
          <w:color w:val="000000"/>
          <w:sz w:val="21"/>
          <w:szCs w:val="21"/>
        </w:rPr>
        <w:t xml:space="preserve">甲</w:t>
      </w:r>
      <w:r>
        <w:rPr>
          <w:rFonts w:hint="eastAsia" w:ascii="宋体" w:hAnsi="宋体" w:eastAsia="宋体" w:cs="宋体"/>
          <w:i w:val="0"/>
          <w:iCs w:val="0"/>
          <w:color w:val="000000"/>
          <w:spacing w:val="-42"/>
          <w:sz w:val="21"/>
          <w:szCs w:val="21"/>
        </w:rPr>
        <w:t xml:space="preserve"> </w:t>
      </w:r>
      <w:r>
        <w:rPr>
          <w:rFonts w:hint="eastAsia" w:ascii="宋体" w:hAnsi="宋体" w:eastAsia="宋体" w:cs="宋体"/>
          <w:i w:val="0"/>
          <w:iCs w:val="0"/>
          <w:color w:val="000000"/>
          <w:sz w:val="21"/>
          <w:szCs w:val="21"/>
        </w:rPr>
        <w:t xml:space="preserve">方</w:t>
      </w:r>
      <w:r>
        <w:rPr>
          <w:rFonts w:hint="eastAsia" w:ascii="宋体" w:hAnsi="宋体" w:eastAsia="宋体" w:cs="宋体"/>
          <w:i w:val="0"/>
          <w:iCs w:val="0"/>
          <w:color w:val="000000"/>
          <w:spacing w:val="-42"/>
          <w:sz w:val="21"/>
          <w:szCs w:val="21"/>
        </w:rPr>
        <w:t xml:space="preserve"> </w:t>
      </w:r>
      <w:r>
        <w:rPr>
          <w:rFonts w:hint="eastAsia" w:ascii="宋体" w:hAnsi="宋体" w:eastAsia="宋体" w:cs="宋体"/>
          <w:i w:val="0"/>
          <w:iCs w:val="0"/>
          <w:color w:val="000000"/>
          <w:sz w:val="21"/>
          <w:szCs w:val="21"/>
        </w:rPr>
        <w:t xml:space="preserve">支</w:t>
      </w:r>
      <w:r>
        <w:rPr>
          <w:rFonts w:hint="eastAsia" w:ascii="宋体" w:hAnsi="宋体" w:eastAsia="宋体" w:cs="宋体"/>
          <w:i w:val="0"/>
          <w:iCs w:val="0"/>
          <w:color w:val="000000"/>
          <w:spacing w:val="-42"/>
          <w:sz w:val="21"/>
          <w:szCs w:val="21"/>
        </w:rPr>
        <w:t xml:space="preserve"> </w:t>
      </w:r>
      <w:r>
        <w:rPr>
          <w:rFonts w:hint="eastAsia" w:ascii="宋体" w:hAnsi="宋体" w:eastAsia="宋体" w:cs="宋体"/>
          <w:i w:val="0"/>
          <w:iCs w:val="0"/>
          <w:color w:val="000000"/>
          <w:sz w:val="21"/>
          <w:szCs w:val="21"/>
        </w:rPr>
        <w:t xml:space="preserve">付</w:t>
      </w:r>
      <w:r>
        <w:rPr>
          <w:rFonts w:hint="eastAsia" w:ascii="宋体" w:hAnsi="宋体" w:eastAsia="宋体" w:cs="宋体"/>
          <w:i w:val="0"/>
          <w:iCs w:val="0"/>
          <w:color w:val="000000"/>
          <w:spacing w:val="-42"/>
          <w:sz w:val="21"/>
          <w:szCs w:val="21"/>
        </w:rPr>
        <w:t xml:space="preserve"> </w:t>
      </w:r>
      <w:r>
        <w:rPr>
          <w:rFonts w:hint="eastAsia" w:ascii="宋体" w:hAnsi="宋体" w:eastAsia="宋体" w:cs="宋体"/>
          <w:i w:val="0"/>
          <w:iCs w:val="0"/>
          <w:color w:val="000000"/>
          <w:sz w:val="21"/>
          <w:szCs w:val="21"/>
        </w:rPr>
        <w:t xml:space="preserve">给</w:t>
      </w:r>
      <w:r>
        <w:rPr>
          <w:rFonts w:hint="eastAsia" w:ascii="宋体" w:hAnsi="宋体" w:eastAsia="宋体" w:cs="宋体"/>
          <w:i w:val="0"/>
          <w:iCs w:val="0"/>
          <w:color w:val="000000"/>
          <w:spacing w:val="-42"/>
          <w:sz w:val="21"/>
          <w:szCs w:val="21"/>
        </w:rPr>
        <w:t xml:space="preserve"> </w:t>
      </w:r>
      <w:r>
        <w:rPr>
          <w:rFonts w:hint="eastAsia" w:ascii="宋体" w:hAnsi="宋体" w:eastAsia="宋体" w:cs="宋体"/>
          <w:i w:val="0"/>
          <w:iCs w:val="0"/>
          <w:color w:val="000000"/>
          <w:sz w:val="21"/>
          <w:szCs w:val="21"/>
        </w:rPr>
        <w:t xml:space="preserve">乙</w:t>
      </w:r>
      <w:r>
        <w:rPr>
          <w:rFonts w:hint="eastAsia" w:ascii="宋体" w:hAnsi="宋体" w:eastAsia="宋体" w:cs="宋体"/>
          <w:i w:val="0"/>
          <w:iCs w:val="0"/>
          <w:color w:val="000000"/>
          <w:spacing w:val="-39"/>
          <w:sz w:val="21"/>
          <w:szCs w:val="21"/>
        </w:rPr>
        <w:t xml:space="preserve"> </w:t>
      </w:r>
      <w:r>
        <w:rPr>
          <w:rFonts w:hint="eastAsia" w:ascii="宋体" w:hAnsi="宋体" w:eastAsia="宋体" w:cs="宋体"/>
          <w:i w:val="0"/>
          <w:iCs w:val="0"/>
          <w:color w:val="000000"/>
          <w:sz w:val="21"/>
          <w:szCs w:val="21"/>
        </w:rPr>
        <w:t xml:space="preserve">方</w:t>
      </w:r>
      <w:r>
        <w:rPr>
          <w:rFonts w:hint="eastAsia" w:ascii="宋体" w:hAnsi="宋体" w:eastAsia="宋体" w:cs="宋体"/>
          <w:i w:val="0"/>
          <w:iCs w:val="0"/>
          <w:color w:val="000000"/>
          <w:spacing w:val="-42"/>
          <w:sz w:val="21"/>
          <w:szCs w:val="21"/>
        </w:rPr>
        <w:t xml:space="preserve"> </w:t>
      </w:r>
      <w:r>
        <w:rPr>
          <w:rFonts w:hint="eastAsia" w:ascii="宋体" w:hAnsi="宋体" w:eastAsia="宋体" w:cs="宋体"/>
          <w:i w:val="0"/>
          <w:iCs w:val="0"/>
          <w:color w:val="000000"/>
          <w:sz w:val="21"/>
          <w:szCs w:val="21"/>
        </w:rPr>
        <w:t xml:space="preserve">的</w:t>
      </w:r>
      <w:r>
        <w:rPr>
          <w:rFonts w:hint="eastAsia" w:ascii="宋体" w:hAnsi="宋体" w:eastAsia="宋体" w:cs="宋体"/>
          <w:i w:val="0"/>
          <w:iCs w:val="0"/>
          <w:color w:val="000000"/>
          <w:spacing w:val="-42"/>
          <w:sz w:val="21"/>
          <w:szCs w:val="21"/>
        </w:rPr>
        <w:t xml:space="preserve"> </w:t>
      </w:r>
      <w:r>
        <w:rPr>
          <w:rFonts w:hint="eastAsia" w:ascii="宋体" w:hAnsi="宋体" w:eastAsia="宋体" w:cs="宋体"/>
          <w:i w:val="0"/>
          <w:iCs w:val="0"/>
          <w:color w:val="000000"/>
          <w:sz w:val="21"/>
          <w:szCs w:val="21"/>
        </w:rPr>
        <w:t xml:space="preserve">服</w:t>
      </w:r>
      <w:r>
        <w:rPr>
          <w:rFonts w:hint="eastAsia" w:ascii="宋体" w:hAnsi="宋体" w:eastAsia="宋体" w:cs="宋体"/>
          <w:i w:val="0"/>
          <w:iCs w:val="0"/>
          <w:color w:val="000000"/>
          <w:spacing w:val="-42"/>
          <w:sz w:val="21"/>
          <w:szCs w:val="21"/>
        </w:rPr>
        <w:t xml:space="preserve"> </w:t>
      </w:r>
      <w:r>
        <w:rPr>
          <w:rFonts w:hint="eastAsia" w:ascii="宋体" w:hAnsi="宋体" w:eastAsia="宋体" w:cs="宋体"/>
          <w:i w:val="0"/>
          <w:iCs w:val="0"/>
          <w:color w:val="000000"/>
          <w:sz w:val="21"/>
          <w:szCs w:val="21"/>
        </w:rPr>
        <w:t xml:space="preserve">务</w:t>
      </w:r>
      <w:r>
        <w:rPr>
          <w:rFonts w:hint="eastAsia" w:ascii="宋体" w:hAnsi="宋体" w:eastAsia="宋体" w:cs="宋体"/>
          <w:i w:val="0"/>
          <w:iCs w:val="0"/>
          <w:color w:val="000000"/>
          <w:spacing w:val="-42"/>
          <w:sz w:val="21"/>
          <w:szCs w:val="21"/>
        </w:rPr>
        <w:t xml:space="preserve"> </w:t>
      </w:r>
      <w:r>
        <w:rPr>
          <w:rFonts w:hint="eastAsia" w:ascii="宋体" w:hAnsi="宋体" w:eastAsia="宋体" w:cs="宋体"/>
          <w:i w:val="0"/>
          <w:iCs w:val="0"/>
          <w:color w:val="000000"/>
          <w:sz w:val="21"/>
          <w:szCs w:val="21"/>
        </w:rPr>
        <w:t xml:space="preserve">费</w:t>
      </w:r>
      <w:r>
        <w:rPr>
          <w:rFonts w:hint="eastAsia" w:ascii="宋体" w:hAnsi="宋体" w:eastAsia="宋体" w:cs="宋体"/>
          <w:i w:val="0"/>
          <w:iCs w:val="0"/>
          <w:color w:val="000000"/>
          <w:spacing w:val="-42"/>
          <w:sz w:val="21"/>
          <w:szCs w:val="21"/>
        </w:rPr>
        <w:t xml:space="preserve"> </w:t>
      </w:r>
      <w:r>
        <w:rPr>
          <w:rFonts w:hint="eastAsia" w:ascii="宋体" w:hAnsi="宋体" w:eastAsia="宋体" w:cs="宋体"/>
          <w:i w:val="0"/>
          <w:iCs w:val="0"/>
          <w:color w:val="000000"/>
          <w:sz w:val="21"/>
          <w:szCs w:val="21"/>
        </w:rPr>
        <w:t xml:space="preserve">金</w:t>
      </w:r>
      <w:r>
        <w:rPr>
          <w:rFonts w:hint="eastAsia" w:ascii="宋体" w:hAnsi="宋体" w:eastAsia="宋体" w:cs="宋体"/>
          <w:i w:val="0"/>
          <w:iCs w:val="0"/>
          <w:color w:val="000000"/>
          <w:spacing w:val="-42"/>
          <w:sz w:val="21"/>
          <w:szCs w:val="21"/>
        </w:rPr>
        <w:t xml:space="preserve"> </w:t>
      </w:r>
      <w:r>
        <w:rPr>
          <w:rFonts w:hint="eastAsia" w:ascii="宋体" w:hAnsi="宋体" w:eastAsia="宋体" w:cs="宋体"/>
          <w:i w:val="0"/>
          <w:iCs w:val="0"/>
          <w:color w:val="000000"/>
          <w:sz w:val="21"/>
          <w:szCs w:val="21"/>
        </w:rPr>
        <w:t xml:space="preserve">额</w:t>
      </w:r>
      <w:r>
        <w:rPr>
          <w:rFonts w:hint="eastAsia" w:ascii="宋体" w:hAnsi="宋体" w:eastAsia="宋体" w:cs="宋体"/>
          <w:i w:val="0"/>
          <w:iCs w:val="0"/>
          <w:color w:val="000000"/>
          <w:spacing w:val="-39"/>
          <w:sz w:val="21"/>
          <w:szCs w:val="21"/>
        </w:rPr>
        <w:t xml:space="preserve"> </w:t>
      </w:r>
      <w:r>
        <w:rPr>
          <w:rFonts w:hint="eastAsia" w:ascii="宋体" w:hAnsi="宋体" w:eastAsia="宋体" w:cs="宋体"/>
          <w:i w:val="0"/>
          <w:iCs w:val="0"/>
          <w:color w:val="000000"/>
          <w:sz w:val="21"/>
          <w:szCs w:val="21"/>
        </w:rPr>
        <w:t xml:space="preserve">为</w:t>
      </w:r>
      <w:r>
        <w:rPr>
          <w:rFonts w:hint="eastAsia" w:ascii="宋体" w:hAnsi="宋体" w:eastAsia="宋体" w:cs="宋体"/>
          <w:i w:val="0"/>
          <w:iCs w:val="0"/>
          <w:color w:val="000000"/>
          <w:spacing w:val="-42"/>
          <w:sz w:val="21"/>
          <w:szCs w:val="21"/>
        </w:rPr>
        <w:t xml:space="preserve"> </w:t>
      </w:r>
      <w:r>
        <w:rPr>
          <w:rFonts w:hint="eastAsia" w:ascii="宋体" w:hAnsi="宋体" w:eastAsia="宋体" w:cs="宋体"/>
          <w:i w:val="0"/>
          <w:iCs w:val="0"/>
          <w:color w:val="000000"/>
          <w:sz w:val="21"/>
          <w:szCs w:val="21"/>
        </w:rPr>
        <w:t xml:space="preserve">人</w:t>
      </w:r>
      <w:r>
        <w:rPr>
          <w:rFonts w:hint="eastAsia" w:ascii="宋体" w:hAnsi="宋体" w:eastAsia="宋体" w:cs="宋体"/>
          <w:i w:val="0"/>
          <w:iCs w:val="0"/>
          <w:color w:val="000000"/>
          <w:spacing w:val="-42"/>
          <w:sz w:val="21"/>
          <w:szCs w:val="21"/>
        </w:rPr>
        <w:t xml:space="preserve"> </w:t>
      </w:r>
      <w:r>
        <w:rPr>
          <w:rFonts w:hint="eastAsia" w:ascii="宋体" w:hAnsi="宋体" w:eastAsia="宋体" w:cs="宋体"/>
          <w:i w:val="0"/>
          <w:iCs w:val="0"/>
          <w:color w:val="000000"/>
          <w:sz w:val="21"/>
          <w:szCs w:val="21"/>
        </w:rPr>
        <w:t xml:space="preserve">民</w:t>
      </w:r>
      <w:r>
        <w:rPr>
          <w:rFonts w:hint="eastAsia" w:ascii="宋体" w:hAnsi="宋体" w:eastAsia="宋体" w:cs="宋体"/>
          <w:i w:val="0"/>
          <w:iCs w:val="0"/>
          <w:color w:val="000000"/>
          <w:spacing w:val="-42"/>
          <w:sz w:val="21"/>
          <w:szCs w:val="21"/>
        </w:rPr>
        <w:t xml:space="preserve"> </w:t>
      </w:r>
      <w:r>
        <w:rPr>
          <w:rFonts w:hint="eastAsia" w:ascii="宋体" w:hAnsi="宋体" w:eastAsia="宋体" w:cs="宋体"/>
          <w:i w:val="0"/>
          <w:iCs w:val="0"/>
          <w:color w:val="000000"/>
          <w:sz w:val="21"/>
          <w:szCs w:val="21"/>
        </w:rPr>
        <w:t xml:space="preserve">币</w:t>
      </w:r>
      <w:r>
        <w:rPr>
          <w:rFonts w:hint="eastAsia" w:ascii="宋体" w:hAnsi="宋体" w:eastAsia="宋体" w:cs="宋体"/>
          <w:i w:val="0"/>
          <w:iCs w:val="0"/>
          <w:color w:val="000000"/>
          <w:sz w:val="21"/>
          <w:szCs w:val="21"/>
        </w:rPr>
      </w:r>
      <w:r/>
    </w:p>
    <w:p>
      <w:pPr>
        <w:pStyle w:val="850"/>
        <w:ind w:right="162"/>
        <w:spacing w:line="360" w:lineRule="auto"/>
        <w:rPr>
          <w:rFonts w:hint="eastAsia" w:ascii="宋体" w:hAnsi="宋体" w:eastAsia="宋体" w:cs="宋体"/>
          <w:i w:val="0"/>
          <w:iCs w:val="0"/>
          <w:color w:val="000000"/>
          <w:spacing w:val="-4"/>
          <w:sz w:val="21"/>
          <w:szCs w:val="21"/>
        </w:rPr>
      </w:pPr>
      <w:r>
        <w:rPr>
          <w:rFonts w:hint="eastAsia" w:ascii="宋体" w:hAnsi="宋体" w:eastAsia="宋体" w:cs="宋体"/>
          <w:b/>
          <w:bCs/>
          <w:i w:val="0"/>
          <w:iCs w:val="0"/>
          <w:color w:val="000000"/>
          <w:spacing w:val="-1"/>
          <w:sz w:val="21"/>
          <w:szCs w:val="21"/>
          <w:u w:val="single"/>
        </w:rPr>
        <w:t xml:space="preserve">              </w:t>
      </w:r>
      <w:r>
        <w:rPr>
          <w:rFonts w:hint="eastAsia" w:ascii="宋体" w:hAnsi="宋体" w:eastAsia="宋体" w:cs="宋体"/>
          <w:i w:val="0"/>
          <w:iCs w:val="0"/>
          <w:color w:val="000000"/>
          <w:sz w:val="21"/>
          <w:szCs w:val="21"/>
        </w:rPr>
        <w:t xml:space="preserve">元/年，￥</w:t>
      </w:r>
      <w:r>
        <w:rPr>
          <w:rFonts w:hint="eastAsia" w:ascii="宋体" w:hAnsi="宋体" w:eastAsia="宋体" w:cs="宋体"/>
          <w:b/>
          <w:bCs/>
          <w:i w:val="0"/>
          <w:iCs w:val="0"/>
          <w:color w:val="000000"/>
          <w:sz w:val="21"/>
          <w:szCs w:val="21"/>
          <w:u w:val="single"/>
        </w:rPr>
        <w:t xml:space="preserve">         </w:t>
      </w:r>
      <w:r>
        <w:rPr>
          <w:rFonts w:hint="eastAsia" w:ascii="宋体" w:hAnsi="宋体" w:eastAsia="宋体" w:cs="宋体"/>
          <w:i w:val="0"/>
          <w:iCs w:val="0"/>
          <w:color w:val="000000"/>
          <w:sz w:val="21"/>
          <w:szCs w:val="21"/>
        </w:rPr>
        <w:t xml:space="preserve">元/年（除甲方需增加项目外，乙方不得再以任何理由另行收取费用。项目增加费用不得超过原合同金额的</w:t>
      </w:r>
      <w:r>
        <w:rPr>
          <w:rFonts w:hint="eastAsia" w:ascii="宋体" w:hAnsi="宋体" w:eastAsia="宋体" w:cs="宋体"/>
          <w:i w:val="0"/>
          <w:iCs w:val="0"/>
          <w:color w:val="000000"/>
          <w:spacing w:val="-59"/>
          <w:sz w:val="21"/>
          <w:szCs w:val="21"/>
        </w:rPr>
        <w:t xml:space="preserve"> </w:t>
      </w:r>
      <w:r>
        <w:rPr>
          <w:rFonts w:hint="eastAsia" w:ascii="宋体" w:hAnsi="宋体" w:eastAsia="宋体" w:cs="宋体"/>
          <w:i w:val="0"/>
          <w:iCs w:val="0"/>
          <w:color w:val="000000"/>
          <w:sz w:val="21"/>
          <w:szCs w:val="21"/>
        </w:rPr>
        <w:t xml:space="preserve">10％， </w:t>
      </w:r>
      <w:r>
        <w:rPr>
          <w:rFonts w:hint="eastAsia" w:ascii="宋体" w:hAnsi="宋体" w:eastAsia="宋体" w:cs="宋体"/>
          <w:i w:val="0"/>
          <w:iCs w:val="0"/>
          <w:color w:val="000000"/>
          <w:spacing w:val="-4"/>
          <w:sz w:val="21"/>
          <w:szCs w:val="21"/>
        </w:rPr>
        <w:t xml:space="preserve">同时双方必须签订补充合同，分项价格在乙方提交的报价表中有明确规定。）</w:t>
      </w:r>
      <w:r>
        <w:rPr>
          <w:rFonts w:hint="eastAsia" w:ascii="宋体" w:hAnsi="宋体" w:eastAsia="宋体" w:cs="宋体"/>
          <w:i w:val="0"/>
          <w:iCs w:val="0"/>
          <w:color w:val="000000"/>
          <w:spacing w:val="-4"/>
          <w:sz w:val="21"/>
          <w:szCs w:val="21"/>
        </w:rPr>
      </w:r>
      <w:r/>
    </w:p>
    <w:p>
      <w:pPr>
        <w:pStyle w:val="850"/>
        <w:ind w:right="223" w:firstLine="479"/>
        <w:spacing w:before="3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3.2</w:t>
      </w:r>
      <w:r>
        <w:rPr>
          <w:rFonts w:hint="eastAsia" w:ascii="宋体" w:hAnsi="宋体" w:eastAsia="宋体" w:cs="宋体"/>
          <w:i w:val="0"/>
          <w:iCs w:val="0"/>
          <w:color w:val="000000"/>
          <w:spacing w:val="-60"/>
          <w:sz w:val="21"/>
          <w:szCs w:val="21"/>
        </w:rPr>
        <w:t xml:space="preserve"> </w:t>
      </w:r>
      <w:r>
        <w:rPr>
          <w:rFonts w:hint="eastAsia" w:ascii="宋体" w:hAnsi="宋体" w:eastAsia="宋体" w:cs="宋体"/>
          <w:i w:val="0"/>
          <w:iCs w:val="0"/>
          <w:color w:val="000000"/>
          <w:sz w:val="21"/>
          <w:szCs w:val="21"/>
        </w:rPr>
        <w:t xml:space="preserve">合同签订后支付合同价款的</w:t>
      </w:r>
      <w:r>
        <w:rPr>
          <w:rFonts w:hint="eastAsia" w:ascii="宋体" w:hAnsi="宋体" w:eastAsia="宋体" w:cs="宋体"/>
          <w:i w:val="0"/>
          <w:iCs w:val="0"/>
          <w:color w:val="000000"/>
          <w:spacing w:val="-60"/>
          <w:sz w:val="21"/>
          <w:szCs w:val="21"/>
        </w:rPr>
        <w:t xml:space="preserve"> </w:t>
      </w:r>
      <w:r>
        <w:rPr>
          <w:rFonts w:hint="eastAsia" w:ascii="宋体" w:hAnsi="宋体" w:eastAsia="宋体" w:cs="宋体"/>
          <w:i w:val="0"/>
          <w:iCs w:val="0"/>
          <w:color w:val="000000"/>
          <w:sz w:val="21"/>
          <w:szCs w:val="21"/>
        </w:rPr>
        <w:t xml:space="preserve">10%作为预付款（该预付款由甲乙双方协商处理</w:t>
      </w:r>
      <w:r>
        <w:rPr>
          <w:rFonts w:hint="eastAsia" w:ascii="宋体" w:hAnsi="宋体" w:eastAsia="宋体" w:cs="宋体"/>
          <w:i w:val="0"/>
          <w:iCs w:val="0"/>
          <w:color w:val="000000"/>
          <w:spacing w:val="-4"/>
          <w:sz w:val="21"/>
          <w:szCs w:val="21"/>
        </w:rPr>
        <w:t xml:space="preserve">），服务期内，合同款按月支付（建议明确具体结算时间），合同履行期间由甲方负责对该项目进行</w:t>
      </w:r>
      <w:r>
        <w:rPr>
          <w:rFonts w:hint="eastAsia" w:ascii="宋体" w:hAnsi="宋体" w:eastAsia="宋体" w:cs="宋体"/>
          <w:i w:val="0"/>
          <w:iCs w:val="0"/>
          <w:color w:val="000000"/>
          <w:spacing w:val="-101"/>
          <w:sz w:val="21"/>
          <w:szCs w:val="21"/>
        </w:rPr>
        <w:t xml:space="preserve"> </w:t>
      </w:r>
      <w:r>
        <w:rPr>
          <w:rFonts w:hint="eastAsia" w:ascii="宋体" w:hAnsi="宋体" w:eastAsia="宋体" w:cs="宋体"/>
          <w:i w:val="0"/>
          <w:iCs w:val="0"/>
          <w:color w:val="000000"/>
          <w:sz w:val="21"/>
          <w:szCs w:val="21"/>
        </w:rPr>
        <w:t xml:space="preserve">考核验收，甲方根据考核情况支付乙方合同款，甲方付款前提至少包括乙方已提前十日向甲方开具发票，通过甲方考核且不存在任何存量违约行为。</w:t>
      </w:r>
      <w:r>
        <w:rPr>
          <w:rFonts w:hint="eastAsia" w:ascii="宋体" w:hAnsi="宋体" w:eastAsia="宋体" w:cs="宋体"/>
          <w:i w:val="0"/>
          <w:iCs w:val="0"/>
          <w:color w:val="000000"/>
          <w:sz w:val="21"/>
          <w:szCs w:val="21"/>
        </w:rPr>
      </w:r>
      <w:r/>
    </w:p>
    <w:p>
      <w:pPr>
        <w:pStyle w:val="850"/>
        <w:ind w:firstLine="479"/>
        <w:spacing w:before="0"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3.3</w:t>
      </w:r>
      <w:r>
        <w:rPr>
          <w:rFonts w:hint="eastAsia" w:ascii="宋体" w:hAnsi="宋体" w:eastAsia="宋体" w:cs="宋体"/>
          <w:i w:val="0"/>
          <w:iCs w:val="0"/>
          <w:color w:val="000000"/>
          <w:spacing w:val="-94"/>
          <w:sz w:val="21"/>
          <w:szCs w:val="21"/>
        </w:rPr>
        <w:t xml:space="preserve"> </w:t>
      </w:r>
      <w:r>
        <w:rPr>
          <w:rFonts w:hint="eastAsia" w:ascii="宋体" w:hAnsi="宋体" w:eastAsia="宋体" w:cs="宋体"/>
          <w:i w:val="0"/>
          <w:iCs w:val="0"/>
          <w:color w:val="000000"/>
          <w:sz w:val="21"/>
          <w:szCs w:val="21"/>
        </w:rPr>
        <w:t xml:space="preserve">项目服务期三年，合同一年一签（一年内服务符合考核要求的续签次年</w:t>
      </w:r>
      <w:r>
        <w:rPr>
          <w:rFonts w:hint="eastAsia" w:ascii="宋体" w:hAnsi="宋体" w:eastAsia="宋体" w:cs="宋体"/>
          <w:i w:val="0"/>
          <w:iCs w:val="0"/>
          <w:color w:val="000000"/>
          <w:sz w:val="21"/>
          <w:szCs w:val="21"/>
        </w:rPr>
      </w:r>
      <w:r/>
    </w:p>
    <w:p>
      <w:pPr>
        <w:pStyle w:val="850"/>
        <w:ind w:right="105"/>
        <w:spacing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pacing w:val="-17"/>
          <w:sz w:val="21"/>
          <w:szCs w:val="21"/>
        </w:rPr>
        <w:t xml:space="preserve">合同，如不符合可终止该合同）。首次合同自    </w:t>
      </w:r>
      <w:r>
        <w:rPr>
          <w:rFonts w:hint="eastAsia" w:ascii="宋体" w:hAnsi="宋体" w:eastAsia="宋体" w:cs="宋体"/>
          <w:b/>
          <w:bCs/>
          <w:i w:val="0"/>
          <w:iCs w:val="0"/>
          <w:color w:val="000000"/>
          <w:sz w:val="21"/>
          <w:szCs w:val="21"/>
          <w:u w:val="single"/>
        </w:rPr>
        <w:t xml:space="preserve">年    月    日起至   年   月  日 </w:t>
      </w:r>
      <w:r>
        <w:rPr>
          <w:rFonts w:hint="eastAsia" w:ascii="宋体" w:hAnsi="宋体" w:eastAsia="宋体" w:cs="宋体"/>
          <w:i w:val="0"/>
          <w:iCs w:val="0"/>
          <w:color w:val="000000"/>
          <w:spacing w:val="3"/>
          <w:sz w:val="21"/>
          <w:szCs w:val="21"/>
        </w:rPr>
        <w:t xml:space="preserve">晚十二时止。</w:t>
      </w:r>
      <w:r>
        <w:rPr>
          <w:rFonts w:hint="eastAsia" w:ascii="宋体" w:hAnsi="宋体" w:eastAsia="宋体" w:cs="宋体"/>
          <w:b/>
          <w:i w:val="0"/>
          <w:iCs w:val="0"/>
          <w:color w:val="000000"/>
          <w:spacing w:val="3"/>
          <w:sz w:val="21"/>
          <w:szCs w:val="21"/>
          <w:u w:val="single"/>
        </w:rPr>
        <w:t xml:space="preserve">项目实施期间如遇国家政策调整则双方协商后补充协议作相应调</w:t>
      </w:r>
      <w:r>
        <w:rPr>
          <w:rFonts w:hint="eastAsia" w:ascii="宋体" w:hAnsi="宋体" w:eastAsia="宋体" w:cs="宋体"/>
          <w:b/>
          <w:i w:val="0"/>
          <w:iCs w:val="0"/>
          <w:color w:val="000000"/>
          <w:spacing w:val="-36"/>
          <w:sz w:val="21"/>
          <w:szCs w:val="21"/>
          <w:u w:val="single"/>
        </w:rPr>
        <w:t xml:space="preserve"> </w:t>
      </w:r>
      <w:r>
        <w:rPr>
          <w:rFonts w:hint="eastAsia" w:ascii="宋体" w:hAnsi="宋体" w:eastAsia="宋体" w:cs="宋体"/>
          <w:b/>
          <w:i w:val="0"/>
          <w:iCs w:val="0"/>
          <w:color w:val="000000"/>
          <w:sz w:val="21"/>
          <w:szCs w:val="21"/>
          <w:u w:val="single"/>
        </w:rPr>
        <w:t xml:space="preserve">整。</w:t>
      </w:r>
      <w:r>
        <w:rPr>
          <w:rFonts w:hint="eastAsia" w:ascii="宋体" w:hAnsi="宋体" w:eastAsia="宋体" w:cs="宋体"/>
          <w:i w:val="0"/>
          <w:iCs w:val="0"/>
          <w:color w:val="000000"/>
          <w:sz w:val="21"/>
          <w:szCs w:val="21"/>
        </w:rPr>
        <w:t xml:space="preserve">如主管机关提出要求或甲方基于自身原因发生变化，可以单方通知乙方解除本协议。</w:t>
      </w:r>
      <w:r>
        <w:rPr>
          <w:rFonts w:hint="eastAsia" w:ascii="宋体" w:hAnsi="宋体" w:eastAsia="宋体" w:cs="宋体"/>
          <w:i w:val="0"/>
          <w:iCs w:val="0"/>
          <w:color w:val="000000"/>
          <w:sz w:val="21"/>
          <w:szCs w:val="21"/>
        </w:rPr>
      </w:r>
      <w:r/>
    </w:p>
    <w:p>
      <w:pPr>
        <w:pStyle w:val="850"/>
        <w:ind w:right="197" w:firstLine="479"/>
        <w:spacing w:before="2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3.4</w:t>
      </w:r>
      <w:r>
        <w:rPr>
          <w:rFonts w:hint="eastAsia" w:ascii="宋体" w:hAnsi="宋体" w:eastAsia="宋体" w:cs="宋体"/>
          <w:i w:val="0"/>
          <w:iCs w:val="0"/>
          <w:color w:val="000000"/>
          <w:spacing w:val="-90"/>
          <w:sz w:val="21"/>
          <w:szCs w:val="21"/>
        </w:rPr>
        <w:t xml:space="preserve"> </w:t>
      </w:r>
      <w:r>
        <w:rPr>
          <w:rFonts w:hint="eastAsia" w:ascii="宋体" w:hAnsi="宋体" w:eastAsia="宋体" w:cs="宋体"/>
          <w:i w:val="0"/>
          <w:iCs w:val="0"/>
          <w:color w:val="000000"/>
          <w:sz w:val="21"/>
          <w:szCs w:val="21"/>
        </w:rPr>
        <w:t xml:space="preserve">本次安保服务费用包含所有人员费用、医疗保险金及养老金、节假日加</w:t>
      </w:r>
      <w:r>
        <w:rPr>
          <w:rFonts w:hint="eastAsia" w:ascii="宋体" w:hAnsi="宋体" w:eastAsia="宋体" w:cs="宋体"/>
          <w:i w:val="0"/>
          <w:iCs w:val="0"/>
          <w:color w:val="000000"/>
          <w:spacing w:val="-3"/>
          <w:sz w:val="21"/>
          <w:szCs w:val="21"/>
        </w:rPr>
        <w:t xml:space="preserve">班费、高温费、管理费用、服装费用、工具设备费用、安全防护用品、劳动用品</w:t>
      </w:r>
      <w:r>
        <w:rPr>
          <w:rFonts w:hint="eastAsia" w:ascii="宋体" w:hAnsi="宋体" w:eastAsia="宋体" w:cs="宋体"/>
          <w:i w:val="0"/>
          <w:iCs w:val="0"/>
          <w:color w:val="000000"/>
          <w:spacing w:val="-111"/>
          <w:sz w:val="21"/>
          <w:szCs w:val="21"/>
        </w:rPr>
        <w:t xml:space="preserve"> </w:t>
      </w:r>
      <w:r>
        <w:rPr>
          <w:rFonts w:hint="eastAsia" w:ascii="宋体" w:hAnsi="宋体" w:eastAsia="宋体" w:cs="宋体"/>
          <w:i w:val="0"/>
          <w:iCs w:val="0"/>
          <w:color w:val="000000"/>
          <w:sz w:val="21"/>
          <w:szCs w:val="21"/>
        </w:rPr>
        <w:t xml:space="preserve">用具、固定资产折旧费及服务中损坏物赔偿费用、维修维护费、税金等,详见招</w:t>
      </w:r>
      <w:r>
        <w:rPr>
          <w:rFonts w:hint="eastAsia" w:ascii="宋体" w:hAnsi="宋体" w:eastAsia="宋体" w:cs="宋体"/>
          <w:i w:val="0"/>
          <w:iCs w:val="0"/>
          <w:color w:val="000000"/>
          <w:spacing w:val="-100"/>
          <w:sz w:val="21"/>
          <w:szCs w:val="21"/>
        </w:rPr>
        <w:t xml:space="preserve"> </w:t>
      </w:r>
      <w:r>
        <w:rPr>
          <w:rFonts w:hint="eastAsia" w:ascii="宋体" w:hAnsi="宋体" w:eastAsia="宋体" w:cs="宋体"/>
          <w:i w:val="0"/>
          <w:iCs w:val="0"/>
          <w:color w:val="000000"/>
          <w:sz w:val="21"/>
          <w:szCs w:val="21"/>
        </w:rPr>
        <w:t xml:space="preserve">标文件第四部分报价要求。</w:t>
      </w:r>
      <w:r>
        <w:rPr>
          <w:rFonts w:hint="eastAsia" w:ascii="宋体" w:hAnsi="宋体" w:eastAsia="宋体" w:cs="宋体"/>
          <w:i w:val="0"/>
          <w:iCs w:val="0"/>
          <w:color w:val="000000"/>
          <w:sz w:val="21"/>
          <w:szCs w:val="21"/>
        </w:rPr>
      </w:r>
      <w:r/>
    </w:p>
    <w:p>
      <w:pPr>
        <w:pStyle w:val="828"/>
        <w:ind w:left="602" w:right="199"/>
        <w:spacing w:line="360" w:lineRule="auto"/>
        <w:rPr>
          <w:rFonts w:hint="eastAsia" w:ascii="宋体" w:hAnsi="宋体" w:eastAsia="宋体" w:cs="宋体"/>
          <w:b w:val="0"/>
          <w:i w:val="0"/>
          <w:iCs w:val="0"/>
          <w:color w:val="000000"/>
          <w:sz w:val="21"/>
          <w:szCs w:val="21"/>
        </w:rPr>
      </w:pPr>
      <w:r/>
      <w:bookmarkStart w:id="146" w:name="5、甲、乙双方权利义务"/>
      <w:r/>
      <w:bookmarkEnd w:id="146"/>
      <w:r/>
      <w:bookmarkStart w:id="147" w:name="bookmark56"/>
      <w:r/>
      <w:bookmarkEnd w:id="147"/>
      <w:r>
        <w:rPr>
          <w:rFonts w:hint="eastAsia" w:ascii="宋体" w:hAnsi="宋体" w:eastAsia="宋体" w:cs="宋体"/>
          <w:i w:val="0"/>
          <w:iCs w:val="0"/>
          <w:color w:val="000000"/>
          <w:sz w:val="21"/>
          <w:szCs w:val="21"/>
        </w:rPr>
        <w:t xml:space="preserve">4、甲、乙双方权利义务</w:t>
      </w:r>
      <w:r>
        <w:rPr>
          <w:rFonts w:hint="eastAsia" w:ascii="宋体" w:hAnsi="宋体" w:eastAsia="宋体" w:cs="宋体"/>
          <w:b w:val="0"/>
          <w:i w:val="0"/>
          <w:iCs w:val="0"/>
          <w:color w:val="000000"/>
          <w:sz w:val="21"/>
          <w:szCs w:val="21"/>
        </w:rPr>
      </w:r>
      <w:r/>
    </w:p>
    <w:p>
      <w:pPr>
        <w:pStyle w:val="850"/>
        <w:ind w:left="602" w:right="199"/>
        <w:spacing w:before="50" w:line="360" w:lineRule="auto"/>
        <w:rPr>
          <w:rFonts w:hint="eastAsia" w:ascii="宋体" w:hAnsi="宋体" w:eastAsia="宋体" w:cs="宋体"/>
          <w:i w:val="0"/>
          <w:iCs w:val="0"/>
          <w:color w:val="000000"/>
          <w:sz w:val="21"/>
          <w:szCs w:val="21"/>
        </w:rPr>
      </w:pPr>
      <w:r>
        <w:rPr>
          <w:rFonts w:hint="eastAsia" w:ascii="宋体" w:hAnsi="宋体" w:eastAsia="宋体" w:cs="宋体"/>
          <w:b/>
          <w:i w:val="0"/>
          <w:iCs w:val="0"/>
          <w:color w:val="000000"/>
          <w:sz w:val="21"/>
          <w:szCs w:val="21"/>
        </w:rPr>
        <w:t xml:space="preserve">4.1</w:t>
      </w:r>
      <w:r>
        <w:rPr>
          <w:rFonts w:hint="eastAsia" w:ascii="宋体" w:hAnsi="宋体" w:eastAsia="宋体" w:cs="宋体"/>
          <w:b/>
          <w:i w:val="0"/>
          <w:iCs w:val="0"/>
          <w:color w:val="000000"/>
          <w:spacing w:val="-23"/>
          <w:sz w:val="21"/>
          <w:szCs w:val="21"/>
        </w:rPr>
        <w:t xml:space="preserve"> </w:t>
      </w:r>
      <w:r>
        <w:rPr>
          <w:rFonts w:hint="eastAsia" w:ascii="宋体" w:hAnsi="宋体" w:eastAsia="宋体" w:cs="宋体"/>
          <w:b/>
          <w:i w:val="0"/>
          <w:iCs w:val="0"/>
          <w:color w:val="000000"/>
          <w:sz w:val="21"/>
          <w:szCs w:val="21"/>
        </w:rPr>
        <w:t xml:space="preserve">甲方权利义务</w:t>
      </w:r>
      <w:r>
        <w:rPr>
          <w:rFonts w:hint="eastAsia" w:ascii="宋体" w:hAnsi="宋体" w:eastAsia="宋体" w:cs="宋体"/>
          <w:i w:val="0"/>
          <w:iCs w:val="0"/>
          <w:color w:val="000000"/>
          <w:sz w:val="21"/>
          <w:szCs w:val="21"/>
        </w:rPr>
      </w:r>
      <w:r/>
    </w:p>
    <w:p>
      <w:pPr>
        <w:pStyle w:val="850"/>
        <w:ind w:right="192" w:firstLine="479"/>
        <w:spacing w:before="12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4.1.1</w:t>
      </w:r>
      <w:r>
        <w:rPr>
          <w:rFonts w:hint="eastAsia" w:ascii="宋体" w:hAnsi="宋体" w:eastAsia="宋体" w:cs="宋体"/>
          <w:i w:val="0"/>
          <w:iCs w:val="0"/>
          <w:color w:val="000000"/>
          <w:spacing w:val="10"/>
          <w:sz w:val="21"/>
          <w:szCs w:val="21"/>
        </w:rPr>
        <w:t xml:space="preserve"> </w:t>
      </w:r>
      <w:r>
        <w:rPr>
          <w:rFonts w:hint="eastAsia" w:ascii="宋体" w:hAnsi="宋体" w:eastAsia="宋体" w:cs="宋体"/>
          <w:i w:val="0"/>
          <w:iCs w:val="0"/>
          <w:color w:val="000000"/>
          <w:spacing w:val="4"/>
          <w:sz w:val="21"/>
          <w:szCs w:val="21"/>
        </w:rPr>
        <w:t xml:space="preserve">甲方审定乙方拟定的管理制度，并根据实际情况提出合理化修改意</w:t>
      </w:r>
      <w:r>
        <w:rPr>
          <w:rFonts w:hint="eastAsia" w:ascii="宋体" w:hAnsi="宋体" w:eastAsia="宋体" w:cs="宋体"/>
          <w:i w:val="0"/>
          <w:iCs w:val="0"/>
          <w:color w:val="000000"/>
          <w:sz w:val="21"/>
          <w:szCs w:val="21"/>
        </w:rPr>
        <w:t xml:space="preserve">见，乙方应予遵守。</w:t>
      </w:r>
      <w:r>
        <w:rPr>
          <w:rFonts w:hint="eastAsia" w:ascii="宋体" w:hAnsi="宋体" w:eastAsia="宋体" w:cs="宋体"/>
          <w:i w:val="0"/>
          <w:iCs w:val="0"/>
          <w:color w:val="000000"/>
          <w:sz w:val="21"/>
          <w:szCs w:val="21"/>
        </w:rPr>
      </w:r>
      <w:r/>
    </w:p>
    <w:p>
      <w:pPr>
        <w:pStyle w:val="850"/>
        <w:ind w:left="600" w:right="199"/>
        <w:spacing w:before="3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4.1.2</w:t>
      </w:r>
      <w:r>
        <w:rPr>
          <w:rFonts w:hint="eastAsia" w:ascii="宋体" w:hAnsi="宋体" w:eastAsia="宋体" w:cs="宋体"/>
          <w:i w:val="0"/>
          <w:iCs w:val="0"/>
          <w:color w:val="000000"/>
          <w:spacing w:val="-60"/>
          <w:sz w:val="21"/>
          <w:szCs w:val="21"/>
        </w:rPr>
        <w:t xml:space="preserve"> </w:t>
      </w:r>
      <w:r>
        <w:rPr>
          <w:rFonts w:hint="eastAsia" w:ascii="宋体" w:hAnsi="宋体" w:eastAsia="宋体" w:cs="宋体"/>
          <w:i w:val="0"/>
          <w:iCs w:val="0"/>
          <w:color w:val="000000"/>
          <w:sz w:val="21"/>
          <w:szCs w:val="21"/>
        </w:rPr>
        <w:t xml:space="preserve">甲方检查监督乙方管理工作的实施及制度的执行情况。</w:t>
      </w:r>
      <w:r>
        <w:rPr>
          <w:rFonts w:hint="eastAsia" w:ascii="宋体" w:hAnsi="宋体" w:eastAsia="宋体" w:cs="宋体"/>
          <w:i w:val="0"/>
          <w:iCs w:val="0"/>
          <w:color w:val="000000"/>
          <w:sz w:val="21"/>
          <w:szCs w:val="21"/>
        </w:rPr>
      </w:r>
      <w:r/>
    </w:p>
    <w:p>
      <w:pPr>
        <w:pStyle w:val="850"/>
        <w:ind w:left="600" w:right="199"/>
        <w:spacing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4.1.3</w:t>
      </w:r>
      <w:r>
        <w:rPr>
          <w:rFonts w:hint="eastAsia" w:ascii="宋体" w:hAnsi="宋体" w:eastAsia="宋体" w:cs="宋体"/>
          <w:i w:val="0"/>
          <w:iCs w:val="0"/>
          <w:color w:val="000000"/>
          <w:spacing w:val="-60"/>
          <w:sz w:val="21"/>
          <w:szCs w:val="21"/>
        </w:rPr>
        <w:t xml:space="preserve"> </w:t>
      </w:r>
      <w:r>
        <w:rPr>
          <w:rFonts w:hint="eastAsia" w:ascii="宋体" w:hAnsi="宋体" w:eastAsia="宋体" w:cs="宋体"/>
          <w:i w:val="0"/>
          <w:iCs w:val="0"/>
          <w:color w:val="000000"/>
          <w:sz w:val="21"/>
          <w:szCs w:val="21"/>
        </w:rPr>
        <w:t xml:space="preserve">甲方协助乙方作好服务管理工作和宣传教育活动。</w:t>
      </w:r>
      <w:r>
        <w:rPr>
          <w:rFonts w:hint="eastAsia" w:ascii="宋体" w:hAnsi="宋体" w:eastAsia="宋体" w:cs="宋体"/>
          <w:i w:val="0"/>
          <w:iCs w:val="0"/>
          <w:color w:val="000000"/>
          <w:sz w:val="21"/>
          <w:szCs w:val="21"/>
        </w:rPr>
      </w:r>
      <w:r/>
    </w:p>
    <w:p>
      <w:pPr>
        <w:pStyle w:val="850"/>
        <w:ind w:right="103" w:firstLine="479"/>
        <w:spacing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4.1.4</w:t>
      </w:r>
      <w:r>
        <w:rPr>
          <w:rFonts w:hint="eastAsia" w:ascii="宋体" w:hAnsi="宋体" w:eastAsia="宋体" w:cs="宋体"/>
          <w:i w:val="0"/>
          <w:iCs w:val="0"/>
          <w:color w:val="000000"/>
          <w:spacing w:val="-73"/>
          <w:sz w:val="21"/>
          <w:szCs w:val="21"/>
        </w:rPr>
        <w:t xml:space="preserve"> </w:t>
      </w:r>
      <w:r>
        <w:rPr>
          <w:rFonts w:hint="eastAsia" w:ascii="宋体" w:hAnsi="宋体" w:eastAsia="宋体" w:cs="宋体"/>
          <w:i w:val="0"/>
          <w:iCs w:val="0"/>
          <w:color w:val="000000"/>
          <w:sz w:val="21"/>
          <w:szCs w:val="21"/>
        </w:rPr>
        <w:t xml:space="preserve">甲方对乙方管理实施监督检查。有权要求乙方对违反服务承诺的事项</w:t>
      </w:r>
      <w:r>
        <w:rPr>
          <w:rFonts w:hint="eastAsia" w:ascii="宋体" w:hAnsi="宋体" w:eastAsia="宋体" w:cs="宋体"/>
          <w:i w:val="0"/>
          <w:iCs w:val="0"/>
          <w:color w:val="000000"/>
          <w:spacing w:val="-3"/>
          <w:sz w:val="21"/>
          <w:szCs w:val="21"/>
        </w:rPr>
        <w:t xml:space="preserve">进行限期整改；有权对乙方不称职的人员提出撤换的建议。因乙方原因，造成</w:t>
      </w:r>
      <w:r>
        <w:rPr>
          <w:rFonts w:hint="eastAsia" w:ascii="宋体" w:hAnsi="宋体" w:eastAsia="宋体" w:cs="宋体"/>
          <w:i w:val="0"/>
          <w:iCs w:val="0"/>
          <w:color w:val="000000"/>
          <w:sz w:val="21"/>
          <w:szCs w:val="21"/>
        </w:rPr>
        <w:t xml:space="preserve">经济损失或管理失误，甲方有权要求乙方承担赔偿责任。</w:t>
      </w:r>
      <w:r>
        <w:rPr>
          <w:rFonts w:hint="eastAsia" w:ascii="宋体" w:hAnsi="宋体" w:eastAsia="宋体" w:cs="宋体"/>
          <w:i w:val="0"/>
          <w:iCs w:val="0"/>
          <w:color w:val="000000"/>
          <w:sz w:val="21"/>
          <w:szCs w:val="21"/>
        </w:rPr>
      </w:r>
      <w:r/>
    </w:p>
    <w:p>
      <w:pPr>
        <w:pStyle w:val="850"/>
        <w:ind w:left="600" w:right="103"/>
        <w:spacing w:before="37"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4.1.5</w:t>
      </w:r>
      <w:r>
        <w:rPr>
          <w:rFonts w:hint="eastAsia" w:ascii="宋体" w:hAnsi="宋体" w:eastAsia="宋体" w:cs="宋体"/>
          <w:i w:val="0"/>
          <w:iCs w:val="0"/>
          <w:color w:val="000000"/>
          <w:spacing w:val="-60"/>
          <w:sz w:val="21"/>
          <w:szCs w:val="21"/>
        </w:rPr>
        <w:t xml:space="preserve"> </w:t>
      </w:r>
      <w:r>
        <w:rPr>
          <w:rFonts w:hint="eastAsia" w:ascii="宋体" w:hAnsi="宋体" w:eastAsia="宋体" w:cs="宋体"/>
          <w:i w:val="0"/>
          <w:iCs w:val="0"/>
          <w:color w:val="000000"/>
          <w:sz w:val="21"/>
          <w:szCs w:val="21"/>
        </w:rPr>
        <w:t xml:space="preserve">甲方有权要求乙方按双方约定的管理标准提供管理报告等管理信息。</w:t>
      </w:r>
      <w:r>
        <w:rPr>
          <w:rFonts w:hint="eastAsia" w:ascii="宋体" w:hAnsi="宋体" w:eastAsia="宋体" w:cs="宋体"/>
          <w:i w:val="0"/>
          <w:iCs w:val="0"/>
          <w:color w:val="000000"/>
          <w:sz w:val="21"/>
          <w:szCs w:val="21"/>
        </w:rPr>
      </w:r>
      <w:r/>
    </w:p>
    <w:p>
      <w:pPr>
        <w:pStyle w:val="850"/>
        <w:ind w:right="196" w:firstLine="479"/>
        <w:spacing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4.1.6</w:t>
      </w:r>
      <w:r>
        <w:rPr>
          <w:rFonts w:hint="eastAsia" w:ascii="宋体" w:hAnsi="宋体" w:eastAsia="宋体" w:cs="宋体"/>
          <w:i w:val="0"/>
          <w:iCs w:val="0"/>
          <w:color w:val="000000"/>
          <w:spacing w:val="-90"/>
          <w:sz w:val="21"/>
          <w:szCs w:val="21"/>
        </w:rPr>
        <w:t xml:space="preserve"> </w:t>
      </w:r>
      <w:r>
        <w:rPr>
          <w:rFonts w:hint="eastAsia" w:ascii="宋体" w:hAnsi="宋体" w:eastAsia="宋体" w:cs="宋体"/>
          <w:i w:val="0"/>
          <w:iCs w:val="0"/>
          <w:color w:val="000000"/>
          <w:sz w:val="21"/>
          <w:szCs w:val="21"/>
        </w:rPr>
        <w:t xml:space="preserve">甲方有权对乙方服务工作质量进行监督检查和考核考评，对达不到采</w:t>
      </w:r>
      <w:r>
        <w:rPr>
          <w:rFonts w:hint="eastAsia" w:ascii="宋体" w:hAnsi="宋体" w:eastAsia="宋体" w:cs="宋体"/>
          <w:i w:val="0"/>
          <w:iCs w:val="0"/>
          <w:color w:val="000000"/>
          <w:spacing w:val="-3"/>
          <w:sz w:val="21"/>
          <w:szCs w:val="21"/>
        </w:rPr>
        <w:t xml:space="preserve">购文件的服务要求和标准的项目，有权按本合同有关条款进行违约金扣除、要求乙方承担违约责任，并提出</w:t>
      </w:r>
      <w:r>
        <w:rPr>
          <w:rFonts w:hint="eastAsia" w:ascii="宋体" w:hAnsi="宋体" w:eastAsia="宋体" w:cs="宋体"/>
          <w:i w:val="0"/>
          <w:iCs w:val="0"/>
          <w:color w:val="000000"/>
          <w:spacing w:val="-111"/>
          <w:sz w:val="21"/>
          <w:szCs w:val="21"/>
        </w:rPr>
        <w:t xml:space="preserve"> </w:t>
      </w:r>
      <w:r>
        <w:rPr>
          <w:rFonts w:hint="eastAsia" w:ascii="宋体" w:hAnsi="宋体" w:eastAsia="宋体" w:cs="宋体"/>
          <w:i w:val="0"/>
          <w:iCs w:val="0"/>
          <w:color w:val="000000"/>
          <w:sz w:val="21"/>
          <w:szCs w:val="21"/>
        </w:rPr>
        <w:t xml:space="preserve">限时整改意见。</w:t>
      </w:r>
      <w:r>
        <w:rPr>
          <w:rFonts w:hint="eastAsia" w:ascii="宋体" w:hAnsi="宋体" w:eastAsia="宋体" w:cs="宋体"/>
          <w:i w:val="0"/>
          <w:iCs w:val="0"/>
          <w:color w:val="000000"/>
          <w:sz w:val="21"/>
          <w:szCs w:val="21"/>
        </w:rPr>
      </w:r>
      <w:r/>
    </w:p>
    <w:p>
      <w:pPr>
        <w:pStyle w:val="850"/>
        <w:ind w:right="103" w:firstLine="420"/>
        <w:spacing w:before="3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4.1.7</w:t>
      </w:r>
      <w:r>
        <w:rPr>
          <w:rFonts w:hint="eastAsia" w:ascii="宋体" w:hAnsi="宋体" w:eastAsia="宋体" w:cs="宋体"/>
          <w:i w:val="0"/>
          <w:iCs w:val="0"/>
          <w:color w:val="000000"/>
          <w:spacing w:val="-94"/>
          <w:sz w:val="21"/>
          <w:szCs w:val="21"/>
        </w:rPr>
        <w:t xml:space="preserve"> </w:t>
      </w:r>
      <w:r>
        <w:rPr>
          <w:rFonts w:hint="eastAsia" w:ascii="宋体" w:hAnsi="宋体" w:eastAsia="宋体" w:cs="宋体"/>
          <w:i w:val="0"/>
          <w:iCs w:val="0"/>
          <w:color w:val="000000"/>
          <w:sz w:val="21"/>
          <w:szCs w:val="21"/>
        </w:rPr>
        <w:t xml:space="preserve">甲方负责提供本委托项目工作人员提供办公用房及仓库，产权归甲方所有，并免费提供项目所需合理的用水和用电。</w:t>
      </w:r>
      <w:r>
        <w:rPr>
          <w:rFonts w:hint="eastAsia" w:ascii="宋体" w:hAnsi="宋体" w:eastAsia="宋体" w:cs="宋体"/>
          <w:i w:val="0"/>
          <w:iCs w:val="0"/>
          <w:color w:val="000000"/>
          <w:sz w:val="21"/>
          <w:szCs w:val="21"/>
        </w:rPr>
      </w:r>
      <w:r/>
    </w:p>
    <w:p>
      <w:pPr>
        <w:pStyle w:val="850"/>
        <w:ind w:right="217" w:firstLine="479"/>
        <w:spacing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4.1.8</w:t>
      </w:r>
      <w:r>
        <w:rPr>
          <w:rFonts w:hint="eastAsia" w:ascii="宋体" w:hAnsi="宋体" w:eastAsia="宋体" w:cs="宋体"/>
          <w:i w:val="0"/>
          <w:iCs w:val="0"/>
          <w:color w:val="000000"/>
          <w:spacing w:val="-90"/>
          <w:sz w:val="21"/>
          <w:szCs w:val="21"/>
        </w:rPr>
        <w:t xml:space="preserve"> </w:t>
      </w:r>
      <w:r>
        <w:rPr>
          <w:rFonts w:hint="eastAsia" w:ascii="宋体" w:hAnsi="宋体" w:eastAsia="宋体" w:cs="宋体"/>
          <w:i w:val="0"/>
          <w:iCs w:val="0"/>
          <w:color w:val="000000"/>
          <w:sz w:val="21"/>
          <w:szCs w:val="21"/>
        </w:rPr>
        <w:t xml:space="preserve">乙方应严格按照本项目服务要求及细则执行并落实到位，如经甲方检</w:t>
      </w:r>
      <w:r>
        <w:rPr>
          <w:rFonts w:hint="eastAsia" w:ascii="宋体" w:hAnsi="宋体" w:eastAsia="宋体" w:cs="宋体"/>
          <w:i w:val="0"/>
          <w:iCs w:val="0"/>
          <w:color w:val="000000"/>
          <w:spacing w:val="-3"/>
          <w:sz w:val="21"/>
          <w:szCs w:val="21"/>
        </w:rPr>
        <w:t xml:space="preserve">查未达到相关服务质量要求及标准，甲方有权对乙方进行违约金扣除（视具体情况</w:t>
      </w:r>
      <w:r>
        <w:rPr>
          <w:rFonts w:hint="eastAsia" w:ascii="宋体" w:hAnsi="宋体" w:eastAsia="宋体" w:cs="宋体"/>
          <w:i w:val="0"/>
          <w:iCs w:val="0"/>
          <w:color w:val="000000"/>
          <w:spacing w:val="-111"/>
          <w:sz w:val="21"/>
          <w:szCs w:val="21"/>
        </w:rPr>
        <w:t xml:space="preserve"> </w:t>
      </w:r>
      <w:r>
        <w:rPr>
          <w:rFonts w:hint="eastAsia" w:ascii="宋体" w:hAnsi="宋体" w:eastAsia="宋体" w:cs="宋体"/>
          <w:i w:val="0"/>
          <w:iCs w:val="0"/>
          <w:color w:val="000000"/>
          <w:sz w:val="21"/>
          <w:szCs w:val="21"/>
        </w:rPr>
        <w:t xml:space="preserve">扣除当月服务费的</w:t>
      </w:r>
      <w:r>
        <w:rPr>
          <w:rFonts w:hint="eastAsia" w:ascii="宋体" w:hAnsi="宋体" w:eastAsia="宋体" w:cs="宋体"/>
          <w:i w:val="0"/>
          <w:iCs w:val="0"/>
          <w:color w:val="000000"/>
          <w:spacing w:val="-56"/>
          <w:sz w:val="21"/>
          <w:szCs w:val="21"/>
        </w:rPr>
        <w:t xml:space="preserve"> </w:t>
      </w:r>
      <w:r>
        <w:rPr>
          <w:rFonts w:hint="eastAsia" w:ascii="宋体" w:hAnsi="宋体" w:eastAsia="宋体" w:cs="宋体"/>
          <w:i w:val="0"/>
          <w:iCs w:val="0"/>
          <w:color w:val="000000"/>
          <w:spacing w:val="-35"/>
          <w:sz w:val="21"/>
          <w:szCs w:val="21"/>
        </w:rPr>
        <w:t xml:space="preserve">3%～5%）。</w:t>
      </w:r>
      <w:r>
        <w:rPr>
          <w:rFonts w:hint="eastAsia" w:ascii="宋体" w:hAnsi="宋体" w:eastAsia="宋体" w:cs="宋体"/>
          <w:i w:val="0"/>
          <w:iCs w:val="0"/>
          <w:color w:val="000000"/>
          <w:sz w:val="21"/>
          <w:szCs w:val="21"/>
        </w:rPr>
      </w:r>
      <w:r/>
    </w:p>
    <w:p>
      <w:pPr>
        <w:pStyle w:val="828"/>
        <w:ind w:left="602"/>
        <w:spacing w:line="360" w:lineRule="auto"/>
        <w:rPr>
          <w:rFonts w:hint="eastAsia" w:ascii="宋体" w:hAnsi="宋体" w:eastAsia="宋体" w:cs="宋体"/>
          <w:b w:val="0"/>
          <w:i w:val="0"/>
          <w:iCs w:val="0"/>
          <w:color w:val="000000"/>
          <w:sz w:val="21"/>
          <w:szCs w:val="21"/>
        </w:rPr>
      </w:pPr>
      <w:r>
        <w:rPr>
          <w:rFonts w:hint="eastAsia" w:ascii="宋体" w:hAnsi="宋体" w:eastAsia="宋体" w:cs="宋体"/>
          <w:i w:val="0"/>
          <w:iCs w:val="0"/>
          <w:color w:val="000000"/>
          <w:sz w:val="21"/>
          <w:szCs w:val="21"/>
        </w:rPr>
        <w:t xml:space="preserve">4.2</w:t>
      </w:r>
      <w:r>
        <w:rPr>
          <w:rFonts w:hint="eastAsia" w:ascii="宋体" w:hAnsi="宋体" w:eastAsia="宋体" w:cs="宋体"/>
          <w:i w:val="0"/>
          <w:iCs w:val="0"/>
          <w:color w:val="000000"/>
          <w:spacing w:val="37"/>
          <w:sz w:val="21"/>
          <w:szCs w:val="21"/>
        </w:rPr>
        <w:t xml:space="preserve"> </w:t>
      </w:r>
      <w:r>
        <w:rPr>
          <w:rFonts w:hint="eastAsia" w:ascii="宋体" w:hAnsi="宋体" w:eastAsia="宋体" w:cs="宋体"/>
          <w:i w:val="0"/>
          <w:iCs w:val="0"/>
          <w:color w:val="000000"/>
          <w:sz w:val="21"/>
          <w:szCs w:val="21"/>
        </w:rPr>
        <w:t xml:space="preserve">乙方权利义务</w:t>
      </w:r>
      <w:r>
        <w:rPr>
          <w:rFonts w:hint="eastAsia" w:ascii="宋体" w:hAnsi="宋体" w:eastAsia="宋体" w:cs="宋体"/>
          <w:b w:val="0"/>
          <w:i w:val="0"/>
          <w:iCs w:val="0"/>
          <w:color w:val="000000"/>
          <w:sz w:val="21"/>
          <w:szCs w:val="21"/>
        </w:rPr>
      </w:r>
      <w:r/>
    </w:p>
    <w:p>
      <w:pPr>
        <w:pStyle w:val="850"/>
        <w:ind w:right="219" w:firstLine="479"/>
        <w:spacing w:before="12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4.2.1</w:t>
      </w:r>
      <w:r>
        <w:rPr>
          <w:rFonts w:hint="eastAsia" w:ascii="宋体" w:hAnsi="宋体" w:eastAsia="宋体" w:cs="宋体"/>
          <w:i w:val="0"/>
          <w:iCs w:val="0"/>
          <w:color w:val="000000"/>
          <w:spacing w:val="-92"/>
          <w:sz w:val="21"/>
          <w:szCs w:val="21"/>
        </w:rPr>
        <w:t xml:space="preserve"> </w:t>
      </w:r>
      <w:r>
        <w:rPr>
          <w:rFonts w:hint="eastAsia" w:ascii="宋体" w:hAnsi="宋体" w:eastAsia="宋体" w:cs="宋体"/>
          <w:i w:val="0"/>
          <w:iCs w:val="0"/>
          <w:color w:val="000000"/>
          <w:sz w:val="21"/>
          <w:szCs w:val="21"/>
        </w:rPr>
        <w:t xml:space="preserve">乙方根据有关法律、法规政策及本合同规定，制定各项管理办法、规</w:t>
      </w:r>
      <w:r>
        <w:rPr>
          <w:rFonts w:hint="eastAsia" w:ascii="宋体" w:hAnsi="宋体" w:eastAsia="宋体" w:cs="宋体"/>
          <w:i w:val="0"/>
          <w:iCs w:val="0"/>
          <w:color w:val="000000"/>
          <w:spacing w:val="-3"/>
          <w:sz w:val="21"/>
          <w:szCs w:val="21"/>
        </w:rPr>
        <w:t xml:space="preserve">章制度、实施细则，自主开展各项管理活动，但不得损害甲方的合法权益，也不</w:t>
      </w:r>
      <w:r>
        <w:rPr>
          <w:rFonts w:hint="eastAsia" w:ascii="宋体" w:hAnsi="宋体" w:eastAsia="宋体" w:cs="宋体"/>
          <w:i w:val="0"/>
          <w:iCs w:val="0"/>
          <w:color w:val="000000"/>
          <w:spacing w:val="-111"/>
          <w:sz w:val="21"/>
          <w:szCs w:val="21"/>
        </w:rPr>
        <w:t xml:space="preserve"> </w:t>
      </w:r>
      <w:r>
        <w:rPr>
          <w:rFonts w:hint="eastAsia" w:ascii="宋体" w:hAnsi="宋体" w:eastAsia="宋体" w:cs="宋体"/>
          <w:i w:val="0"/>
          <w:iCs w:val="0"/>
          <w:color w:val="000000"/>
          <w:sz w:val="21"/>
          <w:szCs w:val="21"/>
        </w:rPr>
        <w:t xml:space="preserve">得获取除服务费外的利益。</w:t>
      </w:r>
      <w:r>
        <w:rPr>
          <w:rFonts w:hint="eastAsia" w:ascii="宋体" w:hAnsi="宋体" w:eastAsia="宋体" w:cs="宋体"/>
          <w:i w:val="0"/>
          <w:iCs w:val="0"/>
          <w:color w:val="000000"/>
          <w:sz w:val="21"/>
          <w:szCs w:val="21"/>
        </w:rPr>
      </w:r>
      <w:r/>
    </w:p>
    <w:p>
      <w:pPr>
        <w:pStyle w:val="850"/>
        <w:ind w:firstLine="479"/>
        <w:spacing w:before="3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4.2.2</w:t>
      </w:r>
      <w:r>
        <w:rPr>
          <w:rFonts w:hint="eastAsia" w:ascii="宋体" w:hAnsi="宋体" w:eastAsia="宋体" w:cs="宋体"/>
          <w:i w:val="0"/>
          <w:iCs w:val="0"/>
          <w:color w:val="000000"/>
          <w:spacing w:val="-71"/>
          <w:sz w:val="21"/>
          <w:szCs w:val="21"/>
        </w:rPr>
        <w:t xml:space="preserve"> </w:t>
      </w:r>
      <w:r>
        <w:rPr>
          <w:rFonts w:hint="eastAsia" w:ascii="宋体" w:hAnsi="宋体" w:eastAsia="宋体" w:cs="宋体"/>
          <w:i w:val="0"/>
          <w:iCs w:val="0"/>
          <w:color w:val="000000"/>
          <w:sz w:val="21"/>
          <w:szCs w:val="21"/>
        </w:rPr>
        <w:t xml:space="preserve">乙方维护本项目各类设施、设备的完好，如因乙方员工责任造成甲方</w:t>
      </w:r>
      <w:r>
        <w:rPr>
          <w:rFonts w:hint="eastAsia" w:ascii="宋体" w:hAnsi="宋体" w:eastAsia="宋体" w:cs="宋体"/>
          <w:i w:val="0"/>
          <w:iCs w:val="0"/>
          <w:color w:val="000000"/>
          <w:spacing w:val="-6"/>
          <w:sz w:val="21"/>
          <w:szCs w:val="21"/>
        </w:rPr>
        <w:t xml:space="preserve">物品损坏、丢失或由此造成甲方经营损失，乙方应承担全部责任，并作相应赔偿。</w:t>
      </w:r>
      <w:r>
        <w:rPr>
          <w:rFonts w:hint="eastAsia" w:ascii="宋体" w:hAnsi="宋体" w:eastAsia="宋体" w:cs="宋体"/>
          <w:i w:val="0"/>
          <w:iCs w:val="0"/>
          <w:color w:val="000000"/>
          <w:spacing w:val="-3"/>
          <w:sz w:val="21"/>
          <w:szCs w:val="21"/>
        </w:rPr>
        <w:t xml:space="preserve">杜绝挪用及偷窃行为。严守有关安全作业规定。</w:t>
      </w:r>
      <w:r>
        <w:rPr>
          <w:rFonts w:hint="eastAsia" w:ascii="宋体" w:hAnsi="宋体" w:eastAsia="宋体" w:cs="宋体"/>
          <w:i w:val="0"/>
          <w:iCs w:val="0"/>
          <w:color w:val="000000"/>
          <w:sz w:val="21"/>
          <w:szCs w:val="21"/>
        </w:rPr>
        <w:t xml:space="preserve">乙方因签订和履行本合同而涉及的所有安全事项，均由乙方自行承担，乙方应采取各种有效措施，积极防止各类安全事故的发生并承担与此相关的所有责任，包括但不限于民事责任、行政责任、甚至刑事责任。包括</w:t>
      </w:r>
      <w:r>
        <w:rPr>
          <w:rFonts w:hint="eastAsia" w:ascii="宋体" w:hAnsi="宋体" w:eastAsia="宋体" w:cs="宋体"/>
          <w:i w:val="0"/>
          <w:iCs w:val="0"/>
          <w:color w:val="000000"/>
          <w:spacing w:val="-3"/>
          <w:sz w:val="21"/>
          <w:szCs w:val="21"/>
        </w:rPr>
        <w:t xml:space="preserve">乙方员工在工作中所发生的工伤</w:t>
      </w:r>
      <w:r>
        <w:rPr>
          <w:rFonts w:hint="eastAsia" w:ascii="宋体" w:hAnsi="宋体" w:eastAsia="宋体" w:cs="宋体"/>
          <w:i w:val="0"/>
          <w:iCs w:val="0"/>
          <w:color w:val="000000"/>
          <w:spacing w:val="-111"/>
          <w:sz w:val="21"/>
          <w:szCs w:val="21"/>
        </w:rPr>
        <w:t xml:space="preserve"> </w:t>
      </w:r>
      <w:r>
        <w:rPr>
          <w:rFonts w:hint="eastAsia" w:ascii="宋体" w:hAnsi="宋体" w:eastAsia="宋体" w:cs="宋体"/>
          <w:i w:val="0"/>
          <w:iCs w:val="0"/>
          <w:color w:val="000000"/>
          <w:sz w:val="21"/>
          <w:szCs w:val="21"/>
        </w:rPr>
        <w:t xml:space="preserve">事故或伤及他人，一切责任由乙方承担。</w:t>
      </w:r>
      <w:r>
        <w:rPr>
          <w:rFonts w:hint="eastAsia" w:ascii="宋体" w:hAnsi="宋体" w:eastAsia="宋体" w:cs="宋体"/>
          <w:i w:val="0"/>
          <w:iCs w:val="0"/>
          <w:color w:val="000000"/>
          <w:sz w:val="21"/>
          <w:szCs w:val="21"/>
        </w:rPr>
      </w:r>
      <w:r/>
    </w:p>
    <w:p>
      <w:pPr>
        <w:pStyle w:val="850"/>
        <w:ind w:right="224" w:firstLine="479"/>
        <w:spacing w:before="3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4.2.3</w:t>
      </w:r>
      <w:r>
        <w:rPr>
          <w:rFonts w:hint="eastAsia" w:ascii="宋体" w:hAnsi="宋体" w:eastAsia="宋体" w:cs="宋体"/>
          <w:i w:val="0"/>
          <w:iCs w:val="0"/>
          <w:color w:val="000000"/>
          <w:spacing w:val="4"/>
          <w:sz w:val="21"/>
          <w:szCs w:val="21"/>
        </w:rPr>
        <w:t xml:space="preserve">乙方每月至少一次派出一名高层管理人员或质检员到本项目检查综</w:t>
      </w:r>
      <w:r>
        <w:rPr>
          <w:rFonts w:hint="eastAsia" w:ascii="宋体" w:hAnsi="宋体" w:eastAsia="宋体" w:cs="宋体"/>
          <w:i w:val="0"/>
          <w:iCs w:val="0"/>
          <w:color w:val="000000"/>
          <w:sz w:val="21"/>
          <w:szCs w:val="21"/>
        </w:rPr>
        <w:t xml:space="preserve"> 合服务情况，征询甲方意见。对甲方合理之建议应予采纳。</w:t>
      </w:r>
      <w:r>
        <w:rPr>
          <w:rFonts w:hint="eastAsia" w:ascii="宋体" w:hAnsi="宋体" w:eastAsia="宋体" w:cs="宋体"/>
          <w:i w:val="0"/>
          <w:iCs w:val="0"/>
          <w:color w:val="000000"/>
          <w:sz w:val="21"/>
          <w:szCs w:val="21"/>
        </w:rPr>
      </w:r>
      <w:r/>
    </w:p>
    <w:p>
      <w:pPr>
        <w:pStyle w:val="850"/>
        <w:ind w:right="125" w:firstLine="479"/>
        <w:spacing w:before="3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4.2.4</w:t>
      </w:r>
      <w:r>
        <w:rPr>
          <w:rFonts w:hint="eastAsia" w:ascii="宋体" w:hAnsi="宋体" w:eastAsia="宋体" w:cs="宋体"/>
          <w:i w:val="0"/>
          <w:iCs w:val="0"/>
          <w:color w:val="000000"/>
          <w:spacing w:val="-73"/>
          <w:sz w:val="21"/>
          <w:szCs w:val="21"/>
        </w:rPr>
        <w:t xml:space="preserve"> </w:t>
      </w:r>
      <w:r>
        <w:rPr>
          <w:rFonts w:hint="eastAsia" w:ascii="宋体" w:hAnsi="宋体" w:eastAsia="宋体" w:cs="宋体"/>
          <w:i w:val="0"/>
          <w:iCs w:val="0"/>
          <w:color w:val="000000"/>
          <w:sz w:val="21"/>
          <w:szCs w:val="21"/>
        </w:rPr>
        <w:t xml:space="preserve">乙方负责编制服务管理年度管理计划。每月底向甲方提交服务运行工作报告，每月公开一次人员考核情况，每季度向甲方提供人员编制及档案材料。</w:t>
      </w:r>
      <w:r>
        <w:rPr>
          <w:rFonts w:hint="eastAsia" w:ascii="宋体" w:hAnsi="宋体" w:eastAsia="宋体" w:cs="宋体"/>
          <w:i w:val="0"/>
          <w:iCs w:val="0"/>
          <w:color w:val="000000"/>
          <w:sz w:val="21"/>
          <w:szCs w:val="21"/>
        </w:rPr>
      </w:r>
      <w:r/>
    </w:p>
    <w:p>
      <w:pPr>
        <w:pStyle w:val="850"/>
        <w:ind w:right="217" w:firstLine="479"/>
        <w:spacing w:before="3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4.2.5</w:t>
      </w:r>
      <w:r>
        <w:rPr>
          <w:rFonts w:hint="eastAsia" w:ascii="宋体" w:hAnsi="宋体" w:eastAsia="宋体" w:cs="宋体"/>
          <w:i w:val="0"/>
          <w:iCs w:val="0"/>
          <w:color w:val="000000"/>
          <w:spacing w:val="-90"/>
          <w:sz w:val="21"/>
          <w:szCs w:val="21"/>
        </w:rPr>
        <w:t xml:space="preserve"> </w:t>
      </w:r>
      <w:r>
        <w:rPr>
          <w:rFonts w:hint="eastAsia" w:ascii="宋体" w:hAnsi="宋体" w:eastAsia="宋体" w:cs="宋体"/>
          <w:i w:val="0"/>
          <w:iCs w:val="0"/>
          <w:color w:val="000000"/>
          <w:sz w:val="21"/>
          <w:szCs w:val="21"/>
        </w:rPr>
        <w:t xml:space="preserve">乙方提供本项目所需的设施必须符合国家相关规定，如因设施使用不当，对甲方或任何第三人所造成的一切损失由乙方负全部责任。</w:t>
      </w:r>
      <w:r>
        <w:rPr>
          <w:rFonts w:hint="eastAsia" w:ascii="宋体" w:hAnsi="宋体" w:eastAsia="宋体" w:cs="宋体"/>
          <w:i w:val="0"/>
          <w:iCs w:val="0"/>
          <w:color w:val="000000"/>
          <w:sz w:val="21"/>
          <w:szCs w:val="21"/>
        </w:rPr>
      </w:r>
      <w:r/>
    </w:p>
    <w:p>
      <w:pPr>
        <w:pStyle w:val="850"/>
        <w:ind w:right="217" w:firstLine="479"/>
        <w:spacing w:before="3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4.2.6</w:t>
      </w:r>
      <w:r>
        <w:rPr>
          <w:rFonts w:hint="eastAsia" w:ascii="宋体" w:hAnsi="宋体" w:eastAsia="宋体" w:cs="宋体"/>
          <w:i w:val="0"/>
          <w:iCs w:val="0"/>
          <w:color w:val="000000"/>
          <w:spacing w:val="-90"/>
          <w:sz w:val="21"/>
          <w:szCs w:val="21"/>
        </w:rPr>
        <w:t xml:space="preserve"> </w:t>
      </w:r>
      <w:r>
        <w:rPr>
          <w:rFonts w:hint="eastAsia" w:ascii="宋体" w:hAnsi="宋体" w:eastAsia="宋体" w:cs="宋体"/>
          <w:i w:val="0"/>
          <w:iCs w:val="0"/>
          <w:color w:val="000000"/>
          <w:sz w:val="21"/>
          <w:szCs w:val="21"/>
        </w:rPr>
        <w:t xml:space="preserve">乙方所录用人员要符合甲方的岗位要求，重要岗位人员聘用需经甲方审定，如有需要，乙方的所有工作人员要听从甲方调动指挥。</w:t>
      </w:r>
      <w:r>
        <w:rPr>
          <w:rFonts w:hint="eastAsia" w:ascii="宋体" w:hAnsi="宋体" w:eastAsia="宋体" w:cs="宋体"/>
          <w:i w:val="0"/>
          <w:iCs w:val="0"/>
          <w:color w:val="000000"/>
          <w:sz w:val="21"/>
          <w:szCs w:val="21"/>
        </w:rPr>
      </w:r>
      <w:r/>
    </w:p>
    <w:p>
      <w:pPr>
        <w:pStyle w:val="850"/>
        <w:ind w:right="217" w:firstLine="479"/>
        <w:spacing w:before="3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4.2.7</w:t>
      </w:r>
      <w:r>
        <w:rPr>
          <w:rFonts w:hint="eastAsia" w:ascii="宋体" w:hAnsi="宋体" w:eastAsia="宋体" w:cs="宋体"/>
          <w:i w:val="0"/>
          <w:iCs w:val="0"/>
          <w:color w:val="000000"/>
          <w:spacing w:val="-90"/>
          <w:sz w:val="21"/>
          <w:szCs w:val="21"/>
        </w:rPr>
        <w:t xml:space="preserve"> </w:t>
      </w:r>
      <w:r>
        <w:rPr>
          <w:rFonts w:hint="eastAsia" w:ascii="宋体" w:hAnsi="宋体" w:eastAsia="宋体" w:cs="宋体"/>
          <w:i w:val="0"/>
          <w:iCs w:val="0"/>
          <w:color w:val="000000"/>
          <w:sz w:val="21"/>
          <w:szCs w:val="21"/>
        </w:rPr>
        <w:t xml:space="preserve">乙方自觉执行国家的法律、法规，按镇江市人社部门有关规定及时缴</w:t>
      </w:r>
      <w:r>
        <w:rPr>
          <w:rFonts w:hint="eastAsia" w:ascii="宋体" w:hAnsi="宋体" w:eastAsia="宋体" w:cs="宋体"/>
          <w:i w:val="0"/>
          <w:iCs w:val="0"/>
          <w:color w:val="000000"/>
          <w:spacing w:val="-3"/>
          <w:sz w:val="21"/>
          <w:szCs w:val="21"/>
        </w:rPr>
        <w:t xml:space="preserve">纳相关保险费用，签订劳动用工合同，人员工资不得低于国家、省、市、区有关</w:t>
      </w:r>
      <w:r>
        <w:rPr>
          <w:rFonts w:hint="eastAsia" w:ascii="宋体" w:hAnsi="宋体" w:eastAsia="宋体" w:cs="宋体"/>
          <w:i w:val="0"/>
          <w:iCs w:val="0"/>
          <w:color w:val="000000"/>
          <w:spacing w:val="-115"/>
          <w:sz w:val="21"/>
          <w:szCs w:val="21"/>
        </w:rPr>
        <w:t xml:space="preserve"> </w:t>
      </w:r>
      <w:r>
        <w:rPr>
          <w:rFonts w:hint="eastAsia" w:ascii="宋体" w:hAnsi="宋体" w:eastAsia="宋体" w:cs="宋体"/>
          <w:i w:val="0"/>
          <w:iCs w:val="0"/>
          <w:color w:val="000000"/>
          <w:sz w:val="21"/>
          <w:szCs w:val="21"/>
        </w:rPr>
        <w:t xml:space="preserve">规定，独立处理劳资纠纷等工作。</w:t>
      </w:r>
      <w:r>
        <w:rPr>
          <w:rFonts w:hint="eastAsia" w:ascii="宋体" w:hAnsi="宋体" w:eastAsia="宋体" w:cs="宋体"/>
          <w:i w:val="0"/>
          <w:iCs w:val="0"/>
          <w:color w:val="000000"/>
          <w:sz w:val="21"/>
          <w:szCs w:val="21"/>
        </w:rPr>
      </w:r>
      <w:r/>
    </w:p>
    <w:p>
      <w:pPr>
        <w:pStyle w:val="850"/>
        <w:ind w:right="217" w:firstLine="479"/>
        <w:spacing w:before="3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4.2.8</w:t>
      </w:r>
      <w:r>
        <w:rPr>
          <w:rFonts w:hint="eastAsia" w:ascii="宋体" w:hAnsi="宋体" w:eastAsia="宋体" w:cs="宋体"/>
          <w:i w:val="0"/>
          <w:iCs w:val="0"/>
          <w:color w:val="000000"/>
          <w:spacing w:val="6"/>
          <w:sz w:val="21"/>
          <w:szCs w:val="21"/>
        </w:rPr>
        <w:t xml:space="preserve"> </w:t>
      </w:r>
      <w:r>
        <w:rPr>
          <w:rFonts w:hint="eastAsia" w:ascii="宋体" w:hAnsi="宋体" w:eastAsia="宋体" w:cs="宋体"/>
          <w:i w:val="0"/>
          <w:iCs w:val="0"/>
          <w:color w:val="000000"/>
          <w:spacing w:val="4"/>
          <w:sz w:val="21"/>
          <w:szCs w:val="21"/>
        </w:rPr>
        <w:t xml:space="preserve">本合同终止时，乙方必须向甲方移交全部用房及管理的全部档案资</w:t>
      </w:r>
      <w:r>
        <w:rPr>
          <w:rFonts w:hint="eastAsia" w:ascii="宋体" w:hAnsi="宋体" w:eastAsia="宋体" w:cs="宋体"/>
          <w:i w:val="0"/>
          <w:iCs w:val="0"/>
          <w:color w:val="000000"/>
          <w:spacing w:val="-3"/>
          <w:sz w:val="21"/>
          <w:szCs w:val="21"/>
        </w:rPr>
        <w:t xml:space="preserve">料。未经甲方书面同意，乙方不得将本项目管理责任转让给第三方，未经甲方同</w:t>
      </w:r>
      <w:r>
        <w:rPr>
          <w:rFonts w:hint="eastAsia" w:ascii="宋体" w:hAnsi="宋体" w:eastAsia="宋体" w:cs="宋体"/>
          <w:i w:val="0"/>
          <w:iCs w:val="0"/>
          <w:color w:val="000000"/>
          <w:spacing w:val="-111"/>
          <w:sz w:val="21"/>
          <w:szCs w:val="21"/>
        </w:rPr>
        <w:t xml:space="preserve"> </w:t>
      </w:r>
      <w:r>
        <w:rPr>
          <w:rFonts w:hint="eastAsia" w:ascii="宋体" w:hAnsi="宋体" w:eastAsia="宋体" w:cs="宋体"/>
          <w:i w:val="0"/>
          <w:iCs w:val="0"/>
          <w:color w:val="000000"/>
          <w:sz w:val="21"/>
          <w:szCs w:val="21"/>
        </w:rPr>
        <w:t xml:space="preserve">意不允许乙方分包或转包甲方服务管理事宜。</w:t>
      </w:r>
      <w:r>
        <w:rPr>
          <w:rFonts w:hint="eastAsia" w:ascii="宋体" w:hAnsi="宋体" w:eastAsia="宋体" w:cs="宋体"/>
          <w:i w:val="0"/>
          <w:iCs w:val="0"/>
          <w:color w:val="000000"/>
          <w:sz w:val="21"/>
          <w:szCs w:val="21"/>
        </w:rPr>
      </w:r>
      <w:r/>
    </w:p>
    <w:p>
      <w:pPr>
        <w:pStyle w:val="850"/>
        <w:ind w:right="217" w:firstLine="479"/>
        <w:spacing w:before="3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4.2.9</w:t>
      </w:r>
      <w:r>
        <w:rPr>
          <w:rFonts w:hint="eastAsia" w:ascii="宋体" w:hAnsi="宋体" w:eastAsia="宋体" w:cs="宋体"/>
          <w:i w:val="0"/>
          <w:iCs w:val="0"/>
          <w:color w:val="000000"/>
          <w:spacing w:val="-90"/>
          <w:sz w:val="21"/>
          <w:szCs w:val="21"/>
        </w:rPr>
        <w:t xml:space="preserve"> </w:t>
      </w:r>
      <w:r>
        <w:rPr>
          <w:rFonts w:hint="eastAsia" w:ascii="宋体" w:hAnsi="宋体" w:eastAsia="宋体" w:cs="宋体"/>
          <w:i w:val="0"/>
          <w:iCs w:val="0"/>
          <w:color w:val="000000"/>
          <w:sz w:val="21"/>
          <w:szCs w:val="21"/>
        </w:rPr>
        <w:t xml:space="preserve">乙方要求协助工作或提出工作建议，甲方认为合理的，应予全力支持和配合。</w:t>
      </w:r>
      <w:r>
        <w:rPr>
          <w:rFonts w:hint="eastAsia" w:ascii="宋体" w:hAnsi="宋体" w:eastAsia="宋体" w:cs="宋体"/>
          <w:i w:val="0"/>
          <w:iCs w:val="0"/>
          <w:color w:val="000000"/>
          <w:sz w:val="21"/>
          <w:szCs w:val="21"/>
        </w:rPr>
      </w:r>
      <w:r/>
    </w:p>
    <w:p>
      <w:pPr>
        <w:pStyle w:val="850"/>
        <w:ind w:firstLine="420"/>
        <w:spacing w:before="3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4.2.10乙方负责派驻本项目服务人员的教育、培训和管理。要求员工严格</w:t>
      </w:r>
      <w:r>
        <w:rPr>
          <w:rFonts w:hint="eastAsia" w:ascii="宋体" w:hAnsi="宋体" w:eastAsia="宋体" w:cs="宋体"/>
          <w:i w:val="0"/>
          <w:iCs w:val="0"/>
          <w:color w:val="000000"/>
          <w:spacing w:val="-3"/>
          <w:sz w:val="21"/>
          <w:szCs w:val="21"/>
        </w:rPr>
        <w:t xml:space="preserve">遵守甲方各项规章制度，保持甲方良好的环境和秩序（尤其不能在甲方提供的工</w:t>
      </w:r>
      <w:r>
        <w:rPr>
          <w:rFonts w:hint="eastAsia" w:ascii="宋体" w:hAnsi="宋体" w:eastAsia="宋体" w:cs="宋体"/>
          <w:i w:val="0"/>
          <w:iCs w:val="0"/>
          <w:color w:val="000000"/>
          <w:spacing w:val="-111"/>
          <w:sz w:val="21"/>
          <w:szCs w:val="21"/>
        </w:rPr>
        <w:t xml:space="preserve"> </w:t>
      </w:r>
      <w:r>
        <w:rPr>
          <w:rFonts w:hint="eastAsia" w:ascii="宋体" w:hAnsi="宋体" w:eastAsia="宋体" w:cs="宋体"/>
          <w:i w:val="0"/>
          <w:iCs w:val="0"/>
          <w:color w:val="000000"/>
          <w:spacing w:val="-3"/>
          <w:sz w:val="21"/>
          <w:szCs w:val="21"/>
        </w:rPr>
        <w:t xml:space="preserve">作间里堆放任何拉圾和使用大功率的电器），爱护本项目财物，注意言行举止以</w:t>
      </w:r>
      <w:r>
        <w:rPr>
          <w:rFonts w:hint="eastAsia" w:ascii="宋体" w:hAnsi="宋体" w:eastAsia="宋体" w:cs="宋体"/>
          <w:i w:val="0"/>
          <w:iCs w:val="0"/>
          <w:color w:val="000000"/>
          <w:spacing w:val="-118"/>
          <w:sz w:val="21"/>
          <w:szCs w:val="21"/>
        </w:rPr>
        <w:t xml:space="preserve"> </w:t>
      </w:r>
      <w:r>
        <w:rPr>
          <w:rFonts w:hint="eastAsia" w:ascii="宋体" w:hAnsi="宋体" w:eastAsia="宋体" w:cs="宋体"/>
          <w:i w:val="0"/>
          <w:iCs w:val="0"/>
          <w:color w:val="000000"/>
          <w:spacing w:val="-3"/>
          <w:sz w:val="21"/>
          <w:szCs w:val="21"/>
        </w:rPr>
        <w:t xml:space="preserve">维护甲方良好的形象，如发现有违法乱纪，并经查实确属乙方人员所为时，乙方</w:t>
      </w:r>
      <w:r>
        <w:rPr>
          <w:rFonts w:hint="eastAsia" w:ascii="宋体" w:hAnsi="宋体" w:eastAsia="宋体" w:cs="宋体"/>
          <w:i w:val="0"/>
          <w:iCs w:val="0"/>
          <w:color w:val="000000"/>
          <w:spacing w:val="-111"/>
          <w:sz w:val="21"/>
          <w:szCs w:val="21"/>
        </w:rPr>
        <w:t xml:space="preserve"> </w:t>
      </w:r>
      <w:r>
        <w:rPr>
          <w:rFonts w:hint="eastAsia" w:ascii="宋体" w:hAnsi="宋体" w:eastAsia="宋体" w:cs="宋体"/>
          <w:i w:val="0"/>
          <w:iCs w:val="0"/>
          <w:color w:val="000000"/>
          <w:sz w:val="21"/>
          <w:szCs w:val="21"/>
        </w:rPr>
        <w:t xml:space="preserve">将严肃处理有关人员；造成损失的，乙方应承担相应责任。</w:t>
      </w:r>
      <w:r>
        <w:rPr>
          <w:rFonts w:hint="eastAsia" w:ascii="宋体" w:hAnsi="宋体" w:eastAsia="宋体" w:cs="宋体"/>
          <w:i w:val="0"/>
          <w:iCs w:val="0"/>
          <w:color w:val="000000"/>
          <w:sz w:val="21"/>
          <w:szCs w:val="21"/>
        </w:rPr>
      </w:r>
      <w:r/>
    </w:p>
    <w:p>
      <w:pPr>
        <w:pStyle w:val="850"/>
        <w:ind w:firstLine="479"/>
        <w:spacing w:before="3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4.2.11乙方选派现场管理人员具体安排、全面督导每日、每周、每月的服</w:t>
      </w:r>
      <w:r>
        <w:rPr>
          <w:rFonts w:hint="eastAsia" w:ascii="宋体" w:hAnsi="宋体" w:eastAsia="宋体" w:cs="宋体"/>
          <w:i w:val="0"/>
          <w:iCs w:val="0"/>
          <w:color w:val="000000"/>
          <w:spacing w:val="-6"/>
          <w:sz w:val="21"/>
          <w:szCs w:val="21"/>
        </w:rPr>
        <w:t xml:space="preserve">务工作，巡检（分自检和参与甲方联检）现场服务质量情况，及时做好工作记录，</w:t>
      </w:r>
      <w:r>
        <w:rPr>
          <w:rFonts w:hint="eastAsia" w:ascii="宋体" w:hAnsi="宋体" w:eastAsia="宋体" w:cs="宋体"/>
          <w:i w:val="0"/>
          <w:iCs w:val="0"/>
          <w:color w:val="000000"/>
          <w:sz w:val="21"/>
          <w:szCs w:val="21"/>
        </w:rPr>
        <w:t xml:space="preserve">及时处理有关投诉，并做好与甲方主管负责人的日常工作联系。</w:t>
      </w:r>
      <w:r>
        <w:rPr>
          <w:rFonts w:hint="eastAsia" w:ascii="宋体" w:hAnsi="宋体" w:eastAsia="宋体" w:cs="宋体"/>
          <w:i w:val="0"/>
          <w:iCs w:val="0"/>
          <w:color w:val="000000"/>
          <w:sz w:val="21"/>
          <w:szCs w:val="21"/>
        </w:rPr>
      </w:r>
      <w:r/>
    </w:p>
    <w:p>
      <w:pPr>
        <w:pStyle w:val="850"/>
        <w:ind w:right="237" w:firstLine="479"/>
        <w:spacing w:before="3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4.2.12</w:t>
      </w:r>
      <w:r>
        <w:rPr>
          <w:rFonts w:hint="eastAsia" w:ascii="宋体" w:hAnsi="宋体" w:eastAsia="宋体" w:cs="宋体"/>
          <w:i w:val="0"/>
          <w:iCs w:val="0"/>
          <w:color w:val="000000"/>
          <w:spacing w:val="19"/>
          <w:sz w:val="21"/>
          <w:szCs w:val="21"/>
        </w:rPr>
        <w:t xml:space="preserve"> </w:t>
      </w:r>
      <w:r>
        <w:rPr>
          <w:rFonts w:hint="eastAsia" w:ascii="宋体" w:hAnsi="宋体" w:eastAsia="宋体" w:cs="宋体"/>
          <w:i w:val="0"/>
          <w:iCs w:val="0"/>
          <w:color w:val="000000"/>
          <w:sz w:val="21"/>
          <w:szCs w:val="21"/>
        </w:rPr>
        <w:t xml:space="preserve">乙方制定和执行有关应急预案，遇有紧急情况及突发事件时，乙方</w:t>
      </w:r>
      <w:r>
        <w:rPr>
          <w:rFonts w:hint="eastAsia" w:ascii="宋体" w:hAnsi="宋体" w:eastAsia="宋体" w:cs="宋体"/>
          <w:i w:val="0"/>
          <w:iCs w:val="0"/>
          <w:color w:val="000000"/>
          <w:spacing w:val="-3"/>
          <w:sz w:val="21"/>
          <w:szCs w:val="21"/>
        </w:rPr>
        <w:t xml:space="preserve">所派工作人员有责任在最短的时间内处理好现场，并应无条件听从甲方现场工作</w:t>
      </w:r>
      <w:r>
        <w:rPr>
          <w:rFonts w:hint="eastAsia" w:ascii="宋体" w:hAnsi="宋体" w:eastAsia="宋体" w:cs="宋体"/>
          <w:i w:val="0"/>
          <w:iCs w:val="0"/>
          <w:color w:val="000000"/>
          <w:spacing w:val="-109"/>
          <w:sz w:val="21"/>
          <w:szCs w:val="21"/>
        </w:rPr>
        <w:t xml:space="preserve"> </w:t>
      </w:r>
      <w:r>
        <w:rPr>
          <w:rFonts w:hint="eastAsia" w:ascii="宋体" w:hAnsi="宋体" w:eastAsia="宋体" w:cs="宋体"/>
          <w:i w:val="0"/>
          <w:iCs w:val="0"/>
          <w:color w:val="000000"/>
          <w:sz w:val="21"/>
          <w:szCs w:val="21"/>
        </w:rPr>
        <w:t xml:space="preserve">人员调遣。</w:t>
      </w:r>
      <w:r>
        <w:rPr>
          <w:rFonts w:hint="eastAsia" w:ascii="宋体" w:hAnsi="宋体" w:eastAsia="宋体" w:cs="宋体"/>
          <w:i w:val="0"/>
          <w:iCs w:val="0"/>
          <w:color w:val="000000"/>
          <w:sz w:val="21"/>
          <w:szCs w:val="21"/>
        </w:rPr>
      </w:r>
      <w:r/>
    </w:p>
    <w:p>
      <w:pPr>
        <w:pStyle w:val="850"/>
        <w:ind w:right="240" w:firstLine="479"/>
        <w:spacing w:before="3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4.2.13</w:t>
      </w:r>
      <w:r>
        <w:rPr>
          <w:rFonts w:hint="eastAsia" w:ascii="宋体" w:hAnsi="宋体" w:eastAsia="宋体" w:cs="宋体"/>
          <w:i w:val="0"/>
          <w:iCs w:val="0"/>
          <w:color w:val="000000"/>
          <w:spacing w:val="20"/>
          <w:sz w:val="21"/>
          <w:szCs w:val="21"/>
        </w:rPr>
        <w:t xml:space="preserve"> </w:t>
      </w:r>
      <w:r>
        <w:rPr>
          <w:rFonts w:hint="eastAsia" w:ascii="宋体" w:hAnsi="宋体" w:eastAsia="宋体" w:cs="宋体"/>
          <w:i w:val="0"/>
          <w:iCs w:val="0"/>
          <w:color w:val="000000"/>
          <w:sz w:val="21"/>
          <w:szCs w:val="21"/>
        </w:rPr>
        <w:t xml:space="preserve">乙方应按照招标文件第四章“采购需求”中所有服务要求响应，如不满足要求则按照对应条款的处罚措施实行或在考核或考评中予以体现。</w:t>
      </w:r>
      <w:r>
        <w:rPr>
          <w:rFonts w:hint="eastAsia" w:ascii="宋体" w:hAnsi="宋体" w:eastAsia="宋体" w:cs="宋体"/>
          <w:i w:val="0"/>
          <w:iCs w:val="0"/>
          <w:color w:val="000000"/>
          <w:sz w:val="21"/>
          <w:szCs w:val="21"/>
        </w:rPr>
      </w:r>
      <w:r/>
    </w:p>
    <w:p>
      <w:pPr>
        <w:pStyle w:val="850"/>
        <w:ind w:left="600"/>
        <w:spacing w:before="3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4.2.14</w:t>
      </w:r>
      <w:r>
        <w:rPr>
          <w:rFonts w:hint="eastAsia" w:ascii="宋体" w:hAnsi="宋体" w:eastAsia="宋体" w:cs="宋体"/>
          <w:i w:val="0"/>
          <w:iCs w:val="0"/>
          <w:color w:val="000000"/>
          <w:spacing w:val="-60"/>
          <w:sz w:val="21"/>
          <w:szCs w:val="21"/>
        </w:rPr>
        <w:t xml:space="preserve"> </w:t>
      </w:r>
      <w:r>
        <w:rPr>
          <w:rFonts w:hint="eastAsia" w:ascii="宋体" w:hAnsi="宋体" w:eastAsia="宋体" w:cs="宋体"/>
          <w:i w:val="0"/>
          <w:iCs w:val="0"/>
          <w:color w:val="000000"/>
          <w:sz w:val="21"/>
          <w:szCs w:val="21"/>
        </w:rPr>
        <w:t xml:space="preserve">乙方承诺的其他优惠条件。</w:t>
      </w:r>
      <w:r>
        <w:rPr>
          <w:rFonts w:hint="eastAsia" w:ascii="宋体" w:hAnsi="宋体" w:eastAsia="宋体" w:cs="宋体"/>
          <w:i w:val="0"/>
          <w:iCs w:val="0"/>
          <w:color w:val="000000"/>
          <w:sz w:val="21"/>
          <w:szCs w:val="21"/>
        </w:rPr>
      </w:r>
      <w:r/>
    </w:p>
    <w:p>
      <w:pPr>
        <w:pStyle w:val="828"/>
        <w:ind w:left="602"/>
        <w:spacing w:before="77" w:line="360" w:lineRule="auto"/>
        <w:rPr>
          <w:rFonts w:hint="eastAsia" w:ascii="宋体" w:hAnsi="宋体" w:eastAsia="宋体" w:cs="宋体"/>
          <w:b w:val="0"/>
          <w:i w:val="0"/>
          <w:iCs w:val="0"/>
          <w:color w:val="000000"/>
          <w:sz w:val="21"/>
          <w:szCs w:val="21"/>
        </w:rPr>
      </w:pPr>
      <w:r>
        <w:rPr>
          <w:rFonts w:hint="eastAsia" w:ascii="宋体" w:hAnsi="宋体" w:eastAsia="宋体" w:cs="宋体"/>
          <w:i w:val="0"/>
          <w:iCs w:val="0"/>
          <w:color w:val="000000"/>
          <w:sz w:val="21"/>
          <w:szCs w:val="21"/>
        </w:rPr>
        <w:t xml:space="preserve">5、甲、乙双方违约责任</w:t>
      </w:r>
      <w:r>
        <w:rPr>
          <w:rFonts w:hint="eastAsia" w:ascii="宋体" w:hAnsi="宋体" w:eastAsia="宋体" w:cs="宋体"/>
          <w:b w:val="0"/>
          <w:i w:val="0"/>
          <w:iCs w:val="0"/>
          <w:color w:val="000000"/>
          <w:sz w:val="21"/>
          <w:szCs w:val="21"/>
        </w:rPr>
      </w:r>
      <w:r/>
    </w:p>
    <w:p>
      <w:pPr>
        <w:pStyle w:val="850"/>
        <w:ind w:right="237" w:firstLine="479"/>
        <w:spacing w:before="12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5.1</w:t>
      </w:r>
      <w:r>
        <w:rPr>
          <w:rFonts w:hint="eastAsia" w:ascii="宋体" w:hAnsi="宋体" w:eastAsia="宋体" w:cs="宋体"/>
          <w:i w:val="0"/>
          <w:iCs w:val="0"/>
          <w:color w:val="000000"/>
          <w:spacing w:val="-90"/>
          <w:sz w:val="21"/>
          <w:szCs w:val="21"/>
        </w:rPr>
        <w:t xml:space="preserve"> </w:t>
      </w:r>
      <w:r>
        <w:rPr>
          <w:rFonts w:hint="eastAsia" w:ascii="宋体" w:hAnsi="宋体" w:eastAsia="宋体" w:cs="宋体"/>
          <w:i w:val="0"/>
          <w:iCs w:val="0"/>
          <w:color w:val="000000"/>
          <w:sz w:val="21"/>
          <w:szCs w:val="21"/>
        </w:rPr>
        <w:t xml:space="preserve">甲方违反本合同的付款约定，乙方有权要</w:t>
      </w:r>
      <w:r>
        <w:rPr>
          <w:rFonts w:hint="eastAsia" w:ascii="宋体" w:hAnsi="宋体" w:eastAsia="宋体" w:cs="宋体"/>
          <w:i w:val="0"/>
          <w:iCs w:val="0"/>
          <w:color w:val="000000"/>
          <w:spacing w:val="-3"/>
          <w:sz w:val="21"/>
          <w:szCs w:val="21"/>
        </w:rPr>
        <w:t xml:space="preserve">求甲方在一定期限内解决</w:t>
      </w:r>
      <w:r>
        <w:rPr>
          <w:rFonts w:hint="eastAsia" w:ascii="宋体" w:hAnsi="宋体" w:eastAsia="宋体" w:cs="宋体"/>
          <w:i w:val="0"/>
          <w:iCs w:val="0"/>
          <w:color w:val="000000"/>
          <w:sz w:val="21"/>
          <w:szCs w:val="21"/>
        </w:rPr>
        <w:t xml:space="preserve">。</w:t>
      </w:r>
      <w:r>
        <w:rPr>
          <w:rFonts w:hint="eastAsia" w:ascii="宋体" w:hAnsi="宋体" w:eastAsia="宋体" w:cs="宋体"/>
          <w:i w:val="0"/>
          <w:iCs w:val="0"/>
          <w:color w:val="000000"/>
          <w:sz w:val="21"/>
          <w:szCs w:val="21"/>
        </w:rPr>
      </w:r>
      <w:r/>
    </w:p>
    <w:p>
      <w:pPr>
        <w:pStyle w:val="850"/>
        <w:ind w:firstLine="479"/>
        <w:spacing w:before="3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5.2</w:t>
      </w:r>
      <w:r>
        <w:rPr>
          <w:rFonts w:hint="eastAsia" w:ascii="宋体" w:hAnsi="宋体" w:eastAsia="宋体" w:cs="宋体"/>
          <w:i w:val="0"/>
          <w:iCs w:val="0"/>
          <w:color w:val="000000"/>
          <w:spacing w:val="-73"/>
          <w:sz w:val="21"/>
          <w:szCs w:val="21"/>
        </w:rPr>
        <w:t xml:space="preserve"> </w:t>
      </w:r>
      <w:r>
        <w:rPr>
          <w:rFonts w:hint="eastAsia" w:ascii="宋体" w:hAnsi="宋体" w:eastAsia="宋体" w:cs="宋体"/>
          <w:i w:val="0"/>
          <w:iCs w:val="0"/>
          <w:color w:val="000000"/>
          <w:sz w:val="21"/>
          <w:szCs w:val="21"/>
        </w:rPr>
        <w:t xml:space="preserve">乙方违反本合同要求的规定，甲方投诉多或乙方出现管理失误，未能达到约定的管理目标等，或存在任何违法、违规等情形的，甲方均有权要求终止合同，并要求乙方承担相应的法律责任， 因未达到管理目标，造成甲方的经济损失，由乙方按相关规定给予赔偿。</w:t>
      </w:r>
      <w:r>
        <w:rPr>
          <w:rFonts w:hint="eastAsia" w:ascii="宋体" w:hAnsi="宋体" w:eastAsia="宋体" w:cs="宋体"/>
          <w:i w:val="0"/>
          <w:iCs w:val="0"/>
          <w:color w:val="000000"/>
          <w:sz w:val="21"/>
          <w:szCs w:val="21"/>
        </w:rPr>
      </w:r>
      <w:r/>
    </w:p>
    <w:p>
      <w:pPr>
        <w:pStyle w:val="850"/>
        <w:ind w:right="143" w:firstLine="479"/>
        <w:spacing w:before="3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5.3</w:t>
      </w:r>
      <w:r>
        <w:rPr>
          <w:rFonts w:hint="eastAsia" w:ascii="宋体" w:hAnsi="宋体" w:eastAsia="宋体" w:cs="宋体"/>
          <w:i w:val="0"/>
          <w:iCs w:val="0"/>
          <w:color w:val="000000"/>
          <w:spacing w:val="-73"/>
          <w:sz w:val="21"/>
          <w:szCs w:val="21"/>
        </w:rPr>
        <w:t xml:space="preserve"> </w:t>
      </w:r>
      <w:r>
        <w:rPr>
          <w:rFonts w:hint="eastAsia" w:ascii="宋体" w:hAnsi="宋体" w:eastAsia="宋体" w:cs="宋体"/>
          <w:i w:val="0"/>
          <w:iCs w:val="0"/>
          <w:color w:val="000000"/>
          <w:sz w:val="21"/>
          <w:szCs w:val="21"/>
        </w:rPr>
        <w:t xml:space="preserve">合同有效期内，乙方均不得无故解除本合同，否则应承担违约责任，并向对方支付相当于本合同服务费总额的</w:t>
      </w:r>
      <w:r>
        <w:rPr>
          <w:rFonts w:hint="eastAsia" w:ascii="宋体" w:hAnsi="宋体" w:eastAsia="宋体" w:cs="宋体"/>
          <w:i w:val="0"/>
          <w:iCs w:val="0"/>
          <w:color w:val="000000"/>
          <w:spacing w:val="-73"/>
          <w:sz w:val="21"/>
          <w:szCs w:val="21"/>
        </w:rPr>
        <w:t xml:space="preserve"> </w:t>
      </w:r>
      <w:r>
        <w:rPr>
          <w:rFonts w:hint="eastAsia" w:ascii="宋体" w:hAnsi="宋体" w:eastAsia="宋体" w:cs="宋体"/>
          <w:i w:val="0"/>
          <w:iCs w:val="0"/>
          <w:color w:val="000000"/>
          <w:sz w:val="21"/>
          <w:szCs w:val="21"/>
        </w:rPr>
        <w:t xml:space="preserve">10%的款项作为违约金。乙方因故解除本合同，需提前一个月通知并取得甲方书面同意，否则视其违约，并承担违约责任。</w:t>
      </w:r>
      <w:r>
        <w:rPr>
          <w:rFonts w:hint="eastAsia" w:ascii="宋体" w:hAnsi="宋体" w:eastAsia="宋体" w:cs="宋体"/>
          <w:i w:val="0"/>
          <w:iCs w:val="0"/>
          <w:color w:val="000000"/>
          <w:sz w:val="21"/>
          <w:szCs w:val="21"/>
        </w:rPr>
      </w:r>
      <w:r/>
    </w:p>
    <w:p>
      <w:pPr>
        <w:pStyle w:val="850"/>
        <w:ind w:right="237" w:firstLine="479"/>
        <w:spacing w:before="3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5.4</w:t>
      </w:r>
      <w:r>
        <w:rPr>
          <w:rFonts w:hint="eastAsia" w:ascii="宋体" w:hAnsi="宋体" w:eastAsia="宋体" w:cs="宋体"/>
          <w:i w:val="0"/>
          <w:iCs w:val="0"/>
          <w:color w:val="000000"/>
          <w:spacing w:val="-90"/>
          <w:sz w:val="21"/>
          <w:szCs w:val="21"/>
        </w:rPr>
        <w:t xml:space="preserve"> </w:t>
      </w:r>
      <w:r>
        <w:rPr>
          <w:rFonts w:hint="eastAsia" w:ascii="宋体" w:hAnsi="宋体" w:eastAsia="宋体" w:cs="宋体"/>
          <w:i w:val="0"/>
          <w:iCs w:val="0"/>
          <w:color w:val="000000"/>
          <w:sz w:val="21"/>
          <w:szCs w:val="21"/>
        </w:rPr>
        <w:t xml:space="preserve">乙方应严格执行各项服务标准，确保工作质量。如有质量问题，甲方有权按有关规定扣除违约金。</w:t>
      </w:r>
      <w:r>
        <w:rPr>
          <w:rFonts w:hint="eastAsia" w:ascii="宋体" w:hAnsi="宋体" w:eastAsia="宋体" w:cs="宋体"/>
          <w:i w:val="0"/>
          <w:iCs w:val="0"/>
          <w:color w:val="000000"/>
          <w:sz w:val="21"/>
          <w:szCs w:val="21"/>
        </w:rPr>
      </w:r>
      <w:r/>
    </w:p>
    <w:p>
      <w:pPr>
        <w:pStyle w:val="850"/>
        <w:ind w:right="237" w:firstLine="479"/>
        <w:spacing w:before="37" w:line="360" w:lineRule="auto"/>
        <w:rPr>
          <w:rFonts w:hint="eastAsia" w:ascii="宋体" w:hAnsi="宋体" w:eastAsia="宋体" w:cs="宋体"/>
          <w:i w:val="0"/>
          <w:iCs w:val="0"/>
          <w:color w:val="000000"/>
          <w:spacing w:val="-6"/>
          <w:sz w:val="21"/>
          <w:szCs w:val="21"/>
        </w:rPr>
      </w:pPr>
      <w:r>
        <w:rPr>
          <w:rFonts w:hint="eastAsia" w:ascii="宋体" w:hAnsi="宋体" w:eastAsia="宋体" w:cs="宋体"/>
          <w:i w:val="0"/>
          <w:iCs w:val="0"/>
          <w:color w:val="000000"/>
          <w:sz w:val="21"/>
          <w:szCs w:val="21"/>
        </w:rPr>
        <w:t xml:space="preserve">5.5</w:t>
      </w:r>
      <w:r>
        <w:rPr>
          <w:rFonts w:hint="eastAsia" w:ascii="宋体" w:hAnsi="宋体" w:eastAsia="宋体" w:cs="宋体"/>
          <w:i w:val="0"/>
          <w:iCs w:val="0"/>
          <w:color w:val="000000"/>
          <w:spacing w:val="-90"/>
          <w:sz w:val="21"/>
          <w:szCs w:val="21"/>
        </w:rPr>
        <w:t xml:space="preserve"> </w:t>
      </w:r>
      <w:r>
        <w:rPr>
          <w:rFonts w:hint="eastAsia" w:ascii="宋体" w:hAnsi="宋体" w:eastAsia="宋体" w:cs="宋体"/>
          <w:i w:val="0"/>
          <w:iCs w:val="0"/>
          <w:color w:val="000000"/>
          <w:sz w:val="21"/>
          <w:szCs w:val="21"/>
        </w:rPr>
        <w:t xml:space="preserve">乙方未能按照甲方关于服务工作考核的要求开展相关工作，造成不能完</w:t>
      </w:r>
      <w:r>
        <w:rPr>
          <w:rFonts w:hint="eastAsia" w:ascii="宋体" w:hAnsi="宋体" w:eastAsia="宋体" w:cs="宋体"/>
          <w:i w:val="0"/>
          <w:iCs w:val="0"/>
          <w:color w:val="000000"/>
          <w:spacing w:val="-3"/>
          <w:sz w:val="21"/>
          <w:szCs w:val="21"/>
        </w:rPr>
        <w:t xml:space="preserve">成管理目标、造成甲方经济损失或不良影响的，乙方须承担管理责任，甲方</w:t>
      </w:r>
      <w:r>
        <w:rPr>
          <w:rFonts w:hint="eastAsia" w:ascii="宋体" w:hAnsi="宋体" w:eastAsia="宋体" w:cs="宋体"/>
          <w:i w:val="0"/>
          <w:iCs w:val="0"/>
          <w:color w:val="000000"/>
          <w:spacing w:val="-111"/>
          <w:sz w:val="21"/>
          <w:szCs w:val="21"/>
        </w:rPr>
        <w:t xml:space="preserve"> </w:t>
      </w:r>
      <w:r>
        <w:rPr>
          <w:rFonts w:hint="eastAsia" w:ascii="宋体" w:hAnsi="宋体" w:eastAsia="宋体" w:cs="宋体"/>
          <w:i w:val="0"/>
          <w:iCs w:val="0"/>
          <w:color w:val="000000"/>
          <w:sz w:val="21"/>
          <w:szCs w:val="21"/>
        </w:rPr>
        <w:t xml:space="preserve">有权根据实际情况扣除乙方当月5%-10%的服务费作为违约金（上半年累计扣除部分在下半</w:t>
      </w:r>
      <w:r>
        <w:rPr>
          <w:rFonts w:hint="eastAsia" w:ascii="宋体" w:hAnsi="宋体" w:eastAsia="宋体" w:cs="宋体"/>
          <w:i w:val="0"/>
          <w:iCs w:val="0"/>
          <w:color w:val="000000"/>
          <w:spacing w:val="-6"/>
          <w:sz w:val="21"/>
          <w:szCs w:val="21"/>
        </w:rPr>
        <w:t xml:space="preserve">年付款时一并扣除），赔偿事故造成的经济损失，</w:t>
      </w:r>
      <w:r>
        <w:rPr>
          <w:rFonts w:hint="eastAsia" w:ascii="宋体" w:hAnsi="宋体" w:eastAsia="宋体" w:cs="宋体"/>
          <w:i w:val="0"/>
          <w:iCs w:val="0"/>
          <w:color w:val="000000"/>
          <w:sz w:val="21"/>
          <w:szCs w:val="21"/>
        </w:rPr>
        <w:t xml:space="preserve">不足以弥补损失的，乙方还应予以补足</w:t>
      </w:r>
      <w:r>
        <w:rPr>
          <w:rFonts w:hint="eastAsia" w:ascii="宋体" w:hAnsi="宋体" w:eastAsia="宋体" w:cs="宋体"/>
          <w:i w:val="0"/>
          <w:iCs w:val="0"/>
          <w:color w:val="000000"/>
          <w:spacing w:val="-6"/>
          <w:sz w:val="21"/>
          <w:szCs w:val="21"/>
        </w:rPr>
        <w:t xml:space="preserve">。</w:t>
      </w:r>
      <w:r>
        <w:rPr>
          <w:rFonts w:hint="eastAsia" w:ascii="宋体" w:hAnsi="宋体" w:eastAsia="宋体" w:cs="宋体"/>
          <w:i w:val="0"/>
          <w:iCs w:val="0"/>
          <w:color w:val="000000"/>
          <w:spacing w:val="-6"/>
          <w:sz w:val="21"/>
          <w:szCs w:val="21"/>
        </w:rPr>
      </w:r>
      <w:r/>
    </w:p>
    <w:p>
      <w:pPr>
        <w:pStyle w:val="828"/>
        <w:ind w:left="602"/>
        <w:spacing w:line="360" w:lineRule="auto"/>
        <w:rPr>
          <w:rFonts w:hint="eastAsia" w:ascii="宋体" w:hAnsi="宋体" w:eastAsia="宋体" w:cs="宋体"/>
          <w:b w:val="0"/>
          <w:i w:val="0"/>
          <w:iCs w:val="0"/>
          <w:color w:val="000000"/>
          <w:sz w:val="21"/>
          <w:szCs w:val="21"/>
        </w:rPr>
      </w:pPr>
      <w:r>
        <w:rPr>
          <w:rFonts w:hint="eastAsia" w:ascii="宋体" w:hAnsi="宋体" w:eastAsia="宋体" w:cs="宋体"/>
          <w:i w:val="0"/>
          <w:iCs w:val="0"/>
          <w:color w:val="000000"/>
          <w:sz w:val="21"/>
          <w:szCs w:val="21"/>
        </w:rPr>
        <w:t xml:space="preserve">6、税费</w:t>
      </w:r>
      <w:r>
        <w:rPr>
          <w:rFonts w:hint="eastAsia" w:ascii="宋体" w:hAnsi="宋体" w:eastAsia="宋体" w:cs="宋体"/>
          <w:b w:val="0"/>
          <w:i w:val="0"/>
          <w:iCs w:val="0"/>
          <w:color w:val="000000"/>
          <w:sz w:val="21"/>
          <w:szCs w:val="21"/>
        </w:rPr>
      </w:r>
      <w:r/>
    </w:p>
    <w:p>
      <w:pPr>
        <w:pStyle w:val="850"/>
        <w:ind w:firstLine="479"/>
        <w:spacing w:before="127"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6.1中国政府根据现行税法规定对甲方征收的、与本合同有关的一切税费，均由甲方负担，招标文件另有规定的除外。</w:t>
      </w:r>
      <w:r>
        <w:rPr>
          <w:rFonts w:hint="eastAsia" w:ascii="宋体" w:hAnsi="宋体" w:eastAsia="宋体" w:cs="宋体"/>
          <w:i w:val="0"/>
          <w:iCs w:val="0"/>
          <w:color w:val="000000"/>
          <w:sz w:val="21"/>
          <w:szCs w:val="21"/>
        </w:rPr>
      </w:r>
      <w:r/>
    </w:p>
    <w:p>
      <w:pPr>
        <w:pStyle w:val="850"/>
        <w:ind w:firstLine="479"/>
        <w:spacing w:before="3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6.2中国政府根据现行税法规定对乙方征收的、与本合同有关的一切税费，均由乙方负担。</w:t>
      </w:r>
      <w:r>
        <w:rPr>
          <w:rFonts w:hint="eastAsia" w:ascii="宋体" w:hAnsi="宋体" w:eastAsia="宋体" w:cs="宋体"/>
          <w:i w:val="0"/>
          <w:iCs w:val="0"/>
          <w:color w:val="000000"/>
          <w:sz w:val="21"/>
          <w:szCs w:val="21"/>
        </w:rPr>
      </w:r>
      <w:r/>
    </w:p>
    <w:p>
      <w:pPr>
        <w:pStyle w:val="828"/>
        <w:ind w:left="602"/>
        <w:spacing w:line="360" w:lineRule="auto"/>
        <w:rPr>
          <w:rFonts w:hint="eastAsia" w:ascii="宋体" w:hAnsi="宋体" w:eastAsia="宋体" w:cs="宋体"/>
          <w:b w:val="0"/>
          <w:i w:val="0"/>
          <w:iCs w:val="0"/>
          <w:color w:val="000000"/>
          <w:sz w:val="21"/>
          <w:szCs w:val="21"/>
        </w:rPr>
      </w:pPr>
      <w:r>
        <w:rPr>
          <w:rFonts w:hint="eastAsia" w:ascii="宋体" w:hAnsi="宋体" w:eastAsia="宋体" w:cs="宋体"/>
          <w:i w:val="0"/>
          <w:iCs w:val="0"/>
          <w:color w:val="000000"/>
          <w:sz w:val="21"/>
          <w:szCs w:val="21"/>
        </w:rPr>
        <w:t xml:space="preserve">7、不可抗力</w:t>
      </w:r>
      <w:r>
        <w:rPr>
          <w:rFonts w:hint="eastAsia" w:ascii="宋体" w:hAnsi="宋体" w:eastAsia="宋体" w:cs="宋体"/>
          <w:b w:val="0"/>
          <w:i w:val="0"/>
          <w:iCs w:val="0"/>
          <w:color w:val="000000"/>
          <w:sz w:val="21"/>
          <w:szCs w:val="21"/>
        </w:rPr>
      </w:r>
      <w:r/>
    </w:p>
    <w:p>
      <w:pPr>
        <w:pStyle w:val="850"/>
        <w:ind w:right="239" w:firstLine="479"/>
        <w:spacing w:before="12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7.1</w:t>
      </w:r>
      <w:r>
        <w:rPr>
          <w:rFonts w:hint="eastAsia" w:ascii="宋体" w:hAnsi="宋体" w:eastAsia="宋体" w:cs="宋体"/>
          <w:i w:val="0"/>
          <w:iCs w:val="0"/>
          <w:color w:val="000000"/>
          <w:spacing w:val="-4"/>
          <w:sz w:val="21"/>
          <w:szCs w:val="21"/>
        </w:rPr>
        <w:t xml:space="preserve">如果双方中任何一方由于战争、地震、洪涝、体制调整等不能预见、不</w:t>
      </w:r>
      <w:r>
        <w:rPr>
          <w:rFonts w:hint="eastAsia" w:ascii="宋体" w:hAnsi="宋体" w:eastAsia="宋体" w:cs="宋体"/>
          <w:i w:val="0"/>
          <w:iCs w:val="0"/>
          <w:color w:val="000000"/>
          <w:spacing w:val="-3"/>
          <w:sz w:val="21"/>
          <w:szCs w:val="21"/>
        </w:rPr>
        <w:t xml:space="preserve">能避免的，且不能克服的不可抗力事件影响全部或部分合同无法履行时，受事件</w:t>
      </w:r>
      <w:r>
        <w:rPr>
          <w:rFonts w:hint="eastAsia" w:ascii="宋体" w:hAnsi="宋体" w:eastAsia="宋体" w:cs="宋体"/>
          <w:i w:val="0"/>
          <w:iCs w:val="0"/>
          <w:color w:val="000000"/>
          <w:spacing w:val="-111"/>
          <w:sz w:val="21"/>
          <w:szCs w:val="21"/>
        </w:rPr>
        <w:t xml:space="preserve"> </w:t>
      </w:r>
      <w:r>
        <w:rPr>
          <w:rFonts w:hint="eastAsia" w:ascii="宋体" w:hAnsi="宋体" w:eastAsia="宋体" w:cs="宋体"/>
          <w:i w:val="0"/>
          <w:iCs w:val="0"/>
          <w:color w:val="000000"/>
          <w:sz w:val="21"/>
          <w:szCs w:val="21"/>
        </w:rPr>
        <w:t xml:space="preserve">影响的一方可全部或部分免除责任。</w:t>
      </w:r>
      <w:r>
        <w:rPr>
          <w:rFonts w:hint="eastAsia" w:ascii="宋体" w:hAnsi="宋体" w:eastAsia="宋体" w:cs="宋体"/>
          <w:i w:val="0"/>
          <w:iCs w:val="0"/>
          <w:color w:val="000000"/>
          <w:sz w:val="21"/>
          <w:szCs w:val="21"/>
        </w:rPr>
      </w:r>
      <w:r/>
    </w:p>
    <w:p>
      <w:pPr>
        <w:pStyle w:val="828"/>
        <w:ind w:left="602"/>
        <w:spacing w:line="360" w:lineRule="auto"/>
        <w:rPr>
          <w:rFonts w:hint="eastAsia" w:ascii="宋体" w:hAnsi="宋体" w:eastAsia="宋体" w:cs="宋体"/>
          <w:b w:val="0"/>
          <w:i w:val="0"/>
          <w:iCs w:val="0"/>
          <w:color w:val="000000"/>
          <w:sz w:val="21"/>
          <w:szCs w:val="21"/>
        </w:rPr>
      </w:pPr>
      <w:r>
        <w:rPr>
          <w:rFonts w:hint="eastAsia" w:ascii="宋体" w:hAnsi="宋体" w:eastAsia="宋体" w:cs="宋体"/>
          <w:i w:val="0"/>
          <w:iCs w:val="0"/>
          <w:color w:val="000000"/>
          <w:sz w:val="21"/>
          <w:szCs w:val="21"/>
        </w:rPr>
        <w:t xml:space="preserve">8、转让和分包</w:t>
      </w:r>
      <w:r>
        <w:rPr>
          <w:rFonts w:hint="eastAsia" w:ascii="宋体" w:hAnsi="宋体" w:eastAsia="宋体" w:cs="宋体"/>
          <w:b w:val="0"/>
          <w:i w:val="0"/>
          <w:iCs w:val="0"/>
          <w:color w:val="000000"/>
          <w:sz w:val="21"/>
          <w:szCs w:val="21"/>
        </w:rPr>
      </w:r>
      <w:r/>
    </w:p>
    <w:p>
      <w:pPr>
        <w:pStyle w:val="850"/>
        <w:ind w:left="600"/>
        <w:spacing w:before="12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8.1</w:t>
      </w:r>
      <w:r>
        <w:rPr>
          <w:rFonts w:hint="eastAsia" w:ascii="宋体" w:hAnsi="宋体" w:eastAsia="宋体" w:cs="宋体"/>
          <w:i w:val="0"/>
          <w:iCs w:val="0"/>
          <w:color w:val="000000"/>
          <w:spacing w:val="-60"/>
          <w:sz w:val="21"/>
          <w:szCs w:val="21"/>
        </w:rPr>
        <w:t xml:space="preserve"> </w:t>
      </w:r>
      <w:r>
        <w:rPr>
          <w:rFonts w:hint="eastAsia" w:ascii="宋体" w:hAnsi="宋体" w:eastAsia="宋体" w:cs="宋体"/>
          <w:i w:val="0"/>
          <w:iCs w:val="0"/>
          <w:color w:val="000000"/>
          <w:sz w:val="21"/>
          <w:szCs w:val="21"/>
        </w:rPr>
        <w:t xml:space="preserve">本合同不得转让和分包。</w:t>
      </w:r>
      <w:r>
        <w:rPr>
          <w:rFonts w:hint="eastAsia" w:ascii="宋体" w:hAnsi="宋体" w:eastAsia="宋体" w:cs="宋体"/>
          <w:i w:val="0"/>
          <w:iCs w:val="0"/>
          <w:color w:val="000000"/>
          <w:sz w:val="21"/>
          <w:szCs w:val="21"/>
        </w:rPr>
      </w:r>
      <w:r/>
    </w:p>
    <w:p>
      <w:pPr>
        <w:pStyle w:val="828"/>
        <w:ind w:left="602"/>
        <w:spacing w:before="77" w:line="360" w:lineRule="auto"/>
        <w:rPr>
          <w:rFonts w:hint="eastAsia" w:ascii="宋体" w:hAnsi="宋体" w:eastAsia="宋体" w:cs="宋体"/>
          <w:b w:val="0"/>
          <w:i w:val="0"/>
          <w:iCs w:val="0"/>
          <w:color w:val="000000"/>
          <w:sz w:val="21"/>
          <w:szCs w:val="21"/>
        </w:rPr>
      </w:pPr>
      <w:r>
        <w:rPr>
          <w:rFonts w:hint="eastAsia" w:ascii="宋体" w:hAnsi="宋体" w:eastAsia="宋体" w:cs="宋体"/>
          <w:i w:val="0"/>
          <w:iCs w:val="0"/>
          <w:color w:val="000000"/>
          <w:sz w:val="21"/>
          <w:szCs w:val="21"/>
        </w:rPr>
        <w:t xml:space="preserve">9、</w:t>
      </w:r>
      <w:r>
        <w:rPr>
          <w:rFonts w:hint="eastAsia" w:ascii="宋体" w:hAnsi="宋体" w:eastAsia="宋体" w:cs="宋体"/>
          <w:i w:val="0"/>
          <w:iCs w:val="0"/>
          <w:color w:val="000000"/>
          <w:spacing w:val="7"/>
          <w:sz w:val="21"/>
          <w:szCs w:val="21"/>
        </w:rPr>
        <w:t xml:space="preserve"> </w:t>
      </w:r>
      <w:r>
        <w:rPr>
          <w:rFonts w:hint="eastAsia" w:ascii="宋体" w:hAnsi="宋体" w:eastAsia="宋体" w:cs="宋体"/>
          <w:i w:val="0"/>
          <w:iCs w:val="0"/>
          <w:color w:val="000000"/>
          <w:sz w:val="21"/>
          <w:szCs w:val="21"/>
        </w:rPr>
        <w:t xml:space="preserve">纠纷解决办法</w:t>
      </w:r>
      <w:r>
        <w:rPr>
          <w:rFonts w:hint="eastAsia" w:ascii="宋体" w:hAnsi="宋体" w:eastAsia="宋体" w:cs="宋体"/>
          <w:b w:val="0"/>
          <w:i w:val="0"/>
          <w:iCs w:val="0"/>
          <w:color w:val="000000"/>
          <w:sz w:val="21"/>
          <w:szCs w:val="21"/>
        </w:rPr>
      </w:r>
      <w:r/>
    </w:p>
    <w:p>
      <w:pPr>
        <w:pStyle w:val="850"/>
        <w:ind w:firstLine="420"/>
        <w:spacing w:before="126" w:line="360" w:lineRule="auto"/>
        <w:rPr>
          <w:rFonts w:hint="eastAsia" w:ascii="宋体" w:hAnsi="宋体" w:eastAsia="宋体" w:cs="宋体"/>
          <w:i w:val="0"/>
          <w:iCs w:val="0"/>
          <w:color w:val="000000"/>
          <w:spacing w:val="-4"/>
          <w:sz w:val="21"/>
          <w:szCs w:val="21"/>
        </w:rPr>
      </w:pPr>
      <w:r>
        <w:rPr>
          <w:rFonts w:hint="eastAsia" w:ascii="宋体" w:hAnsi="宋体" w:eastAsia="宋体" w:cs="宋体"/>
          <w:i w:val="0"/>
          <w:iCs w:val="0"/>
          <w:color w:val="000000"/>
          <w:sz w:val="21"/>
          <w:szCs w:val="21"/>
        </w:rPr>
        <w:t xml:space="preserve">9.1在执行本合同中所发生的或与本合同有关的一切争端，甲方和乙方应通过友好协商的办法进行解决。如协商</w:t>
      </w:r>
      <w:r>
        <w:rPr>
          <w:rFonts w:hint="eastAsia" w:ascii="宋体" w:hAnsi="宋体" w:eastAsia="宋体" w:cs="宋体"/>
          <w:i w:val="0"/>
          <w:iCs w:val="0"/>
          <w:color w:val="000000"/>
          <w:spacing w:val="-4"/>
          <w:sz w:val="21"/>
          <w:szCs w:val="21"/>
        </w:rPr>
        <w:t xml:space="preserve">仍得不到解决，则依法向甲方所在地人民法院起诉。</w:t>
      </w:r>
      <w:r>
        <w:rPr>
          <w:rFonts w:hint="eastAsia" w:ascii="宋体" w:hAnsi="宋体" w:eastAsia="宋体" w:cs="宋体"/>
          <w:i w:val="0"/>
          <w:iCs w:val="0"/>
          <w:color w:val="000000"/>
          <w:spacing w:val="-4"/>
          <w:sz w:val="21"/>
          <w:szCs w:val="21"/>
        </w:rPr>
      </w:r>
      <w:r/>
    </w:p>
    <w:p>
      <w:pPr>
        <w:pStyle w:val="850"/>
        <w:ind w:left="600"/>
        <w:spacing w:before="3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9.2 在诉讼期间，本合同应继续执行。</w:t>
      </w:r>
      <w:r>
        <w:rPr>
          <w:rFonts w:hint="eastAsia" w:ascii="宋体" w:hAnsi="宋体" w:eastAsia="宋体" w:cs="宋体"/>
          <w:i w:val="0"/>
          <w:iCs w:val="0"/>
          <w:color w:val="000000"/>
          <w:sz w:val="21"/>
          <w:szCs w:val="21"/>
        </w:rPr>
      </w:r>
      <w:r/>
    </w:p>
    <w:p>
      <w:pPr>
        <w:pStyle w:val="850"/>
        <w:ind w:left="600"/>
        <w:spacing w:before="3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9.3本合同载明的乙方地址及联系方式，既可作为甲方向乙方送达使用，亦可作为司法送达使用，据此所作的前述送达均为有效。</w:t>
      </w:r>
      <w:r>
        <w:rPr>
          <w:rFonts w:hint="eastAsia" w:ascii="宋体" w:hAnsi="宋体" w:eastAsia="宋体" w:cs="宋体"/>
          <w:i w:val="0"/>
          <w:iCs w:val="0"/>
          <w:color w:val="000000"/>
          <w:sz w:val="21"/>
          <w:szCs w:val="21"/>
        </w:rPr>
      </w:r>
      <w:r/>
    </w:p>
    <w:p>
      <w:pPr>
        <w:pStyle w:val="828"/>
        <w:ind w:left="602"/>
        <w:spacing w:before="78" w:line="360" w:lineRule="auto"/>
        <w:rPr>
          <w:rFonts w:hint="eastAsia" w:ascii="宋体" w:hAnsi="宋体" w:eastAsia="宋体" w:cs="宋体"/>
          <w:b w:val="0"/>
          <w:i w:val="0"/>
          <w:iCs w:val="0"/>
          <w:color w:val="000000"/>
          <w:sz w:val="21"/>
          <w:szCs w:val="21"/>
        </w:rPr>
      </w:pPr>
      <w:r>
        <w:rPr>
          <w:rFonts w:hint="eastAsia" w:ascii="宋体" w:hAnsi="宋体" w:eastAsia="宋体" w:cs="宋体"/>
          <w:i w:val="0"/>
          <w:iCs w:val="0"/>
          <w:color w:val="000000"/>
          <w:sz w:val="21"/>
          <w:szCs w:val="21"/>
        </w:rPr>
        <w:t xml:space="preserve">10、履约保证金</w:t>
      </w:r>
      <w:r>
        <w:rPr>
          <w:rFonts w:hint="eastAsia" w:ascii="宋体" w:hAnsi="宋体" w:eastAsia="宋体" w:cs="宋体"/>
          <w:b w:val="0"/>
          <w:i w:val="0"/>
          <w:iCs w:val="0"/>
          <w:color w:val="000000"/>
          <w:sz w:val="21"/>
          <w:szCs w:val="21"/>
        </w:rPr>
      </w:r>
      <w:r/>
    </w:p>
    <w:p>
      <w:pPr>
        <w:pStyle w:val="850"/>
        <w:ind w:left="600"/>
        <w:spacing w:before="12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10.1</w:t>
      </w:r>
      <w:r>
        <w:rPr>
          <w:rFonts w:hint="eastAsia" w:ascii="宋体" w:hAnsi="宋体" w:eastAsia="宋体" w:cs="宋体"/>
          <w:i w:val="0"/>
          <w:iCs w:val="0"/>
          <w:color w:val="000000"/>
          <w:spacing w:val="-60"/>
          <w:sz w:val="21"/>
          <w:szCs w:val="21"/>
        </w:rPr>
        <w:t xml:space="preserve"> </w:t>
      </w:r>
      <w:r>
        <w:rPr>
          <w:rFonts w:hint="eastAsia" w:ascii="宋体" w:hAnsi="宋体" w:eastAsia="宋体" w:cs="宋体"/>
          <w:i w:val="0"/>
          <w:iCs w:val="0"/>
          <w:color w:val="000000"/>
          <w:sz w:val="21"/>
          <w:szCs w:val="21"/>
        </w:rPr>
        <w:t xml:space="preserve">本项目不收取履约保证金。（请根据实际业务情况确认）</w:t>
      </w:r>
      <w:r>
        <w:rPr>
          <w:rFonts w:hint="eastAsia" w:ascii="宋体" w:hAnsi="宋体" w:eastAsia="宋体" w:cs="宋体"/>
          <w:i w:val="0"/>
          <w:iCs w:val="0"/>
          <w:color w:val="000000"/>
          <w:sz w:val="21"/>
          <w:szCs w:val="21"/>
        </w:rPr>
      </w:r>
      <w:r/>
    </w:p>
    <w:p>
      <w:pPr>
        <w:pStyle w:val="828"/>
        <w:ind w:left="602"/>
        <w:spacing w:before="77" w:line="360" w:lineRule="auto"/>
        <w:rPr>
          <w:rFonts w:hint="eastAsia" w:ascii="宋体" w:hAnsi="宋体" w:eastAsia="宋体" w:cs="宋体"/>
          <w:b w:val="0"/>
          <w:i w:val="0"/>
          <w:iCs w:val="0"/>
          <w:color w:val="000000"/>
          <w:sz w:val="21"/>
          <w:szCs w:val="21"/>
        </w:rPr>
      </w:pPr>
      <w:r>
        <w:rPr>
          <w:rFonts w:hint="eastAsia" w:ascii="宋体" w:hAnsi="宋体" w:eastAsia="宋体" w:cs="宋体"/>
          <w:i w:val="0"/>
          <w:iCs w:val="0"/>
          <w:color w:val="000000"/>
          <w:sz w:val="21"/>
          <w:szCs w:val="21"/>
        </w:rPr>
        <w:t xml:space="preserve">11、违约终止合同</w:t>
      </w:r>
      <w:r>
        <w:rPr>
          <w:rFonts w:hint="eastAsia" w:ascii="宋体" w:hAnsi="宋体" w:eastAsia="宋体" w:cs="宋体"/>
          <w:b w:val="0"/>
          <w:i w:val="0"/>
          <w:iCs w:val="0"/>
          <w:color w:val="000000"/>
          <w:sz w:val="21"/>
          <w:szCs w:val="21"/>
        </w:rPr>
      </w:r>
      <w:r/>
    </w:p>
    <w:p>
      <w:pPr>
        <w:pStyle w:val="850"/>
        <w:ind w:firstLine="479"/>
        <w:spacing w:before="12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11.1存在本合同中约定的情形及如下情况的，在甲方对乙方违约而采取的任何补救措施不受影响的情况下，甲方有权向乙方发出终止部分或全部合同的书面通知书，并要求乙方承担违约金且赔偿给甲方造成的全部损失。</w:t>
      </w:r>
      <w:r>
        <w:rPr>
          <w:rFonts w:hint="eastAsia" w:ascii="宋体" w:hAnsi="宋体" w:eastAsia="宋体" w:cs="宋体"/>
          <w:i w:val="0"/>
          <w:iCs w:val="0"/>
          <w:color w:val="000000"/>
          <w:sz w:val="21"/>
          <w:szCs w:val="21"/>
        </w:rPr>
      </w:r>
      <w:r/>
    </w:p>
    <w:p>
      <w:pPr>
        <w:pStyle w:val="850"/>
        <w:ind w:firstLine="479"/>
        <w:spacing w:before="3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(1)</w:t>
      </w:r>
      <w:r>
        <w:rPr>
          <w:rFonts w:hint="eastAsia" w:ascii="宋体" w:hAnsi="宋体" w:eastAsia="宋体" w:cs="宋体"/>
          <w:i w:val="0"/>
          <w:iCs w:val="0"/>
          <w:color w:val="000000"/>
          <w:spacing w:val="4"/>
          <w:sz w:val="21"/>
          <w:szCs w:val="21"/>
        </w:rPr>
        <w:t xml:space="preserve">如果乙方未能按合同规定的期限或甲方同意延长的限期内完成部分或</w:t>
      </w:r>
      <w:r>
        <w:rPr>
          <w:rFonts w:hint="eastAsia" w:ascii="宋体" w:hAnsi="宋体" w:eastAsia="宋体" w:cs="宋体"/>
          <w:i w:val="0"/>
          <w:iCs w:val="0"/>
          <w:color w:val="000000"/>
          <w:sz w:val="21"/>
          <w:szCs w:val="21"/>
        </w:rPr>
        <w:t xml:space="preserve">全部服务工作;</w:t>
      </w:r>
      <w:r>
        <w:rPr>
          <w:rFonts w:hint="eastAsia" w:ascii="宋体" w:hAnsi="宋体" w:eastAsia="宋体" w:cs="宋体"/>
          <w:i w:val="0"/>
          <w:iCs w:val="0"/>
          <w:color w:val="000000"/>
          <w:sz w:val="21"/>
          <w:szCs w:val="21"/>
        </w:rPr>
      </w:r>
      <w:r/>
    </w:p>
    <w:p>
      <w:pPr>
        <w:pStyle w:val="850"/>
        <w:ind w:firstLine="479"/>
        <w:spacing w:before="3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(2)乙方在收到甲方发出的违约通知后10</w:t>
      </w:r>
      <w:r>
        <w:rPr>
          <w:rFonts w:hint="eastAsia" w:ascii="宋体" w:hAnsi="宋体" w:eastAsia="宋体" w:cs="宋体"/>
          <w:i w:val="0"/>
          <w:iCs w:val="0"/>
          <w:color w:val="000000"/>
          <w:spacing w:val="-95"/>
          <w:sz w:val="21"/>
          <w:szCs w:val="21"/>
        </w:rPr>
        <w:t xml:space="preserve"> </w:t>
      </w:r>
      <w:r>
        <w:rPr>
          <w:rFonts w:hint="eastAsia" w:ascii="宋体" w:hAnsi="宋体" w:eastAsia="宋体" w:cs="宋体"/>
          <w:i w:val="0"/>
          <w:iCs w:val="0"/>
          <w:color w:val="000000"/>
          <w:sz w:val="21"/>
          <w:szCs w:val="21"/>
        </w:rPr>
        <w:t xml:space="preserve">天内，或经甲方书面认可延长的时间内未能纠正其过失;</w:t>
      </w:r>
      <w:r>
        <w:rPr>
          <w:rFonts w:hint="eastAsia" w:ascii="宋体" w:hAnsi="宋体" w:eastAsia="宋体" w:cs="宋体"/>
          <w:i w:val="0"/>
          <w:iCs w:val="0"/>
          <w:color w:val="000000"/>
          <w:sz w:val="21"/>
          <w:szCs w:val="21"/>
        </w:rPr>
      </w:r>
      <w:r/>
    </w:p>
    <w:p>
      <w:pPr>
        <w:pStyle w:val="850"/>
        <w:ind w:left="600"/>
        <w:spacing w:before="3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(3)如果乙方未能履行合同规定的其他义务。</w:t>
      </w:r>
      <w:r>
        <w:rPr>
          <w:rFonts w:hint="eastAsia" w:ascii="宋体" w:hAnsi="宋体" w:eastAsia="宋体" w:cs="宋体"/>
          <w:i w:val="0"/>
          <w:iCs w:val="0"/>
          <w:color w:val="000000"/>
          <w:sz w:val="21"/>
          <w:szCs w:val="21"/>
        </w:rPr>
      </w:r>
      <w:r/>
    </w:p>
    <w:p>
      <w:pPr>
        <w:pStyle w:val="850"/>
        <w:ind w:firstLine="479"/>
        <w:spacing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11.2在甲方根据上述第</w:t>
      </w:r>
      <w:r>
        <w:rPr>
          <w:rFonts w:hint="eastAsia" w:ascii="宋体" w:hAnsi="宋体" w:eastAsia="宋体" w:cs="宋体"/>
          <w:i w:val="0"/>
          <w:iCs w:val="0"/>
          <w:color w:val="000000"/>
          <w:spacing w:val="-60"/>
          <w:sz w:val="21"/>
          <w:szCs w:val="21"/>
        </w:rPr>
        <w:t xml:space="preserve"> </w:t>
      </w:r>
      <w:r>
        <w:rPr>
          <w:rFonts w:hint="eastAsia" w:ascii="宋体" w:hAnsi="宋体" w:eastAsia="宋体" w:cs="宋体"/>
          <w:i w:val="0"/>
          <w:iCs w:val="0"/>
          <w:color w:val="000000"/>
          <w:sz w:val="21"/>
          <w:szCs w:val="21"/>
        </w:rPr>
        <w:t xml:space="preserve">12.1</w:t>
      </w:r>
      <w:r>
        <w:rPr>
          <w:rFonts w:hint="eastAsia" w:ascii="宋体" w:hAnsi="宋体" w:eastAsia="宋体" w:cs="宋体"/>
          <w:i w:val="0"/>
          <w:iCs w:val="0"/>
          <w:color w:val="000000"/>
          <w:spacing w:val="-60"/>
          <w:sz w:val="21"/>
          <w:szCs w:val="21"/>
        </w:rPr>
        <w:t xml:space="preserve"> </w:t>
      </w:r>
      <w:r>
        <w:rPr>
          <w:rFonts w:hint="eastAsia" w:ascii="宋体" w:hAnsi="宋体" w:eastAsia="宋体" w:cs="宋体"/>
          <w:i w:val="0"/>
          <w:iCs w:val="0"/>
          <w:color w:val="000000"/>
          <w:spacing w:val="-5"/>
          <w:sz w:val="21"/>
          <w:szCs w:val="21"/>
        </w:rPr>
        <w:t xml:space="preserve">条规定，终止了全部或部分合同后，甲方可以</w:t>
      </w:r>
      <w:r>
        <w:rPr>
          <w:rFonts w:hint="eastAsia" w:ascii="宋体" w:hAnsi="宋体" w:eastAsia="宋体" w:cs="宋体"/>
          <w:i w:val="0"/>
          <w:iCs w:val="0"/>
          <w:color w:val="000000"/>
          <w:sz w:val="21"/>
          <w:szCs w:val="21"/>
        </w:rPr>
        <w:t xml:space="preserve"> </w:t>
      </w:r>
      <w:r>
        <w:rPr>
          <w:rFonts w:hint="eastAsia" w:ascii="宋体" w:hAnsi="宋体" w:eastAsia="宋体" w:cs="宋体"/>
          <w:i w:val="0"/>
          <w:iCs w:val="0"/>
          <w:color w:val="000000"/>
          <w:spacing w:val="-3"/>
          <w:sz w:val="21"/>
          <w:szCs w:val="21"/>
        </w:rPr>
        <w:t xml:space="preserve">依其认为适当的条件和方法购买与此服务类似的服务，乙方应对甲方购买类似服</w:t>
      </w:r>
      <w:r>
        <w:rPr>
          <w:rFonts w:hint="eastAsia" w:ascii="宋体" w:hAnsi="宋体" w:eastAsia="宋体" w:cs="宋体"/>
          <w:i w:val="0"/>
          <w:iCs w:val="0"/>
          <w:color w:val="000000"/>
          <w:sz w:val="21"/>
          <w:szCs w:val="21"/>
        </w:rPr>
        <w:t xml:space="preserve">务所超出的那部分费用负责。但是，乙方应继续执行合同中未终止的部分。</w:t>
      </w:r>
      <w:r>
        <w:rPr>
          <w:rFonts w:hint="eastAsia" w:ascii="宋体" w:hAnsi="宋体" w:eastAsia="宋体" w:cs="宋体"/>
          <w:i w:val="0"/>
          <w:iCs w:val="0"/>
          <w:color w:val="000000"/>
          <w:sz w:val="21"/>
          <w:szCs w:val="21"/>
        </w:rPr>
      </w:r>
      <w:r/>
    </w:p>
    <w:p>
      <w:pPr>
        <w:pStyle w:val="850"/>
        <w:ind w:left="581" w:hanging="58"/>
        <w:spacing w:before="0"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 </w:t>
      </w:r>
      <w:r>
        <w:rPr>
          <w:rFonts w:hint="eastAsia" w:ascii="宋体" w:hAnsi="宋体" w:eastAsia="宋体" w:cs="宋体"/>
          <w:b/>
          <w:i w:val="0"/>
          <w:iCs w:val="0"/>
          <w:color w:val="000000"/>
          <w:sz w:val="21"/>
          <w:szCs w:val="21"/>
        </w:rPr>
        <w:t xml:space="preserve">12、破产终止合同</w:t>
      </w:r>
      <w:r>
        <w:rPr>
          <w:rFonts w:hint="eastAsia" w:ascii="宋体" w:hAnsi="宋体" w:eastAsia="宋体" w:cs="宋体"/>
          <w:i w:val="0"/>
          <w:iCs w:val="0"/>
          <w:color w:val="000000"/>
          <w:sz w:val="21"/>
          <w:szCs w:val="21"/>
        </w:rPr>
      </w:r>
      <w:r/>
    </w:p>
    <w:p>
      <w:pPr>
        <w:pStyle w:val="850"/>
        <w:ind w:right="117" w:firstLine="479"/>
        <w:spacing w:before="47"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12.1如果乙方破产或无清偿能力时，甲方在任何时候书面通知乙方终止合</w:t>
      </w:r>
      <w:r>
        <w:rPr>
          <w:rFonts w:hint="eastAsia" w:ascii="宋体" w:hAnsi="宋体" w:eastAsia="宋体" w:cs="宋体"/>
          <w:i w:val="0"/>
          <w:iCs w:val="0"/>
          <w:color w:val="000000"/>
          <w:spacing w:val="-3"/>
          <w:sz w:val="21"/>
          <w:szCs w:val="21"/>
        </w:rPr>
        <w:t xml:space="preserve">同而不给乙方补偿。该终止合同将不损害或影响甲方已经或将要采取的补救措施</w:t>
      </w:r>
      <w:r>
        <w:rPr>
          <w:rFonts w:hint="eastAsia" w:ascii="宋体" w:hAnsi="宋体" w:eastAsia="宋体" w:cs="宋体"/>
          <w:i w:val="0"/>
          <w:iCs w:val="0"/>
          <w:color w:val="000000"/>
          <w:spacing w:val="-109"/>
          <w:sz w:val="21"/>
          <w:szCs w:val="21"/>
        </w:rPr>
        <w:t xml:space="preserve"> </w:t>
      </w:r>
      <w:r>
        <w:rPr>
          <w:rFonts w:hint="eastAsia" w:ascii="宋体" w:hAnsi="宋体" w:eastAsia="宋体" w:cs="宋体"/>
          <w:i w:val="0"/>
          <w:iCs w:val="0"/>
          <w:color w:val="000000"/>
          <w:sz w:val="21"/>
          <w:szCs w:val="21"/>
        </w:rPr>
        <w:t xml:space="preserve">的权利。</w:t>
      </w:r>
      <w:r>
        <w:rPr>
          <w:rFonts w:hint="eastAsia" w:ascii="宋体" w:hAnsi="宋体" w:eastAsia="宋体" w:cs="宋体"/>
          <w:i w:val="0"/>
          <w:iCs w:val="0"/>
          <w:color w:val="000000"/>
          <w:sz w:val="21"/>
          <w:szCs w:val="21"/>
        </w:rPr>
      </w:r>
      <w:r/>
    </w:p>
    <w:p>
      <w:pPr>
        <w:pStyle w:val="828"/>
        <w:ind w:left="602"/>
        <w:spacing w:line="360" w:lineRule="auto"/>
        <w:rPr>
          <w:rFonts w:hint="eastAsia" w:ascii="宋体" w:hAnsi="宋体" w:eastAsia="宋体" w:cs="宋体"/>
          <w:b w:val="0"/>
          <w:i w:val="0"/>
          <w:iCs w:val="0"/>
          <w:color w:val="000000"/>
          <w:sz w:val="21"/>
          <w:szCs w:val="21"/>
        </w:rPr>
      </w:pPr>
      <w:r>
        <w:rPr>
          <w:rFonts w:hint="eastAsia" w:ascii="宋体" w:hAnsi="宋体" w:eastAsia="宋体" w:cs="宋体"/>
          <w:i w:val="0"/>
          <w:iCs w:val="0"/>
          <w:color w:val="000000"/>
          <w:sz w:val="21"/>
          <w:szCs w:val="21"/>
        </w:rPr>
        <w:t xml:space="preserve">13、合同生效及其它</w:t>
      </w:r>
      <w:r>
        <w:rPr>
          <w:rFonts w:hint="eastAsia" w:ascii="宋体" w:hAnsi="宋体" w:eastAsia="宋体" w:cs="宋体"/>
          <w:b w:val="0"/>
          <w:i w:val="0"/>
          <w:iCs w:val="0"/>
          <w:color w:val="000000"/>
          <w:sz w:val="21"/>
          <w:szCs w:val="21"/>
        </w:rPr>
      </w:r>
      <w:r/>
    </w:p>
    <w:p>
      <w:pPr>
        <w:pStyle w:val="850"/>
        <w:ind w:left="600"/>
        <w:spacing w:before="12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13.1合同应经甲方、乙方签字后生效。</w:t>
      </w:r>
      <w:r>
        <w:rPr>
          <w:rFonts w:hint="eastAsia" w:ascii="宋体" w:hAnsi="宋体" w:eastAsia="宋体" w:cs="宋体"/>
          <w:i w:val="0"/>
          <w:iCs w:val="0"/>
          <w:color w:val="000000"/>
          <w:sz w:val="21"/>
          <w:szCs w:val="21"/>
        </w:rPr>
      </w:r>
      <w:r/>
    </w:p>
    <w:p>
      <w:pPr>
        <w:pStyle w:val="850"/>
        <w:ind w:right="120" w:firstLine="479"/>
        <w:spacing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13.2本合同一式四份，以中文书写，由甲方执两份，乙方、政府采购管理部门各执一份。</w:t>
      </w:r>
      <w:r>
        <w:rPr>
          <w:rFonts w:hint="eastAsia" w:ascii="宋体" w:hAnsi="宋体" w:eastAsia="宋体" w:cs="宋体"/>
          <w:i w:val="0"/>
          <w:iCs w:val="0"/>
          <w:color w:val="000000"/>
          <w:sz w:val="21"/>
          <w:szCs w:val="21"/>
        </w:rPr>
      </w:r>
      <w:r/>
    </w:p>
    <w:p>
      <w:pPr>
        <w:pStyle w:val="850"/>
        <w:ind w:right="119" w:firstLine="479"/>
        <w:spacing w:before="37"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13.3乙方中标后在履行服务的过程中，若服务达不到甲方要求，经甲方提</w:t>
      </w:r>
      <w:r>
        <w:rPr>
          <w:rFonts w:hint="eastAsia" w:ascii="宋体" w:hAnsi="宋体" w:eastAsia="宋体" w:cs="宋体"/>
          <w:i w:val="0"/>
          <w:iCs w:val="0"/>
          <w:color w:val="000000"/>
          <w:spacing w:val="-3"/>
          <w:sz w:val="21"/>
          <w:szCs w:val="21"/>
        </w:rPr>
        <w:t xml:space="preserve">出而乙方未及时整改的或虽经整改，但仍未达到甲方整改要求的，甲方有权终止</w:t>
      </w:r>
      <w:r>
        <w:rPr>
          <w:rFonts w:hint="eastAsia" w:ascii="宋体" w:hAnsi="宋体" w:eastAsia="宋体" w:cs="宋体"/>
          <w:i w:val="0"/>
          <w:iCs w:val="0"/>
          <w:color w:val="000000"/>
          <w:spacing w:val="-111"/>
          <w:sz w:val="21"/>
          <w:szCs w:val="21"/>
        </w:rPr>
        <w:t xml:space="preserve"> </w:t>
      </w:r>
      <w:r>
        <w:rPr>
          <w:rFonts w:hint="eastAsia" w:ascii="宋体" w:hAnsi="宋体" w:eastAsia="宋体" w:cs="宋体"/>
          <w:i w:val="0"/>
          <w:iCs w:val="0"/>
          <w:color w:val="000000"/>
          <w:sz w:val="21"/>
          <w:szCs w:val="21"/>
        </w:rPr>
        <w:t xml:space="preserve">本合同。</w:t>
      </w:r>
      <w:r>
        <w:rPr>
          <w:rFonts w:hint="eastAsia" w:ascii="宋体" w:hAnsi="宋体" w:eastAsia="宋体" w:cs="宋体"/>
          <w:i w:val="0"/>
          <w:iCs w:val="0"/>
          <w:color w:val="000000"/>
          <w:sz w:val="21"/>
          <w:szCs w:val="21"/>
        </w:rPr>
      </w:r>
      <w:r/>
    </w:p>
    <w:p>
      <w:pPr>
        <w:pStyle w:val="850"/>
        <w:ind w:right="120" w:firstLine="479"/>
        <w:spacing w:before="3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13.4如需修改或补充合同内容，应经甲方、乙方协商，并签署书面修改或补充协议。该协议将作为本合同不可分割的一部分。</w:t>
      </w:r>
      <w:r>
        <w:rPr>
          <w:rFonts w:hint="eastAsia" w:ascii="宋体" w:hAnsi="宋体" w:eastAsia="宋体" w:cs="宋体"/>
          <w:i w:val="0"/>
          <w:iCs w:val="0"/>
          <w:color w:val="000000"/>
          <w:sz w:val="21"/>
          <w:szCs w:val="21"/>
        </w:rPr>
      </w:r>
      <w:r/>
    </w:p>
    <w:p>
      <w:pPr>
        <w:pStyle w:val="850"/>
        <w:ind w:firstLine="479"/>
        <w:spacing w:before="3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13.5本合同应按照中华人民共和国的现行法律进行解释。</w:t>
      </w:r>
      <w:r>
        <w:rPr>
          <w:rFonts w:hint="eastAsia" w:ascii="宋体" w:hAnsi="宋体" w:eastAsia="宋体" w:cs="宋体"/>
          <w:i w:val="0"/>
          <w:iCs w:val="0"/>
          <w:color w:val="000000"/>
          <w:sz w:val="21"/>
          <w:szCs w:val="21"/>
        </w:rPr>
      </w:r>
      <w:r/>
    </w:p>
    <w:p>
      <w:pPr>
        <w:pStyle w:val="850"/>
        <w:ind w:left="0"/>
        <w:spacing w:before="0"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r>
      <w:r/>
    </w:p>
    <w:p>
      <w:pPr>
        <w:pStyle w:val="850"/>
        <w:ind w:left="0"/>
        <w:spacing w:before="6"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r>
      <w:r/>
    </w:p>
    <w:p>
      <w:pPr>
        <w:pStyle w:val="850"/>
        <w:spacing w:before="0" w:line="360" w:lineRule="auto"/>
        <w:rPr>
          <w:rFonts w:hint="eastAsia" w:ascii="宋体" w:hAnsi="宋体" w:eastAsia="宋体" w:cs="宋体"/>
          <w:bCs/>
          <w:i w:val="0"/>
          <w:iCs w:val="0"/>
          <w:color w:val="000000"/>
          <w:sz w:val="21"/>
          <w:szCs w:val="21"/>
        </w:rPr>
      </w:pPr>
      <w:r>
        <w:rPr>
          <w:rFonts w:hint="eastAsia" w:ascii="宋体" w:hAnsi="宋体" w:eastAsia="宋体" w:cs="宋体"/>
          <w:bCs/>
          <w:i w:val="0"/>
          <w:iCs w:val="0"/>
          <w:color w:val="000000"/>
          <w:sz w:val="21"/>
          <w:szCs w:val="21"/>
        </w:rPr>
        <w:t xml:space="preserve">甲方（单位盖章）：镇江市第四人民医院</w:t>
      </w:r>
      <w:r>
        <w:rPr>
          <w:rFonts w:hint="eastAsia" w:ascii="宋体" w:hAnsi="宋体" w:eastAsia="宋体" w:cs="宋体"/>
          <w:bCs/>
          <w:i w:val="0"/>
          <w:iCs w:val="0"/>
          <w:color w:val="000000"/>
          <w:sz w:val="21"/>
          <w:szCs w:val="21"/>
        </w:rPr>
      </w:r>
      <w:r/>
    </w:p>
    <w:p>
      <w:pPr>
        <w:pStyle w:val="850"/>
        <w:ind w:left="0"/>
        <w:spacing w:before="9" w:line="360" w:lineRule="auto"/>
        <w:rPr>
          <w:rFonts w:hint="eastAsia" w:ascii="宋体" w:hAnsi="宋体" w:eastAsia="宋体" w:cs="宋体"/>
          <w:bCs/>
          <w:i w:val="0"/>
          <w:iCs w:val="0"/>
          <w:color w:val="000000"/>
          <w:sz w:val="21"/>
          <w:szCs w:val="21"/>
        </w:rPr>
      </w:pPr>
      <w:r>
        <w:rPr>
          <w:rFonts w:hint="eastAsia" w:ascii="宋体" w:hAnsi="宋体" w:eastAsia="宋体" w:cs="宋体"/>
          <w:bCs/>
          <w:i w:val="0"/>
          <w:iCs w:val="0"/>
          <w:color w:val="000000"/>
          <w:sz w:val="21"/>
          <w:szCs w:val="21"/>
        </w:rPr>
      </w:r>
      <w:r/>
    </w:p>
    <w:p>
      <w:pPr>
        <w:pStyle w:val="850"/>
        <w:spacing w:before="0" w:line="360" w:lineRule="auto"/>
        <w:tabs>
          <w:tab w:val="left" w:pos="840" w:leader="none"/>
          <w:tab w:val="left" w:pos="5401" w:leader="none"/>
        </w:tabs>
        <w:rPr>
          <w:rFonts w:hint="eastAsia" w:ascii="宋体" w:hAnsi="宋体" w:eastAsia="宋体" w:cs="宋体"/>
          <w:bCs/>
          <w:i w:val="0"/>
          <w:iCs w:val="0"/>
          <w:color w:val="000000"/>
          <w:sz w:val="21"/>
          <w:szCs w:val="21"/>
        </w:rPr>
      </w:pPr>
      <w:r>
        <w:rPr>
          <w:rFonts w:hint="eastAsia" w:ascii="宋体" w:hAnsi="宋体" w:eastAsia="宋体" w:cs="宋体"/>
          <w:bCs/>
          <w:i w:val="0"/>
          <w:iCs w:val="0"/>
          <w:color w:val="000000"/>
          <w:sz w:val="21"/>
          <w:szCs w:val="21"/>
        </w:rPr>
        <w:t xml:space="preserve">地</w:t>
      </w:r>
      <w:r>
        <w:rPr>
          <w:rFonts w:hint="eastAsia" w:ascii="宋体" w:hAnsi="宋体" w:eastAsia="宋体" w:cs="宋体"/>
          <w:bCs/>
          <w:i w:val="0"/>
          <w:iCs w:val="0"/>
          <w:color w:val="000000"/>
          <w:sz w:val="21"/>
          <w:szCs w:val="21"/>
        </w:rPr>
        <w:tab/>
      </w:r>
      <w:r>
        <w:rPr>
          <w:rFonts w:hint="eastAsia" w:ascii="宋体" w:hAnsi="宋体" w:eastAsia="宋体" w:cs="宋体"/>
          <w:bCs/>
          <w:i w:val="0"/>
          <w:iCs w:val="0"/>
          <w:color w:val="000000"/>
          <w:sz w:val="21"/>
          <w:szCs w:val="21"/>
        </w:rPr>
        <w:t xml:space="preserve">址：</w:t>
      </w:r>
      <w:r>
        <w:rPr>
          <w:rFonts w:hint="eastAsia" w:ascii="宋体" w:hAnsi="宋体" w:eastAsia="宋体" w:cs="宋体"/>
          <w:bCs/>
          <w:i w:val="0"/>
          <w:iCs w:val="0"/>
          <w:color w:val="000000"/>
          <w:sz w:val="21"/>
          <w:szCs w:val="21"/>
        </w:rPr>
        <w:tab/>
      </w:r>
      <w:r>
        <w:rPr>
          <w:rFonts w:hint="eastAsia" w:ascii="宋体" w:hAnsi="宋体" w:eastAsia="宋体" w:cs="宋体"/>
          <w:bCs/>
          <w:i w:val="0"/>
          <w:iCs w:val="0"/>
          <w:color w:val="000000"/>
          <w:sz w:val="21"/>
          <w:szCs w:val="21"/>
        </w:rPr>
      </w:r>
      <w:r/>
    </w:p>
    <w:p>
      <w:pPr>
        <w:pStyle w:val="850"/>
        <w:spacing w:line="360" w:lineRule="auto"/>
        <w:rPr>
          <w:rFonts w:hint="eastAsia" w:ascii="宋体" w:hAnsi="宋体" w:eastAsia="宋体" w:cs="宋体"/>
          <w:bCs/>
          <w:i w:val="0"/>
          <w:iCs w:val="0"/>
          <w:color w:val="000000"/>
          <w:sz w:val="21"/>
          <w:szCs w:val="21"/>
        </w:rPr>
      </w:pPr>
      <w:r>
        <w:rPr>
          <w:rFonts w:hint="eastAsia" w:ascii="宋体" w:hAnsi="宋体" w:eastAsia="宋体" w:cs="宋体"/>
          <w:bCs/>
          <w:i w:val="0"/>
          <w:iCs w:val="0"/>
          <w:color w:val="000000"/>
          <w:sz w:val="21"/>
          <w:szCs w:val="21"/>
        </w:rPr>
        <w:t xml:space="preserve">代表签字：</w:t>
      </w:r>
      <w:r>
        <w:rPr>
          <w:rFonts w:hint="eastAsia" w:ascii="宋体" w:hAnsi="宋体" w:eastAsia="宋体" w:cs="宋体"/>
          <w:bCs/>
          <w:i w:val="0"/>
          <w:iCs w:val="0"/>
          <w:color w:val="000000"/>
          <w:sz w:val="21"/>
          <w:szCs w:val="21"/>
        </w:rPr>
      </w:r>
      <w:r/>
    </w:p>
    <w:p>
      <w:pPr>
        <w:pStyle w:val="850"/>
        <w:ind w:left="0"/>
        <w:spacing w:before="8" w:line="360" w:lineRule="auto"/>
        <w:rPr>
          <w:rFonts w:hint="eastAsia" w:ascii="宋体" w:hAnsi="宋体" w:eastAsia="宋体" w:cs="宋体"/>
          <w:bCs/>
          <w:i w:val="0"/>
          <w:iCs w:val="0"/>
          <w:color w:val="000000"/>
          <w:sz w:val="21"/>
          <w:szCs w:val="21"/>
        </w:rPr>
      </w:pPr>
      <w:r>
        <w:rPr>
          <w:rFonts w:hint="eastAsia" w:ascii="宋体" w:hAnsi="宋体" w:eastAsia="宋体" w:cs="宋体"/>
          <w:bCs/>
          <w:i w:val="0"/>
          <w:iCs w:val="0"/>
          <w:color w:val="000000"/>
          <w:sz w:val="21"/>
          <w:szCs w:val="21"/>
        </w:rPr>
      </w:r>
      <w:r/>
    </w:p>
    <w:p>
      <w:pPr>
        <w:pStyle w:val="820"/>
        <w:ind w:firstLine="180"/>
        <w:jc w:val="left"/>
        <w:spacing w:after="200" w:line="360" w:lineRule="auto"/>
        <w:rPr>
          <w:rFonts w:hint="eastAsia" w:ascii="宋体" w:hAnsi="宋体" w:eastAsia="宋体" w:cs="宋体"/>
          <w:bCs/>
          <w:i w:val="0"/>
          <w:iCs w:val="0"/>
          <w:color w:val="000000"/>
          <w:sz w:val="21"/>
          <w:szCs w:val="21"/>
        </w:rPr>
      </w:pPr>
      <w:r>
        <w:rPr>
          <w:rFonts w:hint="eastAsia" w:ascii="宋体" w:hAnsi="宋体" w:eastAsia="宋体" w:cs="宋体"/>
          <w:bCs/>
          <w:i w:val="0"/>
          <w:iCs w:val="0"/>
          <w:color w:val="000000"/>
          <w:sz w:val="21"/>
          <w:szCs w:val="21"/>
        </w:rPr>
        <w:t xml:space="preserve">乙方（单位盖章）：</w:t>
      </w:r>
      <w:r>
        <w:rPr>
          <w:rFonts w:hint="eastAsia" w:ascii="宋体" w:hAnsi="宋体" w:eastAsia="宋体" w:cs="宋体"/>
          <w:bCs/>
          <w:i w:val="0"/>
          <w:iCs w:val="0"/>
          <w:color w:val="000000"/>
          <w:sz w:val="21"/>
          <w:szCs w:val="21"/>
        </w:rPr>
      </w:r>
      <w:r/>
    </w:p>
    <w:p>
      <w:pPr>
        <w:pStyle w:val="850"/>
        <w:spacing w:line="360" w:lineRule="auto"/>
        <w:tabs>
          <w:tab w:val="left" w:pos="840" w:leader="none"/>
          <w:tab w:val="left" w:pos="5401" w:leader="none"/>
        </w:tabs>
        <w:rPr>
          <w:rFonts w:hint="eastAsia" w:ascii="宋体" w:hAnsi="宋体" w:eastAsia="宋体" w:cs="宋体"/>
          <w:bCs/>
          <w:i w:val="0"/>
          <w:iCs w:val="0"/>
          <w:color w:val="000000"/>
          <w:sz w:val="21"/>
          <w:szCs w:val="21"/>
        </w:rPr>
      </w:pPr>
      <w:r>
        <w:rPr>
          <w:rFonts w:hint="eastAsia" w:ascii="宋体" w:hAnsi="宋体" w:eastAsia="宋体" w:cs="宋体"/>
          <w:bCs/>
          <w:i w:val="0"/>
          <w:iCs w:val="0"/>
          <w:color w:val="000000"/>
          <w:sz w:val="21"/>
          <w:szCs w:val="21"/>
        </w:rPr>
        <w:t xml:space="preserve">地</w:t>
      </w:r>
      <w:r>
        <w:rPr>
          <w:rFonts w:hint="eastAsia" w:ascii="宋体" w:hAnsi="宋体" w:eastAsia="宋体" w:cs="宋体"/>
          <w:bCs/>
          <w:i w:val="0"/>
          <w:iCs w:val="0"/>
          <w:color w:val="000000"/>
          <w:sz w:val="21"/>
          <w:szCs w:val="21"/>
        </w:rPr>
        <w:tab/>
      </w:r>
      <w:r>
        <w:rPr>
          <w:rFonts w:hint="eastAsia" w:ascii="宋体" w:hAnsi="宋体" w:eastAsia="宋体" w:cs="宋体"/>
          <w:bCs/>
          <w:i w:val="0"/>
          <w:iCs w:val="0"/>
          <w:color w:val="000000"/>
          <w:sz w:val="21"/>
          <w:szCs w:val="21"/>
        </w:rPr>
        <w:t xml:space="preserve">址：</w:t>
      </w:r>
      <w:r>
        <w:rPr>
          <w:rFonts w:hint="eastAsia" w:ascii="宋体" w:hAnsi="宋体" w:eastAsia="宋体" w:cs="宋体"/>
          <w:bCs/>
          <w:i w:val="0"/>
          <w:iCs w:val="0"/>
          <w:color w:val="000000"/>
          <w:sz w:val="21"/>
          <w:szCs w:val="21"/>
        </w:rPr>
        <w:tab/>
      </w:r>
      <w:r>
        <w:rPr>
          <w:rFonts w:hint="eastAsia" w:ascii="宋体" w:hAnsi="宋体" w:eastAsia="宋体" w:cs="宋体"/>
          <w:bCs/>
          <w:i w:val="0"/>
          <w:iCs w:val="0"/>
          <w:color w:val="000000"/>
          <w:sz w:val="21"/>
          <w:szCs w:val="21"/>
        </w:rPr>
      </w:r>
      <w:r/>
    </w:p>
    <w:p>
      <w:pPr>
        <w:pStyle w:val="850"/>
        <w:spacing w:line="360" w:lineRule="auto"/>
        <w:rPr>
          <w:rFonts w:hint="eastAsia" w:ascii="宋体" w:hAnsi="宋体" w:eastAsia="宋体" w:cs="宋体"/>
          <w:bCs/>
          <w:i w:val="0"/>
          <w:iCs w:val="0"/>
          <w:color w:val="000000"/>
          <w:sz w:val="21"/>
          <w:szCs w:val="21"/>
        </w:rPr>
      </w:pPr>
      <w:r>
        <w:rPr>
          <w:rFonts w:hint="eastAsia" w:ascii="宋体" w:hAnsi="宋体" w:eastAsia="宋体" w:cs="宋体"/>
          <w:bCs/>
          <w:i w:val="0"/>
          <w:iCs w:val="0"/>
          <w:color w:val="000000"/>
          <w:sz w:val="21"/>
          <w:szCs w:val="21"/>
        </w:rPr>
        <w:t xml:space="preserve">代表签字：</w:t>
      </w:r>
      <w:r>
        <w:rPr>
          <w:rFonts w:hint="eastAsia" w:ascii="宋体" w:hAnsi="宋体" w:eastAsia="宋体" w:cs="宋体"/>
          <w:bCs/>
          <w:i w:val="0"/>
          <w:iCs w:val="0"/>
          <w:color w:val="000000"/>
          <w:sz w:val="21"/>
          <w:szCs w:val="21"/>
        </w:rPr>
      </w:r>
      <w:r/>
    </w:p>
    <w:p>
      <w:pPr>
        <w:pStyle w:val="850"/>
        <w:spacing w:line="360" w:lineRule="auto"/>
        <w:rPr>
          <w:rFonts w:hint="eastAsia" w:ascii="宋体" w:hAnsi="宋体" w:eastAsia="宋体" w:cs="宋体"/>
          <w:bCs/>
          <w:i w:val="0"/>
          <w:iCs w:val="0"/>
          <w:color w:val="000000"/>
          <w:sz w:val="21"/>
          <w:szCs w:val="21"/>
        </w:rPr>
      </w:pPr>
      <w:r>
        <w:rPr>
          <w:rFonts w:hint="eastAsia" w:ascii="宋体" w:hAnsi="宋体" w:eastAsia="宋体" w:cs="宋体"/>
          <w:bCs/>
          <w:i w:val="0"/>
          <w:iCs w:val="0"/>
          <w:color w:val="000000"/>
          <w:sz w:val="21"/>
          <w:szCs w:val="21"/>
        </w:rPr>
      </w:r>
      <w:r/>
    </w:p>
    <w:p>
      <w:pPr>
        <w:pStyle w:val="820"/>
        <w:ind w:left="-143" w:firstLine="100"/>
        <w:spacing w:line="360" w:lineRule="auto"/>
        <w:rPr>
          <w:rFonts w:hint="eastAsia" w:ascii="宋体" w:hAnsi="宋体" w:eastAsia="宋体" w:cs="宋体"/>
          <w:bCs/>
          <w:i w:val="0"/>
          <w:iCs w:val="0"/>
          <w:color w:val="000000"/>
          <w:sz w:val="21"/>
          <w:szCs w:val="21"/>
        </w:rPr>
      </w:pPr>
      <w:r>
        <w:rPr>
          <w:rFonts w:hint="eastAsia" w:ascii="宋体" w:hAnsi="宋体" w:eastAsia="宋体" w:cs="宋体"/>
          <w:bCs/>
          <w:i w:val="0"/>
          <w:iCs w:val="0"/>
          <w:color w:val="000000"/>
          <w:sz w:val="21"/>
          <w:szCs w:val="21"/>
        </w:rPr>
        <w:t xml:space="preserve">见 证 方（单位盖章）：</w:t>
      </w:r>
      <w:r>
        <w:rPr>
          <w:rFonts w:hint="eastAsia" w:ascii="宋体" w:hAnsi="宋体" w:eastAsia="宋体" w:cs="宋体"/>
          <w:bCs/>
          <w:i w:val="0"/>
          <w:iCs w:val="0"/>
          <w:color w:val="000000"/>
          <w:sz w:val="21"/>
          <w:szCs w:val="21"/>
        </w:rPr>
      </w:r>
      <w:r/>
    </w:p>
    <w:p>
      <w:pPr>
        <w:pStyle w:val="820"/>
        <w:spacing w:line="360" w:lineRule="auto"/>
        <w:rPr>
          <w:rFonts w:hint="eastAsia" w:ascii="宋体" w:hAnsi="宋体" w:eastAsia="宋体" w:cs="宋体"/>
          <w:bCs/>
          <w:i w:val="0"/>
          <w:iCs w:val="0"/>
          <w:color w:val="000000"/>
          <w:sz w:val="21"/>
          <w:szCs w:val="21"/>
        </w:rPr>
      </w:pPr>
      <w:r>
        <w:rPr>
          <w:rFonts w:hint="eastAsia" w:ascii="宋体" w:hAnsi="宋体" w:eastAsia="宋体" w:cs="宋体"/>
          <w:bCs/>
          <w:i w:val="0"/>
          <w:iCs w:val="0"/>
          <w:color w:val="000000"/>
          <w:sz w:val="21"/>
          <w:szCs w:val="21"/>
        </w:rPr>
        <w:t xml:space="preserve">地    址：     </w:t>
      </w:r>
      <w:r>
        <w:rPr>
          <w:rFonts w:hint="eastAsia" w:ascii="宋体" w:hAnsi="宋体" w:eastAsia="宋体" w:cs="宋体"/>
          <w:bCs/>
          <w:i w:val="0"/>
          <w:iCs w:val="0"/>
          <w:color w:val="000000"/>
          <w:sz w:val="21"/>
          <w:szCs w:val="21"/>
        </w:rPr>
      </w:r>
      <w:r/>
    </w:p>
    <w:p>
      <w:pPr>
        <w:pStyle w:val="820"/>
        <w:spacing w:line="360" w:lineRule="auto"/>
        <w:rPr>
          <w:rFonts w:hint="eastAsia" w:ascii="宋体" w:hAnsi="宋体" w:eastAsia="宋体" w:cs="宋体"/>
          <w:bCs/>
          <w:i w:val="0"/>
          <w:iCs w:val="0"/>
          <w:color w:val="000000"/>
          <w:sz w:val="21"/>
          <w:szCs w:val="21"/>
        </w:rPr>
      </w:pPr>
      <w:r>
        <w:rPr>
          <w:rFonts w:hint="eastAsia" w:ascii="宋体" w:hAnsi="宋体" w:eastAsia="宋体" w:cs="宋体"/>
          <w:bCs/>
          <w:i w:val="0"/>
          <w:iCs w:val="0"/>
          <w:color w:val="000000"/>
          <w:sz w:val="21"/>
          <w:szCs w:val="21"/>
        </w:rPr>
        <w:t xml:space="preserve">代表签字：</w:t>
      </w:r>
      <w:r>
        <w:rPr>
          <w:rFonts w:hint="eastAsia" w:ascii="宋体" w:hAnsi="宋体" w:eastAsia="宋体" w:cs="宋体"/>
          <w:bCs/>
          <w:i w:val="0"/>
          <w:iCs w:val="0"/>
          <w:color w:val="000000"/>
          <w:sz w:val="21"/>
          <w:szCs w:val="21"/>
        </w:rPr>
      </w:r>
      <w:r/>
    </w:p>
    <w:p>
      <w:pPr>
        <w:pStyle w:val="850"/>
        <w:spacing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r>
      <w:r/>
    </w:p>
    <w:p>
      <w:pPr>
        <w:pStyle w:val="850"/>
        <w:ind w:left="0"/>
        <w:spacing w:before="0" w:line="360" w:lineRule="auto"/>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r>
      <w:r/>
    </w:p>
    <w:p>
      <w:pPr>
        <w:pStyle w:val="850"/>
        <w:ind w:left="0" w:firstLine="630"/>
        <w:jc w:val="right"/>
        <w:spacing w:before="0" w:line="360" w:lineRule="auto"/>
        <w:tabs>
          <w:tab w:val="left" w:pos="6987" w:leader="none"/>
          <w:tab w:val="left" w:pos="7588" w:leader="none"/>
          <w:tab w:val="left" w:pos="8188" w:leader="none"/>
        </w:tabs>
        <w:rPr>
          <w:rFonts w:hint="eastAsia" w:ascii="宋体" w:hAnsi="宋体" w:eastAsia="宋体" w:cs="宋体"/>
          <w:i w:val="0"/>
          <w:iCs w:val="0"/>
          <w:color w:val="000000"/>
          <w:sz w:val="21"/>
          <w:szCs w:val="21"/>
        </w:rPr>
      </w:pPr>
      <w:r>
        <w:rPr>
          <w:rFonts w:hint="eastAsia" w:ascii="宋体" w:hAnsi="宋体" w:eastAsia="宋体" w:cs="宋体"/>
          <w:i w:val="0"/>
          <w:iCs w:val="0"/>
          <w:color w:val="000000"/>
          <w:sz w:val="21"/>
          <w:szCs w:val="21"/>
        </w:rPr>
        <w:t xml:space="preserve">合同签订日期：</w:t>
      </w:r>
      <w:r>
        <w:rPr>
          <w:rFonts w:hint="eastAsia" w:cs="宋体"/>
          <w:i w:val="0"/>
          <w:iCs w:val="0"/>
          <w:color w:val="000000"/>
          <w:sz w:val="21"/>
          <w:szCs w:val="21"/>
          <w:lang w:val="en-US" w:eastAsia="zh-CN"/>
        </w:rPr>
        <w:t xml:space="preserve">           </w:t>
      </w:r>
      <w:r>
        <w:rPr>
          <w:rFonts w:hint="eastAsia" w:ascii="宋体" w:hAnsi="宋体" w:eastAsia="宋体" w:cs="宋体"/>
          <w:i w:val="0"/>
          <w:iCs w:val="0"/>
          <w:color w:val="000000"/>
          <w:sz w:val="21"/>
          <w:szCs w:val="21"/>
        </w:rPr>
        <w:t xml:space="preserve">年</w:t>
      </w:r>
      <w:r>
        <w:rPr>
          <w:rFonts w:hint="eastAsia" w:cs="宋体"/>
          <w:i w:val="0"/>
          <w:iCs w:val="0"/>
          <w:color w:val="000000"/>
          <w:sz w:val="21"/>
          <w:szCs w:val="21"/>
          <w:lang w:val="en-US" w:eastAsia="zh-CN"/>
        </w:rPr>
        <w:t xml:space="preserve">  </w:t>
      </w:r>
      <w:r>
        <w:rPr>
          <w:rFonts w:hint="eastAsia" w:ascii="宋体" w:hAnsi="宋体" w:eastAsia="宋体" w:cs="宋体"/>
          <w:i w:val="0"/>
          <w:iCs w:val="0"/>
          <w:color w:val="000000"/>
          <w:sz w:val="21"/>
          <w:szCs w:val="21"/>
        </w:rPr>
        <w:t xml:space="preserve">月   日</w:t>
      </w:r>
      <w:r>
        <w:rPr>
          <w:rFonts w:hint="eastAsia" w:ascii="宋体" w:hAnsi="宋体" w:eastAsia="宋体" w:cs="宋体"/>
          <w:i w:val="0"/>
          <w:iCs w:val="0"/>
          <w:color w:val="000000"/>
          <w:sz w:val="21"/>
          <w:szCs w:val="21"/>
        </w:rPr>
      </w:r>
      <w:r/>
    </w:p>
    <w:p>
      <w:pPr>
        <w:pStyle w:val="820"/>
        <w:jc w:val="left"/>
        <w:spacing w:line="360" w:lineRule="auto"/>
        <w:widowControl/>
        <w:rPr>
          <w:rFonts w:ascii="宋体" w:hAnsi="宋体"/>
          <w:b/>
          <w:bCs/>
          <w:szCs w:val="21"/>
        </w:rPr>
      </w:pPr>
      <w:r>
        <w:rPr>
          <w:rFonts w:ascii="宋体" w:hAnsi="宋体"/>
          <w:b/>
          <w:bCs/>
          <w:szCs w:val="21"/>
        </w:rPr>
      </w:r>
      <w:r/>
    </w:p>
    <w:p>
      <w:pPr>
        <w:pStyle w:val="820"/>
        <w:jc w:val="left"/>
        <w:spacing w:line="360" w:lineRule="auto"/>
        <w:widowControl/>
        <w:rPr>
          <w:rFonts w:hint="eastAsia" w:ascii="宋体" w:hAnsi="宋体"/>
          <w:b/>
          <w:bCs/>
          <w:szCs w:val="21"/>
        </w:rPr>
      </w:pPr>
      <w:r>
        <w:rPr>
          <w:rFonts w:hint="eastAsia" w:ascii="宋体" w:hAnsi="宋体"/>
          <w:b/>
          <w:bCs/>
          <w:szCs w:val="21"/>
        </w:rPr>
      </w:r>
      <w:r/>
    </w:p>
    <w:p>
      <w:pPr>
        <w:pStyle w:val="820"/>
        <w:jc w:val="left"/>
        <w:widowControl/>
        <w:rPr>
          <w:rFonts w:hint="eastAsia" w:ascii="宋体" w:hAnsi="宋体"/>
          <w:b/>
          <w:bCs/>
          <w:szCs w:val="21"/>
        </w:rPr>
      </w:pPr>
      <w:r>
        <w:rPr>
          <w:rFonts w:hint="eastAsia" w:ascii="宋体" w:hAnsi="宋体"/>
          <w:b/>
          <w:bCs/>
          <w:szCs w:val="21"/>
        </w:rPr>
        <w:br w:type="page" w:clear="all"/>
      </w:r>
      <w:r>
        <w:rPr>
          <w:rFonts w:hint="eastAsia" w:ascii="宋体" w:hAnsi="宋体"/>
          <w:b/>
          <w:bCs/>
          <w:szCs w:val="21"/>
        </w:rPr>
      </w:r>
      <w:r/>
    </w:p>
    <w:p>
      <w:pPr>
        <w:pStyle w:val="820"/>
        <w:spacing w:line="360" w:lineRule="auto"/>
        <w:widowControl/>
        <w:rPr>
          <w:rFonts w:ascii="楷体" w:hAnsi="楷体" w:eastAsia="楷体" w:cs="楷体"/>
          <w:color w:val="0000ff"/>
          <w:sz w:val="24"/>
        </w:rPr>
      </w:pPr>
      <w:r/>
      <w:bookmarkStart w:id="148" w:name="_Toc8352"/>
      <w:r/>
      <w:bookmarkStart w:id="149" w:name="_Toc2315"/>
      <w:r/>
      <w:bookmarkStart w:id="150" w:name="_Toc8141"/>
      <w:r/>
      <w:bookmarkStart w:id="151" w:name="_Toc19092"/>
      <w:r>
        <w:rPr>
          <w:rFonts w:hint="eastAsia" w:ascii="楷体" w:hAnsi="楷体" w:eastAsia="楷体" w:cs="楷体"/>
          <w:color w:val="0000ff"/>
          <w:sz w:val="24"/>
        </w:rPr>
        <w:t xml:space="preserve">附：保安队员月考核表</w:t>
      </w:r>
      <w:r>
        <w:rPr>
          <w:rFonts w:ascii="楷体" w:hAnsi="楷体" w:eastAsia="楷体" w:cs="楷体"/>
          <w:color w:val="0000ff"/>
          <w:sz w:val="24"/>
        </w:rPr>
      </w:r>
      <w:r/>
    </w:p>
    <w:p>
      <w:pPr>
        <w:pStyle w:val="820"/>
        <w:jc w:val="center"/>
        <w:spacing w:line="360" w:lineRule="auto"/>
        <w:widowControl/>
        <w:rPr>
          <w:rFonts w:hint="eastAsia" w:ascii="宋体" w:hAnsi="宋体" w:eastAsia="宋体" w:cs="宋体"/>
          <w:b/>
          <w:bCs/>
          <w:color w:val="0000ff"/>
          <w:sz w:val="21"/>
          <w:szCs w:val="21"/>
        </w:rPr>
      </w:pPr>
      <w:r>
        <w:rPr>
          <w:rFonts w:hint="eastAsia" w:ascii="宋体" w:hAnsi="宋体" w:eastAsia="宋体" w:cs="宋体"/>
          <w:b/>
          <w:bCs/>
          <w:color w:val="0000ff"/>
          <w:sz w:val="21"/>
          <w:szCs w:val="21"/>
        </w:rPr>
        <w:t xml:space="preserve">保安队员月考核表</w:t>
      </w:r>
      <w:r>
        <w:rPr>
          <w:rFonts w:hint="eastAsia" w:ascii="宋体" w:hAnsi="宋体" w:eastAsia="宋体" w:cs="宋体"/>
          <w:b/>
          <w:bCs/>
          <w:color w:val="0000ff"/>
          <w:sz w:val="21"/>
          <w:szCs w:val="21"/>
        </w:rPr>
      </w:r>
      <w:r/>
    </w:p>
    <w:tbl>
      <w:tblPr>
        <w:tblW w:w="8931"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4253"/>
        <w:gridCol w:w="708"/>
        <w:gridCol w:w="709"/>
        <w:gridCol w:w="2552"/>
      </w:tblGrid>
      <w:tr>
        <w:trPr>
          <w:trHeight w:val="454"/>
        </w:trPr>
        <w:tc>
          <w:tcPr>
            <w:tcW w:w="709" w:type="dxa"/>
            <w:vAlign w:val="center"/>
            <w:textDirection w:val="lrTb"/>
            <w:noWrap w:val="false"/>
          </w:tcPr>
          <w:p>
            <w:pPr>
              <w:pStyle w:val="820"/>
              <w:jc w:val="center"/>
              <w:rPr>
                <w:rFonts w:hint="eastAsia" w:ascii="宋体" w:hAnsi="宋体" w:eastAsia="宋体" w:cs="宋体"/>
                <w:b/>
                <w:color w:val="0000ff"/>
                <w:sz w:val="21"/>
                <w:szCs w:val="21"/>
              </w:rPr>
            </w:pPr>
            <w:r>
              <w:rPr>
                <w:rFonts w:hint="eastAsia" w:ascii="宋体" w:hAnsi="宋体" w:eastAsia="宋体" w:cs="宋体"/>
                <w:b/>
                <w:color w:val="0000ff"/>
                <w:sz w:val="21"/>
                <w:szCs w:val="21"/>
              </w:rPr>
              <w:t xml:space="preserve">考核项目</w:t>
            </w:r>
            <w:r>
              <w:rPr>
                <w:rFonts w:hint="eastAsia" w:ascii="宋体" w:hAnsi="宋体" w:eastAsia="宋体" w:cs="宋体"/>
                <w:b/>
                <w:color w:val="0000ff"/>
                <w:sz w:val="21"/>
                <w:szCs w:val="21"/>
              </w:rPr>
            </w:r>
            <w:r/>
          </w:p>
        </w:tc>
        <w:tc>
          <w:tcPr>
            <w:tcW w:w="4253" w:type="dxa"/>
            <w:vAlign w:val="center"/>
            <w:textDirection w:val="lrTb"/>
            <w:noWrap w:val="false"/>
          </w:tcPr>
          <w:p>
            <w:pPr>
              <w:pStyle w:val="820"/>
              <w:jc w:val="center"/>
              <w:rPr>
                <w:rFonts w:hint="eastAsia" w:ascii="宋体" w:hAnsi="宋体" w:eastAsia="宋体" w:cs="宋体"/>
                <w:b/>
                <w:color w:val="0000ff"/>
                <w:sz w:val="21"/>
                <w:szCs w:val="21"/>
              </w:rPr>
            </w:pPr>
            <w:r>
              <w:rPr>
                <w:rFonts w:hint="eastAsia" w:ascii="宋体" w:hAnsi="宋体" w:eastAsia="宋体" w:cs="宋体"/>
                <w:b/>
                <w:color w:val="0000ff"/>
                <w:sz w:val="21"/>
                <w:szCs w:val="21"/>
              </w:rPr>
              <w:t xml:space="preserve">考核内容</w:t>
            </w:r>
            <w:r>
              <w:rPr>
                <w:rFonts w:hint="eastAsia" w:ascii="宋体" w:hAnsi="宋体" w:eastAsia="宋体" w:cs="宋体"/>
                <w:b/>
                <w:color w:val="0000ff"/>
                <w:sz w:val="21"/>
                <w:szCs w:val="21"/>
              </w:rPr>
            </w:r>
            <w:r/>
          </w:p>
        </w:tc>
        <w:tc>
          <w:tcPr>
            <w:tcW w:w="708" w:type="dxa"/>
            <w:vAlign w:val="center"/>
            <w:textDirection w:val="lrTb"/>
            <w:noWrap w:val="false"/>
          </w:tcPr>
          <w:p>
            <w:pPr>
              <w:pStyle w:val="820"/>
              <w:jc w:val="center"/>
              <w:rPr>
                <w:rFonts w:hint="eastAsia" w:ascii="宋体" w:hAnsi="宋体" w:eastAsia="宋体" w:cs="宋体"/>
                <w:b/>
                <w:color w:val="0000ff"/>
                <w:sz w:val="21"/>
                <w:szCs w:val="21"/>
              </w:rPr>
            </w:pPr>
            <w:r>
              <w:rPr>
                <w:rFonts w:hint="eastAsia" w:ascii="宋体" w:hAnsi="宋体" w:eastAsia="宋体" w:cs="宋体"/>
                <w:b/>
                <w:color w:val="0000ff"/>
                <w:sz w:val="21"/>
                <w:szCs w:val="21"/>
              </w:rPr>
              <w:t xml:space="preserve">标准</w:t>
            </w:r>
            <w:r>
              <w:rPr>
                <w:rFonts w:hint="eastAsia" w:ascii="宋体" w:hAnsi="宋体" w:eastAsia="宋体" w:cs="宋体"/>
                <w:b/>
                <w:color w:val="0000ff"/>
                <w:sz w:val="21"/>
                <w:szCs w:val="21"/>
              </w:rPr>
            </w:r>
            <w:r/>
          </w:p>
          <w:p>
            <w:pPr>
              <w:pStyle w:val="820"/>
              <w:jc w:val="center"/>
              <w:rPr>
                <w:rFonts w:hint="eastAsia" w:ascii="宋体" w:hAnsi="宋体" w:eastAsia="宋体" w:cs="宋体"/>
                <w:b/>
                <w:color w:val="0000ff"/>
                <w:sz w:val="21"/>
                <w:szCs w:val="21"/>
              </w:rPr>
            </w:pPr>
            <w:r>
              <w:rPr>
                <w:rFonts w:hint="eastAsia" w:ascii="宋体" w:hAnsi="宋体" w:eastAsia="宋体" w:cs="宋体"/>
                <w:b/>
                <w:color w:val="0000ff"/>
                <w:sz w:val="21"/>
                <w:szCs w:val="21"/>
              </w:rPr>
              <w:t xml:space="preserve">分</w:t>
            </w:r>
            <w:r>
              <w:rPr>
                <w:rFonts w:hint="eastAsia" w:ascii="宋体" w:hAnsi="宋体" w:eastAsia="宋体" w:cs="宋体"/>
                <w:b/>
                <w:color w:val="0000ff"/>
                <w:sz w:val="21"/>
                <w:szCs w:val="21"/>
              </w:rPr>
            </w:r>
            <w:r/>
          </w:p>
        </w:tc>
        <w:tc>
          <w:tcPr>
            <w:tcW w:w="709" w:type="dxa"/>
            <w:vAlign w:val="center"/>
            <w:textDirection w:val="lrTb"/>
            <w:noWrap w:val="false"/>
          </w:tcPr>
          <w:p>
            <w:pPr>
              <w:pStyle w:val="820"/>
              <w:jc w:val="center"/>
              <w:rPr>
                <w:rFonts w:hint="eastAsia" w:ascii="宋体" w:hAnsi="宋体" w:eastAsia="宋体" w:cs="宋体"/>
                <w:b/>
                <w:color w:val="0000ff"/>
                <w:sz w:val="21"/>
                <w:szCs w:val="21"/>
              </w:rPr>
            </w:pPr>
            <w:r>
              <w:rPr>
                <w:rFonts w:hint="eastAsia" w:ascii="宋体" w:hAnsi="宋体" w:eastAsia="宋体" w:cs="宋体"/>
                <w:b/>
                <w:color w:val="0000ff"/>
                <w:sz w:val="21"/>
                <w:szCs w:val="21"/>
              </w:rPr>
              <w:t xml:space="preserve">实得</w:t>
            </w:r>
            <w:r>
              <w:rPr>
                <w:rFonts w:hint="eastAsia" w:ascii="宋体" w:hAnsi="宋体" w:eastAsia="宋体" w:cs="宋体"/>
                <w:b/>
                <w:color w:val="0000ff"/>
                <w:sz w:val="21"/>
                <w:szCs w:val="21"/>
              </w:rPr>
            </w:r>
            <w:r/>
          </w:p>
          <w:p>
            <w:pPr>
              <w:pStyle w:val="820"/>
              <w:jc w:val="center"/>
              <w:rPr>
                <w:rFonts w:hint="eastAsia" w:ascii="宋体" w:hAnsi="宋体" w:eastAsia="宋体" w:cs="宋体"/>
                <w:b/>
                <w:color w:val="0000ff"/>
                <w:sz w:val="21"/>
                <w:szCs w:val="21"/>
              </w:rPr>
            </w:pPr>
            <w:r>
              <w:rPr>
                <w:rFonts w:hint="eastAsia" w:ascii="宋体" w:hAnsi="宋体" w:eastAsia="宋体" w:cs="宋体"/>
                <w:b/>
                <w:color w:val="0000ff"/>
                <w:sz w:val="21"/>
                <w:szCs w:val="21"/>
              </w:rPr>
              <w:t xml:space="preserve">分</w:t>
            </w:r>
            <w:r>
              <w:rPr>
                <w:rFonts w:hint="eastAsia" w:ascii="宋体" w:hAnsi="宋体" w:eastAsia="宋体" w:cs="宋体"/>
                <w:b/>
                <w:color w:val="0000ff"/>
                <w:sz w:val="21"/>
                <w:szCs w:val="21"/>
              </w:rPr>
            </w:r>
            <w:r/>
          </w:p>
        </w:tc>
        <w:tc>
          <w:tcPr>
            <w:tcW w:w="2552" w:type="dxa"/>
            <w:vAlign w:val="center"/>
            <w:textDirection w:val="lrTb"/>
            <w:noWrap w:val="false"/>
          </w:tcPr>
          <w:p>
            <w:pPr>
              <w:pStyle w:val="820"/>
              <w:jc w:val="center"/>
              <w:rPr>
                <w:rFonts w:hint="eastAsia" w:ascii="宋体" w:hAnsi="宋体" w:eastAsia="宋体" w:cs="宋体"/>
                <w:b/>
                <w:color w:val="0000ff"/>
                <w:sz w:val="21"/>
                <w:szCs w:val="21"/>
              </w:rPr>
            </w:pPr>
            <w:r>
              <w:rPr>
                <w:rFonts w:hint="eastAsia" w:ascii="宋体" w:hAnsi="宋体" w:eastAsia="宋体" w:cs="宋体"/>
                <w:b/>
                <w:color w:val="0000ff"/>
                <w:sz w:val="21"/>
                <w:szCs w:val="21"/>
              </w:rPr>
              <w:t xml:space="preserve">考核细则</w:t>
            </w:r>
            <w:r>
              <w:rPr>
                <w:rFonts w:hint="eastAsia" w:ascii="宋体" w:hAnsi="宋体" w:eastAsia="宋体" w:cs="宋体"/>
                <w:b/>
                <w:color w:val="0000ff"/>
                <w:sz w:val="21"/>
                <w:szCs w:val="21"/>
              </w:rPr>
            </w:r>
            <w:r/>
          </w:p>
        </w:tc>
      </w:tr>
      <w:tr>
        <w:trPr>
          <w:trHeight w:val="454"/>
        </w:trPr>
        <w:tc>
          <w:tcPr>
            <w:tcW w:w="709" w:type="dxa"/>
            <w:vAlign w:val="center"/>
            <w:vMerge w:val="restart"/>
            <w:textDirection w:val="lrTb"/>
            <w:noWrap w:val="false"/>
          </w:tcPr>
          <w:p>
            <w:pPr>
              <w:pStyle w:val="820"/>
              <w:jc w:val="center"/>
              <w:widowControl/>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内部管理</w:t>
            </w:r>
            <w:r>
              <w:rPr>
                <w:rFonts w:hint="eastAsia" w:ascii="宋体" w:hAnsi="宋体" w:eastAsia="宋体" w:cs="宋体"/>
                <w:color w:val="0000ff"/>
                <w:sz w:val="21"/>
                <w:szCs w:val="21"/>
              </w:rPr>
            </w:r>
            <w:r/>
          </w:p>
          <w:p>
            <w:pPr>
              <w:pStyle w:val="820"/>
              <w:jc w:val="center"/>
              <w:widowControl/>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20%</w:t>
            </w:r>
            <w:r>
              <w:rPr>
                <w:rFonts w:hint="eastAsia" w:ascii="宋体" w:hAnsi="宋体" w:eastAsia="宋体" w:cs="宋体"/>
                <w:color w:val="0000ff"/>
                <w:sz w:val="21"/>
                <w:szCs w:val="21"/>
              </w:rPr>
            </w:r>
            <w:r/>
          </w:p>
        </w:tc>
        <w:tc>
          <w:tcPr>
            <w:tcW w:w="4253" w:type="dxa"/>
            <w:vAlign w:val="center"/>
            <w:textDirection w:val="lrTb"/>
            <w:noWrap w:val="false"/>
          </w:tcPr>
          <w:p>
            <w:pPr>
              <w:pStyle w:val="820"/>
              <w:widowControl/>
              <w:rPr>
                <w:rFonts w:hint="eastAsia" w:ascii="宋体" w:hAnsi="宋体" w:eastAsia="宋体" w:cs="宋体"/>
                <w:bCs/>
                <w:color w:val="0000ff"/>
                <w:sz w:val="21"/>
                <w:szCs w:val="21"/>
              </w:rPr>
            </w:pPr>
            <w:r>
              <w:rPr>
                <w:rFonts w:hint="eastAsia" w:ascii="宋体" w:hAnsi="宋体" w:eastAsia="宋体" w:cs="宋体"/>
                <w:color w:val="0000ff"/>
                <w:sz w:val="21"/>
                <w:szCs w:val="21"/>
              </w:rPr>
              <w:t xml:space="preserve">1、服从管理，做好本职工作。</w:t>
            </w:r>
            <w:r>
              <w:rPr>
                <w:rFonts w:hint="eastAsia" w:ascii="宋体" w:hAnsi="宋体" w:eastAsia="宋体" w:cs="宋体"/>
                <w:bCs/>
                <w:color w:val="0000ff"/>
                <w:sz w:val="21"/>
                <w:szCs w:val="21"/>
              </w:rPr>
            </w:r>
            <w:r/>
          </w:p>
        </w:tc>
        <w:tc>
          <w:tcPr>
            <w:tcW w:w="708" w:type="dxa"/>
            <w:vAlign w:val="center"/>
            <w:textDirection w:val="lrTb"/>
            <w:noWrap w:val="false"/>
          </w:tcPr>
          <w:p>
            <w:pPr>
              <w:pStyle w:val="820"/>
              <w:jc w:val="center"/>
              <w:widowControl/>
              <w:rPr>
                <w:rFonts w:hint="eastAsia" w:ascii="宋体" w:hAnsi="宋体" w:eastAsia="宋体" w:cs="宋体"/>
                <w:bCs/>
                <w:color w:val="0000ff"/>
                <w:sz w:val="21"/>
                <w:szCs w:val="21"/>
              </w:rPr>
            </w:pPr>
            <w:r>
              <w:rPr>
                <w:rFonts w:hint="eastAsia" w:ascii="宋体" w:hAnsi="宋体" w:eastAsia="宋体" w:cs="宋体"/>
                <w:bCs/>
                <w:color w:val="0000ff"/>
                <w:sz w:val="21"/>
                <w:szCs w:val="21"/>
              </w:rPr>
              <w:t xml:space="preserve">6</w:t>
            </w:r>
            <w:r>
              <w:rPr>
                <w:rFonts w:hint="eastAsia" w:ascii="宋体" w:hAnsi="宋体" w:eastAsia="宋体" w:cs="宋体"/>
                <w:bCs/>
                <w:color w:val="0000ff"/>
                <w:sz w:val="21"/>
                <w:szCs w:val="21"/>
              </w:rPr>
            </w:r>
            <w:r/>
          </w:p>
        </w:tc>
        <w:tc>
          <w:tcPr>
            <w:tcW w:w="709" w:type="dxa"/>
            <w:vAlign w:val="center"/>
            <w:textDirection w:val="lrTb"/>
            <w:noWrap w:val="false"/>
          </w:tcPr>
          <w:p>
            <w:pPr>
              <w:pStyle w:val="820"/>
              <w:jc w:val="center"/>
              <w:widowControl/>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2552" w:type="dxa"/>
            <w:vAlign w:val="center"/>
            <w:textDirection w:val="lrTb"/>
            <w:noWrap w:val="false"/>
          </w:tcPr>
          <w:p>
            <w:pPr>
              <w:pStyle w:val="820"/>
              <w:jc w:val="left"/>
              <w:widowControl/>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有一项做不到扣3分；</w:t>
            </w:r>
            <w:r>
              <w:rPr>
                <w:rFonts w:hint="eastAsia" w:ascii="宋体" w:hAnsi="宋体" w:eastAsia="宋体" w:cs="宋体"/>
                <w:color w:val="0000ff"/>
                <w:sz w:val="21"/>
                <w:szCs w:val="21"/>
              </w:rPr>
            </w:r>
            <w:r/>
          </w:p>
          <w:p>
            <w:pPr>
              <w:pStyle w:val="820"/>
              <w:jc w:val="left"/>
              <w:widowControl/>
              <w:rPr>
                <w:rFonts w:hint="eastAsia" w:ascii="宋体" w:hAnsi="宋体" w:eastAsia="宋体" w:cs="宋体"/>
                <w:bCs/>
                <w:color w:val="0000ff"/>
                <w:sz w:val="21"/>
                <w:szCs w:val="21"/>
              </w:rPr>
            </w:pPr>
            <w:r>
              <w:rPr>
                <w:rFonts w:hint="eastAsia" w:ascii="宋体" w:hAnsi="宋体" w:eastAsia="宋体" w:cs="宋体"/>
                <w:color w:val="0000ff"/>
                <w:sz w:val="21"/>
                <w:szCs w:val="21"/>
              </w:rPr>
              <w:t xml:space="preserve">有二项做不到扣6分。</w:t>
            </w:r>
            <w:r>
              <w:rPr>
                <w:rFonts w:hint="eastAsia" w:ascii="宋体" w:hAnsi="宋体" w:eastAsia="宋体" w:cs="宋体"/>
                <w:bCs/>
                <w:color w:val="0000ff"/>
                <w:sz w:val="21"/>
                <w:szCs w:val="21"/>
              </w:rPr>
            </w:r>
            <w:r/>
          </w:p>
        </w:tc>
      </w:tr>
      <w:tr>
        <w:trPr>
          <w:trHeight w:val="454"/>
        </w:trPr>
        <w:tc>
          <w:tcPr>
            <w:tcW w:w="709" w:type="dxa"/>
            <w:vAlign w:val="center"/>
            <w:vMerge w:val="continue"/>
            <w:textDirection w:val="lrTb"/>
            <w:noWrap w:val="false"/>
          </w:tcPr>
          <w:p>
            <w:pPr>
              <w:pStyle w:val="820"/>
              <w:jc w:val="center"/>
              <w:widowControl/>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4253" w:type="dxa"/>
            <w:vAlign w:val="center"/>
            <w:textDirection w:val="lrTb"/>
            <w:noWrap w:val="false"/>
          </w:tcPr>
          <w:p>
            <w:pPr>
              <w:pStyle w:val="820"/>
              <w:widowControl/>
              <w:rPr>
                <w:rFonts w:hint="eastAsia" w:ascii="宋体" w:hAnsi="宋体" w:eastAsia="宋体" w:cs="宋体"/>
                <w:color w:val="0000ff"/>
                <w:sz w:val="21"/>
                <w:szCs w:val="21"/>
              </w:rPr>
            </w:pPr>
            <w:r>
              <w:rPr>
                <w:rFonts w:hint="eastAsia" w:ascii="宋体" w:hAnsi="宋体" w:eastAsia="宋体" w:cs="宋体"/>
                <w:color w:val="0000ff"/>
                <w:spacing w:val="-4"/>
                <w:sz w:val="21"/>
                <w:szCs w:val="21"/>
              </w:rPr>
              <w:t xml:space="preserve">2、熟悉保安岗位职责和规章制度，并认</w:t>
            </w:r>
            <w:r>
              <w:rPr>
                <w:rFonts w:hint="eastAsia" w:ascii="宋体" w:hAnsi="宋体" w:eastAsia="宋体" w:cs="宋体"/>
                <w:color w:val="0000ff"/>
                <w:sz w:val="21"/>
                <w:szCs w:val="21"/>
              </w:rPr>
              <w:t xml:space="preserve">真执行。</w:t>
            </w:r>
            <w:r>
              <w:rPr>
                <w:rFonts w:hint="eastAsia" w:ascii="宋体" w:hAnsi="宋体" w:eastAsia="宋体" w:cs="宋体"/>
                <w:color w:val="0000ff"/>
                <w:sz w:val="21"/>
                <w:szCs w:val="21"/>
              </w:rPr>
            </w:r>
            <w:r/>
          </w:p>
        </w:tc>
        <w:tc>
          <w:tcPr>
            <w:tcW w:w="708" w:type="dxa"/>
            <w:vAlign w:val="center"/>
            <w:textDirection w:val="lrTb"/>
            <w:noWrap w:val="false"/>
          </w:tcPr>
          <w:p>
            <w:pPr>
              <w:pStyle w:val="820"/>
              <w:jc w:val="center"/>
              <w:widowControl/>
              <w:rPr>
                <w:rFonts w:hint="eastAsia" w:ascii="宋体" w:hAnsi="宋体" w:eastAsia="宋体" w:cs="宋体"/>
                <w:bCs/>
                <w:color w:val="0000ff"/>
                <w:sz w:val="21"/>
                <w:szCs w:val="21"/>
              </w:rPr>
            </w:pPr>
            <w:r>
              <w:rPr>
                <w:rFonts w:hint="eastAsia" w:ascii="宋体" w:hAnsi="宋体" w:eastAsia="宋体" w:cs="宋体"/>
                <w:bCs/>
                <w:color w:val="0000ff"/>
                <w:sz w:val="21"/>
                <w:szCs w:val="21"/>
              </w:rPr>
              <w:t xml:space="preserve">6</w:t>
            </w:r>
            <w:r>
              <w:rPr>
                <w:rFonts w:hint="eastAsia" w:ascii="宋体" w:hAnsi="宋体" w:eastAsia="宋体" w:cs="宋体"/>
                <w:bCs/>
                <w:color w:val="0000ff"/>
                <w:sz w:val="21"/>
                <w:szCs w:val="21"/>
              </w:rPr>
            </w:r>
            <w:r/>
          </w:p>
        </w:tc>
        <w:tc>
          <w:tcPr>
            <w:tcW w:w="709" w:type="dxa"/>
            <w:vAlign w:val="center"/>
            <w:textDirection w:val="lrTb"/>
            <w:noWrap w:val="false"/>
          </w:tcPr>
          <w:p>
            <w:pPr>
              <w:pStyle w:val="820"/>
              <w:jc w:val="center"/>
              <w:widowControl/>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2552" w:type="dxa"/>
            <w:vAlign w:val="center"/>
            <w:textDirection w:val="lrTb"/>
            <w:noWrap w:val="false"/>
          </w:tcPr>
          <w:p>
            <w:pPr>
              <w:pStyle w:val="820"/>
              <w:jc w:val="left"/>
              <w:widowControl/>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有一项做不到扣3分；</w:t>
            </w:r>
            <w:r>
              <w:rPr>
                <w:rFonts w:hint="eastAsia" w:ascii="宋体" w:hAnsi="宋体" w:eastAsia="宋体" w:cs="宋体"/>
                <w:color w:val="0000ff"/>
                <w:sz w:val="21"/>
                <w:szCs w:val="21"/>
              </w:rPr>
            </w:r>
            <w:r/>
          </w:p>
          <w:p>
            <w:pPr>
              <w:pStyle w:val="820"/>
              <w:jc w:val="left"/>
              <w:widowControl/>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有二项做不到扣6分。</w:t>
            </w:r>
            <w:r>
              <w:rPr>
                <w:rFonts w:hint="eastAsia" w:ascii="宋体" w:hAnsi="宋体" w:eastAsia="宋体" w:cs="宋体"/>
                <w:color w:val="0000ff"/>
                <w:sz w:val="21"/>
                <w:szCs w:val="21"/>
              </w:rPr>
            </w:r>
            <w:r/>
          </w:p>
        </w:tc>
      </w:tr>
      <w:tr>
        <w:trPr>
          <w:trHeight w:val="454"/>
        </w:trPr>
        <w:tc>
          <w:tcPr>
            <w:tcW w:w="709" w:type="dxa"/>
            <w:vAlign w:val="center"/>
            <w:vMerge w:val="continue"/>
            <w:textDirection w:val="lrTb"/>
            <w:noWrap w:val="false"/>
          </w:tcPr>
          <w:p>
            <w:pPr>
              <w:pStyle w:val="820"/>
              <w:jc w:val="center"/>
              <w:widowControl/>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4253" w:type="dxa"/>
            <w:vAlign w:val="center"/>
            <w:textDirection w:val="lrTb"/>
            <w:noWrap w:val="false"/>
          </w:tcPr>
          <w:p>
            <w:pPr>
              <w:pStyle w:val="820"/>
              <w:widowControl/>
              <w:rPr>
                <w:rFonts w:hint="eastAsia" w:ascii="宋体" w:hAnsi="宋体" w:eastAsia="宋体" w:cs="宋体"/>
                <w:color w:val="0000ff"/>
                <w:spacing w:val="-4"/>
                <w:sz w:val="21"/>
                <w:szCs w:val="21"/>
              </w:rPr>
            </w:pPr>
            <w:r>
              <w:rPr>
                <w:rFonts w:hint="eastAsia" w:ascii="宋体" w:hAnsi="宋体" w:eastAsia="宋体" w:cs="宋体"/>
                <w:color w:val="0000ff"/>
                <w:spacing w:val="-4"/>
                <w:sz w:val="21"/>
                <w:szCs w:val="21"/>
              </w:rPr>
              <w:t xml:space="preserve">3、认真做好内务卫生，保持保安值班室</w:t>
            </w:r>
            <w:r>
              <w:rPr>
                <w:rFonts w:hint="eastAsia" w:ascii="宋体" w:hAnsi="宋体" w:eastAsia="宋体" w:cs="宋体"/>
                <w:color w:val="0000ff"/>
                <w:sz w:val="21"/>
                <w:szCs w:val="21"/>
              </w:rPr>
              <w:t xml:space="preserve">及值班岗亭整洁干净。</w:t>
            </w:r>
            <w:r>
              <w:rPr>
                <w:rFonts w:hint="eastAsia" w:ascii="宋体" w:hAnsi="宋体" w:eastAsia="宋体" w:cs="宋体"/>
                <w:color w:val="0000ff"/>
                <w:spacing w:val="-4"/>
                <w:sz w:val="21"/>
                <w:szCs w:val="21"/>
              </w:rPr>
            </w:r>
            <w:r/>
          </w:p>
        </w:tc>
        <w:tc>
          <w:tcPr>
            <w:tcW w:w="708" w:type="dxa"/>
            <w:vAlign w:val="center"/>
            <w:textDirection w:val="lrTb"/>
            <w:noWrap w:val="false"/>
          </w:tcPr>
          <w:p>
            <w:pPr>
              <w:pStyle w:val="820"/>
              <w:jc w:val="center"/>
              <w:widowControl/>
              <w:rPr>
                <w:rFonts w:hint="eastAsia" w:ascii="宋体" w:hAnsi="宋体" w:eastAsia="宋体" w:cs="宋体"/>
                <w:bCs/>
                <w:color w:val="0000ff"/>
                <w:sz w:val="21"/>
                <w:szCs w:val="21"/>
              </w:rPr>
            </w:pPr>
            <w:r>
              <w:rPr>
                <w:rFonts w:hint="eastAsia" w:ascii="宋体" w:hAnsi="宋体" w:eastAsia="宋体" w:cs="宋体"/>
                <w:bCs/>
                <w:color w:val="0000ff"/>
                <w:sz w:val="21"/>
                <w:szCs w:val="21"/>
              </w:rPr>
              <w:t xml:space="preserve">4</w:t>
            </w:r>
            <w:r>
              <w:rPr>
                <w:rFonts w:hint="eastAsia" w:ascii="宋体" w:hAnsi="宋体" w:eastAsia="宋体" w:cs="宋体"/>
                <w:bCs/>
                <w:color w:val="0000ff"/>
                <w:sz w:val="21"/>
                <w:szCs w:val="21"/>
              </w:rPr>
            </w:r>
            <w:r/>
          </w:p>
        </w:tc>
        <w:tc>
          <w:tcPr>
            <w:tcW w:w="709" w:type="dxa"/>
            <w:vAlign w:val="center"/>
            <w:textDirection w:val="lrTb"/>
            <w:noWrap w:val="false"/>
          </w:tcPr>
          <w:p>
            <w:pPr>
              <w:pStyle w:val="820"/>
              <w:jc w:val="center"/>
              <w:widowControl/>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2552" w:type="dxa"/>
            <w:vAlign w:val="center"/>
            <w:textDirection w:val="lrTb"/>
            <w:noWrap w:val="false"/>
          </w:tcPr>
          <w:p>
            <w:pPr>
              <w:pStyle w:val="820"/>
              <w:jc w:val="left"/>
              <w:widowControl/>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有一项做不到扣2分；</w:t>
            </w:r>
            <w:r>
              <w:rPr>
                <w:rFonts w:hint="eastAsia" w:ascii="宋体" w:hAnsi="宋体" w:eastAsia="宋体" w:cs="宋体"/>
                <w:color w:val="0000ff"/>
                <w:sz w:val="21"/>
                <w:szCs w:val="21"/>
              </w:rPr>
            </w:r>
            <w:r/>
          </w:p>
          <w:p>
            <w:pPr>
              <w:pStyle w:val="820"/>
              <w:jc w:val="left"/>
              <w:widowControl/>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有二项做不到扣4分。</w:t>
            </w:r>
            <w:r>
              <w:rPr>
                <w:rFonts w:hint="eastAsia" w:ascii="宋体" w:hAnsi="宋体" w:eastAsia="宋体" w:cs="宋体"/>
                <w:color w:val="0000ff"/>
                <w:sz w:val="21"/>
                <w:szCs w:val="21"/>
              </w:rPr>
            </w:r>
            <w:r/>
          </w:p>
        </w:tc>
      </w:tr>
      <w:tr>
        <w:trPr>
          <w:trHeight w:val="454"/>
        </w:trPr>
        <w:tc>
          <w:tcPr>
            <w:tcW w:w="709" w:type="dxa"/>
            <w:vAlign w:val="center"/>
            <w:vMerge w:val="continue"/>
            <w:textDirection w:val="lrTb"/>
            <w:noWrap w:val="false"/>
          </w:tcPr>
          <w:p>
            <w:pPr>
              <w:pStyle w:val="820"/>
              <w:jc w:val="center"/>
              <w:widowControl/>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4253" w:type="dxa"/>
            <w:vAlign w:val="center"/>
            <w:textDirection w:val="lrTb"/>
            <w:noWrap w:val="false"/>
          </w:tcPr>
          <w:p>
            <w:pPr>
              <w:pStyle w:val="820"/>
              <w:widowControl/>
              <w:rPr>
                <w:rFonts w:hint="eastAsia" w:ascii="宋体" w:hAnsi="宋体" w:eastAsia="宋体" w:cs="宋体"/>
                <w:color w:val="0000ff"/>
                <w:spacing w:val="-4"/>
                <w:sz w:val="21"/>
                <w:szCs w:val="21"/>
              </w:rPr>
            </w:pPr>
            <w:r>
              <w:rPr>
                <w:rFonts w:hint="eastAsia" w:ascii="宋体" w:hAnsi="宋体" w:eastAsia="宋体" w:cs="宋体"/>
                <w:color w:val="0000ff"/>
                <w:spacing w:val="-3"/>
                <w:sz w:val="21"/>
                <w:szCs w:val="21"/>
              </w:rPr>
              <w:t xml:space="preserve">4、规范礼貌用语，微笑站立服务，坚守</w:t>
            </w:r>
            <w:r>
              <w:rPr>
                <w:rFonts w:hint="eastAsia" w:ascii="宋体" w:hAnsi="宋体" w:eastAsia="宋体" w:cs="宋体"/>
                <w:color w:val="0000ff"/>
                <w:spacing w:val="2"/>
                <w:sz w:val="21"/>
                <w:szCs w:val="21"/>
              </w:rPr>
              <w:t xml:space="preserve">工作岗位，塑保安队员良好形象，确保</w:t>
            </w:r>
            <w:r>
              <w:rPr>
                <w:rFonts w:hint="eastAsia" w:ascii="宋体" w:hAnsi="宋体" w:eastAsia="宋体" w:cs="宋体"/>
                <w:color w:val="0000ff"/>
                <w:sz w:val="21"/>
                <w:szCs w:val="21"/>
              </w:rPr>
              <w:t xml:space="preserve">无投诉。</w:t>
            </w:r>
            <w:r>
              <w:rPr>
                <w:rFonts w:hint="eastAsia" w:ascii="宋体" w:hAnsi="宋体" w:eastAsia="宋体" w:cs="宋体"/>
                <w:color w:val="0000ff"/>
                <w:spacing w:val="-4"/>
                <w:sz w:val="21"/>
                <w:szCs w:val="21"/>
              </w:rPr>
            </w:r>
            <w:r/>
          </w:p>
        </w:tc>
        <w:tc>
          <w:tcPr>
            <w:tcW w:w="708" w:type="dxa"/>
            <w:vAlign w:val="center"/>
            <w:textDirection w:val="lrTb"/>
            <w:noWrap w:val="false"/>
          </w:tcPr>
          <w:p>
            <w:pPr>
              <w:pStyle w:val="820"/>
              <w:jc w:val="center"/>
              <w:widowControl/>
              <w:rPr>
                <w:rFonts w:hint="eastAsia" w:ascii="宋体" w:hAnsi="宋体" w:eastAsia="宋体" w:cs="宋体"/>
                <w:bCs/>
                <w:color w:val="0000ff"/>
                <w:sz w:val="21"/>
                <w:szCs w:val="21"/>
              </w:rPr>
            </w:pPr>
            <w:r>
              <w:rPr>
                <w:rFonts w:hint="eastAsia" w:ascii="宋体" w:hAnsi="宋体" w:eastAsia="宋体" w:cs="宋体"/>
                <w:bCs/>
                <w:color w:val="0000ff"/>
                <w:sz w:val="21"/>
                <w:szCs w:val="21"/>
              </w:rPr>
              <w:t xml:space="preserve">4</w:t>
            </w:r>
            <w:r>
              <w:rPr>
                <w:rFonts w:hint="eastAsia" w:ascii="宋体" w:hAnsi="宋体" w:eastAsia="宋体" w:cs="宋体"/>
                <w:bCs/>
                <w:color w:val="0000ff"/>
                <w:sz w:val="21"/>
                <w:szCs w:val="21"/>
              </w:rPr>
            </w:r>
            <w:r/>
          </w:p>
        </w:tc>
        <w:tc>
          <w:tcPr>
            <w:tcW w:w="709" w:type="dxa"/>
            <w:vAlign w:val="center"/>
            <w:textDirection w:val="lrTb"/>
            <w:noWrap w:val="false"/>
          </w:tcPr>
          <w:p>
            <w:pPr>
              <w:pStyle w:val="820"/>
              <w:jc w:val="center"/>
              <w:widowControl/>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2552" w:type="dxa"/>
            <w:vAlign w:val="center"/>
            <w:textDirection w:val="lrTb"/>
            <w:noWrap w:val="false"/>
          </w:tcPr>
          <w:p>
            <w:pPr>
              <w:pStyle w:val="820"/>
              <w:jc w:val="left"/>
              <w:widowControl/>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有一项做不到扣2分；</w:t>
            </w:r>
            <w:r>
              <w:rPr>
                <w:rFonts w:hint="eastAsia" w:ascii="宋体" w:hAnsi="宋体" w:eastAsia="宋体" w:cs="宋体"/>
                <w:color w:val="0000ff"/>
                <w:sz w:val="21"/>
                <w:szCs w:val="21"/>
              </w:rPr>
            </w:r>
            <w:r/>
          </w:p>
          <w:p>
            <w:pPr>
              <w:pStyle w:val="820"/>
              <w:jc w:val="left"/>
              <w:widowControl/>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有二项做不到扣4分。</w:t>
            </w:r>
            <w:r>
              <w:rPr>
                <w:rFonts w:hint="eastAsia" w:ascii="宋体" w:hAnsi="宋体" w:eastAsia="宋体" w:cs="宋体"/>
                <w:color w:val="0000ff"/>
                <w:sz w:val="21"/>
                <w:szCs w:val="21"/>
              </w:rPr>
            </w:r>
            <w:r/>
          </w:p>
        </w:tc>
      </w:tr>
      <w:tr>
        <w:trPr>
          <w:trHeight w:val="454"/>
        </w:trPr>
        <w:tc>
          <w:tcPr>
            <w:tcW w:w="709" w:type="dxa"/>
            <w:vAlign w:val="center"/>
            <w:vMerge w:val="restart"/>
            <w:textDirection w:val="lrTb"/>
            <w:noWrap w:val="false"/>
          </w:tcPr>
          <w:p>
            <w:pPr>
              <w:pStyle w:val="820"/>
              <w:jc w:val="center"/>
              <w:widowControl/>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行为管理</w:t>
            </w:r>
            <w:r>
              <w:rPr>
                <w:rFonts w:hint="eastAsia" w:ascii="宋体" w:hAnsi="宋体" w:eastAsia="宋体" w:cs="宋体"/>
                <w:color w:val="0000ff"/>
                <w:sz w:val="21"/>
                <w:szCs w:val="21"/>
              </w:rPr>
            </w:r>
            <w:r/>
          </w:p>
          <w:p>
            <w:pPr>
              <w:pStyle w:val="820"/>
              <w:jc w:val="center"/>
              <w:widowControl/>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35%</w:t>
            </w:r>
            <w:r>
              <w:rPr>
                <w:rFonts w:hint="eastAsia" w:ascii="宋体" w:hAnsi="宋体" w:eastAsia="宋体" w:cs="宋体"/>
                <w:color w:val="0000ff"/>
                <w:sz w:val="21"/>
                <w:szCs w:val="21"/>
              </w:rPr>
            </w:r>
            <w:r/>
          </w:p>
        </w:tc>
        <w:tc>
          <w:tcPr>
            <w:tcW w:w="4253" w:type="dxa"/>
            <w:vAlign w:val="center"/>
            <w:textDirection w:val="lrTb"/>
            <w:noWrap w:val="false"/>
          </w:tcPr>
          <w:p>
            <w:pPr>
              <w:pStyle w:val="820"/>
              <w:widowControl/>
              <w:rPr>
                <w:rFonts w:hint="eastAsia" w:ascii="宋体" w:hAnsi="宋体" w:eastAsia="宋体" w:cs="宋体"/>
                <w:color w:val="0000ff"/>
                <w:spacing w:val="-3"/>
                <w:sz w:val="21"/>
                <w:szCs w:val="21"/>
              </w:rPr>
            </w:pPr>
            <w:r>
              <w:rPr>
                <w:rFonts w:hint="eastAsia" w:ascii="宋体" w:hAnsi="宋体" w:eastAsia="宋体" w:cs="宋体"/>
                <w:color w:val="0000ff"/>
                <w:sz w:val="21"/>
                <w:szCs w:val="21"/>
              </w:rPr>
              <w:t xml:space="preserve">1、保证为临床提供高效、快捷的服务，</w:t>
            </w:r>
            <w:r>
              <w:rPr>
                <w:rFonts w:hint="eastAsia" w:ascii="宋体" w:hAnsi="宋体" w:eastAsia="宋体" w:cs="宋体"/>
                <w:color w:val="0000ff"/>
                <w:spacing w:val="-9"/>
                <w:sz w:val="21"/>
                <w:szCs w:val="21"/>
              </w:rPr>
              <w:t xml:space="preserve">树立“一切为病人”“一切为临床”的服</w:t>
            </w:r>
            <w:r>
              <w:rPr>
                <w:rFonts w:hint="eastAsia" w:ascii="宋体" w:hAnsi="宋体" w:eastAsia="宋体" w:cs="宋体"/>
                <w:color w:val="0000ff"/>
                <w:sz w:val="21"/>
                <w:szCs w:val="21"/>
              </w:rPr>
              <w:t xml:space="preserve">务思想。</w:t>
            </w:r>
            <w:r>
              <w:rPr>
                <w:rFonts w:hint="eastAsia" w:ascii="宋体" w:hAnsi="宋体" w:eastAsia="宋体" w:cs="宋体"/>
                <w:color w:val="0000ff"/>
                <w:spacing w:val="-3"/>
                <w:sz w:val="21"/>
                <w:szCs w:val="21"/>
              </w:rPr>
            </w:r>
            <w:r/>
          </w:p>
        </w:tc>
        <w:tc>
          <w:tcPr>
            <w:tcW w:w="708" w:type="dxa"/>
            <w:vAlign w:val="center"/>
            <w:textDirection w:val="lrTb"/>
            <w:noWrap w:val="false"/>
          </w:tcPr>
          <w:p>
            <w:pPr>
              <w:pStyle w:val="820"/>
              <w:jc w:val="center"/>
              <w:widowControl/>
              <w:rPr>
                <w:rFonts w:hint="eastAsia" w:ascii="宋体" w:hAnsi="宋体" w:eastAsia="宋体" w:cs="宋体"/>
                <w:bCs/>
                <w:color w:val="0000ff"/>
                <w:sz w:val="21"/>
                <w:szCs w:val="21"/>
              </w:rPr>
            </w:pPr>
            <w:r>
              <w:rPr>
                <w:rFonts w:hint="eastAsia" w:ascii="宋体" w:hAnsi="宋体" w:eastAsia="宋体" w:cs="宋体"/>
                <w:bCs/>
                <w:color w:val="0000ff"/>
                <w:sz w:val="21"/>
                <w:szCs w:val="21"/>
              </w:rPr>
              <w:t xml:space="preserve">10</w:t>
            </w:r>
            <w:r>
              <w:rPr>
                <w:rFonts w:hint="eastAsia" w:ascii="宋体" w:hAnsi="宋体" w:eastAsia="宋体" w:cs="宋体"/>
                <w:bCs/>
                <w:color w:val="0000ff"/>
                <w:sz w:val="21"/>
                <w:szCs w:val="21"/>
              </w:rPr>
            </w:r>
            <w:r/>
          </w:p>
        </w:tc>
        <w:tc>
          <w:tcPr>
            <w:tcW w:w="709" w:type="dxa"/>
            <w:vAlign w:val="center"/>
            <w:textDirection w:val="lrTb"/>
            <w:noWrap w:val="false"/>
          </w:tcPr>
          <w:p>
            <w:pPr>
              <w:pStyle w:val="820"/>
              <w:jc w:val="center"/>
              <w:widowControl/>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2552" w:type="dxa"/>
            <w:vAlign w:val="center"/>
            <w:textDirection w:val="lrTb"/>
            <w:noWrap w:val="false"/>
          </w:tcPr>
          <w:p>
            <w:pPr>
              <w:pStyle w:val="820"/>
              <w:jc w:val="left"/>
              <w:widowControl/>
              <w:rPr>
                <w:rFonts w:hint="eastAsia" w:ascii="宋体" w:hAnsi="宋体" w:eastAsia="宋体" w:cs="宋体"/>
                <w:color w:val="0000ff"/>
                <w:sz w:val="21"/>
                <w:szCs w:val="21"/>
              </w:rPr>
            </w:pPr>
            <w:r>
              <w:rPr>
                <w:rFonts w:hint="eastAsia" w:ascii="宋体" w:hAnsi="宋体" w:eastAsia="宋体" w:cs="宋体"/>
                <w:color w:val="0000ff"/>
                <w:spacing w:val="-11"/>
                <w:sz w:val="21"/>
                <w:szCs w:val="21"/>
              </w:rPr>
              <w:t xml:space="preserve">有一份投诉，经查实扣</w:t>
            </w:r>
            <w:r>
              <w:rPr>
                <w:rFonts w:hint="eastAsia" w:ascii="宋体" w:hAnsi="宋体" w:eastAsia="宋体" w:cs="宋体"/>
                <w:color w:val="0000ff"/>
                <w:sz w:val="21"/>
                <w:szCs w:val="21"/>
              </w:rPr>
              <w:t xml:space="preserve">10分。</w:t>
            </w:r>
            <w:r>
              <w:rPr>
                <w:rFonts w:hint="eastAsia" w:ascii="宋体" w:hAnsi="宋体" w:eastAsia="宋体" w:cs="宋体"/>
                <w:color w:val="0000ff"/>
                <w:sz w:val="21"/>
                <w:szCs w:val="21"/>
              </w:rPr>
            </w:r>
            <w:r/>
          </w:p>
        </w:tc>
      </w:tr>
      <w:tr>
        <w:trPr>
          <w:trHeight w:val="454"/>
        </w:trPr>
        <w:tc>
          <w:tcPr>
            <w:tcW w:w="709" w:type="dxa"/>
            <w:vAlign w:val="center"/>
            <w:vMerge w:val="continue"/>
            <w:textDirection w:val="lrTb"/>
            <w:noWrap w:val="false"/>
          </w:tcPr>
          <w:p>
            <w:pPr>
              <w:pStyle w:val="820"/>
              <w:jc w:val="center"/>
              <w:widowControl/>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4253" w:type="dxa"/>
            <w:vAlign w:val="center"/>
            <w:textDirection w:val="lrTb"/>
            <w:noWrap w:val="false"/>
          </w:tcPr>
          <w:p>
            <w:pPr>
              <w:pStyle w:val="820"/>
              <w:widowControl/>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2、加强职业道德，遵纪守法教育。</w:t>
            </w:r>
            <w:r>
              <w:rPr>
                <w:rFonts w:hint="eastAsia" w:ascii="宋体" w:hAnsi="宋体" w:eastAsia="宋体" w:cs="宋体"/>
                <w:color w:val="0000ff"/>
                <w:sz w:val="21"/>
                <w:szCs w:val="21"/>
              </w:rPr>
            </w:r>
            <w:r/>
          </w:p>
        </w:tc>
        <w:tc>
          <w:tcPr>
            <w:tcW w:w="708" w:type="dxa"/>
            <w:vAlign w:val="center"/>
            <w:textDirection w:val="lrTb"/>
            <w:noWrap w:val="false"/>
          </w:tcPr>
          <w:p>
            <w:pPr>
              <w:pStyle w:val="820"/>
              <w:jc w:val="center"/>
              <w:widowControl/>
              <w:rPr>
                <w:rFonts w:hint="eastAsia" w:ascii="宋体" w:hAnsi="宋体" w:eastAsia="宋体" w:cs="宋体"/>
                <w:bCs/>
                <w:color w:val="0000ff"/>
                <w:sz w:val="21"/>
                <w:szCs w:val="21"/>
              </w:rPr>
            </w:pPr>
            <w:r>
              <w:rPr>
                <w:rFonts w:hint="eastAsia" w:ascii="宋体" w:hAnsi="宋体" w:eastAsia="宋体" w:cs="宋体"/>
                <w:bCs/>
                <w:color w:val="0000ff"/>
                <w:sz w:val="21"/>
                <w:szCs w:val="21"/>
              </w:rPr>
              <w:t xml:space="preserve">10</w:t>
            </w:r>
            <w:r>
              <w:rPr>
                <w:rFonts w:hint="eastAsia" w:ascii="宋体" w:hAnsi="宋体" w:eastAsia="宋体" w:cs="宋体"/>
                <w:bCs/>
                <w:color w:val="0000ff"/>
                <w:sz w:val="21"/>
                <w:szCs w:val="21"/>
              </w:rPr>
            </w:r>
            <w:r/>
          </w:p>
        </w:tc>
        <w:tc>
          <w:tcPr>
            <w:tcW w:w="709" w:type="dxa"/>
            <w:vAlign w:val="center"/>
            <w:textDirection w:val="lrTb"/>
            <w:noWrap w:val="false"/>
          </w:tcPr>
          <w:p>
            <w:pPr>
              <w:pStyle w:val="820"/>
              <w:jc w:val="center"/>
              <w:widowControl/>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2552" w:type="dxa"/>
            <w:vAlign w:val="center"/>
            <w:textDirection w:val="lrTb"/>
            <w:noWrap w:val="false"/>
          </w:tcPr>
          <w:p>
            <w:pPr>
              <w:pStyle w:val="820"/>
              <w:jc w:val="left"/>
              <w:widowControl/>
              <w:rPr>
                <w:rFonts w:hint="eastAsia" w:ascii="宋体" w:hAnsi="宋体" w:eastAsia="宋体" w:cs="宋体"/>
                <w:color w:val="0000ff"/>
                <w:spacing w:val="-11"/>
                <w:sz w:val="21"/>
                <w:szCs w:val="21"/>
              </w:rPr>
            </w:pPr>
            <w:r>
              <w:rPr>
                <w:rFonts w:hint="eastAsia" w:ascii="宋体" w:hAnsi="宋体" w:eastAsia="宋体" w:cs="宋体"/>
                <w:color w:val="0000ff"/>
                <w:sz w:val="21"/>
                <w:szCs w:val="21"/>
              </w:rPr>
              <w:t xml:space="preserve">出现违纪现象扣10分。</w:t>
            </w:r>
            <w:r>
              <w:rPr>
                <w:rFonts w:hint="eastAsia" w:ascii="宋体" w:hAnsi="宋体" w:eastAsia="宋体" w:cs="宋体"/>
                <w:color w:val="0000ff"/>
                <w:spacing w:val="-11"/>
                <w:sz w:val="21"/>
                <w:szCs w:val="21"/>
              </w:rPr>
            </w:r>
            <w:r/>
          </w:p>
        </w:tc>
      </w:tr>
      <w:tr>
        <w:trPr>
          <w:trHeight w:val="454"/>
        </w:trPr>
        <w:tc>
          <w:tcPr>
            <w:tcW w:w="709" w:type="dxa"/>
            <w:vAlign w:val="center"/>
            <w:vMerge w:val="continue"/>
            <w:textDirection w:val="lrTb"/>
            <w:noWrap w:val="false"/>
          </w:tcPr>
          <w:p>
            <w:pPr>
              <w:pStyle w:val="820"/>
              <w:jc w:val="center"/>
              <w:widowControl/>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4253" w:type="dxa"/>
            <w:vAlign w:val="center"/>
            <w:textDirection w:val="lrTb"/>
            <w:noWrap w:val="false"/>
          </w:tcPr>
          <w:p>
            <w:pPr>
              <w:pStyle w:val="820"/>
              <w:widowControl/>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3、优质服务，满意率（服务态度）</w:t>
            </w:r>
            <w:r>
              <w:rPr>
                <w:rFonts w:hint="eastAsia" w:ascii="宋体" w:hAnsi="宋体" w:eastAsia="宋体" w:cs="宋体"/>
                <w:color w:val="0000ff"/>
                <w:sz w:val="21"/>
                <w:szCs w:val="21"/>
              </w:rPr>
            </w:r>
            <w:r/>
          </w:p>
        </w:tc>
        <w:tc>
          <w:tcPr>
            <w:tcW w:w="708" w:type="dxa"/>
            <w:vAlign w:val="center"/>
            <w:textDirection w:val="lrTb"/>
            <w:noWrap w:val="false"/>
          </w:tcPr>
          <w:p>
            <w:pPr>
              <w:pStyle w:val="820"/>
              <w:jc w:val="center"/>
              <w:widowControl/>
              <w:rPr>
                <w:rFonts w:hint="eastAsia" w:ascii="宋体" w:hAnsi="宋体" w:eastAsia="宋体" w:cs="宋体"/>
                <w:bCs/>
                <w:color w:val="0000ff"/>
                <w:sz w:val="21"/>
                <w:szCs w:val="21"/>
              </w:rPr>
            </w:pPr>
            <w:r>
              <w:rPr>
                <w:rFonts w:hint="eastAsia" w:ascii="宋体" w:hAnsi="宋体" w:eastAsia="宋体" w:cs="宋体"/>
                <w:bCs/>
                <w:color w:val="0000ff"/>
                <w:sz w:val="21"/>
                <w:szCs w:val="21"/>
              </w:rPr>
              <w:t xml:space="preserve">5</w:t>
            </w:r>
            <w:r>
              <w:rPr>
                <w:rFonts w:hint="eastAsia" w:ascii="宋体" w:hAnsi="宋体" w:eastAsia="宋体" w:cs="宋体"/>
                <w:bCs/>
                <w:color w:val="0000ff"/>
                <w:sz w:val="21"/>
                <w:szCs w:val="21"/>
              </w:rPr>
            </w:r>
            <w:r/>
          </w:p>
        </w:tc>
        <w:tc>
          <w:tcPr>
            <w:tcW w:w="709" w:type="dxa"/>
            <w:vAlign w:val="center"/>
            <w:textDirection w:val="lrTb"/>
            <w:noWrap w:val="false"/>
          </w:tcPr>
          <w:p>
            <w:pPr>
              <w:pStyle w:val="820"/>
              <w:jc w:val="center"/>
              <w:widowControl/>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2552" w:type="dxa"/>
            <w:vAlign w:val="center"/>
            <w:vMerge w:val="restart"/>
            <w:textDirection w:val="lrTb"/>
            <w:noWrap w:val="false"/>
          </w:tcPr>
          <w:p>
            <w:pPr>
              <w:pStyle w:val="1107"/>
              <w:spacing w:line="255" w:lineRule="exac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满意率达90分以上不扣；</w:t>
            </w:r>
            <w:r>
              <w:rPr>
                <w:rFonts w:hint="eastAsia" w:ascii="宋体" w:hAnsi="宋体" w:eastAsia="宋体" w:cs="宋体"/>
                <w:color w:val="0000ff"/>
                <w:sz w:val="21"/>
                <w:szCs w:val="21"/>
              </w:rPr>
            </w:r>
            <w:r/>
          </w:p>
          <w:p>
            <w:pPr>
              <w:pStyle w:val="1107"/>
              <w:spacing w:before="25"/>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85分扣5%；</w:t>
            </w:r>
            <w:r>
              <w:rPr>
                <w:rFonts w:hint="eastAsia" w:ascii="宋体" w:hAnsi="宋体" w:eastAsia="宋体" w:cs="宋体"/>
                <w:color w:val="0000ff"/>
                <w:sz w:val="21"/>
                <w:szCs w:val="21"/>
              </w:rPr>
            </w:r>
            <w:r/>
          </w:p>
          <w:p>
            <w:pPr>
              <w:pStyle w:val="1107"/>
              <w:spacing w:before="40"/>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80分扣15%；</w:t>
            </w:r>
            <w:r>
              <w:rPr>
                <w:rFonts w:hint="eastAsia" w:ascii="宋体" w:hAnsi="宋体" w:eastAsia="宋体" w:cs="宋体"/>
                <w:color w:val="0000ff"/>
                <w:sz w:val="21"/>
                <w:szCs w:val="21"/>
              </w:rPr>
            </w:r>
            <w:r/>
          </w:p>
          <w:p>
            <w:pPr>
              <w:pStyle w:val="1107"/>
              <w:spacing w:before="40"/>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75分扣35%；</w:t>
            </w:r>
            <w:r>
              <w:rPr>
                <w:rFonts w:hint="eastAsia" w:ascii="宋体" w:hAnsi="宋体" w:eastAsia="宋体" w:cs="宋体"/>
                <w:color w:val="0000ff"/>
                <w:sz w:val="21"/>
                <w:szCs w:val="21"/>
              </w:rPr>
            </w:r>
            <w:r/>
          </w:p>
          <w:p>
            <w:pPr>
              <w:pStyle w:val="820"/>
              <w:jc w:val="left"/>
              <w:widowControl/>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低于70分无保安补贴。</w:t>
            </w:r>
            <w:r>
              <w:rPr>
                <w:rFonts w:hint="eastAsia" w:ascii="宋体" w:hAnsi="宋体" w:eastAsia="宋体" w:cs="宋体"/>
                <w:color w:val="0000ff"/>
                <w:sz w:val="21"/>
                <w:szCs w:val="21"/>
              </w:rPr>
            </w:r>
            <w:r/>
          </w:p>
        </w:tc>
      </w:tr>
      <w:tr>
        <w:trPr>
          <w:trHeight w:val="454"/>
        </w:trPr>
        <w:tc>
          <w:tcPr>
            <w:tcW w:w="709" w:type="dxa"/>
            <w:vAlign w:val="center"/>
            <w:vMerge w:val="continue"/>
            <w:textDirection w:val="lrTb"/>
            <w:noWrap w:val="false"/>
          </w:tcPr>
          <w:p>
            <w:pPr>
              <w:pStyle w:val="820"/>
              <w:jc w:val="center"/>
              <w:widowControl/>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4253" w:type="dxa"/>
            <w:vAlign w:val="center"/>
            <w:textDirection w:val="lrTb"/>
            <w:noWrap w:val="false"/>
          </w:tcPr>
          <w:p>
            <w:pPr>
              <w:pStyle w:val="820"/>
              <w:widowControl/>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4、优质服务，满意率（服务质量）</w:t>
            </w:r>
            <w:r>
              <w:rPr>
                <w:rFonts w:hint="eastAsia" w:ascii="宋体" w:hAnsi="宋体" w:eastAsia="宋体" w:cs="宋体"/>
                <w:color w:val="0000ff"/>
                <w:sz w:val="21"/>
                <w:szCs w:val="21"/>
              </w:rPr>
            </w:r>
            <w:r/>
          </w:p>
        </w:tc>
        <w:tc>
          <w:tcPr>
            <w:tcW w:w="708" w:type="dxa"/>
            <w:vAlign w:val="center"/>
            <w:textDirection w:val="lrTb"/>
            <w:noWrap w:val="false"/>
          </w:tcPr>
          <w:p>
            <w:pPr>
              <w:pStyle w:val="820"/>
              <w:jc w:val="center"/>
              <w:widowControl/>
              <w:rPr>
                <w:rFonts w:hint="eastAsia" w:ascii="宋体" w:hAnsi="宋体" w:eastAsia="宋体" w:cs="宋体"/>
                <w:bCs/>
                <w:color w:val="0000ff"/>
                <w:sz w:val="21"/>
                <w:szCs w:val="21"/>
              </w:rPr>
            </w:pPr>
            <w:r>
              <w:rPr>
                <w:rFonts w:hint="eastAsia" w:ascii="宋体" w:hAnsi="宋体" w:eastAsia="宋体" w:cs="宋体"/>
                <w:bCs/>
                <w:color w:val="0000ff"/>
                <w:sz w:val="21"/>
                <w:szCs w:val="21"/>
              </w:rPr>
              <w:t xml:space="preserve">10</w:t>
            </w:r>
            <w:r>
              <w:rPr>
                <w:rFonts w:hint="eastAsia" w:ascii="宋体" w:hAnsi="宋体" w:eastAsia="宋体" w:cs="宋体"/>
                <w:bCs/>
                <w:color w:val="0000ff"/>
                <w:sz w:val="21"/>
                <w:szCs w:val="21"/>
              </w:rPr>
            </w:r>
            <w:r/>
          </w:p>
        </w:tc>
        <w:tc>
          <w:tcPr>
            <w:tcW w:w="709" w:type="dxa"/>
            <w:vAlign w:val="center"/>
            <w:textDirection w:val="lrTb"/>
            <w:noWrap w:val="false"/>
          </w:tcPr>
          <w:p>
            <w:pPr>
              <w:pStyle w:val="820"/>
              <w:jc w:val="center"/>
              <w:widowControl/>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2552" w:type="dxa"/>
            <w:vAlign w:val="center"/>
            <w:vMerge w:val="continue"/>
            <w:textDirection w:val="lrTb"/>
            <w:noWrap w:val="false"/>
          </w:tcPr>
          <w:p>
            <w:pPr>
              <w:pStyle w:val="820"/>
              <w:jc w:val="left"/>
              <w:widowControl/>
              <w:rPr>
                <w:rFonts w:hint="eastAsia" w:ascii="宋体" w:hAnsi="宋体" w:eastAsia="宋体" w:cs="宋体"/>
                <w:color w:val="0000ff"/>
                <w:sz w:val="21"/>
                <w:szCs w:val="21"/>
              </w:rPr>
            </w:pPr>
            <w:r>
              <w:rPr>
                <w:rFonts w:hint="eastAsia" w:ascii="宋体" w:hAnsi="宋体" w:eastAsia="宋体" w:cs="宋体"/>
                <w:color w:val="0000ff"/>
                <w:sz w:val="21"/>
                <w:szCs w:val="21"/>
              </w:rPr>
            </w:r>
            <w:r/>
          </w:p>
        </w:tc>
      </w:tr>
      <w:tr>
        <w:trPr>
          <w:trHeight w:val="454"/>
        </w:trPr>
        <w:tc>
          <w:tcPr>
            <w:tcW w:w="709" w:type="dxa"/>
            <w:vAlign w:val="center"/>
            <w:vMerge w:val="restart"/>
            <w:textDirection w:val="lrTb"/>
            <w:noWrap w:val="false"/>
          </w:tcPr>
          <w:p>
            <w:pPr>
              <w:pStyle w:val="820"/>
              <w:jc w:val="center"/>
              <w:widowControl/>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安全运行</w:t>
            </w:r>
            <w:r>
              <w:rPr>
                <w:rFonts w:hint="eastAsia" w:ascii="宋体" w:hAnsi="宋体" w:eastAsia="宋体" w:cs="宋体"/>
                <w:color w:val="0000ff"/>
                <w:sz w:val="21"/>
                <w:szCs w:val="21"/>
              </w:rPr>
            </w:r>
            <w:r/>
          </w:p>
          <w:p>
            <w:pPr>
              <w:pStyle w:val="820"/>
              <w:jc w:val="center"/>
              <w:widowControl/>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45%</w:t>
            </w:r>
            <w:r>
              <w:rPr>
                <w:rFonts w:hint="eastAsia" w:ascii="宋体" w:hAnsi="宋体" w:eastAsia="宋体" w:cs="宋体"/>
                <w:color w:val="0000ff"/>
                <w:sz w:val="21"/>
                <w:szCs w:val="21"/>
              </w:rPr>
            </w:r>
            <w:r/>
          </w:p>
        </w:tc>
        <w:tc>
          <w:tcPr>
            <w:tcW w:w="4253" w:type="dxa"/>
            <w:vAlign w:val="center"/>
            <w:textDirection w:val="lrTb"/>
            <w:noWrap w:val="false"/>
          </w:tcPr>
          <w:p>
            <w:pPr>
              <w:pStyle w:val="820"/>
              <w:widowControl/>
              <w:rPr>
                <w:rFonts w:hint="eastAsia" w:ascii="宋体" w:hAnsi="宋体" w:eastAsia="宋体" w:cs="宋体"/>
                <w:color w:val="0000ff"/>
                <w:sz w:val="21"/>
                <w:szCs w:val="21"/>
              </w:rPr>
            </w:pPr>
            <w:r>
              <w:rPr>
                <w:rFonts w:hint="eastAsia" w:ascii="宋体" w:hAnsi="宋体" w:eastAsia="宋体" w:cs="宋体"/>
                <w:color w:val="0000ff"/>
                <w:spacing w:val="-4"/>
                <w:sz w:val="21"/>
                <w:szCs w:val="21"/>
              </w:rPr>
              <w:t xml:space="preserve">1、履行保安岗位职责，不迟到早退不得</w:t>
            </w:r>
            <w:r>
              <w:rPr>
                <w:rFonts w:hint="eastAsia" w:ascii="宋体" w:hAnsi="宋体" w:eastAsia="宋体" w:cs="宋体"/>
                <w:color w:val="0000ff"/>
                <w:sz w:val="21"/>
                <w:szCs w:val="21"/>
              </w:rPr>
              <w:t xml:space="preserve">做与本岗位无关的事。</w:t>
            </w:r>
            <w:r>
              <w:rPr>
                <w:rFonts w:hint="eastAsia" w:ascii="宋体" w:hAnsi="宋体" w:eastAsia="宋体" w:cs="宋体"/>
                <w:color w:val="0000ff"/>
                <w:sz w:val="21"/>
                <w:szCs w:val="21"/>
              </w:rPr>
            </w:r>
            <w:r/>
          </w:p>
        </w:tc>
        <w:tc>
          <w:tcPr>
            <w:tcW w:w="708" w:type="dxa"/>
            <w:vAlign w:val="center"/>
            <w:textDirection w:val="lrTb"/>
            <w:noWrap w:val="false"/>
          </w:tcPr>
          <w:p>
            <w:pPr>
              <w:pStyle w:val="820"/>
              <w:jc w:val="center"/>
              <w:widowControl/>
              <w:rPr>
                <w:rFonts w:hint="eastAsia" w:ascii="宋体" w:hAnsi="宋体" w:eastAsia="宋体" w:cs="宋体"/>
                <w:bCs/>
                <w:color w:val="0000ff"/>
                <w:sz w:val="21"/>
                <w:szCs w:val="21"/>
              </w:rPr>
            </w:pPr>
            <w:r>
              <w:rPr>
                <w:rFonts w:hint="eastAsia" w:ascii="宋体" w:hAnsi="宋体" w:eastAsia="宋体" w:cs="宋体"/>
                <w:bCs/>
                <w:color w:val="0000ff"/>
                <w:sz w:val="21"/>
                <w:szCs w:val="21"/>
              </w:rPr>
              <w:t xml:space="preserve">5</w:t>
            </w:r>
            <w:r>
              <w:rPr>
                <w:rFonts w:hint="eastAsia" w:ascii="宋体" w:hAnsi="宋体" w:eastAsia="宋体" w:cs="宋体"/>
                <w:bCs/>
                <w:color w:val="0000ff"/>
                <w:sz w:val="21"/>
                <w:szCs w:val="21"/>
              </w:rPr>
            </w:r>
            <w:r/>
          </w:p>
        </w:tc>
        <w:tc>
          <w:tcPr>
            <w:tcW w:w="709" w:type="dxa"/>
            <w:vAlign w:val="center"/>
            <w:textDirection w:val="lrTb"/>
            <w:noWrap w:val="false"/>
          </w:tcPr>
          <w:p>
            <w:pPr>
              <w:pStyle w:val="820"/>
              <w:jc w:val="center"/>
              <w:widowControl/>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2552" w:type="dxa"/>
            <w:vAlign w:val="center"/>
            <w:textDirection w:val="lrTb"/>
            <w:noWrap w:val="false"/>
          </w:tcPr>
          <w:p>
            <w:pPr>
              <w:pStyle w:val="820"/>
              <w:jc w:val="left"/>
              <w:widowControl/>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有一项做不到扣5分。</w:t>
            </w:r>
            <w:r>
              <w:rPr>
                <w:rFonts w:hint="eastAsia" w:ascii="宋体" w:hAnsi="宋体" w:eastAsia="宋体" w:cs="宋体"/>
                <w:color w:val="0000ff"/>
                <w:sz w:val="21"/>
                <w:szCs w:val="21"/>
              </w:rPr>
            </w:r>
            <w:r/>
          </w:p>
        </w:tc>
      </w:tr>
      <w:tr>
        <w:trPr>
          <w:trHeight w:val="454"/>
        </w:trPr>
        <w:tc>
          <w:tcPr>
            <w:tcW w:w="709" w:type="dxa"/>
            <w:vAlign w:val="center"/>
            <w:vMerge w:val="continue"/>
            <w:textDirection w:val="lrTb"/>
            <w:noWrap w:val="false"/>
          </w:tcPr>
          <w:p>
            <w:pPr>
              <w:pStyle w:val="820"/>
              <w:jc w:val="center"/>
              <w:widowControl/>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4253" w:type="dxa"/>
            <w:vAlign w:val="center"/>
            <w:textDirection w:val="lrTb"/>
            <w:noWrap w:val="false"/>
          </w:tcPr>
          <w:p>
            <w:pPr>
              <w:pStyle w:val="820"/>
              <w:widowControl/>
              <w:rPr>
                <w:rFonts w:hint="eastAsia" w:ascii="宋体" w:hAnsi="宋体" w:eastAsia="宋体" w:cs="宋体"/>
                <w:color w:val="0000ff"/>
                <w:spacing w:val="-4"/>
                <w:sz w:val="21"/>
                <w:szCs w:val="21"/>
              </w:rPr>
            </w:pPr>
            <w:r>
              <w:rPr>
                <w:rFonts w:hint="eastAsia" w:ascii="宋体" w:hAnsi="宋体" w:eastAsia="宋体" w:cs="宋体"/>
                <w:color w:val="0000ff"/>
                <w:sz w:val="21"/>
                <w:szCs w:val="21"/>
              </w:rPr>
              <w:t xml:space="preserve">2、按要求</w:t>
            </w:r>
            <w:r>
              <w:rPr>
                <w:rFonts w:hint="eastAsia" w:ascii="宋体" w:hAnsi="宋体" w:eastAsia="宋体" w:cs="宋体"/>
                <w:color w:val="0000ff"/>
                <w:sz w:val="21"/>
                <w:szCs w:val="21"/>
                <w:shd w:val="clear" w:color="auto" w:fill="ffff00"/>
              </w:rPr>
              <w:t xml:space="preserve">每隔4小时</w:t>
            </w:r>
            <w:r>
              <w:rPr>
                <w:rFonts w:hint="eastAsia" w:ascii="宋体" w:hAnsi="宋体" w:eastAsia="宋体" w:cs="宋体"/>
                <w:color w:val="0000ff"/>
                <w:sz w:val="21"/>
                <w:szCs w:val="21"/>
              </w:rPr>
              <w:t xml:space="preserve">对院区内的病区</w:t>
            </w:r>
            <w:r>
              <w:rPr>
                <w:rFonts w:hint="eastAsia" w:ascii="宋体" w:hAnsi="宋体" w:eastAsia="宋体" w:cs="宋体"/>
                <w:color w:val="0000ff"/>
                <w:spacing w:val="2"/>
                <w:sz w:val="21"/>
                <w:szCs w:val="21"/>
              </w:rPr>
              <w:t xml:space="preserve">及重点部位进行巡逻，杜绝盗窃案件发生，打击医托，协助相关部门做好医院</w:t>
            </w:r>
            <w:r>
              <w:rPr>
                <w:rFonts w:hint="eastAsia" w:ascii="宋体" w:hAnsi="宋体" w:eastAsia="宋体" w:cs="宋体"/>
                <w:color w:val="0000ff"/>
                <w:sz w:val="21"/>
                <w:szCs w:val="21"/>
              </w:rPr>
              <w:t xml:space="preserve">探视管理工作。</w:t>
            </w:r>
            <w:r>
              <w:rPr>
                <w:rFonts w:hint="eastAsia" w:ascii="宋体" w:hAnsi="宋体" w:eastAsia="宋体" w:cs="宋体"/>
                <w:color w:val="0000ff"/>
                <w:spacing w:val="-4"/>
                <w:sz w:val="21"/>
                <w:szCs w:val="21"/>
              </w:rPr>
            </w:r>
            <w:r/>
          </w:p>
        </w:tc>
        <w:tc>
          <w:tcPr>
            <w:tcW w:w="708" w:type="dxa"/>
            <w:vAlign w:val="center"/>
            <w:textDirection w:val="lrTb"/>
            <w:noWrap w:val="false"/>
          </w:tcPr>
          <w:p>
            <w:pPr>
              <w:pStyle w:val="820"/>
              <w:jc w:val="center"/>
              <w:widowControl/>
              <w:rPr>
                <w:rFonts w:hint="eastAsia" w:ascii="宋体" w:hAnsi="宋体" w:eastAsia="宋体" w:cs="宋体"/>
                <w:bCs/>
                <w:color w:val="0000ff"/>
                <w:sz w:val="21"/>
                <w:szCs w:val="21"/>
              </w:rPr>
            </w:pPr>
            <w:r>
              <w:rPr>
                <w:rFonts w:hint="eastAsia" w:ascii="宋体" w:hAnsi="宋体" w:eastAsia="宋体" w:cs="宋体"/>
                <w:bCs/>
                <w:color w:val="0000ff"/>
                <w:sz w:val="21"/>
                <w:szCs w:val="21"/>
              </w:rPr>
              <w:t xml:space="preserve">10</w:t>
            </w:r>
            <w:r>
              <w:rPr>
                <w:rFonts w:hint="eastAsia" w:ascii="宋体" w:hAnsi="宋体" w:eastAsia="宋体" w:cs="宋体"/>
                <w:bCs/>
                <w:color w:val="0000ff"/>
                <w:sz w:val="21"/>
                <w:szCs w:val="21"/>
              </w:rPr>
            </w:r>
            <w:r/>
          </w:p>
        </w:tc>
        <w:tc>
          <w:tcPr>
            <w:tcW w:w="709" w:type="dxa"/>
            <w:vAlign w:val="center"/>
            <w:textDirection w:val="lrTb"/>
            <w:noWrap w:val="false"/>
          </w:tcPr>
          <w:p>
            <w:pPr>
              <w:pStyle w:val="820"/>
              <w:jc w:val="center"/>
              <w:widowControl/>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2552" w:type="dxa"/>
            <w:vAlign w:val="center"/>
            <w:textDirection w:val="lrTb"/>
            <w:noWrap w:val="false"/>
          </w:tcPr>
          <w:p>
            <w:pPr>
              <w:pStyle w:val="1107"/>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有一项做不到扣5分；</w:t>
            </w:r>
            <w:r>
              <w:rPr>
                <w:rFonts w:hint="eastAsia" w:ascii="宋体" w:hAnsi="宋体" w:eastAsia="宋体" w:cs="宋体"/>
                <w:color w:val="0000ff"/>
                <w:sz w:val="21"/>
                <w:szCs w:val="21"/>
              </w:rPr>
            </w:r>
            <w:r/>
          </w:p>
          <w:p>
            <w:pPr>
              <w:pStyle w:val="820"/>
              <w:jc w:val="left"/>
              <w:widowControl/>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有二项做不到扣10分。</w:t>
            </w:r>
            <w:r>
              <w:rPr>
                <w:rFonts w:hint="eastAsia" w:ascii="宋体" w:hAnsi="宋体" w:eastAsia="宋体" w:cs="宋体"/>
                <w:color w:val="0000ff"/>
                <w:sz w:val="21"/>
                <w:szCs w:val="21"/>
              </w:rPr>
            </w:r>
            <w:r/>
          </w:p>
        </w:tc>
      </w:tr>
      <w:tr>
        <w:trPr>
          <w:trHeight w:val="454"/>
        </w:trPr>
        <w:tc>
          <w:tcPr>
            <w:tcW w:w="709" w:type="dxa"/>
            <w:vAlign w:val="center"/>
            <w:vMerge w:val="continue"/>
            <w:textDirection w:val="lrTb"/>
            <w:noWrap w:val="false"/>
          </w:tcPr>
          <w:p>
            <w:pPr>
              <w:pStyle w:val="820"/>
              <w:jc w:val="center"/>
              <w:widowControl/>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4253" w:type="dxa"/>
            <w:vAlign w:val="center"/>
            <w:textDirection w:val="lrTb"/>
            <w:noWrap w:val="false"/>
          </w:tcPr>
          <w:p>
            <w:pPr>
              <w:pStyle w:val="820"/>
              <w:widowControl/>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3、</w:t>
            </w:r>
            <w:r>
              <w:rPr>
                <w:rFonts w:hint="eastAsia" w:ascii="宋体" w:hAnsi="宋体" w:eastAsia="宋体" w:cs="宋体"/>
                <w:color w:val="0000ff"/>
                <w:spacing w:val="-3"/>
                <w:sz w:val="21"/>
                <w:szCs w:val="21"/>
              </w:rPr>
              <w:t xml:space="preserve">保安队员要及时配合医院调解各</w:t>
            </w:r>
            <w:r>
              <w:rPr>
                <w:rFonts w:hint="eastAsia" w:ascii="宋体" w:hAnsi="宋体" w:eastAsia="宋体" w:cs="宋体"/>
                <w:color w:val="0000ff"/>
                <w:sz w:val="21"/>
                <w:szCs w:val="21"/>
              </w:rPr>
              <w:t xml:space="preserve">种治安纠纷、医疗纠纷等。</w:t>
            </w:r>
            <w:r>
              <w:rPr>
                <w:rFonts w:hint="eastAsia" w:ascii="宋体" w:hAnsi="宋体" w:eastAsia="宋体" w:cs="宋体"/>
                <w:color w:val="0000ff"/>
                <w:sz w:val="21"/>
                <w:szCs w:val="21"/>
              </w:rPr>
            </w:r>
            <w:r/>
          </w:p>
        </w:tc>
        <w:tc>
          <w:tcPr>
            <w:tcW w:w="708" w:type="dxa"/>
            <w:vAlign w:val="center"/>
            <w:textDirection w:val="lrTb"/>
            <w:noWrap w:val="false"/>
          </w:tcPr>
          <w:p>
            <w:pPr>
              <w:pStyle w:val="820"/>
              <w:jc w:val="center"/>
              <w:widowControl/>
              <w:rPr>
                <w:rFonts w:hint="eastAsia" w:ascii="宋体" w:hAnsi="宋体" w:eastAsia="宋体" w:cs="宋体"/>
                <w:bCs/>
                <w:color w:val="0000ff"/>
                <w:sz w:val="21"/>
                <w:szCs w:val="21"/>
              </w:rPr>
            </w:pPr>
            <w:r>
              <w:rPr>
                <w:rFonts w:hint="eastAsia" w:ascii="宋体" w:hAnsi="宋体" w:eastAsia="宋体" w:cs="宋体"/>
                <w:bCs/>
                <w:color w:val="0000ff"/>
                <w:sz w:val="21"/>
                <w:szCs w:val="21"/>
              </w:rPr>
              <w:t xml:space="preserve">5</w:t>
            </w:r>
            <w:r>
              <w:rPr>
                <w:rFonts w:hint="eastAsia" w:ascii="宋体" w:hAnsi="宋体" w:eastAsia="宋体" w:cs="宋体"/>
                <w:bCs/>
                <w:color w:val="0000ff"/>
                <w:sz w:val="21"/>
                <w:szCs w:val="21"/>
              </w:rPr>
            </w:r>
            <w:r/>
          </w:p>
        </w:tc>
        <w:tc>
          <w:tcPr>
            <w:tcW w:w="709" w:type="dxa"/>
            <w:vAlign w:val="center"/>
            <w:textDirection w:val="lrTb"/>
            <w:noWrap w:val="false"/>
          </w:tcPr>
          <w:p>
            <w:pPr>
              <w:pStyle w:val="820"/>
              <w:jc w:val="center"/>
              <w:widowControl/>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2552" w:type="dxa"/>
            <w:vAlign w:val="center"/>
            <w:textDirection w:val="lrTb"/>
            <w:noWrap w:val="false"/>
          </w:tcPr>
          <w:p>
            <w:pPr>
              <w:pStyle w:val="1107"/>
              <w:spacing w:line="270" w:lineRule="exac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有一项做不到扣2分；</w:t>
            </w:r>
            <w:r>
              <w:rPr>
                <w:rFonts w:hint="eastAsia" w:ascii="宋体" w:hAnsi="宋体" w:eastAsia="宋体" w:cs="宋体"/>
                <w:color w:val="0000ff"/>
                <w:sz w:val="21"/>
                <w:szCs w:val="21"/>
              </w:rPr>
            </w:r>
            <w:r/>
          </w:p>
          <w:p>
            <w:pPr>
              <w:pStyle w:val="1107"/>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有二项做不到扣5分。</w:t>
            </w:r>
            <w:r>
              <w:rPr>
                <w:rFonts w:hint="eastAsia" w:ascii="宋体" w:hAnsi="宋体" w:eastAsia="宋体" w:cs="宋体"/>
                <w:color w:val="0000ff"/>
                <w:sz w:val="21"/>
                <w:szCs w:val="21"/>
              </w:rPr>
            </w:r>
            <w:r/>
          </w:p>
        </w:tc>
      </w:tr>
      <w:tr>
        <w:trPr>
          <w:trHeight w:val="454"/>
        </w:trPr>
        <w:tc>
          <w:tcPr>
            <w:tcW w:w="709" w:type="dxa"/>
            <w:vAlign w:val="center"/>
            <w:vMerge w:val="continue"/>
            <w:textDirection w:val="lrTb"/>
            <w:noWrap w:val="false"/>
          </w:tcPr>
          <w:p>
            <w:pPr>
              <w:pStyle w:val="820"/>
              <w:jc w:val="center"/>
              <w:widowControl/>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4253" w:type="dxa"/>
            <w:vAlign w:val="center"/>
            <w:textDirection w:val="lrTb"/>
            <w:noWrap w:val="false"/>
          </w:tcPr>
          <w:p>
            <w:pPr>
              <w:pStyle w:val="820"/>
              <w:widowControl/>
              <w:rPr>
                <w:rFonts w:hint="eastAsia" w:ascii="宋体" w:hAnsi="宋体" w:eastAsia="宋体" w:cs="宋体"/>
                <w:color w:val="0000ff"/>
                <w:sz w:val="21"/>
                <w:szCs w:val="21"/>
              </w:rPr>
            </w:pPr>
            <w:r>
              <w:rPr>
                <w:rFonts w:hint="eastAsia" w:ascii="宋体" w:hAnsi="宋体" w:eastAsia="宋体" w:cs="宋体"/>
                <w:color w:val="0000ff"/>
                <w:spacing w:val="-4"/>
                <w:sz w:val="21"/>
                <w:szCs w:val="21"/>
              </w:rPr>
              <w:t xml:space="preserve">4、</w:t>
            </w:r>
            <w:r>
              <w:rPr>
                <w:rFonts w:hint="eastAsia" w:ascii="宋体" w:hAnsi="宋体" w:eastAsia="宋体" w:cs="宋体"/>
                <w:color w:val="0000ff"/>
                <w:spacing w:val="-4"/>
                <w:sz w:val="21"/>
                <w:szCs w:val="21"/>
                <w:highlight w:val="yellow"/>
              </w:rPr>
              <w:t xml:space="preserve">做好院区车辆通行管理工作，及时疏导车流，确保院内道路畅通无阻</w:t>
            </w:r>
            <w:r>
              <w:rPr>
                <w:rFonts w:hint="eastAsia" w:ascii="宋体" w:hAnsi="宋体" w:eastAsia="宋体" w:cs="宋体"/>
                <w:color w:val="0000ff"/>
                <w:sz w:val="21"/>
                <w:szCs w:val="21"/>
                <w:highlight w:val="yellow"/>
              </w:rPr>
              <w:t xml:space="preserve">。</w:t>
            </w:r>
            <w:r>
              <w:rPr>
                <w:rFonts w:hint="eastAsia" w:ascii="宋体" w:hAnsi="宋体" w:eastAsia="宋体" w:cs="宋体"/>
                <w:color w:val="0000ff"/>
                <w:sz w:val="21"/>
                <w:szCs w:val="21"/>
              </w:rPr>
            </w:r>
            <w:r/>
          </w:p>
        </w:tc>
        <w:tc>
          <w:tcPr>
            <w:tcW w:w="708" w:type="dxa"/>
            <w:vAlign w:val="center"/>
            <w:textDirection w:val="lrTb"/>
            <w:noWrap w:val="false"/>
          </w:tcPr>
          <w:p>
            <w:pPr>
              <w:pStyle w:val="820"/>
              <w:jc w:val="center"/>
              <w:widowControl/>
              <w:rPr>
                <w:rFonts w:hint="eastAsia" w:ascii="宋体" w:hAnsi="宋体" w:eastAsia="宋体" w:cs="宋体"/>
                <w:bCs/>
                <w:color w:val="0000ff"/>
                <w:sz w:val="21"/>
                <w:szCs w:val="21"/>
              </w:rPr>
            </w:pPr>
            <w:r>
              <w:rPr>
                <w:rFonts w:hint="eastAsia" w:ascii="宋体" w:hAnsi="宋体" w:eastAsia="宋体" w:cs="宋体"/>
                <w:bCs/>
                <w:color w:val="0000ff"/>
                <w:sz w:val="21"/>
                <w:szCs w:val="21"/>
              </w:rPr>
              <w:t xml:space="preserve">5</w:t>
            </w:r>
            <w:r>
              <w:rPr>
                <w:rFonts w:hint="eastAsia" w:ascii="宋体" w:hAnsi="宋体" w:eastAsia="宋体" w:cs="宋体"/>
                <w:bCs/>
                <w:color w:val="0000ff"/>
                <w:sz w:val="21"/>
                <w:szCs w:val="21"/>
              </w:rPr>
            </w:r>
            <w:r/>
          </w:p>
        </w:tc>
        <w:tc>
          <w:tcPr>
            <w:tcW w:w="709" w:type="dxa"/>
            <w:vAlign w:val="center"/>
            <w:textDirection w:val="lrTb"/>
            <w:noWrap w:val="false"/>
          </w:tcPr>
          <w:p>
            <w:pPr>
              <w:pStyle w:val="820"/>
              <w:jc w:val="center"/>
              <w:widowControl/>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2552" w:type="dxa"/>
            <w:vAlign w:val="center"/>
            <w:textDirection w:val="lrTb"/>
            <w:noWrap w:val="false"/>
          </w:tcPr>
          <w:p>
            <w:pPr>
              <w:pStyle w:val="1107"/>
              <w:spacing w:line="270" w:lineRule="exac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有一项做不到扣5分。</w:t>
            </w:r>
            <w:r>
              <w:rPr>
                <w:rFonts w:hint="eastAsia" w:ascii="宋体" w:hAnsi="宋体" w:eastAsia="宋体" w:cs="宋体"/>
                <w:color w:val="0000ff"/>
                <w:sz w:val="21"/>
                <w:szCs w:val="21"/>
              </w:rPr>
            </w:r>
            <w:r/>
          </w:p>
        </w:tc>
      </w:tr>
      <w:tr>
        <w:trPr>
          <w:trHeight w:val="454"/>
        </w:trPr>
        <w:tc>
          <w:tcPr>
            <w:tcW w:w="709" w:type="dxa"/>
            <w:vAlign w:val="center"/>
            <w:vMerge w:val="continue"/>
            <w:textDirection w:val="lrTb"/>
            <w:noWrap w:val="false"/>
          </w:tcPr>
          <w:p>
            <w:pPr>
              <w:pStyle w:val="820"/>
              <w:jc w:val="center"/>
              <w:widowControl/>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4253" w:type="dxa"/>
            <w:vAlign w:val="center"/>
            <w:textDirection w:val="lrTb"/>
            <w:noWrap w:val="false"/>
          </w:tcPr>
          <w:p>
            <w:pPr>
              <w:pStyle w:val="820"/>
              <w:widowControl/>
              <w:rPr>
                <w:rFonts w:hint="eastAsia" w:ascii="宋体" w:hAnsi="宋体" w:eastAsia="宋体" w:cs="宋体"/>
                <w:color w:val="0000ff"/>
                <w:spacing w:val="-4"/>
                <w:sz w:val="21"/>
                <w:szCs w:val="21"/>
              </w:rPr>
            </w:pPr>
            <w:r>
              <w:rPr>
                <w:rFonts w:hint="eastAsia" w:ascii="宋体" w:hAnsi="宋体" w:eastAsia="宋体" w:cs="宋体"/>
                <w:color w:val="0000ff"/>
                <w:sz w:val="21"/>
                <w:szCs w:val="21"/>
              </w:rPr>
              <w:t xml:space="preserve">5、接到院内报警电话，3分钟内必须赶</w:t>
            </w:r>
            <w:r>
              <w:rPr>
                <w:rFonts w:hint="eastAsia" w:ascii="宋体" w:hAnsi="宋体" w:eastAsia="宋体" w:cs="宋体"/>
                <w:color w:val="0000ff"/>
                <w:spacing w:val="-3"/>
                <w:sz w:val="21"/>
                <w:szCs w:val="21"/>
              </w:rPr>
              <w:t xml:space="preserve">到现场，及时处理各种火情及突发事件。</w:t>
            </w:r>
            <w:r>
              <w:rPr>
                <w:rFonts w:hint="eastAsia" w:ascii="宋体" w:hAnsi="宋体" w:eastAsia="宋体" w:cs="宋体"/>
                <w:color w:val="0000ff"/>
                <w:spacing w:val="-4"/>
                <w:sz w:val="21"/>
                <w:szCs w:val="21"/>
              </w:rPr>
            </w:r>
            <w:r/>
          </w:p>
        </w:tc>
        <w:tc>
          <w:tcPr>
            <w:tcW w:w="708" w:type="dxa"/>
            <w:vAlign w:val="center"/>
            <w:textDirection w:val="lrTb"/>
            <w:noWrap w:val="false"/>
          </w:tcPr>
          <w:p>
            <w:pPr>
              <w:pStyle w:val="820"/>
              <w:jc w:val="center"/>
              <w:widowControl/>
              <w:rPr>
                <w:rFonts w:hint="eastAsia" w:ascii="宋体" w:hAnsi="宋体" w:eastAsia="宋体" w:cs="宋体"/>
                <w:bCs/>
                <w:color w:val="0000ff"/>
                <w:sz w:val="21"/>
                <w:szCs w:val="21"/>
              </w:rPr>
            </w:pPr>
            <w:r>
              <w:rPr>
                <w:rFonts w:hint="eastAsia" w:ascii="宋体" w:hAnsi="宋体" w:eastAsia="宋体" w:cs="宋体"/>
                <w:bCs/>
                <w:color w:val="0000ff"/>
                <w:sz w:val="21"/>
                <w:szCs w:val="21"/>
              </w:rPr>
              <w:t xml:space="preserve">5</w:t>
            </w:r>
            <w:r>
              <w:rPr>
                <w:rFonts w:hint="eastAsia" w:ascii="宋体" w:hAnsi="宋体" w:eastAsia="宋体" w:cs="宋体"/>
                <w:bCs/>
                <w:color w:val="0000ff"/>
                <w:sz w:val="21"/>
                <w:szCs w:val="21"/>
              </w:rPr>
            </w:r>
            <w:r/>
          </w:p>
        </w:tc>
        <w:tc>
          <w:tcPr>
            <w:tcW w:w="709" w:type="dxa"/>
            <w:vAlign w:val="center"/>
            <w:textDirection w:val="lrTb"/>
            <w:noWrap w:val="false"/>
          </w:tcPr>
          <w:p>
            <w:pPr>
              <w:pStyle w:val="820"/>
              <w:jc w:val="center"/>
              <w:widowControl/>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2552" w:type="dxa"/>
            <w:vAlign w:val="center"/>
            <w:textDirection w:val="lrTb"/>
            <w:noWrap w:val="false"/>
          </w:tcPr>
          <w:p>
            <w:pPr>
              <w:pStyle w:val="1107"/>
              <w:spacing w:line="270" w:lineRule="exac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有一项做不到扣5分。</w:t>
            </w:r>
            <w:r>
              <w:rPr>
                <w:rFonts w:hint="eastAsia" w:ascii="宋体" w:hAnsi="宋体" w:eastAsia="宋体" w:cs="宋体"/>
                <w:color w:val="0000ff"/>
                <w:sz w:val="21"/>
                <w:szCs w:val="21"/>
              </w:rPr>
            </w:r>
            <w:r/>
          </w:p>
        </w:tc>
      </w:tr>
      <w:tr>
        <w:trPr>
          <w:trHeight w:val="454"/>
        </w:trPr>
        <w:tc>
          <w:tcPr>
            <w:tcW w:w="709" w:type="dxa"/>
            <w:vAlign w:val="center"/>
            <w:vMerge w:val="continue"/>
            <w:textDirection w:val="lrTb"/>
            <w:noWrap w:val="false"/>
          </w:tcPr>
          <w:p>
            <w:pPr>
              <w:pStyle w:val="820"/>
              <w:jc w:val="center"/>
              <w:widowControl/>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4253" w:type="dxa"/>
            <w:vAlign w:val="center"/>
            <w:textDirection w:val="lrTb"/>
            <w:noWrap w:val="false"/>
          </w:tcPr>
          <w:p>
            <w:pPr>
              <w:pStyle w:val="820"/>
              <w:widowControl/>
              <w:rPr>
                <w:rFonts w:hint="eastAsia" w:ascii="宋体" w:hAnsi="宋体" w:eastAsia="宋体" w:cs="宋体"/>
                <w:color w:val="0000ff"/>
                <w:sz w:val="21"/>
                <w:szCs w:val="21"/>
              </w:rPr>
            </w:pPr>
            <w:r>
              <w:rPr>
                <w:rFonts w:hint="eastAsia" w:ascii="宋体" w:hAnsi="宋体" w:eastAsia="宋体" w:cs="宋体"/>
                <w:color w:val="0000ff"/>
                <w:spacing w:val="-4"/>
                <w:sz w:val="21"/>
                <w:szCs w:val="21"/>
              </w:rPr>
              <w:t xml:space="preserve">6、门卫保安队员严格控制物资进出，做</w:t>
            </w:r>
            <w:r>
              <w:rPr>
                <w:rFonts w:hint="eastAsia" w:ascii="宋体" w:hAnsi="宋体" w:eastAsia="宋体" w:cs="宋体"/>
                <w:color w:val="0000ff"/>
                <w:sz w:val="21"/>
                <w:szCs w:val="21"/>
              </w:rPr>
              <w:t xml:space="preserve">好入口防控工作。</w:t>
            </w:r>
            <w:r>
              <w:rPr>
                <w:rFonts w:hint="eastAsia" w:ascii="宋体" w:hAnsi="宋体" w:eastAsia="宋体" w:cs="宋体"/>
                <w:color w:val="0000ff"/>
                <w:sz w:val="21"/>
                <w:szCs w:val="21"/>
              </w:rPr>
            </w:r>
            <w:r/>
          </w:p>
        </w:tc>
        <w:tc>
          <w:tcPr>
            <w:tcW w:w="708" w:type="dxa"/>
            <w:vAlign w:val="center"/>
            <w:textDirection w:val="lrTb"/>
            <w:noWrap w:val="false"/>
          </w:tcPr>
          <w:p>
            <w:pPr>
              <w:pStyle w:val="820"/>
              <w:jc w:val="center"/>
              <w:widowControl/>
              <w:rPr>
                <w:rFonts w:hint="eastAsia" w:ascii="宋体" w:hAnsi="宋体" w:eastAsia="宋体" w:cs="宋体"/>
                <w:bCs/>
                <w:color w:val="0000ff"/>
                <w:sz w:val="21"/>
                <w:szCs w:val="21"/>
              </w:rPr>
            </w:pPr>
            <w:r>
              <w:rPr>
                <w:rFonts w:hint="eastAsia" w:ascii="宋体" w:hAnsi="宋体" w:eastAsia="宋体" w:cs="宋体"/>
                <w:bCs/>
                <w:color w:val="0000ff"/>
                <w:sz w:val="21"/>
                <w:szCs w:val="21"/>
              </w:rPr>
              <w:t xml:space="preserve">15</w:t>
            </w:r>
            <w:r>
              <w:rPr>
                <w:rFonts w:hint="eastAsia" w:ascii="宋体" w:hAnsi="宋体" w:eastAsia="宋体" w:cs="宋体"/>
                <w:bCs/>
                <w:color w:val="0000ff"/>
                <w:sz w:val="21"/>
                <w:szCs w:val="21"/>
              </w:rPr>
            </w:r>
            <w:r/>
          </w:p>
        </w:tc>
        <w:tc>
          <w:tcPr>
            <w:tcW w:w="709" w:type="dxa"/>
            <w:vAlign w:val="center"/>
            <w:textDirection w:val="lrTb"/>
            <w:noWrap w:val="false"/>
          </w:tcPr>
          <w:p>
            <w:pPr>
              <w:pStyle w:val="820"/>
              <w:jc w:val="center"/>
              <w:widowControl/>
              <w:rPr>
                <w:rFonts w:hint="eastAsia" w:ascii="宋体" w:hAnsi="宋体" w:eastAsia="宋体" w:cs="宋体"/>
                <w:color w:val="0000ff"/>
                <w:sz w:val="21"/>
                <w:szCs w:val="21"/>
              </w:rPr>
            </w:pPr>
            <w:r>
              <w:rPr>
                <w:rFonts w:hint="eastAsia" w:ascii="宋体" w:hAnsi="宋体" w:eastAsia="宋体" w:cs="宋体"/>
                <w:color w:val="0000ff"/>
                <w:sz w:val="21"/>
                <w:szCs w:val="21"/>
              </w:rPr>
            </w:r>
            <w:r/>
          </w:p>
        </w:tc>
        <w:tc>
          <w:tcPr>
            <w:tcW w:w="2552" w:type="dxa"/>
            <w:vAlign w:val="center"/>
            <w:textDirection w:val="lrTb"/>
            <w:noWrap w:val="false"/>
          </w:tcPr>
          <w:p>
            <w:pPr>
              <w:pStyle w:val="1107"/>
              <w:spacing w:line="270" w:lineRule="exac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考核不合格扣15分。</w:t>
            </w:r>
            <w:r>
              <w:rPr>
                <w:rFonts w:hint="eastAsia" w:ascii="宋体" w:hAnsi="宋体" w:eastAsia="宋体" w:cs="宋体"/>
                <w:color w:val="0000ff"/>
                <w:sz w:val="21"/>
                <w:szCs w:val="21"/>
              </w:rPr>
            </w:r>
            <w:r/>
          </w:p>
        </w:tc>
      </w:tr>
    </w:tbl>
    <w:p>
      <w:pPr>
        <w:pStyle w:val="820"/>
        <w:spacing w:line="360" w:lineRule="auto"/>
        <w:widowControl/>
        <w:rPr>
          <w:rFonts w:hint="eastAsia" w:ascii="宋体" w:hAnsi="宋体" w:eastAsia="宋体" w:cs="宋体"/>
          <w:color w:val="0000ff"/>
          <w:sz w:val="21"/>
          <w:szCs w:val="21"/>
        </w:rPr>
      </w:pPr>
      <w:r>
        <w:rPr>
          <w:rFonts w:hint="eastAsia" w:ascii="宋体" w:hAnsi="宋体" w:eastAsia="宋体" w:cs="宋体"/>
          <w:color w:val="0000ff"/>
          <w:spacing w:val="-4"/>
          <w:sz w:val="21"/>
          <w:szCs w:val="21"/>
        </w:rPr>
        <w:t xml:space="preserve">备注：保卫科每月</w:t>
      </w:r>
      <w:r>
        <w:rPr>
          <w:rFonts w:hint="eastAsia" w:ascii="宋体" w:hAnsi="宋体" w:eastAsia="宋体" w:cs="宋体"/>
          <w:color w:val="0000ff"/>
          <w:sz w:val="21"/>
          <w:szCs w:val="21"/>
        </w:rPr>
        <w:t xml:space="preserve">25</w:t>
      </w:r>
      <w:r>
        <w:rPr>
          <w:rFonts w:hint="eastAsia" w:ascii="宋体" w:hAnsi="宋体" w:eastAsia="宋体" w:cs="宋体"/>
          <w:color w:val="0000ff"/>
          <w:spacing w:val="-3"/>
          <w:sz w:val="21"/>
          <w:szCs w:val="21"/>
        </w:rPr>
        <w:t xml:space="preserve">日对保安人员进行考核，80</w:t>
      </w:r>
      <w:r>
        <w:rPr>
          <w:rFonts w:hint="eastAsia" w:ascii="宋体" w:hAnsi="宋体" w:eastAsia="宋体" w:cs="宋体"/>
          <w:color w:val="0000ff"/>
          <w:spacing w:val="-5"/>
          <w:sz w:val="21"/>
          <w:szCs w:val="21"/>
        </w:rPr>
        <w:t xml:space="preserve">分为合格，90</w:t>
      </w:r>
      <w:r>
        <w:rPr>
          <w:rFonts w:hint="eastAsia" w:ascii="宋体" w:hAnsi="宋体" w:eastAsia="宋体" w:cs="宋体"/>
          <w:color w:val="0000ff"/>
          <w:spacing w:val="-3"/>
          <w:sz w:val="21"/>
          <w:szCs w:val="21"/>
        </w:rPr>
        <w:t xml:space="preserve">分以上为优秀，考核结果与</w:t>
      </w:r>
      <w:r>
        <w:rPr>
          <w:rFonts w:hint="eastAsia" w:ascii="宋体" w:hAnsi="宋体" w:eastAsia="宋体" w:cs="宋体"/>
          <w:color w:val="0000ff"/>
          <w:sz w:val="21"/>
          <w:szCs w:val="21"/>
        </w:rPr>
        <w:t xml:space="preserve">每月考核奖挂钩。</w:t>
      </w:r>
      <w:r>
        <w:rPr>
          <w:rFonts w:hint="eastAsia" w:ascii="宋体" w:hAnsi="宋体" w:eastAsia="宋体" w:cs="宋体"/>
          <w:color w:val="0000ff"/>
          <w:sz w:val="21"/>
          <w:szCs w:val="21"/>
        </w:rPr>
      </w:r>
      <w:r/>
    </w:p>
    <w:p>
      <w:pPr>
        <w:pStyle w:val="820"/>
        <w:spacing w:line="360" w:lineRule="auto"/>
        <w:widowControl/>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保安队长签字：            科室负责人签字：        </w:t>
      </w:r>
      <w:r>
        <w:rPr>
          <w:rFonts w:hint="eastAsia" w:ascii="宋体" w:hAnsi="宋体" w:eastAsia="宋体" w:cs="宋体"/>
          <w:color w:val="0000ff"/>
          <w:sz w:val="21"/>
          <w:szCs w:val="21"/>
        </w:rPr>
        <w:tab/>
      </w:r>
      <w:r>
        <w:rPr>
          <w:rFonts w:hint="eastAsia" w:ascii="宋体" w:hAnsi="宋体" w:eastAsia="宋体" w:cs="宋体"/>
          <w:color w:val="0000ff"/>
          <w:sz w:val="21"/>
          <w:szCs w:val="21"/>
        </w:rPr>
        <w:t xml:space="preserve">保卫部主任签字：</w:t>
      </w:r>
      <w:r>
        <w:rPr>
          <w:rFonts w:hint="eastAsia" w:ascii="宋体" w:hAnsi="宋体" w:eastAsia="宋体" w:cs="宋体"/>
          <w:color w:val="0000ff"/>
          <w:sz w:val="21"/>
          <w:szCs w:val="21"/>
        </w:rPr>
      </w:r>
      <w:r/>
    </w:p>
    <w:p>
      <w:pPr>
        <w:pStyle w:val="820"/>
      </w:pPr>
      <w:r/>
      <w:r/>
    </w:p>
    <w:p>
      <w:pPr>
        <w:pStyle w:val="820"/>
        <w:ind w:left="1440" w:hanging="1440"/>
        <w:jc w:val="center"/>
        <w:spacing w:line="440" w:lineRule="exact"/>
        <w:rPr>
          <w:rFonts w:hint="eastAsia" w:ascii="宋体" w:hAnsi="宋体" w:cs="Arial"/>
          <w:b/>
          <w:sz w:val="28"/>
          <w:szCs w:val="28"/>
        </w:rPr>
        <w:outlineLvl w:val="0"/>
      </w:pPr>
      <w:r>
        <w:rPr>
          <w:rFonts w:hint="eastAsia" w:ascii="宋体" w:hAnsi="宋体" w:cs="Arial"/>
          <w:b/>
          <w:sz w:val="28"/>
          <w:szCs w:val="28"/>
        </w:rPr>
        <w:br w:type="page" w:clear="all"/>
      </w:r>
      <w:r>
        <w:rPr>
          <w:rFonts w:hint="eastAsia" w:ascii="宋体" w:hAnsi="宋体" w:cs="Arial"/>
          <w:b/>
          <w:sz w:val="28"/>
          <w:szCs w:val="28"/>
        </w:rPr>
        <w:t xml:space="preserve">第五部分：评标办法</w:t>
      </w:r>
      <w:bookmarkEnd w:id="148"/>
      <w:r/>
      <w:bookmarkEnd w:id="149"/>
      <w:r/>
      <w:bookmarkEnd w:id="150"/>
      <w:r/>
      <w:bookmarkEnd w:id="151"/>
      <w:r>
        <w:rPr>
          <w:rFonts w:hint="eastAsia" w:ascii="宋体" w:hAnsi="宋体" w:cs="Arial"/>
          <w:b/>
          <w:sz w:val="28"/>
          <w:szCs w:val="28"/>
        </w:rPr>
      </w:r>
      <w:r/>
    </w:p>
    <w:p>
      <w:pPr>
        <w:pStyle w:val="820"/>
        <w:rPr>
          <w:rFonts w:hint="eastAsia" w:ascii="宋体" w:hAnsi="宋体"/>
          <w:szCs w:val="21"/>
        </w:rPr>
      </w:pPr>
      <w:r>
        <w:rPr>
          <w:rFonts w:hint="eastAsia" w:ascii="宋体" w:hAnsi="宋体"/>
          <w:szCs w:val="21"/>
        </w:rPr>
      </w:r>
      <w:r/>
    </w:p>
    <w:p>
      <w:pPr>
        <w:pStyle w:val="820"/>
        <w:ind w:firstLine="422"/>
        <w:spacing w:line="360" w:lineRule="auto"/>
        <w:rPr>
          <w:rFonts w:hint="eastAsia" w:ascii="宋体" w:hAnsi="宋体"/>
          <w:b/>
          <w:bCs/>
          <w:szCs w:val="21"/>
        </w:rPr>
        <w:outlineLvl w:val="1"/>
      </w:pPr>
      <w:r/>
      <w:bookmarkStart w:id="152" w:name="_Toc5242"/>
      <w:r/>
      <w:bookmarkStart w:id="153" w:name="_Toc14368"/>
      <w:r/>
      <w:bookmarkStart w:id="154" w:name="_Toc32278"/>
      <w:r/>
      <w:bookmarkStart w:id="155" w:name="_Toc26170"/>
      <w:r>
        <w:rPr>
          <w:rFonts w:hint="eastAsia" w:ascii="宋体" w:hAnsi="宋体"/>
          <w:b/>
          <w:bCs/>
          <w:szCs w:val="21"/>
        </w:rPr>
        <w:t xml:space="preserve">一、投标人资格审查标准</w:t>
      </w:r>
      <w:bookmarkEnd w:id="152"/>
      <w:r/>
      <w:bookmarkEnd w:id="153"/>
      <w:r/>
      <w:bookmarkEnd w:id="154"/>
      <w:r/>
      <w:bookmarkEnd w:id="155"/>
      <w:r>
        <w:rPr>
          <w:rFonts w:hint="eastAsia" w:ascii="宋体" w:hAnsi="宋体"/>
          <w:b/>
          <w:bCs/>
          <w:szCs w:val="21"/>
        </w:rPr>
      </w:r>
      <w:r/>
    </w:p>
    <w:p>
      <w:pPr>
        <w:pStyle w:val="820"/>
        <w:ind w:firstLine="420"/>
        <w:spacing w:line="360" w:lineRule="auto"/>
        <w:rPr>
          <w:rFonts w:hint="eastAsia" w:ascii="宋体" w:hAnsi="宋体"/>
          <w:b/>
          <w:szCs w:val="21"/>
        </w:rPr>
      </w:pPr>
      <w:r>
        <w:rPr>
          <w:rFonts w:hint="eastAsia" w:ascii="宋体" w:hAnsi="宋体"/>
          <w:szCs w:val="21"/>
        </w:rPr>
        <w:t xml:space="preserve">采购人或采购</w:t>
      </w:r>
      <w:r>
        <w:rPr>
          <w:rFonts w:ascii="宋体" w:hAnsi="宋体"/>
          <w:szCs w:val="21"/>
        </w:rPr>
        <w:t xml:space="preserve">代理机构</w:t>
      </w:r>
      <w:r>
        <w:rPr>
          <w:rFonts w:hint="eastAsia" w:ascii="宋体" w:hAnsi="宋体"/>
          <w:szCs w:val="21"/>
        </w:rPr>
        <w:t xml:space="preserve">依据下列标准，对投标人的资格进行评审。有一项不符合评审标准的，采购人或采购</w:t>
      </w:r>
      <w:r>
        <w:rPr>
          <w:rFonts w:ascii="宋体" w:hAnsi="宋体"/>
          <w:szCs w:val="21"/>
        </w:rPr>
        <w:t xml:space="preserve">代理机构</w:t>
      </w:r>
      <w:r>
        <w:rPr>
          <w:rFonts w:hint="eastAsia" w:ascii="宋体" w:hAnsi="宋体"/>
          <w:szCs w:val="21"/>
        </w:rPr>
        <w:t xml:space="preserve">应当否决其投标。通过资格审查的</w:t>
      </w:r>
      <w:r>
        <w:rPr>
          <w:rFonts w:ascii="宋体" w:hAnsi="宋体"/>
          <w:szCs w:val="21"/>
        </w:rPr>
        <w:t xml:space="preserve">合格投标人不足3家的，不</w:t>
      </w:r>
      <w:r>
        <w:rPr>
          <w:rFonts w:hint="eastAsia" w:ascii="宋体" w:hAnsi="宋体"/>
          <w:szCs w:val="21"/>
        </w:rPr>
        <w:t xml:space="preserve">进入投标文件符合性审查</w:t>
      </w:r>
      <w:r>
        <w:rPr>
          <w:rFonts w:ascii="宋体" w:hAnsi="宋体"/>
          <w:szCs w:val="21"/>
        </w:rPr>
        <w:t xml:space="preserve">。</w:t>
      </w:r>
      <w:r>
        <w:rPr>
          <w:rFonts w:hint="eastAsia" w:ascii="宋体" w:hAnsi="宋体"/>
          <w:b/>
          <w:szCs w:val="21"/>
        </w:rPr>
      </w:r>
      <w:r/>
    </w:p>
    <w:tbl>
      <w:tblPr>
        <w:tblW w:w="893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92"/>
        <w:gridCol w:w="5888"/>
      </w:tblGrid>
      <w:tr>
        <w:trPr>
          <w:trHeight w:val="397"/>
          <w:tblHeader/>
        </w:trPr>
        <w:tc>
          <w:tcPr>
            <w:tcW w:w="851" w:type="dxa"/>
            <w:vAlign w:val="center"/>
            <w:textDirection w:val="lrTb"/>
            <w:noWrap w:val="false"/>
          </w:tcPr>
          <w:p>
            <w:pPr>
              <w:pStyle w:val="82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rPr>
                <w:rFonts w:hint="eastAsia" w:ascii="宋体" w:hAnsi="宋体" w:eastAsia="宋体" w:cs="宋体"/>
                <w:b/>
                <w:bCs/>
                <w:color w:val="000000"/>
                <w:sz w:val="21"/>
                <w:szCs w:val="21"/>
              </w:rPr>
            </w:r>
            <w:r/>
          </w:p>
        </w:tc>
        <w:tc>
          <w:tcPr>
            <w:tcW w:w="2192" w:type="dxa"/>
            <w:vAlign w:val="center"/>
            <w:textDirection w:val="lrTb"/>
            <w:noWrap w:val="false"/>
          </w:tcPr>
          <w:p>
            <w:pPr>
              <w:pStyle w:val="82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评审因素</w:t>
            </w:r>
            <w:r>
              <w:rPr>
                <w:rFonts w:hint="eastAsia" w:ascii="宋体" w:hAnsi="宋体" w:eastAsia="宋体" w:cs="宋体"/>
                <w:b/>
                <w:bCs/>
                <w:color w:val="000000"/>
                <w:sz w:val="21"/>
                <w:szCs w:val="21"/>
              </w:rPr>
            </w:r>
            <w:r/>
          </w:p>
        </w:tc>
        <w:tc>
          <w:tcPr>
            <w:tcW w:w="5888" w:type="dxa"/>
            <w:vAlign w:val="center"/>
            <w:textDirection w:val="lrTb"/>
            <w:noWrap w:val="false"/>
          </w:tcPr>
          <w:p>
            <w:pPr>
              <w:pStyle w:val="82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评审标准</w:t>
            </w:r>
            <w:r>
              <w:rPr>
                <w:rFonts w:hint="eastAsia" w:ascii="宋体" w:hAnsi="宋体" w:eastAsia="宋体" w:cs="宋体"/>
                <w:b/>
                <w:bCs/>
                <w:color w:val="000000"/>
                <w:sz w:val="21"/>
                <w:szCs w:val="21"/>
              </w:rPr>
            </w:r>
            <w:r/>
          </w:p>
        </w:tc>
      </w:tr>
      <w:tr>
        <w:trPr>
          <w:trHeight w:val="397"/>
          <w:tblHeader/>
        </w:trPr>
        <w:tc>
          <w:tcPr>
            <w:tcW w:w="851" w:type="dxa"/>
            <w:vAlign w:val="center"/>
            <w:textDirection w:val="lrTb"/>
            <w:noWrap w:val="false"/>
          </w:tcPr>
          <w:p>
            <w:pPr>
              <w:pStyle w:val="8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2192" w:type="dxa"/>
            <w:vAlign w:val="center"/>
            <w:textDirection w:val="lrTb"/>
            <w:noWrap w:val="false"/>
          </w:tcPr>
          <w:p>
            <w:pPr>
              <w:pStyle w:val="8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具有独立承担民事责任的能力</w:t>
            </w:r>
            <w:r>
              <w:rPr>
                <w:rFonts w:hint="eastAsia" w:ascii="宋体" w:hAnsi="宋体" w:eastAsia="宋体" w:cs="宋体"/>
                <w:color w:val="000000"/>
                <w:sz w:val="21"/>
                <w:szCs w:val="21"/>
              </w:rPr>
            </w:r>
            <w:r/>
          </w:p>
        </w:tc>
        <w:tc>
          <w:tcPr>
            <w:tcW w:w="5888" w:type="dxa"/>
            <w:vAlign w:val="center"/>
            <w:textDirection w:val="lrTb"/>
            <w:noWrap w:val="false"/>
          </w:tcPr>
          <w:p>
            <w:pPr>
              <w:pStyle w:val="8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提供法人或其他组织的营业执照等证明文件扫描件</w:t>
            </w:r>
            <w:r>
              <w:rPr>
                <w:rFonts w:hint="eastAsia" w:ascii="宋体" w:hAnsi="宋体" w:eastAsia="宋体" w:cs="宋体"/>
                <w:color w:val="000000"/>
                <w:sz w:val="21"/>
                <w:szCs w:val="21"/>
              </w:rPr>
            </w:r>
            <w:r/>
          </w:p>
        </w:tc>
      </w:tr>
      <w:tr>
        <w:trPr>
          <w:trHeight w:val="397"/>
          <w:tblHeader/>
        </w:trPr>
        <w:tc>
          <w:tcPr>
            <w:tcW w:w="851" w:type="dxa"/>
            <w:vAlign w:val="center"/>
            <w:textDirection w:val="lrTb"/>
            <w:noWrap w:val="false"/>
          </w:tcPr>
          <w:p>
            <w:pPr>
              <w:pStyle w:val="8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2192" w:type="dxa"/>
            <w:vAlign w:val="center"/>
            <w:textDirection w:val="lrTb"/>
            <w:noWrap w:val="false"/>
          </w:tcPr>
          <w:p>
            <w:pPr>
              <w:pStyle w:val="8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具有良好的商业信誉和健全的财务会计制度</w:t>
            </w:r>
            <w:r>
              <w:rPr>
                <w:rFonts w:hint="eastAsia" w:ascii="宋体" w:hAnsi="宋体" w:eastAsia="宋体" w:cs="宋体"/>
                <w:color w:val="000000"/>
                <w:sz w:val="21"/>
                <w:szCs w:val="21"/>
              </w:rPr>
            </w:r>
            <w:r/>
          </w:p>
        </w:tc>
        <w:tc>
          <w:tcPr>
            <w:tcW w:w="5888" w:type="dxa"/>
            <w:vAlign w:val="center"/>
            <w:textDirection w:val="lrTb"/>
            <w:noWrap w:val="false"/>
          </w:tcPr>
          <w:p>
            <w:pPr>
              <w:pStyle w:val="8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提供距开标时间六个月内任意一个月的财务状况报告（至少包括资产负债表和利润表）（法人或者其他组织成立未满</w:t>
            </w:r>
            <w:r>
              <w:rPr>
                <w:rFonts w:hint="eastAsia" w:ascii="宋体" w:hAnsi="宋体" w:eastAsia="宋体" w:cs="宋体"/>
                <w:color w:val="000000"/>
                <w:sz w:val="21"/>
                <w:szCs w:val="21"/>
                <w:lang w:val="en-US" w:eastAsia="zh-CN"/>
              </w:rPr>
              <w:t xml:space="preserve">一年</w:t>
            </w:r>
            <w:r>
              <w:rPr>
                <w:rFonts w:hint="eastAsia" w:ascii="宋体" w:hAnsi="宋体" w:eastAsia="宋体" w:cs="宋体"/>
                <w:color w:val="000000"/>
                <w:sz w:val="21"/>
                <w:szCs w:val="21"/>
              </w:rPr>
              <w:t xml:space="preserve">的可以不提供），或其银行出具的资信证书（开标前六个月内），或财政部门认可的政府采购专业担保机构出具的投标担保函，或202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年度经审计的财务报告；（提供证明材料扫描件，或提供资格承诺函）</w:t>
            </w:r>
            <w:r>
              <w:rPr>
                <w:rFonts w:hint="eastAsia" w:ascii="宋体" w:hAnsi="宋体" w:eastAsia="宋体" w:cs="宋体"/>
                <w:color w:val="000000"/>
                <w:sz w:val="21"/>
                <w:szCs w:val="21"/>
              </w:rPr>
            </w:r>
            <w:r/>
          </w:p>
        </w:tc>
      </w:tr>
      <w:tr>
        <w:trPr>
          <w:trHeight w:val="397"/>
          <w:tblHeader/>
        </w:trPr>
        <w:tc>
          <w:tcPr>
            <w:tcW w:w="851" w:type="dxa"/>
            <w:vAlign w:val="center"/>
            <w:textDirection w:val="lrTb"/>
            <w:noWrap w:val="false"/>
          </w:tcPr>
          <w:p>
            <w:pPr>
              <w:pStyle w:val="8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2192" w:type="dxa"/>
            <w:vAlign w:val="center"/>
            <w:textDirection w:val="lrTb"/>
            <w:noWrap w:val="false"/>
          </w:tcPr>
          <w:p>
            <w:pPr>
              <w:pStyle w:val="8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具有履行合同所必需的设备和专业技术能力</w:t>
            </w:r>
            <w:r>
              <w:rPr>
                <w:rFonts w:hint="eastAsia" w:ascii="宋体" w:hAnsi="宋体" w:eastAsia="宋体" w:cs="宋体"/>
                <w:color w:val="000000"/>
                <w:sz w:val="21"/>
                <w:szCs w:val="21"/>
              </w:rPr>
            </w:r>
            <w:r/>
          </w:p>
        </w:tc>
        <w:tc>
          <w:tcPr>
            <w:tcW w:w="5888" w:type="dxa"/>
            <w:vAlign w:val="center"/>
            <w:textDirection w:val="lrTb"/>
            <w:noWrap w:val="false"/>
          </w:tcPr>
          <w:p>
            <w:pPr>
              <w:pStyle w:val="8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提供投标人相关信息一览表，或提供资格承诺函</w:t>
            </w:r>
            <w:r>
              <w:rPr>
                <w:rFonts w:hint="eastAsia" w:ascii="宋体" w:hAnsi="宋体" w:eastAsia="宋体" w:cs="宋体"/>
                <w:color w:val="000000"/>
                <w:sz w:val="21"/>
                <w:szCs w:val="21"/>
              </w:rPr>
            </w:r>
            <w:r/>
          </w:p>
        </w:tc>
      </w:tr>
      <w:tr>
        <w:trPr>
          <w:trHeight w:val="397"/>
          <w:tblHeader/>
        </w:trPr>
        <w:tc>
          <w:tcPr>
            <w:tcW w:w="851" w:type="dxa"/>
            <w:vAlign w:val="center"/>
            <w:textDirection w:val="lrTb"/>
            <w:noWrap w:val="false"/>
          </w:tcPr>
          <w:p>
            <w:pPr>
              <w:pStyle w:val="8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2192" w:type="dxa"/>
            <w:vAlign w:val="center"/>
            <w:textDirection w:val="lrTb"/>
            <w:noWrap w:val="false"/>
          </w:tcPr>
          <w:p>
            <w:pPr>
              <w:pStyle w:val="8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参加政府采购活动近三年内（成立时间不足三年的、自成立时间起），在经营活动中没有重大违法记录</w:t>
            </w:r>
            <w:r>
              <w:rPr>
                <w:rFonts w:hint="eastAsia" w:ascii="宋体" w:hAnsi="宋体" w:eastAsia="宋体" w:cs="宋体"/>
                <w:color w:val="000000"/>
                <w:sz w:val="21"/>
                <w:szCs w:val="21"/>
              </w:rPr>
            </w:r>
            <w:r/>
          </w:p>
        </w:tc>
        <w:tc>
          <w:tcPr>
            <w:tcW w:w="5888" w:type="dxa"/>
            <w:vAlign w:val="center"/>
            <w:textDirection w:val="lrTb"/>
            <w:noWrap w:val="false"/>
          </w:tcPr>
          <w:p>
            <w:pPr>
              <w:pStyle w:val="8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提供承诺书，或提供资格承诺函</w:t>
            </w:r>
            <w:r>
              <w:rPr>
                <w:rFonts w:hint="eastAsia" w:ascii="宋体" w:hAnsi="宋体" w:eastAsia="宋体" w:cs="宋体"/>
                <w:color w:val="000000"/>
                <w:sz w:val="21"/>
                <w:szCs w:val="21"/>
              </w:rPr>
            </w:r>
            <w:r/>
          </w:p>
        </w:tc>
      </w:tr>
      <w:tr>
        <w:trPr>
          <w:trHeight w:val="397"/>
          <w:tblHeader/>
        </w:trPr>
        <w:tc>
          <w:tcPr>
            <w:tcW w:w="851" w:type="dxa"/>
            <w:vAlign w:val="center"/>
            <w:textDirection w:val="lrTb"/>
            <w:noWrap w:val="false"/>
          </w:tcPr>
          <w:p>
            <w:pPr>
              <w:pStyle w:val="8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W w:w="2192" w:type="dxa"/>
            <w:vAlign w:val="center"/>
            <w:textDirection w:val="lrTb"/>
            <w:noWrap w:val="false"/>
          </w:tcPr>
          <w:p>
            <w:pPr>
              <w:pStyle w:val="8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有依法缴纳税收的良好记录</w:t>
            </w:r>
            <w:r>
              <w:rPr>
                <w:rFonts w:hint="eastAsia" w:ascii="宋体" w:hAnsi="宋体" w:eastAsia="宋体" w:cs="宋体"/>
                <w:color w:val="000000"/>
                <w:sz w:val="21"/>
                <w:szCs w:val="21"/>
              </w:rPr>
            </w:r>
            <w:r/>
          </w:p>
        </w:tc>
        <w:tc>
          <w:tcPr>
            <w:tcW w:w="5888" w:type="dxa"/>
            <w:vAlign w:val="center"/>
            <w:textDirection w:val="lrTb"/>
            <w:noWrap w:val="false"/>
          </w:tcPr>
          <w:p>
            <w:pPr>
              <w:pStyle w:val="8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提供距开标时间六个月内任意一个月的纳税凭据扫描件，或提供资格承诺函</w:t>
            </w:r>
            <w:r>
              <w:rPr>
                <w:rFonts w:hint="eastAsia" w:ascii="宋体" w:hAnsi="宋体" w:eastAsia="宋体" w:cs="宋体"/>
                <w:color w:val="000000"/>
                <w:sz w:val="21"/>
                <w:szCs w:val="21"/>
              </w:rPr>
            </w:r>
            <w:r/>
          </w:p>
        </w:tc>
      </w:tr>
      <w:tr>
        <w:trPr>
          <w:trHeight w:val="397"/>
          <w:tblHeader/>
        </w:trPr>
        <w:tc>
          <w:tcPr>
            <w:tcW w:w="851" w:type="dxa"/>
            <w:vAlign w:val="center"/>
            <w:textDirection w:val="lrTb"/>
            <w:noWrap w:val="false"/>
          </w:tcPr>
          <w:p>
            <w:pPr>
              <w:pStyle w:val="8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W w:w="2192" w:type="dxa"/>
            <w:vAlign w:val="center"/>
            <w:textDirection w:val="lrTb"/>
            <w:noWrap w:val="false"/>
          </w:tcPr>
          <w:p>
            <w:pPr>
              <w:pStyle w:val="8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有依法缴纳社会保障资金的良好记录</w:t>
            </w:r>
            <w:r>
              <w:rPr>
                <w:rFonts w:hint="eastAsia" w:ascii="宋体" w:hAnsi="宋体" w:eastAsia="宋体" w:cs="宋体"/>
                <w:color w:val="000000"/>
                <w:sz w:val="21"/>
                <w:szCs w:val="21"/>
              </w:rPr>
            </w:r>
            <w:r/>
          </w:p>
        </w:tc>
        <w:tc>
          <w:tcPr>
            <w:tcW w:w="5888" w:type="dxa"/>
            <w:vAlign w:val="center"/>
            <w:textDirection w:val="lrTb"/>
            <w:noWrap w:val="false"/>
          </w:tcPr>
          <w:p>
            <w:pPr>
              <w:pStyle w:val="8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提供距开标时间六个月内任意一个月的依法缴纳社会保障资金的凭据扫描件，或提供资格承诺函</w:t>
            </w:r>
            <w:r>
              <w:rPr>
                <w:rFonts w:hint="eastAsia" w:ascii="宋体" w:hAnsi="宋体" w:eastAsia="宋体" w:cs="宋体"/>
                <w:color w:val="000000"/>
                <w:sz w:val="21"/>
                <w:szCs w:val="21"/>
              </w:rPr>
            </w:r>
            <w:r/>
          </w:p>
        </w:tc>
      </w:tr>
      <w:tr>
        <w:trPr>
          <w:trHeight w:val="397"/>
          <w:tblHeader/>
        </w:trPr>
        <w:tc>
          <w:tcPr>
            <w:tcW w:w="851" w:type="dxa"/>
            <w:vAlign w:val="center"/>
            <w:textDirection w:val="lrTb"/>
            <w:noWrap w:val="false"/>
          </w:tcPr>
          <w:p>
            <w:pPr>
              <w:pStyle w:val="82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val="en-US" w:eastAsia="zh-CN"/>
              </w:rPr>
            </w:r>
            <w:r/>
          </w:p>
        </w:tc>
        <w:tc>
          <w:tcPr>
            <w:tcW w:w="2192" w:type="dxa"/>
            <w:vAlign w:val="center"/>
            <w:textDirection w:val="lrTb"/>
            <w:noWrap w:val="false"/>
          </w:tcPr>
          <w:p>
            <w:pPr>
              <w:pStyle w:val="820"/>
              <w:jc w:val="center"/>
              <w:rPr>
                <w:rFonts w:hint="eastAsia" w:ascii="宋体" w:hAnsi="宋体" w:eastAsia="宋体" w:cs="宋体"/>
                <w:color w:val="000000"/>
                <w:sz w:val="21"/>
                <w:szCs w:val="21"/>
              </w:rPr>
            </w:pPr>
            <w:r>
              <w:rPr>
                <w:rFonts w:hint="eastAsia" w:ascii="宋体" w:hAnsi="宋体" w:eastAsia="宋体" w:cs="宋体"/>
                <w:color w:val="000000"/>
                <w:sz w:val="21"/>
                <w:szCs w:val="21"/>
                <w:highlight w:val="none"/>
              </w:rPr>
              <w:t xml:space="preserve">本项目</w:t>
            </w:r>
            <w:r>
              <w:rPr>
                <w:rFonts w:hint="eastAsia" w:ascii="宋体" w:hAnsi="宋体" w:eastAsia="宋体" w:cs="宋体"/>
                <w:color w:val="000000"/>
                <w:sz w:val="21"/>
                <w:szCs w:val="21"/>
                <w:highlight w:val="none"/>
                <w:lang w:val="en-US" w:eastAsia="zh-CN"/>
              </w:rPr>
              <w:t xml:space="preserve">专门</w:t>
            </w:r>
            <w:r>
              <w:rPr>
                <w:rFonts w:hint="eastAsia" w:ascii="宋体" w:hAnsi="宋体" w:eastAsia="宋体" w:cs="宋体"/>
                <w:color w:val="000000"/>
                <w:sz w:val="21"/>
                <w:szCs w:val="21"/>
                <w:highlight w:val="none"/>
              </w:rPr>
              <w:t xml:space="preserve">面对中小企业</w:t>
            </w:r>
            <w:r>
              <w:rPr>
                <w:rFonts w:hint="eastAsia" w:ascii="宋体" w:hAnsi="宋体" w:eastAsia="宋体" w:cs="宋体"/>
                <w:color w:val="000000"/>
                <w:sz w:val="21"/>
                <w:szCs w:val="21"/>
              </w:rPr>
            </w:r>
            <w:r/>
          </w:p>
        </w:tc>
        <w:tc>
          <w:tcPr>
            <w:tcW w:w="5888" w:type="dxa"/>
            <w:vAlign w:val="center"/>
            <w:textDirection w:val="lrTb"/>
            <w:noWrap w:val="false"/>
          </w:tcPr>
          <w:p>
            <w:pPr>
              <w:pStyle w:val="820"/>
              <w:rPr>
                <w:rFonts w:hint="eastAsia" w:ascii="宋体" w:hAnsi="宋体" w:eastAsia="宋体" w:cs="宋体"/>
                <w:color w:val="000000"/>
                <w:sz w:val="21"/>
                <w:szCs w:val="21"/>
              </w:rPr>
            </w:pPr>
            <w:r>
              <w:rPr>
                <w:rFonts w:hint="eastAsia" w:ascii="宋体" w:hAnsi="宋体" w:eastAsia="宋体" w:cs="宋体"/>
                <w:color w:val="000000"/>
                <w:sz w:val="21"/>
                <w:szCs w:val="21"/>
                <w:highlight w:val="none"/>
              </w:rPr>
              <w:t xml:space="preserve">提供中小企业声明函（服务）</w:t>
            </w:r>
            <w:r>
              <w:rPr>
                <w:rFonts w:hint="eastAsia" w:ascii="宋体" w:hAnsi="宋体" w:eastAsia="宋体" w:cs="宋体"/>
                <w:color w:val="000000"/>
                <w:sz w:val="21"/>
                <w:szCs w:val="21"/>
              </w:rPr>
            </w:r>
            <w:r/>
          </w:p>
        </w:tc>
      </w:tr>
      <w:tr>
        <w:trPr>
          <w:trHeight w:val="397"/>
          <w:tblHeader/>
        </w:trPr>
        <w:tc>
          <w:tcPr>
            <w:tcW w:w="851" w:type="dxa"/>
            <w:vAlign w:val="center"/>
            <w:textDirection w:val="lrTb"/>
            <w:noWrap w:val="false"/>
          </w:tcPr>
          <w:p>
            <w:pPr>
              <w:pStyle w:val="820"/>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lang w:eastAsia="zh-CN"/>
              </w:rPr>
            </w:r>
            <w:r/>
          </w:p>
        </w:tc>
        <w:tc>
          <w:tcPr>
            <w:tcW w:w="2192" w:type="dxa"/>
            <w:vAlign w:val="center"/>
            <w:textDirection w:val="lrTb"/>
            <w:noWrap w:val="false"/>
          </w:tcPr>
          <w:p>
            <w:pPr>
              <w:pStyle w:val="820"/>
              <w:jc w:val="center"/>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特定资格条件</w:t>
            </w:r>
            <w:r>
              <w:rPr>
                <w:rFonts w:ascii="宋体" w:hAnsi="宋体" w:eastAsia="宋体" w:cs="宋体"/>
                <w:color w:val="000000"/>
                <w:sz w:val="21"/>
                <w:szCs w:val="21"/>
                <w:lang w:val="en-US" w:eastAsia="zh-CN"/>
              </w:rPr>
            </w:r>
            <w:r/>
          </w:p>
        </w:tc>
        <w:tc>
          <w:tcPr>
            <w:tcW w:w="5888" w:type="dxa"/>
            <w:vAlign w:val="center"/>
            <w:textDirection w:val="lrTb"/>
            <w:noWrap w:val="false"/>
          </w:tcPr>
          <w:p>
            <w:pPr>
              <w:pStyle w:val="8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投标人必须具备有效期内的保安服务许可证，须提供扫描件并加盖公章（分支机构参加投标的，须取得总公司的有效授权）</w:t>
            </w:r>
            <w:r>
              <w:rPr>
                <w:rFonts w:hint="eastAsia" w:ascii="宋体" w:hAnsi="宋体" w:eastAsia="宋体" w:cs="宋体"/>
                <w:color w:val="000000"/>
                <w:sz w:val="21"/>
                <w:szCs w:val="21"/>
              </w:rPr>
            </w:r>
            <w:r/>
          </w:p>
        </w:tc>
      </w:tr>
      <w:tr>
        <w:trPr>
          <w:trHeight w:val="397"/>
          <w:tblHeader/>
        </w:trPr>
        <w:tc>
          <w:tcPr>
            <w:tcW w:w="851" w:type="dxa"/>
            <w:vAlign w:val="center"/>
            <w:vMerge w:val="restart"/>
            <w:textDirection w:val="lrTb"/>
            <w:noWrap w:val="false"/>
          </w:tcPr>
          <w:p>
            <w:pPr>
              <w:pStyle w:val="820"/>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lang w:eastAsia="zh-CN"/>
              </w:rPr>
            </w:r>
            <w:r/>
          </w:p>
        </w:tc>
        <w:tc>
          <w:tcPr>
            <w:tcW w:w="2192" w:type="dxa"/>
            <w:vAlign w:val="center"/>
            <w:vMerge w:val="restart"/>
            <w:textDirection w:val="lrTb"/>
            <w:noWrap w:val="false"/>
          </w:tcPr>
          <w:p>
            <w:pPr>
              <w:pStyle w:val="8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拒绝投标人参加本次采购活动的情形</w:t>
            </w:r>
            <w:r>
              <w:rPr>
                <w:rFonts w:hint="eastAsia" w:ascii="宋体" w:hAnsi="宋体" w:eastAsia="宋体" w:cs="宋体"/>
                <w:color w:val="000000"/>
                <w:sz w:val="21"/>
                <w:szCs w:val="21"/>
              </w:rPr>
            </w:r>
            <w:r/>
          </w:p>
        </w:tc>
        <w:tc>
          <w:tcPr>
            <w:tcW w:w="5888" w:type="dxa"/>
            <w:vAlign w:val="center"/>
            <w:textDirection w:val="lrTb"/>
            <w:noWrap w:val="false"/>
          </w:tcPr>
          <w:p>
            <w:pPr>
              <w:pStyle w:val="8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单位负责人为同一人或者存在直接控股、管理关系的不同供应商，不得参加同一合同项下的政府采购活动；提供</w:t>
            </w:r>
            <w:r>
              <w:rPr>
                <w:rFonts w:hint="eastAsia" w:ascii="宋体" w:hAnsi="宋体" w:eastAsia="宋体" w:cs="宋体"/>
                <w:color w:val="000000"/>
                <w:sz w:val="21"/>
                <w:szCs w:val="21"/>
                <w:lang w:val="zh-CN"/>
              </w:rPr>
              <w:t xml:space="preserve">特定资格条件声明函</w:t>
            </w:r>
            <w:r>
              <w:rPr>
                <w:rFonts w:hint="eastAsia" w:ascii="宋体" w:hAnsi="宋体" w:eastAsia="宋体" w:cs="宋体"/>
                <w:color w:val="000000"/>
                <w:sz w:val="21"/>
                <w:szCs w:val="21"/>
              </w:rPr>
            </w:r>
            <w:r/>
          </w:p>
        </w:tc>
      </w:tr>
      <w:tr>
        <w:trPr>
          <w:trHeight w:val="397"/>
          <w:tblHeader/>
        </w:trPr>
        <w:tc>
          <w:tcPr>
            <w:tcW w:w="851" w:type="dxa"/>
            <w:vAlign w:val="center"/>
            <w:vMerge w:val="continue"/>
            <w:textDirection w:val="lrTb"/>
            <w:noWrap w:val="false"/>
          </w:tcPr>
          <w:p>
            <w:pPr>
              <w:pStyle w:val="8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192" w:type="dxa"/>
            <w:vAlign w:val="center"/>
            <w:vMerge w:val="continue"/>
            <w:textDirection w:val="lrTb"/>
            <w:noWrap w:val="false"/>
          </w:tcPr>
          <w:p>
            <w:pPr>
              <w:pStyle w:val="82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888" w:type="dxa"/>
            <w:vAlign w:val="center"/>
            <w:textDirection w:val="lrTb"/>
            <w:noWrap w:val="false"/>
          </w:tcPr>
          <w:p>
            <w:pPr>
              <w:pStyle w:val="8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拒绝列入失信被执行人、重大税收违法案件当事人名单、严重违法失信行为记录名单中的供应商参加本项目的投标活动。采</w:t>
            </w:r>
            <w:r>
              <w:rPr>
                <w:rFonts w:hint="eastAsia" w:ascii="宋体" w:hAnsi="宋体" w:eastAsia="宋体" w:cs="宋体"/>
                <w:color w:val="000000"/>
                <w:sz w:val="21"/>
                <w:szCs w:val="21"/>
                <w:lang w:val="zh-CN"/>
              </w:rPr>
              <w:t xml:space="preserve">采购人在项目资格审查时</w:t>
            </w:r>
            <w:r>
              <w:rPr>
                <w:rFonts w:hint="eastAsia" w:ascii="宋体" w:hAnsi="宋体" w:eastAsia="宋体" w:cs="宋体"/>
                <w:color w:val="000000"/>
                <w:sz w:val="21"/>
                <w:szCs w:val="21"/>
              </w:rPr>
              <w:t xml:space="preserve">，通过 “信用中国”“中国政府采购网”、“</w:t>
            </w:r>
            <w:r>
              <w:rPr>
                <w:rFonts w:hint="eastAsia" w:ascii="宋体" w:hAnsi="宋体" w:eastAsia="宋体" w:cs="宋体"/>
                <w:color w:val="000000"/>
                <w:sz w:val="21"/>
                <w:szCs w:val="21"/>
                <w:lang w:val="zh-CN"/>
              </w:rPr>
              <w:t xml:space="preserve">信用江苏</w:t>
            </w:r>
            <w:r>
              <w:rPr>
                <w:rFonts w:hint="eastAsia" w:ascii="宋体" w:hAnsi="宋体" w:eastAsia="宋体" w:cs="宋体"/>
                <w:color w:val="000000"/>
                <w:sz w:val="21"/>
                <w:szCs w:val="21"/>
              </w:rPr>
              <w:t xml:space="preserve">”网站查询其信用记录</w:t>
            </w:r>
            <w:r>
              <w:rPr>
                <w:rFonts w:hint="eastAsia" w:ascii="宋体" w:hAnsi="宋体" w:eastAsia="宋体" w:cs="宋体"/>
                <w:color w:val="000000"/>
                <w:sz w:val="21"/>
                <w:szCs w:val="21"/>
              </w:rPr>
            </w:r>
            <w:r/>
          </w:p>
        </w:tc>
      </w:tr>
    </w:tbl>
    <w:p>
      <w:pPr>
        <w:pStyle w:val="820"/>
        <w:rPr>
          <w:rFonts w:hint="eastAsia" w:ascii="宋体" w:hAnsi="宋体"/>
          <w:color w:val="000000"/>
          <w:szCs w:val="21"/>
        </w:rPr>
      </w:pPr>
      <w:r>
        <w:rPr>
          <w:rFonts w:hint="eastAsia" w:ascii="宋体" w:hAnsi="宋体"/>
          <w:color w:val="000000"/>
          <w:szCs w:val="21"/>
        </w:rPr>
      </w:r>
      <w:r/>
    </w:p>
    <w:p>
      <w:pPr>
        <w:pStyle w:val="820"/>
        <w:ind w:firstLine="422"/>
        <w:spacing w:line="360" w:lineRule="auto"/>
        <w:rPr>
          <w:rFonts w:hint="eastAsia" w:ascii="宋体" w:hAnsi="宋体"/>
          <w:b/>
          <w:bCs/>
          <w:szCs w:val="21"/>
        </w:rPr>
        <w:outlineLvl w:val="1"/>
      </w:pPr>
      <w:r/>
      <w:bookmarkStart w:id="156" w:name="_Toc25712"/>
      <w:r/>
      <w:bookmarkStart w:id="157" w:name="_Toc3434"/>
      <w:r/>
      <w:bookmarkStart w:id="158" w:name="_Toc4501"/>
      <w:r/>
      <w:bookmarkStart w:id="159" w:name="_Toc27845"/>
      <w:r>
        <w:rPr>
          <w:rFonts w:hint="eastAsia" w:ascii="宋体" w:hAnsi="宋体"/>
          <w:b/>
          <w:bCs/>
          <w:szCs w:val="21"/>
        </w:rPr>
        <w:t xml:space="preserve">二、投标文件符合性审查标准</w:t>
      </w:r>
      <w:bookmarkEnd w:id="156"/>
      <w:r/>
      <w:bookmarkEnd w:id="157"/>
      <w:r/>
      <w:bookmarkEnd w:id="158"/>
      <w:r/>
      <w:bookmarkEnd w:id="159"/>
      <w:r>
        <w:rPr>
          <w:rFonts w:hint="eastAsia" w:ascii="宋体" w:hAnsi="宋体"/>
          <w:b/>
          <w:bCs/>
          <w:szCs w:val="21"/>
        </w:rPr>
      </w:r>
      <w:r/>
    </w:p>
    <w:p>
      <w:pPr>
        <w:pStyle w:val="820"/>
        <w:ind w:firstLine="420"/>
        <w:spacing w:line="360" w:lineRule="auto"/>
        <w:rPr>
          <w:rFonts w:hint="eastAsia" w:ascii="宋体" w:hAnsi="宋体"/>
          <w:szCs w:val="21"/>
        </w:rPr>
      </w:pPr>
      <w:r>
        <w:rPr>
          <w:rFonts w:hint="eastAsia" w:ascii="宋体" w:hAnsi="宋体"/>
          <w:szCs w:val="21"/>
        </w:rPr>
        <w:t xml:space="preserve">评标委员会依据下列标准，对投标文件进行符合性审查。有一项不符合评审标准的，评标委员会应当否决其投标。通过投标文件符合性审查的</w:t>
      </w:r>
      <w:r>
        <w:rPr>
          <w:rFonts w:ascii="宋体" w:hAnsi="宋体"/>
          <w:szCs w:val="21"/>
        </w:rPr>
        <w:t xml:space="preserve">合格投标人不足3家的，不</w:t>
      </w:r>
      <w:r>
        <w:rPr>
          <w:rFonts w:hint="eastAsia" w:ascii="宋体" w:hAnsi="宋体"/>
          <w:szCs w:val="21"/>
        </w:rPr>
        <w:t xml:space="preserve">进入</w:t>
      </w:r>
      <w:r>
        <w:rPr>
          <w:rFonts w:ascii="宋体" w:hAnsi="宋体"/>
          <w:szCs w:val="21"/>
        </w:rPr>
        <w:t xml:space="preserve">综合</w:t>
      </w:r>
      <w:r>
        <w:rPr>
          <w:rFonts w:hint="eastAsia" w:ascii="宋体" w:hAnsi="宋体"/>
          <w:szCs w:val="21"/>
        </w:rPr>
        <w:t xml:space="preserve">评审</w:t>
      </w:r>
      <w:r>
        <w:rPr>
          <w:rFonts w:ascii="宋体" w:hAnsi="宋体"/>
          <w:szCs w:val="21"/>
        </w:rPr>
        <w:t xml:space="preserve">。</w:t>
      </w:r>
      <w:r>
        <w:rPr>
          <w:rFonts w:hint="eastAsia" w:ascii="宋体" w:hAnsi="宋体"/>
          <w:szCs w:val="21"/>
        </w:rPr>
      </w:r>
      <w:r/>
    </w:p>
    <w:tbl>
      <w:tblPr>
        <w:tblW w:w="893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871"/>
        <w:gridCol w:w="6209"/>
      </w:tblGrid>
      <w:tr>
        <w:trPr>
          <w:trHeight w:val="397"/>
          <w:tblHeader/>
        </w:trPr>
        <w:tc>
          <w:tcPr>
            <w:tcW w:w="851" w:type="dxa"/>
            <w:vAlign w:val="center"/>
            <w:textDirection w:val="lrTb"/>
            <w:noWrap w:val="false"/>
          </w:tcPr>
          <w:p>
            <w:pPr>
              <w:pStyle w:val="820"/>
              <w:jc w:val="center"/>
              <w:rPr>
                <w:rFonts w:hint="eastAsia" w:ascii="宋体" w:hAnsi="宋体" w:eastAsia="宋体" w:cs="宋体"/>
                <w:b/>
                <w:bCs/>
                <w:color w:val="000000"/>
                <w:sz w:val="21"/>
                <w:szCs w:val="21"/>
              </w:rPr>
            </w:pPr>
            <w:r/>
            <w:bookmarkStart w:id="160" w:name="_Toc32534"/>
            <w:r/>
            <w:bookmarkStart w:id="161" w:name="_Toc14191"/>
            <w:r/>
            <w:bookmarkStart w:id="162" w:name="_Toc22284"/>
            <w:r>
              <w:rPr>
                <w:rFonts w:hint="eastAsia" w:ascii="宋体" w:hAnsi="宋体" w:eastAsia="宋体" w:cs="宋体"/>
                <w:b/>
                <w:bCs/>
                <w:color w:val="000000"/>
                <w:sz w:val="21"/>
                <w:szCs w:val="21"/>
              </w:rPr>
              <w:t xml:space="preserve">序号</w:t>
            </w:r>
            <w:r>
              <w:rPr>
                <w:rFonts w:hint="eastAsia" w:ascii="宋体" w:hAnsi="宋体" w:eastAsia="宋体" w:cs="宋体"/>
                <w:b/>
                <w:bCs/>
                <w:color w:val="000000"/>
                <w:sz w:val="21"/>
                <w:szCs w:val="21"/>
              </w:rPr>
            </w:r>
            <w:r/>
          </w:p>
        </w:tc>
        <w:tc>
          <w:tcPr>
            <w:tcW w:w="1871" w:type="dxa"/>
            <w:vAlign w:val="center"/>
            <w:textDirection w:val="lrTb"/>
            <w:noWrap w:val="false"/>
          </w:tcPr>
          <w:p>
            <w:pPr>
              <w:pStyle w:val="82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评审因素</w:t>
            </w:r>
            <w:r>
              <w:rPr>
                <w:rFonts w:hint="eastAsia" w:ascii="宋体" w:hAnsi="宋体" w:eastAsia="宋体" w:cs="宋体"/>
                <w:b/>
                <w:bCs/>
                <w:color w:val="000000"/>
                <w:sz w:val="21"/>
                <w:szCs w:val="21"/>
              </w:rPr>
            </w:r>
            <w:r/>
          </w:p>
        </w:tc>
        <w:tc>
          <w:tcPr>
            <w:tcW w:w="6209" w:type="dxa"/>
            <w:vAlign w:val="center"/>
            <w:textDirection w:val="lrTb"/>
            <w:noWrap w:val="false"/>
          </w:tcPr>
          <w:p>
            <w:pPr>
              <w:pStyle w:val="82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评审标准</w:t>
            </w:r>
            <w:r>
              <w:rPr>
                <w:rFonts w:hint="eastAsia" w:ascii="宋体" w:hAnsi="宋体" w:eastAsia="宋体" w:cs="宋体"/>
                <w:b/>
                <w:bCs/>
                <w:color w:val="000000"/>
                <w:sz w:val="21"/>
                <w:szCs w:val="21"/>
              </w:rPr>
            </w:r>
            <w:r/>
          </w:p>
        </w:tc>
      </w:tr>
      <w:tr>
        <w:trPr>
          <w:trHeight w:val="397"/>
          <w:tblHeader/>
        </w:trPr>
        <w:tc>
          <w:tcPr>
            <w:tcW w:w="851" w:type="dxa"/>
            <w:vAlign w:val="center"/>
            <w:textDirection w:val="lrTb"/>
            <w:noWrap w:val="false"/>
          </w:tcPr>
          <w:p>
            <w:pPr>
              <w:pStyle w:val="8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1871" w:type="dxa"/>
            <w:vAlign w:val="center"/>
            <w:textDirection w:val="lrTb"/>
            <w:noWrap w:val="false"/>
          </w:tcPr>
          <w:p>
            <w:pPr>
              <w:pStyle w:val="8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投标文件签章</w:t>
            </w:r>
            <w:r>
              <w:rPr>
                <w:rFonts w:hint="eastAsia" w:ascii="宋体" w:hAnsi="宋体" w:eastAsia="宋体" w:cs="宋体"/>
                <w:color w:val="000000"/>
                <w:sz w:val="21"/>
                <w:szCs w:val="21"/>
              </w:rPr>
            </w:r>
            <w:r/>
          </w:p>
        </w:tc>
        <w:tc>
          <w:tcPr>
            <w:tcW w:w="6209" w:type="dxa"/>
            <w:vAlign w:val="center"/>
            <w:textDirection w:val="lrTb"/>
            <w:noWrap w:val="false"/>
          </w:tcPr>
          <w:p>
            <w:pPr>
              <w:pStyle w:val="8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投标文件按照招标文件要求签署、盖章。由法定代表人签字的，应附法定代表人身份证明；由授权代表签字的，应附授权委托书及身份证明。</w:t>
            </w:r>
            <w:r>
              <w:rPr>
                <w:rFonts w:hint="eastAsia" w:ascii="宋体" w:hAnsi="宋体" w:eastAsia="宋体" w:cs="宋体"/>
                <w:color w:val="000000"/>
                <w:sz w:val="21"/>
                <w:szCs w:val="21"/>
              </w:rPr>
            </w:r>
            <w:r/>
          </w:p>
        </w:tc>
      </w:tr>
      <w:tr>
        <w:trPr>
          <w:trHeight w:val="336"/>
          <w:tblHeader/>
        </w:trPr>
        <w:tc>
          <w:tcPr>
            <w:tcW w:w="851" w:type="dxa"/>
            <w:vAlign w:val="center"/>
            <w:vMerge w:val="restart"/>
            <w:textDirection w:val="lrTb"/>
            <w:noWrap w:val="false"/>
          </w:tcPr>
          <w:p>
            <w:pPr>
              <w:pStyle w:val="8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1871" w:type="dxa"/>
            <w:vAlign w:val="center"/>
            <w:vMerge w:val="restart"/>
            <w:textDirection w:val="lrTb"/>
            <w:noWrap w:val="false"/>
          </w:tcPr>
          <w:p>
            <w:pPr>
              <w:pStyle w:val="8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投标报价</w:t>
            </w:r>
            <w:r>
              <w:rPr>
                <w:rFonts w:hint="eastAsia" w:ascii="宋体" w:hAnsi="宋体" w:eastAsia="宋体" w:cs="宋体"/>
                <w:color w:val="000000"/>
                <w:sz w:val="21"/>
                <w:szCs w:val="21"/>
              </w:rPr>
            </w:r>
            <w:r/>
          </w:p>
        </w:tc>
        <w:tc>
          <w:tcPr>
            <w:tcW w:w="6209" w:type="dxa"/>
            <w:vAlign w:val="center"/>
            <w:textDirection w:val="lrTb"/>
            <w:noWrap w:val="false"/>
          </w:tcPr>
          <w:p>
            <w:pPr>
              <w:pStyle w:val="8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报价没有超过招标文件中规定的预算金额或者最高限价</w:t>
            </w:r>
            <w:r>
              <w:rPr>
                <w:rFonts w:hint="eastAsia" w:ascii="宋体" w:hAnsi="宋体" w:eastAsia="宋体" w:cs="宋体"/>
                <w:color w:val="000000"/>
                <w:sz w:val="21"/>
                <w:szCs w:val="21"/>
              </w:rPr>
            </w:r>
            <w:r/>
          </w:p>
        </w:tc>
      </w:tr>
      <w:tr>
        <w:trPr>
          <w:trHeight w:val="127"/>
          <w:tblHeader/>
        </w:trPr>
        <w:tc>
          <w:tcPr>
            <w:tcW w:w="851" w:type="dxa"/>
            <w:vAlign w:val="center"/>
            <w:vMerge w:val="continue"/>
            <w:textDirection w:val="lrTb"/>
            <w:noWrap w:val="false"/>
          </w:tcPr>
          <w:p>
            <w:pPr>
              <w:pStyle w:val="8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71" w:type="dxa"/>
            <w:vAlign w:val="center"/>
            <w:vMerge w:val="continue"/>
            <w:textDirection w:val="lrTb"/>
            <w:noWrap w:val="false"/>
          </w:tcPr>
          <w:p>
            <w:pPr>
              <w:pStyle w:val="8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209" w:type="dxa"/>
            <w:vAlign w:val="center"/>
            <w:textDirection w:val="lrTb"/>
            <w:noWrap w:val="false"/>
          </w:tcPr>
          <w:p>
            <w:pPr>
              <w:pStyle w:val="8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每一项服务没有两个或多个报价，招标文件如有特别说明的除外</w:t>
            </w:r>
            <w:r>
              <w:rPr>
                <w:rFonts w:hint="eastAsia" w:ascii="宋体" w:hAnsi="宋体" w:eastAsia="宋体" w:cs="宋体"/>
                <w:color w:val="000000"/>
                <w:sz w:val="21"/>
                <w:szCs w:val="21"/>
              </w:rPr>
            </w:r>
            <w:r/>
          </w:p>
        </w:tc>
      </w:tr>
      <w:tr>
        <w:trPr>
          <w:trHeight w:val="58"/>
          <w:tblHeader/>
        </w:trPr>
        <w:tc>
          <w:tcPr>
            <w:tcW w:w="851" w:type="dxa"/>
            <w:vAlign w:val="center"/>
            <w:vMerge w:val="continue"/>
            <w:textDirection w:val="lrTb"/>
            <w:noWrap w:val="false"/>
          </w:tcPr>
          <w:p>
            <w:pPr>
              <w:pStyle w:val="8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71" w:type="dxa"/>
            <w:vAlign w:val="center"/>
            <w:vMerge w:val="continue"/>
            <w:textDirection w:val="lrTb"/>
            <w:noWrap w:val="false"/>
          </w:tcPr>
          <w:p>
            <w:pPr>
              <w:pStyle w:val="8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209" w:type="dxa"/>
            <w:vAlign w:val="center"/>
            <w:textDirection w:val="lrTb"/>
            <w:noWrap w:val="false"/>
          </w:tcPr>
          <w:p>
            <w:pPr>
              <w:pStyle w:val="8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接受评委对投标文件报价出现前后不一致的修正</w:t>
            </w:r>
            <w:r>
              <w:rPr>
                <w:rFonts w:hint="eastAsia" w:ascii="宋体" w:hAnsi="宋体" w:eastAsia="宋体" w:cs="宋体"/>
                <w:color w:val="000000"/>
                <w:sz w:val="21"/>
                <w:szCs w:val="21"/>
              </w:rPr>
            </w:r>
            <w:r/>
          </w:p>
        </w:tc>
      </w:tr>
      <w:tr>
        <w:trPr>
          <w:trHeight w:val="397"/>
          <w:tblHeader/>
        </w:trPr>
        <w:tc>
          <w:tcPr>
            <w:tcW w:w="851" w:type="dxa"/>
            <w:vAlign w:val="center"/>
            <w:textDirection w:val="lrTb"/>
            <w:noWrap w:val="false"/>
          </w:tcPr>
          <w:p>
            <w:pPr>
              <w:pStyle w:val="8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1871" w:type="dxa"/>
            <w:vAlign w:val="center"/>
            <w:textDirection w:val="lrTb"/>
            <w:noWrap w:val="false"/>
          </w:tcPr>
          <w:p>
            <w:pPr>
              <w:pStyle w:val="8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重大负偏离</w:t>
            </w:r>
            <w:r>
              <w:rPr>
                <w:rFonts w:hint="eastAsia" w:ascii="宋体" w:hAnsi="宋体" w:eastAsia="宋体" w:cs="宋体"/>
                <w:color w:val="000000"/>
                <w:sz w:val="21"/>
                <w:szCs w:val="21"/>
              </w:rPr>
            </w:r>
            <w:r/>
          </w:p>
        </w:tc>
        <w:tc>
          <w:tcPr>
            <w:tcW w:w="6209" w:type="dxa"/>
            <w:vAlign w:val="center"/>
            <w:textDirection w:val="lrTb"/>
            <w:noWrap w:val="false"/>
          </w:tcPr>
          <w:p>
            <w:pPr>
              <w:pStyle w:val="8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投标文件没有重大负偏离，所谓重大负偏离是指投标人所投标的范围、质量、数量和服务期限等明显不能满足招标文件的要求。重大负偏离的认定须经评标委员会三分之二以上同意</w:t>
            </w:r>
            <w:r>
              <w:rPr>
                <w:rFonts w:hint="eastAsia" w:ascii="宋体" w:hAnsi="宋体" w:eastAsia="宋体" w:cs="宋体"/>
                <w:color w:val="000000"/>
                <w:sz w:val="21"/>
                <w:szCs w:val="21"/>
              </w:rPr>
            </w:r>
            <w:r/>
          </w:p>
        </w:tc>
      </w:tr>
      <w:tr>
        <w:trPr>
          <w:trHeight w:val="58"/>
          <w:tblHeader/>
        </w:trPr>
        <w:tc>
          <w:tcPr>
            <w:tcW w:w="851" w:type="dxa"/>
            <w:vAlign w:val="center"/>
            <w:textDirection w:val="lrTb"/>
            <w:noWrap w:val="false"/>
          </w:tcPr>
          <w:p>
            <w:pPr>
              <w:pStyle w:val="8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1871" w:type="dxa"/>
            <w:vAlign w:val="center"/>
            <w:textDirection w:val="lrTb"/>
            <w:noWrap w:val="false"/>
          </w:tcPr>
          <w:p>
            <w:pPr>
              <w:pStyle w:val="8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投标有效期</w:t>
            </w:r>
            <w:r>
              <w:rPr>
                <w:rFonts w:hint="eastAsia" w:ascii="宋体" w:hAnsi="宋体" w:eastAsia="宋体" w:cs="宋体"/>
                <w:color w:val="000000"/>
                <w:sz w:val="21"/>
                <w:szCs w:val="21"/>
              </w:rPr>
            </w:r>
            <w:r/>
          </w:p>
        </w:tc>
        <w:tc>
          <w:tcPr>
            <w:tcW w:w="6209" w:type="dxa"/>
            <w:vAlign w:val="center"/>
            <w:textDirection w:val="lrTb"/>
            <w:noWrap w:val="false"/>
          </w:tcPr>
          <w:p>
            <w:pPr>
              <w:pStyle w:val="8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满足招标文件要求</w:t>
            </w:r>
            <w:r>
              <w:rPr>
                <w:rFonts w:hint="eastAsia" w:ascii="宋体" w:hAnsi="宋体" w:eastAsia="宋体" w:cs="宋体"/>
                <w:color w:val="000000"/>
                <w:sz w:val="21"/>
                <w:szCs w:val="21"/>
              </w:rPr>
            </w:r>
            <w:r/>
          </w:p>
        </w:tc>
      </w:tr>
      <w:tr>
        <w:trPr>
          <w:trHeight w:val="397"/>
          <w:tblHeader/>
        </w:trPr>
        <w:tc>
          <w:tcPr>
            <w:tcW w:w="851" w:type="dxa"/>
            <w:vAlign w:val="center"/>
            <w:textDirection w:val="lrTb"/>
            <w:noWrap w:val="false"/>
          </w:tcPr>
          <w:p>
            <w:pPr>
              <w:pStyle w:val="8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W w:w="1871" w:type="dxa"/>
            <w:vAlign w:val="center"/>
            <w:textDirection w:val="lrTb"/>
            <w:noWrap w:val="false"/>
          </w:tcPr>
          <w:p>
            <w:pPr>
              <w:pStyle w:val="8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串通投标</w:t>
            </w:r>
            <w:r>
              <w:rPr>
                <w:rFonts w:hint="eastAsia" w:ascii="宋体" w:hAnsi="宋体" w:eastAsia="宋体" w:cs="宋体"/>
                <w:color w:val="000000"/>
                <w:sz w:val="21"/>
                <w:szCs w:val="21"/>
              </w:rPr>
            </w:r>
            <w:r/>
          </w:p>
        </w:tc>
        <w:tc>
          <w:tcPr>
            <w:tcW w:w="6209" w:type="dxa"/>
            <w:vAlign w:val="center"/>
            <w:textDirection w:val="lrTb"/>
            <w:noWrap w:val="false"/>
          </w:tcPr>
          <w:p>
            <w:pPr>
              <w:pStyle w:val="8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没有招标文件第二部分投标人须知8.2条的投标人串通投标情形</w:t>
            </w:r>
            <w:r>
              <w:rPr>
                <w:rFonts w:hint="eastAsia" w:ascii="宋体" w:hAnsi="宋体" w:eastAsia="宋体" w:cs="宋体"/>
                <w:color w:val="000000"/>
                <w:sz w:val="21"/>
                <w:szCs w:val="21"/>
              </w:rPr>
            </w:r>
            <w:r/>
          </w:p>
        </w:tc>
      </w:tr>
      <w:tr>
        <w:trPr>
          <w:trHeight w:val="58"/>
          <w:tblHeader/>
        </w:trPr>
        <w:tc>
          <w:tcPr>
            <w:tcW w:w="851" w:type="dxa"/>
            <w:vAlign w:val="center"/>
            <w:textDirection w:val="lrTb"/>
            <w:noWrap w:val="false"/>
          </w:tcPr>
          <w:p>
            <w:pPr>
              <w:pStyle w:val="8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W w:w="1871" w:type="dxa"/>
            <w:vAlign w:val="center"/>
            <w:textDirection w:val="lrTb"/>
            <w:noWrap w:val="false"/>
          </w:tcPr>
          <w:p>
            <w:pPr>
              <w:pStyle w:val="8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联合体投标人</w:t>
            </w:r>
            <w:r>
              <w:rPr>
                <w:rFonts w:hint="eastAsia" w:ascii="宋体" w:hAnsi="宋体" w:eastAsia="宋体" w:cs="宋体"/>
                <w:color w:val="000000"/>
                <w:sz w:val="21"/>
                <w:szCs w:val="21"/>
              </w:rPr>
            </w:r>
            <w:r/>
          </w:p>
        </w:tc>
        <w:tc>
          <w:tcPr>
            <w:tcW w:w="6209" w:type="dxa"/>
            <w:vAlign w:val="center"/>
            <w:textDirection w:val="lrTb"/>
            <w:noWrap w:val="false"/>
          </w:tcPr>
          <w:p>
            <w:pPr>
              <w:pStyle w:val="8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不接受</w:t>
            </w:r>
            <w:r>
              <w:rPr>
                <w:rFonts w:hint="eastAsia" w:ascii="宋体" w:hAnsi="宋体" w:eastAsia="宋体" w:cs="宋体"/>
                <w:color w:val="000000"/>
                <w:sz w:val="21"/>
                <w:szCs w:val="21"/>
              </w:rPr>
            </w:r>
            <w:r/>
          </w:p>
        </w:tc>
      </w:tr>
      <w:tr>
        <w:trPr>
          <w:trHeight w:val="58"/>
          <w:tblHeader/>
        </w:trPr>
        <w:tc>
          <w:tcPr>
            <w:tcW w:w="851" w:type="dxa"/>
            <w:vAlign w:val="center"/>
            <w:textDirection w:val="lrTb"/>
            <w:noWrap w:val="false"/>
          </w:tcPr>
          <w:p>
            <w:pPr>
              <w:pStyle w:val="8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W w:w="1871" w:type="dxa"/>
            <w:vAlign w:val="center"/>
            <w:textDirection w:val="lrTb"/>
            <w:noWrap w:val="false"/>
          </w:tcPr>
          <w:p>
            <w:pPr>
              <w:pStyle w:val="8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附加条件</w:t>
            </w:r>
            <w:r>
              <w:rPr>
                <w:rFonts w:hint="eastAsia" w:ascii="宋体" w:hAnsi="宋体" w:eastAsia="宋体" w:cs="宋体"/>
                <w:color w:val="000000"/>
                <w:sz w:val="21"/>
                <w:szCs w:val="21"/>
              </w:rPr>
            </w:r>
            <w:r/>
          </w:p>
        </w:tc>
        <w:tc>
          <w:tcPr>
            <w:tcW w:w="6209" w:type="dxa"/>
            <w:vAlign w:val="center"/>
            <w:textDirection w:val="lrTb"/>
            <w:noWrap w:val="false"/>
          </w:tcPr>
          <w:p>
            <w:pPr>
              <w:pStyle w:val="8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投标文件没有采购人不能接受的附加条件</w:t>
            </w:r>
            <w:r>
              <w:rPr>
                <w:rFonts w:hint="eastAsia" w:ascii="宋体" w:hAnsi="宋体" w:eastAsia="宋体" w:cs="宋体"/>
                <w:color w:val="000000"/>
                <w:sz w:val="21"/>
                <w:szCs w:val="21"/>
              </w:rPr>
            </w:r>
            <w:r/>
          </w:p>
        </w:tc>
      </w:tr>
      <w:tr>
        <w:trPr>
          <w:trHeight w:val="155"/>
          <w:tblHeader/>
        </w:trPr>
        <w:tc>
          <w:tcPr>
            <w:tcW w:w="851" w:type="dxa"/>
            <w:vAlign w:val="center"/>
            <w:textDirection w:val="lrTb"/>
            <w:noWrap w:val="false"/>
          </w:tcPr>
          <w:p>
            <w:pPr>
              <w:pStyle w:val="8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c>
          <w:tcPr>
            <w:tcW w:w="1871" w:type="dxa"/>
            <w:vAlign w:val="center"/>
            <w:textDirection w:val="lrTb"/>
            <w:noWrap w:val="false"/>
          </w:tcPr>
          <w:p>
            <w:pPr>
              <w:pStyle w:val="8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其他无效情形</w:t>
            </w:r>
            <w:r>
              <w:rPr>
                <w:rFonts w:hint="eastAsia" w:ascii="宋体" w:hAnsi="宋体" w:eastAsia="宋体" w:cs="宋体"/>
                <w:color w:val="000000"/>
                <w:sz w:val="21"/>
                <w:szCs w:val="21"/>
              </w:rPr>
            </w:r>
            <w:r/>
          </w:p>
        </w:tc>
        <w:tc>
          <w:tcPr>
            <w:tcW w:w="6209" w:type="dxa"/>
            <w:vAlign w:val="center"/>
            <w:textDirection w:val="lrTb"/>
            <w:noWrap w:val="false"/>
          </w:tcPr>
          <w:p>
            <w:pPr>
              <w:pStyle w:val="8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投标文件没有法律、法规和招标文件规定的其他无效情形</w:t>
            </w:r>
            <w:r>
              <w:rPr>
                <w:rFonts w:hint="eastAsia" w:ascii="宋体" w:hAnsi="宋体" w:eastAsia="宋体" w:cs="宋体"/>
                <w:color w:val="000000"/>
                <w:sz w:val="21"/>
                <w:szCs w:val="21"/>
              </w:rPr>
            </w:r>
            <w:r/>
          </w:p>
        </w:tc>
      </w:tr>
    </w:tbl>
    <w:p>
      <w:pPr>
        <w:pStyle w:val="820"/>
        <w:ind w:firstLine="422"/>
        <w:spacing w:line="360" w:lineRule="auto"/>
        <w:rPr>
          <w:rFonts w:hint="eastAsia" w:ascii="宋体" w:hAnsi="宋体"/>
          <w:b/>
          <w:bCs/>
        </w:rPr>
        <w:outlineLvl w:val="1"/>
      </w:pPr>
      <w:r>
        <w:rPr>
          <w:rFonts w:hint="eastAsia" w:ascii="宋体" w:hAnsi="宋体"/>
          <w:b/>
          <w:bCs/>
        </w:rPr>
      </w:r>
      <w:r/>
    </w:p>
    <w:p>
      <w:pPr>
        <w:pStyle w:val="820"/>
        <w:ind w:firstLine="422"/>
        <w:spacing w:line="360" w:lineRule="auto"/>
        <w:rPr>
          <w:rFonts w:hint="eastAsia" w:ascii="宋体" w:hAnsi="宋体"/>
          <w:b/>
          <w:bCs/>
        </w:rPr>
        <w:outlineLvl w:val="1"/>
      </w:pPr>
      <w:r/>
      <w:bookmarkStart w:id="163" w:name="_Toc21461"/>
      <w:r>
        <w:rPr>
          <w:rFonts w:hint="eastAsia" w:ascii="宋体" w:hAnsi="宋体"/>
          <w:b/>
          <w:bCs/>
        </w:rPr>
        <w:t xml:space="preserve">三、</w:t>
      </w:r>
      <w:r>
        <w:rPr>
          <w:rFonts w:hint="eastAsia" w:ascii="宋体" w:hAnsi="宋体" w:cs="Arial"/>
          <w:b/>
          <w:bCs/>
          <w:szCs w:val="21"/>
          <w:lang w:val="zh-CN"/>
        </w:rPr>
        <w:t xml:space="preserve">综合评审因素及评审标准</w:t>
      </w:r>
      <w:bookmarkEnd w:id="160"/>
      <w:r/>
      <w:bookmarkEnd w:id="161"/>
      <w:r/>
      <w:bookmarkEnd w:id="162"/>
      <w:r/>
      <w:bookmarkEnd w:id="163"/>
      <w:r>
        <w:rPr>
          <w:rFonts w:hint="eastAsia" w:ascii="宋体" w:hAnsi="宋体"/>
          <w:b/>
          <w:bCs/>
        </w:rPr>
      </w:r>
      <w:r/>
    </w:p>
    <w:p>
      <w:pPr>
        <w:pStyle w:val="820"/>
        <w:ind w:firstLine="420"/>
        <w:spacing w:line="360" w:lineRule="auto"/>
        <w:rPr>
          <w:rFonts w:hint="eastAsia" w:ascii="宋体" w:hAnsi="宋体"/>
        </w:rPr>
      </w:pPr>
      <w:r>
        <w:rPr>
          <w:rFonts w:ascii="宋体" w:hAnsi="宋体"/>
        </w:rPr>
        <w:t xml:space="preserve">本项目采用综合评分法。项目总分为 100 分，小数点后保留 2 位。按评审后得分由高到低顺序排列，得分相同的，按投标报价由低到高顺序排列，</w:t>
      </w:r>
      <w:r>
        <w:rPr>
          <w:rFonts w:ascii="宋体" w:hAnsi="宋体" w:cs="宋体"/>
          <w:szCs w:val="21"/>
        </w:rPr>
        <w:t xml:space="preserve">得分且投标报价相同的并列。</w:t>
      </w:r>
      <w:r>
        <w:rPr>
          <w:rFonts w:ascii="宋体" w:hAnsi="宋体"/>
        </w:rPr>
        <w:t xml:space="preserve">评标委员会根据最终排名向采购人推荐中标候选</w:t>
      </w:r>
      <w:r>
        <w:rPr>
          <w:rFonts w:hint="eastAsia" w:ascii="宋体" w:hAnsi="宋体"/>
        </w:rPr>
        <w:t xml:space="preserve">人</w:t>
      </w:r>
      <w:r>
        <w:rPr>
          <w:rFonts w:ascii="宋体" w:hAnsi="宋体"/>
        </w:rPr>
        <w:t xml:space="preserve">。最低投标价等任何单项因素的最优不是中标的必要条件。</w:t>
      </w:r>
      <w:r>
        <w:rPr>
          <w:rFonts w:hint="eastAsia" w:ascii="宋体" w:hAnsi="宋体"/>
        </w:rPr>
      </w:r>
      <w:r/>
    </w:p>
    <w:tbl>
      <w:tblPr>
        <w:tblW w:w="911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312"/>
        <w:gridCol w:w="2240"/>
        <w:gridCol w:w="2240"/>
        <w:gridCol w:w="2322"/>
      </w:tblGrid>
      <w:tr>
        <w:trPr>
          <w:trHeight w:val="397" w:hRule="exact"/>
        </w:trPr>
        <w:tc>
          <w:tcPr>
            <w:tcBorders>
              <w:top w:val="single" w:color="000000" w:sz="6" w:space="0"/>
              <w:left w:val="single" w:color="000000" w:sz="6" w:space="0"/>
              <w:bottom w:val="single" w:color="000000" w:sz="6" w:space="0"/>
              <w:right w:val="single" w:color="000000" w:sz="6" w:space="0"/>
            </w:tcBorders>
            <w:tcW w:w="2312" w:type="dxa"/>
            <w:vAlign w:val="center"/>
            <w:textDirection w:val="lrTb"/>
            <w:noWrap/>
          </w:tcPr>
          <w:p>
            <w:pPr>
              <w:pStyle w:val="820"/>
              <w:jc w:val="center"/>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评分项目</w:t>
            </w:r>
            <w:r>
              <w:rPr>
                <w:rFonts w:hint="eastAsia" w:ascii="宋体" w:hAnsi="宋体" w:eastAsia="宋体" w:cs="宋体"/>
                <w:color w:val="0000ff"/>
                <w:sz w:val="21"/>
                <w:szCs w:val="21"/>
              </w:rPr>
            </w:r>
            <w:r/>
          </w:p>
        </w:tc>
        <w:tc>
          <w:tcPr>
            <w:tcBorders>
              <w:top w:val="single" w:color="000000" w:sz="6" w:space="0"/>
              <w:left w:val="single" w:color="000000" w:sz="6" w:space="0"/>
              <w:bottom w:val="single" w:color="000000" w:sz="6" w:space="0"/>
              <w:right w:val="single" w:color="000000" w:sz="6" w:space="0"/>
            </w:tcBorders>
            <w:tcW w:w="2240" w:type="dxa"/>
            <w:vAlign w:val="center"/>
            <w:textDirection w:val="lrTb"/>
            <w:noWrap/>
          </w:tcPr>
          <w:p>
            <w:pPr>
              <w:pStyle w:val="820"/>
              <w:jc w:val="center"/>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价格评估</w:t>
            </w:r>
            <w:r>
              <w:rPr>
                <w:rFonts w:hint="eastAsia" w:ascii="宋体" w:hAnsi="宋体" w:eastAsia="宋体" w:cs="宋体"/>
                <w:color w:val="0000ff"/>
                <w:sz w:val="21"/>
                <w:szCs w:val="21"/>
              </w:rPr>
            </w:r>
            <w:r/>
          </w:p>
        </w:tc>
        <w:tc>
          <w:tcPr>
            <w:tcBorders>
              <w:top w:val="single" w:color="000000" w:sz="6" w:space="0"/>
              <w:left w:val="single" w:color="000000" w:sz="6" w:space="0"/>
              <w:bottom w:val="single" w:color="000000" w:sz="6" w:space="0"/>
              <w:right w:val="single" w:color="000000" w:sz="6" w:space="0"/>
            </w:tcBorders>
            <w:tcW w:w="2240" w:type="dxa"/>
            <w:vAlign w:val="center"/>
            <w:textDirection w:val="lrTb"/>
            <w:noWrap/>
          </w:tcPr>
          <w:p>
            <w:pPr>
              <w:pStyle w:val="820"/>
              <w:jc w:val="center"/>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商务评估</w:t>
            </w:r>
            <w:r>
              <w:rPr>
                <w:rFonts w:hint="eastAsia" w:ascii="宋体" w:hAnsi="宋体" w:eastAsia="宋体" w:cs="宋体"/>
                <w:color w:val="0000ff"/>
                <w:sz w:val="21"/>
                <w:szCs w:val="21"/>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tcPr>
          <w:p>
            <w:pPr>
              <w:pStyle w:val="820"/>
              <w:jc w:val="center"/>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技术评估</w:t>
            </w:r>
            <w:r>
              <w:rPr>
                <w:rFonts w:hint="eastAsia" w:ascii="宋体" w:hAnsi="宋体" w:eastAsia="宋体" w:cs="宋体"/>
                <w:color w:val="0000ff"/>
                <w:sz w:val="21"/>
                <w:szCs w:val="21"/>
              </w:rPr>
            </w:r>
            <w:r/>
          </w:p>
        </w:tc>
      </w:tr>
      <w:tr>
        <w:trPr>
          <w:trHeight w:val="397" w:hRule="exact"/>
        </w:trPr>
        <w:tc>
          <w:tcPr>
            <w:tcBorders>
              <w:top w:val="single" w:color="000000" w:sz="6" w:space="0"/>
              <w:left w:val="single" w:color="000000" w:sz="6" w:space="0"/>
              <w:bottom w:val="single" w:color="000000" w:sz="6" w:space="0"/>
              <w:right w:val="single" w:color="000000" w:sz="6" w:space="0"/>
            </w:tcBorders>
            <w:tcW w:w="2312" w:type="dxa"/>
            <w:vAlign w:val="center"/>
            <w:textDirection w:val="lrTb"/>
            <w:noWrap/>
          </w:tcPr>
          <w:p>
            <w:pPr>
              <w:pStyle w:val="820"/>
              <w:jc w:val="center"/>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分值</w:t>
            </w:r>
            <w:r>
              <w:rPr>
                <w:rFonts w:hint="eastAsia" w:ascii="宋体" w:hAnsi="宋体" w:eastAsia="宋体" w:cs="宋体"/>
                <w:color w:val="0000ff"/>
                <w:sz w:val="21"/>
                <w:szCs w:val="21"/>
              </w:rPr>
            </w:r>
            <w:r/>
          </w:p>
        </w:tc>
        <w:tc>
          <w:tcPr>
            <w:tcBorders>
              <w:top w:val="single" w:color="000000" w:sz="6" w:space="0"/>
              <w:left w:val="single" w:color="000000" w:sz="6" w:space="0"/>
              <w:bottom w:val="single" w:color="000000" w:sz="6" w:space="0"/>
              <w:right w:val="single" w:color="000000" w:sz="6" w:space="0"/>
            </w:tcBorders>
            <w:tcW w:w="2240" w:type="dxa"/>
            <w:vAlign w:val="center"/>
            <w:textDirection w:val="lrTb"/>
            <w:noWrap/>
          </w:tcPr>
          <w:p>
            <w:pPr>
              <w:pStyle w:val="820"/>
              <w:jc w:val="center"/>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37.00</w:t>
            </w:r>
            <w:r>
              <w:rPr>
                <w:rFonts w:hint="eastAsia" w:ascii="宋体" w:hAnsi="宋体" w:eastAsia="宋体" w:cs="宋体"/>
                <w:color w:val="0000ff"/>
                <w:sz w:val="21"/>
                <w:szCs w:val="21"/>
              </w:rPr>
            </w:r>
            <w:r/>
          </w:p>
        </w:tc>
        <w:tc>
          <w:tcPr>
            <w:tcBorders>
              <w:top w:val="single" w:color="000000" w:sz="6" w:space="0"/>
              <w:left w:val="single" w:color="000000" w:sz="6" w:space="0"/>
              <w:bottom w:val="single" w:color="000000" w:sz="6" w:space="0"/>
              <w:right w:val="single" w:color="000000" w:sz="6" w:space="0"/>
            </w:tcBorders>
            <w:tcW w:w="2240" w:type="dxa"/>
            <w:vAlign w:val="center"/>
            <w:textDirection w:val="lrTb"/>
            <w:noWrap/>
          </w:tcPr>
          <w:p>
            <w:pPr>
              <w:pStyle w:val="820"/>
              <w:jc w:val="center"/>
              <w:rPr>
                <w:rFonts w:hint="eastAsia" w:ascii="宋体" w:hAnsi="宋体" w:eastAsia="宋体" w:cs="宋体"/>
                <w:color w:val="0000ff"/>
                <w:sz w:val="21"/>
                <w:szCs w:val="21"/>
              </w:rPr>
            </w:pPr>
            <w:r>
              <w:rPr>
                <w:rFonts w:hint="eastAsia" w:ascii="宋体" w:hAnsi="宋体" w:eastAsia="宋体" w:cs="宋体"/>
                <w:color w:val="0000ff"/>
                <w:sz w:val="21"/>
                <w:szCs w:val="21"/>
                <w:lang w:val="en-US" w:eastAsia="zh-CN"/>
              </w:rPr>
              <w:t xml:space="preserve">28</w:t>
            </w:r>
            <w:r>
              <w:rPr>
                <w:rFonts w:hint="eastAsia" w:ascii="宋体" w:hAnsi="宋体" w:eastAsia="宋体" w:cs="宋体"/>
                <w:color w:val="0000ff"/>
                <w:sz w:val="21"/>
                <w:szCs w:val="21"/>
              </w:rPr>
              <w:t xml:space="preserve">.00</w:t>
            </w:r>
            <w:r>
              <w:rPr>
                <w:rFonts w:hint="eastAsia" w:ascii="宋体" w:hAnsi="宋体" w:eastAsia="宋体" w:cs="宋体"/>
                <w:color w:val="0000ff"/>
                <w:sz w:val="21"/>
                <w:szCs w:val="21"/>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tcPr>
          <w:p>
            <w:pPr>
              <w:pStyle w:val="820"/>
              <w:jc w:val="center"/>
              <w:rPr>
                <w:rFonts w:hint="eastAsia" w:ascii="宋体" w:hAnsi="宋体" w:eastAsia="宋体" w:cs="宋体"/>
                <w:color w:val="0000ff"/>
                <w:sz w:val="21"/>
                <w:szCs w:val="21"/>
              </w:rPr>
            </w:pPr>
            <w:r>
              <w:rPr>
                <w:rFonts w:hint="eastAsia" w:ascii="宋体" w:hAnsi="宋体" w:eastAsia="宋体" w:cs="宋体"/>
                <w:color w:val="0000ff"/>
                <w:sz w:val="21"/>
                <w:szCs w:val="21"/>
                <w:lang w:val="en-US" w:eastAsia="zh-CN"/>
              </w:rPr>
              <w:t xml:space="preserve">35</w:t>
            </w:r>
            <w:r>
              <w:rPr>
                <w:rFonts w:hint="eastAsia" w:ascii="宋体" w:hAnsi="宋体" w:eastAsia="宋体" w:cs="宋体"/>
                <w:color w:val="0000ff"/>
                <w:sz w:val="21"/>
                <w:szCs w:val="21"/>
              </w:rPr>
              <w:t xml:space="preserve">.00</w:t>
            </w:r>
            <w:r>
              <w:rPr>
                <w:rFonts w:hint="eastAsia" w:ascii="宋体" w:hAnsi="宋体" w:eastAsia="宋体" w:cs="宋体"/>
                <w:color w:val="0000ff"/>
                <w:sz w:val="21"/>
                <w:szCs w:val="21"/>
              </w:rPr>
            </w:r>
            <w:r/>
          </w:p>
        </w:tc>
      </w:tr>
    </w:tbl>
    <w:p>
      <w:pPr>
        <w:pStyle w:val="820"/>
        <w:spacing w:line="360" w:lineRule="auto"/>
        <w:rPr>
          <w:rFonts w:hint="eastAsia" w:ascii="宋体" w:hAnsi="宋体" w:eastAsia="宋体" w:cs="宋体"/>
          <w:color w:val="0000ff"/>
          <w:sz w:val="21"/>
          <w:szCs w:val="21"/>
        </w:rPr>
      </w:pPr>
      <w:r>
        <w:rPr>
          <w:rFonts w:hint="eastAsia" w:ascii="宋体" w:hAnsi="宋体" w:eastAsia="宋体" w:cs="宋体"/>
          <w:color w:val="0000ff"/>
          <w:sz w:val="21"/>
          <w:szCs w:val="21"/>
        </w:rPr>
      </w:r>
      <w:r/>
    </w:p>
    <w:tbl>
      <w:tblPr>
        <w:tblW w:w="911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68"/>
        <w:gridCol w:w="1229"/>
        <w:gridCol w:w="6091"/>
        <w:gridCol w:w="931"/>
      </w:tblGrid>
      <w:tr>
        <w:trPr>
          <w:trHeight w:val="454"/>
          <w:tblHeader/>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pStyle w:val="1135"/>
              <w:ind w:firstLine="0"/>
              <w:jc w:val="center"/>
              <w:spacing w:line="240" w:lineRule="atLeast"/>
              <w:rPr>
                <w:rFonts w:hint="eastAsia" w:ascii="宋体" w:hAnsi="宋体" w:eastAsia="宋体" w:cs="宋体"/>
                <w:b/>
                <w:color w:val="0000ff"/>
                <w:sz w:val="21"/>
                <w:szCs w:val="21"/>
              </w:rPr>
            </w:pPr>
            <w:r>
              <w:rPr>
                <w:rFonts w:hint="eastAsia" w:ascii="宋体" w:hAnsi="宋体" w:eastAsia="宋体" w:cs="宋体"/>
                <w:b/>
                <w:color w:val="0000ff"/>
                <w:sz w:val="21"/>
                <w:szCs w:val="21"/>
              </w:rPr>
              <w:t xml:space="preserve">序号</w:t>
            </w:r>
            <w:r>
              <w:rPr>
                <w:rFonts w:hint="eastAsia" w:ascii="宋体" w:hAnsi="宋体" w:eastAsia="宋体" w:cs="宋体"/>
                <w:b/>
                <w:color w:val="0000ff"/>
                <w:sz w:val="21"/>
                <w:szCs w:val="21"/>
              </w:rPr>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1135"/>
              <w:ind w:firstLine="0"/>
              <w:jc w:val="center"/>
              <w:spacing w:line="240" w:lineRule="atLeast"/>
              <w:rPr>
                <w:rFonts w:hint="eastAsia" w:ascii="宋体" w:hAnsi="宋体" w:eastAsia="宋体" w:cs="宋体"/>
                <w:b/>
                <w:color w:val="0000ff"/>
                <w:sz w:val="21"/>
                <w:szCs w:val="21"/>
              </w:rPr>
            </w:pPr>
            <w:r>
              <w:rPr>
                <w:rFonts w:hint="eastAsia" w:ascii="宋体" w:hAnsi="宋体" w:eastAsia="宋体" w:cs="宋体"/>
                <w:b/>
                <w:color w:val="0000ff"/>
                <w:sz w:val="21"/>
                <w:szCs w:val="21"/>
              </w:rPr>
              <w:t xml:space="preserve">评审因素</w:t>
            </w:r>
            <w:r>
              <w:rPr>
                <w:rFonts w:hint="eastAsia" w:ascii="宋体" w:hAnsi="宋体" w:eastAsia="宋体" w:cs="宋体"/>
                <w:b/>
                <w:color w:val="0000ff"/>
                <w:sz w:val="21"/>
                <w:szCs w:val="21"/>
              </w:rPr>
            </w:r>
            <w:r/>
          </w:p>
        </w:tc>
        <w:tc>
          <w:tcPr>
            <w:tcBorders>
              <w:top w:val="single" w:color="000000" w:sz="4" w:space="0"/>
              <w:left w:val="none" w:color="000000" w:sz="4" w:space="0"/>
              <w:bottom w:val="single" w:color="000000" w:sz="4" w:space="0"/>
              <w:right w:val="single" w:color="000000" w:sz="4" w:space="0"/>
            </w:tcBorders>
            <w:tcW w:w="6091" w:type="dxa"/>
            <w:vAlign w:val="center"/>
            <w:textDirection w:val="lrTb"/>
            <w:noWrap w:val="false"/>
          </w:tcPr>
          <w:p>
            <w:pPr>
              <w:pStyle w:val="1135"/>
              <w:ind w:firstLine="0"/>
              <w:jc w:val="center"/>
              <w:spacing w:line="240" w:lineRule="atLeast"/>
              <w:rPr>
                <w:rFonts w:hint="eastAsia" w:ascii="宋体" w:hAnsi="宋体" w:eastAsia="宋体" w:cs="宋体"/>
                <w:b/>
                <w:color w:val="0000ff"/>
                <w:sz w:val="21"/>
                <w:szCs w:val="21"/>
              </w:rPr>
            </w:pPr>
            <w:r>
              <w:rPr>
                <w:rFonts w:hint="eastAsia" w:ascii="宋体" w:hAnsi="宋体" w:eastAsia="宋体" w:cs="宋体"/>
                <w:b/>
                <w:color w:val="0000ff"/>
                <w:sz w:val="21"/>
                <w:szCs w:val="21"/>
              </w:rPr>
              <w:t xml:space="preserve">评分标准说明</w:t>
            </w:r>
            <w:r>
              <w:rPr>
                <w:rFonts w:hint="eastAsia" w:ascii="宋体" w:hAnsi="宋体" w:eastAsia="宋体" w:cs="宋体"/>
                <w:b/>
                <w:color w:val="0000ff"/>
                <w:sz w:val="21"/>
                <w:szCs w:val="21"/>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1135"/>
              <w:ind w:firstLine="0"/>
              <w:jc w:val="center"/>
              <w:spacing w:line="240" w:lineRule="atLeast"/>
              <w:rPr>
                <w:rFonts w:hint="eastAsia" w:ascii="宋体" w:hAnsi="宋体" w:eastAsia="宋体" w:cs="宋体"/>
                <w:b/>
                <w:color w:val="0000ff"/>
                <w:sz w:val="21"/>
                <w:szCs w:val="21"/>
              </w:rPr>
            </w:pPr>
            <w:r>
              <w:rPr>
                <w:rFonts w:hint="eastAsia" w:ascii="宋体" w:hAnsi="宋体" w:eastAsia="宋体" w:cs="宋体"/>
                <w:b/>
                <w:color w:val="0000ff"/>
                <w:sz w:val="21"/>
                <w:szCs w:val="21"/>
              </w:rPr>
              <w:t xml:space="preserve">分值</w:t>
            </w:r>
            <w:r>
              <w:rPr>
                <w:rFonts w:hint="eastAsia" w:ascii="宋体" w:hAnsi="宋体" w:eastAsia="宋体" w:cs="宋体"/>
                <w:b/>
                <w:color w:val="0000ff"/>
                <w:sz w:val="21"/>
                <w:szCs w:val="21"/>
              </w:rPr>
            </w:r>
            <w:r/>
          </w:p>
        </w:tc>
      </w:tr>
      <w:tr>
        <w:trPr>
          <w:trHeight w:val="454"/>
        </w:trPr>
        <w:tc>
          <w:tcPr>
            <w:tcBorders>
              <w:top w:val="none" w:color="000000" w:sz="4" w:space="0"/>
              <w:left w:val="single" w:color="000000" w:sz="4" w:space="0"/>
              <w:bottom w:val="single" w:color="000000" w:sz="4" w:space="0"/>
              <w:right w:val="single" w:color="000000" w:sz="4" w:space="0"/>
            </w:tcBorders>
            <w:tcW w:w="868" w:type="dxa"/>
            <w:vAlign w:val="center"/>
            <w:textDirection w:val="lrTb"/>
            <w:noWrap w:val="false"/>
          </w:tcPr>
          <w:p>
            <w:pPr>
              <w:pStyle w:val="1135"/>
              <w:ind w:firstLine="0"/>
              <w:jc w:val="center"/>
              <w:spacing w:line="240" w:lineRule="atLeast"/>
              <w:rPr>
                <w:rFonts w:hint="eastAsia" w:ascii="宋体" w:hAnsi="宋体" w:eastAsia="宋体" w:cs="宋体"/>
                <w:b/>
                <w:bCs/>
                <w:color w:val="0000ff"/>
                <w:sz w:val="21"/>
                <w:szCs w:val="21"/>
              </w:rPr>
            </w:pPr>
            <w:r>
              <w:rPr>
                <w:rFonts w:hint="eastAsia" w:ascii="宋体" w:hAnsi="宋体" w:eastAsia="宋体" w:cs="宋体"/>
                <w:b/>
                <w:bCs/>
                <w:color w:val="0000ff"/>
                <w:sz w:val="21"/>
                <w:szCs w:val="21"/>
              </w:rPr>
              <w:t xml:space="preserve">一</w:t>
            </w:r>
            <w:r>
              <w:rPr>
                <w:rFonts w:hint="eastAsia" w:ascii="宋体" w:hAnsi="宋体" w:eastAsia="宋体" w:cs="宋体"/>
                <w:b/>
                <w:bCs/>
                <w:color w:val="0000ff"/>
                <w:sz w:val="21"/>
                <w:szCs w:val="21"/>
              </w:rPr>
            </w:r>
            <w:r/>
          </w:p>
        </w:tc>
        <w:tc>
          <w:tcPr>
            <w:gridSpan w:val="2"/>
            <w:tcBorders>
              <w:top w:val="single" w:color="000000" w:sz="4" w:space="0"/>
              <w:left w:val="none" w:color="000000" w:sz="4" w:space="0"/>
              <w:bottom w:val="single" w:color="000000" w:sz="4" w:space="0"/>
              <w:right w:val="single" w:color="000000" w:sz="4" w:space="0"/>
            </w:tcBorders>
            <w:tcW w:w="7320" w:type="dxa"/>
            <w:vAlign w:val="center"/>
            <w:textDirection w:val="lrTb"/>
            <w:noWrap w:val="false"/>
          </w:tcPr>
          <w:p>
            <w:pPr>
              <w:pStyle w:val="1136"/>
              <w:jc w:val="center"/>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价格评估</w:t>
            </w:r>
            <w:r>
              <w:rPr>
                <w:rFonts w:hint="eastAsia" w:ascii="宋体" w:hAnsi="宋体" w:eastAsia="宋体" w:cs="宋体"/>
                <w:color w:val="0000ff"/>
                <w:sz w:val="21"/>
                <w:szCs w:val="21"/>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1135"/>
              <w:ind w:firstLine="0"/>
              <w:jc w:val="center"/>
              <w:spacing w:line="240" w:lineRule="atLeast"/>
              <w:rPr>
                <w:rFonts w:hint="eastAsia" w:ascii="宋体" w:hAnsi="宋体" w:eastAsia="宋体" w:cs="宋体"/>
                <w:b/>
                <w:color w:val="0000ff"/>
                <w:sz w:val="21"/>
                <w:szCs w:val="21"/>
              </w:rPr>
            </w:pPr>
            <w:r>
              <w:rPr>
                <w:rFonts w:hint="eastAsia" w:ascii="宋体" w:hAnsi="宋体" w:eastAsia="宋体" w:cs="宋体"/>
                <w:b/>
                <w:color w:val="0000ff"/>
                <w:sz w:val="21"/>
                <w:szCs w:val="21"/>
              </w:rPr>
              <w:t xml:space="preserve">37.00</w:t>
            </w:r>
            <w:r>
              <w:rPr>
                <w:rFonts w:hint="eastAsia" w:ascii="宋体" w:hAnsi="宋体" w:eastAsia="宋体" w:cs="宋体"/>
                <w:b/>
                <w:color w:val="0000ff"/>
                <w:sz w:val="21"/>
                <w:szCs w:val="21"/>
              </w:rPr>
            </w:r>
            <w:r/>
          </w:p>
        </w:tc>
      </w:tr>
      <w:tr>
        <w:trPr>
          <w:trHeight w:val="634"/>
        </w:trPr>
        <w:tc>
          <w:tcPr>
            <w:tcBorders>
              <w:top w:val="none" w:color="000000" w:sz="4" w:space="0"/>
              <w:left w:val="single" w:color="000000" w:sz="4" w:space="0"/>
              <w:bottom w:val="single" w:color="000000" w:sz="4" w:space="0"/>
              <w:right w:val="single" w:color="000000" w:sz="4" w:space="0"/>
            </w:tcBorders>
            <w:tcW w:w="868" w:type="dxa"/>
            <w:vAlign w:val="center"/>
            <w:textDirection w:val="lrTb"/>
            <w:noWrap w:val="false"/>
          </w:tcPr>
          <w:p>
            <w:pPr>
              <w:pStyle w:val="1135"/>
              <w:ind w:firstLine="0"/>
              <w:jc w:val="center"/>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1</w:t>
            </w:r>
            <w:r>
              <w:rPr>
                <w:rFonts w:hint="eastAsia" w:ascii="宋体" w:hAnsi="宋体" w:eastAsia="宋体" w:cs="宋体"/>
                <w:color w:val="0000ff"/>
                <w:sz w:val="21"/>
                <w:szCs w:val="21"/>
              </w:rPr>
            </w:r>
            <w:r/>
          </w:p>
        </w:tc>
        <w:tc>
          <w:tcPr>
            <w:gridSpan w:val="2"/>
            <w:tcBorders>
              <w:top w:val="single" w:color="000000" w:sz="4" w:space="0"/>
              <w:left w:val="none" w:color="000000" w:sz="4" w:space="0"/>
              <w:bottom w:val="single" w:color="000000" w:sz="4" w:space="0"/>
              <w:right w:val="single" w:color="000000" w:sz="4" w:space="0"/>
            </w:tcBorders>
            <w:tcW w:w="7320" w:type="dxa"/>
            <w:vAlign w:val="center"/>
            <w:textDirection w:val="lrTb"/>
            <w:noWrap w:val="false"/>
          </w:tcPr>
          <w:p>
            <w:pPr>
              <w:pStyle w:val="1136"/>
              <w:ind w:firstLine="0"/>
              <w:spacing w:line="240" w:lineRule="atLeast"/>
              <w:rPr>
                <w:rFonts w:hint="eastAsia" w:ascii="宋体" w:hAnsi="宋体" w:eastAsia="宋体" w:cs="宋体"/>
                <w:b w:val="0"/>
                <w:color w:val="0000ff"/>
                <w:sz w:val="21"/>
                <w:szCs w:val="21"/>
              </w:rPr>
            </w:pPr>
            <w:r>
              <w:rPr>
                <w:rFonts w:hint="eastAsia" w:ascii="宋体" w:hAnsi="宋体" w:eastAsia="宋体" w:cs="宋体"/>
                <w:b w:val="0"/>
                <w:color w:val="0000ff"/>
                <w:sz w:val="21"/>
                <w:szCs w:val="21"/>
              </w:rPr>
              <w:t xml:space="preserve">综合评分法中的价格分采用低价优先法计算，即满足招标文件要求且投标价格最低的投标报价为评标基准价，其价格分为满分37分。其他投标人的价格分统一按照下列公式计算：投标报价得分=(评标基准价／投标报价)×37。</w:t>
            </w:r>
            <w:r>
              <w:rPr>
                <w:rFonts w:hint="eastAsia" w:ascii="宋体" w:hAnsi="宋体" w:eastAsia="宋体" w:cs="宋体"/>
                <w:b w:val="0"/>
                <w:color w:val="0000ff"/>
                <w:sz w:val="21"/>
                <w:szCs w:val="21"/>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1135"/>
              <w:ind w:firstLine="0"/>
              <w:jc w:val="center"/>
              <w:spacing w:line="240" w:lineRule="atLeast"/>
              <w:rPr>
                <w:rFonts w:hint="eastAsia" w:ascii="宋体" w:hAnsi="宋体" w:eastAsia="宋体" w:cs="宋体"/>
                <w:b/>
                <w:color w:val="0000ff"/>
                <w:sz w:val="21"/>
                <w:szCs w:val="21"/>
              </w:rPr>
            </w:pPr>
            <w:r>
              <w:rPr>
                <w:rFonts w:hint="eastAsia" w:ascii="宋体" w:hAnsi="宋体" w:eastAsia="宋体" w:cs="宋体"/>
                <w:color w:val="0000ff"/>
                <w:sz w:val="21"/>
                <w:szCs w:val="21"/>
              </w:rPr>
              <w:t xml:space="preserve">37.00</w:t>
            </w:r>
            <w:r>
              <w:rPr>
                <w:rFonts w:hint="eastAsia" w:ascii="宋体" w:hAnsi="宋体" w:eastAsia="宋体" w:cs="宋体"/>
                <w:b/>
                <w:color w:val="0000ff"/>
                <w:sz w:val="21"/>
                <w:szCs w:val="21"/>
              </w:rPr>
            </w:r>
            <w:r/>
          </w:p>
        </w:tc>
      </w:tr>
      <w:tr>
        <w:trPr>
          <w:trHeight w:val="454"/>
        </w:trPr>
        <w:tc>
          <w:tcPr>
            <w:tcBorders>
              <w:top w:val="none" w:color="000000" w:sz="4" w:space="0"/>
              <w:left w:val="single" w:color="000000" w:sz="4" w:space="0"/>
              <w:bottom w:val="single" w:color="000000" w:sz="4" w:space="0"/>
              <w:right w:val="single" w:color="000000" w:sz="4" w:space="0"/>
            </w:tcBorders>
            <w:tcW w:w="868" w:type="dxa"/>
            <w:vAlign w:val="center"/>
            <w:textDirection w:val="lrTb"/>
            <w:noWrap w:val="false"/>
          </w:tcPr>
          <w:p>
            <w:pPr>
              <w:pStyle w:val="1135"/>
              <w:ind w:firstLine="0"/>
              <w:jc w:val="center"/>
              <w:spacing w:line="240" w:lineRule="atLeast"/>
              <w:rPr>
                <w:rFonts w:hint="eastAsia" w:ascii="宋体" w:hAnsi="宋体" w:eastAsia="宋体" w:cs="宋体"/>
                <w:b/>
                <w:bCs/>
                <w:color w:val="0000ff"/>
                <w:sz w:val="21"/>
                <w:szCs w:val="21"/>
              </w:rPr>
            </w:pPr>
            <w:r>
              <w:rPr>
                <w:rFonts w:hint="eastAsia" w:ascii="宋体" w:hAnsi="宋体" w:eastAsia="宋体" w:cs="宋体"/>
                <w:b/>
                <w:bCs/>
                <w:color w:val="0000ff"/>
                <w:sz w:val="21"/>
                <w:szCs w:val="21"/>
              </w:rPr>
              <w:t xml:space="preserve">二</w:t>
            </w:r>
            <w:r>
              <w:rPr>
                <w:rFonts w:hint="eastAsia" w:ascii="宋体" w:hAnsi="宋体" w:eastAsia="宋体" w:cs="宋体"/>
                <w:b/>
                <w:bCs/>
                <w:color w:val="0000ff"/>
                <w:sz w:val="21"/>
                <w:szCs w:val="21"/>
              </w:rPr>
            </w:r>
            <w:r/>
          </w:p>
        </w:tc>
        <w:tc>
          <w:tcPr>
            <w:gridSpan w:val="2"/>
            <w:tcBorders>
              <w:top w:val="single" w:color="000000" w:sz="4" w:space="0"/>
              <w:left w:val="none" w:color="000000" w:sz="4" w:space="0"/>
              <w:bottom w:val="single" w:color="000000" w:sz="4" w:space="0"/>
              <w:right w:val="single" w:color="000000" w:sz="4" w:space="0"/>
            </w:tcBorders>
            <w:tcW w:w="7320" w:type="dxa"/>
            <w:vAlign w:val="center"/>
            <w:textDirection w:val="lrTb"/>
            <w:noWrap w:val="false"/>
          </w:tcPr>
          <w:p>
            <w:pPr>
              <w:pStyle w:val="1136"/>
              <w:jc w:val="center"/>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商务评估（综合实力评价）</w:t>
            </w:r>
            <w:r>
              <w:rPr>
                <w:rFonts w:hint="eastAsia" w:ascii="宋体" w:hAnsi="宋体" w:eastAsia="宋体" w:cs="宋体"/>
                <w:color w:val="0000ff"/>
                <w:sz w:val="21"/>
                <w:szCs w:val="21"/>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1135"/>
              <w:ind w:firstLine="0"/>
              <w:jc w:val="center"/>
              <w:spacing w:line="240" w:lineRule="atLeast"/>
              <w:rPr>
                <w:rFonts w:hint="eastAsia" w:ascii="宋体" w:hAnsi="宋体" w:eastAsia="宋体" w:cs="宋体"/>
                <w:b/>
                <w:color w:val="0000ff"/>
                <w:sz w:val="21"/>
                <w:szCs w:val="21"/>
              </w:rPr>
            </w:pPr>
            <w:r>
              <w:rPr>
                <w:rFonts w:hint="eastAsia" w:ascii="宋体" w:hAnsi="宋体" w:eastAsia="宋体" w:cs="宋体"/>
                <w:b/>
                <w:color w:val="0000ff"/>
                <w:sz w:val="21"/>
                <w:szCs w:val="21"/>
                <w:lang w:val="en-US" w:eastAsia="zh-CN"/>
              </w:rPr>
              <w:t xml:space="preserve">28</w:t>
            </w:r>
            <w:r>
              <w:rPr>
                <w:rFonts w:hint="eastAsia" w:ascii="宋体" w:hAnsi="宋体" w:eastAsia="宋体" w:cs="宋体"/>
                <w:b/>
                <w:color w:val="0000ff"/>
                <w:sz w:val="21"/>
                <w:szCs w:val="21"/>
              </w:rPr>
              <w:t xml:space="preserve">.00</w:t>
            </w:r>
            <w:r>
              <w:rPr>
                <w:rFonts w:hint="eastAsia" w:ascii="宋体" w:hAnsi="宋体" w:eastAsia="宋体" w:cs="宋体"/>
                <w:b/>
                <w:color w:val="0000ff"/>
                <w:sz w:val="21"/>
                <w:szCs w:val="21"/>
              </w:rPr>
            </w:r>
            <w:r/>
          </w:p>
        </w:tc>
      </w:tr>
      <w:tr>
        <w:trPr>
          <w:trHeight w:val="738"/>
        </w:trPr>
        <w:tc>
          <w:tcPr>
            <w:tcBorders>
              <w:top w:val="none" w:color="000000" w:sz="4" w:space="0"/>
              <w:left w:val="single" w:color="000000" w:sz="4" w:space="0"/>
              <w:bottom w:val="single" w:color="000000" w:sz="4" w:space="0"/>
              <w:right w:val="single" w:color="000000" w:sz="4" w:space="0"/>
            </w:tcBorders>
            <w:tcW w:w="868" w:type="dxa"/>
            <w:vAlign w:val="center"/>
            <w:textDirection w:val="lrTb"/>
            <w:noWrap w:val="false"/>
          </w:tcPr>
          <w:p>
            <w:pPr>
              <w:pStyle w:val="1135"/>
              <w:ind w:firstLine="0"/>
              <w:jc w:val="center"/>
              <w:spacing w:line="240" w:lineRule="atLeast"/>
              <w:rPr>
                <w:rFonts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 xml:space="preserve">1</w:t>
            </w:r>
            <w:r>
              <w:rPr>
                <w:rFonts w:ascii="宋体" w:hAnsi="宋体" w:eastAsia="宋体" w:cs="宋体"/>
                <w:color w:val="0000ff"/>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229" w:type="dxa"/>
            <w:vAlign w:val="center"/>
            <w:textDirection w:val="lrTb"/>
            <w:noWrap w:val="false"/>
          </w:tcPr>
          <w:p>
            <w:pPr>
              <w:pStyle w:val="1135"/>
              <w:ind w:firstLine="0"/>
              <w:jc w:val="center"/>
              <w:spacing w:line="240" w:lineRule="atLeast"/>
              <w:rPr>
                <w:rFonts w:hint="eastAsia" w:ascii="宋体" w:hAnsi="宋体" w:eastAsia="宋体" w:cs="宋体"/>
                <w:color w:val="0000ff"/>
                <w:sz w:val="21"/>
                <w:szCs w:val="21"/>
                <w:highlight w:val="none"/>
              </w:rPr>
            </w:pPr>
            <w:r>
              <w:rPr>
                <w:rFonts w:hint="eastAsia" w:ascii="宋体" w:hAnsi="宋体" w:eastAsia="宋体" w:cs="宋体"/>
                <w:color w:val="0000ff"/>
                <w:sz w:val="21"/>
                <w:szCs w:val="21"/>
                <w:highlight w:val="none"/>
              </w:rPr>
              <w:t xml:space="preserve">成功案例</w:t>
            </w:r>
            <w:r>
              <w:rPr>
                <w:rFonts w:hint="eastAsia" w:ascii="宋体" w:hAnsi="宋体" w:eastAsia="宋体" w:cs="宋体"/>
                <w:color w:val="0000ff"/>
                <w:sz w:val="21"/>
                <w:szCs w:val="21"/>
                <w:highlight w:val="none"/>
              </w:rPr>
            </w:r>
            <w:r/>
          </w:p>
        </w:tc>
        <w:tc>
          <w:tcPr>
            <w:tcBorders>
              <w:top w:val="none" w:color="000000" w:sz="4" w:space="0"/>
              <w:left w:val="none" w:color="000000" w:sz="4" w:space="0"/>
              <w:bottom w:val="single" w:color="000000" w:sz="4" w:space="0"/>
              <w:right w:val="single" w:color="000000" w:sz="4" w:space="0"/>
            </w:tcBorders>
            <w:tcW w:w="6091" w:type="dxa"/>
            <w:vAlign w:val="center"/>
            <w:textDirection w:val="lrTb"/>
            <w:noWrap w:val="false"/>
          </w:tcPr>
          <w:p>
            <w:pPr>
              <w:pStyle w:val="820"/>
              <w:ind w:firstLine="210"/>
              <w:spacing w:line="240" w:lineRule="atLeast"/>
              <w:rPr>
                <w:rFonts w:hint="eastAsia" w:ascii="宋体" w:hAnsi="宋体" w:eastAsia="宋体" w:cs="宋体"/>
                <w:color w:val="0000ff"/>
                <w:sz w:val="21"/>
                <w:szCs w:val="21"/>
                <w:highlight w:val="none"/>
              </w:rPr>
            </w:pPr>
            <w:r>
              <w:rPr>
                <w:rFonts w:hint="eastAsia" w:ascii="宋体" w:hAnsi="宋体" w:eastAsia="宋体" w:cs="宋体"/>
                <w:color w:val="0000ff"/>
                <w:sz w:val="21"/>
                <w:szCs w:val="21"/>
                <w:highlight w:val="none"/>
              </w:rPr>
              <w:t xml:space="preserve">投标人自202</w:t>
            </w:r>
            <w:r>
              <w:rPr>
                <w:rFonts w:hint="eastAsia" w:ascii="宋体" w:hAnsi="宋体" w:eastAsia="宋体" w:cs="宋体"/>
                <w:color w:val="0000ff"/>
                <w:sz w:val="21"/>
                <w:szCs w:val="21"/>
                <w:highlight w:val="none"/>
                <w:lang w:val="en-US" w:eastAsia="zh-CN"/>
              </w:rPr>
              <w:t xml:space="preserve">3</w:t>
            </w:r>
            <w:r>
              <w:rPr>
                <w:rFonts w:hint="eastAsia" w:ascii="宋体" w:hAnsi="宋体" w:eastAsia="宋体" w:cs="宋体"/>
                <w:color w:val="0000ff"/>
                <w:sz w:val="21"/>
                <w:szCs w:val="21"/>
                <w:highlight w:val="none"/>
              </w:rPr>
              <w:t xml:space="preserve">年1月1日以来（以合同签订时间为准）承担过类似安保服务经验的每有一个得</w:t>
            </w:r>
            <w:r>
              <w:rPr>
                <w:rFonts w:hint="eastAsia" w:ascii="宋体" w:hAnsi="宋体" w:eastAsia="宋体" w:cs="宋体"/>
                <w:color w:val="0000ff"/>
                <w:sz w:val="21"/>
                <w:szCs w:val="21"/>
                <w:highlight w:val="none"/>
                <w:lang w:val="en-US" w:eastAsia="zh-CN"/>
              </w:rPr>
              <w:t xml:space="preserve">2</w:t>
            </w:r>
            <w:r>
              <w:rPr>
                <w:rFonts w:hint="eastAsia" w:ascii="宋体" w:hAnsi="宋体" w:eastAsia="宋体" w:cs="宋体"/>
                <w:color w:val="0000ff"/>
                <w:sz w:val="21"/>
                <w:szCs w:val="21"/>
                <w:highlight w:val="none"/>
              </w:rPr>
              <w:t xml:space="preserve">分，最高得</w:t>
            </w:r>
            <w:r>
              <w:rPr>
                <w:rFonts w:hint="eastAsia" w:ascii="宋体" w:hAnsi="宋体" w:eastAsia="宋体" w:cs="宋体"/>
                <w:color w:val="0000ff"/>
                <w:sz w:val="21"/>
                <w:szCs w:val="21"/>
                <w:highlight w:val="none"/>
                <w:lang w:val="en-US" w:eastAsia="zh-CN"/>
              </w:rPr>
              <w:t xml:space="preserve">4</w:t>
            </w:r>
            <w:r>
              <w:rPr>
                <w:rFonts w:hint="eastAsia" w:ascii="宋体" w:hAnsi="宋体" w:eastAsia="宋体" w:cs="宋体"/>
                <w:color w:val="0000ff"/>
                <w:sz w:val="21"/>
                <w:szCs w:val="21"/>
                <w:highlight w:val="none"/>
              </w:rPr>
              <w:t xml:space="preserve">分。其中每有一个业绩得到用户优秀或者满意评价证明的，加1分，最高加</w:t>
            </w:r>
            <w:r>
              <w:rPr>
                <w:rFonts w:hint="eastAsia" w:ascii="宋体" w:hAnsi="宋体" w:eastAsia="宋体" w:cs="宋体"/>
                <w:color w:val="0000ff"/>
                <w:sz w:val="21"/>
                <w:szCs w:val="21"/>
                <w:highlight w:val="none"/>
                <w:lang w:val="en-US" w:eastAsia="zh-CN"/>
              </w:rPr>
              <w:t xml:space="preserve">2</w:t>
            </w:r>
            <w:r>
              <w:rPr>
                <w:rFonts w:hint="eastAsia" w:ascii="宋体" w:hAnsi="宋体" w:eastAsia="宋体" w:cs="宋体"/>
                <w:color w:val="0000ff"/>
                <w:sz w:val="21"/>
                <w:szCs w:val="21"/>
                <w:highlight w:val="none"/>
              </w:rPr>
              <w:t xml:space="preserve">分。本项满分</w:t>
            </w:r>
            <w:r>
              <w:rPr>
                <w:rFonts w:hint="eastAsia" w:ascii="宋体" w:hAnsi="宋体" w:eastAsia="宋体" w:cs="宋体"/>
                <w:color w:val="0000ff"/>
                <w:sz w:val="21"/>
                <w:szCs w:val="21"/>
                <w:highlight w:val="none"/>
                <w:lang w:val="en-US" w:eastAsia="zh-CN"/>
              </w:rPr>
              <w:t xml:space="preserve">6</w:t>
            </w:r>
            <w:r>
              <w:rPr>
                <w:rFonts w:hint="eastAsia" w:ascii="宋体" w:hAnsi="宋体" w:eastAsia="宋体" w:cs="宋体"/>
                <w:color w:val="0000ff"/>
                <w:sz w:val="21"/>
                <w:szCs w:val="21"/>
                <w:highlight w:val="none"/>
              </w:rPr>
              <w:t xml:space="preserve">分。</w:t>
            </w:r>
            <w:r>
              <w:rPr>
                <w:rFonts w:hint="eastAsia" w:ascii="宋体" w:hAnsi="宋体" w:eastAsia="宋体" w:cs="宋体"/>
                <w:color w:val="0000ff"/>
                <w:sz w:val="21"/>
                <w:szCs w:val="21"/>
                <w:highlight w:val="none"/>
              </w:rPr>
            </w:r>
            <w:r/>
          </w:p>
          <w:p>
            <w:pPr>
              <w:pStyle w:val="820"/>
              <w:ind w:firstLine="210"/>
              <w:spacing w:line="240" w:lineRule="atLeast"/>
              <w:rPr>
                <w:rFonts w:hint="eastAsia" w:ascii="宋体" w:hAnsi="宋体" w:eastAsia="宋体" w:cs="宋体"/>
                <w:b/>
                <w:color w:val="0000ff"/>
                <w:sz w:val="21"/>
                <w:szCs w:val="21"/>
                <w:highlight w:val="none"/>
              </w:rPr>
            </w:pPr>
            <w:r>
              <w:rPr>
                <w:rFonts w:hint="eastAsia" w:ascii="宋体" w:hAnsi="宋体" w:eastAsia="宋体" w:cs="宋体"/>
                <w:color w:val="0000ff"/>
                <w:sz w:val="21"/>
                <w:szCs w:val="21"/>
                <w:highlight w:val="none"/>
              </w:rPr>
              <w:t xml:space="preserve">（需提供合同、用户单位盖章的证明材料扫描件并加盖公章）</w:t>
            </w:r>
            <w:r>
              <w:rPr>
                <w:rFonts w:hint="eastAsia" w:ascii="宋体" w:hAnsi="宋体" w:eastAsia="宋体" w:cs="宋体"/>
                <w:b/>
                <w:color w:val="0000ff"/>
                <w:sz w:val="21"/>
                <w:szCs w:val="21"/>
                <w:highlight w:val="none"/>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1135"/>
              <w:ind w:firstLine="0"/>
              <w:jc w:val="center"/>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lang w:val="en-US" w:eastAsia="zh-CN"/>
              </w:rPr>
              <w:t xml:space="preserve">6</w:t>
            </w:r>
            <w:r>
              <w:rPr>
                <w:rFonts w:hint="eastAsia" w:ascii="宋体" w:hAnsi="宋体" w:eastAsia="宋体" w:cs="宋体"/>
                <w:color w:val="0000ff"/>
                <w:sz w:val="21"/>
                <w:szCs w:val="21"/>
              </w:rPr>
              <w:t xml:space="preserve">.00</w:t>
            </w:r>
            <w:r>
              <w:rPr>
                <w:rFonts w:hint="eastAsia" w:ascii="宋体" w:hAnsi="宋体" w:eastAsia="宋体" w:cs="宋体"/>
                <w:color w:val="0000ff"/>
                <w:sz w:val="21"/>
                <w:szCs w:val="21"/>
              </w:rPr>
            </w:r>
            <w:r/>
          </w:p>
        </w:tc>
      </w:tr>
      <w:tr>
        <w:trPr>
          <w:trHeight w:val="977"/>
        </w:trPr>
        <w:tc>
          <w:tcPr>
            <w:tcBorders>
              <w:top w:val="none" w:color="000000" w:sz="4" w:space="0"/>
              <w:left w:val="single" w:color="000000" w:sz="4" w:space="0"/>
              <w:bottom w:val="single" w:color="000000" w:sz="4" w:space="0"/>
              <w:right w:val="single" w:color="000000" w:sz="4" w:space="0"/>
            </w:tcBorders>
            <w:tcW w:w="868" w:type="dxa"/>
            <w:vAlign w:val="center"/>
            <w:textDirection w:val="lrTb"/>
            <w:noWrap w:val="false"/>
          </w:tcPr>
          <w:p>
            <w:pPr>
              <w:pStyle w:val="1135"/>
              <w:ind w:firstLine="0"/>
              <w:jc w:val="center"/>
              <w:spacing w:line="240" w:lineRule="atLeast"/>
              <w:rPr>
                <w:rFonts w:hint="eastAsia"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 xml:space="preserve">2</w:t>
            </w:r>
            <w:r>
              <w:rPr>
                <w:rFonts w:hint="eastAsia" w:ascii="宋体" w:hAnsi="宋体" w:eastAsia="宋体" w:cs="宋体"/>
                <w:color w:val="0000ff"/>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229" w:type="dxa"/>
            <w:vAlign w:val="center"/>
            <w:textDirection w:val="lrTb"/>
            <w:noWrap w:val="false"/>
          </w:tcPr>
          <w:p>
            <w:pPr>
              <w:pStyle w:val="1135"/>
              <w:ind w:firstLine="0"/>
              <w:jc w:val="center"/>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医患纠纷</w:t>
            </w:r>
            <w:r>
              <w:rPr>
                <w:rFonts w:hint="eastAsia" w:ascii="宋体" w:hAnsi="宋体" w:eastAsia="宋体" w:cs="宋体"/>
                <w:color w:val="0000ff"/>
                <w:sz w:val="21"/>
                <w:szCs w:val="21"/>
              </w:rPr>
              <w:t xml:space="preserve">经验评价</w:t>
            </w:r>
            <w:r>
              <w:rPr>
                <w:rFonts w:hint="eastAsia" w:ascii="宋体" w:hAnsi="宋体" w:eastAsia="宋体" w:cs="宋体"/>
                <w:color w:val="0000ff"/>
                <w:sz w:val="21"/>
                <w:szCs w:val="21"/>
              </w:rPr>
            </w:r>
            <w:r/>
          </w:p>
        </w:tc>
        <w:tc>
          <w:tcPr>
            <w:tcBorders>
              <w:top w:val="none" w:color="000000" w:sz="4" w:space="0"/>
              <w:left w:val="single" w:color="000000" w:sz="4" w:space="0"/>
              <w:bottom w:val="single" w:color="000000" w:sz="4" w:space="0"/>
              <w:right w:val="single" w:color="000000" w:sz="4" w:space="0"/>
            </w:tcBorders>
            <w:tcW w:w="6091" w:type="dxa"/>
            <w:vAlign w:val="center"/>
            <w:textDirection w:val="lrTb"/>
            <w:noWrap w:val="false"/>
          </w:tcPr>
          <w:p>
            <w:pPr>
              <w:pStyle w:val="820"/>
              <w:ind w:firstLine="210"/>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有应对医患纠纷及提供相关事件处理的经验证明材料，并取得良好效果，有一个得 1 分，本项最高得 3 分。</w:t>
            </w:r>
            <w:r>
              <w:rPr>
                <w:rFonts w:hint="eastAsia" w:ascii="宋体" w:hAnsi="宋体" w:eastAsia="宋体" w:cs="宋体"/>
                <w:color w:val="0000ff"/>
                <w:sz w:val="21"/>
                <w:szCs w:val="21"/>
              </w:rPr>
            </w:r>
            <w:r/>
          </w:p>
          <w:p>
            <w:pPr>
              <w:pStyle w:val="820"/>
              <w:ind w:firstLine="210"/>
              <w:spacing w:line="240" w:lineRule="atLeast"/>
              <w:rPr>
                <w:rFonts w:hint="eastAsia" w:ascii="宋体" w:hAnsi="宋体" w:eastAsia="宋体" w:cs="宋体"/>
                <w:b/>
                <w:color w:val="0000ff"/>
                <w:sz w:val="21"/>
                <w:szCs w:val="21"/>
              </w:rPr>
            </w:pPr>
            <w:r>
              <w:rPr>
                <w:rFonts w:hint="eastAsia" w:ascii="宋体" w:hAnsi="宋体" w:eastAsia="宋体" w:cs="宋体"/>
                <w:color w:val="0000ff"/>
                <w:sz w:val="21"/>
                <w:szCs w:val="21"/>
              </w:rPr>
              <w:t xml:space="preserve">（提供加盖服务单位公章或业务管理部门章的情况说明扫描件并加盖公章，否则不得分）。</w:t>
            </w:r>
            <w:r>
              <w:rPr>
                <w:rFonts w:hint="eastAsia" w:ascii="宋体" w:hAnsi="宋体" w:eastAsia="宋体" w:cs="宋体"/>
                <w:b/>
                <w:color w:val="0000ff"/>
                <w:sz w:val="21"/>
                <w:szCs w:val="21"/>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1135"/>
              <w:ind w:firstLine="0"/>
              <w:jc w:val="center"/>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3.00</w:t>
            </w:r>
            <w:r>
              <w:rPr>
                <w:rFonts w:hint="eastAsia" w:ascii="宋体" w:hAnsi="宋体" w:eastAsia="宋体" w:cs="宋体"/>
                <w:color w:val="0000ff"/>
                <w:sz w:val="21"/>
                <w:szCs w:val="21"/>
              </w:rPr>
            </w:r>
            <w:r/>
          </w:p>
        </w:tc>
      </w:tr>
      <w:tr>
        <w:trPr>
          <w:trHeight w:val="1163"/>
        </w:trPr>
        <w:tc>
          <w:tcPr>
            <w:tcBorders>
              <w:top w:val="none" w:color="000000" w:sz="4" w:space="0"/>
              <w:left w:val="single" w:color="000000" w:sz="4" w:space="0"/>
              <w:bottom w:val="single" w:color="000000" w:sz="4" w:space="0"/>
              <w:right w:val="single" w:color="000000" w:sz="4" w:space="0"/>
            </w:tcBorders>
            <w:tcW w:w="868" w:type="dxa"/>
            <w:vAlign w:val="center"/>
            <w:textDirection w:val="lrTb"/>
            <w:noWrap w:val="false"/>
          </w:tcPr>
          <w:p>
            <w:pPr>
              <w:pStyle w:val="1135"/>
              <w:ind w:firstLine="0"/>
              <w:jc w:val="center"/>
              <w:spacing w:line="240" w:lineRule="atLeast"/>
              <w:rPr>
                <w:rFonts w:hint="eastAsia"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 xml:space="preserve">3</w:t>
            </w:r>
            <w:r>
              <w:rPr>
                <w:rFonts w:hint="eastAsia" w:ascii="宋体" w:hAnsi="宋体" w:eastAsia="宋体" w:cs="宋体"/>
                <w:color w:val="0000ff"/>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229" w:type="dxa"/>
            <w:vAlign w:val="center"/>
            <w:textDirection w:val="lrTb"/>
            <w:noWrap w:val="false"/>
          </w:tcPr>
          <w:p>
            <w:pPr>
              <w:pStyle w:val="1135"/>
              <w:ind w:firstLine="0"/>
              <w:jc w:val="center"/>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保安队长评价</w:t>
            </w:r>
            <w:r>
              <w:rPr>
                <w:rFonts w:hint="eastAsia" w:ascii="宋体" w:hAnsi="宋体" w:eastAsia="宋体" w:cs="宋体"/>
                <w:color w:val="0000ff"/>
                <w:sz w:val="21"/>
                <w:szCs w:val="21"/>
              </w:rPr>
            </w:r>
            <w:r/>
          </w:p>
        </w:tc>
        <w:tc>
          <w:tcPr>
            <w:tcBorders>
              <w:top w:val="none" w:color="000000" w:sz="4" w:space="0"/>
              <w:left w:val="single" w:color="000000" w:sz="4" w:space="0"/>
              <w:bottom w:val="single" w:color="000000" w:sz="4" w:space="0"/>
              <w:right w:val="single" w:color="000000" w:sz="4" w:space="0"/>
            </w:tcBorders>
            <w:tcW w:w="6091" w:type="dxa"/>
            <w:vAlign w:val="top"/>
            <w:textDirection w:val="lrTb"/>
            <w:noWrap w:val="false"/>
          </w:tcPr>
          <w:p>
            <w:pPr>
              <w:pStyle w:val="1135"/>
              <w:ind w:firstLine="210"/>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本项目拟投入的保安队长：</w:t>
            </w:r>
            <w:r>
              <w:rPr>
                <w:rFonts w:hint="eastAsia" w:ascii="宋体" w:hAnsi="宋体" w:eastAsia="宋体" w:cs="宋体"/>
                <w:color w:val="0000ff"/>
                <w:sz w:val="21"/>
                <w:szCs w:val="21"/>
              </w:rPr>
            </w:r>
            <w:r/>
          </w:p>
          <w:p>
            <w:pPr>
              <w:pStyle w:val="1135"/>
              <w:numPr>
                <w:ilvl w:val="0"/>
                <w:numId w:val="7"/>
              </w:numPr>
              <w:ind w:firstLine="210"/>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具备高级保安员证书</w:t>
            </w:r>
            <w:r>
              <w:rPr>
                <w:rFonts w:hint="eastAsia" w:ascii="宋体" w:hAnsi="宋体" w:eastAsia="宋体" w:cs="宋体"/>
                <w:color w:val="0000ff"/>
                <w:sz w:val="21"/>
                <w:szCs w:val="21"/>
                <w:lang w:eastAsia="zh-CN"/>
              </w:rPr>
              <w:t xml:space="preserve">，</w:t>
            </w:r>
            <w:r>
              <w:rPr>
                <w:rFonts w:hint="eastAsia" w:ascii="宋体" w:hAnsi="宋体" w:eastAsia="宋体" w:cs="宋体"/>
                <w:color w:val="0000ff"/>
                <w:sz w:val="21"/>
                <w:szCs w:val="21"/>
                <w:lang w:val="en-US" w:eastAsia="zh-CN"/>
              </w:rPr>
              <w:t xml:space="preserve">得1分；</w:t>
            </w:r>
            <w:r>
              <w:rPr>
                <w:rFonts w:hint="eastAsia" w:ascii="宋体" w:hAnsi="宋体" w:eastAsia="宋体" w:cs="宋体"/>
                <w:color w:val="0000ff"/>
                <w:sz w:val="21"/>
                <w:szCs w:val="21"/>
              </w:rPr>
            </w:r>
            <w:r/>
          </w:p>
          <w:p>
            <w:pPr>
              <w:pStyle w:val="1135"/>
              <w:numPr>
                <w:ilvl w:val="0"/>
                <w:numId w:val="7"/>
              </w:numPr>
              <w:ind w:firstLine="210"/>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lang w:val="en-US" w:eastAsia="zh-CN"/>
              </w:rPr>
              <w:t xml:space="preserve">持有应急救援员</w:t>
            </w:r>
            <w:r>
              <w:rPr>
                <w:rFonts w:hint="eastAsia" w:ascii="宋体" w:hAnsi="宋体" w:eastAsia="宋体" w:cs="宋体"/>
                <w:color w:val="0000ff"/>
                <w:sz w:val="21"/>
                <w:szCs w:val="21"/>
              </w:rPr>
              <w:t xml:space="preserve">证，得 </w:t>
            </w:r>
            <w:r>
              <w:rPr>
                <w:rFonts w:hint="eastAsia" w:ascii="宋体" w:hAnsi="宋体" w:eastAsia="宋体" w:cs="宋体"/>
                <w:color w:val="0000ff"/>
                <w:sz w:val="21"/>
                <w:szCs w:val="21"/>
                <w:lang w:val="en-US" w:eastAsia="zh-CN"/>
              </w:rPr>
              <w:t xml:space="preserve">1</w:t>
            </w:r>
            <w:r>
              <w:rPr>
                <w:rFonts w:hint="eastAsia" w:ascii="宋体" w:hAnsi="宋体" w:eastAsia="宋体" w:cs="宋体"/>
                <w:color w:val="0000ff"/>
                <w:sz w:val="21"/>
                <w:szCs w:val="21"/>
              </w:rPr>
              <w:t xml:space="preserve"> 分；</w:t>
            </w:r>
            <w:r>
              <w:rPr>
                <w:rFonts w:hint="eastAsia" w:ascii="宋体" w:hAnsi="宋体" w:eastAsia="宋体" w:cs="宋体"/>
                <w:color w:val="0000ff"/>
                <w:sz w:val="21"/>
                <w:szCs w:val="21"/>
              </w:rPr>
            </w:r>
            <w:r/>
          </w:p>
          <w:p>
            <w:pPr>
              <w:pStyle w:val="1135"/>
              <w:ind w:firstLine="210"/>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w:t>
            </w:r>
            <w:r>
              <w:rPr>
                <w:rFonts w:hint="eastAsia" w:ascii="宋体" w:hAnsi="宋体" w:eastAsia="宋体" w:cs="宋体"/>
                <w:color w:val="0000ff"/>
                <w:sz w:val="21"/>
                <w:szCs w:val="21"/>
                <w:lang w:val="en-US" w:eastAsia="zh-CN"/>
              </w:rPr>
              <w:t xml:space="preserve">3</w:t>
            </w:r>
            <w:r>
              <w:rPr>
                <w:rFonts w:hint="eastAsia" w:ascii="宋体" w:hAnsi="宋体" w:eastAsia="宋体" w:cs="宋体"/>
                <w:color w:val="0000ff"/>
                <w:sz w:val="21"/>
                <w:szCs w:val="21"/>
              </w:rPr>
              <w:t xml:space="preserve">）持</w:t>
            </w:r>
            <w:r>
              <w:rPr>
                <w:rFonts w:hint="eastAsia" w:ascii="宋体" w:hAnsi="宋体" w:eastAsia="宋体" w:cs="宋体"/>
                <w:color w:val="0000ff"/>
                <w:sz w:val="21"/>
                <w:szCs w:val="21"/>
                <w:lang w:val="en-US" w:eastAsia="zh-CN"/>
              </w:rPr>
              <w:t xml:space="preserve">有</w:t>
            </w:r>
            <w:r>
              <w:rPr>
                <w:rFonts w:hint="eastAsia" w:ascii="宋体" w:hAnsi="宋体" w:eastAsia="宋体" w:cs="宋体"/>
                <w:color w:val="0000ff"/>
                <w:sz w:val="21"/>
                <w:szCs w:val="21"/>
              </w:rPr>
              <w:t xml:space="preserve">安全检查员证书</w:t>
            </w:r>
            <w:r>
              <w:rPr>
                <w:rFonts w:hint="eastAsia" w:ascii="宋体" w:hAnsi="宋体" w:eastAsia="宋体" w:cs="宋体"/>
                <w:color w:val="0000ff"/>
                <w:sz w:val="21"/>
                <w:szCs w:val="21"/>
                <w:lang w:eastAsia="zh-CN"/>
              </w:rPr>
              <w:t xml:space="preserve">，</w:t>
            </w:r>
            <w:r>
              <w:rPr>
                <w:rFonts w:hint="eastAsia" w:ascii="宋体" w:hAnsi="宋体" w:eastAsia="宋体" w:cs="宋体"/>
                <w:color w:val="0000ff"/>
                <w:sz w:val="21"/>
                <w:szCs w:val="21"/>
              </w:rPr>
              <w:t xml:space="preserve">得 1 分。</w:t>
            </w:r>
            <w:r>
              <w:rPr>
                <w:rFonts w:hint="eastAsia" w:ascii="宋体" w:hAnsi="宋体" w:eastAsia="宋体" w:cs="宋体"/>
                <w:color w:val="0000ff"/>
                <w:sz w:val="21"/>
                <w:szCs w:val="21"/>
              </w:rPr>
            </w:r>
            <w:r/>
          </w:p>
          <w:p>
            <w:pPr>
              <w:pStyle w:val="1135"/>
              <w:ind w:firstLine="210"/>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注：须提供相应证明材料及距开标时间六个月内任意一个月投标人为其缴纳社保证明材料，否则不得分。</w:t>
            </w:r>
            <w:r>
              <w:rPr>
                <w:rFonts w:hint="eastAsia" w:ascii="宋体" w:hAnsi="宋体" w:eastAsia="宋体" w:cs="宋体"/>
                <w:color w:val="0000ff"/>
                <w:sz w:val="21"/>
                <w:szCs w:val="21"/>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1135"/>
              <w:ind w:firstLine="0"/>
              <w:jc w:val="center"/>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lang w:val="en-US" w:eastAsia="zh-CN"/>
              </w:rPr>
              <w:t xml:space="preserve">3</w:t>
            </w:r>
            <w:r>
              <w:rPr>
                <w:rFonts w:hint="eastAsia" w:ascii="宋体" w:hAnsi="宋体" w:eastAsia="宋体" w:cs="宋体"/>
                <w:color w:val="0000ff"/>
                <w:sz w:val="21"/>
                <w:szCs w:val="21"/>
              </w:rPr>
              <w:t xml:space="preserve">.00</w:t>
            </w:r>
            <w:r>
              <w:rPr>
                <w:rFonts w:hint="eastAsia" w:ascii="宋体" w:hAnsi="宋体" w:eastAsia="宋体" w:cs="宋体"/>
                <w:color w:val="0000ff"/>
                <w:sz w:val="21"/>
                <w:szCs w:val="21"/>
              </w:rPr>
            </w:r>
            <w:r/>
          </w:p>
        </w:tc>
      </w:tr>
      <w:tr>
        <w:trPr>
          <w:trHeight w:val="2227"/>
        </w:trPr>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pStyle w:val="1135"/>
              <w:ind w:firstLine="0"/>
              <w:jc w:val="center"/>
              <w:spacing w:line="240" w:lineRule="atLeast"/>
              <w:rPr>
                <w:rFonts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 xml:space="preserve">4</w:t>
            </w:r>
            <w:r>
              <w:rPr>
                <w:rFonts w:ascii="宋体" w:hAnsi="宋体" w:eastAsia="宋体" w:cs="宋体"/>
                <w:color w:val="0000ff"/>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1135"/>
              <w:ind w:firstLine="0"/>
              <w:jc w:val="center"/>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项目人员配备、人员管理评价</w:t>
            </w:r>
            <w:r>
              <w:rPr>
                <w:rFonts w:hint="eastAsia" w:ascii="宋体" w:hAnsi="宋体" w:eastAsia="宋体" w:cs="宋体"/>
                <w:color w:val="0000ff"/>
                <w:sz w:val="21"/>
                <w:szCs w:val="21"/>
              </w:rPr>
            </w:r>
            <w:r/>
          </w:p>
        </w:tc>
        <w:tc>
          <w:tcPr>
            <w:tcBorders>
              <w:top w:val="single" w:color="000000" w:sz="4" w:space="0"/>
              <w:left w:val="single" w:color="000000" w:sz="4" w:space="0"/>
              <w:bottom w:val="single" w:color="000000" w:sz="4" w:space="0"/>
              <w:right w:val="single" w:color="000000" w:sz="4" w:space="0"/>
            </w:tcBorders>
            <w:tcW w:w="6091" w:type="dxa"/>
            <w:vAlign w:val="top"/>
            <w:textDirection w:val="lrTb"/>
            <w:noWrap w:val="false"/>
          </w:tcPr>
          <w:p>
            <w:pPr>
              <w:pStyle w:val="1135"/>
              <w:ind w:firstLine="210"/>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（1）普通保安员具有保安员资格证书且有初级救护员证有一名得 </w:t>
            </w:r>
            <w:r>
              <w:rPr>
                <w:rFonts w:hint="eastAsia" w:ascii="宋体" w:hAnsi="宋体" w:eastAsia="宋体" w:cs="宋体"/>
                <w:color w:val="0000ff"/>
                <w:sz w:val="21"/>
                <w:szCs w:val="21"/>
                <w:lang w:val="en-US" w:eastAsia="zh-CN"/>
              </w:rPr>
              <w:t xml:space="preserve">1</w:t>
            </w:r>
            <w:r>
              <w:rPr>
                <w:rFonts w:hint="eastAsia" w:ascii="宋体" w:hAnsi="宋体" w:eastAsia="宋体" w:cs="宋体"/>
                <w:color w:val="0000ff"/>
                <w:sz w:val="21"/>
                <w:szCs w:val="21"/>
              </w:rPr>
              <w:t xml:space="preserve">分，最高得 8 分；</w:t>
            </w:r>
            <w:r>
              <w:rPr>
                <w:rFonts w:hint="eastAsia" w:ascii="宋体" w:hAnsi="宋体" w:eastAsia="宋体" w:cs="宋体"/>
                <w:color w:val="0000ff"/>
                <w:sz w:val="21"/>
                <w:szCs w:val="21"/>
              </w:rPr>
            </w:r>
            <w:r/>
          </w:p>
          <w:p>
            <w:pPr>
              <w:pStyle w:val="1135"/>
              <w:ind w:firstLine="210"/>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（2）拟配备在消控中心安保队员，在取得中级</w:t>
            </w:r>
            <w:r>
              <w:rPr>
                <w:rFonts w:hint="eastAsia" w:ascii="宋体" w:hAnsi="宋体" w:eastAsia="宋体" w:cs="宋体"/>
                <w:color w:val="0000ff"/>
                <w:sz w:val="21"/>
                <w:szCs w:val="21"/>
                <w:lang w:val="en-US" w:eastAsia="zh-CN"/>
              </w:rPr>
              <w:t xml:space="preserve">及</w:t>
            </w:r>
            <w:r>
              <w:rPr>
                <w:rFonts w:hint="eastAsia" w:ascii="宋体" w:hAnsi="宋体" w:eastAsia="宋体" w:cs="宋体"/>
                <w:color w:val="0000ff"/>
                <w:sz w:val="21"/>
                <w:szCs w:val="21"/>
              </w:rPr>
              <w:t xml:space="preserve">以上消防设施操作员证书的前提下，同时具有担任过消控中心消控员的工作经验及资格，有一名得 </w:t>
            </w:r>
            <w:r>
              <w:rPr>
                <w:rFonts w:hint="eastAsia" w:ascii="宋体" w:hAnsi="宋体" w:eastAsia="宋体" w:cs="宋体"/>
                <w:color w:val="0000ff"/>
                <w:sz w:val="21"/>
                <w:szCs w:val="21"/>
                <w:lang w:val="en-US" w:eastAsia="zh-CN"/>
              </w:rPr>
              <w:t xml:space="preserve">1</w:t>
            </w:r>
            <w:r>
              <w:rPr>
                <w:rFonts w:hint="eastAsia" w:ascii="宋体" w:hAnsi="宋体" w:eastAsia="宋体" w:cs="宋体"/>
                <w:color w:val="0000ff"/>
                <w:sz w:val="21"/>
                <w:szCs w:val="21"/>
              </w:rPr>
              <w:t xml:space="preserve">分，最高得 4 分；</w:t>
            </w:r>
            <w:r>
              <w:rPr>
                <w:rFonts w:hint="eastAsia" w:ascii="宋体" w:hAnsi="宋体" w:eastAsia="宋体" w:cs="宋体"/>
                <w:color w:val="0000ff"/>
                <w:sz w:val="21"/>
                <w:szCs w:val="21"/>
              </w:rPr>
            </w:r>
            <w:r/>
          </w:p>
          <w:p>
            <w:pPr>
              <w:pStyle w:val="1135"/>
              <w:ind w:firstLine="210"/>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（3）岗亭保安员具有安检经验，取得安全检查员证书有一名得 1 分，最高 </w:t>
            </w:r>
            <w:r>
              <w:rPr>
                <w:rFonts w:hint="eastAsia" w:ascii="宋体" w:hAnsi="宋体" w:eastAsia="宋体" w:cs="宋体"/>
                <w:color w:val="0000ff"/>
                <w:sz w:val="21"/>
                <w:szCs w:val="21"/>
                <w:lang w:val="en-US" w:eastAsia="zh-CN"/>
              </w:rPr>
              <w:t xml:space="preserve">4</w:t>
            </w:r>
            <w:r>
              <w:rPr>
                <w:rFonts w:hint="eastAsia" w:ascii="宋体" w:hAnsi="宋体" w:eastAsia="宋体" w:cs="宋体"/>
                <w:color w:val="0000ff"/>
                <w:sz w:val="21"/>
                <w:szCs w:val="21"/>
              </w:rPr>
              <w:t xml:space="preserve"> 分。</w:t>
            </w:r>
            <w:r>
              <w:rPr>
                <w:rFonts w:hint="eastAsia" w:ascii="宋体" w:hAnsi="宋体" w:eastAsia="宋体" w:cs="宋体"/>
                <w:color w:val="0000ff"/>
                <w:sz w:val="21"/>
                <w:szCs w:val="21"/>
              </w:rPr>
            </w:r>
            <w:r/>
          </w:p>
          <w:p>
            <w:pPr>
              <w:pStyle w:val="1135"/>
              <w:ind w:firstLine="210"/>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注：须提供相应证明材料及距开标时间六个月内任意一个月投标人为其缴纳社保证明材料，否则不得分。</w:t>
            </w:r>
            <w:r>
              <w:rPr>
                <w:rFonts w:hint="eastAsia" w:ascii="宋体" w:hAnsi="宋体" w:eastAsia="宋体" w:cs="宋体"/>
                <w:color w:val="0000ff"/>
                <w:sz w:val="21"/>
                <w:szCs w:val="21"/>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1135"/>
              <w:ind w:firstLine="0"/>
              <w:jc w:val="center"/>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lang w:val="en-US" w:eastAsia="zh-CN"/>
              </w:rPr>
              <w:t xml:space="preserve">16</w:t>
            </w:r>
            <w:r>
              <w:rPr>
                <w:rFonts w:hint="eastAsia" w:ascii="宋体" w:hAnsi="宋体" w:eastAsia="宋体" w:cs="宋体"/>
                <w:color w:val="0000ff"/>
                <w:sz w:val="21"/>
                <w:szCs w:val="21"/>
              </w:rPr>
              <w:t xml:space="preserve">.00</w:t>
            </w:r>
            <w:r>
              <w:rPr>
                <w:rFonts w:hint="eastAsia" w:ascii="宋体" w:hAnsi="宋体" w:eastAsia="宋体" w:cs="宋体"/>
                <w:color w:val="0000ff"/>
                <w:sz w:val="21"/>
                <w:szCs w:val="21"/>
              </w:rPr>
            </w:r>
            <w:r/>
          </w:p>
        </w:tc>
      </w:tr>
      <w:tr>
        <w:trPr>
          <w:trHeight w:val="454"/>
        </w:trPr>
        <w:tc>
          <w:tcPr>
            <w:tcBorders>
              <w:top w:val="none" w:color="000000" w:sz="4" w:space="0"/>
              <w:left w:val="single" w:color="000000" w:sz="4" w:space="0"/>
              <w:bottom w:val="single" w:color="000000" w:sz="4" w:space="0"/>
              <w:right w:val="single" w:color="000000" w:sz="4" w:space="0"/>
            </w:tcBorders>
            <w:tcW w:w="868" w:type="dxa"/>
            <w:vAlign w:val="center"/>
            <w:textDirection w:val="lrTb"/>
            <w:noWrap w:val="false"/>
          </w:tcPr>
          <w:p>
            <w:pPr>
              <w:pStyle w:val="1135"/>
              <w:ind w:firstLine="0"/>
              <w:jc w:val="center"/>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三</w:t>
            </w:r>
            <w:r>
              <w:rPr>
                <w:rFonts w:hint="eastAsia" w:ascii="宋体" w:hAnsi="宋体" w:eastAsia="宋体" w:cs="宋体"/>
                <w:color w:val="0000ff"/>
                <w:sz w:val="21"/>
                <w:szCs w:val="21"/>
              </w:rPr>
            </w:r>
            <w:r/>
          </w:p>
        </w:tc>
        <w:tc>
          <w:tcPr>
            <w:gridSpan w:val="2"/>
            <w:tcBorders>
              <w:top w:val="single" w:color="000000" w:sz="4" w:space="0"/>
              <w:left w:val="none" w:color="000000" w:sz="4" w:space="0"/>
              <w:bottom w:val="single" w:color="000000" w:sz="4" w:space="0"/>
              <w:right w:val="single" w:color="000000" w:sz="4" w:space="0"/>
            </w:tcBorders>
            <w:tcW w:w="7320" w:type="dxa"/>
            <w:vAlign w:val="center"/>
            <w:textDirection w:val="lrTb"/>
            <w:noWrap w:val="false"/>
          </w:tcPr>
          <w:p>
            <w:pPr>
              <w:pStyle w:val="1135"/>
              <w:ind w:firstLine="373"/>
              <w:jc w:val="center"/>
              <w:spacing w:line="240" w:lineRule="atLeast"/>
              <w:rPr>
                <w:rFonts w:hint="eastAsia" w:ascii="宋体" w:hAnsi="宋体" w:eastAsia="宋体" w:cs="宋体"/>
                <w:b/>
                <w:color w:val="0000ff"/>
                <w:sz w:val="21"/>
                <w:szCs w:val="21"/>
              </w:rPr>
            </w:pPr>
            <w:r>
              <w:rPr>
                <w:rFonts w:hint="eastAsia" w:ascii="宋体" w:hAnsi="宋体" w:eastAsia="宋体" w:cs="宋体"/>
                <w:b/>
                <w:color w:val="0000ff"/>
                <w:sz w:val="21"/>
                <w:szCs w:val="21"/>
              </w:rPr>
              <w:t xml:space="preserve">技术评估（安保服务方案评价）</w:t>
            </w:r>
            <w:r>
              <w:rPr>
                <w:rFonts w:hint="eastAsia" w:ascii="宋体" w:hAnsi="宋体" w:eastAsia="宋体" w:cs="宋体"/>
                <w:b/>
                <w:color w:val="0000ff"/>
                <w:sz w:val="21"/>
                <w:szCs w:val="21"/>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1135"/>
              <w:ind w:firstLine="0"/>
              <w:jc w:val="center"/>
              <w:spacing w:line="240" w:lineRule="atLeast"/>
              <w:rPr>
                <w:rFonts w:hint="eastAsia" w:ascii="宋体" w:hAnsi="宋体" w:eastAsia="宋体" w:cs="宋体"/>
                <w:b/>
                <w:color w:val="0000ff"/>
                <w:sz w:val="21"/>
                <w:szCs w:val="21"/>
              </w:rPr>
            </w:pPr>
            <w:r>
              <w:rPr>
                <w:rFonts w:hint="eastAsia" w:ascii="宋体" w:hAnsi="宋体" w:eastAsia="宋体" w:cs="宋体"/>
                <w:b/>
                <w:color w:val="0000ff"/>
                <w:sz w:val="21"/>
                <w:szCs w:val="21"/>
                <w:lang w:val="en-US" w:eastAsia="zh-CN"/>
              </w:rPr>
              <w:t xml:space="preserve">35</w:t>
            </w:r>
            <w:r>
              <w:rPr>
                <w:rFonts w:hint="eastAsia" w:ascii="宋体" w:hAnsi="宋体" w:eastAsia="宋体" w:cs="宋体"/>
                <w:b/>
                <w:color w:val="0000ff"/>
                <w:sz w:val="21"/>
                <w:szCs w:val="21"/>
              </w:rPr>
              <w:t xml:space="preserve">.00</w:t>
            </w:r>
            <w:r>
              <w:rPr>
                <w:rFonts w:hint="eastAsia" w:ascii="宋体" w:hAnsi="宋体" w:eastAsia="宋体" w:cs="宋体"/>
                <w:b/>
                <w:color w:val="0000ff"/>
                <w:sz w:val="21"/>
                <w:szCs w:val="21"/>
              </w:rPr>
            </w:r>
            <w:r/>
          </w:p>
        </w:tc>
      </w:tr>
      <w:tr>
        <w:trPr>
          <w:trHeight w:val="1515"/>
        </w:trPr>
        <w:tc>
          <w:tcPr>
            <w:tcBorders>
              <w:top w:val="none" w:color="000000" w:sz="4" w:space="0"/>
              <w:left w:val="single" w:color="000000" w:sz="4" w:space="0"/>
              <w:bottom w:val="single" w:color="000000" w:sz="4" w:space="0"/>
              <w:right w:val="single" w:color="000000" w:sz="4" w:space="0"/>
            </w:tcBorders>
            <w:tcW w:w="868" w:type="dxa"/>
            <w:vAlign w:val="center"/>
            <w:textDirection w:val="lrTb"/>
            <w:noWrap w:val="false"/>
          </w:tcPr>
          <w:p>
            <w:pPr>
              <w:pStyle w:val="1135"/>
              <w:ind w:firstLine="0"/>
              <w:jc w:val="center"/>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1</w:t>
            </w:r>
            <w:r>
              <w:rPr>
                <w:rFonts w:hint="eastAsia" w:ascii="宋体" w:hAnsi="宋体" w:eastAsia="宋体" w:cs="宋体"/>
                <w:color w:val="0000ff"/>
                <w:sz w:val="21"/>
                <w:szCs w:val="21"/>
              </w:rPr>
            </w:r>
            <w:r/>
          </w:p>
        </w:tc>
        <w:tc>
          <w:tcPr>
            <w:tcBorders>
              <w:top w:val="none" w:color="000000" w:sz="4" w:space="0"/>
              <w:left w:val="none" w:color="000000" w:sz="4" w:space="0"/>
              <w:bottom w:val="single" w:color="000000" w:sz="4" w:space="0"/>
              <w:right w:val="single" w:color="000000" w:sz="4" w:space="0"/>
            </w:tcBorders>
            <w:tcW w:w="1229" w:type="dxa"/>
            <w:vAlign w:val="center"/>
            <w:textDirection w:val="lrTb"/>
            <w:noWrap w:val="false"/>
          </w:tcPr>
          <w:p>
            <w:pPr>
              <w:pStyle w:val="1135"/>
              <w:ind w:firstLine="0"/>
              <w:jc w:val="center"/>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项目组织管理体系及管理制度</w:t>
            </w:r>
            <w:r>
              <w:rPr>
                <w:rFonts w:hint="eastAsia" w:ascii="宋体" w:hAnsi="宋体" w:eastAsia="宋体" w:cs="宋体"/>
                <w:color w:val="0000ff"/>
                <w:sz w:val="21"/>
                <w:szCs w:val="21"/>
              </w:rPr>
            </w:r>
            <w:r/>
          </w:p>
        </w:tc>
        <w:tc>
          <w:tcPr>
            <w:tcBorders>
              <w:top w:val="none" w:color="000000" w:sz="4" w:space="0"/>
              <w:left w:val="none" w:color="000000" w:sz="4" w:space="0"/>
              <w:bottom w:val="single" w:color="000000" w:sz="4" w:space="0"/>
              <w:right w:val="single" w:color="000000" w:sz="4" w:space="0"/>
            </w:tcBorders>
            <w:tcW w:w="6091" w:type="dxa"/>
            <w:vAlign w:val="top"/>
            <w:textDirection w:val="lrTb"/>
            <w:noWrap w:val="false"/>
          </w:tcPr>
          <w:p>
            <w:pPr>
              <w:pStyle w:val="1135"/>
              <w:ind w:firstLine="210"/>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根据投标人提供的整体组织管理实施方案，包括但不限于：安全保障管理服务内容及范围；服务质量及规范；项目组织管理体系及运作规划方案。</w:t>
            </w:r>
            <w:bookmarkStart w:id="164" w:name="OLE_LINK11"/>
            <w:r>
              <w:rPr>
                <w:rFonts w:hint="eastAsia" w:ascii="宋体" w:hAnsi="宋体" w:eastAsia="宋体" w:cs="宋体"/>
                <w:color w:val="0000ff"/>
                <w:sz w:val="21"/>
                <w:szCs w:val="21"/>
              </w:rPr>
              <w:t xml:space="preserve">方案</w:t>
            </w:r>
            <w:bookmarkEnd w:id="164"/>
            <w:r>
              <w:rPr>
                <w:rFonts w:hint="eastAsia" w:ascii="宋体" w:hAnsi="宋体" w:eastAsia="宋体" w:cs="宋体"/>
                <w:color w:val="0000ff"/>
                <w:sz w:val="21"/>
                <w:szCs w:val="21"/>
              </w:rPr>
              <w:t xml:space="preserve">完全包括上述要点的得 </w:t>
            </w:r>
            <w:r>
              <w:rPr>
                <w:rFonts w:hint="eastAsia" w:ascii="宋体" w:hAnsi="宋体" w:eastAsia="宋体" w:cs="宋体"/>
                <w:color w:val="0000ff"/>
                <w:sz w:val="21"/>
                <w:szCs w:val="21"/>
                <w:lang w:val="en-US" w:eastAsia="zh-CN"/>
              </w:rPr>
              <w:t xml:space="preserve">2</w:t>
            </w:r>
            <w:r>
              <w:rPr>
                <w:rFonts w:hint="eastAsia" w:ascii="宋体" w:hAnsi="宋体" w:eastAsia="宋体" w:cs="宋体"/>
                <w:color w:val="0000ff"/>
                <w:sz w:val="21"/>
                <w:szCs w:val="21"/>
              </w:rPr>
              <w:t xml:space="preserve">分，方案有缺项或无方案的不得分。</w:t>
            </w:r>
            <w:r>
              <w:rPr>
                <w:rFonts w:hint="eastAsia" w:ascii="宋体" w:hAnsi="宋体" w:eastAsia="宋体" w:cs="宋体"/>
                <w:color w:val="0000ff"/>
                <w:sz w:val="21"/>
                <w:szCs w:val="21"/>
              </w:rPr>
            </w:r>
            <w:r/>
          </w:p>
          <w:p>
            <w:pPr>
              <w:pStyle w:val="1135"/>
              <w:ind w:firstLine="210"/>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有服务承诺和管理目标的加1分；</w:t>
            </w:r>
            <w:r>
              <w:rPr>
                <w:rFonts w:hint="eastAsia" w:ascii="宋体" w:hAnsi="宋体" w:eastAsia="宋体" w:cs="宋体"/>
                <w:color w:val="0000ff"/>
                <w:sz w:val="21"/>
                <w:szCs w:val="21"/>
              </w:rPr>
            </w:r>
            <w:r/>
          </w:p>
          <w:p>
            <w:pPr>
              <w:pStyle w:val="1135"/>
              <w:ind w:firstLine="210"/>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整体服务方案能够切合采购人工作实际的加1分。</w:t>
            </w:r>
            <w:r>
              <w:rPr>
                <w:rFonts w:hint="eastAsia" w:ascii="宋体" w:hAnsi="宋体" w:eastAsia="宋体" w:cs="宋体"/>
                <w:color w:val="0000ff"/>
                <w:sz w:val="21"/>
                <w:szCs w:val="21"/>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1107"/>
              <w:jc w:val="center"/>
              <w:spacing w:before="160"/>
              <w:rPr>
                <w:rFonts w:hint="eastAsia" w:ascii="宋体" w:hAnsi="宋体" w:eastAsia="宋体" w:cs="宋体"/>
                <w:color w:val="0000ff"/>
                <w:sz w:val="21"/>
                <w:szCs w:val="21"/>
              </w:rPr>
            </w:pPr>
            <w:r>
              <w:rPr>
                <w:rFonts w:hint="eastAsia" w:ascii="宋体" w:hAnsi="宋体" w:eastAsia="宋体" w:cs="宋体"/>
                <w:color w:val="0000ff"/>
                <w:sz w:val="21"/>
                <w:szCs w:val="21"/>
                <w:lang w:val="en-US" w:eastAsia="zh-CN"/>
              </w:rPr>
              <w:t xml:space="preserve">4</w:t>
            </w:r>
            <w:r>
              <w:rPr>
                <w:rFonts w:hint="eastAsia" w:ascii="宋体" w:hAnsi="宋体" w:eastAsia="宋体" w:cs="宋体"/>
                <w:color w:val="0000ff"/>
                <w:sz w:val="21"/>
                <w:szCs w:val="21"/>
              </w:rPr>
              <w:t xml:space="preserve">.00</w:t>
            </w:r>
            <w:r>
              <w:rPr>
                <w:rFonts w:hint="eastAsia" w:ascii="宋体" w:hAnsi="宋体" w:eastAsia="宋体" w:cs="宋体"/>
                <w:color w:val="0000ff"/>
                <w:sz w:val="21"/>
                <w:szCs w:val="21"/>
              </w:rPr>
            </w:r>
            <w:r/>
          </w:p>
        </w:tc>
      </w:tr>
      <w:tr>
        <w:trPr>
          <w:trHeight w:val="1411"/>
        </w:trPr>
        <w:tc>
          <w:tcPr>
            <w:tcBorders>
              <w:top w:val="none" w:color="000000" w:sz="4" w:space="0"/>
              <w:left w:val="single" w:color="000000" w:sz="4" w:space="0"/>
              <w:bottom w:val="single" w:color="000000" w:sz="4" w:space="0"/>
              <w:right w:val="single" w:color="000000" w:sz="4" w:space="0"/>
            </w:tcBorders>
            <w:tcW w:w="868" w:type="dxa"/>
            <w:vAlign w:val="center"/>
            <w:textDirection w:val="lrTb"/>
            <w:noWrap w:val="false"/>
          </w:tcPr>
          <w:p>
            <w:pPr>
              <w:pStyle w:val="1135"/>
              <w:ind w:firstLine="0"/>
              <w:jc w:val="center"/>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2</w:t>
            </w:r>
            <w:r>
              <w:rPr>
                <w:rFonts w:hint="eastAsia" w:ascii="宋体" w:hAnsi="宋体" w:eastAsia="宋体" w:cs="宋体"/>
                <w:color w:val="0000ff"/>
                <w:sz w:val="21"/>
                <w:szCs w:val="21"/>
              </w:rPr>
            </w:r>
            <w:r/>
          </w:p>
        </w:tc>
        <w:tc>
          <w:tcPr>
            <w:tcBorders>
              <w:top w:val="none" w:color="000000" w:sz="4" w:space="0"/>
              <w:left w:val="none" w:color="000000" w:sz="4" w:space="0"/>
              <w:bottom w:val="single" w:color="000000" w:sz="4" w:space="0"/>
              <w:right w:val="single" w:color="000000" w:sz="4" w:space="0"/>
            </w:tcBorders>
            <w:tcW w:w="1229" w:type="dxa"/>
            <w:vAlign w:val="center"/>
            <w:textDirection w:val="lrTb"/>
            <w:noWrap w:val="false"/>
          </w:tcPr>
          <w:p>
            <w:pPr>
              <w:pStyle w:val="1135"/>
              <w:ind w:firstLine="0"/>
              <w:jc w:val="center"/>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整体方案</w:t>
            </w:r>
            <w:r>
              <w:rPr>
                <w:rFonts w:hint="eastAsia" w:ascii="宋体" w:hAnsi="宋体" w:eastAsia="宋体" w:cs="宋体"/>
                <w:color w:val="0000ff"/>
                <w:sz w:val="21"/>
                <w:szCs w:val="21"/>
              </w:rPr>
            </w:r>
            <w:r/>
          </w:p>
        </w:tc>
        <w:tc>
          <w:tcPr>
            <w:tcBorders>
              <w:top w:val="none" w:color="000000" w:sz="4" w:space="0"/>
              <w:left w:val="none" w:color="000000" w:sz="4" w:space="0"/>
              <w:bottom w:val="single" w:color="000000" w:sz="4" w:space="0"/>
              <w:right w:val="single" w:color="000000" w:sz="4" w:space="0"/>
            </w:tcBorders>
            <w:tcW w:w="6091" w:type="dxa"/>
            <w:vAlign w:val="top"/>
            <w:textDirection w:val="lrTb"/>
            <w:noWrap w:val="false"/>
          </w:tcPr>
          <w:p>
            <w:pPr>
              <w:pStyle w:val="1135"/>
              <w:ind w:firstLine="210"/>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根据投标人提供的保安整体方案，包括但不限于考察保安服务内容及范围、服务质量及规范响应程度，分析其可行性和可实现性等进行综合评价。方案完全包括上述要点的得 </w:t>
            </w:r>
            <w:r>
              <w:rPr>
                <w:rFonts w:hint="eastAsia" w:ascii="宋体" w:hAnsi="宋体" w:eastAsia="宋体" w:cs="宋体"/>
                <w:color w:val="0000ff"/>
                <w:sz w:val="21"/>
                <w:szCs w:val="21"/>
                <w:lang w:val="en-US" w:eastAsia="zh-CN"/>
              </w:rPr>
              <w:t xml:space="preserve">3</w:t>
            </w:r>
            <w:r>
              <w:rPr>
                <w:rFonts w:hint="eastAsia" w:ascii="宋体" w:hAnsi="宋体" w:eastAsia="宋体" w:cs="宋体"/>
                <w:color w:val="0000ff"/>
                <w:sz w:val="21"/>
                <w:szCs w:val="21"/>
              </w:rPr>
              <w:t xml:space="preserve">分，方案有缺项或无方案的不得分。</w:t>
            </w:r>
            <w:r>
              <w:rPr>
                <w:rFonts w:hint="eastAsia" w:ascii="宋体" w:hAnsi="宋体" w:eastAsia="宋体" w:cs="宋体"/>
                <w:color w:val="0000ff"/>
                <w:sz w:val="21"/>
                <w:szCs w:val="21"/>
              </w:rPr>
            </w:r>
            <w:r/>
          </w:p>
          <w:p>
            <w:pPr>
              <w:pStyle w:val="1135"/>
              <w:ind w:firstLine="210"/>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有服务承诺和管理目标的加1分；</w:t>
            </w:r>
            <w:r>
              <w:rPr>
                <w:rFonts w:hint="eastAsia" w:ascii="宋体" w:hAnsi="宋体" w:eastAsia="宋体" w:cs="宋体"/>
                <w:color w:val="0000ff"/>
                <w:sz w:val="21"/>
                <w:szCs w:val="21"/>
              </w:rPr>
            </w:r>
            <w:r/>
          </w:p>
          <w:p>
            <w:pPr>
              <w:pStyle w:val="1135"/>
              <w:ind w:firstLine="210"/>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整体服务方案能够切合采购人工作实际的加1分。</w:t>
            </w:r>
            <w:r>
              <w:rPr>
                <w:rFonts w:hint="eastAsia" w:ascii="宋体" w:hAnsi="宋体" w:eastAsia="宋体" w:cs="宋体"/>
                <w:color w:val="0000ff"/>
                <w:sz w:val="21"/>
                <w:szCs w:val="21"/>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1107"/>
              <w:jc w:val="center"/>
              <w:rPr>
                <w:rFonts w:hint="eastAsia" w:ascii="宋体" w:hAnsi="宋体" w:eastAsia="宋体" w:cs="宋体"/>
                <w:color w:val="0000ff"/>
                <w:sz w:val="21"/>
                <w:szCs w:val="21"/>
              </w:rPr>
            </w:pPr>
            <w:r>
              <w:rPr>
                <w:rFonts w:hint="eastAsia" w:ascii="宋体" w:hAnsi="宋体" w:eastAsia="宋体" w:cs="宋体"/>
                <w:color w:val="0000ff"/>
                <w:sz w:val="21"/>
                <w:szCs w:val="21"/>
                <w:lang w:val="en-US" w:eastAsia="zh-CN"/>
              </w:rPr>
              <w:t xml:space="preserve">5</w:t>
            </w:r>
            <w:r>
              <w:rPr>
                <w:rFonts w:hint="eastAsia" w:ascii="宋体" w:hAnsi="宋体" w:eastAsia="宋体" w:cs="宋体"/>
                <w:color w:val="0000ff"/>
                <w:sz w:val="21"/>
                <w:szCs w:val="21"/>
              </w:rPr>
              <w:t xml:space="preserve">.00</w:t>
            </w:r>
            <w:r>
              <w:rPr>
                <w:rFonts w:hint="eastAsia" w:ascii="宋体" w:hAnsi="宋体" w:eastAsia="宋体" w:cs="宋体"/>
                <w:color w:val="0000ff"/>
                <w:sz w:val="21"/>
                <w:szCs w:val="21"/>
              </w:rPr>
            </w:r>
            <w:r/>
          </w:p>
        </w:tc>
      </w:tr>
      <w:tr>
        <w:trPr>
          <w:trHeight w:val="947"/>
        </w:trPr>
        <w:tc>
          <w:tcPr>
            <w:tcBorders>
              <w:top w:val="none" w:color="000000" w:sz="4" w:space="0"/>
              <w:left w:val="single" w:color="000000" w:sz="4" w:space="0"/>
              <w:bottom w:val="single" w:color="000000" w:sz="4" w:space="0"/>
              <w:right w:val="single" w:color="000000" w:sz="4" w:space="0"/>
            </w:tcBorders>
            <w:tcW w:w="868" w:type="dxa"/>
            <w:vAlign w:val="center"/>
            <w:textDirection w:val="lrTb"/>
            <w:noWrap w:val="false"/>
          </w:tcPr>
          <w:p>
            <w:pPr>
              <w:pStyle w:val="1135"/>
              <w:ind w:firstLine="0"/>
              <w:jc w:val="center"/>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3</w:t>
            </w:r>
            <w:r>
              <w:rPr>
                <w:rFonts w:hint="eastAsia" w:ascii="宋体" w:hAnsi="宋体" w:eastAsia="宋体" w:cs="宋体"/>
                <w:color w:val="0000ff"/>
                <w:sz w:val="21"/>
                <w:szCs w:val="21"/>
              </w:rPr>
            </w:r>
            <w:r/>
          </w:p>
        </w:tc>
        <w:tc>
          <w:tcPr>
            <w:tcBorders>
              <w:top w:val="none" w:color="000000" w:sz="4" w:space="0"/>
              <w:left w:val="none" w:color="000000" w:sz="4" w:space="0"/>
              <w:bottom w:val="single" w:color="000000" w:sz="4" w:space="0"/>
              <w:right w:val="single" w:color="000000" w:sz="4" w:space="0"/>
            </w:tcBorders>
            <w:tcW w:w="1229" w:type="dxa"/>
            <w:vAlign w:val="center"/>
            <w:textDirection w:val="lrTb"/>
            <w:noWrap w:val="false"/>
          </w:tcPr>
          <w:p>
            <w:pPr>
              <w:pStyle w:val="1135"/>
              <w:ind w:firstLine="0"/>
              <w:jc w:val="center"/>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人员管理方案</w:t>
            </w:r>
            <w:r>
              <w:rPr>
                <w:rFonts w:hint="eastAsia" w:ascii="宋体" w:hAnsi="宋体" w:eastAsia="宋体" w:cs="宋体"/>
                <w:color w:val="0000ff"/>
                <w:sz w:val="21"/>
                <w:szCs w:val="21"/>
              </w:rPr>
            </w:r>
            <w:r/>
          </w:p>
        </w:tc>
        <w:tc>
          <w:tcPr>
            <w:tcBorders>
              <w:top w:val="none" w:color="000000" w:sz="4" w:space="0"/>
              <w:left w:val="none" w:color="000000" w:sz="4" w:space="0"/>
              <w:bottom w:val="single" w:color="000000" w:sz="4" w:space="0"/>
              <w:right w:val="single" w:color="000000" w:sz="4" w:space="0"/>
            </w:tcBorders>
            <w:tcW w:w="6091" w:type="dxa"/>
            <w:vAlign w:val="top"/>
            <w:textDirection w:val="lrTb"/>
            <w:noWrap w:val="false"/>
          </w:tcPr>
          <w:p>
            <w:pPr>
              <w:pStyle w:val="1135"/>
              <w:ind w:firstLine="210"/>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根据投标人提供的人员管理方案，包括但不限于人员录用、解聘、培训及考核等进行综合评价。方案完全包含上述要点的得</w:t>
            </w:r>
            <w:r>
              <w:rPr>
                <w:rFonts w:hint="eastAsia" w:ascii="宋体" w:hAnsi="宋体" w:eastAsia="宋体" w:cs="宋体"/>
                <w:color w:val="0000ff"/>
                <w:sz w:val="21"/>
                <w:szCs w:val="21"/>
                <w:lang w:val="en-US" w:eastAsia="zh-CN"/>
              </w:rPr>
              <w:t xml:space="preserve">2</w:t>
            </w:r>
            <w:r>
              <w:rPr>
                <w:rFonts w:hint="eastAsia" w:ascii="宋体" w:hAnsi="宋体" w:eastAsia="宋体" w:cs="宋体"/>
                <w:color w:val="0000ff"/>
                <w:sz w:val="21"/>
                <w:szCs w:val="21"/>
              </w:rPr>
              <w:t xml:space="preserve">分，方案有缺项或无方案的不得分。</w:t>
            </w:r>
            <w:r>
              <w:rPr>
                <w:rFonts w:hint="eastAsia" w:ascii="宋体" w:hAnsi="宋体" w:eastAsia="宋体" w:cs="宋体"/>
                <w:color w:val="0000ff"/>
                <w:sz w:val="21"/>
                <w:szCs w:val="21"/>
              </w:rPr>
            </w:r>
            <w:r/>
          </w:p>
          <w:p>
            <w:pPr>
              <w:pStyle w:val="1135"/>
              <w:ind w:firstLine="210"/>
              <w:spacing w:line="240" w:lineRule="atLeast"/>
              <w:rPr>
                <w:rFonts w:hint="eastAsia" w:ascii="宋体" w:hAnsi="宋体" w:eastAsia="宋体" w:cs="宋体"/>
                <w:color w:val="0000ff"/>
                <w:sz w:val="21"/>
                <w:szCs w:val="21"/>
              </w:rPr>
            </w:pPr>
            <w:r/>
            <w:bookmarkStart w:id="165" w:name="OLE_LINK8"/>
            <w:r>
              <w:rPr>
                <w:rFonts w:hint="eastAsia" w:ascii="宋体" w:hAnsi="宋体" w:eastAsia="宋体" w:cs="宋体"/>
                <w:color w:val="0000ff"/>
                <w:sz w:val="21"/>
                <w:szCs w:val="21"/>
              </w:rPr>
              <w:t xml:space="preserve">有日常制度与规范的加1分；</w:t>
            </w:r>
            <w:r>
              <w:rPr>
                <w:rFonts w:hint="eastAsia" w:ascii="宋体" w:hAnsi="宋体" w:eastAsia="宋体" w:cs="宋体"/>
                <w:color w:val="0000ff"/>
                <w:sz w:val="21"/>
                <w:szCs w:val="21"/>
              </w:rPr>
            </w:r>
            <w:r/>
          </w:p>
          <w:p>
            <w:pPr>
              <w:pStyle w:val="1135"/>
              <w:ind w:firstLine="210"/>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有安全管理制度的加1分。</w:t>
            </w:r>
            <w:bookmarkEnd w:id="165"/>
            <w:r>
              <w:rPr>
                <w:rFonts w:hint="eastAsia" w:ascii="宋体" w:hAnsi="宋体" w:eastAsia="宋体" w:cs="宋体"/>
                <w:color w:val="0000ff"/>
                <w:sz w:val="21"/>
                <w:szCs w:val="21"/>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1135"/>
              <w:ind w:firstLine="0"/>
              <w:jc w:val="center"/>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lang w:val="en-US" w:eastAsia="zh-CN"/>
              </w:rPr>
              <w:t xml:space="preserve">4</w:t>
            </w:r>
            <w:r>
              <w:rPr>
                <w:rFonts w:hint="eastAsia" w:ascii="宋体" w:hAnsi="宋体" w:eastAsia="宋体" w:cs="宋体"/>
                <w:color w:val="0000ff"/>
                <w:sz w:val="21"/>
                <w:szCs w:val="21"/>
              </w:rPr>
              <w:t xml:space="preserve">.00</w:t>
            </w:r>
            <w:r>
              <w:rPr>
                <w:rFonts w:hint="eastAsia" w:ascii="宋体" w:hAnsi="宋体" w:eastAsia="宋体" w:cs="宋体"/>
                <w:color w:val="0000ff"/>
                <w:sz w:val="21"/>
                <w:szCs w:val="21"/>
              </w:rPr>
            </w:r>
            <w:r/>
          </w:p>
        </w:tc>
      </w:tr>
      <w:tr>
        <w:trPr>
          <w:trHeight w:val="1110"/>
        </w:trPr>
        <w:tc>
          <w:tcPr>
            <w:tcBorders>
              <w:top w:val="none" w:color="000000" w:sz="4" w:space="0"/>
              <w:left w:val="single" w:color="000000" w:sz="4" w:space="0"/>
              <w:bottom w:val="single" w:color="000000" w:sz="4" w:space="0"/>
              <w:right w:val="single" w:color="000000" w:sz="4" w:space="0"/>
            </w:tcBorders>
            <w:tcW w:w="868" w:type="dxa"/>
            <w:vAlign w:val="center"/>
            <w:textDirection w:val="lrTb"/>
            <w:noWrap w:val="false"/>
          </w:tcPr>
          <w:p>
            <w:pPr>
              <w:pStyle w:val="1135"/>
              <w:ind w:firstLine="0"/>
              <w:jc w:val="center"/>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4</w:t>
            </w:r>
            <w:r>
              <w:rPr>
                <w:rFonts w:hint="eastAsia" w:ascii="宋体" w:hAnsi="宋体" w:eastAsia="宋体" w:cs="宋体"/>
                <w:color w:val="0000ff"/>
                <w:sz w:val="21"/>
                <w:szCs w:val="21"/>
              </w:rPr>
            </w:r>
            <w:r/>
          </w:p>
        </w:tc>
        <w:tc>
          <w:tcPr>
            <w:tcBorders>
              <w:top w:val="none" w:color="000000" w:sz="4" w:space="0"/>
              <w:left w:val="none" w:color="000000" w:sz="4" w:space="0"/>
              <w:bottom w:val="single" w:color="000000" w:sz="4" w:space="0"/>
              <w:right w:val="single" w:color="000000" w:sz="4" w:space="0"/>
            </w:tcBorders>
            <w:tcW w:w="1229" w:type="dxa"/>
            <w:vAlign w:val="center"/>
            <w:textDirection w:val="lrTb"/>
            <w:noWrap w:val="false"/>
          </w:tcPr>
          <w:p>
            <w:pPr>
              <w:pStyle w:val="1135"/>
              <w:ind w:firstLine="0"/>
              <w:jc w:val="center"/>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门卫管理方案</w:t>
            </w:r>
            <w:r>
              <w:rPr>
                <w:rFonts w:hint="eastAsia" w:ascii="宋体" w:hAnsi="宋体" w:eastAsia="宋体" w:cs="宋体"/>
                <w:color w:val="0000ff"/>
                <w:sz w:val="21"/>
                <w:szCs w:val="21"/>
              </w:rPr>
            </w:r>
            <w:r/>
          </w:p>
        </w:tc>
        <w:tc>
          <w:tcPr>
            <w:tcBorders>
              <w:top w:val="none" w:color="000000" w:sz="4" w:space="0"/>
              <w:left w:val="none" w:color="000000" w:sz="4" w:space="0"/>
              <w:bottom w:val="single" w:color="000000" w:sz="4" w:space="0"/>
              <w:right w:val="single" w:color="000000" w:sz="4" w:space="0"/>
            </w:tcBorders>
            <w:tcW w:w="6091" w:type="dxa"/>
            <w:vAlign w:val="top"/>
            <w:textDirection w:val="lrTb"/>
            <w:noWrap w:val="false"/>
          </w:tcPr>
          <w:p>
            <w:pPr>
              <w:pStyle w:val="1135"/>
              <w:ind w:firstLine="210"/>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根据投标人提供的门卫管理方案，包括但不限于包括车辆进出管理、门前道路秩序管理、进入医院人员安检管理等进行综合评价。方案完全包含上述要点且满足招标文件要求的得</w:t>
            </w:r>
            <w:r>
              <w:rPr>
                <w:rFonts w:hint="eastAsia" w:ascii="宋体" w:hAnsi="宋体" w:eastAsia="宋体" w:cs="宋体"/>
                <w:color w:val="0000ff"/>
                <w:sz w:val="21"/>
                <w:szCs w:val="21"/>
                <w:lang w:val="en-US" w:eastAsia="zh-CN"/>
              </w:rPr>
              <w:t xml:space="preserve">3</w:t>
            </w:r>
            <w:r>
              <w:rPr>
                <w:rFonts w:hint="eastAsia" w:ascii="宋体" w:hAnsi="宋体" w:eastAsia="宋体" w:cs="宋体"/>
                <w:color w:val="0000ff"/>
                <w:sz w:val="21"/>
                <w:szCs w:val="21"/>
              </w:rPr>
              <w:t xml:space="preserve">分，方案有缺项或无方案的不得分。</w:t>
            </w:r>
            <w:r>
              <w:rPr>
                <w:rFonts w:hint="eastAsia" w:ascii="宋体" w:hAnsi="宋体" w:eastAsia="宋体" w:cs="宋体"/>
                <w:color w:val="0000ff"/>
                <w:sz w:val="21"/>
                <w:szCs w:val="21"/>
              </w:rPr>
            </w:r>
            <w:r/>
          </w:p>
          <w:p>
            <w:pPr>
              <w:pStyle w:val="1135"/>
              <w:ind w:firstLine="210"/>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有服务承诺和管理目标的加1分；</w:t>
            </w:r>
            <w:r>
              <w:rPr>
                <w:rFonts w:hint="eastAsia" w:ascii="宋体" w:hAnsi="宋体" w:eastAsia="宋体" w:cs="宋体"/>
                <w:color w:val="0000ff"/>
                <w:sz w:val="21"/>
                <w:szCs w:val="21"/>
              </w:rPr>
            </w:r>
            <w:r/>
          </w:p>
          <w:p>
            <w:pPr>
              <w:pStyle w:val="1135"/>
              <w:ind w:firstLine="210"/>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有应急流程和管理制度的加1分。</w:t>
            </w:r>
            <w:r>
              <w:rPr>
                <w:rFonts w:hint="eastAsia" w:ascii="宋体" w:hAnsi="宋体" w:eastAsia="宋体" w:cs="宋体"/>
                <w:color w:val="0000ff"/>
                <w:sz w:val="21"/>
                <w:szCs w:val="21"/>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1107"/>
              <w:jc w:val="center"/>
              <w:rPr>
                <w:rFonts w:hint="eastAsia" w:ascii="宋体" w:hAnsi="宋体" w:eastAsia="宋体" w:cs="宋体"/>
                <w:color w:val="0000ff"/>
                <w:sz w:val="21"/>
                <w:szCs w:val="21"/>
              </w:rPr>
            </w:pPr>
            <w:r>
              <w:rPr>
                <w:rFonts w:hint="eastAsia" w:ascii="宋体" w:hAnsi="宋体" w:eastAsia="宋体" w:cs="宋体"/>
                <w:color w:val="0000ff"/>
                <w:sz w:val="21"/>
                <w:szCs w:val="21"/>
                <w:lang w:val="en-US" w:eastAsia="zh-CN"/>
              </w:rPr>
              <w:t xml:space="preserve">5</w:t>
            </w:r>
            <w:r>
              <w:rPr>
                <w:rFonts w:hint="eastAsia" w:ascii="宋体" w:hAnsi="宋体" w:eastAsia="宋体" w:cs="宋体"/>
                <w:color w:val="0000ff"/>
                <w:sz w:val="21"/>
                <w:szCs w:val="21"/>
              </w:rPr>
              <w:t xml:space="preserve">.00</w:t>
            </w:r>
            <w:r>
              <w:rPr>
                <w:rFonts w:hint="eastAsia" w:ascii="宋体" w:hAnsi="宋体" w:eastAsia="宋体" w:cs="宋体"/>
                <w:color w:val="0000ff"/>
                <w:sz w:val="21"/>
                <w:szCs w:val="21"/>
              </w:rPr>
            </w:r>
            <w:r/>
          </w:p>
        </w:tc>
      </w:tr>
      <w:tr>
        <w:trPr>
          <w:trHeight w:val="1110"/>
        </w:trPr>
        <w:tc>
          <w:tcPr>
            <w:tcBorders>
              <w:top w:val="none" w:color="000000" w:sz="4" w:space="0"/>
              <w:left w:val="single" w:color="000000" w:sz="4" w:space="0"/>
              <w:bottom w:val="single" w:color="000000" w:sz="4" w:space="0"/>
              <w:right w:val="single" w:color="000000" w:sz="4" w:space="0"/>
            </w:tcBorders>
            <w:tcW w:w="868" w:type="dxa"/>
            <w:vAlign w:val="center"/>
            <w:textDirection w:val="lrTb"/>
            <w:noWrap w:val="false"/>
          </w:tcPr>
          <w:p>
            <w:pPr>
              <w:pStyle w:val="1135"/>
              <w:ind w:firstLine="0"/>
              <w:jc w:val="center"/>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5</w:t>
            </w:r>
            <w:r>
              <w:rPr>
                <w:rFonts w:hint="eastAsia" w:ascii="宋体" w:hAnsi="宋体" w:eastAsia="宋体" w:cs="宋体"/>
                <w:color w:val="0000ff"/>
                <w:sz w:val="21"/>
                <w:szCs w:val="21"/>
              </w:rPr>
            </w:r>
            <w:r/>
          </w:p>
        </w:tc>
        <w:tc>
          <w:tcPr>
            <w:tcBorders>
              <w:top w:val="none" w:color="000000" w:sz="4" w:space="0"/>
              <w:left w:val="none" w:color="000000" w:sz="4" w:space="0"/>
              <w:bottom w:val="single" w:color="000000" w:sz="4" w:space="0"/>
              <w:right w:val="single" w:color="000000" w:sz="4" w:space="0"/>
            </w:tcBorders>
            <w:tcW w:w="1229" w:type="dxa"/>
            <w:vAlign w:val="center"/>
            <w:textDirection w:val="lrTb"/>
            <w:noWrap w:val="false"/>
          </w:tcPr>
          <w:p>
            <w:pPr>
              <w:pStyle w:val="1135"/>
              <w:ind w:firstLine="0"/>
              <w:jc w:val="center"/>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巡逻服务方案</w:t>
            </w:r>
            <w:r>
              <w:rPr>
                <w:rFonts w:hint="eastAsia" w:ascii="宋体" w:hAnsi="宋体" w:eastAsia="宋体" w:cs="宋体"/>
                <w:color w:val="0000ff"/>
                <w:sz w:val="21"/>
                <w:szCs w:val="21"/>
              </w:rPr>
            </w:r>
            <w:r/>
          </w:p>
        </w:tc>
        <w:tc>
          <w:tcPr>
            <w:tcBorders>
              <w:top w:val="none" w:color="000000" w:sz="4" w:space="0"/>
              <w:left w:val="none" w:color="000000" w:sz="4" w:space="0"/>
              <w:bottom w:val="single" w:color="000000" w:sz="4" w:space="0"/>
              <w:right w:val="single" w:color="000000" w:sz="4" w:space="0"/>
            </w:tcBorders>
            <w:tcW w:w="6091" w:type="dxa"/>
            <w:vAlign w:val="top"/>
            <w:textDirection w:val="lrTb"/>
            <w:noWrap w:val="false"/>
          </w:tcPr>
          <w:p>
            <w:pPr>
              <w:pStyle w:val="1135"/>
              <w:ind w:firstLine="210"/>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根据投标人提供的巡逻服务方案，包括但不限于巡查方式、巡查频次、巡查的重点科室及部位、隐患及可疑人物处置等进行综合评价。方案完全包含上述要点且满足招标文件要求的得</w:t>
            </w:r>
            <w:r>
              <w:rPr>
                <w:rFonts w:hint="eastAsia" w:ascii="宋体" w:hAnsi="宋体" w:eastAsia="宋体" w:cs="宋体"/>
                <w:color w:val="0000ff"/>
                <w:sz w:val="21"/>
                <w:szCs w:val="21"/>
                <w:lang w:val="en-US" w:eastAsia="zh-CN"/>
              </w:rPr>
              <w:t xml:space="preserve">3</w:t>
            </w:r>
            <w:r>
              <w:rPr>
                <w:rFonts w:hint="eastAsia" w:ascii="宋体" w:hAnsi="宋体" w:eastAsia="宋体" w:cs="宋体"/>
                <w:color w:val="0000ff"/>
                <w:sz w:val="21"/>
                <w:szCs w:val="21"/>
              </w:rPr>
              <w:t xml:space="preserve">分，方案有缺项或无方案的不得分。</w:t>
            </w:r>
            <w:r>
              <w:rPr>
                <w:rFonts w:hint="eastAsia" w:ascii="宋体" w:hAnsi="宋体" w:eastAsia="宋体" w:cs="宋体"/>
                <w:color w:val="0000ff"/>
                <w:sz w:val="21"/>
                <w:szCs w:val="21"/>
              </w:rPr>
            </w:r>
            <w:r/>
          </w:p>
          <w:p>
            <w:pPr>
              <w:pStyle w:val="1135"/>
              <w:ind w:firstLine="210"/>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有服务承诺和管理目标的加1分；</w:t>
            </w:r>
            <w:r>
              <w:rPr>
                <w:rFonts w:hint="eastAsia" w:ascii="宋体" w:hAnsi="宋体" w:eastAsia="宋体" w:cs="宋体"/>
                <w:color w:val="0000ff"/>
                <w:sz w:val="21"/>
                <w:szCs w:val="21"/>
              </w:rPr>
            </w:r>
            <w:r/>
          </w:p>
          <w:p>
            <w:pPr>
              <w:pStyle w:val="1135"/>
              <w:ind w:firstLine="210"/>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有应急流程和管理制度的加1分。</w:t>
            </w:r>
            <w:r>
              <w:rPr>
                <w:rFonts w:hint="eastAsia" w:ascii="宋体" w:hAnsi="宋体" w:eastAsia="宋体" w:cs="宋体"/>
                <w:color w:val="0000ff"/>
                <w:sz w:val="21"/>
                <w:szCs w:val="21"/>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1107"/>
              <w:ind w:left="150"/>
              <w:jc w:val="center"/>
              <w:rPr>
                <w:rFonts w:hint="eastAsia" w:ascii="宋体" w:hAnsi="宋体" w:eastAsia="宋体" w:cs="宋体"/>
                <w:color w:val="0000ff"/>
                <w:sz w:val="21"/>
                <w:szCs w:val="21"/>
              </w:rPr>
            </w:pPr>
            <w:r>
              <w:rPr>
                <w:rFonts w:hint="eastAsia" w:ascii="宋体" w:hAnsi="宋体" w:eastAsia="宋体" w:cs="宋体"/>
                <w:color w:val="0000ff"/>
                <w:sz w:val="21"/>
                <w:szCs w:val="21"/>
                <w:lang w:val="en-US" w:eastAsia="zh-CN"/>
              </w:rPr>
              <w:t xml:space="preserve">5</w:t>
            </w:r>
            <w:r>
              <w:rPr>
                <w:rFonts w:hint="eastAsia" w:ascii="宋体" w:hAnsi="宋体" w:eastAsia="宋体" w:cs="宋体"/>
                <w:color w:val="0000ff"/>
                <w:sz w:val="21"/>
                <w:szCs w:val="21"/>
              </w:rPr>
              <w:t xml:space="preserve">.00</w:t>
            </w:r>
            <w:r>
              <w:rPr>
                <w:rFonts w:hint="eastAsia" w:ascii="宋体" w:hAnsi="宋体" w:eastAsia="宋体" w:cs="宋体"/>
                <w:color w:val="0000ff"/>
                <w:sz w:val="21"/>
                <w:szCs w:val="21"/>
              </w:rPr>
            </w:r>
            <w:r/>
          </w:p>
        </w:tc>
      </w:tr>
      <w:tr>
        <w:trPr>
          <w:trHeight w:val="1222"/>
        </w:trPr>
        <w:tc>
          <w:tcPr>
            <w:tcBorders>
              <w:top w:val="none" w:color="000000" w:sz="4" w:space="0"/>
              <w:left w:val="single" w:color="000000" w:sz="4" w:space="0"/>
              <w:bottom w:val="single" w:color="000000" w:sz="4" w:space="0"/>
              <w:right w:val="single" w:color="000000" w:sz="4" w:space="0"/>
            </w:tcBorders>
            <w:tcW w:w="868" w:type="dxa"/>
            <w:vAlign w:val="center"/>
            <w:textDirection w:val="lrTb"/>
            <w:noWrap w:val="false"/>
          </w:tcPr>
          <w:p>
            <w:pPr>
              <w:pStyle w:val="1135"/>
              <w:ind w:firstLine="0"/>
              <w:jc w:val="center"/>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6</w:t>
            </w:r>
            <w:r>
              <w:rPr>
                <w:rFonts w:hint="eastAsia" w:ascii="宋体" w:hAnsi="宋体" w:eastAsia="宋体" w:cs="宋体"/>
                <w:color w:val="0000ff"/>
                <w:sz w:val="21"/>
                <w:szCs w:val="21"/>
              </w:rPr>
            </w:r>
            <w:r/>
          </w:p>
        </w:tc>
        <w:tc>
          <w:tcPr>
            <w:tcBorders>
              <w:top w:val="none" w:color="000000" w:sz="4" w:space="0"/>
              <w:left w:val="none" w:color="000000" w:sz="4" w:space="0"/>
              <w:bottom w:val="single" w:color="000000" w:sz="4" w:space="0"/>
              <w:right w:val="single" w:color="000000" w:sz="4" w:space="0"/>
            </w:tcBorders>
            <w:tcW w:w="1229" w:type="dxa"/>
            <w:vAlign w:val="center"/>
            <w:textDirection w:val="lrTb"/>
            <w:noWrap w:val="false"/>
          </w:tcPr>
          <w:p>
            <w:pPr>
              <w:pStyle w:val="1135"/>
              <w:ind w:firstLine="0"/>
              <w:jc w:val="center"/>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突发事件处理方案</w:t>
            </w:r>
            <w:r>
              <w:rPr>
                <w:rFonts w:hint="eastAsia" w:ascii="宋体" w:hAnsi="宋体" w:eastAsia="宋体" w:cs="宋体"/>
                <w:color w:val="0000ff"/>
                <w:sz w:val="21"/>
                <w:szCs w:val="21"/>
              </w:rPr>
            </w:r>
            <w:r/>
          </w:p>
        </w:tc>
        <w:tc>
          <w:tcPr>
            <w:tcBorders>
              <w:top w:val="none" w:color="000000" w:sz="4" w:space="0"/>
              <w:left w:val="none" w:color="000000" w:sz="4" w:space="0"/>
              <w:bottom w:val="single" w:color="000000" w:sz="4" w:space="0"/>
              <w:right w:val="single" w:color="000000" w:sz="4" w:space="0"/>
            </w:tcBorders>
            <w:tcW w:w="6091" w:type="dxa"/>
            <w:vAlign w:val="center"/>
            <w:textDirection w:val="lrTb"/>
            <w:noWrap w:val="false"/>
          </w:tcPr>
          <w:p>
            <w:pPr>
              <w:pStyle w:val="1135"/>
              <w:ind w:firstLine="210"/>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根据投标人中提供的突发事件处理方案，包括但不限于：不法分子对医院的干扰、失火、失盗、破坏及自然灾害事故发生的处置等进行综合评价。方案完全包括上述要点的得 </w:t>
            </w:r>
            <w:r>
              <w:rPr>
                <w:rFonts w:hint="eastAsia" w:ascii="宋体" w:hAnsi="宋体" w:eastAsia="宋体" w:cs="宋体"/>
                <w:color w:val="0000ff"/>
                <w:sz w:val="21"/>
                <w:szCs w:val="21"/>
                <w:lang w:val="en-US" w:eastAsia="zh-CN"/>
              </w:rPr>
              <w:t xml:space="preserve">3</w:t>
            </w:r>
            <w:r>
              <w:rPr>
                <w:rFonts w:hint="eastAsia" w:ascii="宋体" w:hAnsi="宋体" w:eastAsia="宋体" w:cs="宋体"/>
                <w:color w:val="0000ff"/>
                <w:sz w:val="21"/>
                <w:szCs w:val="21"/>
              </w:rPr>
              <w:t xml:space="preserve">分，方案有缺项或无方案的不得分。</w:t>
            </w:r>
            <w:r>
              <w:rPr>
                <w:rFonts w:hint="eastAsia" w:ascii="宋体" w:hAnsi="宋体" w:eastAsia="宋体" w:cs="宋体"/>
                <w:color w:val="0000ff"/>
                <w:sz w:val="21"/>
                <w:szCs w:val="21"/>
              </w:rPr>
            </w:r>
            <w:r/>
          </w:p>
          <w:p>
            <w:pPr>
              <w:pStyle w:val="1135"/>
              <w:ind w:firstLine="210"/>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有服务承诺和管理目标的加1分；</w:t>
            </w:r>
            <w:r>
              <w:rPr>
                <w:rFonts w:hint="eastAsia" w:ascii="宋体" w:hAnsi="宋体" w:eastAsia="宋体" w:cs="宋体"/>
                <w:color w:val="0000ff"/>
                <w:sz w:val="21"/>
                <w:szCs w:val="21"/>
              </w:rPr>
            </w:r>
            <w:r/>
          </w:p>
          <w:p>
            <w:pPr>
              <w:pStyle w:val="1135"/>
              <w:ind w:firstLine="210"/>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整体服务方案能够切合采购人工作实际的加1分。</w:t>
            </w:r>
            <w:r>
              <w:rPr>
                <w:rFonts w:hint="eastAsia" w:ascii="宋体" w:hAnsi="宋体" w:eastAsia="宋体" w:cs="宋体"/>
                <w:color w:val="0000ff"/>
                <w:sz w:val="21"/>
                <w:szCs w:val="21"/>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1135"/>
              <w:ind w:firstLine="0"/>
              <w:jc w:val="center"/>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lang w:val="en-US" w:eastAsia="zh-CN"/>
              </w:rPr>
              <w:t xml:space="preserve">5</w:t>
            </w:r>
            <w:r>
              <w:rPr>
                <w:rFonts w:hint="eastAsia" w:ascii="宋体" w:hAnsi="宋体" w:eastAsia="宋体" w:cs="宋体"/>
                <w:color w:val="0000ff"/>
                <w:sz w:val="21"/>
                <w:szCs w:val="21"/>
              </w:rPr>
              <w:t xml:space="preserve">.00</w:t>
            </w:r>
            <w:r>
              <w:rPr>
                <w:rFonts w:hint="eastAsia" w:ascii="宋体" w:hAnsi="宋体" w:eastAsia="宋体" w:cs="宋体"/>
                <w:color w:val="0000ff"/>
                <w:sz w:val="21"/>
                <w:szCs w:val="21"/>
              </w:rPr>
            </w:r>
            <w:r/>
          </w:p>
        </w:tc>
      </w:tr>
      <w:tr>
        <w:trPr>
          <w:trHeight w:val="721"/>
        </w:trPr>
        <w:tc>
          <w:tcPr>
            <w:tcBorders>
              <w:top w:val="none" w:color="000000" w:sz="4" w:space="0"/>
              <w:left w:val="single" w:color="000000" w:sz="4" w:space="0"/>
              <w:bottom w:val="single" w:color="000000" w:sz="4" w:space="0"/>
              <w:right w:val="single" w:color="000000" w:sz="4" w:space="0"/>
            </w:tcBorders>
            <w:tcW w:w="868" w:type="dxa"/>
            <w:vAlign w:val="center"/>
            <w:textDirection w:val="lrTb"/>
            <w:noWrap w:val="false"/>
          </w:tcPr>
          <w:p>
            <w:pPr>
              <w:pStyle w:val="1135"/>
              <w:ind w:firstLine="0"/>
              <w:jc w:val="center"/>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7</w:t>
            </w:r>
            <w:r>
              <w:rPr>
                <w:rFonts w:hint="eastAsia" w:ascii="宋体" w:hAnsi="宋体" w:eastAsia="宋体" w:cs="宋体"/>
                <w:color w:val="0000ff"/>
                <w:sz w:val="21"/>
                <w:szCs w:val="21"/>
              </w:rPr>
            </w:r>
            <w:r/>
          </w:p>
        </w:tc>
        <w:tc>
          <w:tcPr>
            <w:tcBorders>
              <w:top w:val="none" w:color="000000" w:sz="4" w:space="0"/>
              <w:left w:val="none" w:color="000000" w:sz="4" w:space="0"/>
              <w:bottom w:val="single" w:color="000000" w:sz="4" w:space="0"/>
              <w:right w:val="single" w:color="000000" w:sz="4" w:space="0"/>
            </w:tcBorders>
            <w:tcW w:w="1229" w:type="dxa"/>
            <w:vAlign w:val="center"/>
            <w:textDirection w:val="lrTb"/>
            <w:noWrap w:val="false"/>
          </w:tcPr>
          <w:p>
            <w:pPr>
              <w:pStyle w:val="1135"/>
              <w:ind w:firstLine="0"/>
              <w:jc w:val="center"/>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应急备勤力量</w:t>
            </w:r>
            <w:r>
              <w:rPr>
                <w:rFonts w:hint="eastAsia" w:ascii="宋体" w:hAnsi="宋体" w:eastAsia="宋体" w:cs="宋体"/>
                <w:color w:val="0000ff"/>
                <w:sz w:val="21"/>
                <w:szCs w:val="21"/>
              </w:rPr>
            </w:r>
            <w:r/>
          </w:p>
        </w:tc>
        <w:tc>
          <w:tcPr>
            <w:tcBorders>
              <w:top w:val="none" w:color="000000" w:sz="4" w:space="0"/>
              <w:left w:val="none" w:color="000000" w:sz="4" w:space="0"/>
              <w:bottom w:val="single" w:color="000000" w:sz="4" w:space="0"/>
              <w:right w:val="single" w:color="000000" w:sz="4" w:space="0"/>
            </w:tcBorders>
            <w:tcW w:w="6091" w:type="dxa"/>
            <w:vAlign w:val="top"/>
            <w:textDirection w:val="lrTb"/>
            <w:noWrap w:val="false"/>
          </w:tcPr>
          <w:p>
            <w:pPr>
              <w:pStyle w:val="1135"/>
              <w:ind w:firstLine="210"/>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根据投标人提供中标后具备应对突发事件预备人员的承诺进行综合评价。</w:t>
            </w:r>
            <w:r>
              <w:rPr>
                <w:rFonts w:hint="eastAsia" w:ascii="宋体" w:hAnsi="宋体" w:eastAsia="宋体" w:cs="宋体"/>
                <w:color w:val="0000ff"/>
                <w:sz w:val="21"/>
                <w:szCs w:val="21"/>
              </w:rPr>
            </w:r>
            <w:r/>
          </w:p>
          <w:p>
            <w:pPr>
              <w:pStyle w:val="1135"/>
              <w:ind w:firstLine="210"/>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投标人承诺根据医院突发事件的状况及时提供足够的预备人员得</w:t>
            </w:r>
            <w:r>
              <w:rPr>
                <w:rFonts w:hint="eastAsia" w:ascii="宋体" w:hAnsi="宋体" w:eastAsia="宋体" w:cs="宋体"/>
                <w:color w:val="0000ff"/>
                <w:sz w:val="21"/>
                <w:szCs w:val="21"/>
                <w:lang w:val="en-US" w:eastAsia="zh-CN"/>
              </w:rPr>
              <w:t xml:space="preserve">3</w:t>
            </w:r>
            <w:r>
              <w:rPr>
                <w:rFonts w:hint="eastAsia" w:ascii="宋体" w:hAnsi="宋体" w:eastAsia="宋体" w:cs="宋体"/>
                <w:color w:val="0000ff"/>
                <w:sz w:val="21"/>
                <w:szCs w:val="21"/>
              </w:rPr>
              <w:t xml:space="preserve">分，否则得0分。</w:t>
            </w:r>
            <w:r>
              <w:rPr>
                <w:rFonts w:hint="eastAsia" w:ascii="宋体" w:hAnsi="宋体" w:eastAsia="宋体" w:cs="宋体"/>
                <w:color w:val="0000ff"/>
                <w:sz w:val="21"/>
                <w:szCs w:val="21"/>
              </w:rPr>
            </w:r>
            <w:r/>
          </w:p>
          <w:p>
            <w:pPr>
              <w:pStyle w:val="1135"/>
              <w:ind w:firstLine="210"/>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（提供承诺函并加盖公章，扫描件上传，否则不得分）。</w:t>
            </w:r>
            <w:r>
              <w:rPr>
                <w:rFonts w:hint="eastAsia" w:ascii="宋体" w:hAnsi="宋体" w:eastAsia="宋体" w:cs="宋体"/>
                <w:color w:val="0000ff"/>
                <w:sz w:val="21"/>
                <w:szCs w:val="21"/>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1107"/>
              <w:jc w:val="center"/>
              <w:rPr>
                <w:rFonts w:hint="eastAsia" w:ascii="宋体" w:hAnsi="宋体" w:eastAsia="宋体" w:cs="宋体"/>
                <w:color w:val="0000ff"/>
                <w:sz w:val="21"/>
                <w:szCs w:val="21"/>
              </w:rPr>
            </w:pPr>
            <w:r>
              <w:rPr>
                <w:rFonts w:hint="eastAsia" w:ascii="宋体" w:hAnsi="宋体" w:eastAsia="宋体" w:cs="宋体"/>
                <w:color w:val="0000ff"/>
                <w:sz w:val="21"/>
                <w:szCs w:val="21"/>
                <w:lang w:val="en-US" w:eastAsia="zh-CN"/>
              </w:rPr>
              <w:t xml:space="preserve">3</w:t>
            </w:r>
            <w:r>
              <w:rPr>
                <w:rFonts w:hint="eastAsia" w:ascii="宋体" w:hAnsi="宋体" w:eastAsia="宋体" w:cs="宋体"/>
                <w:color w:val="0000ff"/>
                <w:sz w:val="21"/>
                <w:szCs w:val="21"/>
              </w:rPr>
              <w:t xml:space="preserve">.00</w:t>
            </w:r>
            <w:r>
              <w:rPr>
                <w:rFonts w:hint="eastAsia" w:ascii="宋体" w:hAnsi="宋体" w:eastAsia="宋体" w:cs="宋体"/>
                <w:color w:val="0000ff"/>
                <w:sz w:val="21"/>
                <w:szCs w:val="21"/>
              </w:rPr>
            </w:r>
            <w:r/>
          </w:p>
        </w:tc>
      </w:tr>
      <w:tr>
        <w:trPr>
          <w:trHeight w:val="150"/>
        </w:trPr>
        <w:tc>
          <w:tcPr>
            <w:tcBorders>
              <w:top w:val="none" w:color="000000" w:sz="4" w:space="0"/>
              <w:left w:val="single" w:color="000000" w:sz="4" w:space="0"/>
              <w:bottom w:val="single" w:color="000000" w:sz="4" w:space="0"/>
              <w:right w:val="single" w:color="000000" w:sz="4" w:space="0"/>
            </w:tcBorders>
            <w:tcW w:w="868" w:type="dxa"/>
            <w:vAlign w:val="center"/>
            <w:textDirection w:val="lrTb"/>
            <w:noWrap w:val="false"/>
          </w:tcPr>
          <w:p>
            <w:pPr>
              <w:pStyle w:val="1135"/>
              <w:ind w:firstLine="0"/>
              <w:jc w:val="center"/>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8</w:t>
            </w:r>
            <w:r>
              <w:rPr>
                <w:rFonts w:hint="eastAsia" w:ascii="宋体" w:hAnsi="宋体" w:eastAsia="宋体" w:cs="宋体"/>
                <w:color w:val="0000ff"/>
                <w:sz w:val="21"/>
                <w:szCs w:val="21"/>
              </w:rPr>
            </w:r>
            <w:r/>
          </w:p>
        </w:tc>
        <w:tc>
          <w:tcPr>
            <w:tcBorders>
              <w:top w:val="none" w:color="000000" w:sz="4" w:space="0"/>
              <w:left w:val="none" w:color="000000" w:sz="4" w:space="0"/>
              <w:bottom w:val="single" w:color="000000" w:sz="4" w:space="0"/>
              <w:right w:val="single" w:color="000000" w:sz="4" w:space="0"/>
            </w:tcBorders>
            <w:tcW w:w="1229" w:type="dxa"/>
            <w:vAlign w:val="center"/>
            <w:textDirection w:val="lrTb"/>
            <w:noWrap w:val="false"/>
          </w:tcPr>
          <w:p>
            <w:pPr>
              <w:pStyle w:val="1135"/>
              <w:ind w:firstLine="0"/>
              <w:jc w:val="center"/>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联动机制 实例</w:t>
            </w:r>
            <w:r>
              <w:rPr>
                <w:rFonts w:hint="eastAsia" w:ascii="宋体" w:hAnsi="宋体" w:eastAsia="宋体" w:cs="宋体"/>
                <w:color w:val="0000ff"/>
                <w:sz w:val="21"/>
                <w:szCs w:val="21"/>
              </w:rPr>
            </w:r>
            <w:r/>
          </w:p>
        </w:tc>
        <w:tc>
          <w:tcPr>
            <w:tcBorders>
              <w:top w:val="none" w:color="000000" w:sz="4" w:space="0"/>
              <w:left w:val="none" w:color="000000" w:sz="4" w:space="0"/>
              <w:bottom w:val="single" w:color="000000" w:sz="4" w:space="0"/>
              <w:right w:val="single" w:color="000000" w:sz="4" w:space="0"/>
            </w:tcBorders>
            <w:tcW w:w="6091" w:type="dxa"/>
            <w:vAlign w:val="top"/>
            <w:textDirection w:val="lrTb"/>
            <w:noWrap w:val="false"/>
          </w:tcPr>
          <w:p>
            <w:pPr>
              <w:pStyle w:val="1135"/>
              <w:ind w:firstLine="210"/>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有联动服务机制，投标人与设市区公安部门建立安保联动服务机制（提供经区级或以上相关部门备案的相应证明文件）并能应用于本项目的实例，得 </w:t>
            </w:r>
            <w:r>
              <w:rPr>
                <w:rFonts w:hint="eastAsia" w:ascii="宋体" w:hAnsi="宋体" w:eastAsia="宋体" w:cs="宋体"/>
                <w:color w:val="0000ff"/>
                <w:sz w:val="21"/>
                <w:szCs w:val="21"/>
                <w:lang w:val="en-US" w:eastAsia="zh-CN"/>
              </w:rPr>
              <w:t xml:space="preserve">2</w:t>
            </w:r>
            <w:r>
              <w:rPr>
                <w:rFonts w:hint="eastAsia" w:ascii="宋体" w:hAnsi="宋体" w:eastAsia="宋体" w:cs="宋体"/>
                <w:color w:val="0000ff"/>
                <w:sz w:val="21"/>
                <w:szCs w:val="21"/>
              </w:rPr>
              <w:t xml:space="preserve"> 分。</w:t>
            </w:r>
            <w:r>
              <w:rPr>
                <w:rFonts w:hint="eastAsia" w:ascii="宋体" w:hAnsi="宋体" w:eastAsia="宋体" w:cs="宋体"/>
                <w:color w:val="0000ff"/>
                <w:sz w:val="21"/>
                <w:szCs w:val="21"/>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1107"/>
              <w:jc w:val="center"/>
              <w:spacing w:before="177"/>
              <w:rPr>
                <w:rFonts w:hint="eastAsia" w:ascii="宋体" w:hAnsi="宋体" w:eastAsia="宋体" w:cs="宋体"/>
                <w:color w:val="0000ff"/>
                <w:sz w:val="21"/>
                <w:szCs w:val="21"/>
              </w:rPr>
            </w:pPr>
            <w:r>
              <w:rPr>
                <w:rFonts w:hint="eastAsia" w:ascii="宋体" w:hAnsi="宋体" w:eastAsia="宋体" w:cs="宋体"/>
                <w:color w:val="0000ff"/>
                <w:sz w:val="21"/>
                <w:szCs w:val="21"/>
                <w:lang w:val="en-US" w:eastAsia="zh-CN"/>
              </w:rPr>
              <w:t xml:space="preserve">2</w:t>
            </w:r>
            <w:r>
              <w:rPr>
                <w:rFonts w:hint="eastAsia" w:ascii="宋体" w:hAnsi="宋体" w:eastAsia="宋体" w:cs="宋体"/>
                <w:color w:val="0000ff"/>
                <w:sz w:val="21"/>
                <w:szCs w:val="21"/>
              </w:rPr>
              <w:t xml:space="preserve">.00</w:t>
            </w:r>
            <w:r>
              <w:rPr>
                <w:rFonts w:hint="eastAsia" w:ascii="宋体" w:hAnsi="宋体" w:eastAsia="宋体" w:cs="宋体"/>
                <w:color w:val="0000ff"/>
                <w:sz w:val="21"/>
                <w:szCs w:val="21"/>
              </w:rPr>
            </w:r>
            <w:r/>
          </w:p>
        </w:tc>
      </w:tr>
      <w:tr>
        <w:trPr>
          <w:trHeight w:val="263"/>
        </w:trPr>
        <w:tc>
          <w:tcPr>
            <w:tcBorders>
              <w:top w:val="none" w:color="000000" w:sz="4" w:space="0"/>
              <w:left w:val="single" w:color="000000" w:sz="4" w:space="0"/>
              <w:bottom w:val="single" w:color="000000" w:sz="4" w:space="0"/>
              <w:right w:val="single" w:color="000000" w:sz="4" w:space="0"/>
            </w:tcBorders>
            <w:tcW w:w="868" w:type="dxa"/>
            <w:vAlign w:val="center"/>
            <w:textDirection w:val="lrTb"/>
            <w:noWrap w:val="false"/>
          </w:tcPr>
          <w:p>
            <w:pPr>
              <w:pStyle w:val="1135"/>
              <w:ind w:firstLine="0"/>
              <w:jc w:val="center"/>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9</w:t>
            </w:r>
            <w:r>
              <w:rPr>
                <w:rFonts w:hint="eastAsia" w:ascii="宋体" w:hAnsi="宋体" w:eastAsia="宋体" w:cs="宋体"/>
                <w:color w:val="0000ff"/>
                <w:sz w:val="21"/>
                <w:szCs w:val="21"/>
              </w:rPr>
            </w:r>
            <w:r/>
          </w:p>
        </w:tc>
        <w:tc>
          <w:tcPr>
            <w:tcBorders>
              <w:top w:val="none" w:color="000000" w:sz="4" w:space="0"/>
              <w:left w:val="none" w:color="000000" w:sz="4" w:space="0"/>
              <w:bottom w:val="single" w:color="000000" w:sz="4" w:space="0"/>
              <w:right w:val="single" w:color="000000" w:sz="4" w:space="0"/>
            </w:tcBorders>
            <w:tcW w:w="1229" w:type="dxa"/>
            <w:vAlign w:val="top"/>
            <w:textDirection w:val="lrTb"/>
            <w:noWrap w:val="false"/>
          </w:tcPr>
          <w:p>
            <w:pPr>
              <w:pStyle w:val="1135"/>
              <w:ind w:firstLine="0"/>
              <w:jc w:val="center"/>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优化创新 及合理化 建议</w:t>
            </w:r>
            <w:r>
              <w:rPr>
                <w:rFonts w:hint="eastAsia" w:ascii="宋体" w:hAnsi="宋体" w:eastAsia="宋体" w:cs="宋体"/>
                <w:color w:val="0000ff"/>
                <w:sz w:val="21"/>
                <w:szCs w:val="21"/>
              </w:rPr>
            </w:r>
            <w:r/>
          </w:p>
        </w:tc>
        <w:tc>
          <w:tcPr>
            <w:tcBorders>
              <w:top w:val="none" w:color="000000" w:sz="4" w:space="0"/>
              <w:left w:val="none" w:color="000000" w:sz="4" w:space="0"/>
              <w:bottom w:val="single" w:color="000000" w:sz="4" w:space="0"/>
              <w:right w:val="single" w:color="000000" w:sz="4" w:space="0"/>
            </w:tcBorders>
            <w:tcW w:w="6091" w:type="dxa"/>
            <w:vAlign w:val="top"/>
            <w:textDirection w:val="lrTb"/>
            <w:noWrap w:val="false"/>
          </w:tcPr>
          <w:p>
            <w:pPr>
              <w:pStyle w:val="1135"/>
              <w:ind w:firstLine="210"/>
              <w:spacing w:line="240" w:lineRule="atLeast"/>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针对投标项目的优化创新及合理化建议，且有明确的实施方案和实施步骤，并经评标委员会认可的，有一条得 1 分，最多得 2 分。</w:t>
            </w:r>
            <w:r>
              <w:rPr>
                <w:rFonts w:hint="eastAsia" w:ascii="宋体" w:hAnsi="宋体" w:eastAsia="宋体" w:cs="宋体"/>
                <w:color w:val="0000ff"/>
                <w:sz w:val="21"/>
                <w:szCs w:val="21"/>
              </w:rPr>
            </w:r>
            <w:r/>
          </w:p>
        </w:tc>
        <w:tc>
          <w:tcPr>
            <w:tcBorders>
              <w:top w:val="none" w:color="000000" w:sz="4" w:space="0"/>
              <w:left w:val="none" w:color="000000" w:sz="4" w:space="0"/>
              <w:bottom w:val="single" w:color="000000" w:sz="4" w:space="0"/>
              <w:right w:val="single" w:color="000000" w:sz="4" w:space="0"/>
            </w:tcBorders>
            <w:tcW w:w="931" w:type="dxa"/>
            <w:vAlign w:val="center"/>
            <w:textDirection w:val="lrTb"/>
            <w:noWrap w:val="false"/>
          </w:tcPr>
          <w:p>
            <w:pPr>
              <w:pStyle w:val="1107"/>
              <w:jc w:val="center"/>
              <w:spacing w:before="155"/>
              <w:rPr>
                <w:rFonts w:hint="eastAsia" w:ascii="宋体" w:hAnsi="宋体" w:eastAsia="宋体" w:cs="宋体"/>
                <w:color w:val="0000ff"/>
                <w:sz w:val="21"/>
                <w:szCs w:val="21"/>
              </w:rPr>
            </w:pPr>
            <w:r>
              <w:rPr>
                <w:rFonts w:hint="eastAsia" w:ascii="宋体" w:hAnsi="宋体" w:eastAsia="宋体" w:cs="宋体"/>
                <w:color w:val="0000ff"/>
                <w:sz w:val="21"/>
                <w:szCs w:val="21"/>
              </w:rPr>
              <w:t xml:space="preserve">2.00</w:t>
            </w:r>
            <w:r>
              <w:rPr>
                <w:rFonts w:hint="eastAsia" w:ascii="宋体" w:hAnsi="宋体" w:eastAsia="宋体" w:cs="宋体"/>
                <w:color w:val="0000ff"/>
                <w:sz w:val="21"/>
                <w:szCs w:val="21"/>
              </w:rPr>
            </w:r>
            <w:r/>
          </w:p>
        </w:tc>
      </w:tr>
    </w:tbl>
    <w:p>
      <w:pPr>
        <w:pStyle w:val="820"/>
      </w:pPr>
      <w:r/>
      <w:r/>
    </w:p>
    <w:p>
      <w:pPr>
        <w:pStyle w:val="820"/>
        <w:ind w:left="1440" w:hanging="1440"/>
        <w:jc w:val="center"/>
        <w:spacing w:line="440" w:lineRule="exact"/>
        <w:rPr>
          <w:rFonts w:hint="eastAsia" w:ascii="宋体" w:hAnsi="宋体" w:cs="Arial"/>
          <w:b/>
          <w:sz w:val="28"/>
          <w:szCs w:val="28"/>
        </w:rPr>
        <w:outlineLvl w:val="0"/>
      </w:pPr>
      <w:r>
        <w:rPr>
          <w:rFonts w:ascii="宋体" w:hAnsi="宋体"/>
        </w:rPr>
        <w:br w:type="page" w:clear="all"/>
      </w:r>
      <w:bookmarkStart w:id="166" w:name="_Toc8398"/>
      <w:r/>
      <w:bookmarkStart w:id="167" w:name="_Toc22002"/>
      <w:r/>
      <w:bookmarkStart w:id="168" w:name="_Toc20286"/>
      <w:r/>
      <w:bookmarkStart w:id="169" w:name="_Toc26720"/>
      <w:r>
        <w:rPr>
          <w:rFonts w:hint="eastAsia" w:ascii="宋体" w:hAnsi="宋体" w:cs="Arial"/>
          <w:b/>
          <w:sz w:val="28"/>
          <w:szCs w:val="28"/>
        </w:rPr>
        <w:t xml:space="preserve">第六部分：投标文件组成</w:t>
      </w:r>
      <w:bookmarkEnd w:id="166"/>
      <w:r/>
      <w:bookmarkEnd w:id="167"/>
      <w:r/>
      <w:bookmarkEnd w:id="168"/>
      <w:r/>
      <w:bookmarkEnd w:id="169"/>
      <w:r>
        <w:rPr>
          <w:rFonts w:hint="eastAsia" w:ascii="宋体" w:hAnsi="宋体" w:cs="Arial"/>
          <w:b/>
          <w:sz w:val="28"/>
          <w:szCs w:val="28"/>
        </w:rPr>
      </w:r>
      <w:r/>
    </w:p>
    <w:p>
      <w:pPr>
        <w:pStyle w:val="820"/>
        <w:rPr>
          <w:rFonts w:hint="eastAsia" w:ascii="宋体" w:hAnsi="宋体"/>
          <w:szCs w:val="21"/>
        </w:rPr>
      </w:pPr>
      <w:r>
        <w:rPr>
          <w:rFonts w:hint="eastAsia" w:ascii="宋体" w:hAnsi="宋体"/>
          <w:szCs w:val="21"/>
        </w:rPr>
      </w:r>
      <w:r/>
    </w:p>
    <w:p>
      <w:pPr>
        <w:pStyle w:val="820"/>
        <w:jc w:val="center"/>
        <w:spacing w:line="360" w:lineRule="auto"/>
        <w:rPr>
          <w:rFonts w:hint="eastAsia" w:ascii="宋体" w:hAnsi="宋体"/>
          <w:b/>
          <w:sz w:val="28"/>
          <w:szCs w:val="28"/>
        </w:rPr>
        <w:outlineLvl w:val="1"/>
      </w:pPr>
      <w:r/>
      <w:bookmarkStart w:id="170" w:name="_Toc32097"/>
      <w:r/>
      <w:bookmarkStart w:id="171" w:name="_Toc11419"/>
      <w:r/>
      <w:bookmarkStart w:id="172" w:name="_Toc14784"/>
      <w:r/>
      <w:bookmarkStart w:id="173" w:name="_Toc30924"/>
      <w:r>
        <w:rPr>
          <w:rFonts w:hint="eastAsia" w:ascii="宋体" w:hAnsi="宋体"/>
          <w:b/>
          <w:sz w:val="28"/>
          <w:szCs w:val="28"/>
        </w:rPr>
        <w:t xml:space="preserve">投标人提交投标文件须知</w:t>
      </w:r>
      <w:bookmarkEnd w:id="170"/>
      <w:r/>
      <w:bookmarkEnd w:id="171"/>
      <w:r/>
      <w:bookmarkEnd w:id="172"/>
      <w:r/>
      <w:bookmarkEnd w:id="173"/>
      <w:r>
        <w:rPr>
          <w:rFonts w:hint="eastAsia" w:ascii="宋体" w:hAnsi="宋体"/>
          <w:b/>
          <w:sz w:val="28"/>
          <w:szCs w:val="28"/>
        </w:rPr>
      </w:r>
      <w:r/>
    </w:p>
    <w:p>
      <w:pPr>
        <w:pStyle w:val="820"/>
        <w:ind w:firstLine="420"/>
        <w:spacing w:line="360" w:lineRule="auto"/>
        <w:rPr>
          <w:rFonts w:hint="eastAsia" w:ascii="宋体" w:hAnsi="宋体"/>
          <w:bCs/>
          <w:szCs w:val="21"/>
        </w:rPr>
      </w:pPr>
      <w:r>
        <w:rPr>
          <w:rFonts w:hint="eastAsia" w:ascii="宋体" w:hAnsi="宋体"/>
          <w:bCs/>
          <w:szCs w:val="21"/>
        </w:rPr>
      </w:r>
      <w:r/>
    </w:p>
    <w:p>
      <w:pPr>
        <w:pStyle w:val="820"/>
        <w:ind w:firstLine="420"/>
        <w:spacing w:line="360" w:lineRule="auto"/>
        <w:rPr>
          <w:rFonts w:hint="eastAsia" w:ascii="宋体" w:hAnsi="宋体"/>
          <w:bCs/>
          <w:szCs w:val="21"/>
        </w:rPr>
      </w:pPr>
      <w:r>
        <w:rPr>
          <w:rFonts w:hint="eastAsia" w:ascii="宋体" w:hAnsi="宋体"/>
          <w:bCs/>
          <w:szCs w:val="21"/>
        </w:rPr>
        <w:t xml:space="preserve">1、投标人须通过“苏采云”系统平台提供的最新响应文件制作软件编制投标文件。</w:t>
      </w:r>
      <w:r>
        <w:rPr>
          <w:rFonts w:hint="eastAsia" w:ascii="宋体" w:hAnsi="宋体"/>
          <w:bCs/>
          <w:szCs w:val="21"/>
        </w:rPr>
      </w:r>
      <w:r/>
    </w:p>
    <w:p>
      <w:pPr>
        <w:pStyle w:val="820"/>
        <w:ind w:firstLine="420"/>
        <w:spacing w:line="360" w:lineRule="auto"/>
        <w:rPr>
          <w:rFonts w:hint="eastAsia" w:ascii="宋体" w:hAnsi="宋体"/>
          <w:bCs/>
          <w:szCs w:val="21"/>
        </w:rPr>
      </w:pPr>
      <w:r>
        <w:rPr>
          <w:rFonts w:ascii="宋体" w:hAnsi="宋体"/>
          <w:bCs/>
          <w:szCs w:val="21"/>
        </w:rPr>
        <w:t xml:space="preserve">2</w:t>
      </w:r>
      <w:r>
        <w:rPr>
          <w:rFonts w:hint="eastAsia" w:ascii="宋体" w:hAnsi="宋体"/>
          <w:bCs/>
          <w:szCs w:val="21"/>
        </w:rPr>
        <w:t xml:space="preserve">、投标人</w:t>
      </w:r>
      <w:r>
        <w:rPr>
          <w:rFonts w:ascii="宋体" w:hAnsi="宋体"/>
          <w:bCs/>
          <w:szCs w:val="21"/>
        </w:rPr>
        <w:t xml:space="preserve">应对《招标文件》提出的要求和条件作出实质性响应，并在电子投标系统逐条应答。</w:t>
      </w:r>
      <w:r>
        <w:rPr>
          <w:rFonts w:hint="eastAsia" w:ascii="宋体" w:hAnsi="宋体"/>
          <w:bCs/>
          <w:szCs w:val="21"/>
        </w:rPr>
      </w:r>
      <w:r/>
    </w:p>
    <w:p>
      <w:pPr>
        <w:pStyle w:val="820"/>
        <w:ind w:firstLine="420"/>
        <w:spacing w:line="360" w:lineRule="auto"/>
        <w:rPr>
          <w:rFonts w:hint="eastAsia" w:ascii="宋体" w:hAnsi="宋体"/>
          <w:bCs/>
          <w:szCs w:val="21"/>
        </w:rPr>
      </w:pPr>
      <w:r>
        <w:rPr>
          <w:rFonts w:hint="eastAsia" w:ascii="宋体" w:hAnsi="宋体"/>
          <w:bCs/>
          <w:szCs w:val="21"/>
        </w:rPr>
        <w:t xml:space="preserve">3.投标人</w:t>
      </w:r>
      <w:r>
        <w:rPr>
          <w:rFonts w:ascii="宋体" w:hAnsi="宋体"/>
          <w:bCs/>
          <w:szCs w:val="21"/>
        </w:rPr>
        <w:t xml:space="preserve">应对要求提供的资格证明文件（如资质证书、资格证书）、技术资料（如白皮书、彩页、手册、检测报告等）扫描上传至投标系统。</w:t>
      </w:r>
      <w:r>
        <w:rPr>
          <w:rFonts w:hint="eastAsia" w:ascii="宋体" w:hAnsi="宋体"/>
          <w:bCs/>
          <w:szCs w:val="21"/>
        </w:rPr>
      </w:r>
      <w:r/>
    </w:p>
    <w:p>
      <w:pPr>
        <w:pStyle w:val="820"/>
        <w:ind w:firstLine="420"/>
        <w:spacing w:line="360" w:lineRule="auto"/>
        <w:rPr>
          <w:rFonts w:hint="eastAsia" w:ascii="宋体" w:hAnsi="宋体"/>
          <w:bCs/>
          <w:szCs w:val="21"/>
        </w:rPr>
      </w:pPr>
      <w:r>
        <w:rPr>
          <w:rFonts w:hint="eastAsia" w:ascii="宋体" w:hAnsi="宋体"/>
          <w:bCs/>
          <w:szCs w:val="21"/>
        </w:rPr>
        <w:t xml:space="preserve">4.投标人</w:t>
      </w:r>
      <w:r>
        <w:rPr>
          <w:rFonts w:ascii="宋体" w:hAnsi="宋体"/>
          <w:bCs/>
          <w:szCs w:val="21"/>
        </w:rPr>
        <w:t xml:space="preserve">应通过“苏采云”系统提交数据电文形式的投标文件（即电子投标）。</w:t>
      </w:r>
      <w:r>
        <w:rPr>
          <w:rFonts w:hint="eastAsia" w:ascii="宋体" w:hAnsi="宋体"/>
          <w:bCs/>
          <w:szCs w:val="21"/>
        </w:rPr>
        <w:t xml:space="preserve">投标人</w:t>
      </w:r>
      <w:r>
        <w:rPr>
          <w:rFonts w:ascii="宋体" w:hAnsi="宋体"/>
          <w:bCs/>
          <w:szCs w:val="21"/>
        </w:rPr>
        <w:t xml:space="preserve">未按规定提交加密的投标文件，“苏采云”系统应当拒收并提示。</w:t>
      </w:r>
      <w:r>
        <w:rPr>
          <w:rFonts w:hint="eastAsia" w:ascii="宋体" w:hAnsi="宋体"/>
          <w:bCs/>
          <w:szCs w:val="21"/>
        </w:rPr>
      </w:r>
      <w:r/>
    </w:p>
    <w:p>
      <w:pPr>
        <w:pStyle w:val="820"/>
        <w:ind w:firstLine="420"/>
        <w:spacing w:line="360" w:lineRule="auto"/>
        <w:rPr>
          <w:rFonts w:hint="eastAsia" w:ascii="宋体" w:hAnsi="宋体"/>
          <w:bCs/>
          <w:szCs w:val="21"/>
        </w:rPr>
      </w:pPr>
      <w:r>
        <w:rPr>
          <w:rFonts w:hint="eastAsia" w:ascii="宋体" w:hAnsi="宋体"/>
        </w:rPr>
        <w:t xml:space="preserve">5.提交投标文件时，投标人须使用制作该投标文件的同一数字认证证书进行提交操作。</w:t>
      </w:r>
      <w:r>
        <w:rPr>
          <w:rFonts w:hint="eastAsia" w:ascii="宋体" w:hAnsi="宋体"/>
          <w:bCs/>
          <w:szCs w:val="21"/>
        </w:rPr>
      </w:r>
      <w:r/>
    </w:p>
    <w:p>
      <w:pPr>
        <w:pStyle w:val="820"/>
        <w:ind w:firstLine="420"/>
        <w:spacing w:line="360" w:lineRule="auto"/>
        <w:rPr>
          <w:rFonts w:hint="eastAsia" w:ascii="宋体" w:hAnsi="宋体"/>
          <w:bCs/>
          <w:szCs w:val="21"/>
        </w:rPr>
      </w:pPr>
      <w:r>
        <w:rPr>
          <w:rFonts w:hint="eastAsia" w:ascii="宋体" w:hAnsi="宋体"/>
          <w:bCs/>
          <w:szCs w:val="21"/>
        </w:rPr>
        <w:t xml:space="preserve">6.投标人</w:t>
      </w:r>
      <w:r>
        <w:rPr>
          <w:rFonts w:ascii="宋体" w:hAnsi="宋体"/>
          <w:bCs/>
          <w:szCs w:val="21"/>
        </w:rPr>
        <w:t xml:space="preserve">应对CA证书妥善保管，如被他人盗用参与本次投标，因此带来的后果均由</w:t>
      </w:r>
      <w:r>
        <w:rPr>
          <w:rFonts w:hint="eastAsia" w:ascii="宋体" w:hAnsi="宋体"/>
          <w:bCs/>
          <w:szCs w:val="21"/>
        </w:rPr>
        <w:t xml:space="preserve">投标人</w:t>
      </w:r>
      <w:r>
        <w:rPr>
          <w:rFonts w:ascii="宋体" w:hAnsi="宋体"/>
          <w:bCs/>
          <w:szCs w:val="21"/>
        </w:rPr>
        <w:t xml:space="preserve">自行承担。</w:t>
      </w:r>
      <w:r>
        <w:rPr>
          <w:rFonts w:hint="eastAsia" w:ascii="宋体" w:hAnsi="宋体"/>
          <w:bCs/>
          <w:szCs w:val="21"/>
        </w:rPr>
      </w:r>
      <w:r/>
    </w:p>
    <w:p>
      <w:pPr>
        <w:pStyle w:val="820"/>
        <w:spacing w:line="360" w:lineRule="auto"/>
        <w:rPr>
          <w:rFonts w:hint="eastAsia" w:ascii="宋体" w:hAnsi="宋体"/>
          <w:szCs w:val="21"/>
        </w:rPr>
      </w:pPr>
      <w:r>
        <w:rPr>
          <w:rFonts w:hint="eastAsia" w:ascii="宋体" w:hAnsi="宋体"/>
          <w:szCs w:val="21"/>
        </w:rPr>
      </w:r>
      <w:r/>
    </w:p>
    <w:p>
      <w:pPr>
        <w:pStyle w:val="820"/>
        <w:jc w:val="left"/>
        <w:spacing w:line="360" w:lineRule="auto"/>
        <w:widowControl/>
        <w:rPr>
          <w:rFonts w:hint="eastAsia" w:ascii="宋体" w:hAnsi="宋体"/>
          <w:szCs w:val="21"/>
        </w:rPr>
      </w:pPr>
      <w:r>
        <w:rPr>
          <w:rFonts w:ascii="宋体" w:hAnsi="宋体"/>
          <w:szCs w:val="21"/>
        </w:rPr>
        <w:br w:type="page" w:clear="all"/>
      </w:r>
      <w:r>
        <w:rPr>
          <w:rFonts w:hint="eastAsia" w:ascii="宋体" w:hAnsi="宋体"/>
          <w:szCs w:val="21"/>
        </w:rPr>
      </w:r>
      <w:r/>
    </w:p>
    <w:p>
      <w:pPr>
        <w:pStyle w:val="820"/>
        <w:spacing w:line="360" w:lineRule="auto"/>
        <w:rPr>
          <w:rFonts w:hint="eastAsia" w:ascii="宋体" w:hAnsi="宋体"/>
          <w:szCs w:val="21"/>
        </w:rPr>
      </w:pPr>
      <w:r>
        <w:rPr>
          <w:rFonts w:hint="eastAsia" w:ascii="宋体" w:hAnsi="宋体"/>
          <w:szCs w:val="21"/>
        </w:rPr>
      </w:r>
      <w:r/>
    </w:p>
    <w:p>
      <w:pPr>
        <w:pStyle w:val="820"/>
        <w:spacing w:line="360" w:lineRule="auto"/>
        <w:rPr>
          <w:rFonts w:hint="eastAsia" w:ascii="宋体" w:hAnsi="宋体"/>
          <w:szCs w:val="21"/>
        </w:rPr>
      </w:pPr>
      <w:r>
        <w:rPr>
          <w:rFonts w:hint="eastAsia" w:ascii="宋体" w:hAnsi="宋体"/>
          <w:szCs w:val="21"/>
        </w:rPr>
      </w:r>
      <w:r/>
    </w:p>
    <w:p>
      <w:pPr>
        <w:pStyle w:val="820"/>
        <w:spacing w:line="360" w:lineRule="auto"/>
        <w:rPr>
          <w:rFonts w:hint="eastAsia" w:ascii="宋体" w:hAnsi="宋体"/>
          <w:szCs w:val="21"/>
        </w:rPr>
      </w:pPr>
      <w:r>
        <w:rPr>
          <w:rFonts w:hint="eastAsia" w:ascii="宋体" w:hAnsi="宋体"/>
          <w:szCs w:val="21"/>
        </w:rPr>
      </w:r>
      <w:r/>
    </w:p>
    <w:p>
      <w:pPr>
        <w:pStyle w:val="820"/>
        <w:jc w:val="center"/>
        <w:rPr>
          <w:rFonts w:hint="eastAsia" w:ascii="宋体" w:hAnsi="宋体"/>
          <w:b/>
          <w:sz w:val="96"/>
          <w:szCs w:val="84"/>
        </w:rPr>
      </w:pPr>
      <w:r>
        <w:rPr>
          <w:rFonts w:hint="eastAsia" w:ascii="宋体" w:hAnsi="宋体"/>
          <w:b/>
          <w:sz w:val="96"/>
          <w:szCs w:val="84"/>
        </w:rPr>
        <w:t xml:space="preserve">投标文件</w:t>
      </w:r>
      <w:r>
        <w:rPr>
          <w:rFonts w:hint="eastAsia" w:ascii="宋体" w:hAnsi="宋体"/>
          <w:b/>
          <w:sz w:val="96"/>
          <w:szCs w:val="84"/>
        </w:rPr>
      </w:r>
      <w:r/>
    </w:p>
    <w:p>
      <w:pPr>
        <w:pStyle w:val="820"/>
        <w:spacing w:line="360" w:lineRule="auto"/>
        <w:rPr>
          <w:rFonts w:hint="eastAsia" w:ascii="宋体" w:hAnsi="宋体"/>
          <w:szCs w:val="21"/>
        </w:rPr>
      </w:pPr>
      <w:r>
        <w:rPr>
          <w:rFonts w:hint="eastAsia" w:ascii="宋体" w:hAnsi="宋体"/>
          <w:szCs w:val="21"/>
        </w:rPr>
      </w:r>
      <w:r/>
    </w:p>
    <w:p>
      <w:pPr>
        <w:pStyle w:val="820"/>
        <w:spacing w:line="360" w:lineRule="auto"/>
        <w:rPr>
          <w:rFonts w:hint="eastAsia" w:ascii="宋体" w:hAnsi="宋体"/>
          <w:szCs w:val="21"/>
        </w:rPr>
      </w:pPr>
      <w:r>
        <w:rPr>
          <w:rFonts w:hint="eastAsia" w:ascii="宋体" w:hAnsi="宋体"/>
          <w:szCs w:val="21"/>
        </w:rPr>
      </w:r>
      <w:r/>
    </w:p>
    <w:p>
      <w:pPr>
        <w:pStyle w:val="820"/>
        <w:ind w:firstLine="723"/>
        <w:spacing w:line="360" w:lineRule="auto"/>
        <w:rPr>
          <w:rFonts w:hint="eastAsia" w:ascii="宋体" w:hAnsi="宋体"/>
          <w:b/>
          <w:sz w:val="36"/>
          <w:szCs w:val="36"/>
        </w:rPr>
      </w:pPr>
      <w:r>
        <w:rPr>
          <w:rFonts w:hint="eastAsia" w:ascii="宋体" w:hAnsi="宋体"/>
          <w:b/>
          <w:sz w:val="36"/>
          <w:szCs w:val="36"/>
        </w:rPr>
      </w:r>
      <w:r/>
    </w:p>
    <w:p>
      <w:pPr>
        <w:pStyle w:val="820"/>
        <w:ind w:firstLine="723"/>
        <w:jc w:val="left"/>
        <w:spacing w:line="360" w:lineRule="auto"/>
        <w:rPr>
          <w:rFonts w:hint="eastAsia" w:ascii="宋体" w:hAnsi="宋体" w:eastAsia="宋体"/>
          <w:b/>
          <w:szCs w:val="21"/>
          <w:lang w:eastAsia="zh-CN"/>
        </w:rPr>
      </w:pPr>
      <w:r>
        <w:rPr>
          <w:rFonts w:hint="eastAsia" w:ascii="宋体" w:hAnsi="宋体"/>
          <w:b/>
          <w:sz w:val="36"/>
          <w:szCs w:val="36"/>
        </w:rPr>
        <w:t xml:space="preserve">项目编号：</w:t>
      </w:r>
      <w:r>
        <w:rPr>
          <w:rFonts w:hint="eastAsia" w:ascii="宋体" w:hAnsi="宋体"/>
          <w:b/>
          <w:sz w:val="36"/>
          <w:szCs w:val="36"/>
          <w:lang w:eastAsia="zh-CN"/>
        </w:rPr>
        <w:t xml:space="preserve">JSZC-321100-ZXXM-G2026-0005</w:t>
      </w:r>
      <w:r>
        <w:rPr>
          <w:rFonts w:hint="eastAsia" w:ascii="宋体" w:hAnsi="宋体" w:eastAsia="宋体"/>
          <w:b/>
          <w:szCs w:val="21"/>
          <w:lang w:eastAsia="zh-CN"/>
        </w:rPr>
      </w:r>
      <w:r/>
    </w:p>
    <w:p>
      <w:pPr>
        <w:pStyle w:val="820"/>
        <w:ind w:firstLine="1084"/>
        <w:jc w:val="left"/>
        <w:spacing w:line="360" w:lineRule="auto"/>
        <w:rPr>
          <w:rFonts w:hint="eastAsia" w:ascii="宋体" w:hAnsi="宋体"/>
          <w:b/>
          <w:sz w:val="36"/>
          <w:szCs w:val="36"/>
        </w:rPr>
      </w:pPr>
      <w:r>
        <w:rPr>
          <w:rFonts w:ascii="宋体" w:hAnsi="宋体"/>
          <w:b/>
          <w:sz w:val="36"/>
          <w:szCs w:val="36"/>
        </w:rPr>
        <w:t xml:space="preserve">采购人</w:t>
      </w:r>
      <w:r>
        <w:rPr>
          <w:rFonts w:hint="eastAsia" w:ascii="宋体" w:hAnsi="宋体"/>
          <w:b/>
          <w:sz w:val="36"/>
          <w:szCs w:val="36"/>
        </w:rPr>
        <w:t xml:space="preserve">：镇江市第四人民医院</w:t>
      </w:r>
      <w:r>
        <w:rPr>
          <w:rFonts w:hint="eastAsia" w:ascii="宋体" w:hAnsi="宋体"/>
          <w:b/>
          <w:sz w:val="36"/>
          <w:szCs w:val="36"/>
        </w:rPr>
      </w:r>
      <w:r/>
    </w:p>
    <w:p>
      <w:pPr>
        <w:pStyle w:val="820"/>
        <w:ind w:firstLine="723"/>
        <w:jc w:val="left"/>
        <w:spacing w:line="360" w:lineRule="auto"/>
        <w:rPr>
          <w:rFonts w:hint="eastAsia" w:ascii="宋体" w:hAnsi="宋体"/>
          <w:b/>
          <w:sz w:val="36"/>
          <w:szCs w:val="36"/>
        </w:rPr>
      </w:pPr>
      <w:r>
        <w:rPr>
          <w:rFonts w:hint="eastAsia" w:ascii="宋体" w:hAnsi="宋体"/>
          <w:b/>
          <w:sz w:val="36"/>
          <w:szCs w:val="36"/>
        </w:rPr>
        <w:t xml:space="preserve">项目名称：</w:t>
      </w:r>
      <w:r>
        <w:rPr>
          <w:rFonts w:hint="eastAsia" w:ascii="宋体" w:hAnsi="宋体"/>
          <w:b/>
          <w:sz w:val="36"/>
          <w:szCs w:val="36"/>
          <w:lang w:val="en-US" w:eastAsia="zh-CN"/>
        </w:rPr>
        <w:t xml:space="preserve">安保</w:t>
      </w:r>
      <w:r>
        <w:rPr>
          <w:rFonts w:hint="eastAsia" w:ascii="宋体" w:hAnsi="宋体"/>
          <w:b/>
          <w:sz w:val="36"/>
          <w:szCs w:val="36"/>
        </w:rPr>
        <w:t xml:space="preserve">服务采购</w:t>
      </w:r>
      <w:r>
        <w:rPr>
          <w:rFonts w:hint="eastAsia" w:ascii="宋体" w:hAnsi="宋体"/>
          <w:b/>
          <w:sz w:val="36"/>
          <w:szCs w:val="36"/>
        </w:rPr>
      </w:r>
      <w:r/>
    </w:p>
    <w:p>
      <w:pPr>
        <w:pStyle w:val="820"/>
        <w:ind w:firstLine="723"/>
        <w:jc w:val="left"/>
        <w:spacing w:line="360" w:lineRule="auto"/>
        <w:rPr>
          <w:rFonts w:hint="eastAsia" w:ascii="宋体" w:hAnsi="宋体"/>
          <w:b/>
          <w:sz w:val="36"/>
          <w:szCs w:val="36"/>
        </w:rPr>
      </w:pPr>
      <w:r>
        <w:rPr>
          <w:rFonts w:hint="eastAsia" w:ascii="宋体" w:hAnsi="宋体"/>
          <w:b/>
          <w:sz w:val="36"/>
          <w:szCs w:val="36"/>
        </w:rPr>
        <w:t xml:space="preserve">投 标 人：</w:t>
      </w:r>
      <w:r>
        <w:rPr>
          <w:rFonts w:hint="eastAsia" w:ascii="宋体" w:hAnsi="宋体"/>
          <w:b/>
          <w:sz w:val="36"/>
          <w:szCs w:val="36"/>
        </w:rPr>
      </w:r>
      <w:r/>
    </w:p>
    <w:p>
      <w:pPr>
        <w:pStyle w:val="820"/>
        <w:spacing w:line="360" w:lineRule="auto"/>
        <w:rPr>
          <w:rFonts w:hint="eastAsia" w:ascii="宋体" w:hAnsi="宋体"/>
          <w:b/>
          <w:szCs w:val="21"/>
        </w:rPr>
      </w:pPr>
      <w:r>
        <w:rPr>
          <w:rFonts w:hint="eastAsia" w:ascii="宋体" w:hAnsi="宋体"/>
          <w:b/>
          <w:szCs w:val="21"/>
        </w:rPr>
      </w:r>
      <w:r/>
    </w:p>
    <w:p>
      <w:pPr>
        <w:pStyle w:val="820"/>
        <w:spacing w:line="360" w:lineRule="auto"/>
        <w:rPr>
          <w:rFonts w:hint="eastAsia" w:ascii="宋体" w:hAnsi="宋体"/>
          <w:b/>
          <w:szCs w:val="21"/>
        </w:rPr>
      </w:pPr>
      <w:r>
        <w:rPr>
          <w:rFonts w:hint="eastAsia" w:ascii="宋体" w:hAnsi="宋体"/>
          <w:b/>
          <w:szCs w:val="21"/>
        </w:rPr>
      </w:r>
      <w:r/>
    </w:p>
    <w:p>
      <w:pPr>
        <w:pStyle w:val="820"/>
        <w:spacing w:line="360" w:lineRule="auto"/>
        <w:rPr>
          <w:rFonts w:hint="eastAsia" w:ascii="宋体" w:hAnsi="宋体"/>
          <w:b/>
          <w:szCs w:val="21"/>
        </w:rPr>
      </w:pPr>
      <w:r>
        <w:rPr>
          <w:rFonts w:hint="eastAsia" w:ascii="宋体" w:hAnsi="宋体"/>
          <w:b/>
          <w:szCs w:val="21"/>
        </w:rPr>
      </w:r>
      <w:r/>
    </w:p>
    <w:p>
      <w:pPr>
        <w:pStyle w:val="820"/>
        <w:spacing w:line="360" w:lineRule="auto"/>
        <w:rPr>
          <w:rFonts w:hint="eastAsia" w:ascii="宋体" w:hAnsi="宋体"/>
          <w:b/>
          <w:szCs w:val="21"/>
        </w:rPr>
      </w:pPr>
      <w:r>
        <w:rPr>
          <w:rFonts w:hint="eastAsia" w:ascii="宋体" w:hAnsi="宋体"/>
          <w:b/>
          <w:szCs w:val="21"/>
        </w:rPr>
      </w:r>
      <w:r/>
    </w:p>
    <w:p>
      <w:pPr>
        <w:pStyle w:val="820"/>
        <w:spacing w:line="360" w:lineRule="auto"/>
        <w:rPr>
          <w:rFonts w:hint="eastAsia" w:ascii="宋体" w:hAnsi="宋体"/>
          <w:b/>
          <w:szCs w:val="21"/>
        </w:rPr>
      </w:pPr>
      <w:r>
        <w:rPr>
          <w:rFonts w:hint="eastAsia" w:ascii="宋体" w:hAnsi="宋体"/>
          <w:b/>
          <w:szCs w:val="21"/>
        </w:rPr>
      </w:r>
      <w:r/>
    </w:p>
    <w:p>
      <w:pPr>
        <w:pStyle w:val="820"/>
        <w:spacing w:line="360" w:lineRule="auto"/>
        <w:rPr>
          <w:rFonts w:hint="eastAsia" w:ascii="宋体" w:hAnsi="宋体"/>
          <w:b/>
          <w:szCs w:val="21"/>
        </w:rPr>
      </w:pPr>
      <w:r>
        <w:rPr>
          <w:rFonts w:hint="eastAsia" w:ascii="宋体" w:hAnsi="宋体"/>
          <w:b/>
          <w:szCs w:val="21"/>
        </w:rPr>
      </w:r>
      <w:r/>
    </w:p>
    <w:p>
      <w:pPr>
        <w:pStyle w:val="820"/>
        <w:spacing w:line="360" w:lineRule="auto"/>
        <w:rPr>
          <w:rFonts w:hint="eastAsia" w:ascii="宋体" w:hAnsi="宋体"/>
          <w:b/>
          <w:szCs w:val="21"/>
        </w:rPr>
      </w:pPr>
      <w:r>
        <w:rPr>
          <w:rFonts w:hint="eastAsia" w:ascii="宋体" w:hAnsi="宋体"/>
          <w:b/>
          <w:szCs w:val="21"/>
        </w:rPr>
      </w:r>
      <w:r/>
    </w:p>
    <w:p>
      <w:pPr>
        <w:pStyle w:val="820"/>
        <w:spacing w:line="360" w:lineRule="auto"/>
        <w:rPr>
          <w:rFonts w:hint="eastAsia" w:ascii="宋体" w:hAnsi="宋体"/>
          <w:b/>
          <w:szCs w:val="21"/>
        </w:rPr>
      </w:pPr>
      <w:r>
        <w:rPr>
          <w:rFonts w:hint="eastAsia" w:ascii="宋体" w:hAnsi="宋体"/>
          <w:b/>
          <w:szCs w:val="21"/>
        </w:rPr>
      </w:r>
      <w:r/>
    </w:p>
    <w:p>
      <w:pPr>
        <w:pStyle w:val="820"/>
        <w:spacing w:line="360" w:lineRule="auto"/>
        <w:rPr>
          <w:rFonts w:hint="eastAsia" w:ascii="宋体" w:hAnsi="宋体"/>
          <w:b/>
          <w:szCs w:val="21"/>
        </w:rPr>
      </w:pPr>
      <w:r>
        <w:rPr>
          <w:rFonts w:hint="eastAsia" w:ascii="宋体" w:hAnsi="宋体"/>
          <w:b/>
          <w:szCs w:val="21"/>
        </w:rPr>
      </w:r>
      <w:r/>
    </w:p>
    <w:p>
      <w:pPr>
        <w:pStyle w:val="820"/>
        <w:spacing w:line="360" w:lineRule="auto"/>
        <w:rPr>
          <w:rFonts w:hint="eastAsia" w:ascii="宋体" w:hAnsi="宋体"/>
          <w:b/>
          <w:szCs w:val="21"/>
        </w:rPr>
      </w:pPr>
      <w:r>
        <w:rPr>
          <w:rFonts w:hint="eastAsia" w:ascii="宋体" w:hAnsi="宋体"/>
          <w:b/>
          <w:szCs w:val="21"/>
        </w:rPr>
      </w:r>
      <w:r/>
    </w:p>
    <w:p>
      <w:pPr>
        <w:pStyle w:val="820"/>
        <w:jc w:val="center"/>
        <w:rPr>
          <w:rFonts w:hint="eastAsia" w:ascii="宋体" w:hAnsi="宋体"/>
          <w:b/>
          <w:sz w:val="44"/>
          <w:szCs w:val="44"/>
        </w:rPr>
      </w:pPr>
      <w:r>
        <w:rPr>
          <w:rFonts w:hint="eastAsia" w:ascii="宋体" w:hAnsi="宋体"/>
          <w:b/>
          <w:sz w:val="44"/>
          <w:szCs w:val="44"/>
        </w:rPr>
        <w:t xml:space="preserve">二〇二六年</w:t>
      </w:r>
      <w:r>
        <w:rPr>
          <w:rFonts w:hint="eastAsia" w:ascii="宋体" w:hAnsi="宋体"/>
          <w:b/>
          <w:sz w:val="44"/>
          <w:szCs w:val="44"/>
          <w:u w:val="single"/>
        </w:rPr>
        <w:t xml:space="preserve">XX</w:t>
      </w:r>
      <w:r>
        <w:rPr>
          <w:rFonts w:hint="eastAsia" w:ascii="宋体" w:hAnsi="宋体"/>
          <w:b/>
          <w:sz w:val="44"/>
          <w:szCs w:val="44"/>
        </w:rPr>
        <w:t xml:space="preserve">月</w:t>
      </w:r>
      <w:r>
        <w:rPr>
          <w:rFonts w:hint="eastAsia" w:ascii="宋体" w:hAnsi="宋体"/>
          <w:b/>
          <w:sz w:val="44"/>
          <w:szCs w:val="44"/>
          <w:u w:val="single"/>
        </w:rPr>
        <w:t xml:space="preserve">XX</w:t>
      </w:r>
      <w:r>
        <w:rPr>
          <w:rFonts w:hint="eastAsia" w:ascii="宋体" w:hAnsi="宋体"/>
          <w:b/>
          <w:sz w:val="44"/>
          <w:szCs w:val="44"/>
        </w:rPr>
        <w:t xml:space="preserve">日</w:t>
      </w:r>
      <w:r>
        <w:rPr>
          <w:rFonts w:hint="eastAsia" w:ascii="宋体" w:hAnsi="宋体"/>
          <w:b/>
          <w:sz w:val="44"/>
          <w:szCs w:val="44"/>
        </w:rPr>
      </w:r>
      <w:r/>
    </w:p>
    <w:p>
      <w:pPr>
        <w:pStyle w:val="820"/>
        <w:jc w:val="center"/>
        <w:rPr>
          <w:rFonts w:hint="eastAsia" w:ascii="宋体" w:hAnsi="宋体"/>
          <w:bCs/>
          <w:szCs w:val="21"/>
        </w:rPr>
      </w:pPr>
      <w:r>
        <w:rPr>
          <w:rFonts w:ascii="宋体" w:hAnsi="宋体"/>
          <w:b/>
          <w:sz w:val="44"/>
          <w:szCs w:val="44"/>
        </w:rPr>
        <w:br w:type="page" w:clear="all"/>
      </w:r>
      <w:r>
        <w:rPr>
          <w:rFonts w:hint="eastAsia" w:ascii="宋体" w:hAnsi="宋体"/>
          <w:bCs/>
          <w:szCs w:val="21"/>
        </w:rPr>
      </w:r>
      <w:r/>
    </w:p>
    <w:p>
      <w:pPr>
        <w:pStyle w:val="820"/>
        <w:jc w:val="center"/>
        <w:rPr>
          <w:rFonts w:hint="eastAsia" w:ascii="宋体" w:hAnsi="宋体"/>
          <w:b/>
          <w:sz w:val="28"/>
          <w:szCs w:val="28"/>
          <w:lang w:val="zh-CN"/>
        </w:rPr>
      </w:pPr>
      <w:r>
        <w:rPr>
          <w:rFonts w:hint="eastAsia" w:ascii="宋体" w:hAnsi="宋体"/>
          <w:b/>
          <w:sz w:val="28"/>
          <w:szCs w:val="28"/>
          <w:lang w:val="zh-CN"/>
        </w:rPr>
        <w:t xml:space="preserve">目  录（自行编制）</w:t>
      </w:r>
      <w:r>
        <w:rPr>
          <w:rFonts w:hint="eastAsia" w:ascii="宋体" w:hAnsi="宋体"/>
          <w:b/>
          <w:sz w:val="28"/>
          <w:szCs w:val="28"/>
          <w:lang w:val="zh-CN"/>
        </w:rPr>
      </w:r>
      <w:r/>
    </w:p>
    <w:p>
      <w:pPr>
        <w:pStyle w:val="820"/>
        <w:spacing w:line="360" w:lineRule="auto"/>
        <w:rPr>
          <w:rFonts w:hint="eastAsia" w:ascii="宋体" w:hAnsi="宋体"/>
          <w:szCs w:val="21"/>
        </w:rPr>
      </w:pPr>
      <w:r>
        <w:rPr>
          <w:rFonts w:hint="eastAsia" w:ascii="宋体" w:hAnsi="宋体"/>
          <w:szCs w:val="21"/>
        </w:rPr>
      </w:r>
      <w:r/>
    </w:p>
    <w:p>
      <w:pPr>
        <w:pStyle w:val="820"/>
        <w:jc w:val="left"/>
        <w:widowControl/>
        <w:rPr>
          <w:rFonts w:hint="eastAsia" w:ascii="宋体" w:hAnsi="宋体"/>
          <w:szCs w:val="21"/>
        </w:rPr>
      </w:pPr>
      <w:r>
        <w:rPr>
          <w:rFonts w:ascii="宋体" w:hAnsi="宋体"/>
          <w:szCs w:val="21"/>
        </w:rPr>
        <w:br w:type="page" w:clear="all"/>
      </w:r>
      <w:r>
        <w:rPr>
          <w:rFonts w:hint="eastAsia" w:ascii="宋体" w:hAnsi="宋体"/>
          <w:szCs w:val="21"/>
        </w:rPr>
      </w:r>
      <w:r/>
    </w:p>
    <w:p>
      <w:pPr>
        <w:pStyle w:val="820"/>
        <w:ind w:firstLine="422"/>
        <w:spacing w:line="360" w:lineRule="auto"/>
        <w:rPr>
          <w:rFonts w:hint="eastAsia" w:ascii="宋体" w:hAnsi="宋体" w:cs="Arial"/>
          <w:b/>
          <w:szCs w:val="21"/>
        </w:rPr>
        <w:outlineLvl w:val="1"/>
      </w:pPr>
      <w:r/>
      <w:bookmarkStart w:id="174" w:name="_Toc24721"/>
      <w:r/>
      <w:bookmarkStart w:id="175" w:name="_Toc24517"/>
      <w:r/>
      <w:bookmarkStart w:id="176" w:name="_Toc32156"/>
      <w:r/>
      <w:bookmarkStart w:id="177" w:name="_Toc28831"/>
      <w:r>
        <w:rPr>
          <w:rFonts w:hint="eastAsia" w:ascii="宋体" w:hAnsi="宋体" w:cs="Arial"/>
          <w:b/>
          <w:szCs w:val="21"/>
        </w:rPr>
        <w:t xml:space="preserve">一、投标文件资格部分</w:t>
      </w:r>
      <w:bookmarkEnd w:id="174"/>
      <w:r/>
      <w:bookmarkEnd w:id="175"/>
      <w:r/>
      <w:bookmarkEnd w:id="176"/>
      <w:r/>
      <w:bookmarkEnd w:id="177"/>
      <w:r>
        <w:rPr>
          <w:rFonts w:hint="eastAsia" w:ascii="宋体" w:hAnsi="宋体" w:cs="Arial"/>
          <w:b/>
          <w:szCs w:val="21"/>
        </w:rPr>
      </w:r>
      <w:r/>
    </w:p>
    <w:p>
      <w:pPr>
        <w:pStyle w:val="820"/>
        <w:jc w:val="center"/>
        <w:spacing w:line="360" w:lineRule="auto"/>
        <w:rPr>
          <w:rFonts w:hint="eastAsia" w:ascii="宋体" w:hAnsi="宋体"/>
          <w:b/>
          <w:sz w:val="28"/>
          <w:szCs w:val="28"/>
        </w:rPr>
      </w:pPr>
      <w:r>
        <w:rPr>
          <w:rFonts w:ascii="宋体" w:hAnsi="宋体"/>
          <w:b/>
          <w:sz w:val="28"/>
          <w:szCs w:val="28"/>
        </w:rPr>
        <w:t xml:space="preserve">资格</w:t>
      </w:r>
      <w:r>
        <w:rPr>
          <w:rFonts w:hint="eastAsia" w:ascii="宋体" w:hAnsi="宋体"/>
          <w:b/>
          <w:sz w:val="28"/>
          <w:szCs w:val="28"/>
        </w:rPr>
        <w:t xml:space="preserve">部分</w:t>
      </w:r>
      <w:r>
        <w:rPr>
          <w:rFonts w:ascii="宋体" w:hAnsi="宋体"/>
          <w:b/>
          <w:sz w:val="28"/>
          <w:szCs w:val="28"/>
        </w:rPr>
        <w:t xml:space="preserve">文件</w:t>
      </w:r>
      <w:r>
        <w:rPr>
          <w:rFonts w:hint="eastAsia" w:ascii="宋体" w:hAnsi="宋体"/>
          <w:b/>
          <w:sz w:val="28"/>
          <w:szCs w:val="28"/>
        </w:rPr>
      </w:r>
      <w:r/>
    </w:p>
    <w:p>
      <w:pPr>
        <w:pStyle w:val="820"/>
        <w:ind w:firstLine="420"/>
        <w:rPr>
          <w:rFonts w:hint="eastAsia" w:ascii="宋体" w:hAnsi="宋体"/>
          <w:szCs w:val="21"/>
        </w:rPr>
      </w:pPr>
      <w:r>
        <w:rPr>
          <w:rFonts w:hint="eastAsia" w:ascii="宋体" w:hAnsi="宋体"/>
          <w:szCs w:val="21"/>
        </w:rPr>
      </w:r>
      <w:r/>
    </w:p>
    <w:p>
      <w:pPr>
        <w:pStyle w:val="820"/>
        <w:ind w:firstLine="420"/>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、具有独立承担民事责任的能力，提供法人或其他组织的营业执照等证明文件扫描件；</w:t>
      </w:r>
      <w:r>
        <w:rPr>
          <w:rFonts w:hint="eastAsia" w:ascii="宋体" w:hAnsi="宋体"/>
          <w:szCs w:val="21"/>
        </w:rPr>
      </w:r>
      <w:r/>
    </w:p>
    <w:p>
      <w:pPr>
        <w:pStyle w:val="820"/>
        <w:ind w:firstLine="420"/>
        <w:spacing w:line="360" w:lineRule="auto"/>
        <w:rPr>
          <w:rFonts w:hint="eastAsia" w:ascii="宋体" w:hAnsi="宋体"/>
          <w:szCs w:val="21"/>
        </w:rPr>
      </w:pPr>
      <w:r>
        <w:rPr>
          <w:rFonts w:ascii="宋体" w:hAnsi="宋体"/>
          <w:szCs w:val="21"/>
        </w:rPr>
        <w:t xml:space="preserve">1.2</w:t>
      </w:r>
      <w:r>
        <w:rPr>
          <w:rFonts w:hint="eastAsia" w:ascii="宋体" w:hAnsi="宋体"/>
          <w:szCs w:val="21"/>
        </w:rPr>
        <w:t xml:space="preserve">、具有良好的商业信誉和健全的财务会计制度，提供距开标时间六个月内任意一个月的财务状况报告（至少包括资产负债表和利润表）（法人或者其他组织成立未满一年的可以不提供），或其银行出具的资信证书（开标前六个月内），或财政部门认可的政府采购专业担保机构出具的投标担保函，或2025年度经审计的财务报告；（提供证明材料扫描件，</w:t>
      </w:r>
      <w:r>
        <w:rPr>
          <w:rFonts w:ascii="宋体" w:hAnsi="宋体" w:cs="宋体"/>
          <w:szCs w:val="21"/>
        </w:rPr>
        <w:t xml:space="preserve">或提供资格承诺函</w:t>
      </w:r>
      <w:r>
        <w:rPr>
          <w:rFonts w:hint="eastAsia" w:ascii="宋体" w:hAnsi="宋体"/>
          <w:szCs w:val="21"/>
        </w:rPr>
        <w:t xml:space="preserve">）</w:t>
      </w:r>
      <w:r>
        <w:rPr>
          <w:rFonts w:hint="eastAsia" w:ascii="宋体" w:hAnsi="宋体"/>
          <w:szCs w:val="21"/>
        </w:rPr>
      </w:r>
      <w:r/>
    </w:p>
    <w:p>
      <w:pPr>
        <w:pStyle w:val="820"/>
        <w:ind w:firstLine="420"/>
        <w:spacing w:line="360" w:lineRule="auto"/>
        <w:rPr>
          <w:rFonts w:hint="eastAsia" w:ascii="宋体" w:hAnsi="宋体"/>
          <w:szCs w:val="21"/>
        </w:rPr>
      </w:pPr>
      <w:r>
        <w:rPr>
          <w:rFonts w:ascii="宋体" w:hAnsi="宋体"/>
          <w:szCs w:val="21"/>
        </w:rPr>
        <w:t xml:space="preserve">1.3</w:t>
      </w:r>
      <w:r>
        <w:rPr>
          <w:rFonts w:hint="eastAsia" w:ascii="宋体" w:hAnsi="宋体"/>
          <w:szCs w:val="21"/>
        </w:rPr>
        <w:t xml:space="preserve">、具有履行合同所必需的设备和专业技术能力（</w:t>
      </w:r>
      <w:r>
        <w:rPr>
          <w:rFonts w:ascii="宋体" w:hAnsi="宋体" w:cs="宋体"/>
          <w:szCs w:val="21"/>
        </w:rPr>
        <w:t xml:space="preserve">提供</w:t>
      </w:r>
      <w:r>
        <w:rPr>
          <w:rFonts w:hint="eastAsia" w:ascii="宋体" w:hAnsi="宋体" w:cs="宋体"/>
          <w:szCs w:val="21"/>
        </w:rPr>
        <w:t xml:space="preserve">投标人相关信息一览表，或提供</w:t>
      </w:r>
      <w:r>
        <w:rPr>
          <w:rFonts w:ascii="宋体" w:hAnsi="宋体" w:cs="宋体"/>
          <w:szCs w:val="21"/>
        </w:rPr>
        <w:t xml:space="preserve">资格承诺函</w:t>
      </w:r>
      <w:r>
        <w:rPr>
          <w:rFonts w:hint="eastAsia" w:ascii="宋体" w:hAnsi="宋体"/>
          <w:szCs w:val="21"/>
        </w:rPr>
        <w:t xml:space="preserve">）；</w:t>
      </w:r>
      <w:r>
        <w:rPr>
          <w:rFonts w:hint="eastAsia" w:ascii="宋体" w:hAnsi="宋体"/>
          <w:szCs w:val="21"/>
        </w:rPr>
      </w:r>
      <w:r/>
    </w:p>
    <w:p>
      <w:pPr>
        <w:pStyle w:val="820"/>
        <w:ind w:firstLine="420"/>
        <w:spacing w:line="360" w:lineRule="auto"/>
        <w:rPr>
          <w:rFonts w:hint="eastAsia" w:ascii="宋体" w:hAnsi="宋体"/>
          <w:szCs w:val="21"/>
        </w:rPr>
      </w:pPr>
      <w:r>
        <w:rPr>
          <w:rFonts w:ascii="宋体" w:hAnsi="宋体"/>
          <w:szCs w:val="21"/>
        </w:rPr>
        <w:t xml:space="preserve">1.4</w:t>
      </w:r>
      <w:r>
        <w:rPr>
          <w:rFonts w:hint="eastAsia" w:ascii="宋体" w:hAnsi="宋体"/>
          <w:szCs w:val="21"/>
        </w:rPr>
        <w:t xml:space="preserve">、参加政府采购活动近三年内，在经营活动中没有重大违法记录（</w:t>
      </w:r>
      <w:r>
        <w:rPr>
          <w:rFonts w:ascii="宋体" w:hAnsi="宋体" w:cs="宋体"/>
          <w:szCs w:val="21"/>
        </w:rPr>
        <w:t xml:space="preserve">提供</w:t>
      </w:r>
      <w:r>
        <w:rPr>
          <w:rFonts w:hint="eastAsia" w:ascii="宋体" w:hAnsi="宋体" w:cs="宋体"/>
          <w:szCs w:val="21"/>
        </w:rPr>
        <w:t xml:space="preserve">承诺书，或提供</w:t>
      </w:r>
      <w:r>
        <w:rPr>
          <w:rFonts w:ascii="宋体" w:hAnsi="宋体" w:cs="宋体"/>
          <w:szCs w:val="21"/>
        </w:rPr>
        <w:t xml:space="preserve">资格承诺函</w:t>
      </w:r>
      <w:r>
        <w:rPr>
          <w:rFonts w:hint="eastAsia" w:ascii="宋体" w:hAnsi="宋体"/>
          <w:szCs w:val="21"/>
        </w:rPr>
        <w:t xml:space="preserve">）；</w:t>
      </w:r>
      <w:r>
        <w:rPr>
          <w:rFonts w:hint="eastAsia" w:ascii="宋体" w:hAnsi="宋体"/>
          <w:szCs w:val="21"/>
        </w:rPr>
      </w:r>
      <w:r/>
    </w:p>
    <w:p>
      <w:pPr>
        <w:pStyle w:val="820"/>
        <w:ind w:firstLine="420"/>
        <w:spacing w:line="360" w:lineRule="auto"/>
        <w:rPr>
          <w:rFonts w:hint="eastAsia" w:ascii="宋体" w:hAnsi="宋体"/>
          <w:szCs w:val="21"/>
        </w:rPr>
      </w:pPr>
      <w:r>
        <w:rPr>
          <w:rFonts w:ascii="宋体" w:hAnsi="宋体"/>
          <w:szCs w:val="21"/>
        </w:rPr>
        <w:t xml:space="preserve">1.5</w:t>
      </w:r>
      <w:r>
        <w:rPr>
          <w:rFonts w:hint="eastAsia" w:ascii="宋体" w:hAnsi="宋体"/>
          <w:szCs w:val="21"/>
        </w:rPr>
        <w:t xml:space="preserve">、有依法缴纳税收的良好记录，提供距开标时间六个月内任意一个月的纳税凭据扫描件，</w:t>
      </w:r>
      <w:r>
        <w:rPr>
          <w:rFonts w:ascii="宋体" w:hAnsi="宋体" w:cs="宋体"/>
          <w:szCs w:val="21"/>
        </w:rPr>
        <w:t xml:space="preserve">或提供资格承诺函</w:t>
      </w:r>
      <w:r>
        <w:rPr>
          <w:rFonts w:hint="eastAsia" w:ascii="宋体" w:hAnsi="宋体"/>
          <w:szCs w:val="21"/>
        </w:rPr>
        <w:t xml:space="preserve">；</w:t>
      </w:r>
      <w:r>
        <w:rPr>
          <w:rFonts w:hint="eastAsia" w:ascii="宋体" w:hAnsi="宋体"/>
          <w:szCs w:val="21"/>
        </w:rPr>
      </w:r>
      <w:r/>
    </w:p>
    <w:p>
      <w:pPr>
        <w:pStyle w:val="820"/>
        <w:ind w:firstLine="420"/>
        <w:spacing w:line="360" w:lineRule="auto"/>
        <w:rPr>
          <w:rFonts w:hint="eastAsia" w:ascii="宋体" w:hAnsi="宋体"/>
          <w:szCs w:val="21"/>
        </w:rPr>
      </w:pPr>
      <w:r>
        <w:rPr>
          <w:rFonts w:ascii="宋体" w:hAnsi="宋体"/>
          <w:szCs w:val="21"/>
        </w:rPr>
        <w:t xml:space="preserve">1.6</w:t>
      </w:r>
      <w:r>
        <w:rPr>
          <w:rFonts w:hint="eastAsia" w:ascii="宋体" w:hAnsi="宋体"/>
          <w:szCs w:val="21"/>
        </w:rPr>
        <w:t xml:space="preserve">、有依法缴纳社会保障资金的良好记录，提供距开标时间六个月内任意一个月的依法缴纳社会保障资金的凭据扫描件，</w:t>
      </w:r>
      <w:r>
        <w:rPr>
          <w:rFonts w:ascii="宋体" w:hAnsi="宋体" w:cs="宋体"/>
          <w:szCs w:val="21"/>
        </w:rPr>
        <w:t xml:space="preserve">或提供资格承诺函</w:t>
      </w:r>
      <w:r>
        <w:rPr>
          <w:rFonts w:hint="eastAsia" w:ascii="宋体" w:hAnsi="宋体"/>
          <w:szCs w:val="21"/>
        </w:rPr>
        <w:t xml:space="preserve">；</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1.7、资格承诺函；</w:t>
      </w:r>
      <w:r>
        <w:rPr>
          <w:rFonts w:hint="eastAsia" w:ascii="宋体" w:hAnsi="宋体"/>
          <w:szCs w:val="21"/>
        </w:rPr>
      </w:r>
      <w:r/>
    </w:p>
    <w:p>
      <w:pPr>
        <w:pStyle w:val="820"/>
        <w:ind w:firstLine="420"/>
        <w:jc w:val="left"/>
        <w:spacing w:line="360" w:lineRule="auto"/>
        <w:widowControl/>
        <w:rPr>
          <w:rFonts w:hint="eastAsia" w:ascii="宋体" w:hAnsi="宋体" w:cs="Arial"/>
          <w:szCs w:val="21"/>
          <w:lang w:val="zh-CN"/>
        </w:rPr>
      </w:pPr>
      <w:r>
        <w:rPr>
          <w:rFonts w:ascii="宋体" w:hAnsi="宋体" w:cs="Arial"/>
          <w:szCs w:val="21"/>
          <w:lang w:val="zh-CN"/>
        </w:rPr>
        <w:t xml:space="preserve">1.</w:t>
      </w:r>
      <w:r>
        <w:rPr>
          <w:rFonts w:hint="eastAsia" w:ascii="宋体" w:hAnsi="宋体" w:cs="Arial"/>
          <w:szCs w:val="21"/>
        </w:rPr>
        <w:t xml:space="preserve">8</w:t>
      </w:r>
      <w:r>
        <w:rPr>
          <w:rFonts w:hint="eastAsia" w:ascii="宋体" w:hAnsi="宋体" w:cs="Arial"/>
          <w:szCs w:val="21"/>
          <w:lang w:val="zh-CN"/>
        </w:rPr>
        <w:t xml:space="preserve">、特定资格条件声明函</w:t>
      </w:r>
      <w:r>
        <w:rPr>
          <w:rFonts w:hint="eastAsia" w:ascii="宋体" w:hAnsi="宋体" w:cs="Arial"/>
          <w:szCs w:val="21"/>
          <w:lang w:val="zh-CN"/>
        </w:rPr>
      </w:r>
      <w:r/>
    </w:p>
    <w:p>
      <w:pPr>
        <w:pStyle w:val="820"/>
        <w:ind w:firstLine="420"/>
        <w:spacing w:line="360" w:lineRule="auto"/>
        <w:rPr>
          <w:rFonts w:ascii="宋体" w:hAnsi="宋体"/>
          <w:b/>
          <w:bCs/>
          <w:color w:val="000000"/>
          <w:szCs w:val="21"/>
        </w:rPr>
      </w:pPr>
      <w:r>
        <w:rPr>
          <w:rFonts w:hint="eastAsia" w:ascii="宋体" w:hAnsi="宋体"/>
          <w:szCs w:val="21"/>
          <w:lang w:val="en-US" w:eastAsia="zh-CN"/>
        </w:rPr>
        <w:t xml:space="preserve">1.9、</w:t>
      </w:r>
      <w:r>
        <w:rPr>
          <w:rFonts w:ascii="宋体" w:hAnsi="宋体"/>
          <w:b/>
          <w:bCs/>
          <w:color w:val="000000"/>
        </w:rPr>
        <w:t xml:space="preserve">保安服务许可证</w:t>
      </w:r>
      <w:r>
        <w:rPr>
          <w:rFonts w:ascii="宋体" w:hAnsi="宋体"/>
          <w:b/>
          <w:bCs/>
          <w:color w:val="000000"/>
          <w:szCs w:val="21"/>
        </w:rPr>
      </w:r>
      <w:r/>
    </w:p>
    <w:p>
      <w:pPr>
        <w:pStyle w:val="820"/>
        <w:ind w:firstLine="420"/>
        <w:jc w:val="left"/>
        <w:spacing w:line="360" w:lineRule="auto"/>
        <w:widowControl/>
        <w:rPr>
          <w:rFonts w:hint="eastAsia" w:ascii="宋体" w:hAnsi="宋体"/>
          <w:szCs w:val="21"/>
        </w:rPr>
      </w:pPr>
      <w:r>
        <w:rPr>
          <w:rFonts w:ascii="宋体" w:hAnsi="宋体"/>
          <w:szCs w:val="21"/>
        </w:rPr>
        <w:br w:type="page" w:clear="all"/>
      </w:r>
      <w:r>
        <w:rPr>
          <w:rFonts w:hint="eastAsia" w:ascii="宋体" w:hAnsi="宋体"/>
          <w:szCs w:val="21"/>
        </w:rPr>
      </w:r>
      <w:r/>
    </w:p>
    <w:p>
      <w:pPr>
        <w:pStyle w:val="820"/>
        <w:ind w:firstLine="422"/>
        <w:spacing w:line="360" w:lineRule="auto"/>
        <w:rPr>
          <w:rFonts w:hint="eastAsia" w:ascii="宋体" w:hAnsi="宋体" w:cs="Arial"/>
          <w:b/>
          <w:bCs/>
          <w:szCs w:val="21"/>
          <w:lang w:val="zh-CN"/>
        </w:rPr>
      </w:pPr>
      <w:r>
        <w:rPr>
          <w:rFonts w:ascii="宋体" w:hAnsi="宋体" w:cs="Arial"/>
          <w:b/>
          <w:bCs/>
          <w:szCs w:val="21"/>
          <w:lang w:val="zh-CN"/>
        </w:rPr>
        <w:t xml:space="preserve">1.</w:t>
      </w:r>
      <w:r>
        <w:rPr>
          <w:rFonts w:hint="eastAsia" w:ascii="宋体" w:hAnsi="宋体" w:cs="Arial"/>
          <w:b/>
          <w:bCs/>
          <w:szCs w:val="21"/>
          <w:lang w:val="zh-CN"/>
        </w:rPr>
        <w:t xml:space="preserve">1、具有独立承担民事责任的能力</w:t>
      </w:r>
      <w:r>
        <w:rPr>
          <w:rFonts w:hint="eastAsia" w:ascii="宋体" w:hAnsi="宋体" w:cs="Arial"/>
          <w:b/>
          <w:bCs/>
          <w:szCs w:val="21"/>
          <w:lang w:val="zh-CN"/>
        </w:rPr>
      </w:r>
      <w:r/>
    </w:p>
    <w:p>
      <w:pPr>
        <w:pStyle w:val="820"/>
        <w:ind w:firstLine="420"/>
        <w:jc w:val="left"/>
        <w:spacing w:line="360" w:lineRule="auto"/>
        <w:rPr>
          <w:rFonts w:hint="eastAsia" w:ascii="宋体" w:hAnsi="宋体"/>
          <w:szCs w:val="21"/>
        </w:rPr>
      </w:pPr>
      <w:r>
        <w:rPr>
          <w:rFonts w:hint="eastAsia" w:ascii="宋体" w:hAnsi="宋体" w:cs="宋体"/>
          <w:szCs w:val="21"/>
        </w:rPr>
        <w:t xml:space="preserve">提供法人或其他组织的营业执照等证明文件</w:t>
      </w:r>
      <w:r>
        <w:rPr>
          <w:rFonts w:hint="eastAsia" w:ascii="宋体" w:hAnsi="宋体"/>
          <w:szCs w:val="21"/>
        </w:rPr>
        <w:t xml:space="preserve">扫描件</w:t>
      </w:r>
      <w:r>
        <w:rPr>
          <w:rFonts w:hint="eastAsia" w:ascii="宋体" w:hAnsi="宋体"/>
          <w:szCs w:val="21"/>
        </w:rPr>
      </w:r>
      <w:r/>
    </w:p>
    <w:p>
      <w:pPr>
        <w:pStyle w:val="820"/>
        <w:rPr>
          <w:rFonts w:hint="eastAsia" w:ascii="宋体" w:hAnsi="宋体"/>
          <w:szCs w:val="21"/>
        </w:rPr>
      </w:pPr>
      <w:r>
        <w:rPr>
          <w:rFonts w:hint="eastAsia" w:ascii="宋体" w:hAnsi="宋体"/>
          <w:szCs w:val="21"/>
        </w:rPr>
      </w:r>
      <w:r/>
    </w:p>
    <w:p>
      <w:pPr>
        <w:pStyle w:val="820"/>
        <w:jc w:val="left"/>
        <w:widowControl/>
        <w:rPr>
          <w:rFonts w:hint="eastAsia" w:ascii="宋体" w:hAnsi="宋体"/>
          <w:szCs w:val="21"/>
        </w:rPr>
      </w:pPr>
      <w:r>
        <w:rPr>
          <w:rFonts w:ascii="宋体" w:hAnsi="宋体"/>
          <w:szCs w:val="21"/>
        </w:rPr>
        <w:br w:type="page" w:clear="all"/>
      </w:r>
      <w:r>
        <w:rPr>
          <w:rFonts w:hint="eastAsia" w:ascii="宋体" w:hAnsi="宋体"/>
          <w:szCs w:val="21"/>
        </w:rPr>
      </w:r>
      <w:r/>
    </w:p>
    <w:p>
      <w:pPr>
        <w:pStyle w:val="820"/>
        <w:ind w:firstLine="422"/>
        <w:spacing w:line="360" w:lineRule="auto"/>
        <w:rPr>
          <w:rFonts w:hint="eastAsia" w:ascii="宋体" w:hAnsi="宋体" w:cs="Arial"/>
          <w:b/>
          <w:bCs/>
          <w:szCs w:val="21"/>
          <w:lang w:val="zh-CN"/>
        </w:rPr>
      </w:pPr>
      <w:r>
        <w:rPr>
          <w:rFonts w:ascii="宋体" w:hAnsi="宋体" w:cs="Arial"/>
          <w:b/>
          <w:bCs/>
          <w:szCs w:val="21"/>
          <w:lang w:val="zh-CN"/>
        </w:rPr>
        <w:t xml:space="preserve">1.</w:t>
      </w:r>
      <w:r>
        <w:rPr>
          <w:rFonts w:hint="eastAsia" w:ascii="宋体" w:hAnsi="宋体" w:cs="Arial"/>
          <w:b/>
          <w:bCs/>
          <w:szCs w:val="21"/>
          <w:lang w:val="zh-CN"/>
        </w:rPr>
        <w:t xml:space="preserve">2、具有良好的商业信誉和健全的财务会计制度</w:t>
      </w:r>
      <w:r>
        <w:rPr>
          <w:rFonts w:hint="eastAsia" w:ascii="宋体" w:hAnsi="宋体" w:cs="Arial"/>
          <w:b/>
          <w:bCs/>
          <w:szCs w:val="21"/>
          <w:lang w:val="zh-CN"/>
        </w:rPr>
      </w:r>
      <w:r/>
    </w:p>
    <w:p>
      <w:pPr>
        <w:pStyle w:val="820"/>
        <w:ind w:firstLine="420"/>
        <w:jc w:val="left"/>
        <w:spacing w:line="360" w:lineRule="auto"/>
        <w:rPr>
          <w:rFonts w:hint="eastAsia" w:ascii="宋体" w:hAnsi="宋体" w:cs="宋体"/>
          <w:szCs w:val="21"/>
        </w:rPr>
      </w:pPr>
      <w:r>
        <w:rPr>
          <w:rFonts w:hint="eastAsia" w:ascii="宋体" w:hAnsi="宋体"/>
          <w:szCs w:val="21"/>
        </w:rPr>
        <w:t xml:space="preserve">提供距开标时间六个月内任意一个月的财务状况报告（至少包括资产负债表和利润表）（法人或者其他组织成立未满一年的可以不提供），或其银行出具的资信证书（开标前六个月内），或财政部门认可的政府采购专业担保机构出具的投标担保函，或上一年度经审计的财务报告；（提供证明材料扫描件，</w:t>
      </w:r>
      <w:r>
        <w:rPr>
          <w:rFonts w:ascii="宋体" w:hAnsi="宋体" w:cs="宋体"/>
          <w:b/>
          <w:bCs/>
          <w:szCs w:val="21"/>
        </w:rPr>
        <w:t xml:space="preserve">或提供资格承诺函</w:t>
      </w:r>
      <w:r>
        <w:rPr>
          <w:rFonts w:hint="eastAsia" w:ascii="宋体" w:hAnsi="宋体"/>
          <w:szCs w:val="21"/>
        </w:rPr>
        <w:t xml:space="preserve">）</w:t>
      </w:r>
      <w:r>
        <w:rPr>
          <w:rFonts w:hint="eastAsia" w:ascii="宋体" w:hAnsi="宋体" w:cs="宋体"/>
          <w:szCs w:val="21"/>
        </w:rPr>
      </w:r>
      <w:r/>
    </w:p>
    <w:p>
      <w:pPr>
        <w:pStyle w:val="820"/>
        <w:spacing w:line="360" w:lineRule="auto"/>
        <w:rPr>
          <w:rFonts w:hint="eastAsia" w:ascii="宋体" w:hAnsi="宋体" w:cs="宋体"/>
          <w:szCs w:val="21"/>
        </w:rPr>
      </w:pPr>
      <w:r>
        <w:rPr>
          <w:rFonts w:hint="eastAsia" w:ascii="宋体" w:hAnsi="宋体" w:cs="宋体"/>
          <w:szCs w:val="21"/>
        </w:rPr>
      </w:r>
      <w:r/>
    </w:p>
    <w:p>
      <w:pPr>
        <w:pStyle w:val="820"/>
        <w:spacing w:line="360" w:lineRule="auto"/>
        <w:rPr>
          <w:rFonts w:hint="eastAsia" w:ascii="宋体" w:hAnsi="宋体" w:cs="宋体"/>
          <w:szCs w:val="21"/>
        </w:rPr>
      </w:pPr>
      <w:r>
        <w:rPr>
          <w:rFonts w:hint="eastAsia" w:ascii="宋体" w:hAnsi="宋体" w:cs="宋体"/>
          <w:szCs w:val="21"/>
        </w:rPr>
      </w:r>
      <w:r/>
    </w:p>
    <w:p>
      <w:pPr>
        <w:pStyle w:val="820"/>
        <w:spacing w:line="360" w:lineRule="auto"/>
        <w:rPr>
          <w:rFonts w:hint="eastAsia" w:ascii="宋体" w:hAnsi="宋体" w:cs="宋体"/>
          <w:szCs w:val="21"/>
        </w:rPr>
      </w:pPr>
      <w:r>
        <w:rPr>
          <w:rFonts w:hint="eastAsia" w:ascii="宋体" w:hAnsi="宋体" w:cs="宋体"/>
          <w:szCs w:val="21"/>
        </w:rPr>
      </w:r>
      <w:r/>
    </w:p>
    <w:p>
      <w:pPr>
        <w:pStyle w:val="820"/>
        <w:spacing w:line="360" w:lineRule="auto"/>
        <w:rPr>
          <w:rFonts w:hint="eastAsia" w:ascii="宋体" w:hAnsi="宋体" w:cs="宋体"/>
          <w:szCs w:val="21"/>
        </w:rPr>
      </w:pPr>
      <w:r>
        <w:rPr>
          <w:rFonts w:hint="eastAsia" w:ascii="宋体" w:hAnsi="宋体" w:cs="宋体"/>
          <w:szCs w:val="21"/>
        </w:rPr>
      </w:r>
      <w:r/>
    </w:p>
    <w:p>
      <w:pPr>
        <w:pStyle w:val="820"/>
        <w:ind w:firstLine="422"/>
        <w:spacing w:line="360" w:lineRule="auto"/>
        <w:rPr>
          <w:rFonts w:hint="eastAsia" w:ascii="宋体" w:hAnsi="宋体" w:cs="宋体"/>
          <w:b/>
          <w:bCs/>
          <w:szCs w:val="21"/>
        </w:rPr>
      </w:pPr>
      <w:r>
        <w:rPr>
          <w:rFonts w:hint="eastAsia" w:ascii="宋体" w:hAnsi="宋体" w:cs="宋体"/>
          <w:b/>
          <w:bCs/>
          <w:szCs w:val="21"/>
        </w:rPr>
        <w:t xml:space="preserve">说明：</w:t>
      </w:r>
      <w:r>
        <w:rPr>
          <w:rFonts w:hint="eastAsia" w:ascii="宋体" w:hAnsi="宋体" w:cs="宋体"/>
          <w:b/>
          <w:bCs/>
          <w:szCs w:val="21"/>
        </w:rPr>
      </w:r>
      <w:r/>
    </w:p>
    <w:p>
      <w:pPr>
        <w:pStyle w:val="820"/>
        <w:ind w:firstLine="420"/>
        <w:spacing w:line="360" w:lineRule="auto"/>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、审计报告扫描件至少应包括资产负债表、利润表、现金流量表及其附注、加盖会计师事务所公章页。</w:t>
      </w:r>
      <w:r>
        <w:rPr>
          <w:rFonts w:hint="eastAsia" w:ascii="宋体" w:hAnsi="宋体" w:cs="宋体"/>
          <w:szCs w:val="21"/>
        </w:rPr>
      </w:r>
      <w:r/>
    </w:p>
    <w:p>
      <w:pPr>
        <w:pStyle w:val="820"/>
        <w:ind w:firstLine="420"/>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、银行资信证明是指投标人参加本次投标截止日前六个月内开立基本账户的银行开具的资信证明（成立一年内的公司可提交当年验资证明），且无收受人和项目的限制，但开具银行有限制规定的除外。</w:t>
      </w:r>
      <w:r>
        <w:rPr>
          <w:rFonts w:hint="eastAsia" w:ascii="宋体" w:hAnsi="宋体" w:cs="宋体"/>
          <w:szCs w:val="21"/>
        </w:rPr>
      </w:r>
      <w:r/>
    </w:p>
    <w:p>
      <w:pPr>
        <w:pStyle w:val="820"/>
        <w:ind w:firstLine="420"/>
        <w:spacing w:line="360" w:lineRule="auto"/>
        <w:rPr>
          <w:rFonts w:hint="eastAsia" w:ascii="宋体" w:hAnsi="宋体" w:cs="宋体"/>
          <w:szCs w:val="21"/>
        </w:rPr>
      </w:pPr>
      <w:r>
        <w:rPr>
          <w:rFonts w:hint="eastAsia" w:ascii="宋体" w:hAnsi="宋体" w:cs="宋体"/>
          <w:szCs w:val="21"/>
        </w:rPr>
        <w:t xml:space="preserve">3.银行资信证明应能说明该投标人与银行之间业务往来正常，无不良记录，企业信誉良好等。银行出具的存款证明不能作为银行资信证明。</w:t>
      </w:r>
      <w:r>
        <w:rPr>
          <w:rFonts w:hint="eastAsia" w:ascii="宋体" w:hAnsi="宋体" w:cs="宋体"/>
          <w:szCs w:val="21"/>
        </w:rPr>
      </w:r>
      <w:r/>
    </w:p>
    <w:p>
      <w:pPr>
        <w:pStyle w:val="820"/>
        <w:spacing w:line="360" w:lineRule="auto"/>
        <w:rPr>
          <w:rFonts w:hint="eastAsia" w:ascii="宋体" w:hAnsi="宋体" w:cs="宋体"/>
          <w:szCs w:val="21"/>
        </w:rPr>
      </w:pPr>
      <w:r>
        <w:rPr>
          <w:rFonts w:hint="eastAsia" w:ascii="宋体" w:hAnsi="宋体" w:cs="宋体"/>
          <w:szCs w:val="21"/>
        </w:rPr>
      </w:r>
      <w:r/>
    </w:p>
    <w:p>
      <w:pPr>
        <w:pStyle w:val="820"/>
        <w:jc w:val="left"/>
        <w:spacing w:line="360" w:lineRule="auto"/>
        <w:widowControl/>
        <w:rPr>
          <w:rFonts w:hint="eastAsia" w:ascii="宋体" w:hAnsi="宋体"/>
          <w:szCs w:val="21"/>
        </w:rPr>
      </w:pPr>
      <w:r>
        <w:rPr>
          <w:rFonts w:ascii="宋体" w:hAnsi="宋体"/>
          <w:szCs w:val="21"/>
        </w:rPr>
        <w:br w:type="page" w:clear="all"/>
      </w:r>
      <w:r>
        <w:rPr>
          <w:rFonts w:hint="eastAsia" w:ascii="宋体" w:hAnsi="宋体"/>
          <w:szCs w:val="21"/>
        </w:rPr>
      </w:r>
      <w:r/>
    </w:p>
    <w:p>
      <w:pPr>
        <w:pStyle w:val="820"/>
        <w:ind w:firstLine="422"/>
        <w:spacing w:line="360" w:lineRule="auto"/>
        <w:rPr>
          <w:rFonts w:hint="eastAsia" w:ascii="宋体" w:hAnsi="宋体" w:cs="Arial"/>
          <w:b/>
          <w:bCs/>
          <w:szCs w:val="21"/>
          <w:lang w:val="zh-CN"/>
        </w:rPr>
      </w:pPr>
      <w:r>
        <w:rPr>
          <w:rFonts w:ascii="宋体" w:hAnsi="宋体" w:cs="Arial"/>
          <w:b/>
          <w:bCs/>
          <w:szCs w:val="21"/>
          <w:lang w:val="zh-CN"/>
        </w:rPr>
        <w:t xml:space="preserve">1.</w:t>
      </w:r>
      <w:r>
        <w:rPr>
          <w:rFonts w:hint="eastAsia" w:ascii="宋体" w:hAnsi="宋体" w:cs="Arial"/>
          <w:b/>
          <w:bCs/>
          <w:szCs w:val="21"/>
          <w:lang w:val="zh-CN"/>
        </w:rPr>
        <w:t xml:space="preserve">3、具有履行合同所必需的设备和专业技术能力</w:t>
      </w:r>
      <w:r>
        <w:rPr>
          <w:rFonts w:hint="eastAsia" w:ascii="宋体" w:hAnsi="宋体" w:cs="Arial"/>
          <w:b/>
          <w:bCs/>
          <w:szCs w:val="21"/>
          <w:lang w:val="zh-CN"/>
        </w:rPr>
      </w:r>
      <w:r/>
    </w:p>
    <w:p>
      <w:pPr>
        <w:pStyle w:val="820"/>
        <w:ind w:firstLine="420"/>
        <w:jc w:val="left"/>
        <w:spacing w:line="360" w:lineRule="auto"/>
        <w:rPr>
          <w:rFonts w:hint="eastAsia" w:ascii="宋体" w:hAnsi="宋体" w:cs="宋体"/>
          <w:szCs w:val="21"/>
        </w:rPr>
      </w:pPr>
      <w:r>
        <w:rPr>
          <w:rFonts w:hint="eastAsia" w:ascii="宋体" w:hAnsi="宋体" w:cs="宋体"/>
          <w:szCs w:val="21"/>
        </w:rPr>
        <w:t xml:space="preserve">提供</w:t>
      </w:r>
      <w:r>
        <w:rPr>
          <w:rFonts w:hint="eastAsia" w:ascii="宋体" w:hAnsi="宋体"/>
          <w:szCs w:val="21"/>
        </w:rPr>
        <w:t xml:space="preserve">投标人相关信息一览表，</w:t>
      </w:r>
      <w:r>
        <w:rPr>
          <w:rFonts w:hint="eastAsia" w:ascii="宋体" w:hAnsi="宋体"/>
          <w:b/>
          <w:bCs/>
          <w:szCs w:val="21"/>
        </w:rPr>
        <w:t xml:space="preserve">或</w:t>
      </w:r>
      <w:r>
        <w:rPr>
          <w:rFonts w:ascii="宋体" w:hAnsi="宋体" w:cs="宋体"/>
          <w:b/>
          <w:bCs/>
          <w:szCs w:val="21"/>
        </w:rPr>
        <w:t xml:space="preserve">提供资格承诺函</w:t>
      </w:r>
      <w:r>
        <w:rPr>
          <w:rFonts w:hint="eastAsia" w:ascii="宋体" w:hAnsi="宋体" w:cs="宋体"/>
          <w:szCs w:val="21"/>
        </w:rPr>
      </w:r>
      <w:r/>
    </w:p>
    <w:p>
      <w:pPr>
        <w:pStyle w:val="820"/>
        <w:ind w:firstLine="422"/>
        <w:jc w:val="left"/>
        <w:spacing w:line="360" w:lineRule="auto"/>
        <w:rPr>
          <w:rFonts w:hint="eastAsia" w:ascii="宋体" w:hAnsi="宋体" w:cs="宋体"/>
          <w:b/>
          <w:bCs/>
          <w:szCs w:val="21"/>
        </w:rPr>
      </w:pPr>
      <w:r>
        <w:rPr>
          <w:rFonts w:hint="eastAsia" w:ascii="宋体" w:hAnsi="宋体" w:cs="宋体"/>
          <w:b/>
          <w:bCs/>
          <w:szCs w:val="21"/>
        </w:rPr>
      </w:r>
      <w:r/>
    </w:p>
    <w:p>
      <w:pPr>
        <w:pStyle w:val="820"/>
        <w:jc w:val="center"/>
        <w:spacing w:line="480" w:lineRule="exact"/>
        <w:rPr>
          <w:rFonts w:hint="eastAsia" w:ascii="宋体" w:hAnsi="宋体"/>
          <w:b/>
          <w:bCs/>
          <w:sz w:val="28"/>
          <w:szCs w:val="28"/>
        </w:rPr>
      </w:pPr>
      <w:r>
        <w:rPr>
          <w:rFonts w:hint="eastAsia" w:ascii="宋体" w:hAnsi="宋体"/>
          <w:b/>
          <w:bCs/>
          <w:sz w:val="28"/>
          <w:szCs w:val="28"/>
        </w:rPr>
        <w:t xml:space="preserve">投标人相关信息一览表</w:t>
      </w:r>
      <w:r>
        <w:rPr>
          <w:rFonts w:hint="eastAsia" w:ascii="宋体" w:hAnsi="宋体"/>
          <w:b/>
          <w:bCs/>
          <w:sz w:val="28"/>
          <w:szCs w:val="28"/>
        </w:rPr>
      </w:r>
      <w:r/>
    </w:p>
    <w:p>
      <w:pPr>
        <w:pStyle w:val="1102"/>
        <w:jc w:val="center"/>
        <w:spacing w:line="360" w:lineRule="auto"/>
        <w:rPr>
          <w:rFonts w:hint="eastAsia" w:ascii="宋体" w:hAnsi="宋体" w:eastAsia="宋体"/>
          <w:sz w:val="21"/>
          <w:szCs w:val="21"/>
        </w:rPr>
      </w:pPr>
      <w:r>
        <w:rPr>
          <w:rFonts w:hint="eastAsia" w:ascii="宋体" w:hAnsi="宋体" w:eastAsia="宋体"/>
          <w:sz w:val="21"/>
          <w:szCs w:val="21"/>
        </w:rPr>
      </w:r>
      <w:r/>
    </w:p>
    <w:tbl>
      <w:tblPr>
        <w:tblW w:w="4755" w:type="pct"/>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9"/>
        <w:gridCol w:w="1361"/>
        <w:gridCol w:w="1513"/>
        <w:gridCol w:w="397"/>
        <w:gridCol w:w="388"/>
        <w:gridCol w:w="951"/>
        <w:gridCol w:w="898"/>
        <w:gridCol w:w="290"/>
        <w:gridCol w:w="930"/>
        <w:gridCol w:w="1172"/>
      </w:tblGrid>
      <w:tr>
        <w:trPr>
          <w:trHeight w:val="506"/>
        </w:trPr>
        <w:tc>
          <w:tcPr>
            <w:shd w:val="clear" w:color="auto" w:fill="d9d9d9"/>
            <w:tcW w:w="506" w:type="dxa"/>
            <w:vAlign w:val="center"/>
            <w:textDirection w:val="lrTb"/>
            <w:noWrap w:val="false"/>
          </w:tcPr>
          <w:p>
            <w:pPr>
              <w:pStyle w:val="1103"/>
              <w:jc w:val="center"/>
              <w:spacing w:line="360" w:lineRule="auto"/>
              <w:rPr>
                <w:rFonts w:hint="eastAsia" w:ascii="宋体" w:hAnsi="宋体"/>
                <w:b/>
                <w:szCs w:val="21"/>
              </w:rPr>
            </w:pPr>
            <w:r>
              <w:rPr>
                <w:rFonts w:ascii="宋体" w:hAnsi="宋体"/>
                <w:szCs w:val="21"/>
              </w:rPr>
              <w:br w:type="page" w:clear="all"/>
            </w:r>
            <w:r>
              <w:rPr>
                <w:rFonts w:hint="eastAsia" w:ascii="宋体" w:hAnsi="宋体"/>
                <w:b/>
                <w:szCs w:val="21"/>
              </w:rPr>
              <w:t xml:space="preserve">一</w:t>
            </w:r>
            <w:r>
              <w:rPr>
                <w:rFonts w:hint="eastAsia" w:ascii="宋体" w:hAnsi="宋体"/>
                <w:b/>
                <w:szCs w:val="21"/>
              </w:rPr>
            </w:r>
            <w:r/>
          </w:p>
        </w:tc>
        <w:tc>
          <w:tcPr>
            <w:gridSpan w:val="9"/>
            <w:shd w:val="clear" w:color="auto" w:fill="d9d9d9"/>
            <w:tcW w:w="7900"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t xml:space="preserve">公司基本信息</w:t>
            </w:r>
            <w:r>
              <w:rPr>
                <w:rFonts w:hint="eastAsia" w:ascii="宋体" w:hAnsi="宋体"/>
                <w:b/>
                <w:szCs w:val="21"/>
              </w:rPr>
            </w:r>
            <w:r/>
          </w:p>
        </w:tc>
      </w:tr>
      <w:tr>
        <w:trPr>
          <w:trHeight w:val="506"/>
        </w:trPr>
        <w:tc>
          <w:tcPr>
            <w:tcW w:w="506"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774" w:type="dxa"/>
            <w:vAlign w:val="center"/>
            <w:textDirection w:val="lrTb"/>
            <w:noWrap w:val="false"/>
          </w:tcPr>
          <w:p>
            <w:pPr>
              <w:pStyle w:val="1103"/>
              <w:spacing w:line="360" w:lineRule="auto"/>
              <w:rPr>
                <w:rFonts w:hint="eastAsia" w:ascii="宋体" w:hAnsi="宋体"/>
                <w:szCs w:val="21"/>
              </w:rPr>
            </w:pPr>
            <w:r>
              <w:rPr>
                <w:rFonts w:hint="eastAsia" w:ascii="宋体" w:hAnsi="宋体"/>
                <w:szCs w:val="21"/>
              </w:rPr>
              <w:t xml:space="preserve">公司名称</w:t>
            </w:r>
            <w:r>
              <w:rPr>
                <w:rFonts w:hint="eastAsia" w:ascii="宋体" w:hAnsi="宋体"/>
                <w:szCs w:val="21"/>
              </w:rPr>
            </w:r>
            <w:r/>
          </w:p>
        </w:tc>
        <w:tc>
          <w:tcPr>
            <w:gridSpan w:val="8"/>
            <w:tcW w:w="6539"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r>
            <w:r/>
          </w:p>
        </w:tc>
      </w:tr>
      <w:tr>
        <w:trPr>
          <w:trHeight w:val="455"/>
        </w:trPr>
        <w:tc>
          <w:tcPr>
            <w:tcW w:w="506"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774"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注册资金</w:t>
            </w:r>
            <w:r>
              <w:rPr>
                <w:rFonts w:hint="eastAsia" w:ascii="宋体" w:hAnsi="宋体"/>
                <w:szCs w:val="21"/>
              </w:rPr>
            </w:r>
            <w:r/>
          </w:p>
        </w:tc>
        <w:tc>
          <w:tcPr>
            <w:tcW w:w="861"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r>
            <w:r/>
          </w:p>
        </w:tc>
        <w:tc>
          <w:tcPr>
            <w:gridSpan w:val="2"/>
            <w:tcW w:w="785"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r>
            <w:r/>
          </w:p>
        </w:tc>
        <w:tc>
          <w:tcPr>
            <w:gridSpan w:val="3"/>
            <w:tcW w:w="2139"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公司地址</w:t>
            </w:r>
            <w:r>
              <w:rPr>
                <w:rFonts w:hint="eastAsia" w:ascii="宋体" w:hAnsi="宋体"/>
                <w:szCs w:val="21"/>
              </w:rPr>
            </w:r>
            <w:r/>
          </w:p>
        </w:tc>
        <w:tc>
          <w:tcPr>
            <w:gridSpan w:val="2"/>
            <w:tcW w:w="2102"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r>
            <w:r/>
          </w:p>
        </w:tc>
      </w:tr>
      <w:tr>
        <w:trPr>
          <w:trHeight w:val="460"/>
        </w:trPr>
        <w:tc>
          <w:tcPr>
            <w:tcW w:w="506"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4</w:t>
            </w:r>
            <w:r>
              <w:rPr>
                <w:rFonts w:hint="eastAsia" w:ascii="宋体" w:hAnsi="宋体"/>
                <w:szCs w:val="21"/>
              </w:rPr>
            </w:r>
            <w:r/>
          </w:p>
        </w:tc>
        <w:tc>
          <w:tcPr>
            <w:tcW w:w="774"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从业人数</w:t>
            </w:r>
            <w:r>
              <w:rPr>
                <w:rFonts w:hint="eastAsia" w:ascii="宋体" w:hAnsi="宋体"/>
                <w:szCs w:val="21"/>
              </w:rPr>
            </w:r>
            <w:r/>
          </w:p>
        </w:tc>
        <w:tc>
          <w:tcPr>
            <w:tcW w:w="861"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r>
            <w:r/>
          </w:p>
        </w:tc>
        <w:tc>
          <w:tcPr>
            <w:gridSpan w:val="2"/>
            <w:tcW w:w="785"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r>
            <w:r/>
          </w:p>
        </w:tc>
        <w:tc>
          <w:tcPr>
            <w:gridSpan w:val="3"/>
            <w:tcW w:w="2139"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法定代表人</w:t>
            </w:r>
            <w:r>
              <w:rPr>
                <w:rFonts w:hint="eastAsia" w:ascii="宋体" w:hAnsi="宋体"/>
                <w:szCs w:val="21"/>
              </w:rPr>
            </w:r>
            <w:r/>
          </w:p>
        </w:tc>
        <w:tc>
          <w:tcPr>
            <w:gridSpan w:val="2"/>
            <w:tcW w:w="2102"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r>
            <w:r/>
          </w:p>
        </w:tc>
      </w:tr>
      <w:tr>
        <w:trPr>
          <w:trHeight w:val="467"/>
        </w:trPr>
        <w:tc>
          <w:tcPr>
            <w:tcW w:w="506"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6</w:t>
            </w:r>
            <w:r>
              <w:rPr>
                <w:rFonts w:hint="eastAsia" w:ascii="宋体" w:hAnsi="宋体"/>
                <w:szCs w:val="21"/>
              </w:rPr>
            </w:r>
            <w:r/>
          </w:p>
        </w:tc>
        <w:tc>
          <w:tcPr>
            <w:tcW w:w="774"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开户银行</w:t>
            </w:r>
            <w:r>
              <w:rPr>
                <w:rFonts w:hint="eastAsia" w:ascii="宋体" w:hAnsi="宋体"/>
                <w:szCs w:val="21"/>
              </w:rPr>
            </w:r>
            <w:r/>
          </w:p>
        </w:tc>
        <w:tc>
          <w:tcPr>
            <w:tcW w:w="861"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r>
            <w:r/>
          </w:p>
        </w:tc>
        <w:tc>
          <w:tcPr>
            <w:gridSpan w:val="2"/>
            <w:tcW w:w="785"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7</w:t>
            </w:r>
            <w:r>
              <w:rPr>
                <w:rFonts w:hint="eastAsia" w:ascii="宋体" w:hAnsi="宋体"/>
                <w:szCs w:val="21"/>
              </w:rPr>
            </w:r>
            <w:r/>
          </w:p>
        </w:tc>
        <w:tc>
          <w:tcPr>
            <w:gridSpan w:val="3"/>
            <w:tcW w:w="2139"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账号</w:t>
            </w:r>
            <w:r>
              <w:rPr>
                <w:rFonts w:hint="eastAsia" w:ascii="宋体" w:hAnsi="宋体"/>
                <w:szCs w:val="21"/>
              </w:rPr>
            </w:r>
            <w:r/>
          </w:p>
        </w:tc>
        <w:tc>
          <w:tcPr>
            <w:gridSpan w:val="2"/>
            <w:tcW w:w="2102"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r>
            <w:r/>
          </w:p>
        </w:tc>
      </w:tr>
      <w:tr>
        <w:trPr>
          <w:trHeight w:val="467"/>
        </w:trPr>
        <w:tc>
          <w:tcPr>
            <w:tcW w:w="506"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8</w:t>
            </w:r>
            <w:r>
              <w:rPr>
                <w:rFonts w:hint="eastAsia" w:ascii="宋体" w:hAnsi="宋体"/>
                <w:szCs w:val="21"/>
              </w:rPr>
            </w:r>
            <w:r/>
          </w:p>
        </w:tc>
        <w:tc>
          <w:tcPr>
            <w:tcW w:w="774"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项目联系人</w:t>
            </w:r>
            <w:r>
              <w:rPr>
                <w:rFonts w:hint="eastAsia" w:ascii="宋体" w:hAnsi="宋体"/>
                <w:szCs w:val="21"/>
              </w:rPr>
            </w:r>
            <w:r/>
          </w:p>
        </w:tc>
        <w:tc>
          <w:tcPr>
            <w:tcW w:w="861"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r>
            <w:r/>
          </w:p>
        </w:tc>
        <w:tc>
          <w:tcPr>
            <w:gridSpan w:val="2"/>
            <w:tcW w:w="785"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9</w:t>
            </w:r>
            <w:r>
              <w:rPr>
                <w:rFonts w:hint="eastAsia" w:ascii="宋体" w:hAnsi="宋体"/>
                <w:szCs w:val="21"/>
              </w:rPr>
            </w:r>
            <w:r/>
          </w:p>
        </w:tc>
        <w:tc>
          <w:tcPr>
            <w:gridSpan w:val="3"/>
            <w:tcW w:w="2139"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联系电话</w:t>
            </w:r>
            <w:r>
              <w:rPr>
                <w:rFonts w:hint="eastAsia" w:ascii="宋体" w:hAnsi="宋体"/>
                <w:szCs w:val="21"/>
              </w:rPr>
            </w:r>
            <w:r/>
          </w:p>
        </w:tc>
        <w:tc>
          <w:tcPr>
            <w:gridSpan w:val="2"/>
            <w:tcW w:w="2102"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r>
            <w:r/>
          </w:p>
        </w:tc>
      </w:tr>
      <w:tr>
        <w:trPr>
          <w:trHeight w:val="467"/>
        </w:trPr>
        <w:tc>
          <w:tcPr>
            <w:shd w:val="clear" w:color="auto" w:fill="d9d9d9"/>
            <w:tcW w:w="506"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t xml:space="preserve">二</w:t>
            </w:r>
            <w:r>
              <w:rPr>
                <w:rFonts w:hint="eastAsia" w:ascii="宋体" w:hAnsi="宋体"/>
                <w:b/>
                <w:szCs w:val="21"/>
              </w:rPr>
            </w:r>
            <w:r/>
          </w:p>
        </w:tc>
        <w:tc>
          <w:tcPr>
            <w:gridSpan w:val="9"/>
            <w:shd w:val="clear" w:color="auto" w:fill="d9d9d9"/>
            <w:tcW w:w="7900"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t xml:space="preserve">公司财务状况</w:t>
            </w:r>
            <w:r>
              <w:rPr>
                <w:rFonts w:hint="eastAsia" w:ascii="宋体" w:hAnsi="宋体"/>
                <w:b/>
                <w:szCs w:val="21"/>
              </w:rPr>
            </w:r>
            <w:r/>
          </w:p>
        </w:tc>
      </w:tr>
      <w:tr>
        <w:trPr>
          <w:trHeight w:val="467"/>
        </w:trPr>
        <w:tc>
          <w:tcPr>
            <w:tcW w:w="506"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t xml:space="preserve">（一）</w:t>
            </w:r>
            <w:r>
              <w:rPr>
                <w:rFonts w:hint="eastAsia" w:ascii="宋体" w:hAnsi="宋体"/>
                <w:b/>
                <w:szCs w:val="21"/>
              </w:rPr>
            </w:r>
            <w:r/>
          </w:p>
        </w:tc>
        <w:tc>
          <w:tcPr>
            <w:gridSpan w:val="9"/>
            <w:tcW w:w="7900"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u w:val="single"/>
              </w:rPr>
              <w:t xml:space="preserve">2025</w:t>
            </w:r>
            <w:r>
              <w:rPr>
                <w:rFonts w:hint="eastAsia" w:ascii="宋体" w:hAnsi="宋体"/>
                <w:b/>
                <w:szCs w:val="21"/>
              </w:rPr>
              <w:t xml:space="preserve">年度财务状况</w:t>
            </w:r>
            <w:r>
              <w:rPr>
                <w:rFonts w:hint="eastAsia" w:ascii="宋体" w:hAnsi="宋体"/>
                <w:b/>
                <w:szCs w:val="21"/>
              </w:rPr>
            </w:r>
            <w:r/>
          </w:p>
        </w:tc>
      </w:tr>
      <w:tr>
        <w:trPr>
          <w:trHeight w:val="682"/>
        </w:trPr>
        <w:tc>
          <w:tcPr>
            <w:tcW w:w="506"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774"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营业收入（万元）：</w:t>
            </w:r>
            <w:r>
              <w:rPr>
                <w:rFonts w:hint="eastAsia" w:ascii="宋体" w:hAnsi="宋体"/>
                <w:szCs w:val="21"/>
              </w:rPr>
            </w:r>
            <w:r/>
          </w:p>
        </w:tc>
        <w:tc>
          <w:tcPr>
            <w:tcW w:w="861"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r>
            <w:r/>
          </w:p>
        </w:tc>
        <w:tc>
          <w:tcPr>
            <w:gridSpan w:val="2"/>
            <w:tcW w:w="785"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r>
            <w:r/>
          </w:p>
        </w:tc>
        <w:tc>
          <w:tcPr>
            <w:gridSpan w:val="3"/>
            <w:tcW w:w="2139"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利润总额（万元）</w:t>
            </w:r>
            <w:r>
              <w:rPr>
                <w:rFonts w:hint="eastAsia" w:ascii="宋体" w:hAnsi="宋体"/>
                <w:szCs w:val="21"/>
              </w:rPr>
            </w:r>
            <w:r/>
          </w:p>
        </w:tc>
        <w:tc>
          <w:tcPr>
            <w:gridSpan w:val="2"/>
            <w:tcW w:w="2102"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r>
            <w:r/>
          </w:p>
        </w:tc>
      </w:tr>
      <w:tr>
        <w:trPr>
          <w:trHeight w:val="763"/>
        </w:trPr>
        <w:tc>
          <w:tcPr>
            <w:tcW w:w="506"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774"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年末“固定资产合计”（万）</w:t>
            </w:r>
            <w:r>
              <w:rPr>
                <w:rFonts w:hint="eastAsia" w:ascii="宋体" w:hAnsi="宋体"/>
                <w:szCs w:val="21"/>
              </w:rPr>
            </w:r>
            <w:r/>
          </w:p>
        </w:tc>
        <w:tc>
          <w:tcPr>
            <w:tcW w:w="861"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r>
            <w:r/>
          </w:p>
        </w:tc>
        <w:tc>
          <w:tcPr>
            <w:gridSpan w:val="2"/>
            <w:tcW w:w="785"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4</w:t>
            </w:r>
            <w:r>
              <w:rPr>
                <w:rFonts w:hint="eastAsia" w:ascii="宋体" w:hAnsi="宋体"/>
                <w:szCs w:val="21"/>
              </w:rPr>
            </w:r>
            <w:r/>
          </w:p>
        </w:tc>
        <w:tc>
          <w:tcPr>
            <w:gridSpan w:val="3"/>
            <w:tcW w:w="2139"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年末“流动资产”余额（万）</w:t>
            </w:r>
            <w:r>
              <w:rPr>
                <w:rFonts w:hint="eastAsia" w:ascii="宋体" w:hAnsi="宋体"/>
                <w:szCs w:val="21"/>
              </w:rPr>
            </w:r>
            <w:r/>
          </w:p>
        </w:tc>
        <w:tc>
          <w:tcPr>
            <w:gridSpan w:val="2"/>
            <w:tcW w:w="2102"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r>
            <w:r/>
          </w:p>
        </w:tc>
      </w:tr>
      <w:tr>
        <w:trPr>
          <w:trHeight w:val="772"/>
        </w:trPr>
        <w:tc>
          <w:tcPr>
            <w:tcW w:w="506"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r>
            <w:r/>
          </w:p>
        </w:tc>
        <w:tc>
          <w:tcPr>
            <w:tcW w:w="774"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年末“短期负债”余额（万）</w:t>
            </w:r>
            <w:r>
              <w:rPr>
                <w:rFonts w:hint="eastAsia" w:ascii="宋体" w:hAnsi="宋体"/>
                <w:szCs w:val="21"/>
              </w:rPr>
            </w:r>
            <w:r/>
          </w:p>
        </w:tc>
        <w:tc>
          <w:tcPr>
            <w:tcW w:w="861"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r>
            <w:r/>
          </w:p>
        </w:tc>
        <w:tc>
          <w:tcPr>
            <w:gridSpan w:val="2"/>
            <w:tcW w:w="785"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6</w:t>
            </w:r>
            <w:r>
              <w:rPr>
                <w:rFonts w:hint="eastAsia" w:ascii="宋体" w:hAnsi="宋体"/>
                <w:szCs w:val="21"/>
              </w:rPr>
            </w:r>
            <w:r/>
          </w:p>
        </w:tc>
        <w:tc>
          <w:tcPr>
            <w:gridSpan w:val="3"/>
            <w:tcW w:w="2139"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年末“长期负债”余额（万）</w:t>
            </w:r>
            <w:r>
              <w:rPr>
                <w:rFonts w:hint="eastAsia" w:ascii="宋体" w:hAnsi="宋体"/>
                <w:szCs w:val="21"/>
              </w:rPr>
            </w:r>
            <w:r/>
          </w:p>
        </w:tc>
        <w:tc>
          <w:tcPr>
            <w:gridSpan w:val="2"/>
            <w:tcW w:w="2102"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r>
            <w:r/>
          </w:p>
        </w:tc>
      </w:tr>
      <w:tr>
        <w:trPr>
          <w:trHeight w:val="768"/>
        </w:trPr>
        <w:tc>
          <w:tcPr>
            <w:tcW w:w="506"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7</w:t>
            </w:r>
            <w:r>
              <w:rPr>
                <w:rFonts w:hint="eastAsia" w:ascii="宋体" w:hAnsi="宋体"/>
                <w:szCs w:val="21"/>
              </w:rPr>
            </w:r>
            <w:r/>
          </w:p>
        </w:tc>
        <w:tc>
          <w:tcPr>
            <w:tcW w:w="774"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年末“资产总计”余额（万）</w:t>
            </w:r>
            <w:r>
              <w:rPr>
                <w:rFonts w:hint="eastAsia" w:ascii="宋体" w:hAnsi="宋体"/>
                <w:szCs w:val="21"/>
              </w:rPr>
            </w:r>
            <w:r/>
          </w:p>
        </w:tc>
        <w:tc>
          <w:tcPr>
            <w:tcW w:w="861"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r>
            <w:r/>
          </w:p>
        </w:tc>
        <w:tc>
          <w:tcPr>
            <w:gridSpan w:val="2"/>
            <w:tcW w:w="785"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8</w:t>
            </w:r>
            <w:r>
              <w:rPr>
                <w:rFonts w:hint="eastAsia" w:ascii="宋体" w:hAnsi="宋体"/>
                <w:szCs w:val="21"/>
              </w:rPr>
            </w:r>
            <w:r/>
          </w:p>
        </w:tc>
        <w:tc>
          <w:tcPr>
            <w:gridSpan w:val="3"/>
            <w:tcW w:w="2139"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年末“货币资金”余额（万）</w:t>
            </w:r>
            <w:r>
              <w:rPr>
                <w:rFonts w:hint="eastAsia" w:ascii="宋体" w:hAnsi="宋体"/>
                <w:szCs w:val="21"/>
              </w:rPr>
            </w:r>
            <w:r/>
          </w:p>
        </w:tc>
        <w:tc>
          <w:tcPr>
            <w:gridSpan w:val="2"/>
            <w:tcW w:w="2102"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r>
            <w:r/>
          </w:p>
        </w:tc>
      </w:tr>
      <w:tr>
        <w:trPr>
          <w:trHeight w:val="547"/>
        </w:trPr>
        <w:tc>
          <w:tcPr>
            <w:shd w:val="clear" w:color="auto" w:fill="d9d9d9"/>
            <w:tcW w:w="506"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t xml:space="preserve">三</w:t>
            </w:r>
            <w:r>
              <w:rPr>
                <w:rFonts w:hint="eastAsia" w:ascii="宋体" w:hAnsi="宋体"/>
                <w:b/>
                <w:szCs w:val="21"/>
              </w:rPr>
            </w:r>
            <w:r/>
          </w:p>
        </w:tc>
        <w:tc>
          <w:tcPr>
            <w:gridSpan w:val="9"/>
            <w:shd w:val="clear" w:color="auto" w:fill="d9d9d9"/>
            <w:tcW w:w="7900"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t xml:space="preserve">投标人其他信息</w:t>
            </w:r>
            <w:r>
              <w:rPr>
                <w:rFonts w:hint="eastAsia" w:ascii="宋体" w:hAnsi="宋体"/>
                <w:b/>
                <w:szCs w:val="21"/>
              </w:rPr>
            </w:r>
            <w:r/>
          </w:p>
        </w:tc>
      </w:tr>
      <w:tr>
        <w:trPr>
          <w:trHeight w:val="1015"/>
        </w:trPr>
        <w:tc>
          <w:tcPr>
            <w:tcW w:w="506"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（一）</w:t>
            </w:r>
            <w:r>
              <w:rPr>
                <w:rFonts w:hint="eastAsia" w:ascii="宋体" w:hAnsi="宋体"/>
                <w:szCs w:val="21"/>
              </w:rPr>
            </w:r>
            <w:r/>
          </w:p>
        </w:tc>
        <w:tc>
          <w:tcPr>
            <w:tcW w:w="774"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公司取得的相关资质及等级：</w:t>
            </w:r>
            <w:r>
              <w:rPr>
                <w:rFonts w:hint="eastAsia" w:ascii="宋体" w:hAnsi="宋体"/>
                <w:szCs w:val="21"/>
              </w:rPr>
            </w:r>
            <w:r/>
          </w:p>
        </w:tc>
        <w:tc>
          <w:tcPr>
            <w:gridSpan w:val="8"/>
            <w:tcW w:w="6539"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r>
            <w:r/>
          </w:p>
        </w:tc>
      </w:tr>
      <w:tr>
        <w:trPr>
          <w:trHeight w:val="1086"/>
        </w:trPr>
        <w:tc>
          <w:tcPr>
            <w:tcW w:w="506"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（二）</w:t>
            </w:r>
            <w:r>
              <w:rPr>
                <w:rFonts w:hint="eastAsia" w:ascii="宋体" w:hAnsi="宋体"/>
                <w:szCs w:val="21"/>
              </w:rPr>
            </w:r>
            <w:r/>
          </w:p>
        </w:tc>
        <w:tc>
          <w:tcPr>
            <w:tcW w:w="774"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t xml:space="preserve">公司</w:t>
            </w:r>
            <w:r>
              <w:rPr>
                <w:rFonts w:hint="eastAsia" w:ascii="宋体" w:hAnsi="宋体"/>
                <w:b/>
                <w:szCs w:val="21"/>
                <w:u w:val="single"/>
              </w:rPr>
              <w:t xml:space="preserve">2024</w:t>
            </w:r>
            <w:r>
              <w:rPr>
                <w:rFonts w:hint="eastAsia" w:ascii="宋体" w:hAnsi="宋体"/>
                <w:szCs w:val="21"/>
              </w:rPr>
              <w:t xml:space="preserve">年度后获得的荣誉及表彰情况</w:t>
            </w:r>
            <w:r>
              <w:rPr>
                <w:rFonts w:hint="eastAsia" w:ascii="宋体" w:hAnsi="宋体"/>
                <w:szCs w:val="21"/>
              </w:rPr>
            </w:r>
            <w:r/>
          </w:p>
        </w:tc>
        <w:tc>
          <w:tcPr>
            <w:gridSpan w:val="8"/>
            <w:tcW w:w="6539" w:type="dxa"/>
            <w:vAlign w:val="center"/>
            <w:textDirection w:val="lrTb"/>
            <w:noWrap w:val="false"/>
          </w:tcPr>
          <w:p>
            <w:pPr>
              <w:pStyle w:val="1103"/>
              <w:jc w:val="center"/>
              <w:spacing w:line="360" w:lineRule="auto"/>
              <w:rPr>
                <w:rFonts w:hint="eastAsia" w:ascii="宋体" w:hAnsi="宋体"/>
                <w:szCs w:val="21"/>
              </w:rPr>
            </w:pPr>
            <w:r>
              <w:rPr>
                <w:rFonts w:hint="eastAsia" w:ascii="宋体" w:hAnsi="宋体"/>
                <w:szCs w:val="21"/>
              </w:rPr>
            </w:r>
            <w:r/>
          </w:p>
        </w:tc>
      </w:tr>
      <w:tr>
        <w:trPr>
          <w:trHeight w:val="557"/>
        </w:trPr>
        <w:tc>
          <w:tcPr>
            <w:shd w:val="clear" w:color="auto" w:fill="bfbfbf"/>
            <w:tcW w:w="506"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t xml:space="preserve">四</w:t>
            </w:r>
            <w:r>
              <w:rPr>
                <w:rFonts w:hint="eastAsia" w:ascii="宋体" w:hAnsi="宋体"/>
                <w:b/>
                <w:szCs w:val="21"/>
              </w:rPr>
            </w:r>
            <w:r/>
          </w:p>
        </w:tc>
        <w:tc>
          <w:tcPr>
            <w:gridSpan w:val="9"/>
            <w:shd w:val="clear" w:color="auto" w:fill="bfbfbf"/>
            <w:tcW w:w="7900"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t xml:space="preserve">提供本项目服务所必须的专业设备一览表（必填） </w:t>
            </w:r>
            <w:r>
              <w:rPr>
                <w:rFonts w:hint="eastAsia" w:ascii="宋体" w:hAnsi="宋体"/>
                <w:b/>
                <w:szCs w:val="21"/>
              </w:rPr>
            </w:r>
            <w:r/>
          </w:p>
        </w:tc>
      </w:tr>
      <w:tr>
        <w:trPr>
          <w:trHeight w:val="459"/>
        </w:trPr>
        <w:tc>
          <w:tcPr>
            <w:shd w:val="clear" w:color="auto" w:fill="ffffff"/>
            <w:tcW w:w="506"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t xml:space="preserve">序号</w:t>
            </w:r>
            <w:r>
              <w:rPr>
                <w:rFonts w:hint="eastAsia" w:ascii="宋体" w:hAnsi="宋体"/>
                <w:b/>
                <w:szCs w:val="21"/>
              </w:rPr>
            </w:r>
            <w:r/>
          </w:p>
        </w:tc>
        <w:tc>
          <w:tcPr>
            <w:gridSpan w:val="3"/>
            <w:shd w:val="clear" w:color="auto" w:fill="ffffff"/>
            <w:tcW w:w="3271"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t xml:space="preserve">品牌、型号及主要参数配置简述</w:t>
            </w:r>
            <w:r>
              <w:rPr>
                <w:rFonts w:hint="eastAsia" w:ascii="宋体" w:hAnsi="宋体"/>
                <w:b/>
                <w:szCs w:val="21"/>
              </w:rPr>
            </w:r>
            <w:r/>
          </w:p>
        </w:tc>
        <w:tc>
          <w:tcPr>
            <w:gridSpan w:val="2"/>
            <w:shd w:val="clear" w:color="auto" w:fill="ffffff"/>
            <w:tcW w:w="1339"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t xml:space="preserve">购置年份</w:t>
            </w:r>
            <w:r>
              <w:rPr>
                <w:rFonts w:hint="eastAsia" w:ascii="宋体" w:hAnsi="宋体"/>
                <w:b/>
                <w:szCs w:val="21"/>
              </w:rPr>
            </w:r>
            <w:r/>
          </w:p>
        </w:tc>
        <w:tc>
          <w:tcPr>
            <w:shd w:val="clear" w:color="auto" w:fill="ffffff"/>
            <w:tcW w:w="511"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t xml:space="preserve">价格</w:t>
            </w:r>
            <w:r>
              <w:rPr>
                <w:rFonts w:hint="eastAsia" w:ascii="宋体" w:hAnsi="宋体"/>
                <w:b/>
                <w:szCs w:val="21"/>
              </w:rPr>
            </w:r>
            <w:r/>
          </w:p>
        </w:tc>
        <w:tc>
          <w:tcPr>
            <w:gridSpan w:val="2"/>
            <w:shd w:val="clear" w:color="auto" w:fill="ffffff"/>
            <w:tcW w:w="1220"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t xml:space="preserve">数量</w:t>
            </w:r>
            <w:r>
              <w:rPr>
                <w:rFonts w:hint="eastAsia" w:ascii="宋体" w:hAnsi="宋体"/>
                <w:b/>
                <w:szCs w:val="21"/>
              </w:rPr>
            </w:r>
            <w:r/>
          </w:p>
        </w:tc>
        <w:tc>
          <w:tcPr>
            <w:shd w:val="clear" w:color="auto" w:fill="ffffff"/>
            <w:tcW w:w="667"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t xml:space="preserve">用途</w:t>
            </w:r>
            <w:r>
              <w:rPr>
                <w:rFonts w:hint="eastAsia" w:ascii="宋体" w:hAnsi="宋体"/>
                <w:b/>
                <w:szCs w:val="21"/>
              </w:rPr>
            </w:r>
            <w:r/>
          </w:p>
        </w:tc>
      </w:tr>
      <w:tr>
        <w:trPr>
          <w:trHeight w:val="483"/>
        </w:trPr>
        <w:tc>
          <w:tcPr>
            <w:shd w:val="clear" w:color="auto" w:fill="ffffff"/>
            <w:tcW w:w="506"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t xml:space="preserve">1</w:t>
            </w:r>
            <w:r>
              <w:rPr>
                <w:rFonts w:hint="eastAsia" w:ascii="宋体" w:hAnsi="宋体"/>
                <w:b/>
                <w:szCs w:val="21"/>
              </w:rPr>
            </w:r>
            <w:r/>
          </w:p>
        </w:tc>
        <w:tc>
          <w:tcPr>
            <w:gridSpan w:val="3"/>
            <w:shd w:val="clear" w:color="auto" w:fill="ffffff"/>
            <w:tcW w:w="3271"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r>
            <w:r/>
          </w:p>
        </w:tc>
        <w:tc>
          <w:tcPr>
            <w:gridSpan w:val="2"/>
            <w:shd w:val="clear" w:color="auto" w:fill="ffffff"/>
            <w:tcW w:w="1339"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r>
            <w:r/>
          </w:p>
        </w:tc>
        <w:tc>
          <w:tcPr>
            <w:shd w:val="clear" w:color="auto" w:fill="ffffff"/>
            <w:tcW w:w="511"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r>
            <w:r/>
          </w:p>
        </w:tc>
        <w:tc>
          <w:tcPr>
            <w:gridSpan w:val="2"/>
            <w:shd w:val="clear" w:color="auto" w:fill="ffffff"/>
            <w:tcW w:w="1220"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r>
            <w:r/>
          </w:p>
        </w:tc>
        <w:tc>
          <w:tcPr>
            <w:shd w:val="clear" w:color="auto" w:fill="ffffff"/>
            <w:tcW w:w="667"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r>
            <w:r/>
          </w:p>
        </w:tc>
      </w:tr>
      <w:tr>
        <w:trPr>
          <w:trHeight w:val="546"/>
        </w:trPr>
        <w:tc>
          <w:tcPr>
            <w:shd w:val="clear" w:color="auto" w:fill="ffffff"/>
            <w:tcW w:w="506"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t xml:space="preserve">2</w:t>
            </w:r>
            <w:r>
              <w:rPr>
                <w:rFonts w:hint="eastAsia" w:ascii="宋体" w:hAnsi="宋体"/>
                <w:b/>
                <w:szCs w:val="21"/>
              </w:rPr>
            </w:r>
            <w:r/>
          </w:p>
        </w:tc>
        <w:tc>
          <w:tcPr>
            <w:gridSpan w:val="3"/>
            <w:shd w:val="clear" w:color="auto" w:fill="ffffff"/>
            <w:tcW w:w="3271"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r>
            <w:r/>
          </w:p>
        </w:tc>
        <w:tc>
          <w:tcPr>
            <w:gridSpan w:val="2"/>
            <w:shd w:val="clear" w:color="auto" w:fill="ffffff"/>
            <w:tcW w:w="1339"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r>
            <w:r/>
          </w:p>
        </w:tc>
        <w:tc>
          <w:tcPr>
            <w:shd w:val="clear" w:color="auto" w:fill="ffffff"/>
            <w:tcW w:w="511"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r>
            <w:r/>
          </w:p>
        </w:tc>
        <w:tc>
          <w:tcPr>
            <w:gridSpan w:val="2"/>
            <w:shd w:val="clear" w:color="auto" w:fill="ffffff"/>
            <w:tcW w:w="1220"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r>
            <w:r/>
          </w:p>
        </w:tc>
        <w:tc>
          <w:tcPr>
            <w:shd w:val="clear" w:color="auto" w:fill="ffffff"/>
            <w:tcW w:w="667"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r>
            <w:r/>
          </w:p>
        </w:tc>
      </w:tr>
      <w:tr>
        <w:trPr>
          <w:trHeight w:val="560"/>
        </w:trPr>
        <w:tc>
          <w:tcPr>
            <w:shd w:val="clear" w:color="auto" w:fill="ffffff"/>
            <w:tcW w:w="506"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t xml:space="preserve">3</w:t>
            </w:r>
            <w:r>
              <w:rPr>
                <w:rFonts w:hint="eastAsia" w:ascii="宋体" w:hAnsi="宋体"/>
                <w:b/>
                <w:szCs w:val="21"/>
              </w:rPr>
            </w:r>
            <w:r/>
          </w:p>
        </w:tc>
        <w:tc>
          <w:tcPr>
            <w:gridSpan w:val="3"/>
            <w:shd w:val="clear" w:color="auto" w:fill="ffffff"/>
            <w:tcW w:w="3271"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r>
            <w:r/>
          </w:p>
        </w:tc>
        <w:tc>
          <w:tcPr>
            <w:gridSpan w:val="2"/>
            <w:shd w:val="clear" w:color="auto" w:fill="ffffff"/>
            <w:tcW w:w="1339"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r>
            <w:r/>
          </w:p>
        </w:tc>
        <w:tc>
          <w:tcPr>
            <w:shd w:val="clear" w:color="auto" w:fill="ffffff"/>
            <w:tcW w:w="511"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r>
            <w:r/>
          </w:p>
        </w:tc>
        <w:tc>
          <w:tcPr>
            <w:gridSpan w:val="2"/>
            <w:shd w:val="clear" w:color="auto" w:fill="ffffff"/>
            <w:tcW w:w="1220"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r>
            <w:r/>
          </w:p>
        </w:tc>
        <w:tc>
          <w:tcPr>
            <w:shd w:val="clear" w:color="auto" w:fill="ffffff"/>
            <w:tcW w:w="667"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r>
            <w:r/>
          </w:p>
        </w:tc>
      </w:tr>
      <w:tr>
        <w:trPr>
          <w:trHeight w:val="553"/>
        </w:trPr>
        <w:tc>
          <w:tcPr>
            <w:shd w:val="clear" w:color="auto" w:fill="ffffff"/>
            <w:tcW w:w="506" w:type="dxa"/>
            <w:vAlign w:val="center"/>
            <w:textDirection w:val="lrTb"/>
            <w:noWrap w:val="false"/>
          </w:tcPr>
          <w:p>
            <w:pPr>
              <w:pStyle w:val="1103"/>
              <w:jc w:val="center"/>
              <w:spacing w:line="360" w:lineRule="auto"/>
              <w:rPr>
                <w:rFonts w:hint="eastAsia" w:ascii="宋体" w:hAnsi="宋体"/>
                <w:b/>
                <w:szCs w:val="21"/>
              </w:rPr>
            </w:pPr>
            <w:r>
              <w:rPr>
                <w:rFonts w:ascii="宋体" w:hAnsi="宋体"/>
                <w:b/>
                <w:szCs w:val="21"/>
              </w:rPr>
              <w:t xml:space="preserve">…</w:t>
            </w:r>
            <w:r>
              <w:rPr>
                <w:rFonts w:hint="eastAsia" w:ascii="宋体" w:hAnsi="宋体"/>
                <w:b/>
                <w:szCs w:val="21"/>
              </w:rPr>
            </w:r>
            <w:r/>
          </w:p>
        </w:tc>
        <w:tc>
          <w:tcPr>
            <w:gridSpan w:val="3"/>
            <w:shd w:val="clear" w:color="auto" w:fill="ffffff"/>
            <w:tcW w:w="3271"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r>
            <w:r/>
          </w:p>
        </w:tc>
        <w:tc>
          <w:tcPr>
            <w:gridSpan w:val="2"/>
            <w:shd w:val="clear" w:color="auto" w:fill="ffffff"/>
            <w:tcW w:w="1339"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r>
            <w:r/>
          </w:p>
        </w:tc>
        <w:tc>
          <w:tcPr>
            <w:shd w:val="clear" w:color="auto" w:fill="ffffff"/>
            <w:tcW w:w="511"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r>
            <w:r/>
          </w:p>
        </w:tc>
        <w:tc>
          <w:tcPr>
            <w:gridSpan w:val="2"/>
            <w:shd w:val="clear" w:color="auto" w:fill="ffffff"/>
            <w:tcW w:w="1220"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r>
            <w:r/>
          </w:p>
        </w:tc>
        <w:tc>
          <w:tcPr>
            <w:shd w:val="clear" w:color="auto" w:fill="ffffff"/>
            <w:tcW w:w="667"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r>
            <w:r/>
          </w:p>
        </w:tc>
      </w:tr>
      <w:tr>
        <w:trPr>
          <w:trHeight w:val="575"/>
        </w:trPr>
        <w:tc>
          <w:tcPr>
            <w:shd w:val="clear" w:color="auto" w:fill="bfbfbf"/>
            <w:tcW w:w="506"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t xml:space="preserve">五</w:t>
            </w:r>
            <w:r>
              <w:rPr>
                <w:rFonts w:hint="eastAsia" w:ascii="宋体" w:hAnsi="宋体"/>
                <w:b/>
                <w:szCs w:val="21"/>
              </w:rPr>
            </w:r>
            <w:r/>
          </w:p>
        </w:tc>
        <w:tc>
          <w:tcPr>
            <w:gridSpan w:val="9"/>
            <w:shd w:val="clear" w:color="auto" w:fill="bfbfbf"/>
            <w:tcW w:w="7900"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t xml:space="preserve">提供本项目服务所需要的专业技术能力（必填）</w:t>
            </w:r>
            <w:r>
              <w:rPr>
                <w:rFonts w:hint="eastAsia" w:ascii="宋体" w:hAnsi="宋体"/>
                <w:b/>
                <w:szCs w:val="21"/>
              </w:rPr>
            </w:r>
            <w:r/>
          </w:p>
        </w:tc>
      </w:tr>
      <w:tr>
        <w:trPr>
          <w:trHeight w:val="1630"/>
        </w:trPr>
        <w:tc>
          <w:tcPr>
            <w:gridSpan w:val="10"/>
            <w:shd w:val="clear" w:color="auto" w:fill="ffffff"/>
            <w:tcW w:w="8789" w:type="dxa"/>
            <w:vAlign w:val="center"/>
            <w:textDirection w:val="lrTb"/>
            <w:noWrap w:val="false"/>
          </w:tcPr>
          <w:p>
            <w:pPr>
              <w:pStyle w:val="1103"/>
              <w:jc w:val="center"/>
              <w:spacing w:line="360" w:lineRule="auto"/>
              <w:rPr>
                <w:rFonts w:hint="eastAsia" w:ascii="宋体" w:hAnsi="宋体"/>
                <w:b/>
                <w:szCs w:val="21"/>
              </w:rPr>
            </w:pPr>
            <w:r>
              <w:rPr>
                <w:rFonts w:hint="eastAsia" w:ascii="宋体" w:hAnsi="宋体"/>
                <w:b/>
                <w:szCs w:val="21"/>
              </w:rPr>
            </w:r>
            <w:r/>
          </w:p>
        </w:tc>
      </w:tr>
    </w:tbl>
    <w:p>
      <w:pPr>
        <w:pStyle w:val="820"/>
        <w:spacing w:line="360" w:lineRule="auto"/>
        <w:rPr>
          <w:rFonts w:hint="eastAsia" w:ascii="宋体" w:hAnsi="宋体"/>
          <w:szCs w:val="21"/>
        </w:rPr>
      </w:pPr>
      <w:r>
        <w:rPr>
          <w:rFonts w:hint="eastAsia" w:ascii="宋体" w:hAnsi="宋体"/>
          <w:szCs w:val="21"/>
        </w:rPr>
      </w:r>
      <w:r/>
    </w:p>
    <w:p>
      <w:pPr>
        <w:pStyle w:val="820"/>
        <w:jc w:val="left"/>
        <w:spacing w:line="360" w:lineRule="auto"/>
        <w:widowControl/>
        <w:rPr>
          <w:rFonts w:hint="eastAsia" w:ascii="宋体" w:hAnsi="宋体"/>
          <w:szCs w:val="21"/>
        </w:rPr>
      </w:pPr>
      <w:r>
        <w:rPr>
          <w:rFonts w:ascii="宋体" w:hAnsi="宋体"/>
          <w:szCs w:val="21"/>
        </w:rPr>
        <w:br w:type="page" w:clear="all"/>
      </w:r>
      <w:r>
        <w:rPr>
          <w:rFonts w:hint="eastAsia" w:ascii="宋体" w:hAnsi="宋体"/>
          <w:szCs w:val="21"/>
        </w:rPr>
      </w:r>
      <w:r/>
    </w:p>
    <w:p>
      <w:pPr>
        <w:pStyle w:val="820"/>
        <w:ind w:firstLine="422"/>
        <w:spacing w:line="360" w:lineRule="auto"/>
        <w:rPr>
          <w:rFonts w:hint="eastAsia" w:ascii="宋体" w:hAnsi="宋体" w:cs="Arial"/>
          <w:b/>
          <w:bCs/>
          <w:szCs w:val="21"/>
          <w:lang w:val="zh-CN"/>
        </w:rPr>
      </w:pPr>
      <w:r>
        <w:rPr>
          <w:rFonts w:ascii="宋体" w:hAnsi="宋体" w:cs="Arial"/>
          <w:b/>
          <w:bCs/>
          <w:szCs w:val="21"/>
          <w:lang w:val="zh-CN"/>
        </w:rPr>
        <w:t xml:space="preserve">1.</w:t>
      </w:r>
      <w:r>
        <w:rPr>
          <w:rFonts w:hint="eastAsia" w:ascii="宋体" w:hAnsi="宋体" w:cs="Arial"/>
          <w:b/>
          <w:bCs/>
          <w:szCs w:val="21"/>
          <w:lang w:val="zh-CN"/>
        </w:rPr>
        <w:t xml:space="preserve">4、参加政府采购活动近三年内，在经营活动中没有重大违法记录</w:t>
      </w:r>
      <w:r>
        <w:rPr>
          <w:rFonts w:hint="eastAsia" w:ascii="宋体" w:hAnsi="宋体" w:cs="Arial"/>
          <w:b/>
          <w:bCs/>
          <w:szCs w:val="21"/>
          <w:lang w:val="zh-CN"/>
        </w:rPr>
      </w:r>
      <w:r/>
    </w:p>
    <w:p>
      <w:pPr>
        <w:pStyle w:val="820"/>
        <w:ind w:firstLine="420"/>
        <w:jc w:val="left"/>
        <w:spacing w:line="360" w:lineRule="auto"/>
        <w:rPr>
          <w:rFonts w:hint="eastAsia" w:ascii="宋体" w:hAnsi="宋体" w:cs="宋体"/>
          <w:szCs w:val="21"/>
        </w:rPr>
      </w:pPr>
      <w:r>
        <w:rPr>
          <w:rFonts w:ascii="宋体" w:hAnsi="宋体" w:cs="宋体"/>
          <w:szCs w:val="21"/>
        </w:rPr>
        <w:t xml:space="preserve">提供</w:t>
      </w:r>
      <w:r>
        <w:rPr>
          <w:rFonts w:hint="eastAsia" w:ascii="宋体" w:hAnsi="宋体" w:cs="宋体"/>
          <w:szCs w:val="21"/>
        </w:rPr>
        <w:t xml:space="preserve">承诺书，</w:t>
      </w:r>
      <w:r>
        <w:rPr>
          <w:rFonts w:hint="eastAsia" w:ascii="宋体" w:hAnsi="宋体" w:cs="宋体"/>
          <w:b/>
          <w:bCs/>
          <w:szCs w:val="21"/>
        </w:rPr>
        <w:t xml:space="preserve">或提供</w:t>
      </w:r>
      <w:r>
        <w:rPr>
          <w:rFonts w:ascii="宋体" w:hAnsi="宋体" w:cs="宋体"/>
          <w:b/>
          <w:bCs/>
          <w:szCs w:val="21"/>
        </w:rPr>
        <w:t xml:space="preserve">资格承诺函</w:t>
      </w:r>
      <w:r>
        <w:rPr>
          <w:rFonts w:hint="eastAsia" w:ascii="宋体" w:hAnsi="宋体" w:cs="宋体"/>
          <w:szCs w:val="21"/>
        </w:rPr>
      </w:r>
      <w:r/>
    </w:p>
    <w:p>
      <w:pPr>
        <w:pStyle w:val="820"/>
        <w:rPr>
          <w:rFonts w:hint="eastAsia" w:ascii="宋体" w:hAnsi="宋体" w:cs="宋体"/>
          <w:szCs w:val="21"/>
        </w:rPr>
      </w:pPr>
      <w:r>
        <w:rPr>
          <w:rFonts w:hint="eastAsia" w:ascii="宋体" w:hAnsi="宋体" w:cs="宋体"/>
          <w:szCs w:val="21"/>
        </w:rPr>
      </w:r>
      <w:r/>
    </w:p>
    <w:p>
      <w:pPr>
        <w:pStyle w:val="820"/>
        <w:jc w:val="center"/>
        <w:rPr>
          <w:rFonts w:hint="eastAsia" w:ascii="宋体" w:hAnsi="宋体"/>
          <w:b/>
          <w:sz w:val="28"/>
          <w:szCs w:val="28"/>
        </w:rPr>
      </w:pPr>
      <w:r>
        <w:rPr>
          <w:rFonts w:hint="eastAsia" w:ascii="宋体" w:hAnsi="宋体"/>
          <w:b/>
          <w:sz w:val="28"/>
          <w:szCs w:val="28"/>
        </w:rPr>
        <w:t xml:space="preserve">参加政府采购活动前三年内在经营活动中没有重大违法记录承诺书</w:t>
      </w:r>
      <w:r>
        <w:rPr>
          <w:rFonts w:hint="eastAsia" w:ascii="宋体" w:hAnsi="宋体"/>
          <w:b/>
          <w:sz w:val="28"/>
          <w:szCs w:val="28"/>
        </w:rPr>
      </w:r>
      <w:r/>
    </w:p>
    <w:p>
      <w:pPr>
        <w:pStyle w:val="820"/>
        <w:rPr>
          <w:rFonts w:hint="eastAsia" w:ascii="宋体" w:hAnsi="宋体"/>
          <w:szCs w:val="21"/>
        </w:rPr>
      </w:pPr>
      <w:r>
        <w:rPr>
          <w:rFonts w:hint="eastAsia" w:ascii="宋体" w:hAnsi="宋体"/>
          <w:szCs w:val="21"/>
        </w:rPr>
      </w:r>
      <w:r/>
    </w:p>
    <w:p>
      <w:pPr>
        <w:pStyle w:val="820"/>
        <w:ind w:firstLine="420"/>
        <w:jc w:val="left"/>
        <w:spacing w:line="720" w:lineRule="exact"/>
        <w:rPr>
          <w:rFonts w:hint="eastAsia" w:ascii="宋体" w:hAnsi="宋体" w:cs="仿宋"/>
          <w:szCs w:val="21"/>
        </w:rPr>
      </w:pPr>
      <w:r>
        <w:rPr>
          <w:rFonts w:hint="eastAsia" w:ascii="宋体" w:hAnsi="宋体" w:cs="仿宋"/>
          <w:szCs w:val="21"/>
        </w:rPr>
        <w:t xml:space="preserve">我公司郑重承诺：在参加本次政府采购活动前三年内，我公司在经营活动中没有因违法经营受到刑事处罚或者责令停产停业、吊销许可证或者执照、较大数额罚款等行政处罚。</w:t>
      </w:r>
      <w:r>
        <w:rPr>
          <w:rFonts w:hint="eastAsia" w:ascii="宋体" w:hAnsi="宋体" w:cs="仿宋"/>
          <w:szCs w:val="21"/>
        </w:rPr>
      </w:r>
      <w:r/>
    </w:p>
    <w:p>
      <w:pPr>
        <w:pStyle w:val="820"/>
        <w:ind w:firstLine="420"/>
        <w:jc w:val="left"/>
        <w:spacing w:line="720" w:lineRule="exact"/>
        <w:rPr>
          <w:rFonts w:hint="eastAsia" w:ascii="宋体" w:hAnsi="宋体" w:cs="仿宋"/>
          <w:szCs w:val="21"/>
        </w:rPr>
      </w:pPr>
      <w:r>
        <w:rPr>
          <w:rFonts w:hint="eastAsia" w:ascii="宋体" w:hAnsi="宋体" w:cs="仿宋"/>
          <w:szCs w:val="21"/>
        </w:rPr>
        <w:t xml:space="preserve">特此承诺！</w:t>
      </w:r>
      <w:r>
        <w:rPr>
          <w:rFonts w:hint="eastAsia" w:ascii="宋体" w:hAnsi="宋体" w:cs="仿宋"/>
          <w:szCs w:val="21"/>
        </w:rPr>
      </w:r>
      <w:r/>
    </w:p>
    <w:p>
      <w:pPr>
        <w:pStyle w:val="820"/>
        <w:ind w:firstLine="420"/>
        <w:jc w:val="left"/>
        <w:spacing w:line="720" w:lineRule="exact"/>
        <w:rPr>
          <w:rFonts w:hint="eastAsia" w:ascii="宋体" w:hAnsi="宋体" w:cs="仿宋"/>
          <w:szCs w:val="21"/>
        </w:rPr>
      </w:pPr>
      <w:r>
        <w:rPr>
          <w:rFonts w:hint="eastAsia" w:ascii="宋体" w:hAnsi="宋体" w:cs="仿宋"/>
          <w:szCs w:val="21"/>
        </w:rPr>
      </w:r>
      <w:r/>
    </w:p>
    <w:p>
      <w:pPr>
        <w:pStyle w:val="820"/>
        <w:ind w:firstLine="420"/>
        <w:spacing w:line="360" w:lineRule="auto"/>
        <w:rPr>
          <w:rFonts w:hint="eastAsia" w:ascii="宋体" w:hAnsi="宋体" w:cs="楷体_GB2312"/>
          <w:szCs w:val="21"/>
          <w:u w:val="single"/>
          <w:lang w:val="zh-CN"/>
        </w:rPr>
      </w:pPr>
      <w:r>
        <w:rPr>
          <w:rFonts w:hint="eastAsia" w:ascii="宋体" w:hAnsi="宋体"/>
          <w:szCs w:val="21"/>
        </w:rPr>
        <w:t xml:space="preserve">投标人名称：（盖章）</w:t>
      </w:r>
      <w:r>
        <w:rPr>
          <w:rFonts w:hint="eastAsia" w:ascii="宋体" w:hAnsi="宋体" w:cs="楷体_GB2312"/>
          <w:szCs w:val="21"/>
          <w:u w:val="single"/>
          <w:lang w:val="zh-CN"/>
        </w:rPr>
      </w:r>
      <w:r/>
    </w:p>
    <w:p>
      <w:pPr>
        <w:pStyle w:val="820"/>
        <w:ind w:firstLine="420"/>
        <w:jc w:val="left"/>
        <w:spacing w:line="360" w:lineRule="auto"/>
        <w:rPr>
          <w:rFonts w:hint="eastAsia" w:ascii="宋体" w:hAnsi="宋体" w:cs="仿宋"/>
          <w:szCs w:val="21"/>
        </w:rPr>
      </w:pPr>
      <w:r>
        <w:rPr>
          <w:rFonts w:hint="eastAsia" w:ascii="宋体" w:hAnsi="宋体"/>
          <w:szCs w:val="21"/>
        </w:rPr>
        <w:t xml:space="preserve">法定代表人或授权代表（签字或签章）：</w:t>
      </w:r>
      <w:r>
        <w:rPr>
          <w:rFonts w:hint="eastAsia" w:ascii="宋体" w:hAnsi="宋体" w:cs="仿宋"/>
          <w:szCs w:val="21"/>
        </w:rPr>
      </w:r>
      <w:r/>
    </w:p>
    <w:p>
      <w:pPr>
        <w:pStyle w:val="820"/>
        <w:ind w:firstLine="420"/>
        <w:jc w:val="left"/>
        <w:spacing w:line="360" w:lineRule="auto"/>
        <w:rPr>
          <w:rFonts w:hint="eastAsia" w:ascii="宋体" w:hAnsi="宋体" w:cs="仿宋"/>
          <w:szCs w:val="21"/>
        </w:rPr>
      </w:pPr>
      <w:r>
        <w:rPr>
          <w:rFonts w:hint="eastAsia" w:ascii="宋体" w:hAnsi="宋体" w:cs="楷体_GB2312"/>
          <w:szCs w:val="21"/>
          <w:lang w:val="zh-CN"/>
        </w:rPr>
        <w:t xml:space="preserve">日期</w:t>
      </w:r>
      <w:r>
        <w:rPr>
          <w:rFonts w:hint="eastAsia" w:ascii="宋体" w:hAnsi="宋体" w:cs="楷体_GB2312"/>
          <w:szCs w:val="21"/>
        </w:rPr>
        <w:t xml:space="preserve">：2026年</w:t>
      </w:r>
      <w:r>
        <w:rPr>
          <w:rFonts w:hint="eastAsia" w:ascii="宋体" w:hAnsi="宋体" w:cs="楷体_GB2312"/>
          <w:szCs w:val="21"/>
          <w:lang w:val="zh-CN"/>
        </w:rPr>
        <w:t xml:space="preserve">月日</w:t>
      </w:r>
      <w:r>
        <w:rPr>
          <w:rFonts w:hint="eastAsia" w:ascii="宋体" w:hAnsi="宋体" w:cs="仿宋"/>
          <w:szCs w:val="21"/>
        </w:rPr>
      </w:r>
      <w:r/>
    </w:p>
    <w:p>
      <w:pPr>
        <w:pStyle w:val="820"/>
        <w:spacing w:line="360" w:lineRule="auto"/>
        <w:rPr>
          <w:rFonts w:hint="eastAsia" w:ascii="宋体" w:hAnsi="宋体" w:cs="宋体"/>
          <w:szCs w:val="21"/>
        </w:rPr>
      </w:pPr>
      <w:r>
        <w:rPr>
          <w:rFonts w:hint="eastAsia" w:ascii="宋体" w:hAnsi="宋体" w:cs="宋体"/>
          <w:szCs w:val="21"/>
        </w:rPr>
      </w:r>
      <w:r/>
    </w:p>
    <w:p>
      <w:pPr>
        <w:pStyle w:val="820"/>
        <w:jc w:val="left"/>
        <w:spacing w:line="360" w:lineRule="auto"/>
        <w:widowControl/>
        <w:rPr>
          <w:rFonts w:hint="eastAsia" w:ascii="宋体" w:hAnsi="宋体" w:cs="宋体"/>
          <w:szCs w:val="21"/>
        </w:rPr>
      </w:pPr>
      <w:r>
        <w:rPr>
          <w:rFonts w:ascii="宋体" w:hAnsi="宋体" w:cs="宋体"/>
          <w:szCs w:val="21"/>
        </w:rPr>
        <w:br w:type="page" w:clear="all"/>
      </w:r>
      <w:r>
        <w:rPr>
          <w:rFonts w:hint="eastAsia" w:ascii="宋体" w:hAnsi="宋体" w:cs="宋体"/>
          <w:szCs w:val="21"/>
        </w:rPr>
      </w:r>
      <w:r/>
    </w:p>
    <w:p>
      <w:pPr>
        <w:pStyle w:val="820"/>
        <w:ind w:firstLine="422"/>
        <w:spacing w:line="360" w:lineRule="auto"/>
        <w:rPr>
          <w:rFonts w:hint="eastAsia" w:ascii="宋体" w:hAnsi="宋体" w:cs="Arial"/>
          <w:b/>
          <w:bCs/>
          <w:szCs w:val="21"/>
          <w:lang w:val="zh-CN"/>
        </w:rPr>
      </w:pPr>
      <w:r>
        <w:rPr>
          <w:rFonts w:ascii="宋体" w:hAnsi="宋体" w:cs="Arial"/>
          <w:b/>
          <w:bCs/>
          <w:szCs w:val="21"/>
          <w:lang w:val="zh-CN"/>
        </w:rPr>
        <w:t xml:space="preserve">1.</w:t>
      </w:r>
      <w:r>
        <w:rPr>
          <w:rFonts w:hint="eastAsia" w:ascii="宋体" w:hAnsi="宋体" w:cs="Arial"/>
          <w:b/>
          <w:bCs/>
          <w:szCs w:val="21"/>
          <w:lang w:val="zh-CN"/>
        </w:rPr>
        <w:t xml:space="preserve">5、有依法缴纳税收的良好记录</w:t>
      </w:r>
      <w:r>
        <w:rPr>
          <w:rFonts w:hint="eastAsia" w:ascii="宋体" w:hAnsi="宋体" w:cs="Arial"/>
          <w:b/>
          <w:bCs/>
          <w:szCs w:val="21"/>
          <w:lang w:val="zh-CN"/>
        </w:rPr>
      </w:r>
      <w:r/>
    </w:p>
    <w:p>
      <w:pPr>
        <w:pStyle w:val="820"/>
        <w:ind w:firstLine="420"/>
        <w:jc w:val="left"/>
        <w:spacing w:line="360" w:lineRule="auto"/>
        <w:rPr>
          <w:rFonts w:hint="eastAsia" w:ascii="宋体" w:hAnsi="宋体"/>
          <w:szCs w:val="21"/>
        </w:rPr>
      </w:pPr>
      <w:r>
        <w:rPr>
          <w:rFonts w:hint="eastAsia" w:ascii="宋体" w:hAnsi="宋体"/>
          <w:szCs w:val="21"/>
        </w:rPr>
        <w:t xml:space="preserve">提供距开标时间六个月内任意一个月的纳税凭据扫描件，</w:t>
      </w:r>
      <w:r>
        <w:rPr>
          <w:rFonts w:ascii="宋体" w:hAnsi="宋体" w:cs="宋体"/>
          <w:b/>
          <w:bCs/>
          <w:szCs w:val="21"/>
        </w:rPr>
        <w:t xml:space="preserve">或提供资格承诺函</w:t>
      </w:r>
      <w:r>
        <w:rPr>
          <w:rFonts w:hint="eastAsia" w:ascii="宋体" w:hAnsi="宋体"/>
          <w:szCs w:val="21"/>
        </w:rPr>
      </w:r>
      <w:r/>
    </w:p>
    <w:p>
      <w:pPr>
        <w:pStyle w:val="820"/>
        <w:spacing w:line="360" w:lineRule="auto"/>
        <w:rPr>
          <w:rFonts w:hint="eastAsia" w:ascii="宋体" w:hAnsi="宋体"/>
          <w:szCs w:val="21"/>
        </w:rPr>
      </w:pPr>
      <w:r>
        <w:rPr>
          <w:rFonts w:hint="eastAsia" w:ascii="宋体" w:hAnsi="宋体"/>
          <w:szCs w:val="21"/>
        </w:rPr>
      </w:r>
      <w:r/>
    </w:p>
    <w:p>
      <w:pPr>
        <w:pStyle w:val="820"/>
        <w:jc w:val="left"/>
        <w:spacing w:line="360" w:lineRule="auto"/>
        <w:widowControl/>
        <w:rPr>
          <w:rFonts w:hint="eastAsia" w:ascii="宋体" w:hAnsi="宋体"/>
          <w:szCs w:val="21"/>
        </w:rPr>
      </w:pPr>
      <w:r>
        <w:rPr>
          <w:rFonts w:ascii="宋体" w:hAnsi="宋体"/>
          <w:szCs w:val="21"/>
        </w:rPr>
        <w:br w:type="page" w:clear="all"/>
      </w:r>
      <w:r>
        <w:rPr>
          <w:rFonts w:hint="eastAsia" w:ascii="宋体" w:hAnsi="宋体"/>
          <w:szCs w:val="21"/>
        </w:rPr>
      </w:r>
      <w:r/>
    </w:p>
    <w:p>
      <w:pPr>
        <w:pStyle w:val="820"/>
        <w:ind w:firstLine="422"/>
        <w:spacing w:line="360" w:lineRule="auto"/>
        <w:rPr>
          <w:rFonts w:hint="eastAsia" w:ascii="宋体" w:hAnsi="宋体" w:cs="Arial"/>
          <w:b/>
          <w:bCs/>
          <w:szCs w:val="21"/>
          <w:lang w:val="zh-CN"/>
        </w:rPr>
      </w:pPr>
      <w:r>
        <w:rPr>
          <w:rFonts w:ascii="宋体" w:hAnsi="宋体" w:cs="Arial"/>
          <w:b/>
          <w:bCs/>
          <w:szCs w:val="21"/>
          <w:lang w:val="zh-CN"/>
        </w:rPr>
        <w:t xml:space="preserve">1.</w:t>
      </w:r>
      <w:r>
        <w:rPr>
          <w:rFonts w:hint="eastAsia" w:ascii="宋体" w:hAnsi="宋体" w:cs="Arial"/>
          <w:b/>
          <w:bCs/>
          <w:szCs w:val="21"/>
          <w:lang w:val="zh-CN"/>
        </w:rPr>
        <w:t xml:space="preserve">6、有依法缴纳社会保障资金的良好记录</w:t>
      </w:r>
      <w:r>
        <w:rPr>
          <w:rFonts w:hint="eastAsia" w:ascii="宋体" w:hAnsi="宋体" w:cs="Arial"/>
          <w:b/>
          <w:bCs/>
          <w:szCs w:val="21"/>
          <w:lang w:val="zh-CN"/>
        </w:rPr>
      </w:r>
      <w:r/>
    </w:p>
    <w:p>
      <w:pPr>
        <w:pStyle w:val="820"/>
        <w:ind w:firstLine="420"/>
        <w:spacing w:line="360" w:lineRule="auto"/>
        <w:rPr>
          <w:rFonts w:hint="eastAsia" w:ascii="宋体" w:hAnsi="宋体"/>
          <w:sz w:val="24"/>
        </w:rPr>
      </w:pPr>
      <w:r>
        <w:rPr>
          <w:rFonts w:hint="eastAsia" w:ascii="宋体" w:hAnsi="宋体"/>
          <w:szCs w:val="21"/>
        </w:rPr>
        <w:t xml:space="preserve">提供距开标时间六个月内任意一个月的依法缴纳社会保障资金的凭据扫描件，</w:t>
      </w:r>
      <w:r>
        <w:rPr>
          <w:rFonts w:ascii="宋体" w:hAnsi="宋体" w:cs="宋体"/>
          <w:b/>
          <w:bCs/>
          <w:szCs w:val="21"/>
        </w:rPr>
        <w:t xml:space="preserve">或提供资格承诺函</w:t>
      </w:r>
      <w:r>
        <w:rPr>
          <w:rFonts w:hint="eastAsia" w:ascii="宋体" w:hAnsi="宋体"/>
          <w:sz w:val="24"/>
        </w:rPr>
      </w:r>
      <w:r/>
    </w:p>
    <w:p>
      <w:pPr>
        <w:pStyle w:val="820"/>
        <w:spacing w:line="360" w:lineRule="auto"/>
        <w:rPr>
          <w:rFonts w:hint="eastAsia" w:ascii="宋体" w:hAnsi="宋体"/>
          <w:szCs w:val="21"/>
        </w:rPr>
      </w:pPr>
      <w:r>
        <w:rPr>
          <w:rFonts w:hint="eastAsia" w:ascii="宋体" w:hAnsi="宋体"/>
          <w:szCs w:val="21"/>
        </w:rPr>
      </w:r>
      <w:r/>
    </w:p>
    <w:p>
      <w:pPr>
        <w:pStyle w:val="820"/>
        <w:jc w:val="left"/>
        <w:spacing w:line="360" w:lineRule="auto"/>
        <w:widowControl/>
        <w:rPr>
          <w:rFonts w:hint="eastAsia" w:ascii="宋体" w:hAnsi="宋体"/>
          <w:szCs w:val="21"/>
        </w:rPr>
      </w:pPr>
      <w:r>
        <w:rPr>
          <w:rFonts w:ascii="宋体" w:hAnsi="宋体"/>
          <w:szCs w:val="21"/>
        </w:rPr>
        <w:br w:type="page" w:clear="all"/>
      </w:r>
      <w:r>
        <w:rPr>
          <w:rFonts w:hint="eastAsia" w:ascii="宋体" w:hAnsi="宋体"/>
          <w:szCs w:val="21"/>
        </w:rPr>
      </w:r>
      <w:r/>
    </w:p>
    <w:p>
      <w:pPr>
        <w:pStyle w:val="820"/>
        <w:ind w:firstLine="422"/>
        <w:spacing w:line="360" w:lineRule="auto"/>
        <w:rPr>
          <w:rFonts w:hint="eastAsia" w:ascii="宋体" w:hAnsi="宋体" w:cs="Arial"/>
          <w:b/>
          <w:bCs/>
          <w:szCs w:val="21"/>
          <w:lang w:val="zh-CN"/>
        </w:rPr>
      </w:pPr>
      <w:r>
        <w:rPr>
          <w:rFonts w:ascii="宋体" w:hAnsi="宋体" w:cs="Arial"/>
          <w:b/>
          <w:bCs/>
          <w:szCs w:val="21"/>
          <w:lang w:val="zh-CN"/>
        </w:rPr>
        <w:t xml:space="preserve">1.</w:t>
      </w:r>
      <w:r>
        <w:rPr>
          <w:rFonts w:hint="eastAsia" w:ascii="宋体" w:hAnsi="宋体" w:cs="Arial"/>
          <w:b/>
          <w:bCs/>
          <w:szCs w:val="21"/>
          <w:lang w:val="zh-CN"/>
        </w:rPr>
        <w:t xml:space="preserve">7、</w:t>
      </w:r>
      <w:r>
        <w:rPr>
          <w:rFonts w:ascii="宋体" w:hAnsi="宋体" w:cs="Arial"/>
          <w:b/>
          <w:bCs/>
          <w:szCs w:val="21"/>
          <w:lang w:val="zh-CN"/>
        </w:rPr>
        <w:t xml:space="preserve">资格承诺函</w:t>
      </w:r>
      <w:r>
        <w:rPr>
          <w:rFonts w:hint="eastAsia" w:ascii="宋体" w:hAnsi="宋体" w:cs="Arial"/>
          <w:b/>
          <w:bCs/>
          <w:szCs w:val="21"/>
          <w:lang w:val="zh-CN"/>
        </w:rPr>
      </w:r>
      <w:r/>
    </w:p>
    <w:p>
      <w:pPr>
        <w:pStyle w:val="820"/>
        <w:jc w:val="center"/>
        <w:spacing w:line="360" w:lineRule="auto"/>
        <w:rPr>
          <w:rFonts w:hint="eastAsia" w:ascii="宋体" w:hAnsi="宋体"/>
          <w:b/>
          <w:bCs/>
          <w:sz w:val="28"/>
          <w:szCs w:val="28"/>
        </w:rPr>
      </w:pPr>
      <w:r>
        <w:rPr>
          <w:rFonts w:ascii="宋体" w:hAnsi="宋体"/>
          <w:b/>
          <w:bCs/>
          <w:sz w:val="28"/>
          <w:szCs w:val="28"/>
        </w:rPr>
        <w:t xml:space="preserve">资格承诺函</w:t>
      </w:r>
      <w:r>
        <w:rPr>
          <w:rFonts w:hint="eastAsia" w:ascii="宋体" w:hAnsi="宋体"/>
          <w:b/>
          <w:bCs/>
          <w:sz w:val="28"/>
          <w:szCs w:val="28"/>
        </w:rPr>
      </w:r>
      <w:r/>
    </w:p>
    <w:p>
      <w:pPr>
        <w:pStyle w:val="820"/>
        <w:spacing w:line="360" w:lineRule="auto"/>
        <w:rPr>
          <w:rFonts w:hint="eastAsia" w:ascii="宋体" w:hAnsi="宋体"/>
          <w:szCs w:val="21"/>
        </w:rPr>
      </w:pPr>
      <w:r>
        <w:rPr>
          <w:rFonts w:hint="eastAsia" w:ascii="宋体" w:hAnsi="宋体"/>
          <w:szCs w:val="21"/>
        </w:rPr>
        <w:t xml:space="preserve">致：</w:t>
      </w:r>
      <w:r>
        <w:rPr>
          <w:rFonts w:hint="eastAsia" w:ascii="宋体" w:hAnsi="宋体"/>
          <w:b/>
          <w:bCs/>
          <w:szCs w:val="21"/>
        </w:rPr>
        <w:t xml:space="preserve">镇江市第四人民医院</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我单位参与</w:t>
      </w:r>
      <w:r>
        <w:rPr>
          <w:rFonts w:hint="eastAsia" w:ascii="宋体" w:hAnsi="宋体"/>
          <w:b/>
          <w:bCs/>
          <w:szCs w:val="21"/>
          <w:u w:val="single"/>
          <w:lang w:eastAsia="zh-CN"/>
        </w:rPr>
        <w:t xml:space="preserve">2026年镇江市第四人民医院安保服务采购</w:t>
      </w:r>
      <w:r>
        <w:rPr>
          <w:rFonts w:hint="eastAsia" w:ascii="宋体" w:hAnsi="宋体"/>
          <w:szCs w:val="21"/>
        </w:rPr>
        <w:t xml:space="preserve">（项目编号：</w:t>
      </w:r>
      <w:r>
        <w:rPr>
          <w:rFonts w:hint="eastAsia" w:ascii="宋体" w:hAnsi="宋体"/>
          <w:szCs w:val="21"/>
          <w:lang w:eastAsia="zh-CN"/>
        </w:rPr>
        <w:t xml:space="preserve">JSZC-321100-ZXXM-G2026-0005</w:t>
      </w:r>
      <w:r>
        <w:rPr>
          <w:rFonts w:hint="eastAsia" w:ascii="宋体" w:hAnsi="宋体"/>
          <w:szCs w:val="21"/>
        </w:rPr>
        <w:t xml:space="preserve">）第1包的政府采购活动，现承诺如下：</w:t>
      </w:r>
      <w:r>
        <w:rPr>
          <w:rFonts w:hint="eastAsia" w:ascii="宋体" w:hAnsi="宋体"/>
          <w:szCs w:val="21"/>
        </w:rPr>
      </w:r>
      <w:r/>
    </w:p>
    <w:p>
      <w:pPr>
        <w:pStyle w:val="820"/>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、我方具有良好的商业信誉和健全的财务会计制度。</w:t>
      </w:r>
      <w:r>
        <w:rPr>
          <w:rFonts w:hint="eastAsia" w:ascii="宋体" w:hAnsi="宋体"/>
          <w:szCs w:val="21"/>
        </w:rPr>
      </w:r>
      <w:r/>
    </w:p>
    <w:p>
      <w:pPr>
        <w:pStyle w:val="820"/>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、我方具有履行合同所必需的设备和专业技术能力。</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3.我方参加本项目采购活动前三年内，在经营活动中没有重大违法记录。</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4.我方具有依法缴纳税收的良好记录。</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5.我方具有依法缴纳社会保障资金的良好记录。</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若我单位承诺不实，自愿承担提供虚假材料谋取中标、成交的法律责任。</w:t>
      </w:r>
      <w:r>
        <w:rPr>
          <w:rFonts w:hint="eastAsia" w:ascii="宋体" w:hAnsi="宋体"/>
          <w:szCs w:val="21"/>
        </w:rPr>
      </w:r>
      <w:r/>
    </w:p>
    <w:p>
      <w:pPr>
        <w:pStyle w:val="820"/>
        <w:spacing w:line="360" w:lineRule="auto"/>
        <w:rPr>
          <w:rFonts w:hint="eastAsia" w:ascii="宋体" w:hAnsi="宋体"/>
          <w:szCs w:val="21"/>
        </w:rPr>
      </w:pPr>
      <w:r>
        <w:rPr>
          <w:rFonts w:hint="eastAsia" w:ascii="宋体" w:hAnsi="宋体"/>
          <w:szCs w:val="21"/>
        </w:rPr>
      </w:r>
      <w:r/>
    </w:p>
    <w:p>
      <w:pPr>
        <w:pStyle w:val="820"/>
        <w:spacing w:line="360" w:lineRule="auto"/>
        <w:rPr>
          <w:rFonts w:hint="eastAsia" w:ascii="宋体" w:hAnsi="宋体"/>
          <w:szCs w:val="21"/>
        </w:rPr>
      </w:pP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投标人名称：（盖章）</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法定代表人或授权代表（签字或签章）：</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投标日期：2026年月日</w:t>
      </w:r>
      <w:r>
        <w:rPr>
          <w:rFonts w:hint="eastAsia" w:ascii="宋体" w:hAnsi="宋体"/>
          <w:szCs w:val="21"/>
        </w:rPr>
      </w:r>
      <w:r/>
    </w:p>
    <w:p>
      <w:pPr>
        <w:pStyle w:val="820"/>
        <w:spacing w:line="360" w:lineRule="auto"/>
        <w:rPr>
          <w:rFonts w:hint="eastAsia" w:ascii="宋体" w:hAnsi="宋体"/>
          <w:szCs w:val="21"/>
        </w:rPr>
      </w:pPr>
      <w:r>
        <w:rPr>
          <w:rFonts w:hint="eastAsia" w:ascii="宋体" w:hAnsi="宋体"/>
          <w:szCs w:val="21"/>
        </w:rPr>
      </w:r>
      <w:r/>
    </w:p>
    <w:p>
      <w:pPr>
        <w:pStyle w:val="820"/>
        <w:spacing w:line="360" w:lineRule="auto"/>
        <w:rPr>
          <w:rFonts w:hint="eastAsia" w:ascii="宋体" w:hAnsi="宋体"/>
          <w:szCs w:val="21"/>
        </w:rPr>
      </w:pPr>
      <w:r>
        <w:rPr>
          <w:rFonts w:hint="eastAsia" w:ascii="宋体" w:hAnsi="宋体"/>
          <w:szCs w:val="21"/>
        </w:rPr>
        <w:t xml:space="preserve">﹍﹍﹍﹍﹍﹍﹍﹍﹍﹍﹍﹍﹍﹍﹍﹍﹍﹍﹍﹍﹍﹍﹍﹍﹍﹍﹍﹍﹍﹍﹍﹍﹍﹍﹍﹍﹍﹍﹍﹍﹍﹍</w:t>
      </w:r>
      <w:r>
        <w:rPr>
          <w:rFonts w:hint="eastAsia" w:ascii="宋体" w:hAnsi="宋体"/>
          <w:szCs w:val="21"/>
        </w:rPr>
      </w:r>
      <w:r/>
    </w:p>
    <w:p>
      <w:pPr>
        <w:pStyle w:val="820"/>
        <w:spacing w:line="360" w:lineRule="auto"/>
        <w:rPr>
          <w:rFonts w:hint="eastAsia" w:ascii="宋体" w:hAnsi="宋体"/>
          <w:szCs w:val="21"/>
        </w:rPr>
      </w:pPr>
      <w:r>
        <w:rPr>
          <w:rFonts w:hint="eastAsia" w:ascii="宋体" w:hAnsi="宋体"/>
          <w:szCs w:val="21"/>
        </w:rPr>
        <w:t xml:space="preserve">说明：</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1.投标人可自行选择是否提供本承诺函，若不提供本承诺函的，应按招标文件要求提供相应的证明材料。</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2.投标人可删减承诺事项，删减的承诺事项须按招标文件要求提供相应的证明材料。比如删去本承诺函第</w:t>
      </w:r>
      <w:r>
        <w:rPr>
          <w:rFonts w:ascii="宋体" w:hAnsi="宋体"/>
          <w:szCs w:val="21"/>
        </w:rPr>
        <w:t xml:space="preserve">4</w:t>
      </w:r>
      <w:r>
        <w:rPr>
          <w:rFonts w:hint="eastAsia" w:ascii="宋体" w:hAnsi="宋体"/>
          <w:szCs w:val="21"/>
        </w:rPr>
        <w:t xml:space="preserve">项的，则应按招标文件要求提供依法缴纳税收凭据扫描件。</w:t>
      </w:r>
      <w:r>
        <w:rPr>
          <w:rFonts w:hint="eastAsia" w:ascii="宋体" w:hAnsi="宋体"/>
          <w:szCs w:val="21"/>
        </w:rPr>
      </w:r>
      <w:r/>
    </w:p>
    <w:p>
      <w:pPr>
        <w:pStyle w:val="820"/>
        <w:jc w:val="left"/>
        <w:widowControl/>
        <w:rPr>
          <w:rFonts w:hint="eastAsia" w:ascii="宋体" w:hAnsi="宋体" w:cs="Arial"/>
          <w:b/>
          <w:bCs/>
          <w:szCs w:val="21"/>
        </w:rPr>
      </w:pPr>
      <w:r>
        <w:rPr>
          <w:rFonts w:hint="eastAsia" w:ascii="宋体" w:hAnsi="宋体" w:cs="Arial"/>
          <w:b/>
          <w:bCs/>
          <w:szCs w:val="21"/>
        </w:rPr>
      </w:r>
      <w:r/>
    </w:p>
    <w:p>
      <w:pPr>
        <w:pStyle w:val="820"/>
        <w:jc w:val="left"/>
        <w:widowControl/>
        <w:rPr>
          <w:rFonts w:hint="eastAsia" w:ascii="宋体" w:hAnsi="宋体" w:cs="Arial"/>
          <w:b/>
          <w:bCs/>
          <w:szCs w:val="21"/>
        </w:rPr>
      </w:pPr>
      <w:r>
        <w:rPr>
          <w:rFonts w:hint="eastAsia" w:ascii="宋体" w:hAnsi="宋体" w:cs="Arial"/>
          <w:b/>
          <w:bCs/>
          <w:szCs w:val="21"/>
        </w:rPr>
      </w:r>
      <w:r/>
    </w:p>
    <w:p>
      <w:pPr>
        <w:pStyle w:val="820"/>
        <w:ind w:firstLine="422"/>
        <w:spacing w:line="360" w:lineRule="auto"/>
        <w:rPr>
          <w:rFonts w:hint="eastAsia" w:ascii="宋体" w:hAnsi="宋体" w:cs="Arial"/>
          <w:b/>
          <w:bCs/>
          <w:szCs w:val="21"/>
          <w:lang w:val="zh-CN"/>
        </w:rPr>
      </w:pPr>
      <w:r>
        <w:rPr>
          <w:rFonts w:ascii="宋体" w:hAnsi="宋体" w:cs="Arial"/>
          <w:b/>
          <w:bCs/>
          <w:szCs w:val="21"/>
          <w:lang w:val="zh-CN"/>
        </w:rPr>
        <w:br w:type="page" w:clear="all"/>
      </w:r>
      <w:r>
        <w:rPr>
          <w:rFonts w:ascii="宋体" w:hAnsi="宋体" w:cs="Arial"/>
          <w:b/>
          <w:bCs/>
          <w:szCs w:val="21"/>
          <w:lang w:val="zh-CN"/>
        </w:rPr>
        <w:t xml:space="preserve">1.</w:t>
      </w:r>
      <w:r>
        <w:rPr>
          <w:rFonts w:hint="eastAsia" w:ascii="宋体" w:hAnsi="宋体" w:cs="Arial"/>
          <w:b/>
          <w:bCs/>
          <w:szCs w:val="21"/>
        </w:rPr>
        <w:t xml:space="preserve">8</w:t>
      </w:r>
      <w:r>
        <w:rPr>
          <w:rFonts w:hint="eastAsia" w:ascii="宋体" w:hAnsi="宋体" w:cs="Arial"/>
          <w:b/>
          <w:bCs/>
          <w:szCs w:val="21"/>
          <w:lang w:val="zh-CN"/>
        </w:rPr>
        <w:t xml:space="preserve">、特定资格条件声明函</w:t>
      </w:r>
      <w:r>
        <w:rPr>
          <w:rFonts w:hint="eastAsia" w:ascii="宋体" w:hAnsi="宋体" w:cs="Arial"/>
          <w:b/>
          <w:bCs/>
          <w:szCs w:val="21"/>
          <w:lang w:val="zh-CN"/>
        </w:rPr>
      </w:r>
      <w:r/>
    </w:p>
    <w:p>
      <w:pPr>
        <w:pStyle w:val="820"/>
        <w:jc w:val="center"/>
        <w:rPr>
          <w:rFonts w:hint="eastAsia" w:ascii="宋体" w:hAnsi="宋体"/>
          <w:b/>
          <w:bCs/>
          <w:sz w:val="28"/>
          <w:szCs w:val="28"/>
        </w:rPr>
      </w:pPr>
      <w:r>
        <w:rPr>
          <w:rFonts w:hint="eastAsia" w:ascii="宋体" w:hAnsi="宋体"/>
          <w:b/>
          <w:bCs/>
          <w:sz w:val="28"/>
          <w:szCs w:val="28"/>
        </w:rPr>
        <w:t xml:space="preserve">特定资格条件</w:t>
      </w:r>
      <w:r>
        <w:rPr>
          <w:rFonts w:ascii="宋体" w:hAnsi="宋体"/>
          <w:b/>
          <w:bCs/>
          <w:sz w:val="28"/>
          <w:szCs w:val="28"/>
        </w:rPr>
        <w:t xml:space="preserve">声明函</w:t>
      </w:r>
      <w:r>
        <w:rPr>
          <w:rFonts w:hint="eastAsia" w:ascii="宋体" w:hAnsi="宋体"/>
          <w:b/>
          <w:bCs/>
          <w:sz w:val="28"/>
          <w:szCs w:val="28"/>
        </w:rPr>
      </w:r>
      <w:r/>
    </w:p>
    <w:p>
      <w:pPr>
        <w:pStyle w:val="820"/>
        <w:jc w:val="left"/>
        <w:spacing w:line="360" w:lineRule="auto"/>
        <w:widowControl/>
        <w:rPr>
          <w:rFonts w:hint="eastAsia" w:ascii="宋体" w:hAnsi="宋体" w:cs="宋体"/>
          <w:b/>
          <w:bCs/>
          <w:szCs w:val="21"/>
        </w:rPr>
      </w:pPr>
      <w:r>
        <w:rPr>
          <w:rFonts w:hint="eastAsia" w:ascii="宋体" w:hAnsi="宋体" w:cs="宋体"/>
          <w:b/>
          <w:bCs/>
          <w:szCs w:val="21"/>
        </w:rPr>
        <w:t xml:space="preserve">致：镇江市第四人民医院</w:t>
      </w:r>
      <w:r>
        <w:rPr>
          <w:rFonts w:hint="eastAsia" w:ascii="宋体" w:hAnsi="宋体" w:cs="宋体"/>
          <w:b/>
          <w:bCs/>
          <w:szCs w:val="21"/>
        </w:rPr>
      </w:r>
      <w:r/>
    </w:p>
    <w:p>
      <w:pPr>
        <w:pStyle w:val="820"/>
        <w:ind w:firstLine="420"/>
        <w:jc w:val="left"/>
        <w:spacing w:line="360" w:lineRule="auto"/>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我单位未被列入失信被执行人、重大税收违法案件当事人名单、政府采购严重违法失信行为记录名单。 </w:t>
      </w:r>
      <w:r>
        <w:rPr>
          <w:rFonts w:hint="eastAsia" w:ascii="宋体" w:hAnsi="宋体" w:cs="宋体"/>
          <w:szCs w:val="21"/>
        </w:rPr>
      </w:r>
      <w:r/>
    </w:p>
    <w:p>
      <w:pPr>
        <w:pStyle w:val="820"/>
        <w:ind w:firstLine="420"/>
        <w:jc w:val="left"/>
        <w:spacing w:line="360" w:lineRule="auto"/>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不存在与我单位负责人为同一人或者存在直接控股、管理</w:t>
      </w:r>
      <w:r>
        <w:rPr>
          <w:rFonts w:hint="eastAsia" w:ascii="宋体" w:hAnsi="宋体" w:cs="宋体"/>
          <w:szCs w:val="21"/>
        </w:rPr>
        <w:t xml:space="preserve">关系</w:t>
      </w:r>
      <w:r>
        <w:rPr>
          <w:rFonts w:ascii="宋体" w:hAnsi="宋体" w:cs="宋体"/>
          <w:szCs w:val="21"/>
        </w:rPr>
        <w:t xml:space="preserve">的不同供应商同时参加本项目同一包</w:t>
      </w:r>
      <w:r>
        <w:rPr>
          <w:rFonts w:hint="eastAsia" w:ascii="宋体" w:hAnsi="宋体" w:cs="宋体"/>
          <w:szCs w:val="21"/>
        </w:rPr>
        <w:t xml:space="preserve">投标</w:t>
      </w:r>
      <w:r>
        <w:rPr>
          <w:rFonts w:ascii="宋体" w:hAnsi="宋体" w:cs="宋体"/>
          <w:szCs w:val="21"/>
        </w:rPr>
        <w:t xml:space="preserve">的情形</w:t>
      </w:r>
      <w:r>
        <w:rPr>
          <w:rFonts w:hint="eastAsia" w:ascii="宋体" w:hAnsi="宋体" w:cs="宋体"/>
          <w:szCs w:val="21"/>
        </w:rPr>
        <w:t xml:space="preserve">。与我单位存在关联关系的单位情况如下：</w:t>
      </w:r>
      <w:r>
        <w:rPr>
          <w:rFonts w:hint="eastAsia" w:ascii="宋体" w:hAnsi="宋体" w:cs="宋体"/>
          <w:szCs w:val="21"/>
        </w:rPr>
      </w:r>
      <w:r/>
    </w:p>
    <w:tbl>
      <w:tblPr>
        <w:tblW w:w="83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3803"/>
        <w:gridCol w:w="3852"/>
      </w:tblGrid>
      <w:tr>
        <w:trPr/>
        <w:tc>
          <w:tcPr>
            <w:tcW w:w="704" w:type="dxa"/>
            <w:vAlign w:val="center"/>
            <w:textDirection w:val="lrTb"/>
            <w:noWrap w:val="false"/>
          </w:tcPr>
          <w:p>
            <w:pPr>
              <w:pStyle w:val="1046"/>
              <w:ind w:firstLine="0"/>
              <w:jc w:val="center"/>
              <w:spacing w:line="360" w:lineRule="auto"/>
              <w:widowControl/>
              <w:rPr>
                <w:rFonts w:hint="eastAsia" w:ascii="宋体" w:hAnsi="宋体" w:cs="宋体"/>
                <w:b/>
                <w:bCs/>
                <w:szCs w:val="21"/>
                <w:lang w:val="en-US" w:eastAsia="zh-CN"/>
              </w:rPr>
            </w:pPr>
            <w:r>
              <w:rPr>
                <w:rFonts w:hint="eastAsia" w:ascii="宋体" w:hAnsi="宋体" w:cs="宋体"/>
                <w:b/>
                <w:bCs/>
                <w:szCs w:val="21"/>
                <w:lang w:val="en-US" w:eastAsia="zh-CN"/>
              </w:rPr>
              <w:t xml:space="preserve">序号</w:t>
            </w:r>
            <w:r>
              <w:rPr>
                <w:rFonts w:hint="eastAsia" w:ascii="宋体" w:hAnsi="宋体" w:cs="宋体"/>
                <w:b/>
                <w:bCs/>
                <w:szCs w:val="21"/>
                <w:lang w:val="en-US" w:eastAsia="zh-CN"/>
              </w:rPr>
            </w:r>
            <w:r/>
          </w:p>
        </w:tc>
        <w:tc>
          <w:tcPr>
            <w:tcW w:w="3803" w:type="dxa"/>
            <w:vAlign w:val="center"/>
            <w:textDirection w:val="lrTb"/>
            <w:noWrap w:val="false"/>
          </w:tcPr>
          <w:p>
            <w:pPr>
              <w:pStyle w:val="1046"/>
              <w:ind w:firstLine="0"/>
              <w:jc w:val="center"/>
              <w:spacing w:line="360" w:lineRule="auto"/>
              <w:widowControl/>
              <w:rPr>
                <w:rFonts w:hint="eastAsia" w:ascii="宋体" w:hAnsi="宋体" w:cs="宋体"/>
                <w:b/>
                <w:bCs/>
                <w:szCs w:val="21"/>
                <w:lang w:val="en-US" w:eastAsia="zh-CN"/>
              </w:rPr>
            </w:pPr>
            <w:r>
              <w:rPr>
                <w:rFonts w:hint="eastAsia" w:ascii="宋体" w:hAnsi="宋体" w:cs="宋体"/>
                <w:b/>
                <w:bCs/>
                <w:szCs w:val="21"/>
                <w:lang w:val="en-US" w:eastAsia="zh-CN"/>
              </w:rPr>
              <w:t xml:space="preserve">关联单位名称</w:t>
            </w:r>
            <w:r>
              <w:rPr>
                <w:rFonts w:hint="eastAsia" w:ascii="宋体" w:hAnsi="宋体" w:cs="宋体"/>
                <w:b/>
                <w:bCs/>
                <w:szCs w:val="21"/>
                <w:lang w:val="en-US" w:eastAsia="zh-CN"/>
              </w:rPr>
            </w:r>
            <w:r/>
          </w:p>
        </w:tc>
        <w:tc>
          <w:tcPr>
            <w:tcW w:w="3852" w:type="dxa"/>
            <w:vAlign w:val="center"/>
            <w:textDirection w:val="lrTb"/>
            <w:noWrap w:val="false"/>
          </w:tcPr>
          <w:p>
            <w:pPr>
              <w:pStyle w:val="1046"/>
              <w:ind w:firstLine="0"/>
              <w:jc w:val="center"/>
              <w:spacing w:line="360" w:lineRule="auto"/>
              <w:widowControl/>
              <w:rPr>
                <w:rFonts w:hint="eastAsia" w:ascii="宋体" w:hAnsi="宋体" w:cs="宋体"/>
                <w:b/>
                <w:bCs/>
                <w:szCs w:val="21"/>
                <w:lang w:val="en-US" w:eastAsia="zh-CN"/>
              </w:rPr>
            </w:pPr>
            <w:r>
              <w:rPr>
                <w:rFonts w:hint="eastAsia" w:ascii="宋体" w:hAnsi="宋体"/>
                <w:b/>
                <w:bCs/>
                <w:szCs w:val="21"/>
                <w:lang w:val="en-US" w:eastAsia="zh-CN"/>
              </w:rPr>
              <w:t xml:space="preserve">相互关系</w:t>
            </w:r>
            <w:r>
              <w:rPr>
                <w:rFonts w:hint="eastAsia" w:ascii="宋体" w:hAnsi="宋体" w:cs="宋体"/>
                <w:b/>
                <w:bCs/>
                <w:szCs w:val="21"/>
                <w:lang w:val="en-US" w:eastAsia="zh-CN"/>
              </w:rPr>
            </w:r>
            <w:r/>
          </w:p>
        </w:tc>
      </w:tr>
      <w:tr>
        <w:trPr/>
        <w:tc>
          <w:tcPr>
            <w:tcW w:w="704" w:type="dxa"/>
            <w:vAlign w:val="center"/>
            <w:textDirection w:val="lrTb"/>
            <w:noWrap w:val="false"/>
          </w:tcPr>
          <w:p>
            <w:pPr>
              <w:pStyle w:val="1046"/>
              <w:ind w:right="-2" w:firstLine="0"/>
              <w:jc w:val="center"/>
              <w:spacing w:line="360" w:lineRule="auto"/>
              <w:widowControl/>
              <w:rPr>
                <w:rFonts w:hint="eastAsia" w:ascii="宋体" w:hAnsi="宋体" w:cs="宋体"/>
                <w:b/>
                <w:bCs/>
                <w:szCs w:val="21"/>
                <w:lang w:val="en-US" w:eastAsia="zh-CN"/>
              </w:rPr>
            </w:pPr>
            <w:r>
              <w:rPr>
                <w:rFonts w:hint="eastAsia" w:ascii="宋体" w:hAnsi="宋体" w:cs="宋体"/>
                <w:b/>
                <w:bCs/>
                <w:szCs w:val="21"/>
                <w:lang w:val="en-US" w:eastAsia="zh-CN"/>
              </w:rPr>
            </w:r>
            <w:r/>
          </w:p>
        </w:tc>
        <w:tc>
          <w:tcPr>
            <w:tcW w:w="3803" w:type="dxa"/>
            <w:vAlign w:val="center"/>
            <w:textDirection w:val="lrTb"/>
            <w:noWrap w:val="false"/>
          </w:tcPr>
          <w:p>
            <w:pPr>
              <w:pStyle w:val="1046"/>
              <w:ind w:firstLine="0"/>
              <w:jc w:val="left"/>
              <w:spacing w:line="360" w:lineRule="auto"/>
              <w:widowControl/>
              <w:rPr>
                <w:rFonts w:hint="eastAsia" w:ascii="宋体" w:hAnsi="宋体" w:cs="宋体"/>
                <w:szCs w:val="21"/>
                <w:lang w:val="en-US" w:eastAsia="zh-CN"/>
              </w:rPr>
            </w:pPr>
            <w:r>
              <w:rPr>
                <w:rFonts w:hint="eastAsia" w:ascii="宋体" w:hAnsi="宋体" w:cs="宋体"/>
                <w:szCs w:val="21"/>
                <w:lang w:val="en-US" w:eastAsia="zh-CN"/>
              </w:rPr>
            </w:r>
            <w:r/>
          </w:p>
        </w:tc>
        <w:tc>
          <w:tcPr>
            <w:tcW w:w="3852" w:type="dxa"/>
            <w:vAlign w:val="center"/>
            <w:textDirection w:val="lrTb"/>
            <w:noWrap w:val="false"/>
          </w:tcPr>
          <w:p>
            <w:pPr>
              <w:pStyle w:val="1046"/>
              <w:ind w:firstLine="0"/>
              <w:jc w:val="left"/>
              <w:spacing w:line="360" w:lineRule="auto"/>
              <w:widowControl/>
              <w:rPr>
                <w:rFonts w:hint="eastAsia" w:ascii="宋体" w:hAnsi="宋体" w:cs="宋体"/>
                <w:szCs w:val="21"/>
                <w:lang w:val="en-US" w:eastAsia="zh-CN"/>
              </w:rPr>
            </w:pPr>
            <w:r>
              <w:rPr>
                <w:rFonts w:hint="eastAsia" w:ascii="宋体" w:hAnsi="宋体" w:cs="宋体"/>
                <w:szCs w:val="21"/>
                <w:lang w:val="en-US" w:eastAsia="zh-CN"/>
              </w:rPr>
            </w:r>
            <w:r/>
          </w:p>
        </w:tc>
      </w:tr>
      <w:tr>
        <w:trPr/>
        <w:tc>
          <w:tcPr>
            <w:tcW w:w="704" w:type="dxa"/>
            <w:vAlign w:val="center"/>
            <w:textDirection w:val="lrTb"/>
            <w:noWrap w:val="false"/>
          </w:tcPr>
          <w:p>
            <w:pPr>
              <w:pStyle w:val="1046"/>
              <w:ind w:firstLine="0"/>
              <w:jc w:val="center"/>
              <w:spacing w:line="360" w:lineRule="auto"/>
              <w:widowControl/>
              <w:rPr>
                <w:rFonts w:hint="eastAsia" w:ascii="宋体" w:hAnsi="宋体" w:cs="宋体"/>
                <w:b/>
                <w:bCs/>
                <w:szCs w:val="21"/>
                <w:lang w:val="en-US" w:eastAsia="zh-CN"/>
              </w:rPr>
            </w:pPr>
            <w:r>
              <w:rPr>
                <w:rFonts w:hint="eastAsia" w:ascii="宋体" w:hAnsi="宋体" w:cs="宋体"/>
                <w:b/>
                <w:bCs/>
                <w:szCs w:val="21"/>
                <w:lang w:val="en-US" w:eastAsia="zh-CN"/>
              </w:rPr>
            </w:r>
            <w:r/>
          </w:p>
        </w:tc>
        <w:tc>
          <w:tcPr>
            <w:tcW w:w="3803" w:type="dxa"/>
            <w:vAlign w:val="center"/>
            <w:textDirection w:val="lrTb"/>
            <w:noWrap w:val="false"/>
          </w:tcPr>
          <w:p>
            <w:pPr>
              <w:pStyle w:val="1046"/>
              <w:ind w:firstLine="0"/>
              <w:jc w:val="left"/>
              <w:spacing w:line="360" w:lineRule="auto"/>
              <w:widowControl/>
              <w:rPr>
                <w:rFonts w:hint="eastAsia" w:ascii="宋体" w:hAnsi="宋体" w:cs="宋体"/>
                <w:szCs w:val="21"/>
                <w:lang w:val="en-US" w:eastAsia="zh-CN"/>
              </w:rPr>
            </w:pPr>
            <w:r>
              <w:rPr>
                <w:rFonts w:hint="eastAsia" w:ascii="宋体" w:hAnsi="宋体" w:cs="宋体"/>
                <w:szCs w:val="21"/>
                <w:lang w:val="en-US" w:eastAsia="zh-CN"/>
              </w:rPr>
            </w:r>
            <w:r/>
          </w:p>
        </w:tc>
        <w:tc>
          <w:tcPr>
            <w:tcW w:w="3852" w:type="dxa"/>
            <w:vAlign w:val="center"/>
            <w:textDirection w:val="lrTb"/>
            <w:noWrap w:val="false"/>
          </w:tcPr>
          <w:p>
            <w:pPr>
              <w:pStyle w:val="1046"/>
              <w:ind w:firstLine="0"/>
              <w:jc w:val="left"/>
              <w:spacing w:line="360" w:lineRule="auto"/>
              <w:widowControl/>
              <w:rPr>
                <w:rFonts w:hint="eastAsia" w:ascii="宋体" w:hAnsi="宋体" w:cs="宋体"/>
                <w:szCs w:val="21"/>
                <w:lang w:val="en-US" w:eastAsia="zh-CN"/>
              </w:rPr>
            </w:pPr>
            <w:r>
              <w:rPr>
                <w:rFonts w:hint="eastAsia" w:ascii="宋体" w:hAnsi="宋体" w:cs="宋体"/>
                <w:szCs w:val="21"/>
                <w:lang w:val="en-US" w:eastAsia="zh-CN"/>
              </w:rPr>
            </w:r>
            <w:r/>
          </w:p>
        </w:tc>
      </w:tr>
      <w:tr>
        <w:trPr/>
        <w:tc>
          <w:tcPr>
            <w:tcW w:w="704" w:type="dxa"/>
            <w:vAlign w:val="center"/>
            <w:textDirection w:val="lrTb"/>
            <w:noWrap w:val="false"/>
          </w:tcPr>
          <w:p>
            <w:pPr>
              <w:pStyle w:val="1046"/>
              <w:ind w:firstLine="0"/>
              <w:jc w:val="center"/>
              <w:spacing w:line="360" w:lineRule="auto"/>
              <w:widowControl/>
              <w:rPr>
                <w:rFonts w:hint="eastAsia" w:ascii="宋体" w:hAnsi="宋体" w:cs="宋体"/>
                <w:b/>
                <w:bCs/>
                <w:szCs w:val="21"/>
                <w:lang w:val="en-US" w:eastAsia="zh-CN"/>
              </w:rPr>
            </w:pPr>
            <w:r>
              <w:rPr>
                <w:rFonts w:hint="eastAsia" w:ascii="宋体" w:hAnsi="宋体" w:cs="宋体"/>
                <w:b/>
                <w:bCs/>
                <w:szCs w:val="21"/>
                <w:lang w:val="en-US" w:eastAsia="zh-CN"/>
              </w:rPr>
            </w:r>
            <w:r/>
          </w:p>
        </w:tc>
        <w:tc>
          <w:tcPr>
            <w:tcW w:w="3803" w:type="dxa"/>
            <w:vAlign w:val="center"/>
            <w:textDirection w:val="lrTb"/>
            <w:noWrap w:val="false"/>
          </w:tcPr>
          <w:p>
            <w:pPr>
              <w:pStyle w:val="1046"/>
              <w:ind w:firstLine="0"/>
              <w:jc w:val="left"/>
              <w:spacing w:line="360" w:lineRule="auto"/>
              <w:widowControl/>
              <w:rPr>
                <w:rFonts w:hint="eastAsia" w:ascii="宋体" w:hAnsi="宋体" w:cs="宋体"/>
                <w:szCs w:val="21"/>
                <w:lang w:val="en-US" w:eastAsia="zh-CN"/>
              </w:rPr>
            </w:pPr>
            <w:r>
              <w:rPr>
                <w:rFonts w:hint="eastAsia" w:ascii="宋体" w:hAnsi="宋体" w:cs="宋体"/>
                <w:szCs w:val="21"/>
                <w:lang w:val="en-US" w:eastAsia="zh-CN"/>
              </w:rPr>
            </w:r>
            <w:r/>
          </w:p>
        </w:tc>
        <w:tc>
          <w:tcPr>
            <w:tcW w:w="3852" w:type="dxa"/>
            <w:vAlign w:val="center"/>
            <w:textDirection w:val="lrTb"/>
            <w:noWrap w:val="false"/>
          </w:tcPr>
          <w:p>
            <w:pPr>
              <w:pStyle w:val="1046"/>
              <w:ind w:firstLine="0"/>
              <w:jc w:val="left"/>
              <w:spacing w:line="360" w:lineRule="auto"/>
              <w:widowControl/>
              <w:rPr>
                <w:rFonts w:hint="eastAsia" w:ascii="宋体" w:hAnsi="宋体" w:cs="宋体"/>
                <w:szCs w:val="21"/>
                <w:lang w:val="en-US" w:eastAsia="zh-CN"/>
              </w:rPr>
            </w:pPr>
            <w:r>
              <w:rPr>
                <w:rFonts w:hint="eastAsia" w:ascii="宋体" w:hAnsi="宋体" w:cs="宋体"/>
                <w:szCs w:val="21"/>
                <w:lang w:val="en-US" w:eastAsia="zh-CN"/>
              </w:rPr>
            </w:r>
            <w:r/>
          </w:p>
        </w:tc>
      </w:tr>
    </w:tbl>
    <w:p>
      <w:pPr>
        <w:pStyle w:val="820"/>
        <w:ind w:firstLine="422"/>
        <w:spacing w:line="360" w:lineRule="auto"/>
        <w:rPr>
          <w:rFonts w:hint="eastAsia" w:ascii="宋体" w:hAnsi="宋体"/>
          <w:b/>
          <w:bCs/>
          <w:szCs w:val="21"/>
        </w:rPr>
      </w:pPr>
      <w:r>
        <w:rPr>
          <w:rFonts w:hint="eastAsia" w:ascii="宋体" w:hAnsi="宋体"/>
          <w:b/>
          <w:bCs/>
          <w:szCs w:val="21"/>
        </w:rPr>
        <w:t xml:space="preserve">备注：</w:t>
      </w:r>
      <w:r>
        <w:rPr>
          <w:rFonts w:hint="eastAsia" w:ascii="宋体" w:hAnsi="宋体"/>
          <w:b/>
          <w:bCs/>
          <w:szCs w:val="21"/>
        </w:rPr>
      </w:r>
      <w:r/>
    </w:p>
    <w:p>
      <w:pPr>
        <w:pStyle w:val="820"/>
        <w:ind w:firstLine="420"/>
        <w:spacing w:line="360" w:lineRule="auto"/>
        <w:rPr>
          <w:rFonts w:hint="eastAsia" w:ascii="宋体" w:hAnsi="宋体"/>
          <w:szCs w:val="21"/>
        </w:rPr>
      </w:pPr>
      <w:r>
        <w:rPr>
          <w:rFonts w:hint="eastAsia" w:ascii="宋体" w:hAnsi="宋体"/>
          <w:szCs w:val="21"/>
        </w:rPr>
        <w:t xml:space="preserve">（1）根据</w:t>
      </w:r>
      <w:r>
        <w:rPr>
          <w:rFonts w:ascii="宋体" w:hAnsi="宋体"/>
          <w:szCs w:val="21"/>
        </w:rPr>
        <w:t xml:space="preserve">《中华人民共和国政府采购法实施条例》</w:t>
      </w:r>
      <w:r>
        <w:rPr>
          <w:rFonts w:hint="eastAsia" w:ascii="宋体" w:hAnsi="宋体"/>
          <w:szCs w:val="21"/>
        </w:rPr>
        <w:t xml:space="preserve">第十八条的要求，“关联单位名称”一栏请填写与供应商“</w:t>
      </w:r>
      <w:r>
        <w:rPr>
          <w:rFonts w:ascii="宋体" w:hAnsi="宋体"/>
          <w:szCs w:val="21"/>
        </w:rPr>
        <w:t xml:space="preserve">单位负责人为同一人或者存在直接控股、管理关系</w:t>
      </w:r>
      <w:r>
        <w:rPr>
          <w:rFonts w:hint="eastAsia" w:ascii="宋体" w:hAnsi="宋体"/>
          <w:szCs w:val="21"/>
        </w:rPr>
        <w:t xml:space="preserve">”</w:t>
      </w:r>
      <w:r>
        <w:rPr>
          <w:rFonts w:ascii="宋体" w:hAnsi="宋体"/>
          <w:szCs w:val="21"/>
        </w:rPr>
        <w:t xml:space="preserve">的</w:t>
      </w:r>
      <w:r>
        <w:rPr>
          <w:rFonts w:hint="eastAsia" w:ascii="宋体" w:hAnsi="宋体"/>
          <w:szCs w:val="21"/>
        </w:rPr>
        <w:t xml:space="preserve">单位名称。</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（2）“相互关系”一栏请填写：“同一法定代表人”“同一负责人”“控股我方”“由我方控股”“管理我方”或“由我方管理”。</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（3）如果行数不够，请自行增加。</w:t>
      </w:r>
      <w:r>
        <w:rPr>
          <w:rFonts w:hint="eastAsia" w:ascii="宋体" w:hAnsi="宋体"/>
          <w:szCs w:val="21"/>
        </w:rPr>
      </w:r>
      <w:r/>
    </w:p>
    <w:p>
      <w:pPr>
        <w:pStyle w:val="820"/>
        <w:ind w:firstLine="420"/>
        <w:spacing w:line="360" w:lineRule="auto"/>
        <w:rPr>
          <w:rFonts w:hint="eastAsia" w:ascii="宋体" w:hAnsi="宋体" w:cs="宋体"/>
          <w:szCs w:val="21"/>
        </w:rPr>
      </w:pPr>
      <w:r>
        <w:rPr>
          <w:rFonts w:hint="eastAsia" w:ascii="宋体" w:hAnsi="宋体" w:cs="宋体"/>
          <w:szCs w:val="21"/>
        </w:rPr>
      </w:r>
      <w:r/>
    </w:p>
    <w:p>
      <w:pPr>
        <w:pStyle w:val="820"/>
        <w:ind w:firstLine="420"/>
        <w:spacing w:line="360" w:lineRule="auto"/>
        <w:rPr>
          <w:rFonts w:hint="eastAsia" w:ascii="宋体" w:hAnsi="宋体" w:cs="宋体"/>
          <w:szCs w:val="21"/>
        </w:rPr>
      </w:pPr>
      <w:r>
        <w:rPr>
          <w:rFonts w:hint="eastAsia" w:ascii="宋体" w:hAnsi="宋体" w:cs="宋体"/>
          <w:szCs w:val="21"/>
        </w:rPr>
        <w:t xml:space="preserve">我单位对上述声明内容的真实性负责。如有虚假，愿意承担相应的法律责任。</w:t>
      </w:r>
      <w:r>
        <w:rPr>
          <w:rFonts w:hint="eastAsia" w:ascii="宋体" w:hAnsi="宋体" w:cs="宋体"/>
          <w:szCs w:val="21"/>
        </w:rPr>
      </w:r>
      <w:r/>
    </w:p>
    <w:p>
      <w:pPr>
        <w:pStyle w:val="820"/>
        <w:ind w:firstLine="420"/>
        <w:jc w:val="left"/>
        <w:spacing w:line="360" w:lineRule="auto"/>
        <w:widowControl/>
        <w:rPr>
          <w:rFonts w:hint="eastAsia" w:ascii="宋体" w:hAnsi="宋体" w:cs="宋体"/>
          <w:szCs w:val="21"/>
        </w:rPr>
      </w:pPr>
      <w:r>
        <w:rPr>
          <w:rFonts w:ascii="宋体" w:hAnsi="宋体" w:cs="宋体"/>
          <w:szCs w:val="21"/>
        </w:rPr>
        <w:t xml:space="preserve">特此声明。</w:t>
      </w:r>
      <w:r>
        <w:rPr>
          <w:rFonts w:hint="eastAsia" w:ascii="宋体" w:hAnsi="宋体" w:cs="宋体"/>
          <w:szCs w:val="21"/>
        </w:rPr>
      </w:r>
      <w:r/>
    </w:p>
    <w:p>
      <w:pPr>
        <w:pStyle w:val="820"/>
        <w:jc w:val="left"/>
        <w:spacing w:line="360" w:lineRule="auto"/>
        <w:widowControl/>
        <w:rPr>
          <w:rFonts w:hint="eastAsia" w:ascii="宋体" w:hAnsi="宋体" w:cs="宋体"/>
          <w:szCs w:val="21"/>
        </w:rPr>
      </w:pPr>
      <w:r>
        <w:rPr>
          <w:rFonts w:hint="eastAsia" w:ascii="宋体" w:hAnsi="宋体" w:cs="宋体"/>
          <w:szCs w:val="21"/>
        </w:rPr>
      </w:r>
      <w:r/>
    </w:p>
    <w:p>
      <w:pPr>
        <w:pStyle w:val="820"/>
        <w:ind w:firstLine="420"/>
        <w:spacing w:line="360" w:lineRule="auto"/>
        <w:rPr>
          <w:rFonts w:hint="eastAsia" w:ascii="宋体" w:hAnsi="宋体" w:cs="宋体"/>
          <w:szCs w:val="21"/>
        </w:rPr>
      </w:pPr>
      <w:r>
        <w:rPr>
          <w:rFonts w:hint="eastAsia" w:ascii="宋体" w:hAnsi="宋体" w:cs="宋体"/>
          <w:szCs w:val="21"/>
        </w:rPr>
        <w:t xml:space="preserve">投标人名称：（盖章）</w:t>
      </w:r>
      <w:r>
        <w:rPr>
          <w:rFonts w:hint="eastAsia" w:ascii="宋体" w:hAnsi="宋体" w:cs="宋体"/>
          <w:szCs w:val="21"/>
        </w:rPr>
      </w:r>
      <w:r/>
    </w:p>
    <w:p>
      <w:pPr>
        <w:pStyle w:val="820"/>
        <w:ind w:firstLine="420"/>
        <w:spacing w:line="360" w:lineRule="auto"/>
        <w:rPr>
          <w:rFonts w:hint="eastAsia" w:ascii="宋体" w:hAnsi="宋体" w:cs="宋体"/>
          <w:szCs w:val="21"/>
        </w:rPr>
      </w:pPr>
      <w:r>
        <w:rPr>
          <w:rFonts w:hint="eastAsia" w:ascii="宋体" w:hAnsi="宋体" w:cs="宋体"/>
          <w:szCs w:val="21"/>
        </w:rPr>
        <w:t xml:space="preserve">法定代表人（或授权代表）签字或签章：</w:t>
      </w:r>
      <w:r>
        <w:rPr>
          <w:rFonts w:hint="eastAsia" w:ascii="宋体" w:hAnsi="宋体" w:cs="宋体"/>
          <w:szCs w:val="21"/>
        </w:rPr>
      </w:r>
      <w:r/>
    </w:p>
    <w:p>
      <w:pPr>
        <w:pStyle w:val="820"/>
        <w:ind w:firstLine="420"/>
        <w:spacing w:line="360" w:lineRule="auto"/>
        <w:rPr>
          <w:rFonts w:hint="eastAsia" w:ascii="宋体" w:hAnsi="宋体" w:cs="宋体"/>
          <w:szCs w:val="21"/>
        </w:rPr>
      </w:pPr>
      <w:r>
        <w:rPr>
          <w:rFonts w:hint="eastAsia" w:ascii="宋体" w:hAnsi="宋体" w:cs="宋体"/>
          <w:szCs w:val="21"/>
        </w:rPr>
        <w:t xml:space="preserve">日期：2026年月日</w:t>
      </w:r>
      <w:r>
        <w:rPr>
          <w:rFonts w:hint="eastAsia" w:ascii="宋体" w:hAnsi="宋体" w:cs="宋体"/>
          <w:szCs w:val="21"/>
        </w:rPr>
      </w:r>
      <w:r/>
    </w:p>
    <w:p>
      <w:pPr>
        <w:pStyle w:val="820"/>
        <w:rPr>
          <w:rFonts w:hint="eastAsia" w:ascii="宋体" w:hAnsi="宋体" w:cs="宋体"/>
          <w:szCs w:val="21"/>
        </w:rPr>
      </w:pPr>
      <w:r>
        <w:rPr>
          <w:rFonts w:hint="eastAsia" w:ascii="宋体" w:hAnsi="宋体" w:cs="宋体"/>
          <w:szCs w:val="21"/>
        </w:rPr>
      </w:r>
      <w:r/>
    </w:p>
    <w:p>
      <w:pPr>
        <w:pStyle w:val="820"/>
        <w:ind w:firstLine="420"/>
        <w:spacing w:line="360" w:lineRule="auto"/>
        <w:rPr>
          <w:rFonts w:ascii="宋体" w:hAnsi="宋体"/>
          <w:b/>
          <w:bCs/>
          <w:color w:val="000000"/>
          <w:szCs w:val="21"/>
        </w:rPr>
      </w:pPr>
      <w:r>
        <w:rPr>
          <w:rFonts w:ascii="宋体" w:hAnsi="宋体" w:cs="宋体"/>
          <w:szCs w:val="21"/>
        </w:rPr>
        <w:br w:type="page" w:clear="all"/>
      </w:r>
      <w:r>
        <w:rPr>
          <w:rFonts w:hint="eastAsia" w:ascii="宋体" w:hAnsi="宋体"/>
          <w:b/>
          <w:bCs/>
          <w:color w:val="000000"/>
          <w:szCs w:val="21"/>
        </w:rPr>
        <w:t xml:space="preserve">1.</w:t>
      </w:r>
      <w:r>
        <w:rPr>
          <w:rFonts w:hint="eastAsia" w:ascii="宋体" w:hAnsi="宋体"/>
          <w:b/>
          <w:bCs/>
          <w:color w:val="000000"/>
          <w:szCs w:val="21"/>
          <w:lang w:val="en-US" w:eastAsia="zh-CN"/>
        </w:rPr>
        <w:t xml:space="preserve">9</w:t>
      </w:r>
      <w:r>
        <w:rPr>
          <w:rFonts w:hint="eastAsia" w:ascii="宋体" w:hAnsi="宋体"/>
          <w:b/>
          <w:bCs/>
          <w:color w:val="000000"/>
          <w:szCs w:val="21"/>
        </w:rPr>
        <w:t xml:space="preserve"> </w:t>
      </w:r>
      <w:r>
        <w:rPr>
          <w:rFonts w:ascii="宋体" w:hAnsi="宋体"/>
          <w:b/>
          <w:bCs/>
          <w:color w:val="000000"/>
        </w:rPr>
        <w:t xml:space="preserve">保安服务许可证</w:t>
      </w:r>
      <w:r>
        <w:rPr>
          <w:rFonts w:ascii="宋体" w:hAnsi="宋体"/>
          <w:b/>
          <w:bCs/>
          <w:color w:val="000000"/>
          <w:szCs w:val="21"/>
        </w:rPr>
      </w:r>
      <w:r/>
    </w:p>
    <w:p>
      <w:pPr>
        <w:pStyle w:val="820"/>
        <w:ind w:firstLine="420"/>
        <w:spacing w:line="360" w:lineRule="auto"/>
        <w:rPr>
          <w:rFonts w:ascii="宋体" w:hAnsi="宋体"/>
          <w:color w:val="000000"/>
          <w:szCs w:val="21"/>
        </w:rPr>
      </w:pPr>
      <w:r>
        <w:rPr>
          <w:rFonts w:ascii="宋体" w:hAnsi="宋体"/>
          <w:color w:val="000000"/>
        </w:rPr>
        <w:t xml:space="preserve">投标人必须具备有效期内的保安服务许可证，须提供</w:t>
      </w:r>
      <w:r>
        <w:rPr>
          <w:rFonts w:hint="eastAsia" w:ascii="宋体" w:hAnsi="宋体"/>
          <w:color w:val="000000"/>
        </w:rPr>
        <w:t xml:space="preserve">扫描件（</w:t>
      </w:r>
      <w:r>
        <w:rPr>
          <w:rFonts w:ascii="宋体" w:hAnsi="宋体"/>
          <w:color w:val="000000"/>
        </w:rPr>
        <w:t xml:space="preserve">分支机构参加投标的，须取得总公司的有效授权</w:t>
      </w:r>
      <w:r>
        <w:rPr>
          <w:rFonts w:hint="eastAsia" w:ascii="宋体" w:hAnsi="宋体"/>
          <w:color w:val="000000"/>
        </w:rPr>
        <w:t xml:space="preserve">）</w:t>
      </w:r>
      <w:r>
        <w:rPr>
          <w:rFonts w:ascii="宋体" w:hAnsi="宋体"/>
          <w:color w:val="000000"/>
          <w:szCs w:val="21"/>
        </w:rPr>
      </w:r>
      <w:r/>
    </w:p>
    <w:p>
      <w:pPr>
        <w:pStyle w:val="820"/>
        <w:jc w:val="left"/>
        <w:widowControl/>
        <w:rPr>
          <w:rFonts w:hint="eastAsia" w:ascii="宋体" w:hAnsi="宋体" w:cs="宋体"/>
          <w:szCs w:val="21"/>
        </w:rPr>
      </w:pPr>
      <w:r>
        <w:rPr>
          <w:rFonts w:hint="eastAsia" w:ascii="宋体" w:hAnsi="宋体" w:cs="宋体"/>
          <w:szCs w:val="21"/>
        </w:rPr>
      </w:r>
      <w:r/>
    </w:p>
    <w:p>
      <w:pPr>
        <w:pStyle w:val="820"/>
        <w:ind w:firstLine="422"/>
        <w:spacing w:line="440" w:lineRule="exact"/>
        <w:rPr>
          <w:rFonts w:hint="eastAsia" w:ascii="宋体" w:hAnsi="宋体" w:cs="Arial"/>
          <w:b/>
          <w:szCs w:val="21"/>
        </w:rPr>
        <w:outlineLvl w:val="1"/>
      </w:pPr>
      <w:r/>
      <w:bookmarkStart w:id="178" w:name="_Toc15398"/>
      <w:r/>
      <w:bookmarkStart w:id="179" w:name="_Toc28986"/>
      <w:r/>
      <w:bookmarkStart w:id="180" w:name="_Toc24728"/>
      <w:r>
        <w:rPr>
          <w:rFonts w:hint="eastAsia" w:ascii="宋体" w:hAnsi="宋体" w:cs="Arial"/>
          <w:b/>
          <w:szCs w:val="21"/>
        </w:rPr>
        <w:br w:type="page" w:clear="all"/>
      </w:r>
      <w:bookmarkStart w:id="181" w:name="_Toc16820"/>
      <w:r>
        <w:rPr>
          <w:rFonts w:hint="eastAsia" w:ascii="宋体" w:hAnsi="宋体" w:cs="Arial"/>
          <w:b/>
          <w:szCs w:val="21"/>
        </w:rPr>
        <w:t xml:space="preserve">二、投标文件商务部分</w:t>
      </w:r>
      <w:bookmarkEnd w:id="178"/>
      <w:r/>
      <w:bookmarkEnd w:id="179"/>
      <w:r/>
      <w:bookmarkEnd w:id="180"/>
      <w:r/>
      <w:bookmarkEnd w:id="181"/>
      <w:r>
        <w:rPr>
          <w:rFonts w:hint="eastAsia" w:ascii="宋体" w:hAnsi="宋体" w:cs="Arial"/>
          <w:b/>
          <w:szCs w:val="21"/>
        </w:rPr>
      </w:r>
      <w:r/>
    </w:p>
    <w:p>
      <w:pPr>
        <w:pStyle w:val="820"/>
        <w:jc w:val="left"/>
        <w:rPr>
          <w:rFonts w:hint="eastAsia" w:ascii="宋体" w:hAnsi="宋体"/>
          <w:b/>
          <w:szCs w:val="21"/>
        </w:rPr>
      </w:pPr>
      <w:r>
        <w:rPr>
          <w:rFonts w:hint="eastAsia" w:ascii="宋体" w:hAnsi="宋体"/>
          <w:b/>
          <w:szCs w:val="21"/>
        </w:rPr>
      </w:r>
      <w:r/>
    </w:p>
    <w:p>
      <w:pPr>
        <w:pStyle w:val="820"/>
        <w:jc w:val="center"/>
        <w:rPr>
          <w:rFonts w:hint="eastAsia" w:ascii="宋体" w:hAnsi="宋体"/>
          <w:b/>
          <w:sz w:val="28"/>
          <w:szCs w:val="28"/>
        </w:rPr>
      </w:pPr>
      <w:r>
        <w:rPr>
          <w:rFonts w:hint="eastAsia" w:ascii="宋体" w:hAnsi="宋体"/>
          <w:b/>
          <w:sz w:val="28"/>
          <w:szCs w:val="28"/>
        </w:rPr>
        <w:t xml:space="preserve">商务部分</w:t>
      </w:r>
      <w:r>
        <w:rPr>
          <w:rFonts w:ascii="宋体" w:hAnsi="宋体"/>
          <w:b/>
          <w:sz w:val="28"/>
          <w:szCs w:val="28"/>
        </w:rPr>
        <w:t xml:space="preserve">文件</w:t>
      </w:r>
      <w:r>
        <w:rPr>
          <w:rFonts w:hint="eastAsia" w:ascii="宋体" w:hAnsi="宋体"/>
          <w:b/>
          <w:sz w:val="28"/>
          <w:szCs w:val="28"/>
        </w:rPr>
      </w:r>
      <w:r/>
    </w:p>
    <w:p>
      <w:pPr>
        <w:pStyle w:val="820"/>
        <w:spacing w:line="360" w:lineRule="auto"/>
        <w:rPr>
          <w:rFonts w:hint="eastAsia" w:ascii="宋体" w:hAnsi="宋体"/>
          <w:szCs w:val="21"/>
        </w:rPr>
      </w:pPr>
      <w:r>
        <w:rPr>
          <w:rFonts w:hint="eastAsia" w:ascii="宋体" w:hAnsi="宋体"/>
          <w:szCs w:val="21"/>
        </w:rPr>
      </w:r>
      <w:r/>
    </w:p>
    <w:p>
      <w:pPr>
        <w:pStyle w:val="820"/>
        <w:ind w:firstLine="420"/>
        <w:spacing w:line="360" w:lineRule="auto"/>
        <w:rPr>
          <w:rFonts w:hint="eastAsia" w:ascii="宋体" w:hAnsi="宋体"/>
          <w:bCs/>
          <w:szCs w:val="21"/>
        </w:rPr>
      </w:pPr>
      <w:r>
        <w:rPr>
          <w:rFonts w:ascii="宋体" w:hAnsi="宋体"/>
          <w:szCs w:val="21"/>
        </w:rPr>
        <w:t xml:space="preserve">2.</w:t>
      </w:r>
      <w:r>
        <w:rPr>
          <w:rFonts w:hint="eastAsia" w:ascii="宋体" w:hAnsi="宋体"/>
          <w:szCs w:val="21"/>
        </w:rPr>
        <w:t xml:space="preserve">1、投标函；</w:t>
      </w:r>
      <w:r>
        <w:rPr>
          <w:rFonts w:hint="eastAsia" w:ascii="宋体" w:hAnsi="宋体"/>
          <w:bCs/>
          <w:szCs w:val="21"/>
        </w:rPr>
      </w:r>
      <w:r/>
    </w:p>
    <w:p>
      <w:pPr>
        <w:pStyle w:val="820"/>
        <w:ind w:firstLine="420"/>
        <w:spacing w:line="360" w:lineRule="auto"/>
        <w:rPr>
          <w:rFonts w:hint="eastAsia" w:ascii="宋体" w:hAnsi="宋体"/>
          <w:bCs/>
          <w:szCs w:val="21"/>
        </w:rPr>
      </w:pPr>
      <w:r>
        <w:rPr>
          <w:rFonts w:ascii="宋体" w:hAnsi="宋体"/>
          <w:szCs w:val="21"/>
        </w:rPr>
        <w:t xml:space="preserve">2.2</w:t>
      </w:r>
      <w:r>
        <w:rPr>
          <w:rFonts w:hint="eastAsia" w:ascii="宋体" w:hAnsi="宋体"/>
          <w:szCs w:val="21"/>
        </w:rPr>
        <w:t xml:space="preserve">、法定代表人授权委托书及法定代表人、授权代表身份证扫描件；</w:t>
      </w:r>
      <w:r>
        <w:rPr>
          <w:rFonts w:hint="eastAsia" w:ascii="宋体" w:hAnsi="宋体"/>
          <w:bCs/>
          <w:szCs w:val="21"/>
        </w:rPr>
      </w:r>
      <w:r/>
    </w:p>
    <w:p>
      <w:pPr>
        <w:pStyle w:val="820"/>
        <w:ind w:firstLine="420"/>
        <w:spacing w:line="360" w:lineRule="auto"/>
        <w:rPr>
          <w:rFonts w:hint="eastAsia" w:ascii="宋体" w:hAnsi="宋体"/>
          <w:bCs/>
          <w:szCs w:val="21"/>
        </w:rPr>
      </w:pPr>
      <w:r>
        <w:rPr>
          <w:rFonts w:ascii="宋体" w:hAnsi="宋体"/>
          <w:szCs w:val="21"/>
        </w:rPr>
        <w:t xml:space="preserve">2.</w:t>
      </w:r>
      <w:r>
        <w:rPr>
          <w:rFonts w:hint="eastAsia" w:ascii="宋体" w:hAnsi="宋体"/>
          <w:szCs w:val="21"/>
        </w:rPr>
        <w:t xml:space="preserve">3、商务评分中涉及的证明材料；</w:t>
      </w:r>
      <w:r>
        <w:rPr>
          <w:rFonts w:hint="eastAsia" w:ascii="宋体" w:hAnsi="宋体"/>
          <w:bCs/>
          <w:szCs w:val="21"/>
        </w:rPr>
      </w:r>
      <w:r/>
    </w:p>
    <w:p>
      <w:pPr>
        <w:pStyle w:val="820"/>
        <w:jc w:val="left"/>
        <w:spacing w:line="360" w:lineRule="auto"/>
        <w:rPr>
          <w:rFonts w:hint="eastAsia" w:ascii="宋体" w:hAnsi="宋体"/>
          <w:b/>
          <w:szCs w:val="21"/>
        </w:rPr>
      </w:pPr>
      <w:r>
        <w:rPr>
          <w:rFonts w:hint="eastAsia" w:ascii="宋体" w:hAnsi="宋体"/>
          <w:b/>
          <w:szCs w:val="21"/>
        </w:rPr>
      </w:r>
      <w:r/>
    </w:p>
    <w:p>
      <w:pPr>
        <w:pStyle w:val="820"/>
        <w:jc w:val="left"/>
        <w:spacing w:line="360" w:lineRule="auto"/>
        <w:widowControl/>
        <w:rPr>
          <w:rFonts w:hint="eastAsia" w:ascii="宋体" w:hAnsi="宋体"/>
          <w:b/>
          <w:szCs w:val="21"/>
        </w:rPr>
      </w:pPr>
      <w:r>
        <w:rPr>
          <w:rFonts w:ascii="宋体" w:hAnsi="宋体"/>
          <w:b/>
          <w:szCs w:val="21"/>
        </w:rPr>
        <w:br w:type="page" w:clear="all"/>
      </w:r>
      <w:r>
        <w:rPr>
          <w:rFonts w:hint="eastAsia" w:ascii="宋体" w:hAnsi="宋体"/>
          <w:b/>
          <w:szCs w:val="21"/>
        </w:rPr>
      </w:r>
      <w:r/>
    </w:p>
    <w:p>
      <w:pPr>
        <w:pStyle w:val="820"/>
        <w:ind w:firstLine="422"/>
        <w:spacing w:line="360" w:lineRule="auto"/>
        <w:rPr>
          <w:rFonts w:hint="eastAsia" w:ascii="宋体" w:hAnsi="宋体" w:cs="Arial"/>
          <w:b/>
          <w:bCs/>
          <w:szCs w:val="21"/>
          <w:lang w:val="zh-CN"/>
        </w:rPr>
      </w:pPr>
      <w:r>
        <w:rPr>
          <w:rFonts w:ascii="宋体" w:hAnsi="宋体" w:cs="Arial"/>
          <w:b/>
          <w:bCs/>
          <w:szCs w:val="21"/>
          <w:lang w:val="zh-CN"/>
        </w:rPr>
        <w:t xml:space="preserve">2.</w:t>
      </w:r>
      <w:r>
        <w:rPr>
          <w:rFonts w:hint="eastAsia" w:ascii="宋体" w:hAnsi="宋体" w:cs="Arial"/>
          <w:b/>
          <w:bCs/>
          <w:szCs w:val="21"/>
          <w:lang w:val="zh-CN"/>
        </w:rPr>
        <w:t xml:space="preserve">1、投标函</w:t>
      </w:r>
      <w:r>
        <w:rPr>
          <w:rFonts w:hint="eastAsia" w:ascii="宋体" w:hAnsi="宋体" w:cs="Arial"/>
          <w:b/>
          <w:bCs/>
          <w:szCs w:val="21"/>
          <w:lang w:val="zh-CN"/>
        </w:rPr>
      </w:r>
      <w:r/>
    </w:p>
    <w:p>
      <w:pPr>
        <w:pStyle w:val="820"/>
        <w:jc w:val="center"/>
        <w:rPr>
          <w:rFonts w:hint="eastAsia" w:ascii="宋体" w:hAnsi="宋体"/>
          <w:b/>
          <w:sz w:val="28"/>
          <w:szCs w:val="28"/>
        </w:rPr>
      </w:pPr>
      <w:r>
        <w:rPr>
          <w:rFonts w:hint="eastAsia" w:ascii="宋体" w:hAnsi="宋体"/>
          <w:b/>
          <w:sz w:val="28"/>
          <w:szCs w:val="28"/>
        </w:rPr>
        <w:t xml:space="preserve">投标函</w:t>
      </w:r>
      <w:r>
        <w:rPr>
          <w:rFonts w:hint="eastAsia" w:ascii="宋体" w:hAnsi="宋体"/>
          <w:b/>
          <w:sz w:val="28"/>
          <w:szCs w:val="28"/>
        </w:rPr>
      </w:r>
      <w:r/>
    </w:p>
    <w:p>
      <w:pPr>
        <w:pStyle w:val="820"/>
        <w:spacing w:line="360" w:lineRule="auto"/>
        <w:rPr>
          <w:rFonts w:hint="eastAsia" w:ascii="宋体" w:hAnsi="宋体"/>
          <w:b/>
          <w:bCs/>
          <w:szCs w:val="21"/>
        </w:rPr>
      </w:pPr>
      <w:r>
        <w:rPr>
          <w:rFonts w:hint="eastAsia" w:ascii="宋体" w:hAnsi="宋体"/>
          <w:b/>
          <w:bCs/>
          <w:szCs w:val="21"/>
        </w:rPr>
        <w:t xml:space="preserve">致：镇江市第四人民医院</w:t>
      </w:r>
      <w:r>
        <w:rPr>
          <w:rFonts w:hint="eastAsia" w:ascii="宋体" w:hAnsi="宋体"/>
          <w:b/>
          <w:bCs/>
          <w:szCs w:val="21"/>
        </w:rPr>
      </w:r>
      <w:r/>
    </w:p>
    <w:p>
      <w:pPr>
        <w:pStyle w:val="820"/>
        <w:ind w:firstLine="420"/>
        <w:spacing w:line="360" w:lineRule="auto"/>
        <w:rPr>
          <w:rFonts w:hint="eastAsia" w:ascii="宋体" w:hAnsi="宋体"/>
          <w:szCs w:val="21"/>
        </w:rPr>
      </w:pPr>
      <w:r>
        <w:rPr>
          <w:rFonts w:hint="eastAsia" w:ascii="宋体" w:hAnsi="宋体"/>
          <w:szCs w:val="21"/>
        </w:rPr>
        <w:t xml:space="preserve">根据贵方编号为</w:t>
      </w:r>
      <w:r>
        <w:rPr>
          <w:rFonts w:hint="eastAsia" w:ascii="宋体" w:hAnsi="宋体"/>
          <w:szCs w:val="21"/>
          <w:u w:val="single"/>
          <w:lang w:eastAsia="zh-CN"/>
        </w:rPr>
        <w:t xml:space="preserve">JSZC-321100-ZXXM-G2026-0005</w:t>
      </w:r>
      <w:r>
        <w:rPr>
          <w:rFonts w:hint="eastAsia" w:ascii="宋体" w:hAnsi="宋体"/>
          <w:szCs w:val="21"/>
        </w:rPr>
        <w:t xml:space="preserve">招标文件的邀请，我公司决定参加</w:t>
      </w:r>
      <w:r>
        <w:rPr>
          <w:rFonts w:hint="eastAsia" w:ascii="宋体" w:hAnsi="宋体"/>
          <w:szCs w:val="21"/>
          <w:u w:val="single"/>
          <w:lang w:eastAsia="zh-CN"/>
        </w:rPr>
        <w:t xml:space="preserve">2026年镇江市第四人民医院安保服务采购</w:t>
      </w:r>
      <w:r>
        <w:rPr>
          <w:rFonts w:hint="eastAsia" w:ascii="宋体" w:hAnsi="宋体"/>
          <w:szCs w:val="21"/>
        </w:rPr>
        <w:t xml:space="preserve">的公开招标。我公司现正式授权</w:t>
      </w:r>
      <w:r>
        <w:rPr>
          <w:rFonts w:ascii="宋体" w:hAnsi="宋体"/>
          <w:i/>
          <w:szCs w:val="21"/>
          <w:u w:val="single"/>
        </w:rPr>
        <w:t xml:space="preserve"> </w:t>
      </w:r>
      <w:r>
        <w:rPr>
          <w:rFonts w:hint="eastAsia" w:ascii="宋体" w:hAnsi="宋体"/>
          <w:i/>
          <w:szCs w:val="21"/>
          <w:u w:val="single"/>
        </w:rPr>
        <w:t xml:space="preserve">（姓名和职务）</w:t>
      </w:r>
      <w:r>
        <w:rPr>
          <w:rFonts w:ascii="宋体" w:hAnsi="宋体"/>
          <w:i/>
          <w:szCs w:val="21"/>
          <w:u w:val="single"/>
        </w:rPr>
        <w:t xml:space="preserve"> </w:t>
      </w:r>
      <w:r>
        <w:rPr>
          <w:rFonts w:hint="eastAsia" w:ascii="宋体" w:hAnsi="宋体"/>
          <w:szCs w:val="21"/>
        </w:rPr>
        <w:t xml:space="preserve">作为我公司</w:t>
      </w:r>
      <w:r>
        <w:rPr>
          <w:rFonts w:hint="eastAsia" w:ascii="宋体" w:hAnsi="宋体"/>
          <w:i/>
          <w:szCs w:val="21"/>
          <w:u w:val="single"/>
        </w:rPr>
        <w:t xml:space="preserve">（投标人名称）</w:t>
      </w:r>
      <w:r>
        <w:rPr>
          <w:rFonts w:hint="eastAsia" w:ascii="宋体" w:hAnsi="宋体"/>
          <w:szCs w:val="21"/>
        </w:rPr>
        <w:t xml:space="preserve">的全权代表前来参加上述项目</w:t>
      </w:r>
      <w:r>
        <w:rPr>
          <w:rFonts w:hint="eastAsia" w:ascii="宋体" w:hAnsi="宋体"/>
          <w:szCs w:val="21"/>
          <w:lang w:val="en-US" w:eastAsia="zh-CN"/>
        </w:rPr>
        <w:t xml:space="preserve">投</w:t>
      </w:r>
      <w:r>
        <w:rPr>
          <w:rFonts w:hint="eastAsia" w:ascii="宋体" w:hAnsi="宋体"/>
          <w:szCs w:val="21"/>
        </w:rPr>
        <w:t xml:space="preserve">标。</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据此函，签字人兹宣布同意如下：</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（1）经研究招标文件的全部内容后，我方愿按招标文件的规定要求向贵方提供所需服务。总投标价为（小写）¥，（大写）元整。</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（2）我们完全理解贵方不一定要以最低报价确定中标。</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3）我们已详细审核全部招标文件及其有效补充文件（如果有），我们知道必须放弃提出含糊不清或误解的问题的权利。提交投标文件后，不对招标文件本身提出质疑。否则，属于不诚信和故意扰乱政府采购活动行为。</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（4）我们同意从规定的开标日期起遵循本投标文件，并在规定的投标有效期90日期满之前均具有约束力。</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（5）同意向贵方提供贵方可能要求的与投标有关的任何证据或资料。</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（6）一旦我方中标，我方将根据招标文件的规定，严格按照《中华人民共和国民法典》履行自己的责任和义务，并保证于我方承诺的期限内完成项目规定的所有内容。</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（7）一旦我方中标，我方将按招标文件中规定的金额支付招标代理服务费。</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（8）与本投标有关的正式通讯地址为：</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地址：</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邮编：</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电话：</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投标人名称：（盖章）</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法定代表人或授权代表（签字或签章）：</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投标日期：2026年月日</w:t>
      </w:r>
      <w:r>
        <w:rPr>
          <w:rFonts w:hint="eastAsia" w:ascii="宋体" w:hAnsi="宋体"/>
          <w:szCs w:val="21"/>
        </w:rPr>
      </w:r>
      <w:r/>
    </w:p>
    <w:p>
      <w:pPr>
        <w:pStyle w:val="1134"/>
        <w:jc w:val="both"/>
        <w:spacing w:before="0"/>
        <w:rPr>
          <w:rFonts w:ascii="宋体" w:hAnsi="宋体" w:cs="Microsoft New Tai Lue"/>
          <w:bCs w:val="0"/>
          <w:sz w:val="21"/>
          <w:szCs w:val="21"/>
          <w:lang w:eastAsia="zh-CN"/>
        </w:rPr>
      </w:pPr>
      <w:r>
        <w:rPr>
          <w:rFonts w:ascii="宋体" w:hAnsi="宋体" w:cs="Arial"/>
          <w:szCs w:val="21"/>
          <w:lang w:val="zh-CN" w:eastAsia="zh-CN"/>
        </w:rPr>
        <w:br w:type="page" w:clear="all"/>
      </w:r>
      <w:bookmarkStart w:id="182" w:name="_Toc16192"/>
      <w:r/>
      <w:bookmarkStart w:id="183" w:name="_Toc107246276"/>
      <w:r/>
      <w:bookmarkStart w:id="184" w:name="_Toc15609"/>
      <w:r>
        <w:rPr>
          <w:rFonts w:hint="eastAsia" w:ascii="宋体" w:hAnsi="宋体" w:cs="Microsoft New Tai Lue"/>
          <w:bCs w:val="0"/>
          <w:sz w:val="21"/>
          <w:szCs w:val="21"/>
          <w:lang w:eastAsia="zh-CN"/>
        </w:rPr>
        <w:t xml:space="preserve">2.2法定代表人（单位负责人）身份证明</w:t>
      </w:r>
      <w:bookmarkEnd w:id="182"/>
      <w:r/>
      <w:bookmarkEnd w:id="183"/>
      <w:r/>
      <w:bookmarkEnd w:id="184"/>
      <w:r>
        <w:rPr>
          <w:rFonts w:ascii="宋体" w:hAnsi="宋体" w:cs="Microsoft New Tai Lue"/>
          <w:bCs w:val="0"/>
          <w:sz w:val="21"/>
          <w:szCs w:val="21"/>
          <w:lang w:eastAsia="zh-CN"/>
        </w:rPr>
      </w:r>
      <w:r/>
    </w:p>
    <w:p>
      <w:pPr>
        <w:pStyle w:val="1122"/>
        <w:ind w:left="1236" w:hanging="396"/>
        <w:tabs>
          <w:tab w:val="left" w:pos="4228" w:leader="none"/>
        </w:tabs>
        <w:rPr>
          <w:rFonts w:ascii="宋体" w:hAnsi="宋体" w:cs="Microsoft New Tai Lue"/>
          <w:spacing w:val="-1"/>
          <w:sz w:val="21"/>
          <w:szCs w:val="21"/>
        </w:rPr>
      </w:pPr>
      <w:r>
        <w:rPr>
          <w:rFonts w:hint="eastAsia" w:ascii="宋体" w:hAnsi="宋体" w:cs="Microsoft New Tai Lue"/>
          <w:spacing w:val="-1"/>
          <w:sz w:val="21"/>
          <w:szCs w:val="21"/>
        </w:rPr>
        <w:t xml:space="preserve">                          </w:t>
      </w:r>
      <w:r>
        <w:rPr>
          <w:rFonts w:ascii="宋体" w:hAnsi="宋体" w:cs="Microsoft New Tai Lue"/>
          <w:spacing w:val="-1"/>
          <w:sz w:val="21"/>
          <w:szCs w:val="21"/>
        </w:rPr>
      </w:r>
      <w:r/>
    </w:p>
    <w:p>
      <w:pPr>
        <w:pStyle w:val="1122"/>
        <w:ind w:left="1236" w:hanging="396"/>
        <w:tabs>
          <w:tab w:val="left" w:pos="4228" w:leader="none"/>
        </w:tabs>
        <w:rPr>
          <w:rFonts w:hint="eastAsia" w:ascii="宋体" w:hAnsi="宋体" w:cs="Microsoft New Tai Lue"/>
          <w:b/>
          <w:bCs/>
          <w:spacing w:val="-1"/>
          <w:sz w:val="21"/>
          <w:szCs w:val="21"/>
        </w:rPr>
      </w:pPr>
      <w:r>
        <w:rPr>
          <w:rFonts w:hint="eastAsia" w:ascii="宋体" w:hAnsi="宋体" w:cs="Microsoft New Tai Lue"/>
          <w:spacing w:val="-1"/>
          <w:sz w:val="21"/>
          <w:szCs w:val="21"/>
        </w:rPr>
        <w:t xml:space="preserve">                   </w:t>
      </w:r>
      <w:r>
        <w:rPr>
          <w:rFonts w:hint="eastAsia" w:ascii="宋体" w:hAnsi="宋体" w:cs="Arial Unicode MS"/>
          <w:b/>
          <w:sz w:val="28"/>
          <w:szCs w:val="28"/>
        </w:rPr>
        <w:t xml:space="preserve">法定代表人（单位负责人）身份证明书</w:t>
      </w:r>
      <w:r>
        <w:rPr>
          <w:rFonts w:hint="eastAsia" w:ascii="宋体" w:hAnsi="宋体" w:cs="Microsoft New Tai Lue"/>
          <w:b/>
          <w:bCs/>
          <w:spacing w:val="-1"/>
          <w:sz w:val="21"/>
          <w:szCs w:val="21"/>
        </w:rPr>
      </w:r>
      <w:r/>
    </w:p>
    <w:p>
      <w:pPr>
        <w:pStyle w:val="1122"/>
        <w:ind w:firstLine="420"/>
        <w:tabs>
          <w:tab w:val="left" w:pos="4228" w:leader="none"/>
        </w:tabs>
        <w:rPr>
          <w:rFonts w:hint="eastAsia" w:ascii="宋体" w:hAnsi="宋体"/>
          <w:b/>
          <w:bCs/>
          <w:sz w:val="21"/>
          <w:szCs w:val="21"/>
        </w:rPr>
      </w:pPr>
      <w:r>
        <w:rPr>
          <w:rFonts w:hint="eastAsia" w:ascii="宋体" w:hAnsi="宋体"/>
          <w:b/>
          <w:bCs/>
          <w:sz w:val="21"/>
          <w:szCs w:val="21"/>
        </w:rPr>
      </w:r>
      <w:r/>
    </w:p>
    <w:p>
      <w:pPr>
        <w:pStyle w:val="1122"/>
        <w:ind w:firstLine="420"/>
        <w:tabs>
          <w:tab w:val="left" w:pos="4228" w:leader="none"/>
        </w:tabs>
        <w:rPr>
          <w:rFonts w:ascii="宋体" w:hAnsi="宋体"/>
          <w:sz w:val="21"/>
          <w:szCs w:val="21"/>
        </w:rPr>
      </w:pPr>
      <w:r>
        <w:rPr>
          <w:rFonts w:hint="eastAsia" w:ascii="宋体" w:hAnsi="宋体"/>
          <w:sz w:val="21"/>
          <w:szCs w:val="21"/>
        </w:rPr>
        <w:t xml:space="preserve">供应商</w:t>
      </w:r>
      <w:r>
        <w:rPr>
          <w:rFonts w:ascii="宋体" w:hAnsi="宋体"/>
          <w:sz w:val="21"/>
          <w:szCs w:val="21"/>
        </w:rPr>
        <w:t xml:space="preserve">名</w:t>
      </w:r>
      <w:r>
        <w:rPr>
          <w:rFonts w:ascii="宋体" w:hAnsi="宋体"/>
          <w:spacing w:val="-3"/>
          <w:sz w:val="21"/>
          <w:szCs w:val="21"/>
        </w:rPr>
        <w:t xml:space="preserve">称</w:t>
      </w:r>
      <w:r>
        <w:rPr>
          <w:rFonts w:ascii="宋体" w:hAnsi="宋体"/>
          <w:sz w:val="21"/>
          <w:szCs w:val="21"/>
        </w:rPr>
        <w:t xml:space="preserve">：</w:t>
      </w:r>
      <w:r>
        <w:rPr>
          <w:rFonts w:ascii="宋体" w:hAnsi="宋体"/>
          <w:sz w:val="21"/>
          <w:szCs w:val="21"/>
          <w:u w:val="single"/>
        </w:rPr>
        <w:t xml:space="preserve"> </w:t>
      </w:r>
      <w:r>
        <w:rPr>
          <w:rFonts w:ascii="宋体" w:hAnsi="宋体"/>
          <w:sz w:val="21"/>
          <w:szCs w:val="21"/>
          <w:u w:val="single"/>
        </w:rPr>
        <w:tab/>
      </w:r>
      <w:r>
        <w:rPr>
          <w:rFonts w:ascii="宋体" w:hAnsi="宋体"/>
          <w:sz w:val="21"/>
          <w:szCs w:val="21"/>
        </w:rPr>
      </w:r>
      <w:r/>
    </w:p>
    <w:p>
      <w:pPr>
        <w:pStyle w:val="1122"/>
        <w:ind w:firstLine="420"/>
        <w:spacing w:before="170"/>
        <w:tabs>
          <w:tab w:val="left" w:pos="2712" w:leader="none"/>
          <w:tab w:val="left" w:pos="4183" w:leader="none"/>
          <w:tab w:val="left" w:pos="5652" w:leader="none"/>
          <w:tab w:val="left" w:pos="7169" w:leader="none"/>
        </w:tabs>
        <w:rPr>
          <w:rFonts w:ascii="宋体" w:hAnsi="宋体"/>
          <w:sz w:val="21"/>
          <w:szCs w:val="21"/>
        </w:rPr>
      </w:pPr>
      <w:r>
        <w:rPr>
          <w:rFonts w:ascii="宋体" w:hAnsi="宋体"/>
          <w:sz w:val="21"/>
          <w:szCs w:val="21"/>
        </w:rPr>
        <w:t xml:space="preserve">姓名</w:t>
      </w:r>
      <w:r>
        <w:rPr>
          <w:rFonts w:ascii="宋体" w:hAnsi="宋体"/>
          <w:spacing w:val="-3"/>
          <w:sz w:val="21"/>
          <w:szCs w:val="21"/>
        </w:rPr>
        <w:t xml:space="preserve">：</w:t>
      </w:r>
      <w:r>
        <w:rPr>
          <w:rFonts w:ascii="宋体" w:hAnsi="宋体"/>
          <w:spacing w:val="-3"/>
          <w:sz w:val="21"/>
          <w:szCs w:val="21"/>
          <w:u w:val="single"/>
        </w:rPr>
        <w:t xml:space="preserve"> </w:t>
      </w:r>
      <w:r>
        <w:rPr>
          <w:rFonts w:ascii="宋体" w:hAnsi="宋体"/>
          <w:spacing w:val="-3"/>
          <w:sz w:val="21"/>
          <w:szCs w:val="21"/>
          <w:u w:val="single"/>
        </w:rPr>
        <w:tab/>
      </w:r>
      <w:r>
        <w:rPr>
          <w:rFonts w:ascii="宋体" w:hAnsi="宋体"/>
          <w:sz w:val="21"/>
          <w:szCs w:val="21"/>
        </w:rPr>
        <w:t xml:space="preserve">性别</w:t>
      </w:r>
      <w:r>
        <w:rPr>
          <w:rFonts w:ascii="宋体" w:hAnsi="宋体"/>
          <w:spacing w:val="-3"/>
          <w:sz w:val="21"/>
          <w:szCs w:val="21"/>
        </w:rPr>
        <w:t xml:space="preserve">：</w:t>
      </w:r>
      <w:r>
        <w:rPr>
          <w:rFonts w:ascii="宋体" w:hAnsi="宋体"/>
          <w:spacing w:val="-3"/>
          <w:sz w:val="21"/>
          <w:szCs w:val="21"/>
          <w:u w:val="single"/>
        </w:rPr>
        <w:t xml:space="preserve"> </w:t>
      </w:r>
      <w:r>
        <w:rPr>
          <w:rFonts w:ascii="宋体" w:hAnsi="宋体"/>
          <w:spacing w:val="-3"/>
          <w:sz w:val="21"/>
          <w:szCs w:val="21"/>
          <w:u w:val="single"/>
        </w:rPr>
        <w:tab/>
      </w:r>
      <w:r>
        <w:rPr>
          <w:rFonts w:ascii="宋体" w:hAnsi="宋体"/>
          <w:sz w:val="21"/>
          <w:szCs w:val="21"/>
        </w:rPr>
        <w:t xml:space="preserve">年</w:t>
      </w:r>
      <w:r>
        <w:rPr>
          <w:rFonts w:ascii="宋体" w:hAnsi="宋体"/>
          <w:spacing w:val="-3"/>
          <w:sz w:val="21"/>
          <w:szCs w:val="21"/>
        </w:rPr>
        <w:t xml:space="preserve">龄</w:t>
      </w:r>
      <w:r>
        <w:rPr>
          <w:rFonts w:ascii="宋体" w:hAnsi="宋体"/>
          <w:sz w:val="21"/>
          <w:szCs w:val="21"/>
        </w:rPr>
        <w:t xml:space="preserve">：</w:t>
      </w:r>
      <w:r>
        <w:rPr>
          <w:rFonts w:ascii="宋体" w:hAnsi="宋体"/>
          <w:sz w:val="21"/>
          <w:szCs w:val="21"/>
          <w:u w:val="single"/>
        </w:rPr>
        <w:t xml:space="preserve"> </w:t>
      </w:r>
      <w:r>
        <w:rPr>
          <w:rFonts w:ascii="宋体" w:hAnsi="宋体"/>
          <w:sz w:val="21"/>
          <w:szCs w:val="21"/>
          <w:u w:val="single"/>
        </w:rPr>
        <w:tab/>
      </w:r>
      <w:r>
        <w:rPr>
          <w:rFonts w:ascii="宋体" w:hAnsi="宋体"/>
          <w:spacing w:val="-1"/>
          <w:sz w:val="21"/>
          <w:szCs w:val="21"/>
        </w:rPr>
        <w:t xml:space="preserve">职</w:t>
      </w:r>
      <w:r>
        <w:rPr>
          <w:rFonts w:ascii="宋体" w:hAnsi="宋体"/>
          <w:spacing w:val="-3"/>
          <w:sz w:val="21"/>
          <w:szCs w:val="21"/>
        </w:rPr>
        <w:t xml:space="preserve">务</w:t>
      </w:r>
      <w:r>
        <w:rPr>
          <w:rFonts w:ascii="宋体" w:hAnsi="宋体"/>
          <w:sz w:val="21"/>
          <w:szCs w:val="21"/>
        </w:rPr>
        <w:t xml:space="preserve">：</w:t>
      </w:r>
      <w:r>
        <w:rPr>
          <w:rFonts w:ascii="宋体" w:hAnsi="宋体"/>
          <w:sz w:val="21"/>
          <w:szCs w:val="21"/>
          <w:u w:val="single"/>
        </w:rPr>
        <w:t xml:space="preserve"> </w:t>
      </w:r>
      <w:r>
        <w:rPr>
          <w:rFonts w:ascii="宋体" w:hAnsi="宋体"/>
          <w:sz w:val="21"/>
          <w:szCs w:val="21"/>
          <w:u w:val="single"/>
        </w:rPr>
        <w:tab/>
      </w:r>
      <w:r>
        <w:rPr>
          <w:rFonts w:ascii="宋体" w:hAnsi="宋体"/>
          <w:sz w:val="21"/>
          <w:szCs w:val="21"/>
        </w:rPr>
      </w:r>
      <w:r/>
    </w:p>
    <w:p>
      <w:pPr>
        <w:pStyle w:val="1122"/>
        <w:ind w:firstLine="420"/>
        <w:spacing w:before="173"/>
        <w:tabs>
          <w:tab w:val="left" w:pos="3132" w:leader="none"/>
        </w:tabs>
        <w:rPr>
          <w:rFonts w:hint="eastAsia" w:ascii="宋体" w:hAnsi="宋体"/>
          <w:sz w:val="21"/>
          <w:szCs w:val="21"/>
        </w:rPr>
      </w:pPr>
      <w:r>
        <w:rPr>
          <w:rFonts w:ascii="宋体" w:hAnsi="宋体"/>
          <w:sz w:val="21"/>
          <w:szCs w:val="21"/>
        </w:rPr>
        <w:t xml:space="preserve">系</w:t>
      </w:r>
      <w:r>
        <w:rPr>
          <w:rFonts w:ascii="宋体" w:hAnsi="宋体"/>
          <w:sz w:val="21"/>
          <w:szCs w:val="21"/>
          <w:u w:val="single"/>
        </w:rPr>
        <w:t xml:space="preserve"> </w:t>
      </w:r>
      <w:r>
        <w:rPr>
          <w:rFonts w:ascii="宋体" w:hAnsi="宋体"/>
          <w:sz w:val="21"/>
          <w:szCs w:val="21"/>
          <w:u w:val="single"/>
        </w:rPr>
        <w:tab/>
      </w:r>
      <w:r>
        <w:rPr>
          <w:rFonts w:ascii="宋体" w:hAnsi="宋体"/>
          <w:spacing w:val="-3"/>
          <w:sz w:val="21"/>
          <w:szCs w:val="21"/>
        </w:rPr>
        <w:t xml:space="preserve">（</w:t>
      </w:r>
      <w:r>
        <w:rPr>
          <w:rFonts w:hint="eastAsia" w:ascii="宋体" w:hAnsi="宋体"/>
          <w:sz w:val="21"/>
          <w:szCs w:val="21"/>
        </w:rPr>
        <w:t xml:space="preserve">供应商</w:t>
      </w:r>
      <w:r>
        <w:rPr>
          <w:rFonts w:ascii="宋体" w:hAnsi="宋体"/>
          <w:spacing w:val="-3"/>
          <w:sz w:val="21"/>
          <w:szCs w:val="21"/>
        </w:rPr>
        <w:t xml:space="preserve">名</w:t>
      </w:r>
      <w:r>
        <w:rPr>
          <w:rFonts w:ascii="宋体" w:hAnsi="宋体"/>
          <w:sz w:val="21"/>
          <w:szCs w:val="21"/>
        </w:rPr>
        <w:t xml:space="preserve">称</w:t>
      </w:r>
      <w:r>
        <w:rPr>
          <w:rFonts w:ascii="宋体" w:hAnsi="宋体"/>
          <w:spacing w:val="-3"/>
          <w:sz w:val="21"/>
          <w:szCs w:val="21"/>
        </w:rPr>
        <w:t xml:space="preserve">）</w:t>
      </w:r>
      <w:r>
        <w:rPr>
          <w:rFonts w:ascii="宋体" w:hAnsi="宋体"/>
          <w:sz w:val="21"/>
          <w:szCs w:val="21"/>
        </w:rPr>
        <w:t xml:space="preserve">的</w:t>
      </w:r>
      <w:r>
        <w:rPr>
          <w:rFonts w:ascii="宋体" w:hAnsi="宋体"/>
          <w:spacing w:val="-3"/>
          <w:sz w:val="21"/>
          <w:szCs w:val="21"/>
        </w:rPr>
        <w:t xml:space="preserve">法定</w:t>
      </w:r>
      <w:r>
        <w:rPr>
          <w:rFonts w:ascii="宋体" w:hAnsi="宋体"/>
          <w:sz w:val="21"/>
          <w:szCs w:val="21"/>
        </w:rPr>
        <w:t xml:space="preserve">代表</w:t>
      </w:r>
      <w:r>
        <w:rPr>
          <w:rFonts w:ascii="宋体" w:hAnsi="宋体"/>
          <w:spacing w:val="-3"/>
          <w:sz w:val="21"/>
          <w:szCs w:val="21"/>
        </w:rPr>
        <w:t xml:space="preserve">人</w:t>
      </w:r>
      <w:r>
        <w:rPr>
          <w:rFonts w:ascii="宋体" w:hAnsi="宋体"/>
          <w:sz w:val="21"/>
          <w:szCs w:val="21"/>
        </w:rPr>
        <w:t xml:space="preserve">（</w:t>
      </w:r>
      <w:r>
        <w:rPr>
          <w:rFonts w:ascii="宋体" w:hAnsi="宋体"/>
          <w:spacing w:val="-3"/>
          <w:sz w:val="21"/>
          <w:szCs w:val="21"/>
        </w:rPr>
        <w:t xml:space="preserve">单</w:t>
      </w:r>
      <w:r>
        <w:rPr>
          <w:rFonts w:ascii="宋体" w:hAnsi="宋体"/>
          <w:sz w:val="21"/>
          <w:szCs w:val="21"/>
        </w:rPr>
        <w:t xml:space="preserve">位</w:t>
      </w:r>
      <w:r>
        <w:rPr>
          <w:rFonts w:ascii="宋体" w:hAnsi="宋体"/>
          <w:spacing w:val="-3"/>
          <w:sz w:val="21"/>
          <w:szCs w:val="21"/>
        </w:rPr>
        <w:t xml:space="preserve">负</w:t>
      </w:r>
      <w:r>
        <w:rPr>
          <w:rFonts w:ascii="宋体" w:hAnsi="宋体"/>
          <w:sz w:val="21"/>
          <w:szCs w:val="21"/>
        </w:rPr>
        <w:t xml:space="preserve">责</w:t>
      </w:r>
      <w:r>
        <w:rPr>
          <w:rFonts w:hint="eastAsia" w:ascii="宋体" w:hAnsi="宋体"/>
          <w:spacing w:val="-3"/>
          <w:sz w:val="21"/>
          <w:szCs w:val="21"/>
        </w:rPr>
        <w:t xml:space="preserve">人</w:t>
      </w:r>
      <w:r>
        <w:rPr>
          <w:rFonts w:ascii="宋体" w:hAnsi="宋体"/>
          <w:spacing w:val="-3"/>
          <w:sz w:val="21"/>
          <w:szCs w:val="21"/>
        </w:rPr>
        <w:t xml:space="preserve">）。</w:t>
      </w:r>
      <w:r>
        <w:rPr>
          <w:rFonts w:hint="eastAsia" w:ascii="宋体" w:hAnsi="宋体"/>
          <w:sz w:val="21"/>
          <w:szCs w:val="21"/>
        </w:rPr>
      </w:r>
      <w:r/>
    </w:p>
    <w:p>
      <w:pPr>
        <w:pStyle w:val="1122"/>
        <w:ind w:firstLine="420"/>
        <w:spacing w:before="170"/>
        <w:rPr>
          <w:rFonts w:ascii="宋体" w:hAnsi="宋体"/>
          <w:sz w:val="21"/>
          <w:szCs w:val="21"/>
        </w:rPr>
      </w:pPr>
      <w:r>
        <w:rPr>
          <w:rFonts w:ascii="宋体" w:hAnsi="宋体"/>
          <w:sz w:val="21"/>
          <w:szCs w:val="21"/>
        </w:rPr>
        <w:t xml:space="preserve">特此证明。</w:t>
      </w:r>
      <w:r>
        <w:rPr>
          <w:rFonts w:ascii="宋体" w:hAnsi="宋体"/>
          <w:sz w:val="21"/>
          <w:szCs w:val="21"/>
        </w:rPr>
      </w:r>
      <w:r/>
    </w:p>
    <w:p>
      <w:pPr>
        <w:pStyle w:val="1122"/>
        <w:ind w:left="1260"/>
        <w:rPr>
          <w:rFonts w:ascii="宋体" w:hAnsi="宋体"/>
          <w:sz w:val="21"/>
          <w:szCs w:val="21"/>
        </w:rPr>
      </w:pPr>
      <w:r>
        <w:rPr>
          <w:rFonts w:ascii="宋体" w:hAnsi="宋体"/>
          <w:sz w:val="21"/>
          <w:szCs w:val="21"/>
        </w:rPr>
      </w:r>
      <w:r/>
    </w:p>
    <w:p>
      <w:pPr>
        <w:pStyle w:val="1122"/>
        <w:ind w:left="1260"/>
        <w:spacing w:before="10"/>
        <w:rPr>
          <w:rFonts w:ascii="宋体" w:hAnsi="宋体"/>
          <w:sz w:val="21"/>
          <w:szCs w:val="21"/>
        </w:rPr>
      </w:pPr>
      <w:r>
        <w:rPr>
          <w:rFonts w:ascii="宋体" w:hAnsi="宋体"/>
          <w:sz w:val="21"/>
          <w:szCs w:val="21"/>
        </w:rPr>
      </w:r>
      <w:r/>
    </w:p>
    <w:p>
      <w:pPr>
        <w:pStyle w:val="820"/>
        <w:spacing w:line="480" w:lineRule="auto"/>
        <w:rPr>
          <w:rFonts w:hint="eastAsia" w:ascii="宋体" w:hAnsi="宋体" w:cs="Microsoft New Tai Lue"/>
          <w:szCs w:val="21"/>
        </w:rPr>
      </w:pPr>
      <w:r>
        <w:rPr>
          <w:rFonts w:ascii="宋体" w:hAnsi="宋体"/>
          <w:szCs w:val="21"/>
        </w:rPr>
        <w:t xml:space="preserve">附：法定代表人（单位负责人）</w:t>
      </w:r>
      <w:r>
        <w:rPr>
          <w:rFonts w:hint="eastAsia" w:ascii="宋体" w:hAnsi="宋体"/>
          <w:szCs w:val="21"/>
        </w:rPr>
        <w:t xml:space="preserve">有效期内的身份证复印件</w:t>
      </w:r>
      <w:r>
        <w:rPr>
          <w:rFonts w:ascii="宋体" w:hAnsi="宋体" w:cs="Microsoft New Tai Lue"/>
          <w:szCs w:val="21"/>
        </w:rPr>
        <w:t xml:space="preserve">（正反面）</w:t>
      </w:r>
      <w:r>
        <w:rPr>
          <w:rFonts w:hint="eastAsia" w:ascii="宋体" w:hAnsi="宋体" w:cs="Microsoft New Tai Lue"/>
          <w:szCs w:val="21"/>
        </w:rPr>
      </w:r>
      <w:r/>
    </w:p>
    <w:tbl>
      <w:tblPr>
        <w:tblW w:w="4679"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1122"/>
              <w:jc w:val="center"/>
              <w:rPr>
                <w:rFonts w:ascii="宋体" w:hAnsi="宋体"/>
                <w:i/>
                <w:sz w:val="21"/>
                <w:szCs w:val="21"/>
              </w:rPr>
            </w:pPr>
            <w:r>
              <w:rPr>
                <w:rFonts w:ascii="宋体" w:hAnsi="宋体"/>
                <w:i/>
                <w:sz w:val="21"/>
                <w:szCs w:val="21"/>
              </w:rPr>
              <w:t xml:space="preserve">身份证正面</w:t>
            </w:r>
            <w:r>
              <w:rPr>
                <w:rFonts w:ascii="宋体" w:hAnsi="宋体"/>
                <w:i/>
                <w:sz w:val="21"/>
                <w:szCs w:val="21"/>
              </w:rPr>
            </w:r>
            <w:r/>
          </w:p>
        </w:tc>
      </w:tr>
    </w:tbl>
    <w:p>
      <w:pPr>
        <w:pStyle w:val="1122"/>
        <w:ind w:left="1260"/>
        <w:rPr>
          <w:rFonts w:ascii="宋体" w:hAnsi="宋体"/>
          <w:sz w:val="21"/>
          <w:szCs w:val="21"/>
        </w:rPr>
      </w:pPr>
      <w:r>
        <w:rPr>
          <w:rFonts w:ascii="宋体" w:hAnsi="宋体"/>
          <w:sz w:val="21"/>
          <w:szCs w:val="21"/>
        </w:rPr>
      </w:r>
      <w:r/>
    </w:p>
    <w:tbl>
      <w:tblPr>
        <w:tblpPr w:horzAnchor="text" w:tblpX="4628" w:vertAnchor="text" w:tblpY="-340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1122"/>
              <w:jc w:val="center"/>
              <w:rPr>
                <w:rFonts w:ascii="宋体" w:hAnsi="宋体"/>
                <w:sz w:val="21"/>
                <w:szCs w:val="21"/>
              </w:rPr>
              <w:framePr w:vAnchor="margin" w:hAnchor="page" w:x="4628" w:y="-3404"/>
            </w:pPr>
            <w:r>
              <w:rPr>
                <w:rFonts w:ascii="宋体" w:hAnsi="宋体"/>
                <w:i/>
                <w:sz w:val="21"/>
                <w:szCs w:val="21"/>
              </w:rPr>
              <w:t xml:space="preserve">身份证反面</w:t>
            </w:r>
            <w:r>
              <w:rPr>
                <w:rFonts w:ascii="宋体" w:hAnsi="宋体"/>
                <w:sz w:val="21"/>
                <w:szCs w:val="21"/>
              </w:rPr>
            </w:r>
            <w:r/>
          </w:p>
        </w:tc>
      </w:tr>
    </w:tbl>
    <w:p>
      <w:pPr>
        <w:pStyle w:val="1122"/>
        <w:rPr>
          <w:rFonts w:hint="eastAsia" w:ascii="宋体" w:hAnsi="宋体"/>
          <w:sz w:val="21"/>
          <w:szCs w:val="21"/>
        </w:rPr>
      </w:pPr>
      <w:r>
        <w:rPr>
          <w:rFonts w:hint="eastAsia" w:ascii="宋体" w:hAnsi="宋体"/>
          <w:sz w:val="21"/>
          <w:szCs w:val="21"/>
        </w:rPr>
      </w:r>
      <w:r/>
    </w:p>
    <w:p>
      <w:pPr>
        <w:pStyle w:val="1122"/>
        <w:rPr>
          <w:rFonts w:hint="eastAsia" w:ascii="宋体" w:hAnsi="宋体"/>
          <w:sz w:val="21"/>
          <w:szCs w:val="21"/>
        </w:rPr>
      </w:pPr>
      <w:r>
        <w:rPr>
          <w:rFonts w:hint="eastAsia" w:ascii="宋体" w:hAnsi="宋体"/>
          <w:sz w:val="21"/>
          <w:szCs w:val="21"/>
        </w:rPr>
      </w:r>
      <w:r/>
    </w:p>
    <w:p>
      <w:pPr>
        <w:pStyle w:val="1122"/>
        <w:ind w:left="1260"/>
        <w:rPr>
          <w:rFonts w:ascii="宋体" w:hAnsi="宋体"/>
          <w:sz w:val="21"/>
          <w:szCs w:val="21"/>
        </w:rPr>
      </w:pPr>
      <w:r>
        <w:rPr>
          <w:rFonts w:ascii="宋体" w:hAnsi="宋体"/>
          <w:sz w:val="21"/>
          <w:szCs w:val="21"/>
        </w:rPr>
      </w:r>
      <w:r/>
    </w:p>
    <w:p>
      <w:pPr>
        <w:pStyle w:val="1122"/>
        <w:ind w:left="1260"/>
        <w:spacing w:before="1"/>
        <w:rPr>
          <w:rFonts w:ascii="宋体" w:hAnsi="宋体"/>
          <w:sz w:val="21"/>
          <w:szCs w:val="21"/>
        </w:rPr>
      </w:pPr>
      <w:r>
        <w:rPr>
          <w:rFonts w:ascii="宋体" w:hAnsi="宋体"/>
          <w:sz w:val="21"/>
          <w:szCs w:val="21"/>
        </w:rPr>
      </w:r>
      <w:r/>
    </w:p>
    <w:p>
      <w:pPr>
        <w:pStyle w:val="1122"/>
        <w:ind w:left="1260" w:firstLine="3060"/>
        <w:tabs>
          <w:tab w:val="left" w:pos="7977" w:leader="none"/>
        </w:tabs>
        <w:rPr>
          <w:rFonts w:ascii="宋体" w:hAnsi="宋体"/>
          <w:sz w:val="21"/>
          <w:szCs w:val="21"/>
        </w:rPr>
      </w:pPr>
      <w:r>
        <w:rPr>
          <w:rFonts w:hint="eastAsia" w:ascii="宋体" w:hAnsi="宋体"/>
          <w:spacing w:val="-3"/>
          <w:sz w:val="21"/>
          <w:szCs w:val="21"/>
        </w:rPr>
        <w:t xml:space="preserve">供应商</w:t>
      </w:r>
      <w:r>
        <w:rPr>
          <w:rFonts w:ascii="宋体" w:hAnsi="宋体"/>
          <w:spacing w:val="-3"/>
          <w:sz w:val="21"/>
          <w:szCs w:val="21"/>
        </w:rPr>
        <w:t xml:space="preserve">名称（公章）</w:t>
      </w:r>
      <w:r>
        <w:rPr>
          <w:rFonts w:ascii="宋体" w:hAnsi="宋体"/>
          <w:sz w:val="21"/>
          <w:szCs w:val="21"/>
        </w:rPr>
        <w:t xml:space="preserve">：</w:t>
      </w:r>
      <w:r>
        <w:rPr>
          <w:rFonts w:ascii="宋体" w:hAnsi="宋体"/>
          <w:sz w:val="21"/>
          <w:szCs w:val="21"/>
          <w:u w:val="single"/>
        </w:rPr>
        <w:t xml:space="preserve"> </w:t>
      </w:r>
      <w:r>
        <w:rPr>
          <w:rFonts w:ascii="宋体" w:hAnsi="宋体"/>
          <w:sz w:val="21"/>
          <w:szCs w:val="21"/>
          <w:u w:val="single"/>
        </w:rPr>
        <w:tab/>
      </w:r>
      <w:r>
        <w:rPr>
          <w:rFonts w:ascii="宋体" w:hAnsi="宋体"/>
          <w:sz w:val="21"/>
          <w:szCs w:val="21"/>
        </w:rPr>
      </w:r>
      <w:r/>
    </w:p>
    <w:p>
      <w:pPr>
        <w:pStyle w:val="820"/>
        <w:rPr>
          <w:rFonts w:ascii="宋体" w:hAnsi="宋体"/>
          <w:b/>
          <w:szCs w:val="21"/>
        </w:rPr>
      </w:pPr>
      <w:r>
        <w:rPr>
          <w:rFonts w:ascii="宋体" w:hAnsi="宋体"/>
          <w:spacing w:val="-3"/>
          <w:szCs w:val="21"/>
        </w:rPr>
        <w:t xml:space="preserve">                                            </w:t>
      </w:r>
      <w:r>
        <w:rPr>
          <w:rFonts w:ascii="宋体" w:hAnsi="宋体"/>
          <w:bCs/>
          <w:szCs w:val="21"/>
        </w:rPr>
        <w:t xml:space="preserve">日期：______年</w:t>
      </w:r>
      <w:r>
        <w:rPr>
          <w:rFonts w:ascii="宋体" w:hAnsi="宋体"/>
          <w:bCs/>
          <w:szCs w:val="21"/>
          <w:u w:val="single"/>
        </w:rPr>
        <w:t xml:space="preserve">    </w:t>
      </w:r>
      <w:r>
        <w:rPr>
          <w:rFonts w:ascii="宋体" w:hAnsi="宋体"/>
          <w:bCs/>
          <w:szCs w:val="21"/>
        </w:rPr>
        <w:t xml:space="preserve">月</w:t>
      </w:r>
      <w:r>
        <w:rPr>
          <w:rFonts w:ascii="宋体" w:hAnsi="宋体"/>
          <w:bCs/>
          <w:szCs w:val="21"/>
          <w:u w:val="single"/>
        </w:rPr>
        <w:t xml:space="preserve">    </w:t>
      </w:r>
      <w:r>
        <w:rPr>
          <w:rFonts w:ascii="宋体" w:hAnsi="宋体"/>
          <w:bCs/>
          <w:szCs w:val="21"/>
        </w:rPr>
        <w:t xml:space="preserve">日</w:t>
      </w:r>
      <w:r>
        <w:rPr>
          <w:rFonts w:ascii="宋体" w:hAnsi="宋体"/>
          <w:b/>
          <w:szCs w:val="21"/>
        </w:rPr>
      </w:r>
      <w:r/>
    </w:p>
    <w:p>
      <w:pPr>
        <w:pStyle w:val="820"/>
        <w:rPr>
          <w:rFonts w:ascii="宋体" w:hAnsi="宋体" w:cs="Arial"/>
          <w:b/>
          <w:bCs/>
          <w:szCs w:val="21"/>
          <w:lang w:val="zh-CN"/>
        </w:rPr>
      </w:pPr>
      <w:r>
        <w:rPr>
          <w:rFonts w:ascii="宋体" w:hAnsi="宋体"/>
          <w:sz w:val="24"/>
        </w:rPr>
        <w:br w:type="page" w:clear="all"/>
      </w:r>
      <w:r>
        <w:rPr>
          <w:rFonts w:ascii="宋体" w:hAnsi="宋体" w:cs="Arial"/>
          <w:b/>
          <w:bCs/>
          <w:szCs w:val="21"/>
          <w:lang w:val="zh-CN"/>
        </w:rPr>
      </w:r>
      <w:r/>
    </w:p>
    <w:p>
      <w:pPr>
        <w:pStyle w:val="820"/>
        <w:ind w:firstLine="422"/>
        <w:spacing w:line="360" w:lineRule="auto"/>
        <w:rPr>
          <w:rFonts w:hint="eastAsia" w:ascii="宋体" w:hAnsi="宋体" w:cs="Arial"/>
          <w:b/>
          <w:bCs/>
          <w:szCs w:val="21"/>
          <w:lang w:val="zh-CN"/>
        </w:rPr>
      </w:pPr>
      <w:r>
        <w:rPr>
          <w:rFonts w:ascii="宋体" w:hAnsi="宋体" w:cs="Arial"/>
          <w:b/>
          <w:bCs/>
          <w:szCs w:val="21"/>
          <w:lang w:val="zh-CN"/>
        </w:rPr>
        <w:t xml:space="preserve">2.</w:t>
      </w:r>
      <w:r>
        <w:rPr>
          <w:rFonts w:hint="eastAsia" w:ascii="宋体" w:hAnsi="宋体" w:cs="Arial"/>
          <w:b/>
          <w:bCs/>
          <w:szCs w:val="21"/>
        </w:rPr>
        <w:t xml:space="preserve">3</w:t>
      </w:r>
      <w:r>
        <w:rPr>
          <w:rFonts w:hint="eastAsia" w:ascii="宋体" w:hAnsi="宋体" w:cs="Arial"/>
          <w:b/>
          <w:bCs/>
          <w:szCs w:val="21"/>
          <w:lang w:val="zh-CN"/>
        </w:rPr>
        <w:t xml:space="preserve">、法定代表人授权委托书</w:t>
      </w:r>
      <w:r>
        <w:rPr>
          <w:rFonts w:hint="eastAsia" w:ascii="宋体" w:hAnsi="宋体" w:cs="Arial"/>
          <w:b/>
          <w:bCs/>
          <w:szCs w:val="21"/>
          <w:lang w:val="zh-CN"/>
        </w:rPr>
      </w:r>
      <w:r/>
    </w:p>
    <w:p>
      <w:pPr>
        <w:pStyle w:val="820"/>
        <w:jc w:val="center"/>
        <w:tabs>
          <w:tab w:val="left" w:pos="6660" w:leader="none"/>
        </w:tabs>
        <w:rPr>
          <w:rFonts w:hint="eastAsia" w:ascii="宋体" w:hAnsi="宋体"/>
          <w:sz w:val="28"/>
          <w:szCs w:val="28"/>
        </w:rPr>
      </w:pPr>
      <w:r>
        <w:rPr>
          <w:rFonts w:hint="eastAsia" w:ascii="宋体" w:hAnsi="宋体" w:cs="Arial Unicode MS"/>
          <w:b/>
          <w:sz w:val="28"/>
          <w:szCs w:val="28"/>
        </w:rPr>
        <w:t xml:space="preserve">法定代表人授权委托书</w:t>
      </w:r>
      <w:r>
        <w:rPr>
          <w:rFonts w:hint="eastAsia" w:ascii="宋体" w:hAnsi="宋体"/>
          <w:sz w:val="28"/>
          <w:szCs w:val="28"/>
        </w:rPr>
      </w:r>
      <w:r/>
    </w:p>
    <w:p>
      <w:pPr>
        <w:pStyle w:val="820"/>
        <w:ind w:firstLine="420"/>
        <w:spacing w:line="360" w:lineRule="auto"/>
        <w:tabs>
          <w:tab w:val="left" w:pos="6660" w:leader="none"/>
        </w:tabs>
        <w:rPr>
          <w:rFonts w:hint="eastAsia" w:ascii="宋体" w:hAnsi="宋体"/>
        </w:rPr>
      </w:pPr>
      <w:r>
        <w:rPr>
          <w:rFonts w:hint="eastAsia" w:ascii="宋体" w:hAnsi="宋体"/>
        </w:rPr>
        <w:t xml:space="preserve">本法定代表人授权委托书声明：本人</w:t>
      </w:r>
      <w:r>
        <w:rPr>
          <w:rFonts w:hint="eastAsia" w:ascii="宋体" w:hAnsi="宋体"/>
          <w:i/>
          <w:iCs/>
          <w:u w:val="single"/>
        </w:rPr>
        <w:t xml:space="preserve">（姓名）</w:t>
      </w:r>
      <w:r>
        <w:rPr>
          <w:rFonts w:hint="eastAsia" w:ascii="宋体" w:hAnsi="宋体"/>
        </w:rPr>
        <w:t xml:space="preserve">系</w:t>
      </w:r>
      <w:r>
        <w:rPr>
          <w:rFonts w:hint="eastAsia" w:ascii="宋体" w:hAnsi="宋体"/>
          <w:i/>
          <w:iCs/>
          <w:u w:val="single"/>
        </w:rPr>
        <w:t xml:space="preserve">（投标人名称）</w:t>
      </w:r>
      <w:r>
        <w:rPr>
          <w:rFonts w:hint="eastAsia" w:ascii="宋体" w:hAnsi="宋体"/>
        </w:rPr>
        <w:t xml:space="preserve">的法定代表人，现代表本公司（工厂）授权我单位</w:t>
      </w:r>
      <w:r>
        <w:rPr>
          <w:rFonts w:hint="eastAsia" w:ascii="宋体" w:hAnsi="宋体"/>
          <w:i/>
          <w:iCs/>
          <w:u w:val="single"/>
        </w:rPr>
        <w:t xml:space="preserve">（部门、职务、姓名）</w:t>
      </w:r>
      <w:r>
        <w:rPr>
          <w:rFonts w:hint="eastAsia" w:ascii="宋体" w:hAnsi="宋体"/>
        </w:rPr>
        <w:t xml:space="preserve">作为本公司（工厂）的合法代理人，以</w:t>
      </w:r>
      <w:r>
        <w:rPr>
          <w:rFonts w:hint="eastAsia" w:ascii="宋体" w:hAnsi="宋体"/>
          <w:i/>
          <w:iCs/>
          <w:u w:val="single"/>
        </w:rPr>
        <w:t xml:space="preserve">（投标人名称）</w:t>
      </w:r>
      <w:r>
        <w:rPr>
          <w:rFonts w:hint="eastAsia" w:ascii="宋体" w:hAnsi="宋体"/>
        </w:rPr>
        <w:t xml:space="preserve">的名义参加</w:t>
      </w:r>
      <w:r>
        <w:rPr>
          <w:rFonts w:hint="eastAsia" w:ascii="宋体" w:hAnsi="宋体"/>
          <w:i/>
          <w:iCs/>
          <w:u w:val="single"/>
          <w:lang w:eastAsia="zh-CN"/>
        </w:rPr>
        <w:t xml:space="preserve">2026年镇江市第四人民医院安保服务采购</w:t>
      </w:r>
      <w:r>
        <w:rPr>
          <w:rFonts w:hint="eastAsia" w:ascii="宋体" w:hAnsi="宋体"/>
        </w:rPr>
        <w:t xml:space="preserve">投标。授权代表签署与本次招标相关的一切文件和处理与之有关的一切事务，本人均予以承认。</w:t>
      </w:r>
      <w:r>
        <w:rPr>
          <w:rFonts w:hint="eastAsia" w:ascii="宋体" w:hAnsi="宋体"/>
        </w:rPr>
      </w:r>
      <w:r/>
    </w:p>
    <w:p>
      <w:pPr>
        <w:pStyle w:val="820"/>
        <w:ind w:firstLine="420"/>
        <w:spacing w:line="360" w:lineRule="auto"/>
        <w:tabs>
          <w:tab w:val="left" w:pos="6660" w:leader="none"/>
        </w:tabs>
        <w:rPr>
          <w:rFonts w:hint="eastAsia" w:ascii="宋体" w:hAnsi="宋体"/>
        </w:rPr>
      </w:pPr>
      <w:r>
        <w:rPr>
          <w:rFonts w:hint="eastAsia" w:ascii="宋体" w:hAnsi="宋体"/>
        </w:rPr>
        <w:t xml:space="preserve">授权代表无转委托权。</w:t>
      </w:r>
      <w:r>
        <w:rPr>
          <w:rFonts w:hint="eastAsia" w:ascii="宋体" w:hAnsi="宋体"/>
        </w:rPr>
      </w:r>
      <w:r/>
    </w:p>
    <w:p>
      <w:pPr>
        <w:pStyle w:val="820"/>
        <w:ind w:firstLine="420"/>
        <w:spacing w:line="360" w:lineRule="auto"/>
        <w:tabs>
          <w:tab w:val="left" w:pos="6660" w:leader="none"/>
        </w:tabs>
        <w:rPr>
          <w:rFonts w:hint="eastAsia" w:ascii="宋体" w:hAnsi="宋体"/>
        </w:rPr>
      </w:pPr>
      <w:r>
        <w:rPr>
          <w:rFonts w:hint="eastAsia" w:ascii="宋体" w:hAnsi="宋体"/>
        </w:rPr>
        <w:t xml:space="preserve">本授权书于2026年 月 日签字或盖章后生效，特此声明。</w:t>
      </w:r>
      <w:r>
        <w:rPr>
          <w:rFonts w:hint="eastAsia" w:ascii="宋体" w:hAnsi="宋体"/>
        </w:rPr>
      </w:r>
      <w:r/>
    </w:p>
    <w:p>
      <w:pPr>
        <w:pStyle w:val="820"/>
        <w:spacing w:line="480" w:lineRule="auto"/>
        <w:rPr>
          <w:rFonts w:hint="eastAsia" w:ascii="宋体" w:hAnsi="宋体" w:cs="Microsoft New Tai Lue"/>
        </w:rPr>
      </w:pPr>
      <w:r>
        <w:rPr>
          <w:rFonts w:hint="eastAsia" w:ascii="宋体" w:hAnsi="宋体"/>
          <w:szCs w:val="21"/>
        </w:rPr>
        <w:t xml:space="preserve">附：法定代表人（单位负责人）有效期内的</w:t>
      </w:r>
      <w:r>
        <w:rPr>
          <w:rFonts w:ascii="宋体" w:hAnsi="宋体" w:cs="Microsoft New Tai Lue"/>
        </w:rPr>
        <w:t xml:space="preserve">身份证复印件（正反面）</w:t>
      </w:r>
      <w:r>
        <w:rPr>
          <w:rFonts w:hint="eastAsia" w:ascii="宋体" w:hAnsi="宋体" w:cs="Microsoft New Tai Lue"/>
        </w:rPr>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122"/>
              <w:jc w:val="center"/>
              <w:spacing w:line="300" w:lineRule="exact"/>
              <w:rPr>
                <w:rFonts w:ascii="宋体" w:hAnsi="宋体"/>
                <w:i/>
                <w:sz w:val="20"/>
              </w:rPr>
            </w:pPr>
            <w:r>
              <w:rPr>
                <w:rFonts w:ascii="宋体" w:hAnsi="宋体"/>
                <w:i/>
              </w:rPr>
              <w:t xml:space="preserve">身份证正面</w:t>
            </w:r>
            <w:r>
              <w:rPr>
                <w:rFonts w:ascii="宋体" w:hAnsi="宋体"/>
                <w:i/>
                <w:sz w:val="20"/>
              </w:rPr>
            </w:r>
            <w:r/>
          </w:p>
        </w:tc>
        <w:tc>
          <w:tcPr>
            <w:tcW w:w="284" w:type="dxa"/>
            <w:vAlign w:val="top"/>
            <w:textDirection w:val="lrTb"/>
            <w:noWrap w:val="false"/>
          </w:tcPr>
          <w:p>
            <w:pPr>
              <w:pStyle w:val="820"/>
              <w:jc w:val="left"/>
              <w:spacing w:line="300" w:lineRule="exact"/>
              <w:widowControl/>
              <w:rPr>
                <w:rFonts w:ascii="宋体" w:hAnsi="宋体"/>
                <w:sz w:val="20"/>
              </w:rPr>
            </w:pPr>
            <w:r>
              <w:rPr>
                <w:rFonts w:ascii="宋体" w:hAnsi="宋体"/>
                <w:sz w:val="20"/>
              </w:rPr>
            </w:r>
            <w:r/>
          </w:p>
        </w:tc>
        <w:tc>
          <w:tcPr>
            <w:tcW w:w="4677" w:type="dxa"/>
            <w:vAlign w:val="center"/>
            <w:textDirection w:val="lrTb"/>
            <w:noWrap w:val="false"/>
          </w:tcPr>
          <w:p>
            <w:pPr>
              <w:pStyle w:val="820"/>
              <w:jc w:val="center"/>
              <w:spacing w:line="300" w:lineRule="exact"/>
              <w:widowControl/>
              <w:rPr>
                <w:rFonts w:ascii="宋体" w:hAnsi="宋体"/>
                <w:sz w:val="20"/>
              </w:rPr>
            </w:pPr>
            <w:r>
              <w:rPr>
                <w:rFonts w:ascii="宋体" w:hAnsi="宋体"/>
                <w:i/>
                <w:sz w:val="24"/>
              </w:rPr>
              <w:t xml:space="preserve">身份证反面</w:t>
            </w:r>
            <w:r>
              <w:rPr>
                <w:rFonts w:ascii="宋体" w:hAnsi="宋体"/>
                <w:sz w:val="20"/>
              </w:rPr>
            </w:r>
            <w:r/>
          </w:p>
        </w:tc>
      </w:tr>
    </w:tbl>
    <w:p>
      <w:pPr>
        <w:pStyle w:val="820"/>
        <w:spacing w:line="480" w:lineRule="auto"/>
        <w:rPr>
          <w:rFonts w:hint="eastAsia" w:ascii="宋体" w:hAnsi="宋体" w:cs="Microsoft New Tai Lue"/>
        </w:rPr>
      </w:pPr>
      <w:r>
        <w:rPr>
          <w:rFonts w:ascii="宋体" w:hAnsi="宋体"/>
          <w:szCs w:val="21"/>
        </w:rPr>
        <w:t xml:space="preserve">授权代表</w:t>
      </w:r>
      <w:r>
        <w:rPr>
          <w:rFonts w:hint="eastAsia" w:ascii="宋体" w:hAnsi="宋体"/>
          <w:szCs w:val="21"/>
        </w:rPr>
        <w:t xml:space="preserve">有效期内的身份证复印件</w:t>
      </w:r>
      <w:r>
        <w:rPr>
          <w:rFonts w:ascii="宋体" w:hAnsi="宋体" w:cs="Microsoft New Tai Lue"/>
        </w:rPr>
        <w:t xml:space="preserve">（正反面）</w:t>
      </w:r>
      <w:r>
        <w:rPr>
          <w:rFonts w:hint="eastAsia" w:ascii="宋体" w:hAnsi="宋体" w:cs="Microsoft New Tai Lue"/>
        </w:rPr>
      </w:r>
      <w:r/>
    </w:p>
    <w:tbl>
      <w:tblPr>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122"/>
              <w:jc w:val="center"/>
              <w:spacing w:line="300" w:lineRule="exact"/>
              <w:rPr>
                <w:rFonts w:ascii="宋体" w:hAnsi="宋体"/>
                <w:i/>
                <w:sz w:val="20"/>
              </w:rPr>
            </w:pPr>
            <w:r>
              <w:rPr>
                <w:rFonts w:ascii="宋体" w:hAnsi="宋体"/>
                <w:i/>
              </w:rPr>
              <w:t xml:space="preserve">身份证正面</w:t>
            </w:r>
            <w:r>
              <w:rPr>
                <w:rFonts w:ascii="宋体" w:hAnsi="宋体"/>
                <w:i/>
                <w:sz w:val="20"/>
              </w:rPr>
            </w:r>
            <w:r/>
          </w:p>
        </w:tc>
        <w:tc>
          <w:tcPr>
            <w:tcW w:w="278" w:type="dxa"/>
            <w:vAlign w:val="top"/>
            <w:textDirection w:val="lrTb"/>
            <w:noWrap w:val="false"/>
          </w:tcPr>
          <w:p>
            <w:pPr>
              <w:pStyle w:val="820"/>
              <w:jc w:val="left"/>
              <w:spacing w:line="300" w:lineRule="exact"/>
              <w:widowControl/>
              <w:rPr>
                <w:rFonts w:ascii="宋体" w:hAnsi="宋体"/>
                <w:sz w:val="20"/>
              </w:rPr>
            </w:pPr>
            <w:r>
              <w:rPr>
                <w:rFonts w:ascii="宋体" w:hAnsi="宋体"/>
                <w:sz w:val="20"/>
              </w:rPr>
            </w:r>
            <w:r/>
          </w:p>
        </w:tc>
        <w:tc>
          <w:tcPr>
            <w:tcW w:w="4695" w:type="dxa"/>
            <w:vAlign w:val="center"/>
            <w:textDirection w:val="lrTb"/>
            <w:noWrap w:val="false"/>
          </w:tcPr>
          <w:p>
            <w:pPr>
              <w:pStyle w:val="820"/>
              <w:jc w:val="center"/>
              <w:spacing w:line="300" w:lineRule="exact"/>
              <w:widowControl/>
              <w:rPr>
                <w:rFonts w:ascii="宋体" w:hAnsi="宋体"/>
                <w:sz w:val="20"/>
              </w:rPr>
            </w:pPr>
            <w:r>
              <w:rPr>
                <w:rFonts w:ascii="宋体" w:hAnsi="宋体"/>
                <w:i/>
                <w:sz w:val="24"/>
              </w:rPr>
              <w:t xml:space="preserve">身份证反面</w:t>
            </w:r>
            <w:r>
              <w:rPr>
                <w:rFonts w:ascii="宋体" w:hAnsi="宋体"/>
                <w:sz w:val="20"/>
              </w:rPr>
            </w:r>
            <w:r/>
          </w:p>
        </w:tc>
      </w:tr>
    </w:tbl>
    <w:p>
      <w:pPr>
        <w:pStyle w:val="820"/>
        <w:spacing w:line="360" w:lineRule="auto"/>
        <w:tabs>
          <w:tab w:val="left" w:pos="6660" w:leader="none"/>
        </w:tabs>
        <w:rPr>
          <w:rFonts w:hint="eastAsia" w:ascii="宋体" w:hAnsi="宋体"/>
        </w:rPr>
      </w:pPr>
      <w:r>
        <w:rPr>
          <w:rFonts w:hint="eastAsia" w:ascii="宋体" w:hAnsi="宋体"/>
        </w:rPr>
      </w:r>
      <w:r/>
    </w:p>
    <w:p>
      <w:pPr>
        <w:pStyle w:val="820"/>
        <w:ind w:firstLine="3360"/>
        <w:spacing w:line="360" w:lineRule="auto"/>
        <w:tabs>
          <w:tab w:val="left" w:pos="6660" w:leader="none"/>
        </w:tabs>
        <w:rPr>
          <w:rFonts w:hint="eastAsia" w:ascii="宋体" w:hAnsi="宋体"/>
        </w:rPr>
      </w:pPr>
      <w:r>
        <w:rPr>
          <w:rFonts w:hint="eastAsia" w:ascii="宋体" w:hAnsi="宋体"/>
        </w:rPr>
        <w:t xml:space="preserve">授权代表（签字或签章）：</w:t>
      </w:r>
      <w:r>
        <w:rPr>
          <w:rFonts w:hint="eastAsia" w:ascii="宋体" w:hAnsi="宋体"/>
        </w:rPr>
      </w:r>
      <w:r/>
    </w:p>
    <w:p>
      <w:pPr>
        <w:pStyle w:val="820"/>
        <w:ind w:firstLine="3360"/>
        <w:spacing w:line="360" w:lineRule="auto"/>
        <w:tabs>
          <w:tab w:val="left" w:pos="6660" w:leader="none"/>
        </w:tabs>
        <w:rPr>
          <w:rFonts w:hint="eastAsia" w:ascii="宋体" w:hAnsi="宋体"/>
        </w:rPr>
      </w:pPr>
      <w:r>
        <w:rPr>
          <w:rFonts w:hint="eastAsia" w:ascii="宋体" w:hAnsi="宋体"/>
        </w:rPr>
        <w:t xml:space="preserve">投标人名称（公章）：</w:t>
      </w:r>
      <w:r>
        <w:rPr>
          <w:rFonts w:hint="eastAsia" w:ascii="宋体" w:hAnsi="宋体"/>
        </w:rPr>
      </w:r>
      <w:r/>
    </w:p>
    <w:p>
      <w:pPr>
        <w:pStyle w:val="820"/>
        <w:ind w:firstLine="3360"/>
        <w:spacing w:line="360" w:lineRule="auto"/>
        <w:tabs>
          <w:tab w:val="left" w:pos="6660" w:leader="none"/>
        </w:tabs>
        <w:rPr>
          <w:rFonts w:hint="eastAsia" w:ascii="宋体" w:hAnsi="宋体"/>
        </w:rPr>
      </w:pPr>
      <w:r>
        <w:rPr>
          <w:rFonts w:hint="eastAsia" w:ascii="宋体" w:hAnsi="宋体"/>
        </w:rPr>
        <w:t xml:space="preserve">法定代表人（签字或签章）：</w:t>
      </w:r>
      <w:r>
        <w:rPr>
          <w:rFonts w:hint="eastAsia" w:ascii="宋体" w:hAnsi="宋体"/>
        </w:rPr>
      </w:r>
      <w:r/>
    </w:p>
    <w:p>
      <w:pPr>
        <w:pStyle w:val="820"/>
        <w:ind w:firstLine="3360"/>
        <w:spacing w:line="360" w:lineRule="auto"/>
        <w:tabs>
          <w:tab w:val="left" w:pos="6660" w:leader="none"/>
        </w:tabs>
        <w:rPr>
          <w:rFonts w:hint="eastAsia" w:ascii="宋体" w:hAnsi="宋体"/>
          <w:szCs w:val="21"/>
        </w:rPr>
      </w:pPr>
      <w:r>
        <w:rPr>
          <w:rFonts w:hint="eastAsia" w:ascii="宋体" w:hAnsi="宋体"/>
        </w:rPr>
        <w:t xml:space="preserve">投标日期：2026年 月 日</w:t>
      </w:r>
      <w:r>
        <w:rPr>
          <w:rFonts w:hint="eastAsia" w:ascii="宋体" w:hAnsi="宋体"/>
          <w:szCs w:val="21"/>
        </w:rPr>
      </w:r>
      <w:r/>
    </w:p>
    <w:p>
      <w:pPr>
        <w:pStyle w:val="820"/>
        <w:ind w:firstLine="420"/>
        <w:spacing w:line="360" w:lineRule="auto"/>
        <w:rPr>
          <w:rFonts w:hint="eastAsia" w:ascii="宋体" w:hAnsi="宋体"/>
          <w:szCs w:val="21"/>
        </w:rPr>
      </w:pPr>
      <w:r>
        <w:rPr>
          <w:rFonts w:ascii="宋体" w:hAnsi="宋体"/>
          <w:szCs w:val="21"/>
        </w:rPr>
        <w:t xml:space="preserve">说明</w:t>
      </w:r>
      <w:r>
        <w:rPr>
          <w:rFonts w:hint="eastAsia" w:ascii="宋体" w:hAnsi="宋体"/>
          <w:szCs w:val="21"/>
        </w:rPr>
        <w:t xml:space="preserve">：</w:t>
      </w:r>
      <w:r>
        <w:rPr>
          <w:rFonts w:hint="eastAsia" w:ascii="宋体" w:hAnsi="宋体"/>
          <w:szCs w:val="21"/>
        </w:rPr>
      </w:r>
      <w:r/>
    </w:p>
    <w:p>
      <w:pPr>
        <w:pStyle w:val="820"/>
        <w:numPr>
          <w:ilvl w:val="0"/>
          <w:numId w:val="8"/>
        </w:numPr>
        <w:ind w:firstLine="420"/>
        <w:spacing w:line="360" w:lineRule="auto"/>
        <w:rPr>
          <w:rFonts w:hint="eastAsia" w:ascii="宋体" w:hAnsi="宋体"/>
          <w:szCs w:val="21"/>
        </w:rPr>
      </w:pPr>
      <w:r>
        <w:rPr>
          <w:rFonts w:hint="eastAsia" w:ascii="宋体" w:hAnsi="宋体"/>
          <w:szCs w:val="21"/>
        </w:rPr>
        <w:t xml:space="preserve">若响应文件中签字之处均为法定代表人（单位负责人）本人签署，则可不提供本《授权委托书》，但须提供《法定代表人（单位负责人）身份证明》。</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b/>
          <w:i/>
          <w:szCs w:val="21"/>
          <w:u w:val="single"/>
        </w:rPr>
        <w:t xml:space="preserve">未按上述规定随附身份证扫描件的，投标无效。</w:t>
      </w:r>
      <w:r>
        <w:rPr>
          <w:rFonts w:hint="eastAsia" w:ascii="宋体" w:hAnsi="宋体"/>
          <w:szCs w:val="21"/>
        </w:rPr>
      </w:r>
      <w:r/>
    </w:p>
    <w:p>
      <w:pPr>
        <w:pStyle w:val="820"/>
        <w:jc w:val="left"/>
        <w:widowControl/>
        <w:rPr>
          <w:rFonts w:hint="eastAsia" w:ascii="宋体" w:hAnsi="宋体"/>
          <w:szCs w:val="21"/>
        </w:rPr>
      </w:pPr>
      <w:r>
        <w:rPr>
          <w:rFonts w:ascii="宋体" w:hAnsi="宋体"/>
          <w:szCs w:val="21"/>
        </w:rPr>
        <w:br w:type="page" w:clear="all"/>
      </w:r>
      <w:r>
        <w:rPr>
          <w:rFonts w:hint="eastAsia" w:ascii="宋体" w:hAnsi="宋体"/>
          <w:szCs w:val="21"/>
        </w:rPr>
      </w:r>
      <w:r/>
    </w:p>
    <w:p>
      <w:pPr>
        <w:pStyle w:val="820"/>
        <w:ind w:firstLine="422"/>
        <w:jc w:val="left"/>
        <w:spacing w:line="360" w:lineRule="auto"/>
        <w:rPr>
          <w:rFonts w:hint="eastAsia" w:ascii="宋体" w:hAnsi="宋体"/>
          <w:b/>
          <w:szCs w:val="21"/>
        </w:rPr>
      </w:pPr>
      <w:r>
        <w:rPr>
          <w:rFonts w:hint="eastAsia" w:ascii="宋体" w:hAnsi="宋体"/>
          <w:b/>
          <w:szCs w:val="21"/>
        </w:rPr>
        <w:t xml:space="preserve">2</w:t>
      </w:r>
      <w:r>
        <w:rPr>
          <w:rFonts w:ascii="宋体" w:hAnsi="宋体"/>
          <w:b/>
          <w:szCs w:val="21"/>
        </w:rPr>
        <w:t xml:space="preserve">.</w:t>
      </w:r>
      <w:r>
        <w:rPr>
          <w:rFonts w:hint="eastAsia" w:ascii="宋体" w:hAnsi="宋体"/>
          <w:b/>
          <w:szCs w:val="21"/>
        </w:rPr>
        <w:t xml:space="preserve">4、商务评分中涉及的证明材料</w:t>
      </w:r>
      <w:r>
        <w:rPr>
          <w:rFonts w:hint="eastAsia" w:ascii="宋体" w:hAnsi="宋体"/>
          <w:b/>
          <w:szCs w:val="21"/>
        </w:rPr>
      </w:r>
      <w:r/>
    </w:p>
    <w:p>
      <w:pPr>
        <w:pStyle w:val="820"/>
        <w:jc w:val="center"/>
        <w:spacing w:line="360" w:lineRule="auto"/>
        <w:rPr>
          <w:rFonts w:hint="eastAsia" w:ascii="宋体" w:hAnsi="宋体"/>
          <w:bCs/>
          <w:sz w:val="28"/>
          <w:szCs w:val="28"/>
        </w:rPr>
      </w:pPr>
      <w:r>
        <w:rPr>
          <w:rFonts w:hint="eastAsia" w:ascii="宋体" w:hAnsi="宋体"/>
          <w:b/>
          <w:sz w:val="28"/>
          <w:szCs w:val="28"/>
        </w:rPr>
        <w:t xml:space="preserve">商务评分中涉及的证明材料</w:t>
      </w:r>
      <w:r>
        <w:rPr>
          <w:rFonts w:hint="eastAsia" w:ascii="宋体" w:hAnsi="宋体"/>
          <w:bCs/>
          <w:sz w:val="28"/>
          <w:szCs w:val="28"/>
        </w:rPr>
      </w:r>
      <w:r/>
    </w:p>
    <w:p>
      <w:pPr>
        <w:pStyle w:val="820"/>
        <w:ind w:firstLine="420"/>
        <w:spacing w:line="360" w:lineRule="auto"/>
        <w:rPr>
          <w:rFonts w:ascii="宋体" w:hAnsi="宋体"/>
          <w:color w:val="000000"/>
          <w:szCs w:val="21"/>
        </w:rPr>
      </w:pPr>
      <w:r>
        <w:rPr>
          <w:rFonts w:hint="eastAsia" w:ascii="宋体" w:hAnsi="宋体"/>
          <w:color w:val="000000"/>
          <w:szCs w:val="21"/>
        </w:rPr>
        <w:t xml:space="preserve">根据招标文件《第五部分：评标办法》中 “</w:t>
      </w:r>
      <w:r>
        <w:rPr>
          <w:rFonts w:ascii="宋体" w:hAnsi="宋体" w:cs="宋体"/>
          <w:color w:val="000000"/>
          <w:szCs w:val="21"/>
        </w:rPr>
        <w:t xml:space="preserve">商务评估（综合实力评价）</w:t>
      </w:r>
      <w:r>
        <w:rPr>
          <w:rFonts w:hint="eastAsia" w:ascii="宋体" w:hAnsi="宋体"/>
          <w:color w:val="000000"/>
          <w:szCs w:val="21"/>
        </w:rPr>
        <w:t xml:space="preserve">”的评审标准提供证明材料扫描件</w:t>
      </w:r>
      <w:r>
        <w:rPr>
          <w:rFonts w:ascii="宋体" w:hAnsi="宋体"/>
          <w:color w:val="000000"/>
          <w:szCs w:val="21"/>
        </w:rPr>
      </w:r>
      <w:r/>
    </w:p>
    <w:p>
      <w:pPr>
        <w:pStyle w:val="820"/>
        <w:ind w:firstLine="420"/>
        <w:spacing w:line="360" w:lineRule="auto"/>
        <w:rPr>
          <w:rFonts w:ascii="宋体" w:hAnsi="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所获荣誉</w:t>
      </w:r>
      <w:r>
        <w:rPr>
          <w:rFonts w:ascii="宋体" w:hAnsi="宋体"/>
          <w:color w:val="000000"/>
          <w:szCs w:val="21"/>
        </w:rPr>
      </w:r>
      <w:r/>
    </w:p>
    <w:p>
      <w:pPr>
        <w:pStyle w:val="820"/>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s="宋体"/>
          <w:color w:val="000000"/>
          <w:szCs w:val="21"/>
        </w:rPr>
        <w:t xml:space="preserve">成功案例</w:t>
      </w:r>
      <w:r>
        <w:rPr>
          <w:rFonts w:ascii="宋体" w:hAnsi="宋体"/>
          <w:color w:val="000000"/>
          <w:szCs w:val="21"/>
        </w:rPr>
      </w:r>
      <w:r/>
    </w:p>
    <w:p>
      <w:pPr>
        <w:pStyle w:val="820"/>
        <w:ind w:firstLine="420"/>
        <w:spacing w:line="360" w:lineRule="auto"/>
        <w:rPr>
          <w:rFonts w:ascii="宋体" w:hAnsi="宋体" w:cs="宋体"/>
          <w:color w:val="000000"/>
          <w:szCs w:val="21"/>
        </w:rPr>
      </w:pPr>
      <w:r>
        <w:rPr>
          <w:rFonts w:hint="eastAsia" w:ascii="宋体" w:hAnsi="宋体"/>
          <w:color w:val="000000"/>
          <w:szCs w:val="21"/>
        </w:rPr>
        <w:t xml:space="preserve">3、</w:t>
      </w:r>
      <w:r>
        <w:rPr>
          <w:rFonts w:ascii="宋体" w:hAnsi="宋体" w:cs="宋体"/>
          <w:color w:val="000000"/>
          <w:szCs w:val="21"/>
        </w:rPr>
        <w:t xml:space="preserve">突发事件经验评价</w:t>
      </w:r>
      <w:r>
        <w:rPr>
          <w:rFonts w:ascii="宋体" w:hAnsi="宋体" w:cs="宋体"/>
          <w:color w:val="000000"/>
          <w:szCs w:val="21"/>
        </w:rPr>
      </w:r>
      <w:r/>
    </w:p>
    <w:p>
      <w:pPr>
        <w:pStyle w:val="820"/>
        <w:ind w:firstLine="420"/>
        <w:spacing w:line="360" w:lineRule="auto"/>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t xml:space="preserve">保安队长评价</w:t>
      </w:r>
      <w:r>
        <w:rPr>
          <w:rFonts w:ascii="宋体" w:hAnsi="宋体" w:cs="宋体"/>
          <w:color w:val="000000"/>
          <w:szCs w:val="21"/>
        </w:rPr>
      </w:r>
      <w:r/>
    </w:p>
    <w:p>
      <w:pPr>
        <w:pStyle w:val="820"/>
        <w:ind w:firstLine="420"/>
        <w:spacing w:line="360" w:lineRule="auto"/>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t xml:space="preserve">项目人员配备、人员管理评价</w:t>
      </w:r>
      <w:r>
        <w:rPr>
          <w:rFonts w:ascii="宋体" w:hAnsi="宋体" w:cs="宋体"/>
          <w:color w:val="000000"/>
          <w:szCs w:val="21"/>
        </w:rPr>
      </w:r>
      <w:r/>
    </w:p>
    <w:p>
      <w:pPr>
        <w:pStyle w:val="820"/>
        <w:jc w:val="left"/>
        <w:spacing w:line="360" w:lineRule="auto"/>
        <w:rPr>
          <w:rFonts w:hint="eastAsia" w:ascii="宋体" w:hAnsi="宋体"/>
          <w:bCs/>
          <w:szCs w:val="21"/>
        </w:rPr>
      </w:pPr>
      <w:r>
        <w:rPr>
          <w:rFonts w:hint="eastAsia" w:ascii="宋体" w:hAnsi="宋体"/>
          <w:bCs/>
          <w:szCs w:val="21"/>
        </w:rPr>
      </w:r>
      <w:r/>
    </w:p>
    <w:p>
      <w:pPr>
        <w:pStyle w:val="820"/>
        <w:ind w:firstLine="422"/>
        <w:spacing w:line="360" w:lineRule="auto"/>
        <w:rPr>
          <w:rFonts w:ascii="宋体" w:hAnsi="宋体"/>
          <w:b/>
          <w:bCs/>
          <w:color w:val="000000"/>
          <w:szCs w:val="21"/>
        </w:rPr>
      </w:pPr>
      <w:r>
        <w:rPr>
          <w:rFonts w:ascii="宋体" w:hAnsi="宋体"/>
          <w:bCs/>
          <w:szCs w:val="21"/>
        </w:rPr>
        <w:br w:type="page" w:clear="all"/>
      </w:r>
      <w:r>
        <w:rPr>
          <w:rFonts w:hint="eastAsia" w:ascii="宋体" w:hAnsi="宋体"/>
          <w:b/>
          <w:bCs/>
          <w:color w:val="000000"/>
          <w:szCs w:val="21"/>
        </w:rPr>
        <w:t xml:space="preserve">2.</w:t>
      </w:r>
      <w:r>
        <w:rPr>
          <w:rFonts w:hint="eastAsia" w:ascii="宋体" w:hAnsi="宋体"/>
          <w:b/>
          <w:bCs/>
          <w:color w:val="000000"/>
          <w:szCs w:val="21"/>
          <w:lang w:val="en-US" w:eastAsia="zh-CN"/>
        </w:rPr>
        <w:t xml:space="preserve">5</w:t>
      </w:r>
      <w:r>
        <w:rPr>
          <w:rFonts w:hint="eastAsia" w:ascii="宋体" w:hAnsi="宋体"/>
          <w:b/>
          <w:bCs/>
          <w:color w:val="000000"/>
          <w:szCs w:val="21"/>
        </w:rPr>
        <w:t xml:space="preserve">投标人为其保安人员缴纳社会保险及公积金承诺函</w:t>
      </w:r>
      <w:r>
        <w:rPr>
          <w:rFonts w:ascii="宋体" w:hAnsi="宋体"/>
          <w:b/>
          <w:bCs/>
          <w:color w:val="000000"/>
          <w:szCs w:val="21"/>
        </w:rPr>
      </w:r>
      <w:r/>
    </w:p>
    <w:p>
      <w:pPr>
        <w:pStyle w:val="820"/>
        <w:ind w:firstLine="422"/>
        <w:spacing w:line="360" w:lineRule="auto"/>
        <w:rPr>
          <w:rFonts w:ascii="宋体" w:hAnsi="宋体"/>
          <w:b/>
          <w:bCs/>
          <w:color w:val="000000"/>
          <w:szCs w:val="21"/>
        </w:rPr>
      </w:pPr>
      <w:r>
        <w:rPr>
          <w:rFonts w:ascii="宋体" w:hAnsi="宋体"/>
          <w:b/>
          <w:bCs/>
          <w:color w:val="000000"/>
          <w:szCs w:val="21"/>
        </w:rPr>
      </w:r>
      <w:r/>
    </w:p>
    <w:p>
      <w:pPr>
        <w:pStyle w:val="820"/>
        <w:jc w:val="center"/>
        <w:spacing w:line="360" w:lineRule="auto"/>
        <w:rPr>
          <w:rFonts w:ascii="宋体" w:hAnsi="宋体"/>
          <w:b/>
          <w:bCs/>
          <w:color w:val="000000"/>
          <w:sz w:val="28"/>
          <w:szCs w:val="28"/>
        </w:rPr>
      </w:pPr>
      <w:r>
        <w:rPr>
          <w:rFonts w:ascii="宋体" w:hAnsi="宋体"/>
          <w:b/>
          <w:bCs/>
          <w:color w:val="000000"/>
          <w:sz w:val="28"/>
          <w:szCs w:val="28"/>
        </w:rPr>
        <w:t xml:space="preserve">承诺函</w:t>
      </w:r>
      <w:r>
        <w:rPr>
          <w:rFonts w:ascii="宋体" w:hAnsi="宋体"/>
          <w:b/>
          <w:bCs/>
          <w:color w:val="000000"/>
          <w:sz w:val="28"/>
          <w:szCs w:val="28"/>
        </w:rPr>
      </w:r>
      <w:r/>
    </w:p>
    <w:p>
      <w:pPr>
        <w:pStyle w:val="820"/>
        <w:spacing w:line="360" w:lineRule="auto"/>
        <w:rPr>
          <w:rFonts w:ascii="宋体" w:hAnsi="宋体"/>
          <w:color w:val="000000"/>
          <w:szCs w:val="21"/>
        </w:rPr>
      </w:pPr>
      <w:r>
        <w:rPr>
          <w:rFonts w:hint="eastAsia" w:ascii="宋体" w:hAnsi="宋体"/>
          <w:color w:val="000000"/>
          <w:szCs w:val="21"/>
        </w:rPr>
        <w:t xml:space="preserve">致：</w:t>
      </w:r>
      <w:r>
        <w:rPr>
          <w:rFonts w:hint="eastAsia" w:ascii="宋体" w:hAnsi="宋体"/>
          <w:b/>
          <w:bCs/>
          <w:color w:val="000000"/>
          <w:szCs w:val="21"/>
        </w:rPr>
        <w:t xml:space="preserve">镇江市第</w:t>
      </w:r>
      <w:r>
        <w:rPr>
          <w:rFonts w:hint="eastAsia" w:ascii="宋体" w:hAnsi="宋体"/>
          <w:b/>
          <w:bCs/>
          <w:color w:val="000000"/>
          <w:szCs w:val="21"/>
          <w:lang w:val="en-US" w:eastAsia="zh-CN"/>
        </w:rPr>
        <w:t xml:space="preserve">四</w:t>
      </w:r>
      <w:r>
        <w:rPr>
          <w:rFonts w:hint="eastAsia" w:ascii="宋体" w:hAnsi="宋体"/>
          <w:b/>
          <w:bCs/>
          <w:color w:val="000000"/>
          <w:szCs w:val="21"/>
        </w:rPr>
        <w:t xml:space="preserve">人民医院</w:t>
      </w:r>
      <w:r>
        <w:rPr>
          <w:rFonts w:ascii="宋体" w:hAnsi="宋体"/>
          <w:color w:val="000000"/>
          <w:szCs w:val="21"/>
        </w:rPr>
      </w:r>
      <w:r/>
    </w:p>
    <w:p>
      <w:pPr>
        <w:pStyle w:val="820"/>
        <w:ind w:firstLine="420"/>
        <w:spacing w:line="360" w:lineRule="auto"/>
        <w:rPr>
          <w:rFonts w:ascii="宋体" w:hAnsi="宋体"/>
          <w:color w:val="000000"/>
          <w:szCs w:val="21"/>
        </w:rPr>
      </w:pPr>
      <w:r>
        <w:rPr>
          <w:rFonts w:hint="eastAsia" w:ascii="宋体" w:hAnsi="宋体"/>
          <w:color w:val="000000"/>
          <w:szCs w:val="21"/>
        </w:rPr>
        <w:t xml:space="preserve">我单位参与</w:t>
      </w:r>
      <w:r>
        <w:rPr>
          <w:rFonts w:hint="eastAsia" w:ascii="宋体" w:hAnsi="宋体"/>
          <w:b/>
          <w:bCs/>
          <w:color w:val="000000"/>
          <w:szCs w:val="21"/>
          <w:u w:val="single"/>
        </w:rPr>
        <w:t xml:space="preserve">202</w:t>
      </w:r>
      <w:r>
        <w:rPr>
          <w:rFonts w:hint="eastAsia" w:ascii="宋体" w:hAnsi="宋体"/>
          <w:b/>
          <w:bCs/>
          <w:color w:val="000000"/>
          <w:szCs w:val="21"/>
          <w:u w:val="single"/>
          <w:lang w:val="en-US" w:eastAsia="zh-CN"/>
        </w:rPr>
        <w:t xml:space="preserve">6</w:t>
      </w:r>
      <w:r>
        <w:rPr>
          <w:rFonts w:hint="eastAsia" w:ascii="宋体" w:hAnsi="宋体"/>
          <w:b/>
          <w:bCs/>
          <w:color w:val="000000"/>
          <w:szCs w:val="21"/>
          <w:u w:val="single"/>
        </w:rPr>
        <w:t xml:space="preserve">年镇江市第</w:t>
      </w:r>
      <w:r>
        <w:rPr>
          <w:rFonts w:hint="eastAsia" w:ascii="宋体" w:hAnsi="宋体"/>
          <w:b/>
          <w:bCs/>
          <w:color w:val="000000"/>
          <w:szCs w:val="21"/>
          <w:u w:val="single"/>
          <w:lang w:val="en-US" w:eastAsia="zh-CN"/>
        </w:rPr>
        <w:t xml:space="preserve">四</w:t>
      </w:r>
      <w:r>
        <w:rPr>
          <w:rFonts w:hint="eastAsia" w:ascii="宋体" w:hAnsi="宋体"/>
          <w:b/>
          <w:bCs/>
          <w:color w:val="000000"/>
          <w:szCs w:val="21"/>
          <w:u w:val="single"/>
        </w:rPr>
        <w:t xml:space="preserve">人民医院保安服务采购</w:t>
      </w:r>
      <w:r>
        <w:rPr>
          <w:rFonts w:hint="eastAsia" w:ascii="宋体" w:hAnsi="宋体"/>
          <w:color w:val="000000"/>
          <w:szCs w:val="21"/>
        </w:rPr>
        <w:t xml:space="preserve">项目（项目编号：</w:t>
      </w:r>
      <w:r>
        <w:rPr>
          <w:rFonts w:hint="eastAsia" w:ascii="宋体" w:hAnsi="宋体"/>
          <w:color w:val="000000"/>
          <w:szCs w:val="21"/>
          <w:lang w:val="en-US" w:eastAsia="zh-CN"/>
        </w:rPr>
        <w:t xml:space="preserve">     </w:t>
      </w:r>
      <w:r>
        <w:rPr>
          <w:rFonts w:hint="eastAsia" w:ascii="宋体" w:hAnsi="宋体"/>
          <w:color w:val="000000"/>
          <w:szCs w:val="21"/>
        </w:rPr>
        <w:t xml:space="preserve">）的政府采购活动，现承诺如下：</w:t>
      </w:r>
      <w:r>
        <w:rPr>
          <w:rFonts w:ascii="宋体" w:hAnsi="宋体"/>
          <w:color w:val="000000"/>
          <w:szCs w:val="21"/>
        </w:rPr>
      </w:r>
      <w:r/>
    </w:p>
    <w:p>
      <w:pPr>
        <w:pStyle w:val="820"/>
        <w:ind w:firstLine="420"/>
        <w:spacing w:line="360" w:lineRule="auto"/>
        <w:rPr>
          <w:rFonts w:ascii="宋体" w:hAnsi="宋体"/>
          <w:color w:val="000000"/>
          <w:szCs w:val="21"/>
        </w:rPr>
      </w:pPr>
      <w:r>
        <w:rPr>
          <w:rFonts w:ascii="宋体" w:hAnsi="宋体"/>
          <w:color w:val="000000"/>
          <w:szCs w:val="21"/>
        </w:rPr>
      </w:r>
      <w:r/>
    </w:p>
    <w:p>
      <w:pPr>
        <w:pStyle w:val="820"/>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我单位承诺按照招标文件的要求为本项目所配备的所有保安人员依法缴纳社会保险及公积金，缴纳标准不低于镇江市相关规定。医院常年无休、有部分岗位超时，投标人必须按照有关法律法规充分考虑加班费，法定节假日（国假13天）上班人员数不得低于总人数的</w:t>
      </w:r>
      <w:r>
        <w:rPr>
          <w:rFonts w:hint="eastAsia" w:ascii="宋体" w:hAnsi="宋体" w:eastAsia="宋体" w:cs="Times New Roman"/>
          <w:color w:val="000000"/>
          <w:szCs w:val="21"/>
          <w:highlight w:val="yellow"/>
          <w:lang w:val="en-US" w:eastAsia="zh-CN"/>
        </w:rPr>
        <w:t xml:space="preserve">70</w:t>
      </w:r>
      <w:r>
        <w:rPr>
          <w:rFonts w:hint="eastAsia" w:ascii="宋体" w:hAnsi="宋体" w:eastAsia="宋体" w:cs="Times New Roman"/>
          <w:color w:val="000000"/>
          <w:szCs w:val="21"/>
          <w:highlight w:val="yellow"/>
        </w:rPr>
        <w:t xml:space="preserve">%，</w:t>
      </w:r>
      <w:r>
        <w:rPr>
          <w:rFonts w:hint="eastAsia" w:ascii="宋体" w:hAnsi="宋体" w:eastAsia="宋体" w:cs="Times New Roman"/>
          <w:color w:val="000000"/>
          <w:szCs w:val="21"/>
        </w:rPr>
        <w:t xml:space="preserve">全员须按江苏省有关规定支付高温津贴。</w:t>
      </w:r>
      <w:r>
        <w:rPr>
          <w:rFonts w:ascii="宋体" w:hAnsi="宋体" w:eastAsia="宋体" w:cs="Times New Roman"/>
          <w:color w:val="000000"/>
          <w:szCs w:val="21"/>
        </w:rPr>
        <w:t xml:space="preserve">为保安人员配备统一的制服、</w:t>
      </w:r>
      <w:r>
        <w:rPr>
          <w:rFonts w:hint="eastAsia" w:ascii="宋体" w:hAnsi="宋体" w:eastAsia="宋体" w:cs="Times New Roman"/>
          <w:color w:val="000000"/>
          <w:szCs w:val="21"/>
          <w:lang w:val="en-US" w:eastAsia="zh-CN"/>
        </w:rPr>
        <w:t xml:space="preserve">雨衣、</w:t>
      </w:r>
      <w:r>
        <w:rPr>
          <w:rFonts w:ascii="宋体" w:hAnsi="宋体" w:eastAsia="宋体" w:cs="Times New Roman"/>
          <w:color w:val="000000"/>
          <w:szCs w:val="21"/>
        </w:rPr>
        <w:t xml:space="preserve">劳保用品，以及包含</w:t>
      </w:r>
      <w:r>
        <w:rPr>
          <w:rFonts w:ascii="宋体" w:hAnsi="宋体" w:eastAsia="宋体" w:cs="Times New Roman"/>
          <w:color w:val="000000"/>
          <w:szCs w:val="21"/>
          <w:lang w:val="en-US" w:eastAsia="zh-CN"/>
        </w:rPr>
        <w:t xml:space="preserve">不仅限于</w:t>
      </w:r>
      <w:r>
        <w:rPr>
          <w:rFonts w:ascii="宋体" w:hAnsi="宋体" w:eastAsia="宋体" w:cs="Times New Roman"/>
          <w:color w:val="000000"/>
          <w:szCs w:val="21"/>
        </w:rPr>
        <w:t xml:space="preserve">对讲机、执法记录仪、防暴头盔、防护盾牌、防刺背心、防割手套、橡胶警棍、强光手电、防暴喷雾、防暴钢叉、隔离围挡等在内的必要安防器材。</w:t>
      </w:r>
      <w:r>
        <w:rPr>
          <w:rFonts w:hint="eastAsia" w:ascii="宋体" w:hAnsi="宋体" w:eastAsia="宋体" w:cs="Times New Roman"/>
          <w:color w:val="000000"/>
          <w:szCs w:val="21"/>
        </w:rPr>
      </w:r>
      <w:r/>
    </w:p>
    <w:p>
      <w:pPr>
        <w:pStyle w:val="820"/>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r>
      <w:r/>
    </w:p>
    <w:p>
      <w:pPr>
        <w:pStyle w:val="820"/>
        <w:ind w:firstLine="420"/>
        <w:spacing w:line="360" w:lineRule="auto"/>
        <w:rPr>
          <w:rFonts w:ascii="宋体" w:hAnsi="宋体"/>
          <w:color w:val="ff0000"/>
          <w:szCs w:val="21"/>
        </w:rPr>
      </w:pPr>
      <w:r>
        <w:rPr>
          <w:rFonts w:ascii="宋体" w:hAnsi="宋体"/>
          <w:color w:val="ff0000"/>
          <w:szCs w:val="21"/>
        </w:rPr>
      </w:r>
      <w:r/>
    </w:p>
    <w:p>
      <w:pPr>
        <w:pStyle w:val="820"/>
        <w:ind w:firstLine="420"/>
        <w:spacing w:line="360" w:lineRule="auto"/>
        <w:rPr>
          <w:rFonts w:ascii="宋体" w:hAnsi="宋体"/>
          <w:color w:val="000000"/>
          <w:szCs w:val="21"/>
        </w:rPr>
      </w:pPr>
      <w:r>
        <w:rPr>
          <w:rFonts w:hint="eastAsia" w:ascii="宋体" w:hAnsi="宋体"/>
          <w:color w:val="000000"/>
          <w:szCs w:val="21"/>
        </w:rPr>
        <w:t xml:space="preserve">若我单位承诺不实，自愿承担提供虚假材料谋取中标、成交的法律责任。</w:t>
      </w:r>
      <w:r>
        <w:rPr>
          <w:rFonts w:ascii="宋体" w:hAnsi="宋体"/>
          <w:color w:val="000000"/>
          <w:szCs w:val="21"/>
        </w:rPr>
      </w:r>
      <w:r/>
    </w:p>
    <w:p>
      <w:pPr>
        <w:pStyle w:val="820"/>
        <w:spacing w:line="360" w:lineRule="auto"/>
        <w:rPr>
          <w:rFonts w:ascii="宋体" w:hAnsi="宋体"/>
          <w:color w:val="000000"/>
          <w:szCs w:val="21"/>
        </w:rPr>
      </w:pPr>
      <w:r>
        <w:rPr>
          <w:rFonts w:ascii="宋体" w:hAnsi="宋体"/>
          <w:color w:val="000000"/>
          <w:szCs w:val="21"/>
        </w:rPr>
      </w:r>
      <w:r/>
    </w:p>
    <w:p>
      <w:pPr>
        <w:pStyle w:val="820"/>
        <w:spacing w:line="360" w:lineRule="auto"/>
        <w:rPr>
          <w:rFonts w:ascii="宋体" w:hAnsi="宋体"/>
          <w:color w:val="000000"/>
          <w:szCs w:val="21"/>
        </w:rPr>
      </w:pPr>
      <w:r>
        <w:rPr>
          <w:rFonts w:ascii="宋体" w:hAnsi="宋体"/>
          <w:color w:val="000000"/>
          <w:szCs w:val="21"/>
        </w:rPr>
      </w:r>
      <w:r/>
    </w:p>
    <w:p>
      <w:pPr>
        <w:pStyle w:val="820"/>
        <w:ind w:firstLine="420"/>
        <w:spacing w:line="360" w:lineRule="auto"/>
        <w:rPr>
          <w:rFonts w:ascii="宋体" w:hAnsi="宋体"/>
          <w:color w:val="000000"/>
          <w:szCs w:val="21"/>
        </w:rPr>
      </w:pPr>
      <w:r>
        <w:rPr>
          <w:rFonts w:hint="eastAsia" w:ascii="宋体" w:hAnsi="宋体"/>
          <w:color w:val="000000"/>
          <w:szCs w:val="21"/>
        </w:rPr>
        <w:t xml:space="preserve">投标人名称：</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（盖章）</w:t>
      </w:r>
      <w:r>
        <w:rPr>
          <w:rFonts w:ascii="宋体" w:hAnsi="宋体"/>
          <w:color w:val="000000"/>
          <w:szCs w:val="21"/>
        </w:rPr>
      </w:r>
      <w:r/>
    </w:p>
    <w:p>
      <w:pPr>
        <w:pStyle w:val="820"/>
        <w:ind w:firstLine="420"/>
        <w:spacing w:line="360" w:lineRule="auto"/>
        <w:rPr>
          <w:rFonts w:ascii="宋体" w:hAnsi="宋体"/>
          <w:color w:val="000000"/>
          <w:szCs w:val="21"/>
        </w:rPr>
      </w:pPr>
      <w:r>
        <w:rPr>
          <w:rFonts w:hint="eastAsia" w:ascii="宋体" w:hAnsi="宋体" w:cs="宋体"/>
          <w:color w:val="000000"/>
          <w:szCs w:val="21"/>
        </w:rPr>
        <w:t xml:space="preserve">法定代表人或授权代表（签字或签章）：</w:t>
      </w:r>
      <w:r>
        <w:rPr>
          <w:rFonts w:ascii="宋体" w:hAnsi="宋体"/>
          <w:color w:val="000000"/>
          <w:szCs w:val="21"/>
        </w:rPr>
      </w:r>
      <w:r/>
    </w:p>
    <w:p>
      <w:pPr>
        <w:pStyle w:val="820"/>
        <w:ind w:firstLine="420"/>
        <w:spacing w:line="360" w:lineRule="auto"/>
        <w:rPr>
          <w:rFonts w:ascii="宋体" w:hAnsi="宋体"/>
          <w:color w:val="000000"/>
          <w:szCs w:val="21"/>
        </w:rPr>
      </w:pPr>
      <w:r>
        <w:rPr>
          <w:rFonts w:hint="eastAsia" w:ascii="宋体" w:hAnsi="宋体"/>
          <w:color w:val="000000"/>
          <w:szCs w:val="21"/>
        </w:rPr>
        <w:t xml:space="preserve">投标日期：</w:t>
      </w:r>
      <w:r>
        <w:rPr>
          <w:rFonts w:ascii="宋体" w:hAnsi="宋体"/>
          <w:color w:val="000000"/>
          <w:szCs w:val="21"/>
        </w:rPr>
        <w:t xml:space="preserve">202</w:t>
      </w:r>
      <w:r>
        <w:rPr>
          <w:rFonts w:hint="eastAsia" w:ascii="宋体" w:hAnsi="宋体"/>
          <w:color w:val="000000"/>
          <w:szCs w:val="21"/>
          <w:lang w:val="en-US" w:eastAsia="zh-CN"/>
        </w:rPr>
        <w:t xml:space="preserve">6</w:t>
      </w:r>
      <w:r>
        <w:rPr>
          <w:rFonts w:hint="eastAsia" w:ascii="宋体" w:hAnsi="宋体"/>
          <w:color w:val="000000"/>
          <w:szCs w:val="21"/>
        </w:rPr>
        <w:t xml:space="preserve">年</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日</w:t>
      </w:r>
      <w:r>
        <w:rPr>
          <w:rFonts w:ascii="宋体" w:hAnsi="宋体"/>
          <w:color w:val="000000"/>
          <w:szCs w:val="21"/>
        </w:rPr>
      </w:r>
      <w:r/>
    </w:p>
    <w:p>
      <w:pPr>
        <w:pStyle w:val="820"/>
        <w:jc w:val="left"/>
        <w:spacing w:line="360" w:lineRule="auto"/>
        <w:widowControl/>
        <w:rPr>
          <w:rFonts w:hint="eastAsia" w:ascii="宋体" w:hAnsi="宋体"/>
          <w:bCs/>
          <w:szCs w:val="21"/>
        </w:rPr>
      </w:pPr>
      <w:r>
        <w:rPr>
          <w:rFonts w:hint="eastAsia" w:ascii="宋体" w:hAnsi="宋体"/>
          <w:bCs/>
          <w:szCs w:val="21"/>
        </w:rPr>
      </w:r>
      <w:r/>
    </w:p>
    <w:p>
      <w:pPr>
        <w:pStyle w:val="820"/>
        <w:ind w:firstLine="422"/>
        <w:spacing w:line="440" w:lineRule="exact"/>
        <w:rPr>
          <w:rFonts w:hint="eastAsia" w:ascii="宋体" w:hAnsi="宋体"/>
          <w:szCs w:val="21"/>
        </w:rPr>
        <w:outlineLvl w:val="1"/>
      </w:pPr>
      <w:r/>
      <w:bookmarkStart w:id="185" w:name="_Toc18318"/>
      <w:r>
        <w:rPr>
          <w:rFonts w:hint="eastAsia" w:ascii="宋体" w:hAnsi="宋体" w:cs="Arial"/>
          <w:b/>
          <w:szCs w:val="21"/>
        </w:rPr>
        <w:br w:type="page" w:clear="all"/>
      </w:r>
      <w:bookmarkStart w:id="186" w:name="_Toc29393"/>
      <w:r>
        <w:rPr>
          <w:rFonts w:hint="eastAsia" w:ascii="宋体" w:hAnsi="宋体" w:cs="Arial"/>
          <w:b/>
          <w:szCs w:val="21"/>
        </w:rPr>
        <w:t xml:space="preserve">三、投标文件技术部分</w:t>
      </w:r>
      <w:bookmarkEnd w:id="185"/>
      <w:r/>
      <w:bookmarkEnd w:id="186"/>
      <w:r>
        <w:rPr>
          <w:rFonts w:hint="eastAsia" w:ascii="宋体" w:hAnsi="宋体"/>
          <w:szCs w:val="21"/>
        </w:rPr>
      </w:r>
      <w:r/>
    </w:p>
    <w:p>
      <w:pPr>
        <w:pStyle w:val="820"/>
        <w:jc w:val="both"/>
        <w:spacing w:line="360" w:lineRule="auto"/>
        <w:rPr>
          <w:rFonts w:hint="eastAsia" w:ascii="宋体" w:hAnsi="宋体"/>
          <w:b/>
          <w:bCs/>
          <w:szCs w:val="21"/>
        </w:rPr>
      </w:pPr>
      <w:r>
        <w:rPr>
          <w:rFonts w:hint="eastAsia" w:ascii="宋体" w:hAnsi="宋体"/>
          <w:b/>
          <w:bCs/>
          <w:szCs w:val="21"/>
        </w:rPr>
        <w:t xml:space="preserve">3.1 技术（服务）要求响应承诺函</w:t>
      </w:r>
      <w:r>
        <w:rPr>
          <w:rFonts w:hint="eastAsia" w:ascii="宋体" w:hAnsi="宋体"/>
          <w:b/>
          <w:bCs/>
          <w:szCs w:val="21"/>
        </w:rPr>
      </w:r>
      <w:r/>
    </w:p>
    <w:p>
      <w:pPr>
        <w:pStyle w:val="820"/>
        <w:jc w:val="center"/>
        <w:spacing w:line="360" w:lineRule="auto"/>
        <w:rPr>
          <w:rFonts w:hint="eastAsia" w:ascii="宋体" w:hAnsi="宋体"/>
          <w:b/>
          <w:bCs/>
          <w:sz w:val="28"/>
          <w:szCs w:val="28"/>
        </w:rPr>
      </w:pPr>
      <w:r>
        <w:rPr>
          <w:rFonts w:hint="eastAsia" w:ascii="宋体" w:hAnsi="宋体"/>
          <w:b/>
          <w:bCs/>
          <w:sz w:val="28"/>
          <w:szCs w:val="28"/>
          <w:lang w:val="en-US" w:eastAsia="zh-CN"/>
        </w:rPr>
        <w:t xml:space="preserve">技术（</w:t>
      </w:r>
      <w:r>
        <w:rPr>
          <w:rFonts w:hint="eastAsia" w:ascii="宋体" w:hAnsi="宋体"/>
          <w:b/>
          <w:bCs/>
          <w:sz w:val="28"/>
          <w:szCs w:val="28"/>
        </w:rPr>
        <w:t xml:space="preserve">服务</w:t>
      </w:r>
      <w:r>
        <w:rPr>
          <w:rFonts w:hint="eastAsia" w:ascii="宋体" w:hAnsi="宋体"/>
          <w:b/>
          <w:bCs/>
          <w:sz w:val="28"/>
          <w:szCs w:val="28"/>
          <w:lang w:eastAsia="zh-CN"/>
        </w:rPr>
        <w:t xml:space="preserve">）</w:t>
      </w:r>
      <w:r>
        <w:rPr>
          <w:rFonts w:ascii="宋体" w:hAnsi="宋体"/>
          <w:b/>
          <w:bCs/>
          <w:sz w:val="28"/>
          <w:szCs w:val="28"/>
        </w:rPr>
        <w:t xml:space="preserve">要求承诺函</w:t>
      </w:r>
      <w:r>
        <w:rPr>
          <w:rFonts w:hint="eastAsia" w:ascii="宋体" w:hAnsi="宋体"/>
          <w:b/>
          <w:bCs/>
          <w:sz w:val="28"/>
          <w:szCs w:val="28"/>
        </w:rPr>
      </w:r>
      <w:r/>
    </w:p>
    <w:p>
      <w:pPr>
        <w:pStyle w:val="820"/>
        <w:spacing w:line="360" w:lineRule="auto"/>
        <w:rPr>
          <w:rFonts w:hint="eastAsia" w:ascii="宋体" w:hAnsi="宋体"/>
          <w:szCs w:val="21"/>
        </w:rPr>
      </w:pPr>
      <w:r>
        <w:rPr>
          <w:rFonts w:hint="eastAsia" w:ascii="宋体" w:hAnsi="宋体"/>
          <w:szCs w:val="21"/>
        </w:rPr>
        <w:t xml:space="preserve">致：</w:t>
      </w:r>
      <w:r>
        <w:rPr>
          <w:rFonts w:hint="eastAsia" w:ascii="宋体" w:hAnsi="宋体"/>
          <w:b/>
          <w:bCs/>
          <w:szCs w:val="21"/>
        </w:rPr>
        <w:t xml:space="preserve">镇江市第四人民医院</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我单位参与</w:t>
      </w:r>
      <w:r>
        <w:rPr>
          <w:rFonts w:hint="eastAsia" w:ascii="宋体" w:hAnsi="宋体"/>
          <w:b/>
          <w:bCs/>
          <w:szCs w:val="21"/>
          <w:u w:val="single"/>
          <w:lang w:eastAsia="zh-CN"/>
        </w:rPr>
        <w:t xml:space="preserve">2026年镇江市第四人民医院安保服务采购</w:t>
      </w:r>
      <w:r>
        <w:rPr>
          <w:rFonts w:hint="eastAsia" w:ascii="宋体" w:hAnsi="宋体"/>
          <w:szCs w:val="21"/>
        </w:rPr>
        <w:t xml:space="preserve">项目（项目编号：</w:t>
      </w:r>
      <w:r>
        <w:rPr>
          <w:rFonts w:hint="eastAsia" w:ascii="宋体" w:hAnsi="宋体"/>
          <w:szCs w:val="21"/>
          <w:lang w:eastAsia="zh-CN"/>
        </w:rPr>
        <w:t xml:space="preserve">JSZC-321100-ZXXM-G2026-0005</w:t>
      </w:r>
      <w:r>
        <w:rPr>
          <w:rFonts w:hint="eastAsia" w:ascii="宋体" w:hAnsi="宋体"/>
          <w:szCs w:val="21"/>
        </w:rPr>
        <w:t xml:space="preserve">）的政府采购活动，现承诺如下：</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我单位郑重承诺：完全满足《招标文件第三部分项目需求》</w:t>
      </w:r>
      <w:r>
        <w:rPr>
          <w:rFonts w:hint="eastAsia" w:ascii="宋体" w:hAnsi="宋体"/>
          <w:szCs w:val="21"/>
          <w:lang w:val="en-US" w:eastAsia="zh-CN"/>
        </w:rPr>
        <w:t xml:space="preserve">中的技术（</w:t>
      </w:r>
      <w:r>
        <w:rPr>
          <w:rFonts w:hint="eastAsia" w:ascii="宋体" w:hAnsi="宋体"/>
          <w:szCs w:val="21"/>
        </w:rPr>
        <w:t xml:space="preserve">服务</w:t>
      </w:r>
      <w:r>
        <w:rPr>
          <w:rFonts w:hint="eastAsia" w:ascii="宋体" w:hAnsi="宋体"/>
          <w:szCs w:val="21"/>
          <w:lang w:eastAsia="zh-CN"/>
        </w:rPr>
        <w:t xml:space="preserve">）</w:t>
      </w:r>
      <w:r>
        <w:rPr>
          <w:rFonts w:hint="eastAsia" w:ascii="宋体" w:hAnsi="宋体"/>
          <w:szCs w:val="21"/>
        </w:rPr>
        <w:t xml:space="preserve">要求，如有不满足将在此函列出。</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若我单位承诺不实，自愿承担提供虚假材料谋取中标、成交的法律责任。</w:t>
      </w:r>
      <w:r>
        <w:rPr>
          <w:rFonts w:hint="eastAsia" w:ascii="宋体" w:hAnsi="宋体"/>
          <w:szCs w:val="21"/>
        </w:rPr>
      </w:r>
      <w:r/>
    </w:p>
    <w:p>
      <w:pPr>
        <w:pStyle w:val="820"/>
        <w:spacing w:line="360" w:lineRule="auto"/>
        <w:rPr>
          <w:rFonts w:hint="eastAsia" w:ascii="宋体" w:hAnsi="宋体"/>
          <w:szCs w:val="21"/>
        </w:rPr>
      </w:pPr>
      <w:r>
        <w:rPr>
          <w:rFonts w:hint="eastAsia" w:ascii="宋体" w:hAnsi="宋体"/>
          <w:szCs w:val="21"/>
        </w:rPr>
      </w:r>
      <w:r/>
    </w:p>
    <w:p>
      <w:pPr>
        <w:pStyle w:val="820"/>
        <w:spacing w:line="360" w:lineRule="auto"/>
        <w:rPr>
          <w:rFonts w:hint="eastAsia" w:ascii="宋体" w:hAnsi="宋体"/>
          <w:szCs w:val="21"/>
        </w:rPr>
      </w:pP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投标人名称：（盖章）</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cs="宋体"/>
          <w:szCs w:val="21"/>
        </w:rPr>
        <w:t xml:space="preserve">法定代表人或授权代表（签字或签章）：</w:t>
      </w:r>
      <w:r>
        <w:rPr>
          <w:rFonts w:hint="eastAsia" w:ascii="宋体" w:hAnsi="宋体"/>
          <w:szCs w:val="21"/>
        </w:rPr>
      </w:r>
      <w:r/>
    </w:p>
    <w:p>
      <w:pPr>
        <w:pStyle w:val="820"/>
        <w:ind w:firstLine="420"/>
        <w:spacing w:line="360" w:lineRule="auto"/>
        <w:rPr>
          <w:rFonts w:hint="eastAsia" w:ascii="宋体" w:hAnsi="宋体"/>
          <w:szCs w:val="21"/>
        </w:rPr>
      </w:pPr>
      <w:r>
        <w:rPr>
          <w:rFonts w:hint="eastAsia" w:ascii="宋体" w:hAnsi="宋体"/>
          <w:szCs w:val="21"/>
        </w:rPr>
        <w:t xml:space="preserve">投标日期：2026年</w:t>
      </w:r>
      <w:r>
        <w:rPr>
          <w:rFonts w:hint="eastAsia" w:ascii="宋体" w:hAnsi="宋体"/>
          <w:szCs w:val="21"/>
          <w:u w:val="single"/>
        </w:rPr>
        <w:t xml:space="preserve">XX</w:t>
      </w:r>
      <w:r>
        <w:rPr>
          <w:rFonts w:hint="eastAsia" w:ascii="宋体" w:hAnsi="宋体"/>
          <w:szCs w:val="21"/>
        </w:rPr>
        <w:t xml:space="preserve">月</w:t>
      </w:r>
      <w:r>
        <w:rPr>
          <w:rFonts w:hint="eastAsia" w:ascii="宋体" w:hAnsi="宋体"/>
          <w:szCs w:val="21"/>
          <w:u w:val="single"/>
        </w:rPr>
        <w:t xml:space="preserve">XX</w:t>
      </w:r>
      <w:r>
        <w:rPr>
          <w:rFonts w:hint="eastAsia" w:ascii="宋体" w:hAnsi="宋体"/>
          <w:szCs w:val="21"/>
        </w:rPr>
        <w:t xml:space="preserve">日</w:t>
      </w:r>
      <w:r>
        <w:rPr>
          <w:rFonts w:hint="eastAsia" w:ascii="宋体" w:hAnsi="宋体"/>
          <w:szCs w:val="21"/>
        </w:rPr>
      </w:r>
      <w:r/>
    </w:p>
    <w:p>
      <w:pPr>
        <w:pStyle w:val="820"/>
        <w:rPr>
          <w:rFonts w:hint="eastAsia" w:ascii="宋体" w:hAnsi="宋体"/>
          <w:szCs w:val="21"/>
        </w:rPr>
      </w:pPr>
      <w:r>
        <w:rPr>
          <w:rFonts w:hint="eastAsia" w:ascii="宋体" w:hAnsi="宋体"/>
          <w:szCs w:val="21"/>
        </w:rPr>
        <w:br w:type="page" w:clear="all"/>
      </w:r>
      <w:r>
        <w:rPr>
          <w:rFonts w:hint="eastAsia" w:ascii="宋体" w:hAnsi="宋体"/>
          <w:szCs w:val="21"/>
        </w:rPr>
      </w:r>
      <w:r/>
    </w:p>
    <w:p>
      <w:pPr>
        <w:pStyle w:val="820"/>
        <w:ind w:firstLine="422"/>
        <w:spacing w:line="360" w:lineRule="auto"/>
        <w:rPr>
          <w:rFonts w:ascii="宋体" w:hAnsi="宋体"/>
          <w:b/>
          <w:bCs/>
          <w:color w:val="000000"/>
          <w:szCs w:val="21"/>
        </w:rPr>
      </w:pPr>
      <w:r/>
      <w:bookmarkStart w:id="187" w:name="_Toc22706"/>
      <w:r>
        <w:rPr>
          <w:rFonts w:ascii="宋体" w:hAnsi="宋体"/>
          <w:b/>
          <w:bCs/>
          <w:color w:val="000000"/>
          <w:szCs w:val="21"/>
        </w:rPr>
        <w:t xml:space="preserve">3.</w:t>
      </w:r>
      <w:r>
        <w:rPr>
          <w:rFonts w:hint="eastAsia" w:ascii="宋体" w:hAnsi="宋体"/>
          <w:b/>
          <w:bCs/>
          <w:color w:val="000000"/>
          <w:szCs w:val="21"/>
        </w:rPr>
        <w:t xml:space="preserve">2 安保服务方案</w:t>
      </w:r>
      <w:r>
        <w:rPr>
          <w:rFonts w:ascii="宋体" w:hAnsi="宋体"/>
          <w:b/>
          <w:bCs/>
          <w:color w:val="000000"/>
          <w:szCs w:val="21"/>
        </w:rPr>
      </w:r>
      <w:r/>
    </w:p>
    <w:p>
      <w:pPr>
        <w:pStyle w:val="820"/>
        <w:jc w:val="center"/>
        <w:spacing w:line="360" w:lineRule="auto"/>
        <w:rPr>
          <w:rFonts w:ascii="宋体" w:hAnsi="宋体"/>
          <w:b/>
          <w:bCs/>
          <w:color w:val="000000"/>
          <w:sz w:val="28"/>
          <w:szCs w:val="28"/>
        </w:rPr>
      </w:pPr>
      <w:r>
        <w:rPr>
          <w:rFonts w:hint="eastAsia" w:ascii="宋体" w:hAnsi="宋体"/>
          <w:b/>
          <w:bCs/>
          <w:color w:val="000000"/>
          <w:sz w:val="28"/>
          <w:szCs w:val="28"/>
        </w:rPr>
        <w:t xml:space="preserve">安保服务方案</w:t>
      </w:r>
      <w:r>
        <w:rPr>
          <w:rFonts w:ascii="宋体" w:hAnsi="宋体"/>
          <w:b/>
          <w:bCs/>
          <w:color w:val="000000"/>
          <w:sz w:val="28"/>
          <w:szCs w:val="28"/>
        </w:rPr>
      </w:r>
      <w:r/>
    </w:p>
    <w:p>
      <w:pPr>
        <w:pStyle w:val="820"/>
        <w:jc w:val="center"/>
        <w:spacing w:line="360" w:lineRule="auto"/>
        <w:rPr>
          <w:rFonts w:ascii="宋体" w:hAnsi="宋体"/>
          <w:color w:val="000000"/>
          <w:szCs w:val="21"/>
        </w:rPr>
      </w:pPr>
      <w:r>
        <w:rPr>
          <w:rFonts w:hint="eastAsia" w:ascii="宋体" w:hAnsi="宋体"/>
          <w:color w:val="000000"/>
          <w:szCs w:val="21"/>
        </w:rPr>
        <w:t xml:space="preserve">（格式自定）</w:t>
      </w:r>
      <w:r>
        <w:rPr>
          <w:rFonts w:ascii="宋体" w:hAnsi="宋体"/>
          <w:color w:val="000000"/>
          <w:szCs w:val="21"/>
        </w:rPr>
      </w:r>
      <w:r/>
    </w:p>
    <w:p>
      <w:pPr>
        <w:pStyle w:val="820"/>
        <w:ind w:firstLine="420"/>
        <w:spacing w:line="360" w:lineRule="auto"/>
        <w:rPr>
          <w:rFonts w:ascii="宋体" w:hAnsi="宋体"/>
          <w:bCs/>
          <w:color w:val="000000"/>
          <w:szCs w:val="21"/>
        </w:rPr>
      </w:pPr>
      <w:r>
        <w:rPr>
          <w:rFonts w:ascii="宋体" w:hAnsi="宋体"/>
          <w:bCs/>
          <w:color w:val="000000"/>
          <w:szCs w:val="21"/>
        </w:rPr>
      </w:r>
      <w:r/>
    </w:p>
    <w:p>
      <w:pPr>
        <w:pStyle w:val="820"/>
        <w:ind w:firstLine="420"/>
        <w:spacing w:line="360" w:lineRule="auto"/>
        <w:rPr>
          <w:rFonts w:ascii="宋体" w:hAnsi="宋体"/>
          <w:color w:val="000000"/>
          <w:szCs w:val="21"/>
        </w:rPr>
      </w:pPr>
      <w:r>
        <w:rPr>
          <w:rFonts w:hint="eastAsia" w:ascii="宋体" w:hAnsi="宋体"/>
          <w:bCs/>
          <w:color w:val="000000"/>
          <w:szCs w:val="21"/>
        </w:rPr>
        <w:t xml:space="preserve">投标人须根据本项目的特点编制安保服务方案，包括但不限于：</w:t>
      </w:r>
      <w:r>
        <w:rPr>
          <w:rFonts w:ascii="宋体" w:hAnsi="宋体"/>
          <w:color w:val="000000"/>
          <w:szCs w:val="21"/>
        </w:rPr>
      </w:r>
      <w:r/>
    </w:p>
    <w:p>
      <w:pPr>
        <w:pStyle w:val="820"/>
        <w:ind w:firstLine="420"/>
        <w:spacing w:line="360" w:lineRule="auto"/>
        <w:rPr>
          <w:rFonts w:ascii="宋体" w:hAnsi="宋体"/>
          <w:color w:val="000000"/>
        </w:rPr>
      </w:pPr>
      <w:r>
        <w:rPr>
          <w:rFonts w:hint="eastAsia" w:ascii="宋体" w:hAnsi="宋体"/>
          <w:color w:val="000000"/>
          <w:szCs w:val="21"/>
        </w:rPr>
        <w:t xml:space="preserve">1、</w:t>
      </w:r>
      <w:r>
        <w:rPr>
          <w:rFonts w:ascii="宋体" w:hAnsi="宋体" w:cs="宋体"/>
          <w:color w:val="000000"/>
          <w:szCs w:val="21"/>
        </w:rPr>
        <w:t xml:space="preserve">项目组织管理体系及管理制度</w:t>
      </w:r>
      <w:r>
        <w:rPr>
          <w:rFonts w:ascii="宋体" w:hAnsi="宋体"/>
          <w:color w:val="000000"/>
        </w:rPr>
      </w:r>
      <w:r/>
    </w:p>
    <w:p>
      <w:pPr>
        <w:pStyle w:val="820"/>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s="宋体"/>
          <w:color w:val="000000"/>
          <w:szCs w:val="21"/>
        </w:rPr>
        <w:t xml:space="preserve">整体方案</w:t>
      </w:r>
      <w:r>
        <w:rPr>
          <w:rFonts w:ascii="宋体" w:hAnsi="宋体"/>
          <w:color w:val="000000"/>
          <w:szCs w:val="21"/>
        </w:rPr>
      </w:r>
      <w:r/>
    </w:p>
    <w:p>
      <w:pPr>
        <w:pStyle w:val="820"/>
        <w:ind w:firstLine="420"/>
        <w:spacing w:line="360" w:lineRule="auto"/>
        <w:rPr>
          <w:rFonts w:ascii="宋体" w:hAnsi="宋体" w:cs="宋体"/>
          <w:color w:val="000000"/>
          <w:szCs w:val="21"/>
        </w:rPr>
      </w:pPr>
      <w:r>
        <w:rPr>
          <w:rFonts w:hint="eastAsia" w:ascii="宋体" w:hAnsi="宋体"/>
          <w:color w:val="000000"/>
        </w:rPr>
        <w:t xml:space="preserve">3、</w:t>
      </w:r>
      <w:r>
        <w:rPr>
          <w:rFonts w:ascii="宋体" w:hAnsi="宋体" w:cs="宋体"/>
          <w:color w:val="000000"/>
          <w:szCs w:val="21"/>
        </w:rPr>
        <w:t xml:space="preserve">人员管理方案</w:t>
      </w:r>
      <w:r>
        <w:rPr>
          <w:rFonts w:ascii="宋体" w:hAnsi="宋体" w:cs="宋体"/>
          <w:color w:val="000000"/>
          <w:szCs w:val="21"/>
        </w:rPr>
      </w:r>
      <w:r/>
    </w:p>
    <w:p>
      <w:pPr>
        <w:pStyle w:val="820"/>
        <w:ind w:firstLine="420"/>
        <w:spacing w:line="360" w:lineRule="auto"/>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t xml:space="preserve">门卫管理</w:t>
      </w:r>
      <w:r>
        <w:rPr>
          <w:rFonts w:hint="eastAsia" w:ascii="宋体" w:hAnsi="宋体" w:cs="宋体"/>
          <w:color w:val="000000"/>
          <w:szCs w:val="21"/>
        </w:rPr>
        <w:t xml:space="preserve">方案</w:t>
      </w:r>
      <w:r>
        <w:rPr>
          <w:rFonts w:ascii="宋体" w:hAnsi="宋体" w:cs="宋体"/>
          <w:color w:val="000000"/>
          <w:szCs w:val="21"/>
        </w:rPr>
      </w:r>
      <w:r/>
    </w:p>
    <w:p>
      <w:pPr>
        <w:pStyle w:val="820"/>
        <w:ind w:firstLine="420"/>
        <w:spacing w:line="360" w:lineRule="auto"/>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t xml:space="preserve">巡逻服务方案</w:t>
      </w:r>
      <w:r>
        <w:rPr>
          <w:rFonts w:ascii="宋体" w:hAnsi="宋体" w:cs="宋体"/>
          <w:color w:val="000000"/>
          <w:szCs w:val="21"/>
        </w:rPr>
      </w:r>
      <w:r/>
    </w:p>
    <w:p>
      <w:pPr>
        <w:pStyle w:val="820"/>
        <w:ind w:firstLine="420"/>
        <w:spacing w:line="360" w:lineRule="auto"/>
        <w:rPr>
          <w:rFonts w:ascii="宋体" w:hAnsi="宋体" w:cs="宋体"/>
          <w:color w:val="000000"/>
          <w:szCs w:val="21"/>
        </w:rPr>
      </w:pPr>
      <w:r>
        <w:rPr>
          <w:rFonts w:hint="eastAsia" w:ascii="宋体" w:hAnsi="宋体" w:cs="方正仿宋_GB2312"/>
          <w:color w:val="000000"/>
          <w:szCs w:val="21"/>
        </w:rPr>
        <w:t xml:space="preserve">6、</w:t>
      </w:r>
      <w:r>
        <w:rPr>
          <w:rFonts w:ascii="宋体" w:hAnsi="宋体" w:cs="宋体"/>
          <w:color w:val="000000"/>
          <w:szCs w:val="21"/>
        </w:rPr>
        <w:t xml:space="preserve">突发事件处理方案</w:t>
      </w:r>
      <w:r>
        <w:rPr>
          <w:rFonts w:ascii="宋体" w:hAnsi="宋体" w:cs="宋体"/>
          <w:color w:val="000000"/>
          <w:szCs w:val="21"/>
        </w:rPr>
      </w:r>
      <w:r/>
    </w:p>
    <w:p>
      <w:pPr>
        <w:pStyle w:val="820"/>
        <w:ind w:firstLine="420"/>
        <w:spacing w:line="360" w:lineRule="auto"/>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t xml:space="preserve">应急备勤力量</w:t>
      </w:r>
      <w:r>
        <w:rPr>
          <w:rFonts w:ascii="宋体" w:hAnsi="宋体" w:cs="宋体"/>
          <w:color w:val="000000"/>
          <w:szCs w:val="21"/>
        </w:rPr>
      </w:r>
      <w:r/>
    </w:p>
    <w:p>
      <w:pPr>
        <w:pStyle w:val="820"/>
        <w:ind w:firstLine="420"/>
        <w:spacing w:line="360" w:lineRule="auto"/>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t xml:space="preserve">联动机制实例</w:t>
      </w:r>
      <w:r>
        <w:rPr>
          <w:rFonts w:ascii="宋体" w:hAnsi="宋体" w:cs="宋体"/>
          <w:color w:val="000000"/>
          <w:szCs w:val="21"/>
        </w:rPr>
      </w:r>
      <w:r/>
    </w:p>
    <w:p>
      <w:pPr>
        <w:pStyle w:val="820"/>
        <w:ind w:firstLine="420"/>
        <w:spacing w:line="360" w:lineRule="auto"/>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t xml:space="preserve">优化创新及合理化建议</w:t>
      </w:r>
      <w:r>
        <w:rPr>
          <w:rFonts w:ascii="宋体" w:hAnsi="宋体" w:cs="宋体"/>
          <w:color w:val="000000"/>
          <w:szCs w:val="21"/>
        </w:rPr>
      </w:r>
      <w:r/>
    </w:p>
    <w:p>
      <w:pPr>
        <w:pStyle w:val="820"/>
        <w:ind w:firstLine="422"/>
        <w:spacing w:line="360" w:lineRule="auto"/>
        <w:rPr>
          <w:rFonts w:hint="eastAsia" w:ascii="宋体" w:hAnsi="宋体" w:cs="Arial"/>
          <w:b/>
          <w:szCs w:val="21"/>
        </w:rPr>
        <w:outlineLvl w:val="1"/>
      </w:pPr>
      <w:r>
        <w:rPr>
          <w:rFonts w:hint="eastAsia" w:ascii="宋体" w:hAnsi="宋体"/>
          <w:b/>
          <w:bCs/>
          <w:szCs w:val="21"/>
        </w:rPr>
        <w:br w:type="page" w:clear="all"/>
      </w:r>
      <w:bookmarkEnd w:id="187"/>
      <w:r/>
      <w:bookmarkStart w:id="188" w:name="_Toc19133"/>
      <w:r/>
      <w:bookmarkStart w:id="189" w:name="_Toc16578"/>
      <w:r>
        <w:rPr>
          <w:rFonts w:hint="eastAsia" w:ascii="宋体" w:hAnsi="宋体"/>
          <w:b/>
          <w:bCs/>
          <w:szCs w:val="21"/>
          <w:lang w:val="en-US" w:eastAsia="zh-CN"/>
        </w:rPr>
        <w:t xml:space="preserve">四</w:t>
      </w:r>
      <w:r>
        <w:rPr>
          <w:rFonts w:hint="eastAsia" w:ascii="宋体" w:hAnsi="宋体" w:cs="Arial"/>
          <w:b/>
          <w:szCs w:val="21"/>
        </w:rPr>
        <w:t xml:space="preserve">、投标文件价格部分</w:t>
      </w:r>
      <w:bookmarkEnd w:id="188"/>
      <w:r/>
      <w:bookmarkEnd w:id="189"/>
      <w:r>
        <w:rPr>
          <w:rFonts w:hint="eastAsia" w:ascii="宋体" w:hAnsi="宋体" w:cs="Arial"/>
          <w:b/>
          <w:szCs w:val="21"/>
        </w:rPr>
      </w:r>
      <w:r/>
    </w:p>
    <w:p>
      <w:pPr>
        <w:pStyle w:val="820"/>
        <w:jc w:val="center"/>
        <w:rPr>
          <w:rFonts w:hint="eastAsia" w:ascii="宋体" w:hAnsi="宋体"/>
          <w:bCs/>
          <w:szCs w:val="21"/>
        </w:rPr>
      </w:pPr>
      <w:r>
        <w:rPr>
          <w:rFonts w:hint="eastAsia" w:ascii="宋体" w:hAnsi="宋体"/>
          <w:b/>
          <w:sz w:val="28"/>
          <w:szCs w:val="28"/>
        </w:rPr>
        <w:t xml:space="preserve">价格部分</w:t>
      </w:r>
      <w:r>
        <w:rPr>
          <w:rFonts w:ascii="宋体" w:hAnsi="宋体"/>
          <w:b/>
          <w:sz w:val="28"/>
          <w:szCs w:val="28"/>
        </w:rPr>
        <w:t xml:space="preserve">文件</w:t>
      </w:r>
      <w:r>
        <w:rPr>
          <w:rFonts w:hint="eastAsia" w:ascii="宋体" w:hAnsi="宋体"/>
          <w:bCs/>
          <w:szCs w:val="21"/>
        </w:rPr>
      </w:r>
      <w:r/>
    </w:p>
    <w:p>
      <w:pPr>
        <w:pStyle w:val="820"/>
        <w:jc w:val="left"/>
        <w:spacing w:line="360" w:lineRule="auto"/>
        <w:rPr>
          <w:rFonts w:hint="eastAsia" w:ascii="宋体" w:hAnsi="宋体"/>
          <w:bCs/>
          <w:szCs w:val="21"/>
        </w:rPr>
      </w:pPr>
      <w:r>
        <w:rPr>
          <w:rFonts w:hint="eastAsia" w:ascii="宋体" w:hAnsi="宋体"/>
          <w:bCs/>
          <w:szCs w:val="21"/>
        </w:rPr>
      </w:r>
      <w:r/>
    </w:p>
    <w:p>
      <w:pPr>
        <w:pStyle w:val="820"/>
        <w:jc w:val="left"/>
        <w:spacing w:line="360" w:lineRule="auto"/>
        <w:widowControl/>
        <w:rPr>
          <w:rFonts w:hint="eastAsia" w:ascii="宋体" w:hAnsi="宋体"/>
          <w:bCs/>
          <w:szCs w:val="21"/>
        </w:rPr>
      </w:pPr>
      <w:r>
        <w:rPr>
          <w:rFonts w:ascii="宋体" w:hAnsi="宋体"/>
          <w:bCs/>
          <w:szCs w:val="21"/>
        </w:rPr>
        <w:br w:type="page" w:clear="all"/>
      </w:r>
      <w:r>
        <w:rPr>
          <w:rFonts w:hint="eastAsia" w:ascii="宋体" w:hAnsi="宋体"/>
          <w:bCs/>
          <w:szCs w:val="21"/>
        </w:rPr>
      </w:r>
      <w:r/>
    </w:p>
    <w:p>
      <w:pPr>
        <w:pStyle w:val="820"/>
        <w:ind w:firstLine="422"/>
        <w:spacing w:line="360" w:lineRule="auto"/>
        <w:rPr>
          <w:rFonts w:hint="eastAsia" w:ascii="宋体" w:hAnsi="宋体" w:cs="Arial"/>
          <w:b/>
          <w:bCs/>
          <w:szCs w:val="21"/>
          <w:lang w:val="zh-CN"/>
        </w:rPr>
      </w:pPr>
      <w:r>
        <w:rPr>
          <w:rFonts w:hint="eastAsia" w:ascii="宋体" w:hAnsi="宋体" w:cs="Arial"/>
          <w:b/>
          <w:bCs/>
          <w:szCs w:val="21"/>
          <w:lang w:val="en-US" w:eastAsia="zh-CN"/>
        </w:rPr>
        <w:t xml:space="preserve">4</w:t>
      </w:r>
      <w:r>
        <w:rPr>
          <w:rFonts w:ascii="宋体" w:hAnsi="宋体" w:cs="Arial"/>
          <w:b/>
          <w:bCs/>
          <w:szCs w:val="21"/>
          <w:lang w:val="zh-CN"/>
        </w:rPr>
        <w:t xml:space="preserve">.1</w:t>
      </w:r>
      <w:r>
        <w:rPr>
          <w:rFonts w:hint="eastAsia" w:ascii="宋体" w:hAnsi="宋体" w:cs="Arial"/>
          <w:b/>
          <w:bCs/>
          <w:szCs w:val="21"/>
          <w:lang w:val="zh-CN"/>
        </w:rPr>
        <w:t xml:space="preserve">、开标一览表</w:t>
      </w:r>
      <w:r>
        <w:rPr>
          <w:rFonts w:hint="eastAsia" w:ascii="宋体" w:hAnsi="宋体" w:cs="Arial"/>
          <w:b/>
          <w:bCs/>
          <w:szCs w:val="21"/>
          <w:lang w:val="zh-CN"/>
        </w:rPr>
      </w:r>
      <w:r/>
    </w:p>
    <w:p>
      <w:pPr>
        <w:pStyle w:val="820"/>
        <w:jc w:val="center"/>
        <w:spacing w:line="360" w:lineRule="auto"/>
        <w:rPr>
          <w:rFonts w:hint="eastAsia" w:ascii="宋体" w:hAnsi="宋体"/>
          <w:b/>
          <w:sz w:val="28"/>
          <w:szCs w:val="28"/>
        </w:rPr>
      </w:pPr>
      <w:r>
        <w:rPr>
          <w:rFonts w:hint="eastAsia" w:ascii="宋体" w:hAnsi="宋体"/>
          <w:b/>
          <w:sz w:val="28"/>
          <w:szCs w:val="28"/>
        </w:rPr>
        <w:t xml:space="preserve">开标一览表</w:t>
      </w:r>
      <w:r>
        <w:rPr>
          <w:rFonts w:hint="eastAsia" w:ascii="宋体" w:hAnsi="宋体"/>
          <w:b/>
          <w:sz w:val="28"/>
          <w:szCs w:val="28"/>
        </w:rPr>
      </w:r>
      <w:r/>
    </w:p>
    <w:p>
      <w:pPr>
        <w:pStyle w:val="820"/>
        <w:spacing w:line="360" w:lineRule="auto"/>
        <w:rPr>
          <w:rFonts w:hint="eastAsia" w:ascii="宋体" w:hAnsi="宋体"/>
          <w:szCs w:val="21"/>
        </w:rPr>
      </w:pPr>
      <w:r>
        <w:rPr>
          <w:rFonts w:hint="eastAsia" w:ascii="宋体" w:hAnsi="宋体"/>
          <w:szCs w:val="21"/>
        </w:rPr>
        <w:t xml:space="preserve">项目编号：</w:t>
      </w:r>
      <w:r>
        <w:rPr>
          <w:rFonts w:hint="eastAsia" w:ascii="宋体" w:hAnsi="宋体"/>
          <w:szCs w:val="21"/>
          <w:lang w:eastAsia="zh-CN"/>
        </w:rPr>
        <w:t xml:space="preserve">JSZC-321100-ZXXM-G2026-0005</w:t>
      </w:r>
      <w:r>
        <w:rPr>
          <w:rFonts w:hint="eastAsia" w:ascii="宋体" w:hAnsi="宋体"/>
          <w:szCs w:val="21"/>
        </w:rPr>
        <w:t xml:space="preserve">                          货币单位：人民币</w:t>
      </w:r>
      <w:r>
        <w:rPr>
          <w:rFonts w:hint="eastAsia" w:ascii="宋体" w:hAnsi="宋体"/>
          <w:szCs w:val="21"/>
        </w:rPr>
      </w:r>
      <w:r/>
    </w:p>
    <w:tbl>
      <w:tblPr>
        <w:tblW w:w="8931"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8"/>
        <w:gridCol w:w="3416"/>
        <w:gridCol w:w="3417"/>
      </w:tblGrid>
      <w:tr>
        <w:trPr>
          <w:trHeight w:val="696"/>
        </w:trPr>
        <w:tc>
          <w:tcPr>
            <w:tcW w:w="2098" w:type="dxa"/>
            <w:vAlign w:val="center"/>
            <w:textDirection w:val="lrTb"/>
            <w:noWrap w:val="false"/>
          </w:tcPr>
          <w:p>
            <w:pPr>
              <w:pStyle w:val="820"/>
              <w:jc w:val="center"/>
              <w:rPr>
                <w:rFonts w:ascii="宋体" w:hAnsi="宋体"/>
                <w:szCs w:val="21"/>
              </w:rPr>
            </w:pPr>
            <w:r>
              <w:rPr>
                <w:rFonts w:hint="eastAsia" w:ascii="宋体" w:hAnsi="宋体"/>
                <w:szCs w:val="21"/>
              </w:rPr>
              <w:t xml:space="preserve">项目名称</w:t>
            </w:r>
            <w:r>
              <w:rPr>
                <w:rFonts w:ascii="宋体" w:hAnsi="宋体"/>
                <w:szCs w:val="21"/>
              </w:rPr>
            </w:r>
            <w:r/>
          </w:p>
        </w:tc>
        <w:tc>
          <w:tcPr>
            <w:tcW w:w="3416" w:type="dxa"/>
            <w:vAlign w:val="center"/>
            <w:textDirection w:val="lrTb"/>
            <w:noWrap w:val="false"/>
          </w:tcPr>
          <w:p>
            <w:pPr>
              <w:pStyle w:val="820"/>
              <w:rPr>
                <w:rFonts w:ascii="宋体" w:hAnsi="宋体"/>
                <w:szCs w:val="21"/>
              </w:rPr>
            </w:pPr>
            <w:r>
              <w:rPr>
                <w:rFonts w:hint="eastAsia" w:ascii="宋体" w:hAnsi="宋体"/>
                <w:szCs w:val="21"/>
              </w:rPr>
              <w:t xml:space="preserve">项目内容</w:t>
            </w:r>
            <w:r>
              <w:rPr>
                <w:rFonts w:ascii="宋体" w:hAnsi="宋体"/>
                <w:szCs w:val="21"/>
              </w:rPr>
            </w:r>
            <w:r/>
          </w:p>
        </w:tc>
        <w:tc>
          <w:tcPr>
            <w:tcW w:w="3417" w:type="dxa"/>
            <w:vAlign w:val="center"/>
            <w:textDirection w:val="lrTb"/>
            <w:noWrap w:val="false"/>
          </w:tcPr>
          <w:p>
            <w:pPr>
              <w:pStyle w:val="820"/>
              <w:rPr>
                <w:rFonts w:ascii="宋体" w:hAnsi="宋体"/>
                <w:szCs w:val="21"/>
              </w:rPr>
            </w:pPr>
            <w:r>
              <w:rPr>
                <w:rFonts w:hint="eastAsia" w:ascii="宋体" w:hAnsi="宋体"/>
                <w:szCs w:val="21"/>
              </w:rPr>
              <w:t xml:space="preserve">备注</w:t>
            </w:r>
            <w:r>
              <w:rPr>
                <w:rFonts w:ascii="宋体" w:hAnsi="宋体"/>
                <w:szCs w:val="21"/>
              </w:rPr>
            </w:r>
            <w:r/>
          </w:p>
        </w:tc>
      </w:tr>
      <w:tr>
        <w:trPr>
          <w:trHeight w:val="666"/>
        </w:trPr>
        <w:tc>
          <w:tcPr>
            <w:tcW w:w="2098" w:type="dxa"/>
            <w:vAlign w:val="center"/>
            <w:textDirection w:val="lrTb"/>
            <w:noWrap w:val="false"/>
          </w:tcPr>
          <w:p>
            <w:pPr>
              <w:pStyle w:val="820"/>
              <w:jc w:val="center"/>
              <w:rPr>
                <w:rFonts w:hint="eastAsia" w:ascii="宋体" w:hAnsi="宋体"/>
                <w:szCs w:val="21"/>
              </w:rPr>
            </w:pPr>
            <w:r>
              <w:rPr>
                <w:rFonts w:hint="eastAsia" w:ascii="宋体" w:hAnsi="宋体"/>
                <w:szCs w:val="21"/>
              </w:rPr>
              <w:t xml:space="preserve">镇江市第四人民医院</w:t>
            </w:r>
            <w:r>
              <w:rPr>
                <w:rFonts w:hint="eastAsia" w:ascii="宋体" w:hAnsi="宋体"/>
                <w:szCs w:val="21"/>
                <w:lang w:val="en-US" w:eastAsia="zh-CN"/>
              </w:rPr>
              <w:t xml:space="preserve">安保</w:t>
            </w:r>
            <w:r>
              <w:rPr>
                <w:rFonts w:hint="eastAsia" w:ascii="宋体" w:hAnsi="宋体"/>
                <w:szCs w:val="21"/>
              </w:rPr>
              <w:t xml:space="preserve">服务</w:t>
            </w:r>
            <w:r>
              <w:rPr>
                <w:rFonts w:hint="eastAsia" w:ascii="宋体" w:hAnsi="宋体"/>
                <w:szCs w:val="21"/>
              </w:rPr>
            </w:r>
            <w:r/>
          </w:p>
        </w:tc>
        <w:tc>
          <w:tcPr>
            <w:tcW w:w="3416" w:type="dxa"/>
            <w:vAlign w:val="center"/>
            <w:textDirection w:val="lrTb"/>
            <w:noWrap w:val="false"/>
          </w:tcPr>
          <w:p>
            <w:pPr>
              <w:pStyle w:val="820"/>
              <w:rPr>
                <w:rFonts w:ascii="宋体" w:hAnsi="宋体"/>
                <w:szCs w:val="21"/>
              </w:rPr>
            </w:pPr>
            <w:r>
              <w:rPr>
                <w:rFonts w:hint="eastAsia" w:ascii="宋体" w:hAnsi="宋体"/>
                <w:szCs w:val="21"/>
                <w:lang w:val="en-US" w:eastAsia="zh-CN"/>
              </w:rPr>
              <w:t xml:space="preserve">安保</w:t>
            </w:r>
            <w:r>
              <w:rPr>
                <w:rFonts w:hint="eastAsia" w:ascii="宋体" w:hAnsi="宋体"/>
                <w:szCs w:val="21"/>
              </w:rPr>
              <w:t xml:space="preserve">服务</w:t>
            </w:r>
            <w:r>
              <w:rPr>
                <w:rFonts w:ascii="宋体" w:hAnsi="宋体"/>
                <w:szCs w:val="21"/>
              </w:rPr>
            </w:r>
            <w:r/>
          </w:p>
        </w:tc>
        <w:tc>
          <w:tcPr>
            <w:tcW w:w="3417" w:type="dxa"/>
            <w:vAlign w:val="center"/>
            <w:textDirection w:val="lrTb"/>
            <w:noWrap w:val="false"/>
          </w:tcPr>
          <w:p>
            <w:pPr>
              <w:pStyle w:val="820"/>
              <w:ind w:firstLine="2310"/>
              <w:rPr>
                <w:rFonts w:hint="eastAsia" w:ascii="宋体" w:hAnsi="宋体"/>
                <w:szCs w:val="21"/>
              </w:rPr>
            </w:pPr>
            <w:r>
              <w:rPr>
                <w:rFonts w:hint="eastAsia" w:ascii="宋体" w:hAnsi="宋体"/>
                <w:szCs w:val="21"/>
              </w:rPr>
            </w:r>
            <w:r/>
          </w:p>
        </w:tc>
      </w:tr>
      <w:tr>
        <w:trPr>
          <w:trHeight w:val="806"/>
        </w:trPr>
        <w:tc>
          <w:tcPr>
            <w:tcW w:w="2098" w:type="dxa"/>
            <w:vAlign w:val="center"/>
            <w:textDirection w:val="lrTb"/>
            <w:noWrap w:val="false"/>
          </w:tcPr>
          <w:p>
            <w:pPr>
              <w:pStyle w:val="820"/>
              <w:jc w:val="center"/>
              <w:rPr>
                <w:rFonts w:hint="eastAsia" w:ascii="宋体" w:hAnsi="宋体"/>
                <w:szCs w:val="21"/>
              </w:rPr>
            </w:pPr>
            <w:r>
              <w:rPr>
                <w:rFonts w:hint="eastAsia" w:ascii="宋体" w:hAnsi="宋体"/>
                <w:szCs w:val="21"/>
              </w:rPr>
              <w:t xml:space="preserve">总价</w:t>
            </w:r>
            <w:r>
              <w:rPr>
                <w:rFonts w:hint="eastAsia" w:ascii="宋体" w:hAnsi="宋体"/>
                <w:szCs w:val="21"/>
              </w:rPr>
            </w:r>
            <w:r/>
          </w:p>
        </w:tc>
        <w:tc>
          <w:tcPr>
            <w:gridSpan w:val="2"/>
            <w:tcW w:w="6833" w:type="dxa"/>
            <w:vAlign w:val="center"/>
            <w:textDirection w:val="lrTb"/>
            <w:noWrap w:val="false"/>
          </w:tcPr>
          <w:p>
            <w:pPr>
              <w:pStyle w:val="820"/>
              <w:rPr>
                <w:rFonts w:ascii="宋体" w:hAnsi="宋体"/>
                <w:szCs w:val="21"/>
              </w:rPr>
            </w:pPr>
            <w:r>
              <w:rPr>
                <w:rFonts w:hint="eastAsia" w:ascii="宋体" w:hAnsi="宋体"/>
                <w:szCs w:val="21"/>
              </w:rPr>
              <w:t xml:space="preserve">（小写）                （大写）</w:t>
            </w:r>
            <w:r>
              <w:rPr>
                <w:rFonts w:ascii="宋体" w:hAnsi="宋体"/>
                <w:szCs w:val="21"/>
              </w:rPr>
            </w:r>
            <w:r/>
          </w:p>
        </w:tc>
      </w:tr>
    </w:tbl>
    <w:p>
      <w:pPr>
        <w:pStyle w:val="1044"/>
        <w:spacing w:line="360" w:lineRule="auto"/>
        <w:tabs>
          <w:tab w:val="clear" w:pos="1260" w:leader="none"/>
        </w:tabs>
        <w:rPr>
          <w:rFonts w:hint="eastAsia" w:ascii="宋体" w:hAnsi="宋体" w:eastAsia="宋体"/>
          <w:sz w:val="21"/>
          <w:szCs w:val="21"/>
        </w:rPr>
        <w:outlineLvl w:val="9"/>
      </w:pPr>
      <w:r>
        <w:rPr>
          <w:rFonts w:hint="eastAsia" w:ascii="宋体" w:hAnsi="宋体" w:eastAsia="宋体"/>
          <w:sz w:val="21"/>
          <w:szCs w:val="21"/>
        </w:rPr>
      </w:r>
      <w:r/>
    </w:p>
    <w:p>
      <w:pPr>
        <w:pStyle w:val="1044"/>
        <w:spacing w:line="360" w:lineRule="auto"/>
        <w:tabs>
          <w:tab w:val="clear" w:pos="1260" w:leader="none"/>
        </w:tabs>
        <w:rPr>
          <w:rFonts w:hint="eastAsia" w:ascii="宋体" w:hAnsi="宋体" w:eastAsia="宋体"/>
          <w:sz w:val="21"/>
          <w:szCs w:val="21"/>
        </w:rPr>
        <w:outlineLvl w:val="9"/>
      </w:pPr>
      <w:r>
        <w:rPr>
          <w:rFonts w:hint="eastAsia" w:ascii="宋体" w:hAnsi="宋体" w:eastAsia="宋体"/>
          <w:sz w:val="21"/>
          <w:szCs w:val="21"/>
        </w:rPr>
      </w:r>
      <w:r/>
    </w:p>
    <w:p>
      <w:pPr>
        <w:pStyle w:val="1044"/>
        <w:spacing w:line="360" w:lineRule="auto"/>
        <w:tabs>
          <w:tab w:val="clear" w:pos="1260" w:leader="none"/>
        </w:tabs>
        <w:rPr>
          <w:rFonts w:hint="eastAsia" w:ascii="宋体" w:hAnsi="宋体" w:eastAsia="宋体"/>
          <w:sz w:val="21"/>
          <w:szCs w:val="21"/>
        </w:rPr>
        <w:outlineLvl w:val="9"/>
      </w:pPr>
      <w:r>
        <w:rPr>
          <w:rFonts w:hint="eastAsia" w:ascii="宋体" w:hAnsi="宋体" w:eastAsia="宋体"/>
          <w:sz w:val="21"/>
          <w:szCs w:val="21"/>
        </w:rPr>
      </w:r>
      <w:r/>
    </w:p>
    <w:p>
      <w:pPr>
        <w:pStyle w:val="1044"/>
        <w:spacing w:line="360" w:lineRule="auto"/>
        <w:tabs>
          <w:tab w:val="clear" w:pos="1260" w:leader="none"/>
        </w:tabs>
        <w:rPr>
          <w:rFonts w:hint="eastAsia" w:ascii="宋体" w:hAnsi="宋体" w:eastAsia="宋体"/>
          <w:sz w:val="21"/>
          <w:szCs w:val="21"/>
        </w:rPr>
        <w:outlineLvl w:val="9"/>
      </w:pPr>
      <w:r>
        <w:rPr>
          <w:rFonts w:hint="eastAsia" w:ascii="宋体" w:hAnsi="宋体" w:eastAsia="宋体"/>
          <w:sz w:val="21"/>
          <w:szCs w:val="21"/>
        </w:rPr>
      </w:r>
      <w:r/>
    </w:p>
    <w:p>
      <w:pPr>
        <w:pStyle w:val="820"/>
        <w:ind w:firstLine="420"/>
        <w:spacing w:line="360" w:lineRule="auto"/>
        <w:rPr>
          <w:rFonts w:hint="eastAsia" w:ascii="宋体" w:hAnsi="宋体"/>
          <w:szCs w:val="21"/>
        </w:rPr>
      </w:pPr>
      <w:r>
        <w:rPr>
          <w:rFonts w:hint="eastAsia" w:ascii="宋体" w:hAnsi="宋体"/>
          <w:szCs w:val="21"/>
        </w:rPr>
        <w:t xml:space="preserve">投标人公章：                                 （电子签章）</w:t>
      </w:r>
      <w:r>
        <w:rPr>
          <w:rFonts w:hint="eastAsia" w:ascii="宋体" w:hAnsi="宋体"/>
          <w:szCs w:val="21"/>
        </w:rPr>
      </w:r>
      <w:r/>
    </w:p>
    <w:p>
      <w:pPr>
        <w:pStyle w:val="820"/>
        <w:rPr>
          <w:rFonts w:hint="eastAsia" w:ascii="宋体" w:hAnsi="宋体"/>
          <w:szCs w:val="21"/>
        </w:rPr>
      </w:pPr>
      <w:r>
        <w:rPr>
          <w:rFonts w:hint="eastAsia" w:ascii="宋体" w:hAnsi="宋体"/>
          <w:szCs w:val="21"/>
        </w:rPr>
      </w:r>
      <w:r/>
    </w:p>
    <w:p>
      <w:pPr>
        <w:pStyle w:val="820"/>
        <w:rPr>
          <w:rFonts w:hint="eastAsia" w:ascii="宋体" w:hAnsi="宋体"/>
          <w:szCs w:val="21"/>
        </w:rPr>
      </w:pPr>
      <w:r>
        <w:rPr>
          <w:rFonts w:hint="eastAsia" w:ascii="宋体" w:hAnsi="宋体"/>
          <w:szCs w:val="21"/>
        </w:rPr>
      </w:r>
      <w:r/>
    </w:p>
    <w:p>
      <w:pPr>
        <w:pStyle w:val="820"/>
        <w:ind w:firstLine="422"/>
        <w:spacing w:line="360" w:lineRule="auto"/>
        <w:rPr>
          <w:rFonts w:hint="eastAsia" w:ascii="宋体" w:hAnsi="宋体" w:cs="Arial"/>
          <w:b/>
          <w:bCs/>
          <w:szCs w:val="21"/>
          <w:lang w:val="zh-CN"/>
        </w:rPr>
      </w:pPr>
      <w:r>
        <w:rPr>
          <w:rFonts w:hint="eastAsia" w:ascii="宋体" w:hAnsi="宋体" w:cs="Arial"/>
          <w:b/>
          <w:bCs/>
          <w:szCs w:val="21"/>
        </w:rPr>
        <w:br w:type="page" w:clear="all"/>
      </w:r>
      <w:r>
        <w:rPr>
          <w:rFonts w:hint="eastAsia" w:ascii="宋体" w:hAnsi="宋体" w:cs="Arial"/>
          <w:b/>
          <w:bCs/>
          <w:szCs w:val="21"/>
          <w:lang w:val="en-US" w:eastAsia="zh-CN"/>
        </w:rPr>
        <w:t xml:space="preserve">4</w:t>
      </w:r>
      <w:r>
        <w:rPr>
          <w:rFonts w:ascii="宋体" w:hAnsi="宋体" w:cs="Arial"/>
          <w:b/>
          <w:bCs/>
          <w:szCs w:val="21"/>
          <w:lang w:val="zh-CN"/>
        </w:rPr>
        <w:t xml:space="preserve">.</w:t>
      </w:r>
      <w:r>
        <w:rPr>
          <w:rFonts w:hint="eastAsia" w:ascii="宋体" w:hAnsi="宋体" w:cs="Arial"/>
          <w:b/>
          <w:bCs/>
          <w:szCs w:val="21"/>
        </w:rPr>
        <w:t xml:space="preserve">2</w:t>
      </w:r>
      <w:r>
        <w:rPr>
          <w:rFonts w:hint="eastAsia" w:ascii="宋体" w:hAnsi="宋体" w:cs="Arial"/>
          <w:b/>
          <w:bCs/>
          <w:szCs w:val="21"/>
          <w:lang w:val="zh-CN"/>
        </w:rPr>
        <w:t xml:space="preserve">、</w:t>
      </w:r>
      <w:r>
        <w:rPr>
          <w:rFonts w:hint="eastAsia" w:ascii="宋体" w:hAnsi="宋体" w:cs="Arial"/>
          <w:b/>
          <w:bCs/>
          <w:szCs w:val="21"/>
        </w:rPr>
        <w:t xml:space="preserve">明细报价</w:t>
      </w:r>
      <w:r>
        <w:rPr>
          <w:rFonts w:hint="eastAsia" w:ascii="宋体" w:hAnsi="宋体" w:cs="Arial"/>
          <w:b/>
          <w:bCs/>
          <w:szCs w:val="21"/>
          <w:lang w:val="zh-CN"/>
        </w:rPr>
        <w:t xml:space="preserve">表</w:t>
      </w:r>
      <w:r>
        <w:rPr>
          <w:rFonts w:hint="eastAsia" w:ascii="宋体" w:hAnsi="宋体" w:cs="Arial"/>
          <w:b/>
          <w:bCs/>
          <w:szCs w:val="21"/>
          <w:lang w:val="zh-CN"/>
        </w:rPr>
      </w:r>
      <w:r/>
    </w:p>
    <w:p>
      <w:pPr>
        <w:pStyle w:val="820"/>
        <w:rPr>
          <w:rFonts w:hint="eastAsia" w:ascii="宋体" w:hAnsi="宋体"/>
          <w:szCs w:val="21"/>
        </w:rPr>
      </w:pPr>
      <w:r>
        <w:rPr>
          <w:rFonts w:hint="eastAsia" w:ascii="宋体" w:hAnsi="宋体"/>
          <w:szCs w:val="21"/>
        </w:rPr>
        <w:t xml:space="preserve">    </w:t>
      </w:r>
      <w:r>
        <w:rPr>
          <w:rFonts w:hint="eastAsia" w:ascii="宋体" w:hAnsi="宋体"/>
          <w:szCs w:val="21"/>
        </w:rPr>
      </w:r>
      <w:r/>
    </w:p>
    <w:p>
      <w:pPr>
        <w:pStyle w:val="820"/>
        <w:spacing w:line="360" w:lineRule="auto"/>
        <w:rPr>
          <w:rFonts w:hint="eastAsia" w:ascii="宋体" w:hAnsi="宋体" w:eastAsia="宋体"/>
          <w:color w:val="000000"/>
          <w:szCs w:val="21"/>
          <w:lang w:eastAsia="zh-CN"/>
        </w:rPr>
      </w:pPr>
      <w:r>
        <w:rPr>
          <w:rFonts w:hint="eastAsia" w:ascii="宋体" w:hAnsi="宋体"/>
          <w:color w:val="000000"/>
          <w:szCs w:val="21"/>
        </w:rPr>
        <w:t xml:space="preserve">项目编号：</w:t>
      </w:r>
      <w:r>
        <w:rPr>
          <w:rFonts w:hint="eastAsia" w:ascii="宋体" w:hAnsi="宋体"/>
          <w:color w:val="000000"/>
          <w:szCs w:val="21"/>
          <w:lang w:val="en-US" w:eastAsia="zh-CN"/>
        </w:rPr>
        <w:t xml:space="preserve"> </w:t>
      </w:r>
      <w:r>
        <w:rPr>
          <w:rFonts w:hint="eastAsia" w:ascii="宋体" w:hAnsi="宋体" w:eastAsia="宋体"/>
          <w:color w:val="000000"/>
          <w:szCs w:val="21"/>
          <w:lang w:eastAsia="zh-CN"/>
        </w:rPr>
      </w:r>
      <w:r/>
    </w:p>
    <w:p>
      <w:pPr>
        <w:pStyle w:val="820"/>
        <w:spacing w:line="360" w:lineRule="auto"/>
        <w:rPr>
          <w:rFonts w:ascii="宋体" w:hAnsi="宋体"/>
          <w:color w:val="000000"/>
          <w:szCs w:val="21"/>
        </w:rPr>
      </w:pPr>
      <w:r>
        <w:rPr>
          <w:rFonts w:hint="eastAsia" w:ascii="宋体" w:hAnsi="宋体"/>
          <w:color w:val="000000"/>
          <w:szCs w:val="21"/>
        </w:rPr>
        <w:t xml:space="preserve">项目名称：202</w:t>
      </w:r>
      <w:r>
        <w:rPr>
          <w:rFonts w:hint="eastAsia" w:ascii="宋体" w:hAnsi="宋体"/>
          <w:color w:val="000000"/>
          <w:szCs w:val="21"/>
          <w:lang w:val="en-US" w:eastAsia="zh-CN"/>
        </w:rPr>
        <w:t xml:space="preserve">6</w:t>
      </w:r>
      <w:r>
        <w:rPr>
          <w:rFonts w:hint="eastAsia" w:ascii="宋体" w:hAnsi="宋体"/>
          <w:color w:val="000000"/>
          <w:szCs w:val="21"/>
        </w:rPr>
        <w:t xml:space="preserve">年镇江市第</w:t>
      </w:r>
      <w:r>
        <w:rPr>
          <w:rFonts w:hint="eastAsia" w:ascii="宋体" w:hAnsi="宋体"/>
          <w:color w:val="000000"/>
          <w:szCs w:val="21"/>
          <w:lang w:val="en-US" w:eastAsia="zh-CN"/>
        </w:rPr>
        <w:t xml:space="preserve">四</w:t>
      </w:r>
      <w:r>
        <w:rPr>
          <w:rFonts w:hint="eastAsia" w:ascii="宋体" w:hAnsi="宋体"/>
          <w:color w:val="000000"/>
          <w:szCs w:val="21"/>
        </w:rPr>
        <w:t xml:space="preserve">人民医院保安服务采购</w:t>
      </w:r>
      <w:r>
        <w:rPr>
          <w:rFonts w:ascii="宋体" w:hAnsi="宋体"/>
          <w:color w:val="000000"/>
          <w:szCs w:val="21"/>
        </w:rPr>
      </w:r>
      <w:r/>
    </w:p>
    <w:tbl>
      <w:tblPr>
        <w:tblStyle w:val="1127"/>
        <w:tblW w:w="9211"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5"/>
        <w:gridCol w:w="1618"/>
        <w:gridCol w:w="1511"/>
        <w:gridCol w:w="1315"/>
        <w:gridCol w:w="981"/>
        <w:gridCol w:w="1258"/>
        <w:gridCol w:w="1743"/>
      </w:tblGrid>
      <w:tr>
        <w:trPr>
          <w:trHeight w:val="633"/>
        </w:trPr>
        <w:tc>
          <w:tcPr>
            <w:tcW w:w="785" w:type="dxa"/>
            <w:vAlign w:val="center"/>
            <w:textDirection w:val="lrTb"/>
            <w:noWrap w:val="false"/>
          </w:tcPr>
          <w:p>
            <w:pPr>
              <w:pStyle w:val="1125"/>
              <w:rPr>
                <w:rFonts w:eastAsia="宋体"/>
                <w:b w:val="0"/>
                <w:bCs w:val="0"/>
                <w:color w:val="000000"/>
                <w:sz w:val="21"/>
                <w:szCs w:val="21"/>
              </w:rPr>
            </w:pPr>
            <w:r>
              <w:rPr>
                <w:rFonts w:eastAsia="宋体"/>
                <w:b w:val="0"/>
                <w:bCs w:val="0"/>
                <w:color w:val="000000"/>
                <w:sz w:val="21"/>
                <w:szCs w:val="21"/>
              </w:rPr>
              <w:t xml:space="preserve">序号</w:t>
            </w:r>
            <w:r>
              <w:rPr>
                <w:rFonts w:eastAsia="宋体"/>
                <w:b w:val="0"/>
                <w:bCs w:val="0"/>
                <w:color w:val="000000"/>
                <w:sz w:val="21"/>
                <w:szCs w:val="21"/>
              </w:rPr>
            </w:r>
            <w:r/>
          </w:p>
        </w:tc>
        <w:tc>
          <w:tcPr>
            <w:tcW w:w="1618" w:type="dxa"/>
            <w:vAlign w:val="center"/>
            <w:textDirection w:val="lrTb"/>
            <w:noWrap w:val="false"/>
          </w:tcPr>
          <w:p>
            <w:pPr>
              <w:pStyle w:val="1125"/>
              <w:rPr>
                <w:rFonts w:eastAsia="宋体"/>
                <w:b w:val="0"/>
                <w:bCs w:val="0"/>
                <w:color w:val="000000"/>
                <w:sz w:val="21"/>
                <w:szCs w:val="21"/>
              </w:rPr>
            </w:pPr>
            <w:r>
              <w:rPr>
                <w:rFonts w:eastAsia="宋体"/>
                <w:b w:val="0"/>
                <w:bCs w:val="0"/>
                <w:color w:val="000000"/>
                <w:sz w:val="21"/>
                <w:szCs w:val="21"/>
              </w:rPr>
              <w:t xml:space="preserve">服务项目</w:t>
            </w:r>
            <w:r>
              <w:rPr>
                <w:rFonts w:eastAsia="宋体"/>
                <w:b w:val="0"/>
                <w:bCs w:val="0"/>
                <w:color w:val="000000"/>
                <w:sz w:val="21"/>
                <w:szCs w:val="21"/>
              </w:rPr>
            </w:r>
            <w:r/>
          </w:p>
        </w:tc>
        <w:tc>
          <w:tcPr>
            <w:tcW w:w="1511" w:type="dxa"/>
            <w:vAlign w:val="center"/>
            <w:textDirection w:val="lrTb"/>
            <w:noWrap w:val="false"/>
          </w:tcPr>
          <w:p>
            <w:pPr>
              <w:pStyle w:val="1125"/>
              <w:rPr>
                <w:rFonts w:eastAsia="宋体"/>
                <w:b w:val="0"/>
                <w:bCs w:val="0"/>
                <w:color w:val="000000"/>
                <w:sz w:val="21"/>
                <w:szCs w:val="21"/>
              </w:rPr>
            </w:pPr>
            <w:r>
              <w:rPr>
                <w:rFonts w:eastAsia="宋体"/>
                <w:b w:val="0"/>
                <w:bCs w:val="0"/>
                <w:color w:val="000000"/>
                <w:sz w:val="21"/>
                <w:szCs w:val="21"/>
              </w:rPr>
              <w:t xml:space="preserve">岗位</w:t>
            </w:r>
            <w:r>
              <w:rPr>
                <w:rFonts w:eastAsia="宋体"/>
                <w:b w:val="0"/>
                <w:bCs w:val="0"/>
                <w:color w:val="000000"/>
                <w:sz w:val="21"/>
                <w:szCs w:val="21"/>
              </w:rPr>
            </w:r>
            <w:r/>
          </w:p>
        </w:tc>
        <w:tc>
          <w:tcPr>
            <w:tcW w:w="1315" w:type="dxa"/>
            <w:vAlign w:val="center"/>
            <w:textDirection w:val="lrTb"/>
            <w:noWrap w:val="false"/>
          </w:tcPr>
          <w:p>
            <w:pPr>
              <w:pStyle w:val="1125"/>
              <w:rPr>
                <w:rFonts w:eastAsia="宋体"/>
                <w:b w:val="0"/>
                <w:bCs w:val="0"/>
                <w:color w:val="000000"/>
                <w:sz w:val="21"/>
                <w:szCs w:val="21"/>
              </w:rPr>
            </w:pPr>
            <w:r>
              <w:rPr>
                <w:rFonts w:eastAsia="宋体"/>
                <w:b w:val="0"/>
                <w:bCs w:val="0"/>
                <w:color w:val="000000"/>
                <w:sz w:val="21"/>
                <w:szCs w:val="21"/>
              </w:rPr>
              <w:t xml:space="preserve">服务人员</w:t>
            </w:r>
            <w:r>
              <w:rPr>
                <w:rFonts w:eastAsia="宋体"/>
                <w:b w:val="0"/>
                <w:bCs w:val="0"/>
                <w:color w:val="000000"/>
                <w:sz w:val="21"/>
                <w:szCs w:val="21"/>
              </w:rPr>
            </w:r>
            <w:r/>
          </w:p>
          <w:p>
            <w:pPr>
              <w:pStyle w:val="1125"/>
              <w:rPr>
                <w:rFonts w:eastAsia="宋体"/>
                <w:b w:val="0"/>
                <w:bCs w:val="0"/>
                <w:color w:val="000000"/>
                <w:sz w:val="21"/>
                <w:szCs w:val="21"/>
              </w:rPr>
            </w:pPr>
            <w:r>
              <w:rPr>
                <w:rFonts w:eastAsia="宋体"/>
                <w:b w:val="0"/>
                <w:bCs w:val="0"/>
                <w:color w:val="000000"/>
                <w:sz w:val="21"/>
                <w:szCs w:val="21"/>
              </w:rPr>
              <w:t xml:space="preserve">数量</w:t>
            </w:r>
            <w:r>
              <w:rPr>
                <w:rFonts w:eastAsia="宋体"/>
                <w:b w:val="0"/>
                <w:bCs w:val="0"/>
                <w:color w:val="000000"/>
                <w:sz w:val="21"/>
                <w:szCs w:val="21"/>
              </w:rPr>
            </w:r>
            <w:r/>
          </w:p>
        </w:tc>
        <w:tc>
          <w:tcPr>
            <w:tcW w:w="981" w:type="dxa"/>
            <w:vAlign w:val="center"/>
            <w:textDirection w:val="lrTb"/>
            <w:noWrap w:val="false"/>
          </w:tcPr>
          <w:p>
            <w:pPr>
              <w:pStyle w:val="1125"/>
              <w:rPr>
                <w:rFonts w:eastAsia="宋体"/>
                <w:b w:val="0"/>
                <w:bCs w:val="0"/>
                <w:color w:val="000000"/>
                <w:sz w:val="21"/>
                <w:szCs w:val="21"/>
              </w:rPr>
            </w:pPr>
            <w:r>
              <w:rPr>
                <w:rFonts w:eastAsia="宋体"/>
                <w:b w:val="0"/>
                <w:bCs w:val="0"/>
                <w:color w:val="000000"/>
                <w:sz w:val="21"/>
                <w:szCs w:val="21"/>
              </w:rPr>
              <w:t xml:space="preserve">月费用</w:t>
            </w:r>
            <w:r>
              <w:rPr>
                <w:rFonts w:eastAsia="宋体"/>
                <w:b w:val="0"/>
                <w:bCs w:val="0"/>
                <w:color w:val="000000"/>
                <w:sz w:val="21"/>
                <w:szCs w:val="21"/>
              </w:rPr>
            </w:r>
            <w:r/>
          </w:p>
          <w:p>
            <w:pPr>
              <w:pStyle w:val="1125"/>
              <w:rPr>
                <w:rFonts w:eastAsia="宋体"/>
                <w:b w:val="0"/>
                <w:bCs w:val="0"/>
                <w:color w:val="000000"/>
                <w:sz w:val="21"/>
                <w:szCs w:val="21"/>
              </w:rPr>
            </w:pPr>
            <w:r>
              <w:rPr>
                <w:rFonts w:eastAsia="宋体"/>
                <w:b w:val="0"/>
                <w:bCs w:val="0"/>
                <w:color w:val="000000"/>
                <w:sz w:val="21"/>
                <w:szCs w:val="21"/>
              </w:rPr>
              <w:t xml:space="preserve">（元）</w:t>
            </w:r>
            <w:r>
              <w:rPr>
                <w:rFonts w:eastAsia="宋体"/>
                <w:b w:val="0"/>
                <w:bCs w:val="0"/>
                <w:color w:val="000000"/>
                <w:sz w:val="21"/>
                <w:szCs w:val="21"/>
              </w:rPr>
            </w:r>
            <w:r/>
          </w:p>
        </w:tc>
        <w:tc>
          <w:tcPr>
            <w:tcW w:w="1258" w:type="dxa"/>
            <w:vAlign w:val="center"/>
            <w:textDirection w:val="lrTb"/>
            <w:noWrap w:val="false"/>
          </w:tcPr>
          <w:p>
            <w:pPr>
              <w:pStyle w:val="1125"/>
              <w:rPr>
                <w:rFonts w:eastAsia="宋体"/>
                <w:b w:val="0"/>
                <w:bCs w:val="0"/>
                <w:color w:val="000000"/>
                <w:sz w:val="21"/>
                <w:szCs w:val="21"/>
              </w:rPr>
            </w:pPr>
            <w:r>
              <w:rPr>
                <w:rFonts w:eastAsia="宋体"/>
                <w:b w:val="0"/>
                <w:bCs w:val="0"/>
                <w:color w:val="000000"/>
                <w:sz w:val="21"/>
                <w:szCs w:val="21"/>
              </w:rPr>
              <w:t xml:space="preserve">分项小计</w:t>
            </w:r>
            <w:r>
              <w:rPr>
                <w:rFonts w:eastAsia="宋体"/>
                <w:b w:val="0"/>
                <w:bCs w:val="0"/>
                <w:color w:val="000000"/>
                <w:sz w:val="21"/>
                <w:szCs w:val="21"/>
              </w:rPr>
            </w:r>
            <w:r/>
          </w:p>
          <w:p>
            <w:pPr>
              <w:pStyle w:val="1125"/>
              <w:rPr>
                <w:rFonts w:eastAsia="宋体"/>
                <w:b w:val="0"/>
                <w:bCs w:val="0"/>
                <w:color w:val="000000"/>
                <w:sz w:val="21"/>
                <w:szCs w:val="21"/>
              </w:rPr>
            </w:pPr>
            <w:r>
              <w:rPr>
                <w:rFonts w:eastAsia="宋体"/>
                <w:b w:val="0"/>
                <w:bCs w:val="0"/>
                <w:color w:val="000000"/>
                <w:sz w:val="21"/>
                <w:szCs w:val="21"/>
              </w:rPr>
              <w:t xml:space="preserve">（元）</w:t>
            </w:r>
            <w:r>
              <w:rPr>
                <w:rFonts w:eastAsia="宋体"/>
                <w:b w:val="0"/>
                <w:bCs w:val="0"/>
                <w:color w:val="000000"/>
                <w:sz w:val="21"/>
                <w:szCs w:val="21"/>
              </w:rPr>
            </w:r>
            <w:r/>
          </w:p>
        </w:tc>
        <w:tc>
          <w:tcPr>
            <w:tcW w:w="1743" w:type="dxa"/>
            <w:vAlign w:val="center"/>
            <w:textDirection w:val="lrTb"/>
            <w:noWrap w:val="false"/>
          </w:tcPr>
          <w:p>
            <w:pPr>
              <w:pStyle w:val="1125"/>
              <w:rPr>
                <w:rFonts w:eastAsia="宋体"/>
                <w:b w:val="0"/>
                <w:bCs w:val="0"/>
                <w:color w:val="000000"/>
                <w:sz w:val="21"/>
                <w:szCs w:val="21"/>
              </w:rPr>
            </w:pPr>
            <w:r>
              <w:rPr>
                <w:rFonts w:eastAsia="宋体"/>
                <w:b w:val="0"/>
                <w:bCs w:val="0"/>
                <w:color w:val="000000"/>
                <w:sz w:val="21"/>
                <w:szCs w:val="21"/>
              </w:rPr>
              <w:t xml:space="preserve">备注</w:t>
            </w:r>
            <w:r>
              <w:rPr>
                <w:rFonts w:eastAsia="宋体"/>
                <w:b w:val="0"/>
                <w:bCs w:val="0"/>
                <w:color w:val="000000"/>
                <w:sz w:val="21"/>
                <w:szCs w:val="21"/>
              </w:rPr>
            </w:r>
            <w:r/>
          </w:p>
        </w:tc>
      </w:tr>
      <w:tr>
        <w:trPr>
          <w:trHeight w:val="473"/>
        </w:trPr>
        <w:tc>
          <w:tcPr>
            <w:tcW w:w="785" w:type="dxa"/>
            <w:vAlign w:val="center"/>
            <w:vMerge w:val="restart"/>
            <w:textDirection w:val="lrTb"/>
            <w:noWrap w:val="false"/>
          </w:tcPr>
          <w:p>
            <w:pPr>
              <w:pStyle w:val="1125"/>
              <w:rPr>
                <w:rFonts w:eastAsia="宋体"/>
                <w:b w:val="0"/>
                <w:bCs w:val="0"/>
                <w:color w:val="000000"/>
                <w:sz w:val="21"/>
                <w:szCs w:val="21"/>
              </w:rPr>
            </w:pPr>
            <w:r>
              <w:rPr>
                <w:rFonts w:eastAsia="宋体"/>
                <w:b w:val="0"/>
                <w:bCs w:val="0"/>
                <w:color w:val="000000"/>
                <w:sz w:val="21"/>
                <w:szCs w:val="21"/>
              </w:rPr>
              <w:t xml:space="preserve">1</w:t>
            </w:r>
            <w:r>
              <w:rPr>
                <w:rFonts w:eastAsia="宋体"/>
                <w:b w:val="0"/>
                <w:bCs w:val="0"/>
                <w:color w:val="000000"/>
                <w:sz w:val="21"/>
                <w:szCs w:val="21"/>
              </w:rPr>
            </w:r>
            <w:r/>
          </w:p>
        </w:tc>
        <w:tc>
          <w:tcPr>
            <w:tcW w:w="1618" w:type="dxa"/>
            <w:vAlign w:val="center"/>
            <w:vMerge w:val="restart"/>
            <w:textDirection w:val="lrTb"/>
            <w:noWrap w:val="false"/>
          </w:tcPr>
          <w:p>
            <w:pPr>
              <w:pStyle w:val="1125"/>
              <w:rPr>
                <w:rFonts w:eastAsia="宋体"/>
                <w:b w:val="0"/>
                <w:bCs w:val="0"/>
                <w:color w:val="000000"/>
                <w:sz w:val="21"/>
                <w:szCs w:val="21"/>
              </w:rPr>
            </w:pPr>
            <w:r>
              <w:rPr>
                <w:rFonts w:eastAsia="宋体"/>
                <w:b w:val="0"/>
                <w:bCs w:val="0"/>
                <w:color w:val="000000"/>
                <w:sz w:val="21"/>
                <w:szCs w:val="21"/>
              </w:rPr>
              <w:t xml:space="preserve">人员工资费用</w:t>
            </w:r>
            <w:r>
              <w:rPr>
                <w:rFonts w:eastAsia="宋体"/>
                <w:b w:val="0"/>
                <w:bCs w:val="0"/>
                <w:color w:val="000000"/>
                <w:sz w:val="21"/>
                <w:szCs w:val="21"/>
              </w:rPr>
            </w:r>
            <w:r/>
          </w:p>
        </w:tc>
        <w:tc>
          <w:tcPr>
            <w:tcW w:w="1511" w:type="dxa"/>
            <w:vAlign w:val="center"/>
            <w:textDirection w:val="lrTb"/>
            <w:noWrap w:val="false"/>
          </w:tcPr>
          <w:p>
            <w:pPr>
              <w:pStyle w:val="1125"/>
              <w:rPr>
                <w:rFonts w:eastAsia="宋体"/>
                <w:b w:val="0"/>
                <w:bCs w:val="0"/>
                <w:color w:val="000000"/>
                <w:sz w:val="21"/>
                <w:szCs w:val="21"/>
              </w:rPr>
            </w:pPr>
            <w:r>
              <w:rPr>
                <w:rFonts w:hint="eastAsia" w:eastAsia="宋体"/>
                <w:b w:val="0"/>
                <w:bCs w:val="0"/>
                <w:color w:val="000000"/>
                <w:sz w:val="21"/>
                <w:szCs w:val="21"/>
              </w:rPr>
              <w:t xml:space="preserve">保安队长</w:t>
            </w:r>
            <w:r>
              <w:rPr>
                <w:rFonts w:eastAsia="宋体"/>
                <w:b w:val="0"/>
                <w:bCs w:val="0"/>
                <w:color w:val="000000"/>
                <w:sz w:val="21"/>
                <w:szCs w:val="21"/>
              </w:rPr>
            </w:r>
            <w:r/>
          </w:p>
        </w:tc>
        <w:tc>
          <w:tcPr>
            <w:tcW w:w="1315" w:type="dxa"/>
            <w:vAlign w:val="center"/>
            <w:textDirection w:val="lrTb"/>
            <w:noWrap w:val="false"/>
          </w:tcPr>
          <w:p>
            <w:pPr>
              <w:pStyle w:val="820"/>
              <w:jc w:val="center"/>
              <w:spacing w:line="360" w:lineRule="auto"/>
              <w:rPr>
                <w:rFonts w:ascii="宋体" w:hAnsi="宋体" w:eastAsia="宋体" w:cs="Arial"/>
                <w:color w:val="000000"/>
                <w:szCs w:val="21"/>
              </w:rPr>
            </w:pPr>
            <w:r>
              <w:rPr>
                <w:rFonts w:hint="eastAsia" w:ascii="宋体" w:hAnsi="宋体" w:eastAsia="宋体" w:cs="宋体"/>
                <w:bCs/>
                <w:color w:val="000000"/>
                <w:szCs w:val="21"/>
              </w:rPr>
              <w:t xml:space="preserve">1</w:t>
            </w:r>
            <w:r>
              <w:rPr>
                <w:rFonts w:ascii="宋体" w:hAnsi="宋体" w:eastAsia="宋体" w:cs="Arial"/>
                <w:color w:val="000000"/>
                <w:szCs w:val="21"/>
              </w:rPr>
            </w:r>
            <w:r/>
          </w:p>
        </w:tc>
        <w:tc>
          <w:tcPr>
            <w:tcW w:w="981" w:type="dxa"/>
            <w:vAlign w:val="center"/>
            <w:textDirection w:val="lrTb"/>
            <w:noWrap w:val="false"/>
          </w:tcPr>
          <w:p>
            <w:pPr>
              <w:pStyle w:val="820"/>
              <w:jc w:val="center"/>
              <w:spacing w:line="360" w:lineRule="auto"/>
              <w:rPr>
                <w:rFonts w:ascii="宋体" w:hAnsi="宋体" w:eastAsia="宋体" w:cs="Arial"/>
                <w:color w:val="000000"/>
                <w:szCs w:val="21"/>
              </w:rPr>
            </w:pPr>
            <w:r>
              <w:rPr>
                <w:rFonts w:ascii="宋体" w:hAnsi="宋体" w:eastAsia="宋体" w:cs="Arial"/>
                <w:color w:val="000000"/>
                <w:szCs w:val="21"/>
              </w:rPr>
            </w:r>
            <w:r/>
          </w:p>
        </w:tc>
        <w:tc>
          <w:tcPr>
            <w:tcW w:w="1258" w:type="dxa"/>
            <w:vAlign w:val="center"/>
            <w:textDirection w:val="lrTb"/>
            <w:noWrap w:val="false"/>
          </w:tcPr>
          <w:p>
            <w:pPr>
              <w:pStyle w:val="820"/>
              <w:jc w:val="center"/>
              <w:spacing w:line="360" w:lineRule="auto"/>
              <w:rPr>
                <w:rFonts w:ascii="宋体" w:hAnsi="宋体" w:eastAsia="宋体" w:cs="Arial"/>
                <w:color w:val="000000"/>
                <w:szCs w:val="21"/>
              </w:rPr>
            </w:pPr>
            <w:r>
              <w:rPr>
                <w:rFonts w:ascii="宋体" w:hAnsi="宋体" w:eastAsia="宋体" w:cs="Arial"/>
                <w:color w:val="000000"/>
                <w:szCs w:val="21"/>
              </w:rPr>
            </w:r>
            <w:r/>
          </w:p>
        </w:tc>
        <w:tc>
          <w:tcPr>
            <w:tcW w:w="1743" w:type="dxa"/>
            <w:vAlign w:val="center"/>
            <w:vMerge w:val="restart"/>
            <w:textDirection w:val="lrTb"/>
            <w:noWrap w:val="false"/>
          </w:tcPr>
          <w:p>
            <w:pPr>
              <w:pStyle w:val="820"/>
              <w:jc w:val="center"/>
              <w:spacing w:line="360" w:lineRule="auto"/>
              <w:rPr>
                <w:rFonts w:ascii="宋体" w:hAnsi="宋体" w:eastAsia="宋体" w:cs="Arial"/>
                <w:color w:val="000000"/>
                <w:szCs w:val="21"/>
              </w:rPr>
            </w:pPr>
            <w:r>
              <w:rPr>
                <w:rFonts w:hint="eastAsia" w:ascii="宋体" w:hAnsi="宋体" w:eastAsia="宋体" w:cs="方正仿宋_GBK"/>
                <w:color w:val="000000"/>
              </w:rPr>
              <w:t xml:space="preserve">人员费用（人员工资、法定的五险一金（即养老保险、医疗保险、工伤保险、生育保险、失业保险、住房公积金）、法定节假日加班费、高温费等）</w:t>
            </w:r>
            <w:r>
              <w:rPr>
                <w:rFonts w:ascii="宋体" w:hAnsi="宋体" w:eastAsia="宋体" w:cs="Arial"/>
                <w:color w:val="000000"/>
                <w:szCs w:val="21"/>
              </w:rPr>
            </w:r>
            <w:r/>
          </w:p>
        </w:tc>
      </w:tr>
      <w:tr>
        <w:trPr>
          <w:trHeight w:val="470"/>
        </w:trPr>
        <w:tc>
          <w:tcPr>
            <w:tcW w:w="785" w:type="dxa"/>
            <w:vAlign w:val="center"/>
            <w:vMerge w:val="continue"/>
            <w:textDirection w:val="lrTb"/>
            <w:noWrap w:val="false"/>
          </w:tcPr>
          <w:p>
            <w:pPr>
              <w:pStyle w:val="1125"/>
              <w:rPr>
                <w:rFonts w:eastAsia="宋体"/>
                <w:b w:val="0"/>
                <w:bCs w:val="0"/>
                <w:color w:val="000000"/>
                <w:sz w:val="21"/>
                <w:szCs w:val="21"/>
              </w:rPr>
            </w:pPr>
            <w:r>
              <w:rPr>
                <w:rFonts w:eastAsia="宋体"/>
                <w:b w:val="0"/>
                <w:bCs w:val="0"/>
                <w:color w:val="000000"/>
                <w:sz w:val="21"/>
                <w:szCs w:val="21"/>
              </w:rPr>
            </w:r>
            <w:r/>
          </w:p>
        </w:tc>
        <w:tc>
          <w:tcPr>
            <w:tcW w:w="1618" w:type="dxa"/>
            <w:vAlign w:val="center"/>
            <w:vMerge w:val="continue"/>
            <w:textDirection w:val="lrTb"/>
            <w:noWrap w:val="false"/>
          </w:tcPr>
          <w:p>
            <w:pPr>
              <w:pStyle w:val="820"/>
              <w:ind w:left="189"/>
              <w:jc w:val="center"/>
              <w:spacing w:line="360" w:lineRule="auto"/>
              <w:rPr>
                <w:rFonts w:ascii="宋体" w:hAnsi="宋体" w:eastAsia="宋体" w:cs="Arial"/>
                <w:color w:val="000000"/>
                <w:szCs w:val="21"/>
              </w:rPr>
            </w:pPr>
            <w:r>
              <w:rPr>
                <w:rFonts w:ascii="宋体" w:hAnsi="宋体" w:eastAsia="宋体" w:cs="Arial"/>
                <w:color w:val="000000"/>
                <w:szCs w:val="21"/>
              </w:rPr>
            </w:r>
            <w:r/>
          </w:p>
        </w:tc>
        <w:tc>
          <w:tcPr>
            <w:tcW w:w="1511" w:type="dxa"/>
            <w:vAlign w:val="center"/>
            <w:textDirection w:val="lrTb"/>
            <w:noWrap w:val="false"/>
          </w:tcPr>
          <w:p>
            <w:pPr>
              <w:pStyle w:val="1125"/>
              <w:rPr>
                <w:rFonts w:eastAsia="宋体"/>
                <w:b w:val="0"/>
                <w:bCs w:val="0"/>
                <w:color w:val="000000"/>
                <w:sz w:val="21"/>
                <w:szCs w:val="21"/>
              </w:rPr>
            </w:pPr>
            <w:r>
              <w:rPr>
                <w:rFonts w:hint="eastAsia" w:eastAsia="宋体"/>
                <w:b w:val="0"/>
                <w:bCs w:val="0"/>
                <w:color w:val="000000"/>
                <w:sz w:val="21"/>
                <w:szCs w:val="21"/>
              </w:rPr>
              <w:t xml:space="preserve">消控</w:t>
            </w:r>
            <w:r>
              <w:rPr>
                <w:rFonts w:hint="eastAsia"/>
                <w:b w:val="0"/>
                <w:bCs w:val="0"/>
                <w:color w:val="000000"/>
                <w:sz w:val="21"/>
                <w:szCs w:val="21"/>
                <w:lang w:val="en-US" w:eastAsia="zh-CN"/>
              </w:rPr>
              <w:t xml:space="preserve">室</w:t>
            </w:r>
            <w:r>
              <w:rPr>
                <w:rFonts w:hint="eastAsia" w:eastAsia="宋体"/>
                <w:b w:val="0"/>
                <w:bCs w:val="0"/>
                <w:color w:val="000000"/>
                <w:sz w:val="21"/>
                <w:szCs w:val="21"/>
              </w:rPr>
              <w:t xml:space="preserve">保安</w:t>
            </w:r>
            <w:r>
              <w:rPr>
                <w:rFonts w:eastAsia="宋体"/>
                <w:b w:val="0"/>
                <w:bCs w:val="0"/>
                <w:color w:val="000000"/>
                <w:sz w:val="21"/>
                <w:szCs w:val="21"/>
              </w:rPr>
            </w:r>
            <w:r/>
          </w:p>
        </w:tc>
        <w:tc>
          <w:tcPr>
            <w:tcW w:w="1315" w:type="dxa"/>
            <w:vAlign w:val="center"/>
            <w:textDirection w:val="lrTb"/>
            <w:noWrap w:val="false"/>
          </w:tcPr>
          <w:p>
            <w:pPr>
              <w:pStyle w:val="820"/>
              <w:jc w:val="center"/>
              <w:spacing w:line="360" w:lineRule="auto"/>
              <w:rPr>
                <w:rFonts w:hint="eastAsia" w:ascii="宋体" w:hAnsi="宋体" w:eastAsia="宋体" w:cs="Arial"/>
                <w:color w:val="000000"/>
                <w:szCs w:val="21"/>
                <w:lang w:eastAsia="zh-CN"/>
              </w:rPr>
            </w:pPr>
            <w:r>
              <w:rPr>
                <w:rFonts w:hint="eastAsia" w:ascii="宋体" w:hAnsi="宋体" w:eastAsia="宋体" w:cs="宋体"/>
                <w:bCs/>
                <w:color w:val="000000"/>
                <w:szCs w:val="21"/>
                <w:lang w:val="en-US" w:eastAsia="zh-CN"/>
              </w:rPr>
              <w:t xml:space="preserve">4</w:t>
            </w:r>
            <w:r>
              <w:rPr>
                <w:rFonts w:hint="eastAsia" w:ascii="宋体" w:hAnsi="宋体" w:eastAsia="宋体" w:cs="Arial"/>
                <w:color w:val="000000"/>
                <w:szCs w:val="21"/>
                <w:lang w:eastAsia="zh-CN"/>
              </w:rPr>
            </w:r>
            <w:r/>
          </w:p>
        </w:tc>
        <w:tc>
          <w:tcPr>
            <w:tcW w:w="981" w:type="dxa"/>
            <w:vAlign w:val="center"/>
            <w:textDirection w:val="lrTb"/>
            <w:noWrap w:val="false"/>
          </w:tcPr>
          <w:p>
            <w:pPr>
              <w:pStyle w:val="820"/>
              <w:jc w:val="center"/>
              <w:spacing w:line="360" w:lineRule="auto"/>
              <w:rPr>
                <w:rFonts w:ascii="宋体" w:hAnsi="宋体" w:eastAsia="宋体" w:cs="Arial"/>
                <w:color w:val="000000"/>
                <w:szCs w:val="21"/>
              </w:rPr>
            </w:pPr>
            <w:r>
              <w:rPr>
                <w:rFonts w:ascii="宋体" w:hAnsi="宋体" w:eastAsia="宋体" w:cs="Arial"/>
                <w:color w:val="000000"/>
                <w:szCs w:val="21"/>
              </w:rPr>
            </w:r>
            <w:r/>
          </w:p>
        </w:tc>
        <w:tc>
          <w:tcPr>
            <w:tcW w:w="1258" w:type="dxa"/>
            <w:vAlign w:val="center"/>
            <w:textDirection w:val="lrTb"/>
            <w:noWrap w:val="false"/>
          </w:tcPr>
          <w:p>
            <w:pPr>
              <w:pStyle w:val="820"/>
              <w:jc w:val="center"/>
              <w:spacing w:line="360" w:lineRule="auto"/>
              <w:rPr>
                <w:rFonts w:ascii="宋体" w:hAnsi="宋体" w:eastAsia="宋体" w:cs="Arial"/>
                <w:color w:val="000000"/>
                <w:szCs w:val="21"/>
              </w:rPr>
            </w:pPr>
            <w:r>
              <w:rPr>
                <w:rFonts w:ascii="宋体" w:hAnsi="宋体" w:eastAsia="宋体" w:cs="Arial"/>
                <w:color w:val="000000"/>
                <w:szCs w:val="21"/>
              </w:rPr>
            </w:r>
            <w:r/>
          </w:p>
        </w:tc>
        <w:tc>
          <w:tcPr>
            <w:tcW w:w="1743" w:type="dxa"/>
            <w:vAlign w:val="center"/>
            <w:vMerge w:val="continue"/>
            <w:textDirection w:val="lrTb"/>
            <w:noWrap w:val="false"/>
          </w:tcPr>
          <w:p>
            <w:pPr>
              <w:pStyle w:val="820"/>
              <w:jc w:val="center"/>
              <w:spacing w:line="360" w:lineRule="auto"/>
              <w:rPr>
                <w:rFonts w:ascii="宋体" w:hAnsi="宋体" w:eastAsia="宋体" w:cs="Arial"/>
                <w:color w:val="000000"/>
                <w:szCs w:val="21"/>
              </w:rPr>
            </w:pPr>
            <w:r>
              <w:rPr>
                <w:rFonts w:ascii="宋体" w:hAnsi="宋体" w:eastAsia="宋体" w:cs="Arial"/>
                <w:color w:val="000000"/>
                <w:szCs w:val="21"/>
              </w:rPr>
            </w:r>
            <w:r/>
          </w:p>
        </w:tc>
      </w:tr>
      <w:tr>
        <w:trPr>
          <w:trHeight w:val="470"/>
        </w:trPr>
        <w:tc>
          <w:tcPr>
            <w:tcW w:w="785" w:type="dxa"/>
            <w:vAlign w:val="center"/>
            <w:vMerge w:val="continue"/>
            <w:textDirection w:val="lrTb"/>
            <w:noWrap w:val="false"/>
          </w:tcPr>
          <w:p>
            <w:pPr>
              <w:pStyle w:val="1125"/>
              <w:rPr>
                <w:rFonts w:eastAsia="宋体"/>
                <w:b w:val="0"/>
                <w:bCs w:val="0"/>
                <w:color w:val="000000"/>
                <w:sz w:val="21"/>
                <w:szCs w:val="21"/>
              </w:rPr>
            </w:pPr>
            <w:r>
              <w:rPr>
                <w:rFonts w:eastAsia="宋体"/>
                <w:b w:val="0"/>
                <w:bCs w:val="0"/>
                <w:color w:val="000000"/>
                <w:sz w:val="21"/>
                <w:szCs w:val="21"/>
              </w:rPr>
            </w:r>
            <w:r/>
          </w:p>
        </w:tc>
        <w:tc>
          <w:tcPr>
            <w:tcW w:w="1618" w:type="dxa"/>
            <w:vAlign w:val="center"/>
            <w:vMerge w:val="continue"/>
            <w:textDirection w:val="lrTb"/>
            <w:noWrap w:val="false"/>
          </w:tcPr>
          <w:p>
            <w:pPr>
              <w:pStyle w:val="820"/>
              <w:ind w:left="189"/>
              <w:jc w:val="center"/>
              <w:spacing w:line="360" w:lineRule="auto"/>
              <w:rPr>
                <w:rFonts w:ascii="宋体" w:hAnsi="宋体" w:eastAsia="宋体" w:cs="Arial"/>
                <w:color w:val="000000"/>
                <w:szCs w:val="21"/>
              </w:rPr>
            </w:pPr>
            <w:r>
              <w:rPr>
                <w:rFonts w:ascii="宋体" w:hAnsi="宋体" w:eastAsia="宋体" w:cs="Arial"/>
                <w:color w:val="000000"/>
                <w:szCs w:val="21"/>
              </w:rPr>
            </w:r>
            <w:r/>
          </w:p>
        </w:tc>
        <w:tc>
          <w:tcPr>
            <w:tcW w:w="1511" w:type="dxa"/>
            <w:vAlign w:val="center"/>
            <w:textDirection w:val="lrTb"/>
            <w:noWrap w:val="false"/>
          </w:tcPr>
          <w:p>
            <w:pPr>
              <w:pStyle w:val="1125"/>
              <w:rPr>
                <w:rFonts w:eastAsia="宋体"/>
                <w:b w:val="0"/>
                <w:bCs w:val="0"/>
                <w:color w:val="000000"/>
                <w:sz w:val="21"/>
                <w:szCs w:val="21"/>
              </w:rPr>
            </w:pPr>
            <w:r>
              <w:rPr>
                <w:rFonts w:hint="eastAsia" w:eastAsia="宋体"/>
                <w:b w:val="0"/>
                <w:bCs w:val="0"/>
                <w:color w:val="000000"/>
                <w:sz w:val="21"/>
                <w:szCs w:val="21"/>
              </w:rPr>
              <w:t xml:space="preserve">保安</w:t>
            </w:r>
            <w:r>
              <w:rPr>
                <w:rFonts w:eastAsia="宋体"/>
                <w:b w:val="0"/>
                <w:bCs w:val="0"/>
                <w:color w:val="000000"/>
                <w:sz w:val="21"/>
                <w:szCs w:val="21"/>
              </w:rPr>
            </w:r>
            <w:r/>
          </w:p>
        </w:tc>
        <w:tc>
          <w:tcPr>
            <w:tcW w:w="1315" w:type="dxa"/>
            <w:vAlign w:val="center"/>
            <w:textDirection w:val="lrTb"/>
            <w:noWrap w:val="false"/>
          </w:tcPr>
          <w:p>
            <w:pPr>
              <w:pStyle w:val="820"/>
              <w:jc w:val="center"/>
              <w:spacing w:line="360" w:lineRule="auto"/>
              <w:rPr>
                <w:rFonts w:ascii="宋体" w:hAnsi="宋体" w:eastAsia="宋体" w:cs="Arial"/>
                <w:color w:val="000000"/>
                <w:szCs w:val="21"/>
                <w:lang w:val="en-US" w:eastAsia="zh-CN"/>
              </w:rPr>
            </w:pPr>
            <w:r>
              <w:rPr>
                <w:rFonts w:hint="eastAsia" w:ascii="宋体" w:hAnsi="宋体" w:eastAsia="宋体" w:cs="Arial"/>
                <w:color w:val="000000"/>
                <w:szCs w:val="21"/>
                <w:lang w:val="en-US" w:eastAsia="zh-CN"/>
              </w:rPr>
              <w:t xml:space="preserve">24</w:t>
            </w:r>
            <w:r>
              <w:rPr>
                <w:rFonts w:ascii="宋体" w:hAnsi="宋体" w:eastAsia="宋体" w:cs="Arial"/>
                <w:color w:val="000000"/>
                <w:szCs w:val="21"/>
                <w:lang w:val="en-US" w:eastAsia="zh-CN"/>
              </w:rPr>
            </w:r>
            <w:r/>
          </w:p>
        </w:tc>
        <w:tc>
          <w:tcPr>
            <w:tcW w:w="981" w:type="dxa"/>
            <w:vAlign w:val="center"/>
            <w:textDirection w:val="lrTb"/>
            <w:noWrap w:val="false"/>
          </w:tcPr>
          <w:p>
            <w:pPr>
              <w:pStyle w:val="820"/>
              <w:jc w:val="center"/>
              <w:spacing w:line="360" w:lineRule="auto"/>
              <w:rPr>
                <w:rFonts w:ascii="宋体" w:hAnsi="宋体" w:eastAsia="宋体" w:cs="Arial"/>
                <w:color w:val="000000"/>
                <w:szCs w:val="21"/>
              </w:rPr>
            </w:pPr>
            <w:r>
              <w:rPr>
                <w:rFonts w:ascii="宋体" w:hAnsi="宋体" w:eastAsia="宋体" w:cs="Arial"/>
                <w:color w:val="000000"/>
                <w:szCs w:val="21"/>
              </w:rPr>
            </w:r>
            <w:r/>
          </w:p>
        </w:tc>
        <w:tc>
          <w:tcPr>
            <w:tcW w:w="1258" w:type="dxa"/>
            <w:vAlign w:val="center"/>
            <w:textDirection w:val="lrTb"/>
            <w:noWrap w:val="false"/>
          </w:tcPr>
          <w:p>
            <w:pPr>
              <w:pStyle w:val="820"/>
              <w:jc w:val="center"/>
              <w:spacing w:line="360" w:lineRule="auto"/>
              <w:rPr>
                <w:rFonts w:ascii="宋体" w:hAnsi="宋体" w:eastAsia="宋体" w:cs="Arial"/>
                <w:color w:val="000000"/>
                <w:szCs w:val="21"/>
              </w:rPr>
            </w:pPr>
            <w:r>
              <w:rPr>
                <w:rFonts w:ascii="宋体" w:hAnsi="宋体" w:eastAsia="宋体" w:cs="Arial"/>
                <w:color w:val="000000"/>
                <w:szCs w:val="21"/>
              </w:rPr>
            </w:r>
            <w:r/>
          </w:p>
        </w:tc>
        <w:tc>
          <w:tcPr>
            <w:tcW w:w="1743" w:type="dxa"/>
            <w:vAlign w:val="center"/>
            <w:vMerge w:val="continue"/>
            <w:textDirection w:val="lrTb"/>
            <w:noWrap w:val="false"/>
          </w:tcPr>
          <w:p>
            <w:pPr>
              <w:pStyle w:val="820"/>
              <w:jc w:val="center"/>
              <w:spacing w:line="360" w:lineRule="auto"/>
              <w:rPr>
                <w:rFonts w:ascii="宋体" w:hAnsi="宋体" w:eastAsia="宋体" w:cs="Arial"/>
                <w:color w:val="000000"/>
                <w:szCs w:val="21"/>
              </w:rPr>
            </w:pPr>
            <w:r>
              <w:rPr>
                <w:rFonts w:ascii="宋体" w:hAnsi="宋体" w:eastAsia="宋体" w:cs="Arial"/>
                <w:color w:val="000000"/>
                <w:szCs w:val="21"/>
              </w:rPr>
            </w:r>
            <w:r/>
          </w:p>
        </w:tc>
      </w:tr>
      <w:tr>
        <w:trPr>
          <w:trHeight w:val="472"/>
        </w:trPr>
        <w:tc>
          <w:tcPr>
            <w:tcW w:w="785" w:type="dxa"/>
            <w:vAlign w:val="center"/>
            <w:textDirection w:val="lrTb"/>
            <w:noWrap w:val="false"/>
          </w:tcPr>
          <w:p>
            <w:pPr>
              <w:pStyle w:val="820"/>
              <w:jc w:val="center"/>
              <w:spacing w:line="360" w:lineRule="auto"/>
              <w:rPr>
                <w:rFonts w:ascii="宋体" w:hAnsi="宋体" w:eastAsia="宋体" w:cs="Arial"/>
                <w:color w:val="000000"/>
                <w:szCs w:val="21"/>
              </w:rPr>
            </w:pPr>
            <w:r>
              <w:rPr>
                <w:rFonts w:hint="eastAsia" w:ascii="宋体" w:hAnsi="宋体" w:eastAsia="宋体" w:cs="Arial"/>
                <w:color w:val="000000"/>
                <w:szCs w:val="21"/>
              </w:rPr>
              <w:t xml:space="preserve">2</w:t>
            </w:r>
            <w:r>
              <w:rPr>
                <w:rFonts w:ascii="宋体" w:hAnsi="宋体" w:eastAsia="宋体" w:cs="Arial"/>
                <w:color w:val="000000"/>
                <w:szCs w:val="21"/>
              </w:rPr>
            </w:r>
            <w:r/>
          </w:p>
        </w:tc>
        <w:tc>
          <w:tcPr>
            <w:tcW w:w="1618" w:type="dxa"/>
            <w:vAlign w:val="center"/>
            <w:textDirection w:val="lrTb"/>
            <w:noWrap w:val="false"/>
          </w:tcPr>
          <w:p>
            <w:pPr>
              <w:pStyle w:val="1125"/>
              <w:rPr>
                <w:rFonts w:eastAsia="宋体"/>
                <w:b w:val="0"/>
                <w:bCs w:val="0"/>
                <w:color w:val="000000"/>
                <w:sz w:val="21"/>
                <w:szCs w:val="21"/>
                <w:lang w:val="en-US" w:eastAsia="zh-CN"/>
              </w:rPr>
            </w:pPr>
            <w:r/>
            <w:bookmarkStart w:id="190" w:name="OLE_LINK82"/>
            <w:r/>
            <w:bookmarkStart w:id="191" w:name="OLE_LINK83"/>
            <w:r>
              <w:rPr>
                <w:rFonts w:hint="eastAsia" w:eastAsia="宋体"/>
                <w:b w:val="0"/>
                <w:bCs w:val="0"/>
                <w:color w:val="000000"/>
                <w:sz w:val="21"/>
                <w:szCs w:val="21"/>
              </w:rPr>
              <w:t xml:space="preserve">综合管理费用</w:t>
            </w:r>
            <w:bookmarkEnd w:id="190"/>
            <w:r/>
            <w:bookmarkEnd w:id="191"/>
            <w:r>
              <w:rPr>
                <w:rFonts w:hint="eastAsia" w:eastAsia="宋体"/>
                <w:b w:val="0"/>
                <w:bCs w:val="0"/>
                <w:color w:val="000000"/>
                <w:sz w:val="21"/>
                <w:szCs w:val="21"/>
              </w:rPr>
              <w:t xml:space="preserve">（含服装、培训、身体检查、交通、通讯、宣传等其他费用）</w:t>
            </w:r>
            <w:r>
              <w:rPr>
                <w:rFonts w:eastAsia="宋体"/>
                <w:b w:val="0"/>
                <w:bCs w:val="0"/>
                <w:color w:val="000000"/>
                <w:sz w:val="21"/>
                <w:szCs w:val="21"/>
                <w:lang w:val="en-US" w:eastAsia="zh-CN"/>
              </w:rPr>
            </w:r>
            <w:r/>
          </w:p>
        </w:tc>
        <w:tc>
          <w:tcPr>
            <w:tcW w:w="1511" w:type="dxa"/>
            <w:vAlign w:val="center"/>
            <w:textDirection w:val="lrTb"/>
            <w:noWrap w:val="false"/>
          </w:tcPr>
          <w:p>
            <w:pPr>
              <w:pStyle w:val="820"/>
              <w:jc w:val="center"/>
              <w:spacing w:line="360" w:lineRule="auto"/>
              <w:rPr>
                <w:rFonts w:ascii="宋体" w:hAnsi="宋体" w:eastAsia="宋体" w:cs="Arial"/>
                <w:color w:val="000000"/>
                <w:szCs w:val="21"/>
              </w:rPr>
            </w:pPr>
            <w:r>
              <w:rPr>
                <w:rFonts w:ascii="宋体" w:hAnsi="宋体" w:eastAsia="宋体" w:cs="Arial"/>
                <w:color w:val="000000"/>
                <w:szCs w:val="21"/>
              </w:rPr>
            </w:r>
            <w:r/>
          </w:p>
        </w:tc>
        <w:tc>
          <w:tcPr>
            <w:tcW w:w="1315" w:type="dxa"/>
            <w:vAlign w:val="center"/>
            <w:textDirection w:val="lrTb"/>
            <w:noWrap w:val="false"/>
          </w:tcPr>
          <w:p>
            <w:pPr>
              <w:pStyle w:val="820"/>
              <w:jc w:val="center"/>
              <w:spacing w:line="360" w:lineRule="auto"/>
              <w:rPr>
                <w:rFonts w:ascii="宋体" w:hAnsi="宋体" w:eastAsia="宋体" w:cs="Arial"/>
                <w:color w:val="000000"/>
                <w:szCs w:val="21"/>
              </w:rPr>
            </w:pPr>
            <w:r>
              <w:rPr>
                <w:rFonts w:ascii="宋体" w:hAnsi="宋体" w:eastAsia="宋体" w:cs="Arial"/>
                <w:color w:val="000000"/>
                <w:szCs w:val="21"/>
              </w:rPr>
            </w:r>
            <w:r/>
          </w:p>
        </w:tc>
        <w:tc>
          <w:tcPr>
            <w:tcW w:w="981" w:type="dxa"/>
            <w:vAlign w:val="center"/>
            <w:textDirection w:val="lrTb"/>
            <w:noWrap w:val="false"/>
          </w:tcPr>
          <w:p>
            <w:pPr>
              <w:pStyle w:val="820"/>
              <w:jc w:val="center"/>
              <w:spacing w:line="360" w:lineRule="auto"/>
              <w:rPr>
                <w:rFonts w:ascii="宋体" w:hAnsi="宋体" w:eastAsia="宋体" w:cs="Arial"/>
                <w:color w:val="000000"/>
                <w:szCs w:val="21"/>
              </w:rPr>
            </w:pPr>
            <w:r>
              <w:rPr>
                <w:rFonts w:ascii="宋体" w:hAnsi="宋体" w:eastAsia="宋体" w:cs="Arial"/>
                <w:color w:val="000000"/>
                <w:szCs w:val="21"/>
              </w:rPr>
            </w:r>
            <w:r/>
          </w:p>
        </w:tc>
        <w:tc>
          <w:tcPr>
            <w:tcW w:w="1258" w:type="dxa"/>
            <w:vAlign w:val="center"/>
            <w:textDirection w:val="lrTb"/>
            <w:noWrap w:val="false"/>
          </w:tcPr>
          <w:p>
            <w:pPr>
              <w:pStyle w:val="820"/>
              <w:jc w:val="center"/>
              <w:spacing w:line="360" w:lineRule="auto"/>
              <w:rPr>
                <w:rFonts w:ascii="宋体" w:hAnsi="宋体" w:eastAsia="宋体" w:cs="Arial"/>
                <w:color w:val="000000"/>
                <w:szCs w:val="21"/>
              </w:rPr>
            </w:pPr>
            <w:r>
              <w:rPr>
                <w:rFonts w:ascii="宋体" w:hAnsi="宋体" w:eastAsia="宋体" w:cs="Arial"/>
                <w:color w:val="000000"/>
                <w:szCs w:val="21"/>
              </w:rPr>
            </w:r>
            <w:r/>
          </w:p>
        </w:tc>
        <w:tc>
          <w:tcPr>
            <w:tcW w:w="1743" w:type="dxa"/>
            <w:vAlign w:val="center"/>
            <w:textDirection w:val="lrTb"/>
            <w:noWrap w:val="false"/>
          </w:tcPr>
          <w:p>
            <w:pPr>
              <w:pStyle w:val="820"/>
              <w:jc w:val="center"/>
              <w:spacing w:line="360" w:lineRule="auto"/>
              <w:rPr>
                <w:rFonts w:ascii="宋体" w:hAnsi="宋体" w:eastAsia="宋体" w:cs="Arial"/>
                <w:color w:val="000000"/>
                <w:szCs w:val="21"/>
              </w:rPr>
            </w:pPr>
            <w:r>
              <w:rPr>
                <w:rFonts w:ascii="宋体" w:hAnsi="宋体" w:eastAsia="宋体" w:cs="Arial"/>
                <w:color w:val="000000"/>
                <w:szCs w:val="21"/>
              </w:rPr>
            </w:r>
            <w:r/>
          </w:p>
        </w:tc>
      </w:tr>
      <w:tr>
        <w:trPr>
          <w:trHeight w:val="472"/>
        </w:trPr>
        <w:tc>
          <w:tcPr>
            <w:tcW w:w="785" w:type="dxa"/>
            <w:vAlign w:val="center"/>
            <w:textDirection w:val="lrTb"/>
            <w:noWrap w:val="false"/>
          </w:tcPr>
          <w:p>
            <w:pPr>
              <w:pStyle w:val="820"/>
              <w:jc w:val="center"/>
              <w:spacing w:line="360" w:lineRule="auto"/>
              <w:rPr>
                <w:rFonts w:hint="eastAsia" w:ascii="宋体" w:hAnsi="宋体" w:eastAsia="宋体" w:cs="Arial"/>
                <w:color w:val="000000"/>
                <w:szCs w:val="21"/>
                <w:lang w:val="en-US" w:eastAsia="zh-CN"/>
              </w:rPr>
            </w:pPr>
            <w:r>
              <w:rPr>
                <w:rFonts w:hint="eastAsia" w:ascii="宋体" w:hAnsi="宋体" w:eastAsia="宋体" w:cs="Arial"/>
                <w:color w:val="000000"/>
                <w:szCs w:val="21"/>
                <w:lang w:val="en-US" w:eastAsia="zh-CN"/>
              </w:rPr>
              <w:t xml:space="preserve">3</w:t>
            </w:r>
            <w:r>
              <w:rPr>
                <w:rFonts w:hint="eastAsia" w:ascii="宋体" w:hAnsi="宋体" w:eastAsia="宋体" w:cs="Arial"/>
                <w:color w:val="000000"/>
                <w:szCs w:val="21"/>
                <w:lang w:val="en-US" w:eastAsia="zh-CN"/>
              </w:rPr>
            </w:r>
            <w:r/>
          </w:p>
        </w:tc>
        <w:tc>
          <w:tcPr>
            <w:tcW w:w="1618" w:type="dxa"/>
            <w:vAlign w:val="center"/>
            <w:textDirection w:val="lrTb"/>
            <w:noWrap w:val="false"/>
          </w:tcPr>
          <w:p>
            <w:pPr>
              <w:pStyle w:val="1125"/>
              <w:rPr>
                <w:rFonts w:hint="eastAsia" w:eastAsia="宋体"/>
                <w:b w:val="0"/>
                <w:bCs w:val="0"/>
                <w:color w:val="000000"/>
                <w:sz w:val="21"/>
                <w:szCs w:val="21"/>
              </w:rPr>
            </w:pPr>
            <w:r>
              <w:rPr>
                <w:rFonts w:hint="eastAsia" w:eastAsia="宋体"/>
                <w:b w:val="0"/>
                <w:bCs w:val="0"/>
                <w:color w:val="000000"/>
                <w:sz w:val="21"/>
                <w:szCs w:val="21"/>
                <w:lang w:val="en-US" w:eastAsia="zh-CN"/>
              </w:rPr>
              <w:t xml:space="preserve">利润</w:t>
            </w:r>
            <w:r>
              <w:rPr>
                <w:rFonts w:hint="eastAsia" w:eastAsia="宋体"/>
                <w:b w:val="0"/>
                <w:bCs w:val="0"/>
                <w:color w:val="000000"/>
                <w:sz w:val="21"/>
                <w:szCs w:val="21"/>
              </w:rPr>
            </w:r>
            <w:r/>
          </w:p>
        </w:tc>
        <w:tc>
          <w:tcPr>
            <w:tcW w:w="1511" w:type="dxa"/>
            <w:vAlign w:val="center"/>
            <w:textDirection w:val="lrTb"/>
            <w:noWrap w:val="false"/>
          </w:tcPr>
          <w:p>
            <w:pPr>
              <w:pStyle w:val="820"/>
              <w:jc w:val="center"/>
              <w:spacing w:line="360" w:lineRule="auto"/>
              <w:rPr>
                <w:rFonts w:ascii="宋体" w:hAnsi="宋体" w:eastAsia="宋体" w:cs="Arial"/>
                <w:color w:val="000000"/>
                <w:szCs w:val="21"/>
              </w:rPr>
            </w:pPr>
            <w:r>
              <w:rPr>
                <w:rFonts w:ascii="宋体" w:hAnsi="宋体" w:eastAsia="宋体" w:cs="Arial"/>
                <w:color w:val="000000"/>
                <w:szCs w:val="21"/>
              </w:rPr>
            </w:r>
            <w:r/>
          </w:p>
        </w:tc>
        <w:tc>
          <w:tcPr>
            <w:tcW w:w="1315" w:type="dxa"/>
            <w:vAlign w:val="center"/>
            <w:textDirection w:val="lrTb"/>
            <w:noWrap w:val="false"/>
          </w:tcPr>
          <w:p>
            <w:pPr>
              <w:pStyle w:val="820"/>
              <w:jc w:val="center"/>
              <w:spacing w:line="360" w:lineRule="auto"/>
              <w:rPr>
                <w:rFonts w:ascii="宋体" w:hAnsi="宋体" w:eastAsia="宋体" w:cs="Arial"/>
                <w:color w:val="000000"/>
                <w:szCs w:val="21"/>
              </w:rPr>
            </w:pPr>
            <w:r>
              <w:rPr>
                <w:rFonts w:ascii="宋体" w:hAnsi="宋体" w:eastAsia="宋体" w:cs="Arial"/>
                <w:color w:val="000000"/>
                <w:szCs w:val="21"/>
              </w:rPr>
            </w:r>
            <w:r/>
          </w:p>
        </w:tc>
        <w:tc>
          <w:tcPr>
            <w:tcW w:w="981" w:type="dxa"/>
            <w:vAlign w:val="center"/>
            <w:textDirection w:val="lrTb"/>
            <w:noWrap w:val="false"/>
          </w:tcPr>
          <w:p>
            <w:pPr>
              <w:pStyle w:val="820"/>
              <w:jc w:val="center"/>
              <w:spacing w:line="360" w:lineRule="auto"/>
              <w:rPr>
                <w:rFonts w:ascii="宋体" w:hAnsi="宋体" w:eastAsia="宋体" w:cs="Arial"/>
                <w:color w:val="000000"/>
                <w:szCs w:val="21"/>
              </w:rPr>
            </w:pPr>
            <w:r>
              <w:rPr>
                <w:rFonts w:ascii="宋体" w:hAnsi="宋体" w:eastAsia="宋体" w:cs="Arial"/>
                <w:color w:val="000000"/>
                <w:szCs w:val="21"/>
              </w:rPr>
            </w:r>
            <w:r/>
          </w:p>
        </w:tc>
        <w:tc>
          <w:tcPr>
            <w:tcW w:w="1258" w:type="dxa"/>
            <w:vAlign w:val="center"/>
            <w:textDirection w:val="lrTb"/>
            <w:noWrap w:val="false"/>
          </w:tcPr>
          <w:p>
            <w:pPr>
              <w:pStyle w:val="820"/>
              <w:jc w:val="center"/>
              <w:spacing w:line="360" w:lineRule="auto"/>
              <w:rPr>
                <w:rFonts w:ascii="宋体" w:hAnsi="宋体" w:eastAsia="宋体" w:cs="Arial"/>
                <w:color w:val="000000"/>
                <w:szCs w:val="21"/>
              </w:rPr>
            </w:pPr>
            <w:r>
              <w:rPr>
                <w:rFonts w:ascii="宋体" w:hAnsi="宋体" w:eastAsia="宋体" w:cs="Arial"/>
                <w:color w:val="000000"/>
                <w:szCs w:val="21"/>
              </w:rPr>
            </w:r>
            <w:r/>
          </w:p>
        </w:tc>
        <w:tc>
          <w:tcPr>
            <w:tcW w:w="1743" w:type="dxa"/>
            <w:vAlign w:val="center"/>
            <w:textDirection w:val="lrTb"/>
            <w:noWrap w:val="false"/>
          </w:tcPr>
          <w:p>
            <w:pPr>
              <w:pStyle w:val="820"/>
              <w:jc w:val="center"/>
              <w:spacing w:line="360" w:lineRule="auto"/>
              <w:rPr>
                <w:rFonts w:ascii="宋体" w:hAnsi="宋体" w:eastAsia="宋体" w:cs="Arial"/>
                <w:color w:val="000000"/>
                <w:szCs w:val="21"/>
              </w:rPr>
            </w:pPr>
            <w:r>
              <w:rPr>
                <w:rFonts w:ascii="宋体" w:hAnsi="宋体" w:eastAsia="宋体" w:cs="Arial"/>
                <w:color w:val="000000"/>
                <w:szCs w:val="21"/>
              </w:rPr>
            </w:r>
            <w:r/>
          </w:p>
        </w:tc>
      </w:tr>
      <w:tr>
        <w:trPr>
          <w:trHeight w:val="472"/>
        </w:trPr>
        <w:tc>
          <w:tcPr>
            <w:tcW w:w="785" w:type="dxa"/>
            <w:vAlign w:val="center"/>
            <w:textDirection w:val="lrTb"/>
            <w:noWrap w:val="false"/>
          </w:tcPr>
          <w:p>
            <w:pPr>
              <w:pStyle w:val="820"/>
              <w:jc w:val="center"/>
              <w:spacing w:line="360" w:lineRule="auto"/>
              <w:rPr>
                <w:rFonts w:ascii="宋体" w:hAnsi="宋体" w:eastAsia="宋体" w:cs="Arial"/>
                <w:color w:val="000000"/>
                <w:szCs w:val="21"/>
              </w:rPr>
            </w:pPr>
            <w:r>
              <w:rPr>
                <w:rFonts w:hint="eastAsia" w:ascii="宋体" w:hAnsi="宋体" w:eastAsia="宋体" w:cs="Arial"/>
                <w:color w:val="000000"/>
                <w:szCs w:val="21"/>
              </w:rPr>
              <w:t xml:space="preserve">4</w:t>
            </w:r>
            <w:r>
              <w:rPr>
                <w:rFonts w:ascii="宋体" w:hAnsi="宋体" w:eastAsia="宋体" w:cs="Arial"/>
                <w:color w:val="000000"/>
                <w:szCs w:val="21"/>
              </w:rPr>
            </w:r>
            <w:r/>
          </w:p>
        </w:tc>
        <w:tc>
          <w:tcPr>
            <w:tcW w:w="1618" w:type="dxa"/>
            <w:vAlign w:val="center"/>
            <w:textDirection w:val="lrTb"/>
            <w:noWrap w:val="false"/>
          </w:tcPr>
          <w:p>
            <w:pPr>
              <w:pStyle w:val="1125"/>
              <w:rPr>
                <w:rFonts w:eastAsia="宋体"/>
                <w:b w:val="0"/>
                <w:bCs w:val="0"/>
                <w:color w:val="000000"/>
                <w:sz w:val="21"/>
                <w:szCs w:val="21"/>
              </w:rPr>
            </w:pPr>
            <w:r>
              <w:rPr>
                <w:rFonts w:eastAsia="宋体"/>
                <w:b w:val="0"/>
                <w:bCs w:val="0"/>
                <w:color w:val="000000"/>
                <w:sz w:val="21"/>
                <w:szCs w:val="21"/>
              </w:rPr>
              <w:t xml:space="preserve">税金</w:t>
            </w:r>
            <w:r>
              <w:rPr>
                <w:rFonts w:eastAsia="宋体"/>
                <w:b w:val="0"/>
                <w:bCs w:val="0"/>
                <w:color w:val="000000"/>
                <w:sz w:val="21"/>
                <w:szCs w:val="21"/>
              </w:rPr>
            </w:r>
            <w:r/>
          </w:p>
        </w:tc>
        <w:tc>
          <w:tcPr>
            <w:tcW w:w="1511" w:type="dxa"/>
            <w:vAlign w:val="center"/>
            <w:textDirection w:val="lrTb"/>
            <w:noWrap w:val="false"/>
          </w:tcPr>
          <w:p>
            <w:pPr>
              <w:pStyle w:val="820"/>
              <w:jc w:val="center"/>
              <w:spacing w:line="360" w:lineRule="auto"/>
              <w:rPr>
                <w:rFonts w:ascii="宋体" w:hAnsi="宋体" w:eastAsia="宋体" w:cs="Arial"/>
                <w:color w:val="000000"/>
                <w:szCs w:val="21"/>
              </w:rPr>
            </w:pPr>
            <w:r>
              <w:rPr>
                <w:rFonts w:ascii="宋体" w:hAnsi="宋体" w:eastAsia="宋体" w:cs="Arial"/>
                <w:color w:val="000000"/>
                <w:szCs w:val="21"/>
              </w:rPr>
            </w:r>
            <w:r/>
          </w:p>
        </w:tc>
        <w:tc>
          <w:tcPr>
            <w:tcW w:w="1315" w:type="dxa"/>
            <w:vAlign w:val="center"/>
            <w:textDirection w:val="lrTb"/>
            <w:noWrap w:val="false"/>
          </w:tcPr>
          <w:p>
            <w:pPr>
              <w:pStyle w:val="820"/>
              <w:jc w:val="center"/>
              <w:spacing w:line="360" w:lineRule="auto"/>
              <w:rPr>
                <w:rFonts w:ascii="宋体" w:hAnsi="宋体" w:eastAsia="宋体" w:cs="Arial"/>
                <w:color w:val="000000"/>
                <w:szCs w:val="21"/>
              </w:rPr>
            </w:pPr>
            <w:r>
              <w:rPr>
                <w:rFonts w:ascii="宋体" w:hAnsi="宋体" w:eastAsia="宋体" w:cs="Arial"/>
                <w:color w:val="000000"/>
                <w:szCs w:val="21"/>
              </w:rPr>
            </w:r>
            <w:r/>
          </w:p>
        </w:tc>
        <w:tc>
          <w:tcPr>
            <w:tcW w:w="981" w:type="dxa"/>
            <w:vAlign w:val="center"/>
            <w:textDirection w:val="lrTb"/>
            <w:noWrap w:val="false"/>
          </w:tcPr>
          <w:p>
            <w:pPr>
              <w:pStyle w:val="820"/>
              <w:jc w:val="center"/>
              <w:spacing w:line="360" w:lineRule="auto"/>
              <w:rPr>
                <w:rFonts w:ascii="宋体" w:hAnsi="宋体" w:eastAsia="宋体" w:cs="Arial"/>
                <w:color w:val="000000"/>
                <w:szCs w:val="21"/>
              </w:rPr>
            </w:pPr>
            <w:r>
              <w:rPr>
                <w:rFonts w:ascii="宋体" w:hAnsi="宋体" w:eastAsia="宋体" w:cs="Arial"/>
                <w:color w:val="000000"/>
                <w:szCs w:val="21"/>
              </w:rPr>
            </w:r>
            <w:r/>
          </w:p>
        </w:tc>
        <w:tc>
          <w:tcPr>
            <w:tcW w:w="1258" w:type="dxa"/>
            <w:vAlign w:val="center"/>
            <w:textDirection w:val="lrTb"/>
            <w:noWrap w:val="false"/>
          </w:tcPr>
          <w:p>
            <w:pPr>
              <w:pStyle w:val="820"/>
              <w:jc w:val="center"/>
              <w:spacing w:line="360" w:lineRule="auto"/>
              <w:rPr>
                <w:rFonts w:ascii="宋体" w:hAnsi="宋体" w:eastAsia="宋体" w:cs="Arial"/>
                <w:color w:val="000000"/>
                <w:szCs w:val="21"/>
              </w:rPr>
            </w:pPr>
            <w:r>
              <w:rPr>
                <w:rFonts w:ascii="宋体" w:hAnsi="宋体" w:eastAsia="宋体" w:cs="Arial"/>
                <w:color w:val="000000"/>
                <w:szCs w:val="21"/>
              </w:rPr>
            </w:r>
            <w:r/>
          </w:p>
        </w:tc>
        <w:tc>
          <w:tcPr>
            <w:tcW w:w="1743" w:type="dxa"/>
            <w:vAlign w:val="center"/>
            <w:textDirection w:val="lrTb"/>
            <w:noWrap w:val="false"/>
          </w:tcPr>
          <w:p>
            <w:pPr>
              <w:pStyle w:val="820"/>
              <w:jc w:val="center"/>
              <w:spacing w:line="360" w:lineRule="auto"/>
              <w:rPr>
                <w:rFonts w:ascii="宋体" w:hAnsi="宋体" w:eastAsia="宋体" w:cs="Arial"/>
                <w:color w:val="000000"/>
                <w:szCs w:val="21"/>
              </w:rPr>
            </w:pPr>
            <w:r>
              <w:rPr>
                <w:rFonts w:ascii="宋体" w:hAnsi="宋体" w:eastAsia="宋体" w:cs="Arial"/>
                <w:color w:val="000000"/>
                <w:szCs w:val="21"/>
              </w:rPr>
            </w:r>
            <w:r/>
          </w:p>
        </w:tc>
      </w:tr>
      <w:tr>
        <w:trPr>
          <w:trHeight w:val="851"/>
        </w:trPr>
        <w:tc>
          <w:tcPr>
            <w:tcW w:w="785" w:type="dxa"/>
            <w:vAlign w:val="center"/>
            <w:textDirection w:val="lrTb"/>
            <w:noWrap w:val="false"/>
          </w:tcPr>
          <w:p>
            <w:pPr>
              <w:pStyle w:val="820"/>
              <w:jc w:val="center"/>
              <w:spacing w:line="360" w:lineRule="auto"/>
              <w:rPr>
                <w:rFonts w:ascii="宋体" w:hAnsi="宋体" w:eastAsia="宋体" w:cs="Arial"/>
                <w:color w:val="000000"/>
                <w:szCs w:val="21"/>
              </w:rPr>
            </w:pPr>
            <w:r>
              <w:rPr>
                <w:rFonts w:hint="eastAsia" w:ascii="宋体" w:hAnsi="宋体" w:eastAsia="宋体" w:cs="Arial"/>
                <w:color w:val="000000"/>
                <w:szCs w:val="21"/>
              </w:rPr>
              <w:t xml:space="preserve">5</w:t>
            </w:r>
            <w:r>
              <w:rPr>
                <w:rFonts w:ascii="宋体" w:hAnsi="宋体" w:eastAsia="宋体" w:cs="Arial"/>
                <w:color w:val="000000"/>
                <w:szCs w:val="21"/>
              </w:rPr>
            </w:r>
            <w:r/>
          </w:p>
        </w:tc>
        <w:tc>
          <w:tcPr>
            <w:tcW w:w="1618" w:type="dxa"/>
            <w:vAlign w:val="center"/>
            <w:textDirection w:val="lrTb"/>
            <w:noWrap w:val="false"/>
          </w:tcPr>
          <w:p>
            <w:pPr>
              <w:pStyle w:val="1125"/>
              <w:rPr>
                <w:rFonts w:eastAsia="宋体"/>
                <w:b w:val="0"/>
                <w:bCs w:val="0"/>
                <w:color w:val="000000"/>
                <w:sz w:val="21"/>
                <w:szCs w:val="21"/>
              </w:rPr>
            </w:pPr>
            <w:r>
              <w:rPr>
                <w:rFonts w:eastAsia="宋体"/>
                <w:b w:val="0"/>
                <w:bCs w:val="0"/>
                <w:color w:val="000000"/>
                <w:sz w:val="21"/>
                <w:szCs w:val="21"/>
              </w:rPr>
              <w:t xml:space="preserve">其他费用（如有可展开分别罗列）</w:t>
            </w:r>
            <w:r>
              <w:rPr>
                <w:rFonts w:eastAsia="宋体"/>
                <w:b w:val="0"/>
                <w:bCs w:val="0"/>
                <w:color w:val="000000"/>
                <w:sz w:val="21"/>
                <w:szCs w:val="21"/>
              </w:rPr>
            </w:r>
            <w:r/>
          </w:p>
        </w:tc>
        <w:tc>
          <w:tcPr>
            <w:tcW w:w="1511" w:type="dxa"/>
            <w:vAlign w:val="center"/>
            <w:textDirection w:val="lrTb"/>
            <w:noWrap w:val="false"/>
          </w:tcPr>
          <w:p>
            <w:pPr>
              <w:pStyle w:val="820"/>
              <w:jc w:val="center"/>
              <w:spacing w:line="360" w:lineRule="auto"/>
              <w:rPr>
                <w:rFonts w:ascii="宋体" w:hAnsi="宋体" w:eastAsia="宋体" w:cs="Arial"/>
                <w:color w:val="000000"/>
                <w:szCs w:val="21"/>
              </w:rPr>
            </w:pPr>
            <w:r>
              <w:rPr>
                <w:rFonts w:ascii="宋体" w:hAnsi="宋体" w:eastAsia="宋体" w:cs="Arial"/>
                <w:color w:val="000000"/>
                <w:szCs w:val="21"/>
              </w:rPr>
            </w:r>
            <w:r/>
          </w:p>
        </w:tc>
        <w:tc>
          <w:tcPr>
            <w:tcW w:w="1315" w:type="dxa"/>
            <w:vAlign w:val="center"/>
            <w:textDirection w:val="lrTb"/>
            <w:noWrap w:val="false"/>
          </w:tcPr>
          <w:p>
            <w:pPr>
              <w:pStyle w:val="820"/>
              <w:jc w:val="center"/>
              <w:spacing w:line="360" w:lineRule="auto"/>
              <w:rPr>
                <w:rFonts w:ascii="宋体" w:hAnsi="宋体" w:eastAsia="宋体" w:cs="Arial"/>
                <w:color w:val="000000"/>
                <w:szCs w:val="21"/>
              </w:rPr>
            </w:pPr>
            <w:r>
              <w:rPr>
                <w:rFonts w:ascii="宋体" w:hAnsi="宋体" w:eastAsia="宋体" w:cs="Arial"/>
                <w:color w:val="000000"/>
                <w:szCs w:val="21"/>
              </w:rPr>
            </w:r>
            <w:r/>
          </w:p>
        </w:tc>
        <w:tc>
          <w:tcPr>
            <w:tcW w:w="981" w:type="dxa"/>
            <w:vAlign w:val="center"/>
            <w:textDirection w:val="lrTb"/>
            <w:noWrap w:val="false"/>
          </w:tcPr>
          <w:p>
            <w:pPr>
              <w:pStyle w:val="820"/>
              <w:jc w:val="center"/>
              <w:spacing w:line="360" w:lineRule="auto"/>
              <w:rPr>
                <w:rFonts w:ascii="宋体" w:hAnsi="宋体" w:eastAsia="宋体" w:cs="Arial"/>
                <w:color w:val="000000"/>
                <w:szCs w:val="21"/>
              </w:rPr>
            </w:pPr>
            <w:r>
              <w:rPr>
                <w:rFonts w:ascii="宋体" w:hAnsi="宋体" w:eastAsia="宋体" w:cs="Arial"/>
                <w:color w:val="000000"/>
                <w:szCs w:val="21"/>
              </w:rPr>
            </w:r>
            <w:r/>
          </w:p>
        </w:tc>
        <w:tc>
          <w:tcPr>
            <w:tcW w:w="1258" w:type="dxa"/>
            <w:vAlign w:val="center"/>
            <w:textDirection w:val="lrTb"/>
            <w:noWrap w:val="false"/>
          </w:tcPr>
          <w:p>
            <w:pPr>
              <w:pStyle w:val="820"/>
              <w:jc w:val="center"/>
              <w:spacing w:line="360" w:lineRule="auto"/>
              <w:rPr>
                <w:rFonts w:ascii="宋体" w:hAnsi="宋体" w:eastAsia="宋体" w:cs="Arial"/>
                <w:color w:val="000000"/>
                <w:szCs w:val="21"/>
              </w:rPr>
            </w:pPr>
            <w:r>
              <w:rPr>
                <w:rFonts w:ascii="宋体" w:hAnsi="宋体" w:eastAsia="宋体" w:cs="Arial"/>
                <w:color w:val="000000"/>
                <w:szCs w:val="21"/>
              </w:rPr>
            </w:r>
            <w:r/>
          </w:p>
        </w:tc>
        <w:tc>
          <w:tcPr>
            <w:tcW w:w="1743" w:type="dxa"/>
            <w:vAlign w:val="center"/>
            <w:textDirection w:val="lrTb"/>
            <w:noWrap w:val="false"/>
          </w:tcPr>
          <w:p>
            <w:pPr>
              <w:pStyle w:val="820"/>
              <w:jc w:val="center"/>
              <w:spacing w:line="360" w:lineRule="auto"/>
              <w:rPr>
                <w:rFonts w:ascii="宋体" w:hAnsi="宋体" w:eastAsia="宋体" w:cs="Arial"/>
                <w:color w:val="000000"/>
                <w:szCs w:val="21"/>
              </w:rPr>
            </w:pPr>
            <w:r>
              <w:rPr>
                <w:rFonts w:ascii="宋体" w:hAnsi="宋体" w:eastAsia="宋体" w:cs="Arial"/>
                <w:color w:val="000000"/>
                <w:szCs w:val="21"/>
              </w:rPr>
            </w:r>
            <w:r/>
          </w:p>
        </w:tc>
      </w:tr>
      <w:tr>
        <w:trPr>
          <w:trHeight w:val="472"/>
        </w:trPr>
        <w:tc>
          <w:tcPr>
            <w:gridSpan w:val="2"/>
            <w:tcW w:w="2403" w:type="dxa"/>
            <w:vAlign w:val="center"/>
            <w:textDirection w:val="lrTb"/>
            <w:noWrap w:val="false"/>
          </w:tcPr>
          <w:p>
            <w:pPr>
              <w:pStyle w:val="1125"/>
              <w:rPr>
                <w:rFonts w:eastAsia="宋体"/>
                <w:b w:val="0"/>
                <w:bCs w:val="0"/>
                <w:color w:val="000000"/>
                <w:sz w:val="21"/>
                <w:szCs w:val="21"/>
              </w:rPr>
            </w:pPr>
            <w:r>
              <w:rPr>
                <w:rFonts w:eastAsia="宋体"/>
                <w:b w:val="0"/>
                <w:bCs w:val="0"/>
                <w:color w:val="000000"/>
                <w:sz w:val="21"/>
                <w:szCs w:val="21"/>
              </w:rPr>
              <w:t xml:space="preserve">月费用报价合计</w:t>
            </w:r>
            <w:r>
              <w:rPr>
                <w:rFonts w:eastAsia="宋体"/>
                <w:b w:val="0"/>
                <w:bCs w:val="0"/>
                <w:color w:val="000000"/>
                <w:sz w:val="21"/>
                <w:szCs w:val="21"/>
              </w:rPr>
            </w:r>
            <w:r/>
          </w:p>
        </w:tc>
        <w:tc>
          <w:tcPr>
            <w:gridSpan w:val="4"/>
            <w:tcW w:w="5065" w:type="dxa"/>
            <w:vAlign w:val="center"/>
            <w:textDirection w:val="lrTb"/>
            <w:noWrap w:val="false"/>
          </w:tcPr>
          <w:p>
            <w:pPr>
              <w:pStyle w:val="820"/>
              <w:jc w:val="center"/>
              <w:spacing w:line="360" w:lineRule="auto"/>
              <w:rPr>
                <w:rFonts w:ascii="宋体" w:hAnsi="宋体" w:eastAsia="宋体" w:cs="Arial"/>
                <w:color w:val="000000"/>
                <w:szCs w:val="21"/>
              </w:rPr>
            </w:pPr>
            <w:r>
              <w:rPr>
                <w:rFonts w:ascii="宋体" w:hAnsi="宋体" w:eastAsia="宋体" w:cs="Arial"/>
                <w:color w:val="000000"/>
                <w:szCs w:val="21"/>
              </w:rPr>
            </w:r>
            <w:r/>
          </w:p>
        </w:tc>
        <w:tc>
          <w:tcPr>
            <w:tcW w:w="1743" w:type="dxa"/>
            <w:vAlign w:val="center"/>
            <w:textDirection w:val="lrTb"/>
            <w:noWrap w:val="false"/>
          </w:tcPr>
          <w:p>
            <w:pPr>
              <w:pStyle w:val="820"/>
              <w:jc w:val="center"/>
              <w:spacing w:line="360" w:lineRule="auto"/>
              <w:rPr>
                <w:rFonts w:ascii="宋体" w:hAnsi="宋体" w:eastAsia="宋体" w:cs="Arial"/>
                <w:color w:val="000000"/>
                <w:szCs w:val="21"/>
              </w:rPr>
            </w:pPr>
            <w:r>
              <w:rPr>
                <w:rFonts w:ascii="宋体" w:hAnsi="宋体" w:eastAsia="宋体" w:cs="Arial"/>
                <w:color w:val="000000"/>
                <w:szCs w:val="21"/>
              </w:rPr>
            </w:r>
            <w:r/>
          </w:p>
        </w:tc>
      </w:tr>
      <w:tr>
        <w:trPr>
          <w:trHeight w:val="472"/>
        </w:trPr>
        <w:tc>
          <w:tcPr>
            <w:gridSpan w:val="2"/>
            <w:tcW w:w="2403" w:type="dxa"/>
            <w:vAlign w:val="center"/>
            <w:textDirection w:val="lrTb"/>
            <w:noWrap w:val="false"/>
          </w:tcPr>
          <w:p>
            <w:pPr>
              <w:pStyle w:val="1125"/>
              <w:rPr>
                <w:rFonts w:eastAsia="宋体"/>
                <w:b w:val="0"/>
                <w:bCs w:val="0"/>
                <w:color w:val="000000"/>
                <w:sz w:val="21"/>
                <w:szCs w:val="21"/>
              </w:rPr>
            </w:pPr>
            <w:r>
              <w:rPr>
                <w:rFonts w:hint="eastAsia" w:eastAsia="宋体"/>
                <w:b w:val="0"/>
                <w:bCs w:val="0"/>
                <w:color w:val="000000"/>
                <w:sz w:val="21"/>
                <w:szCs w:val="21"/>
              </w:rPr>
              <w:t xml:space="preserve">年度</w:t>
            </w:r>
            <w:r>
              <w:rPr>
                <w:rFonts w:eastAsia="宋体"/>
                <w:b w:val="0"/>
                <w:bCs w:val="0"/>
                <w:color w:val="000000"/>
                <w:sz w:val="21"/>
                <w:szCs w:val="21"/>
              </w:rPr>
              <w:t xml:space="preserve">总费用合计</w:t>
            </w:r>
            <w:r>
              <w:rPr>
                <w:rFonts w:eastAsia="宋体"/>
                <w:b w:val="0"/>
                <w:bCs w:val="0"/>
                <w:color w:val="000000"/>
                <w:sz w:val="21"/>
                <w:szCs w:val="21"/>
              </w:rPr>
            </w:r>
            <w:r/>
          </w:p>
        </w:tc>
        <w:tc>
          <w:tcPr>
            <w:gridSpan w:val="4"/>
            <w:tcW w:w="5065" w:type="dxa"/>
            <w:vAlign w:val="center"/>
            <w:textDirection w:val="lrTb"/>
            <w:noWrap w:val="false"/>
          </w:tcPr>
          <w:p>
            <w:pPr>
              <w:pStyle w:val="820"/>
              <w:jc w:val="center"/>
              <w:spacing w:line="360" w:lineRule="auto"/>
              <w:rPr>
                <w:rFonts w:ascii="宋体" w:hAnsi="宋体" w:eastAsia="宋体" w:cs="Arial"/>
                <w:color w:val="000000"/>
                <w:szCs w:val="21"/>
              </w:rPr>
            </w:pPr>
            <w:r>
              <w:rPr>
                <w:rFonts w:ascii="宋体" w:hAnsi="宋体" w:eastAsia="宋体" w:cs="Arial"/>
                <w:color w:val="000000"/>
                <w:szCs w:val="21"/>
              </w:rPr>
            </w:r>
            <w:r/>
          </w:p>
        </w:tc>
        <w:tc>
          <w:tcPr>
            <w:tcW w:w="1743" w:type="dxa"/>
            <w:vAlign w:val="center"/>
            <w:textDirection w:val="lrTb"/>
            <w:noWrap w:val="false"/>
          </w:tcPr>
          <w:p>
            <w:pPr>
              <w:pStyle w:val="820"/>
              <w:jc w:val="center"/>
              <w:spacing w:line="360" w:lineRule="auto"/>
              <w:rPr>
                <w:rFonts w:ascii="宋体" w:hAnsi="宋体" w:eastAsia="宋体" w:cs="Arial"/>
                <w:color w:val="000000"/>
                <w:szCs w:val="21"/>
              </w:rPr>
            </w:pPr>
            <w:r>
              <w:rPr>
                <w:rFonts w:ascii="宋体" w:hAnsi="宋体" w:eastAsia="宋体" w:cs="Arial"/>
                <w:color w:val="000000"/>
                <w:szCs w:val="21"/>
              </w:rPr>
            </w:r>
            <w:r/>
          </w:p>
        </w:tc>
      </w:tr>
    </w:tbl>
    <w:p>
      <w:pPr>
        <w:pStyle w:val="820"/>
        <w:rPr>
          <w:rFonts w:hint="eastAsia" w:ascii="宋体" w:hAnsi="宋体"/>
          <w:szCs w:val="21"/>
        </w:rPr>
      </w:pPr>
      <w:r>
        <w:rPr>
          <w:rFonts w:hint="eastAsia" w:ascii="宋体" w:hAnsi="宋体"/>
          <w:szCs w:val="21"/>
        </w:rPr>
      </w:r>
      <w:r/>
    </w:p>
    <w:p>
      <w:pPr>
        <w:pStyle w:val="820"/>
        <w:ind w:firstLine="422"/>
        <w:spacing w:line="360" w:lineRule="auto"/>
        <w:rPr>
          <w:rFonts w:hint="eastAsia" w:ascii="宋体" w:hAnsi="宋体" w:cs="Arial"/>
          <w:b/>
          <w:bCs/>
          <w:szCs w:val="21"/>
          <w:lang w:val="zh-CN"/>
        </w:rPr>
      </w:pPr>
      <w:r>
        <w:rPr>
          <w:rFonts w:hint="eastAsia" w:ascii="宋体" w:hAnsi="宋体" w:cs="Arial"/>
          <w:b/>
          <w:bCs/>
          <w:szCs w:val="21"/>
        </w:rPr>
        <w:br w:type="page" w:clear="all"/>
      </w:r>
      <w:r>
        <w:rPr>
          <w:rFonts w:hint="eastAsia" w:ascii="宋体" w:hAnsi="宋体" w:cs="Arial"/>
          <w:b/>
          <w:bCs/>
          <w:szCs w:val="21"/>
          <w:lang w:val="en-US" w:eastAsia="zh-CN"/>
        </w:rPr>
        <w:t xml:space="preserve">4</w:t>
      </w:r>
      <w:r>
        <w:rPr>
          <w:rFonts w:ascii="宋体" w:hAnsi="宋体" w:cs="Arial"/>
          <w:b/>
          <w:bCs/>
          <w:szCs w:val="21"/>
          <w:lang w:val="zh-CN"/>
        </w:rPr>
        <w:t xml:space="preserve">.</w:t>
      </w:r>
      <w:r>
        <w:rPr>
          <w:rFonts w:hint="eastAsia" w:ascii="宋体" w:hAnsi="宋体" w:cs="Arial"/>
          <w:b/>
          <w:bCs/>
          <w:szCs w:val="21"/>
        </w:rPr>
        <w:t xml:space="preserve">3</w:t>
      </w:r>
      <w:r>
        <w:rPr>
          <w:rFonts w:hint="eastAsia" w:ascii="宋体" w:hAnsi="宋体" w:cs="Arial"/>
          <w:b/>
          <w:bCs/>
          <w:szCs w:val="21"/>
          <w:lang w:val="zh-CN"/>
        </w:rPr>
        <w:t xml:space="preserve">、</w:t>
      </w:r>
      <w:r>
        <w:rPr>
          <w:rFonts w:ascii="宋体" w:hAnsi="宋体"/>
          <w:b/>
          <w:bCs/>
        </w:rPr>
        <w:t xml:space="preserve">中小企业声明函</w:t>
      </w:r>
      <w:r>
        <w:rPr>
          <w:rFonts w:hint="eastAsia" w:ascii="宋体" w:hAnsi="宋体"/>
          <w:b/>
          <w:bCs/>
        </w:rPr>
        <w:t xml:space="preserve">（服务）</w:t>
      </w:r>
      <w:r>
        <w:rPr>
          <w:rFonts w:hint="eastAsia" w:ascii="宋体" w:hAnsi="宋体" w:cs="Arial"/>
          <w:b/>
          <w:bCs/>
          <w:szCs w:val="21"/>
          <w:lang w:val="zh-CN"/>
        </w:rPr>
      </w:r>
      <w:r/>
    </w:p>
    <w:p>
      <w:pPr>
        <w:pStyle w:val="820"/>
        <w:jc w:val="center"/>
        <w:spacing w:line="360" w:lineRule="auto"/>
        <w:widowControl/>
        <w:rPr>
          <w:rFonts w:hint="eastAsia" w:ascii="宋体" w:hAnsi="宋体" w:cs="宋体"/>
          <w:b/>
          <w:sz w:val="28"/>
          <w:szCs w:val="28"/>
        </w:rPr>
      </w:pPr>
      <w:r>
        <w:rPr>
          <w:rFonts w:hint="eastAsia" w:ascii="宋体" w:hAnsi="宋体" w:cs="宋体"/>
          <w:b/>
          <w:sz w:val="28"/>
          <w:szCs w:val="28"/>
        </w:rPr>
      </w:r>
      <w:r/>
    </w:p>
    <w:p>
      <w:pPr>
        <w:pStyle w:val="820"/>
        <w:jc w:val="center"/>
        <w:spacing w:line="360" w:lineRule="auto"/>
        <w:widowControl/>
        <w:rPr>
          <w:rFonts w:hint="eastAsia" w:ascii="宋体" w:hAnsi="宋体" w:cs="宋体"/>
          <w:b/>
          <w:sz w:val="28"/>
          <w:szCs w:val="28"/>
        </w:rPr>
      </w:pPr>
      <w:r>
        <w:rPr>
          <w:rFonts w:hint="eastAsia" w:ascii="宋体" w:hAnsi="宋体" w:cs="宋体"/>
          <w:b/>
          <w:sz w:val="28"/>
          <w:szCs w:val="28"/>
        </w:rPr>
        <w:t xml:space="preserve">中小企业声明函（服务）</w:t>
      </w:r>
      <w:r>
        <w:rPr>
          <w:rFonts w:hint="eastAsia" w:ascii="宋体" w:hAnsi="宋体" w:cs="宋体"/>
          <w:b/>
          <w:sz w:val="28"/>
          <w:szCs w:val="28"/>
        </w:rPr>
      </w:r>
      <w:r/>
    </w:p>
    <w:p>
      <w:pPr>
        <w:pStyle w:val="820"/>
        <w:ind w:firstLine="420"/>
        <w:jc w:val="left"/>
        <w:spacing w:line="360" w:lineRule="auto"/>
        <w:widowControl/>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w:t>
      </w:r>
      <w:r>
        <w:rPr>
          <w:rFonts w:hint="eastAsia" w:ascii="宋体" w:hAnsi="宋体" w:cs="宋体"/>
          <w:szCs w:val="21"/>
          <w:u w:val="single"/>
        </w:rPr>
        <w:t xml:space="preserve">  （单位名称 ） </w:t>
      </w:r>
      <w:r>
        <w:rPr>
          <w:rFonts w:hint="eastAsia" w:ascii="宋体" w:hAnsi="宋体" w:cs="宋体"/>
          <w:szCs w:val="21"/>
        </w:rPr>
        <w:t xml:space="preserve">的</w:t>
      </w:r>
      <w:r>
        <w:rPr>
          <w:rFonts w:hint="eastAsia" w:ascii="宋体" w:hAnsi="宋体" w:cs="宋体"/>
          <w:szCs w:val="21"/>
          <w:u w:val="single"/>
        </w:rPr>
        <w:t xml:space="preserve">  （项目名称 ） </w:t>
      </w:r>
      <w:r>
        <w:rPr>
          <w:rFonts w:hint="eastAsia" w:ascii="宋体" w:hAnsi="宋体" w:cs="宋体"/>
          <w:szCs w:val="21"/>
        </w:rPr>
        <w:t xml:space="preserve">采购活动，服务全部由符合政策要求的中小企业承接。相关企业（含联合体中的中小企业、签订分包意向协议的中小企业） 的具体情况如下：</w:t>
      </w:r>
      <w:r>
        <w:rPr>
          <w:rFonts w:hint="eastAsia" w:ascii="宋体" w:hAnsi="宋体" w:cs="宋体"/>
          <w:szCs w:val="21"/>
        </w:rPr>
      </w:r>
      <w:r/>
    </w:p>
    <w:p>
      <w:pPr>
        <w:pStyle w:val="820"/>
        <w:ind w:left="141" w:firstLine="420"/>
        <w:jc w:val="left"/>
        <w:spacing w:line="36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lang w:eastAsia="zh-CN"/>
        </w:rPr>
        <w:t xml:space="preserve">2026年镇江市第四人民医院安保服务采购</w:t>
      </w:r>
      <w:r>
        <w:rPr>
          <w:rFonts w:hint="eastAsia" w:ascii="宋体" w:hAnsi="宋体" w:cs="宋体"/>
          <w:szCs w:val="21"/>
        </w:rPr>
        <w:t xml:space="preserve">，属于</w:t>
      </w:r>
      <w:r>
        <w:rPr>
          <w:rFonts w:hint="eastAsia" w:ascii="宋体" w:hAnsi="宋体" w:cs="宋体"/>
          <w:szCs w:val="21"/>
          <w:u w:val="single"/>
        </w:rPr>
        <w:t xml:space="preserve">租赁和商务服务业</w:t>
      </w:r>
      <w:r>
        <w:rPr>
          <w:rFonts w:hint="eastAsia" w:ascii="宋体" w:hAnsi="宋体" w:cs="宋体"/>
          <w:szCs w:val="21"/>
        </w:rPr>
        <w:t xml:space="preserve">；承接企业为 </w:t>
      </w:r>
      <w:r>
        <w:rPr>
          <w:rFonts w:hint="eastAsia" w:ascii="宋体" w:hAnsi="宋体" w:cs="宋体"/>
          <w:szCs w:val="21"/>
          <w:u w:val="single"/>
        </w:rPr>
        <w:t xml:space="preserve">（企业名称 ）</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 </w:t>
      </w:r>
      <w:r>
        <w:rPr>
          <w:rFonts w:hint="eastAsia" w:ascii="宋体" w:hAnsi="宋体" w:cs="宋体"/>
          <w:szCs w:val="21"/>
          <w:u w:val="single"/>
        </w:rPr>
        <w:t xml:space="preserve">（中型企业、小型企业、微型企业 ）</w:t>
      </w:r>
      <w:r>
        <w:rPr>
          <w:rFonts w:hint="eastAsia" w:ascii="宋体" w:hAnsi="宋体" w:cs="宋体"/>
          <w:szCs w:val="21"/>
        </w:rPr>
        <w:t xml:space="preserve">；</w:t>
      </w:r>
      <w:r>
        <w:rPr>
          <w:rFonts w:hint="eastAsia" w:ascii="宋体" w:hAnsi="宋体" w:cs="宋体"/>
          <w:szCs w:val="21"/>
        </w:rPr>
      </w:r>
      <w:r/>
    </w:p>
    <w:p>
      <w:pPr>
        <w:pStyle w:val="820"/>
        <w:ind w:left="141" w:firstLine="420"/>
        <w:jc w:val="left"/>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820"/>
        <w:ind w:left="141" w:firstLine="420"/>
        <w:jc w:val="left"/>
        <w:spacing w:line="360" w:lineRule="auto"/>
        <w:widowControl/>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hint="eastAsia" w:ascii="宋体" w:hAnsi="宋体" w:cs="宋体"/>
          <w:szCs w:val="21"/>
        </w:rPr>
      </w:r>
      <w:r/>
    </w:p>
    <w:p>
      <w:pPr>
        <w:pStyle w:val="820"/>
        <w:ind w:left="141" w:firstLine="420"/>
        <w:jc w:val="left"/>
        <w:spacing w:line="360" w:lineRule="auto"/>
        <w:widowControl/>
        <w:rPr>
          <w:rFonts w:hint="eastAsia" w:ascii="宋体" w:hAnsi="宋体" w:cs="宋体"/>
          <w:szCs w:val="21"/>
        </w:rPr>
      </w:pPr>
      <w:r>
        <w:rPr>
          <w:rFonts w:hint="eastAsia" w:ascii="宋体" w:hAnsi="宋体" w:cs="宋体"/>
          <w:szCs w:val="21"/>
        </w:rPr>
        <w:t xml:space="preserve">本企业对上述声明内容的真实性负责。如有虚假，将依法承担相应责任。 </w:t>
      </w:r>
      <w:r>
        <w:rPr>
          <w:rFonts w:hint="eastAsia" w:ascii="宋体" w:hAnsi="宋体" w:cs="宋体"/>
          <w:szCs w:val="21"/>
        </w:rPr>
      </w:r>
      <w:r/>
    </w:p>
    <w:p>
      <w:pPr>
        <w:pStyle w:val="820"/>
        <w:ind w:left="140" w:firstLine="420"/>
        <w:jc w:val="left"/>
        <w:spacing w:line="360" w:lineRule="auto"/>
        <w:widowControl/>
        <w:rPr>
          <w:rFonts w:hint="eastAsia" w:ascii="宋体" w:hAnsi="宋体" w:cs="宋体"/>
          <w:szCs w:val="21"/>
        </w:rPr>
      </w:pPr>
      <w:r>
        <w:rPr>
          <w:rFonts w:hint="eastAsia" w:ascii="宋体" w:hAnsi="宋体" w:cs="宋体"/>
          <w:szCs w:val="21"/>
        </w:rPr>
      </w:r>
      <w:r/>
    </w:p>
    <w:p>
      <w:pPr>
        <w:pStyle w:val="820"/>
        <w:ind w:firstLine="5670"/>
        <w:jc w:val="left"/>
        <w:spacing w:line="360" w:lineRule="auto"/>
        <w:widowControl/>
        <w:rPr>
          <w:rFonts w:hint="eastAsia" w:ascii="宋体" w:hAnsi="宋体" w:cs="宋体"/>
          <w:szCs w:val="21"/>
        </w:rPr>
      </w:pPr>
      <w:r>
        <w:rPr>
          <w:rFonts w:hint="eastAsia" w:ascii="宋体" w:hAnsi="宋体" w:cs="宋体"/>
          <w:szCs w:val="21"/>
        </w:rPr>
        <w:t xml:space="preserve">企业名称（盖章）： </w:t>
      </w:r>
      <w:r>
        <w:rPr>
          <w:rFonts w:hint="eastAsia" w:ascii="宋体" w:hAnsi="宋体" w:cs="宋体"/>
          <w:szCs w:val="21"/>
        </w:rPr>
      </w:r>
      <w:r/>
    </w:p>
    <w:p>
      <w:pPr>
        <w:pStyle w:val="820"/>
        <w:ind w:firstLine="5145"/>
        <w:jc w:val="left"/>
        <w:spacing w:line="360" w:lineRule="auto"/>
        <w:widowControl/>
        <w:rPr>
          <w:rFonts w:hint="eastAsia" w:ascii="宋体" w:hAnsi="宋体" w:cs="宋体"/>
          <w:szCs w:val="21"/>
        </w:rPr>
      </w:pPr>
      <w:r>
        <w:rPr>
          <w:rFonts w:hint="eastAsia" w:ascii="宋体" w:hAnsi="宋体" w:cs="宋体"/>
          <w:szCs w:val="21"/>
        </w:rPr>
        <w:t xml:space="preserve">日 期：2026年XX月XX日</w:t>
      </w:r>
      <w:r>
        <w:rPr>
          <w:rFonts w:hint="eastAsia" w:ascii="宋体" w:hAnsi="宋体" w:cs="宋体"/>
          <w:szCs w:val="21"/>
        </w:rPr>
      </w:r>
      <w:r/>
    </w:p>
    <w:p>
      <w:pPr>
        <w:pStyle w:val="820"/>
        <w:jc w:val="left"/>
        <w:spacing w:line="360" w:lineRule="auto"/>
        <w:widowControl/>
        <w:rPr>
          <w:rFonts w:hint="eastAsia" w:ascii="宋体" w:hAnsi="宋体" w:cs="宋体"/>
          <w:szCs w:val="21"/>
        </w:rPr>
      </w:pPr>
      <w:r>
        <w:rPr>
          <w:rFonts w:hint="eastAsia" w:ascii="宋体" w:hAnsi="宋体" w:cs="宋体"/>
          <w:szCs w:val="21"/>
        </w:rPr>
      </w:r>
      <w:r/>
    </w:p>
    <w:p>
      <w:pPr>
        <w:pStyle w:val="820"/>
        <w:spacing w:line="360" w:lineRule="auto"/>
        <w:rPr>
          <w:rFonts w:hint="eastAsia" w:ascii="宋体" w:hAnsi="宋体"/>
          <w:b/>
          <w:bCs/>
        </w:rPr>
      </w:pPr>
      <w:r>
        <w:rPr>
          <w:rFonts w:hint="eastAsia" w:ascii="宋体" w:hAnsi="宋体"/>
          <w:b/>
          <w:bCs/>
        </w:rPr>
        <w:t xml:space="preserve">注：</w:t>
      </w:r>
      <w:r>
        <w:rPr>
          <w:rFonts w:hint="eastAsia" w:ascii="宋体" w:hAnsi="宋体"/>
          <w:b/>
          <w:bCs/>
        </w:rPr>
      </w:r>
      <w:r/>
    </w:p>
    <w:p>
      <w:pPr>
        <w:pStyle w:val="820"/>
        <w:ind w:firstLine="420"/>
        <w:spacing w:line="360" w:lineRule="auto"/>
        <w:rPr>
          <w:rFonts w:hint="eastAsia" w:ascii="宋体" w:hAnsi="宋体" w:cs="宋体"/>
          <w:szCs w:val="21"/>
        </w:rPr>
      </w:pPr>
      <w:r>
        <w:rPr>
          <w:rFonts w:ascii="宋体" w:hAnsi="宋体"/>
        </w:rPr>
        <w:t xml:space="preserve">1</w:t>
      </w:r>
      <w:r>
        <w:rPr>
          <w:rFonts w:hint="eastAsia" w:ascii="宋体" w:hAnsi="宋体"/>
        </w:rPr>
        <w:t xml:space="preserve">）</w:t>
      </w:r>
      <w:r>
        <w:rPr>
          <w:rFonts w:hint="eastAsia" w:ascii="宋体" w:hAnsi="宋体" w:cs="宋体"/>
          <w:szCs w:val="21"/>
        </w:rPr>
        <w:t xml:space="preserve">从业人员、营业收入、资产总额填报上一年度数据，无上一年度数据的新成立企业可不填报。</w:t>
      </w:r>
      <w:r>
        <w:rPr>
          <w:rFonts w:hint="eastAsia" w:ascii="宋体" w:hAnsi="宋体" w:cs="宋体"/>
          <w:szCs w:val="21"/>
        </w:rPr>
      </w:r>
      <w:r/>
    </w:p>
    <w:p>
      <w:pPr>
        <w:pStyle w:val="820"/>
        <w:ind w:firstLine="420"/>
        <w:spacing w:line="360" w:lineRule="auto"/>
        <w:rPr>
          <w:rFonts w:hint="eastAsia" w:ascii="宋体" w:hAnsi="宋体"/>
        </w:rPr>
      </w:pPr>
      <w:r>
        <w:rPr>
          <w:rFonts w:hint="eastAsia" w:ascii="宋体" w:hAnsi="宋体"/>
        </w:rPr>
        <w:t xml:space="preserve">2）中小企业划型标准详见《关于印发中小企业划型标准规定的通知》工信部联企业〔</w:t>
      </w:r>
      <w:r>
        <w:rPr>
          <w:rFonts w:ascii="宋体" w:hAnsi="宋体"/>
        </w:rPr>
        <w:t xml:space="preserve">2011</w:t>
      </w:r>
      <w:r>
        <w:rPr>
          <w:rFonts w:hint="eastAsia" w:ascii="宋体" w:hAnsi="宋体"/>
        </w:rPr>
        <w:t xml:space="preserve">〕</w:t>
      </w:r>
      <w:r>
        <w:rPr>
          <w:rFonts w:ascii="宋体" w:hAnsi="宋体"/>
        </w:rPr>
        <w:t xml:space="preserve">300</w:t>
      </w:r>
      <w:r>
        <w:rPr>
          <w:rFonts w:hint="eastAsia" w:ascii="宋体" w:hAnsi="宋体"/>
        </w:rPr>
        <w:t xml:space="preserve">号。</w:t>
      </w:r>
      <w:r>
        <w:rPr>
          <w:rFonts w:hint="eastAsia" w:ascii="宋体" w:hAnsi="宋体"/>
          <w:bCs/>
          <w:szCs w:val="21"/>
        </w:rPr>
        <w:t xml:space="preserve">《中小企业声明函（服务）》中“</w:t>
      </w:r>
      <w:r>
        <w:rPr>
          <w:rFonts w:hint="eastAsia" w:ascii="宋体" w:hAnsi="宋体"/>
          <w:bCs/>
          <w:szCs w:val="21"/>
          <w:u w:val="single"/>
        </w:rPr>
        <w:t xml:space="preserve">采购文件中</w:t>
      </w:r>
      <w:r>
        <w:rPr>
          <w:rFonts w:ascii="宋体" w:hAnsi="宋体"/>
          <w:bCs/>
          <w:szCs w:val="21"/>
          <w:u w:val="single"/>
        </w:rPr>
        <w:t xml:space="preserve">明确的所属行业</w:t>
      </w:r>
      <w:r>
        <w:rPr>
          <w:rFonts w:hint="eastAsia" w:ascii="宋体" w:hAnsi="宋体"/>
          <w:bCs/>
          <w:szCs w:val="21"/>
        </w:rPr>
        <w:t xml:space="preserve">”为</w:t>
      </w:r>
      <w:r>
        <w:rPr>
          <w:rFonts w:ascii="宋体" w:hAnsi="宋体"/>
          <w:bCs/>
          <w:szCs w:val="21"/>
        </w:rPr>
        <w:t xml:space="preserve">：</w:t>
      </w:r>
      <w:r>
        <w:rPr>
          <w:rFonts w:ascii="宋体" w:hAnsi="宋体"/>
          <w:szCs w:val="21"/>
          <w:u w:val="single"/>
        </w:rPr>
        <w:t xml:space="preserve">软件和信息技术服务业</w:t>
      </w:r>
      <w:r>
        <w:rPr>
          <w:rFonts w:ascii="宋体" w:hAnsi="宋体"/>
          <w:bCs/>
          <w:szCs w:val="21"/>
        </w:rPr>
        <w:t xml:space="preserve">。</w:t>
      </w:r>
      <w:r>
        <w:rPr>
          <w:rFonts w:hint="eastAsia" w:ascii="宋体" w:hAnsi="宋体"/>
        </w:rPr>
      </w:r>
      <w:r/>
    </w:p>
    <w:p>
      <w:pPr>
        <w:pStyle w:val="820"/>
        <w:ind w:firstLine="420"/>
        <w:spacing w:line="360" w:lineRule="auto"/>
        <w:rPr>
          <w:rFonts w:hint="eastAsia" w:ascii="宋体" w:hAnsi="宋体"/>
        </w:rPr>
      </w:pPr>
      <w:r>
        <w:rPr>
          <w:rFonts w:hint="eastAsia" w:ascii="宋体" w:hAnsi="宋体"/>
        </w:rPr>
        <w:t xml:space="preserve">3）中标供应商的《中小企业声明函》将随中标结果公开，中小企业应对其声明内容的真实性负责，声明函内容不实的，属于提供虚假材料谋取中标，将依照《中华人民共和国政府采购法》等国家有关规定追究相应责任。</w:t>
      </w:r>
      <w:r>
        <w:rPr>
          <w:rFonts w:hint="eastAsia" w:ascii="宋体" w:hAnsi="宋体"/>
        </w:rPr>
      </w:r>
      <w:r/>
    </w:p>
    <w:p>
      <w:pPr>
        <w:pStyle w:val="820"/>
        <w:rPr>
          <w:rFonts w:hint="eastAsia" w:ascii="宋体" w:hAnsi="宋体"/>
        </w:rPr>
      </w:pPr>
      <w:r>
        <w:rPr>
          <w:rFonts w:hint="eastAsia" w:ascii="宋体" w:hAnsi="宋体"/>
        </w:rPr>
        <w:br w:type="page" w:clear="all"/>
      </w:r>
      <w:r>
        <w:rPr>
          <w:rFonts w:hint="eastAsia" w:ascii="宋体" w:hAnsi="宋体"/>
        </w:rPr>
      </w:r>
      <w:r/>
    </w:p>
    <w:p>
      <w:pPr>
        <w:pStyle w:val="850"/>
        <w:jc w:val="center"/>
        <w:spacing w:line="300" w:lineRule="exact"/>
        <w:rPr>
          <w:rFonts w:hint="eastAsia" w:ascii="宋体" w:hAnsi="宋体" w:cs="微软雅黑"/>
          <w:b/>
          <w:bCs/>
          <w:sz w:val="28"/>
          <w:szCs w:val="28"/>
        </w:rPr>
      </w:pPr>
      <w:r>
        <w:rPr>
          <w:rFonts w:hint="eastAsia" w:ascii="宋体" w:hAnsi="宋体" w:cs="微软雅黑"/>
          <w:b/>
          <w:bCs/>
          <w:sz w:val="28"/>
          <w:szCs w:val="28"/>
        </w:rPr>
        <w:t xml:space="preserve">中小微企业划型标准如下（仅供参考）：</w:t>
      </w:r>
      <w:r>
        <w:rPr>
          <w:rFonts w:hint="eastAsia" w:ascii="宋体" w:hAnsi="宋体" w:cs="微软雅黑"/>
          <w:b/>
          <w:bCs/>
          <w:sz w:val="28"/>
          <w:szCs w:val="28"/>
        </w:rPr>
      </w:r>
      <w:r/>
    </w:p>
    <w:tbl>
      <w:tblPr>
        <w:tblW w:w="9057"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28"/>
        <w:gridCol w:w="1701"/>
        <w:gridCol w:w="1134"/>
        <w:gridCol w:w="1843"/>
        <w:gridCol w:w="1559"/>
        <w:gridCol w:w="992"/>
      </w:tblGrid>
      <w:tr>
        <w:trPr>
          <w:trHeight w:val="90"/>
        </w:trPr>
        <w:tc>
          <w:tcPr>
            <w:tcW w:w="1828" w:type="dxa"/>
            <w:vAlign w:val="top"/>
            <w:textDirection w:val="lrTb"/>
            <w:noWrap w:val="false"/>
          </w:tcPr>
          <w:p>
            <w:pPr>
              <w:pStyle w:val="820"/>
              <w:jc w:val="center"/>
              <w:rPr>
                <w:rFonts w:hint="eastAsia" w:ascii="宋体" w:hAnsi="宋体" w:cs="微软雅黑"/>
                <w:b/>
                <w:bCs/>
                <w:szCs w:val="21"/>
              </w:rPr>
            </w:pPr>
            <w:r>
              <w:rPr>
                <w:rFonts w:hint="eastAsia" w:ascii="宋体" w:hAnsi="宋体" w:cs="微软雅黑"/>
                <w:b/>
                <w:bCs/>
                <w:szCs w:val="21"/>
              </w:rPr>
              <w:t xml:space="preserve">行业名称</w:t>
            </w:r>
            <w:r>
              <w:rPr>
                <w:rFonts w:hint="eastAsia" w:ascii="宋体" w:hAnsi="宋体" w:cs="微软雅黑"/>
                <w:b/>
                <w:bCs/>
                <w:szCs w:val="21"/>
              </w:rPr>
            </w:r>
            <w:r/>
          </w:p>
        </w:tc>
        <w:tc>
          <w:tcPr>
            <w:tcW w:w="1701" w:type="dxa"/>
            <w:vAlign w:val="top"/>
            <w:textDirection w:val="lrTb"/>
            <w:noWrap w:val="false"/>
          </w:tcPr>
          <w:p>
            <w:pPr>
              <w:pStyle w:val="820"/>
              <w:jc w:val="center"/>
              <w:rPr>
                <w:rFonts w:hint="eastAsia" w:ascii="宋体" w:hAnsi="宋体" w:cs="微软雅黑"/>
                <w:b/>
                <w:bCs/>
                <w:szCs w:val="21"/>
              </w:rPr>
            </w:pPr>
            <w:r>
              <w:rPr>
                <w:rFonts w:hint="eastAsia" w:ascii="宋体" w:hAnsi="宋体" w:cs="微软雅黑"/>
                <w:b/>
                <w:bCs/>
                <w:szCs w:val="21"/>
              </w:rPr>
              <w:t xml:space="preserve">指标名称</w:t>
            </w:r>
            <w:r>
              <w:rPr>
                <w:rFonts w:hint="eastAsia" w:ascii="宋体" w:hAnsi="宋体" w:cs="微软雅黑"/>
                <w:b/>
                <w:bCs/>
                <w:szCs w:val="21"/>
              </w:rPr>
            </w:r>
            <w:r/>
          </w:p>
        </w:tc>
        <w:tc>
          <w:tcPr>
            <w:tcW w:w="1134" w:type="dxa"/>
            <w:vAlign w:val="top"/>
            <w:textDirection w:val="lrTb"/>
            <w:noWrap w:val="false"/>
          </w:tcPr>
          <w:p>
            <w:pPr>
              <w:pStyle w:val="820"/>
              <w:jc w:val="center"/>
              <w:rPr>
                <w:rFonts w:hint="eastAsia" w:ascii="宋体" w:hAnsi="宋体" w:cs="微软雅黑"/>
                <w:b/>
                <w:bCs/>
                <w:szCs w:val="21"/>
              </w:rPr>
            </w:pPr>
            <w:r>
              <w:rPr>
                <w:rFonts w:hint="eastAsia" w:ascii="宋体" w:hAnsi="宋体" w:cs="微软雅黑"/>
                <w:b/>
                <w:bCs/>
                <w:szCs w:val="21"/>
              </w:rPr>
              <w:t xml:space="preserve">计量单位</w:t>
            </w:r>
            <w:r>
              <w:rPr>
                <w:rFonts w:hint="eastAsia" w:ascii="宋体" w:hAnsi="宋体" w:cs="微软雅黑"/>
                <w:b/>
                <w:bCs/>
                <w:szCs w:val="21"/>
              </w:rPr>
            </w:r>
            <w:r/>
          </w:p>
        </w:tc>
        <w:tc>
          <w:tcPr>
            <w:tcW w:w="1843" w:type="dxa"/>
            <w:vAlign w:val="top"/>
            <w:textDirection w:val="lrTb"/>
            <w:noWrap w:val="false"/>
          </w:tcPr>
          <w:p>
            <w:pPr>
              <w:pStyle w:val="820"/>
              <w:jc w:val="center"/>
              <w:rPr>
                <w:rFonts w:hint="eastAsia" w:ascii="宋体" w:hAnsi="宋体" w:cs="微软雅黑"/>
                <w:b/>
                <w:bCs/>
                <w:szCs w:val="21"/>
              </w:rPr>
            </w:pPr>
            <w:r>
              <w:rPr>
                <w:rFonts w:hint="eastAsia" w:ascii="宋体" w:hAnsi="宋体" w:cs="微软雅黑"/>
                <w:b/>
                <w:bCs/>
                <w:szCs w:val="21"/>
              </w:rPr>
              <w:t xml:space="preserve">中型</w:t>
            </w:r>
            <w:r>
              <w:rPr>
                <w:rFonts w:hint="eastAsia" w:ascii="宋体" w:hAnsi="宋体" w:cs="微软雅黑"/>
                <w:b/>
                <w:bCs/>
                <w:szCs w:val="21"/>
              </w:rPr>
            </w:r>
            <w:r/>
          </w:p>
        </w:tc>
        <w:tc>
          <w:tcPr>
            <w:tcW w:w="1559" w:type="dxa"/>
            <w:vAlign w:val="top"/>
            <w:textDirection w:val="lrTb"/>
            <w:noWrap w:val="false"/>
          </w:tcPr>
          <w:p>
            <w:pPr>
              <w:pStyle w:val="820"/>
              <w:jc w:val="center"/>
              <w:rPr>
                <w:rFonts w:hint="eastAsia" w:ascii="宋体" w:hAnsi="宋体" w:cs="微软雅黑"/>
                <w:b/>
                <w:bCs/>
                <w:szCs w:val="21"/>
              </w:rPr>
            </w:pPr>
            <w:r>
              <w:rPr>
                <w:rFonts w:hint="eastAsia" w:ascii="宋体" w:hAnsi="宋体" w:cs="微软雅黑"/>
                <w:b/>
                <w:bCs/>
                <w:szCs w:val="21"/>
              </w:rPr>
              <w:t xml:space="preserve">小型</w:t>
            </w:r>
            <w:r>
              <w:rPr>
                <w:rFonts w:hint="eastAsia" w:ascii="宋体" w:hAnsi="宋体" w:cs="微软雅黑"/>
                <w:b/>
                <w:bCs/>
                <w:szCs w:val="21"/>
              </w:rPr>
            </w:r>
            <w:r/>
          </w:p>
        </w:tc>
        <w:tc>
          <w:tcPr>
            <w:tcW w:w="992" w:type="dxa"/>
            <w:vAlign w:val="top"/>
            <w:textDirection w:val="lrTb"/>
            <w:noWrap w:val="false"/>
          </w:tcPr>
          <w:p>
            <w:pPr>
              <w:pStyle w:val="820"/>
              <w:jc w:val="center"/>
              <w:rPr>
                <w:rFonts w:hint="eastAsia" w:ascii="宋体" w:hAnsi="宋体" w:cs="微软雅黑"/>
                <w:b/>
                <w:bCs/>
                <w:szCs w:val="21"/>
              </w:rPr>
            </w:pPr>
            <w:r>
              <w:rPr>
                <w:rFonts w:hint="eastAsia" w:ascii="宋体" w:hAnsi="宋体" w:cs="微软雅黑"/>
                <w:b/>
                <w:bCs/>
                <w:szCs w:val="21"/>
              </w:rPr>
              <w:t xml:space="preserve">微型</w:t>
            </w:r>
            <w:r>
              <w:rPr>
                <w:rFonts w:hint="eastAsia" w:ascii="宋体" w:hAnsi="宋体" w:cs="微软雅黑"/>
                <w:b/>
                <w:bCs/>
                <w:szCs w:val="21"/>
              </w:rPr>
            </w:r>
            <w:r/>
          </w:p>
        </w:tc>
      </w:tr>
      <w:tr>
        <w:trPr>
          <w:trHeight w:val="90"/>
        </w:trPr>
        <w:tc>
          <w:tcPr>
            <w:tcW w:w="1828" w:type="dxa"/>
            <w:vAlign w:val="center"/>
            <w:textDirection w:val="lrTb"/>
            <w:noWrap w:val="false"/>
          </w:tcPr>
          <w:p>
            <w:pPr>
              <w:pStyle w:val="820"/>
              <w:jc w:val="center"/>
              <w:rPr>
                <w:rFonts w:hint="eastAsia" w:ascii="宋体" w:hAnsi="宋体" w:cs="微软雅黑"/>
                <w:szCs w:val="21"/>
              </w:rPr>
            </w:pPr>
            <w:r>
              <w:rPr>
                <w:rFonts w:hint="eastAsia" w:ascii="宋体" w:hAnsi="宋体" w:cs="微软雅黑"/>
                <w:szCs w:val="21"/>
              </w:rPr>
              <w:t xml:space="preserve">农、林、牧、渔</w:t>
            </w:r>
            <w:r>
              <w:rPr>
                <w:rFonts w:hint="eastAsia" w:ascii="宋体" w:hAnsi="宋体" w:cs="微软雅黑"/>
                <w:szCs w:val="21"/>
              </w:rPr>
            </w:r>
            <w:r/>
          </w:p>
        </w:tc>
        <w:tc>
          <w:tcPr>
            <w:tcW w:w="1701"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营业收入（Y）</w:t>
            </w:r>
            <w:r>
              <w:rPr>
                <w:rFonts w:hint="eastAsia" w:ascii="宋体" w:hAnsi="宋体" w:cs="微软雅黑"/>
                <w:sz w:val="21"/>
                <w:szCs w:val="21"/>
              </w:rPr>
            </w:r>
            <w:r/>
          </w:p>
        </w:tc>
        <w:tc>
          <w:tcPr>
            <w:tcW w:w="1134"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万元</w:t>
            </w:r>
            <w:r>
              <w:rPr>
                <w:rFonts w:hint="eastAsia" w:ascii="宋体" w:hAnsi="宋体" w:cs="微软雅黑"/>
                <w:sz w:val="21"/>
                <w:szCs w:val="21"/>
              </w:rPr>
            </w:r>
            <w:r/>
          </w:p>
        </w:tc>
        <w:tc>
          <w:tcPr>
            <w:tcW w:w="1843"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500≤Y&lt;20000</w:t>
            </w:r>
            <w:r>
              <w:rPr>
                <w:rFonts w:hint="eastAsia" w:ascii="宋体" w:hAnsi="宋体" w:cs="微软雅黑"/>
                <w:sz w:val="21"/>
                <w:szCs w:val="21"/>
              </w:rPr>
            </w:r>
            <w:r/>
          </w:p>
        </w:tc>
        <w:tc>
          <w:tcPr>
            <w:tcW w:w="1559"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50≤Y&lt;500</w:t>
            </w:r>
            <w:r>
              <w:rPr>
                <w:rFonts w:hint="eastAsia" w:ascii="宋体" w:hAnsi="宋体" w:cs="微软雅黑"/>
                <w:sz w:val="21"/>
                <w:szCs w:val="21"/>
              </w:rPr>
            </w:r>
            <w:r/>
          </w:p>
        </w:tc>
        <w:tc>
          <w:tcPr>
            <w:tcW w:w="992"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Y&lt;50</w:t>
            </w:r>
            <w:r>
              <w:rPr>
                <w:rFonts w:hint="eastAsia" w:ascii="宋体" w:hAnsi="宋体" w:cs="微软雅黑"/>
                <w:sz w:val="21"/>
                <w:szCs w:val="21"/>
              </w:rPr>
            </w:r>
            <w:r/>
          </w:p>
        </w:tc>
      </w:tr>
      <w:tr>
        <w:trPr>
          <w:trHeight w:val="147"/>
        </w:trPr>
        <w:tc>
          <w:tcPr>
            <w:tcW w:w="1828" w:type="dxa"/>
            <w:vAlign w:val="center"/>
            <w:vMerge w:val="restart"/>
            <w:textDirection w:val="lrTb"/>
            <w:noWrap w:val="false"/>
          </w:tcPr>
          <w:p>
            <w:pPr>
              <w:pStyle w:val="820"/>
              <w:jc w:val="center"/>
              <w:rPr>
                <w:rFonts w:hint="eastAsia" w:ascii="宋体" w:hAnsi="宋体" w:cs="微软雅黑"/>
                <w:szCs w:val="21"/>
              </w:rPr>
            </w:pPr>
            <w:r>
              <w:rPr>
                <w:rFonts w:hint="eastAsia" w:ascii="宋体" w:hAnsi="宋体" w:cs="微软雅黑"/>
                <w:szCs w:val="21"/>
              </w:rPr>
              <w:t xml:space="preserve">工业</w:t>
            </w:r>
            <w:r>
              <w:rPr>
                <w:rFonts w:hint="eastAsia" w:ascii="宋体" w:hAnsi="宋体" w:cs="微软雅黑"/>
                <w:szCs w:val="21"/>
              </w:rPr>
            </w:r>
            <w:r/>
          </w:p>
        </w:tc>
        <w:tc>
          <w:tcPr>
            <w:tcW w:w="1701"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从业人员（X）</w:t>
            </w:r>
            <w:r>
              <w:rPr>
                <w:rFonts w:hint="eastAsia" w:ascii="宋体" w:hAnsi="宋体" w:cs="微软雅黑"/>
                <w:sz w:val="21"/>
                <w:szCs w:val="21"/>
              </w:rPr>
            </w:r>
            <w:r/>
          </w:p>
        </w:tc>
        <w:tc>
          <w:tcPr>
            <w:tcW w:w="1134"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人</w:t>
            </w:r>
            <w:r>
              <w:rPr>
                <w:rFonts w:hint="eastAsia" w:ascii="宋体" w:hAnsi="宋体" w:cs="微软雅黑"/>
                <w:sz w:val="21"/>
                <w:szCs w:val="21"/>
              </w:rPr>
            </w:r>
            <w:r/>
          </w:p>
        </w:tc>
        <w:tc>
          <w:tcPr>
            <w:tcW w:w="1843"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300≤X&lt;1000</w:t>
            </w:r>
            <w:r>
              <w:rPr>
                <w:rFonts w:hint="eastAsia" w:ascii="宋体" w:hAnsi="宋体" w:cs="微软雅黑"/>
                <w:sz w:val="21"/>
                <w:szCs w:val="21"/>
              </w:rPr>
            </w:r>
            <w:r/>
          </w:p>
        </w:tc>
        <w:tc>
          <w:tcPr>
            <w:tcW w:w="1559"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20≤X&lt;300</w:t>
            </w:r>
            <w:r>
              <w:rPr>
                <w:rFonts w:hint="eastAsia" w:ascii="宋体" w:hAnsi="宋体" w:cs="微软雅黑"/>
                <w:sz w:val="21"/>
                <w:szCs w:val="21"/>
              </w:rPr>
            </w:r>
            <w:r/>
          </w:p>
        </w:tc>
        <w:tc>
          <w:tcPr>
            <w:tcW w:w="992"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X&lt;20</w:t>
            </w:r>
            <w:r>
              <w:rPr>
                <w:rFonts w:hint="eastAsia" w:ascii="宋体" w:hAnsi="宋体" w:cs="微软雅黑"/>
                <w:sz w:val="21"/>
                <w:szCs w:val="21"/>
              </w:rPr>
            </w:r>
            <w:r/>
          </w:p>
        </w:tc>
      </w:tr>
      <w:tr>
        <w:trPr>
          <w:trHeight w:val="313"/>
        </w:trPr>
        <w:tc>
          <w:tcPr>
            <w:tcW w:w="1828" w:type="dxa"/>
            <w:vAlign w:val="center"/>
            <w:vMerge w:val="continue"/>
            <w:textDirection w:val="lrTb"/>
            <w:noWrap w:val="false"/>
          </w:tcPr>
          <w:p>
            <w:pPr>
              <w:pStyle w:val="820"/>
              <w:jc w:val="center"/>
              <w:rPr>
                <w:rFonts w:hint="eastAsia" w:ascii="宋体" w:hAnsi="宋体" w:cs="微软雅黑"/>
                <w:szCs w:val="21"/>
              </w:rPr>
            </w:pPr>
            <w:r>
              <w:rPr>
                <w:rFonts w:hint="eastAsia" w:ascii="宋体" w:hAnsi="宋体" w:cs="微软雅黑"/>
                <w:szCs w:val="21"/>
              </w:rPr>
            </w:r>
            <w:r/>
          </w:p>
        </w:tc>
        <w:tc>
          <w:tcPr>
            <w:tcW w:w="1701"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营业收入（Y）</w:t>
            </w:r>
            <w:r>
              <w:rPr>
                <w:rFonts w:hint="eastAsia" w:ascii="宋体" w:hAnsi="宋体" w:cs="微软雅黑"/>
                <w:sz w:val="21"/>
                <w:szCs w:val="21"/>
              </w:rPr>
            </w:r>
            <w:r/>
          </w:p>
        </w:tc>
        <w:tc>
          <w:tcPr>
            <w:tcW w:w="1134"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万元</w:t>
            </w:r>
            <w:r>
              <w:rPr>
                <w:rFonts w:hint="eastAsia" w:ascii="宋体" w:hAnsi="宋体" w:cs="微软雅黑"/>
                <w:sz w:val="21"/>
                <w:szCs w:val="21"/>
              </w:rPr>
            </w:r>
            <w:r/>
          </w:p>
        </w:tc>
        <w:tc>
          <w:tcPr>
            <w:tcW w:w="1843"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2000≤Y&lt;40000</w:t>
            </w:r>
            <w:r>
              <w:rPr>
                <w:rFonts w:hint="eastAsia" w:ascii="宋体" w:hAnsi="宋体" w:cs="微软雅黑"/>
                <w:sz w:val="21"/>
                <w:szCs w:val="21"/>
              </w:rPr>
            </w:r>
            <w:r/>
          </w:p>
        </w:tc>
        <w:tc>
          <w:tcPr>
            <w:tcW w:w="1559"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300≤Y&lt;2000</w:t>
            </w:r>
            <w:r>
              <w:rPr>
                <w:rFonts w:hint="eastAsia" w:ascii="宋体" w:hAnsi="宋体" w:cs="微软雅黑"/>
                <w:sz w:val="21"/>
                <w:szCs w:val="21"/>
              </w:rPr>
            </w:r>
            <w:r/>
          </w:p>
        </w:tc>
        <w:tc>
          <w:tcPr>
            <w:tcW w:w="992"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Y&lt;300</w:t>
            </w:r>
            <w:r>
              <w:rPr>
                <w:rFonts w:hint="eastAsia" w:ascii="宋体" w:hAnsi="宋体" w:cs="微软雅黑"/>
                <w:sz w:val="21"/>
                <w:szCs w:val="21"/>
              </w:rPr>
            </w:r>
            <w:r/>
          </w:p>
        </w:tc>
      </w:tr>
      <w:tr>
        <w:trPr>
          <w:trHeight w:val="312"/>
        </w:trPr>
        <w:tc>
          <w:tcPr>
            <w:tcW w:w="1828" w:type="dxa"/>
            <w:vAlign w:val="center"/>
            <w:vMerge w:val="restart"/>
            <w:textDirection w:val="lrTb"/>
            <w:noWrap w:val="false"/>
          </w:tcPr>
          <w:p>
            <w:pPr>
              <w:pStyle w:val="820"/>
              <w:jc w:val="center"/>
              <w:rPr>
                <w:rFonts w:hint="eastAsia" w:ascii="宋体" w:hAnsi="宋体" w:cs="微软雅黑"/>
                <w:szCs w:val="21"/>
              </w:rPr>
            </w:pPr>
            <w:r>
              <w:rPr>
                <w:rFonts w:hint="eastAsia" w:ascii="宋体" w:hAnsi="宋体" w:cs="微软雅黑"/>
                <w:szCs w:val="21"/>
              </w:rPr>
              <w:t xml:space="preserve">建筑业</w:t>
            </w:r>
            <w:r>
              <w:rPr>
                <w:rFonts w:hint="eastAsia" w:ascii="宋体" w:hAnsi="宋体" w:cs="微软雅黑"/>
                <w:szCs w:val="21"/>
              </w:rPr>
            </w:r>
            <w:r/>
          </w:p>
        </w:tc>
        <w:tc>
          <w:tcPr>
            <w:tcW w:w="1701"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营业收入（Y）</w:t>
            </w:r>
            <w:r>
              <w:rPr>
                <w:rFonts w:hint="eastAsia" w:ascii="宋体" w:hAnsi="宋体" w:cs="微软雅黑"/>
                <w:sz w:val="21"/>
                <w:szCs w:val="21"/>
              </w:rPr>
            </w:r>
            <w:r/>
          </w:p>
        </w:tc>
        <w:tc>
          <w:tcPr>
            <w:tcW w:w="1134"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万元</w:t>
            </w:r>
            <w:r>
              <w:rPr>
                <w:rFonts w:hint="eastAsia" w:ascii="宋体" w:hAnsi="宋体" w:cs="微软雅黑"/>
                <w:sz w:val="21"/>
                <w:szCs w:val="21"/>
              </w:rPr>
            </w:r>
            <w:r/>
          </w:p>
        </w:tc>
        <w:tc>
          <w:tcPr>
            <w:tcW w:w="1843"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6000≤Y&lt;80000</w:t>
            </w:r>
            <w:r>
              <w:rPr>
                <w:rFonts w:hint="eastAsia" w:ascii="宋体" w:hAnsi="宋体" w:cs="微软雅黑"/>
                <w:sz w:val="21"/>
                <w:szCs w:val="21"/>
              </w:rPr>
            </w:r>
            <w:r/>
          </w:p>
        </w:tc>
        <w:tc>
          <w:tcPr>
            <w:tcW w:w="1559"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300≤Y&lt;6000</w:t>
            </w:r>
            <w:r>
              <w:rPr>
                <w:rFonts w:hint="eastAsia" w:ascii="宋体" w:hAnsi="宋体" w:cs="微软雅黑"/>
                <w:sz w:val="21"/>
                <w:szCs w:val="21"/>
              </w:rPr>
            </w:r>
            <w:r/>
          </w:p>
        </w:tc>
        <w:tc>
          <w:tcPr>
            <w:tcW w:w="992"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Y&lt;300</w:t>
            </w:r>
            <w:r>
              <w:rPr>
                <w:rFonts w:hint="eastAsia" w:ascii="宋体" w:hAnsi="宋体" w:cs="微软雅黑"/>
                <w:sz w:val="21"/>
                <w:szCs w:val="21"/>
              </w:rPr>
            </w:r>
            <w:r/>
          </w:p>
        </w:tc>
      </w:tr>
      <w:tr>
        <w:trPr>
          <w:trHeight w:val="311"/>
        </w:trPr>
        <w:tc>
          <w:tcPr>
            <w:tcW w:w="1828" w:type="dxa"/>
            <w:vAlign w:val="center"/>
            <w:vMerge w:val="continue"/>
            <w:textDirection w:val="lrTb"/>
            <w:noWrap w:val="false"/>
          </w:tcPr>
          <w:p>
            <w:pPr>
              <w:pStyle w:val="820"/>
              <w:jc w:val="center"/>
              <w:rPr>
                <w:rFonts w:hint="eastAsia" w:ascii="宋体" w:hAnsi="宋体" w:cs="微软雅黑"/>
                <w:szCs w:val="21"/>
              </w:rPr>
            </w:pPr>
            <w:r>
              <w:rPr>
                <w:rFonts w:hint="eastAsia" w:ascii="宋体" w:hAnsi="宋体" w:cs="微软雅黑"/>
                <w:szCs w:val="21"/>
              </w:rPr>
            </w:r>
            <w:r/>
          </w:p>
        </w:tc>
        <w:tc>
          <w:tcPr>
            <w:tcW w:w="1701"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资产总额（Z）</w:t>
            </w:r>
            <w:r>
              <w:rPr>
                <w:rFonts w:hint="eastAsia" w:ascii="宋体" w:hAnsi="宋体" w:cs="微软雅黑"/>
                <w:sz w:val="21"/>
                <w:szCs w:val="21"/>
              </w:rPr>
            </w:r>
            <w:r/>
          </w:p>
        </w:tc>
        <w:tc>
          <w:tcPr>
            <w:tcW w:w="1134"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万元</w:t>
            </w:r>
            <w:r>
              <w:rPr>
                <w:rFonts w:hint="eastAsia" w:ascii="宋体" w:hAnsi="宋体" w:cs="微软雅黑"/>
                <w:sz w:val="21"/>
                <w:szCs w:val="21"/>
              </w:rPr>
            </w:r>
            <w:r/>
          </w:p>
        </w:tc>
        <w:tc>
          <w:tcPr>
            <w:tcW w:w="1843"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5000≤Z&lt;80000</w:t>
            </w:r>
            <w:r>
              <w:rPr>
                <w:rFonts w:hint="eastAsia" w:ascii="宋体" w:hAnsi="宋体" w:cs="微软雅黑"/>
                <w:sz w:val="21"/>
                <w:szCs w:val="21"/>
              </w:rPr>
            </w:r>
            <w:r/>
          </w:p>
        </w:tc>
        <w:tc>
          <w:tcPr>
            <w:tcW w:w="1559"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300≤Z&lt;5000</w:t>
            </w:r>
            <w:r>
              <w:rPr>
                <w:rFonts w:hint="eastAsia" w:ascii="宋体" w:hAnsi="宋体" w:cs="微软雅黑"/>
                <w:sz w:val="21"/>
                <w:szCs w:val="21"/>
              </w:rPr>
            </w:r>
            <w:r/>
          </w:p>
        </w:tc>
        <w:tc>
          <w:tcPr>
            <w:tcW w:w="992"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Z&lt;300</w:t>
            </w:r>
            <w:r>
              <w:rPr>
                <w:rFonts w:hint="eastAsia" w:ascii="宋体" w:hAnsi="宋体" w:cs="微软雅黑"/>
                <w:sz w:val="21"/>
                <w:szCs w:val="21"/>
              </w:rPr>
            </w:r>
            <w:r/>
          </w:p>
        </w:tc>
      </w:tr>
      <w:tr>
        <w:trPr>
          <w:trHeight w:val="311"/>
        </w:trPr>
        <w:tc>
          <w:tcPr>
            <w:tcW w:w="1828" w:type="dxa"/>
            <w:vAlign w:val="center"/>
            <w:vMerge w:val="restart"/>
            <w:textDirection w:val="lrTb"/>
            <w:noWrap w:val="false"/>
          </w:tcPr>
          <w:p>
            <w:pPr>
              <w:pStyle w:val="820"/>
              <w:jc w:val="center"/>
              <w:rPr>
                <w:rFonts w:hint="eastAsia" w:ascii="宋体" w:hAnsi="宋体" w:cs="微软雅黑"/>
                <w:szCs w:val="21"/>
              </w:rPr>
            </w:pPr>
            <w:r>
              <w:rPr>
                <w:rFonts w:hint="eastAsia" w:ascii="宋体" w:hAnsi="宋体" w:cs="微软雅黑"/>
                <w:szCs w:val="21"/>
              </w:rPr>
              <w:t xml:space="preserve">批发业</w:t>
            </w:r>
            <w:r>
              <w:rPr>
                <w:rFonts w:hint="eastAsia" w:ascii="宋体" w:hAnsi="宋体" w:cs="微软雅黑"/>
                <w:szCs w:val="21"/>
              </w:rPr>
            </w:r>
            <w:r/>
          </w:p>
        </w:tc>
        <w:tc>
          <w:tcPr>
            <w:tcW w:w="1701"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从业人员（X）</w:t>
            </w:r>
            <w:r>
              <w:rPr>
                <w:rFonts w:hint="eastAsia" w:ascii="宋体" w:hAnsi="宋体" w:cs="微软雅黑"/>
                <w:sz w:val="21"/>
                <w:szCs w:val="21"/>
              </w:rPr>
            </w:r>
            <w:r/>
          </w:p>
        </w:tc>
        <w:tc>
          <w:tcPr>
            <w:tcW w:w="1134"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人</w:t>
            </w:r>
            <w:r>
              <w:rPr>
                <w:rFonts w:hint="eastAsia" w:ascii="宋体" w:hAnsi="宋体" w:cs="微软雅黑"/>
                <w:sz w:val="21"/>
                <w:szCs w:val="21"/>
              </w:rPr>
            </w:r>
            <w:r/>
          </w:p>
        </w:tc>
        <w:tc>
          <w:tcPr>
            <w:tcW w:w="1843"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20≤X&lt;200</w:t>
            </w:r>
            <w:r>
              <w:rPr>
                <w:rFonts w:hint="eastAsia" w:ascii="宋体" w:hAnsi="宋体" w:cs="微软雅黑"/>
                <w:sz w:val="21"/>
                <w:szCs w:val="21"/>
              </w:rPr>
            </w:r>
            <w:r/>
          </w:p>
        </w:tc>
        <w:tc>
          <w:tcPr>
            <w:tcW w:w="1559"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5≤X&lt;20</w:t>
            </w:r>
            <w:r>
              <w:rPr>
                <w:rFonts w:hint="eastAsia" w:ascii="宋体" w:hAnsi="宋体" w:cs="微软雅黑"/>
                <w:sz w:val="21"/>
                <w:szCs w:val="21"/>
              </w:rPr>
            </w:r>
            <w:r/>
          </w:p>
        </w:tc>
        <w:tc>
          <w:tcPr>
            <w:tcW w:w="992"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X&lt;5</w:t>
            </w:r>
            <w:r>
              <w:rPr>
                <w:rFonts w:hint="eastAsia" w:ascii="宋体" w:hAnsi="宋体" w:cs="微软雅黑"/>
                <w:sz w:val="21"/>
                <w:szCs w:val="21"/>
              </w:rPr>
            </w:r>
            <w:r/>
          </w:p>
        </w:tc>
      </w:tr>
      <w:tr>
        <w:trPr>
          <w:trHeight w:val="311"/>
        </w:trPr>
        <w:tc>
          <w:tcPr>
            <w:tcW w:w="1828" w:type="dxa"/>
            <w:vAlign w:val="center"/>
            <w:vMerge w:val="continue"/>
            <w:textDirection w:val="lrTb"/>
            <w:noWrap w:val="false"/>
          </w:tcPr>
          <w:p>
            <w:pPr>
              <w:pStyle w:val="820"/>
              <w:jc w:val="center"/>
              <w:rPr>
                <w:rFonts w:hint="eastAsia" w:ascii="宋体" w:hAnsi="宋体" w:cs="微软雅黑"/>
                <w:szCs w:val="21"/>
              </w:rPr>
            </w:pPr>
            <w:r>
              <w:rPr>
                <w:rFonts w:hint="eastAsia" w:ascii="宋体" w:hAnsi="宋体" w:cs="微软雅黑"/>
                <w:szCs w:val="21"/>
              </w:rPr>
            </w:r>
            <w:r/>
          </w:p>
        </w:tc>
        <w:tc>
          <w:tcPr>
            <w:tcW w:w="1701"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营业收入（Y）</w:t>
            </w:r>
            <w:r>
              <w:rPr>
                <w:rFonts w:hint="eastAsia" w:ascii="宋体" w:hAnsi="宋体" w:cs="微软雅黑"/>
                <w:sz w:val="21"/>
                <w:szCs w:val="21"/>
              </w:rPr>
            </w:r>
            <w:r/>
          </w:p>
        </w:tc>
        <w:tc>
          <w:tcPr>
            <w:tcW w:w="1134"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万元</w:t>
            </w:r>
            <w:r>
              <w:rPr>
                <w:rFonts w:hint="eastAsia" w:ascii="宋体" w:hAnsi="宋体" w:cs="微软雅黑"/>
                <w:sz w:val="21"/>
                <w:szCs w:val="21"/>
              </w:rPr>
            </w:r>
            <w:r/>
          </w:p>
        </w:tc>
        <w:tc>
          <w:tcPr>
            <w:tcW w:w="1843"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5000≤Y&lt;40000</w:t>
            </w:r>
            <w:r>
              <w:rPr>
                <w:rFonts w:hint="eastAsia" w:ascii="宋体" w:hAnsi="宋体" w:cs="微软雅黑"/>
                <w:sz w:val="21"/>
                <w:szCs w:val="21"/>
              </w:rPr>
            </w:r>
            <w:r/>
          </w:p>
        </w:tc>
        <w:tc>
          <w:tcPr>
            <w:tcW w:w="1559"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1000≤Y&lt;5000</w:t>
            </w:r>
            <w:r>
              <w:rPr>
                <w:rFonts w:hint="eastAsia" w:ascii="宋体" w:hAnsi="宋体" w:cs="微软雅黑"/>
                <w:sz w:val="21"/>
                <w:szCs w:val="21"/>
              </w:rPr>
            </w:r>
            <w:r/>
          </w:p>
        </w:tc>
        <w:tc>
          <w:tcPr>
            <w:tcW w:w="992"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Y&lt;1000</w:t>
            </w:r>
            <w:r>
              <w:rPr>
                <w:rFonts w:hint="eastAsia" w:ascii="宋体" w:hAnsi="宋体" w:cs="微软雅黑"/>
                <w:sz w:val="21"/>
                <w:szCs w:val="21"/>
              </w:rPr>
            </w:r>
            <w:r/>
          </w:p>
        </w:tc>
      </w:tr>
      <w:tr>
        <w:trPr>
          <w:trHeight w:val="311"/>
        </w:trPr>
        <w:tc>
          <w:tcPr>
            <w:tcW w:w="1828" w:type="dxa"/>
            <w:vAlign w:val="center"/>
            <w:vMerge w:val="restart"/>
            <w:textDirection w:val="lrTb"/>
            <w:noWrap w:val="false"/>
          </w:tcPr>
          <w:p>
            <w:pPr>
              <w:pStyle w:val="820"/>
              <w:jc w:val="center"/>
              <w:rPr>
                <w:rFonts w:hint="eastAsia" w:ascii="宋体" w:hAnsi="宋体" w:cs="微软雅黑"/>
                <w:szCs w:val="21"/>
              </w:rPr>
            </w:pPr>
            <w:r>
              <w:rPr>
                <w:rFonts w:hint="eastAsia" w:ascii="宋体" w:hAnsi="宋体" w:cs="微软雅黑"/>
                <w:szCs w:val="21"/>
              </w:rPr>
              <w:t xml:space="preserve">零售业</w:t>
            </w:r>
            <w:r>
              <w:rPr>
                <w:rFonts w:hint="eastAsia" w:ascii="宋体" w:hAnsi="宋体" w:cs="微软雅黑"/>
                <w:szCs w:val="21"/>
              </w:rPr>
            </w:r>
            <w:r/>
          </w:p>
        </w:tc>
        <w:tc>
          <w:tcPr>
            <w:tcW w:w="1701"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从业人员（X）</w:t>
            </w:r>
            <w:r>
              <w:rPr>
                <w:rFonts w:hint="eastAsia" w:ascii="宋体" w:hAnsi="宋体" w:cs="微软雅黑"/>
                <w:sz w:val="21"/>
                <w:szCs w:val="21"/>
              </w:rPr>
            </w:r>
            <w:r/>
          </w:p>
        </w:tc>
        <w:tc>
          <w:tcPr>
            <w:tcW w:w="1134"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人</w:t>
            </w:r>
            <w:r>
              <w:rPr>
                <w:rFonts w:hint="eastAsia" w:ascii="宋体" w:hAnsi="宋体" w:cs="微软雅黑"/>
                <w:sz w:val="21"/>
                <w:szCs w:val="21"/>
              </w:rPr>
            </w:r>
            <w:r/>
          </w:p>
        </w:tc>
        <w:tc>
          <w:tcPr>
            <w:tcW w:w="1843"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50≤X&lt;300</w:t>
            </w:r>
            <w:r>
              <w:rPr>
                <w:rFonts w:hint="eastAsia" w:ascii="宋体" w:hAnsi="宋体" w:cs="微软雅黑"/>
                <w:sz w:val="21"/>
                <w:szCs w:val="21"/>
              </w:rPr>
            </w:r>
            <w:r/>
          </w:p>
        </w:tc>
        <w:tc>
          <w:tcPr>
            <w:tcW w:w="1559"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10≤X&lt;50</w:t>
            </w:r>
            <w:r>
              <w:rPr>
                <w:rFonts w:hint="eastAsia" w:ascii="宋体" w:hAnsi="宋体" w:cs="微软雅黑"/>
                <w:sz w:val="21"/>
                <w:szCs w:val="21"/>
              </w:rPr>
            </w:r>
            <w:r/>
          </w:p>
        </w:tc>
        <w:tc>
          <w:tcPr>
            <w:tcW w:w="992"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X&lt;10</w:t>
            </w:r>
            <w:r>
              <w:rPr>
                <w:rFonts w:hint="eastAsia" w:ascii="宋体" w:hAnsi="宋体" w:cs="微软雅黑"/>
                <w:sz w:val="21"/>
                <w:szCs w:val="21"/>
              </w:rPr>
            </w:r>
            <w:r/>
          </w:p>
        </w:tc>
      </w:tr>
      <w:tr>
        <w:trPr>
          <w:trHeight w:val="313"/>
        </w:trPr>
        <w:tc>
          <w:tcPr>
            <w:tcW w:w="1828" w:type="dxa"/>
            <w:vAlign w:val="center"/>
            <w:vMerge w:val="continue"/>
            <w:textDirection w:val="lrTb"/>
            <w:noWrap w:val="false"/>
          </w:tcPr>
          <w:p>
            <w:pPr>
              <w:pStyle w:val="820"/>
              <w:jc w:val="center"/>
              <w:rPr>
                <w:rFonts w:hint="eastAsia" w:ascii="宋体" w:hAnsi="宋体" w:cs="微软雅黑"/>
                <w:szCs w:val="21"/>
              </w:rPr>
            </w:pPr>
            <w:r>
              <w:rPr>
                <w:rFonts w:hint="eastAsia" w:ascii="宋体" w:hAnsi="宋体" w:cs="微软雅黑"/>
                <w:szCs w:val="21"/>
              </w:rPr>
            </w:r>
            <w:r/>
          </w:p>
        </w:tc>
        <w:tc>
          <w:tcPr>
            <w:tcW w:w="1701"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营业收入（Y）</w:t>
            </w:r>
            <w:r>
              <w:rPr>
                <w:rFonts w:hint="eastAsia" w:ascii="宋体" w:hAnsi="宋体" w:cs="微软雅黑"/>
                <w:sz w:val="21"/>
                <w:szCs w:val="21"/>
              </w:rPr>
            </w:r>
            <w:r/>
          </w:p>
        </w:tc>
        <w:tc>
          <w:tcPr>
            <w:tcW w:w="1134"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万元</w:t>
            </w:r>
            <w:r>
              <w:rPr>
                <w:rFonts w:hint="eastAsia" w:ascii="宋体" w:hAnsi="宋体" w:cs="微软雅黑"/>
                <w:sz w:val="21"/>
                <w:szCs w:val="21"/>
              </w:rPr>
            </w:r>
            <w:r/>
          </w:p>
        </w:tc>
        <w:tc>
          <w:tcPr>
            <w:tcW w:w="1843"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500≤Y&lt;20000</w:t>
            </w:r>
            <w:r>
              <w:rPr>
                <w:rFonts w:hint="eastAsia" w:ascii="宋体" w:hAnsi="宋体" w:cs="微软雅黑"/>
                <w:sz w:val="21"/>
                <w:szCs w:val="21"/>
              </w:rPr>
            </w:r>
            <w:r/>
          </w:p>
        </w:tc>
        <w:tc>
          <w:tcPr>
            <w:tcW w:w="1559"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100≤Y&lt;500</w:t>
            </w:r>
            <w:r>
              <w:rPr>
                <w:rFonts w:hint="eastAsia" w:ascii="宋体" w:hAnsi="宋体" w:cs="微软雅黑"/>
                <w:sz w:val="21"/>
                <w:szCs w:val="21"/>
              </w:rPr>
            </w:r>
            <w:r/>
          </w:p>
        </w:tc>
        <w:tc>
          <w:tcPr>
            <w:tcW w:w="992"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Y&lt;100</w:t>
            </w:r>
            <w:r>
              <w:rPr>
                <w:rFonts w:hint="eastAsia" w:ascii="宋体" w:hAnsi="宋体" w:cs="微软雅黑"/>
                <w:sz w:val="21"/>
                <w:szCs w:val="21"/>
              </w:rPr>
            </w:r>
            <w:r/>
          </w:p>
        </w:tc>
      </w:tr>
      <w:tr>
        <w:trPr>
          <w:trHeight w:val="311"/>
        </w:trPr>
        <w:tc>
          <w:tcPr>
            <w:tcW w:w="1828" w:type="dxa"/>
            <w:vAlign w:val="center"/>
            <w:vMerge w:val="restart"/>
            <w:textDirection w:val="lrTb"/>
            <w:noWrap w:val="false"/>
          </w:tcPr>
          <w:p>
            <w:pPr>
              <w:pStyle w:val="820"/>
              <w:jc w:val="center"/>
              <w:rPr>
                <w:rFonts w:hint="eastAsia" w:ascii="宋体" w:hAnsi="宋体" w:cs="微软雅黑"/>
                <w:szCs w:val="21"/>
              </w:rPr>
            </w:pPr>
            <w:r>
              <w:rPr>
                <w:rFonts w:hint="eastAsia" w:ascii="宋体" w:hAnsi="宋体" w:cs="微软雅黑"/>
                <w:szCs w:val="21"/>
              </w:rPr>
              <w:t xml:space="preserve">交通运输业</w:t>
            </w:r>
            <w:r>
              <w:rPr>
                <w:rFonts w:hint="eastAsia" w:ascii="宋体" w:hAnsi="宋体" w:cs="微软雅黑"/>
                <w:szCs w:val="21"/>
              </w:rPr>
            </w:r>
            <w:r/>
          </w:p>
        </w:tc>
        <w:tc>
          <w:tcPr>
            <w:tcW w:w="1701"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从业人员（X）</w:t>
            </w:r>
            <w:r>
              <w:rPr>
                <w:rFonts w:hint="eastAsia" w:ascii="宋体" w:hAnsi="宋体" w:cs="微软雅黑"/>
                <w:sz w:val="21"/>
                <w:szCs w:val="21"/>
              </w:rPr>
            </w:r>
            <w:r/>
          </w:p>
        </w:tc>
        <w:tc>
          <w:tcPr>
            <w:tcW w:w="1134"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人</w:t>
            </w:r>
            <w:r>
              <w:rPr>
                <w:rFonts w:hint="eastAsia" w:ascii="宋体" w:hAnsi="宋体" w:cs="微软雅黑"/>
                <w:sz w:val="21"/>
                <w:szCs w:val="21"/>
              </w:rPr>
            </w:r>
            <w:r/>
          </w:p>
        </w:tc>
        <w:tc>
          <w:tcPr>
            <w:tcW w:w="1843"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300≤X&lt;1000</w:t>
            </w:r>
            <w:r>
              <w:rPr>
                <w:rFonts w:hint="eastAsia" w:ascii="宋体" w:hAnsi="宋体" w:cs="微软雅黑"/>
                <w:sz w:val="21"/>
                <w:szCs w:val="21"/>
              </w:rPr>
            </w:r>
            <w:r/>
          </w:p>
        </w:tc>
        <w:tc>
          <w:tcPr>
            <w:tcW w:w="1559"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20≤X&lt;300</w:t>
            </w:r>
            <w:r>
              <w:rPr>
                <w:rFonts w:hint="eastAsia" w:ascii="宋体" w:hAnsi="宋体" w:cs="微软雅黑"/>
                <w:sz w:val="21"/>
                <w:szCs w:val="21"/>
              </w:rPr>
            </w:r>
            <w:r/>
          </w:p>
        </w:tc>
        <w:tc>
          <w:tcPr>
            <w:tcW w:w="992"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X&lt;20</w:t>
            </w:r>
            <w:r>
              <w:rPr>
                <w:rFonts w:hint="eastAsia" w:ascii="宋体" w:hAnsi="宋体" w:cs="微软雅黑"/>
                <w:sz w:val="21"/>
                <w:szCs w:val="21"/>
              </w:rPr>
            </w:r>
            <w:r/>
          </w:p>
        </w:tc>
      </w:tr>
      <w:tr>
        <w:trPr>
          <w:trHeight w:val="311"/>
        </w:trPr>
        <w:tc>
          <w:tcPr>
            <w:tcW w:w="1828" w:type="dxa"/>
            <w:vAlign w:val="center"/>
            <w:vMerge w:val="continue"/>
            <w:textDirection w:val="lrTb"/>
            <w:noWrap w:val="false"/>
          </w:tcPr>
          <w:p>
            <w:pPr>
              <w:pStyle w:val="820"/>
              <w:jc w:val="center"/>
              <w:rPr>
                <w:rFonts w:hint="eastAsia" w:ascii="宋体" w:hAnsi="宋体" w:cs="微软雅黑"/>
                <w:szCs w:val="21"/>
              </w:rPr>
            </w:pPr>
            <w:r>
              <w:rPr>
                <w:rFonts w:hint="eastAsia" w:ascii="宋体" w:hAnsi="宋体" w:cs="微软雅黑"/>
                <w:szCs w:val="21"/>
              </w:rPr>
            </w:r>
            <w:r/>
          </w:p>
        </w:tc>
        <w:tc>
          <w:tcPr>
            <w:tcW w:w="1701"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营业收入（Y）</w:t>
            </w:r>
            <w:r>
              <w:rPr>
                <w:rFonts w:hint="eastAsia" w:ascii="宋体" w:hAnsi="宋体" w:cs="微软雅黑"/>
                <w:sz w:val="21"/>
                <w:szCs w:val="21"/>
              </w:rPr>
            </w:r>
            <w:r/>
          </w:p>
        </w:tc>
        <w:tc>
          <w:tcPr>
            <w:tcW w:w="1134"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万元</w:t>
            </w:r>
            <w:r>
              <w:rPr>
                <w:rFonts w:hint="eastAsia" w:ascii="宋体" w:hAnsi="宋体" w:cs="微软雅黑"/>
                <w:sz w:val="21"/>
                <w:szCs w:val="21"/>
              </w:rPr>
            </w:r>
            <w:r/>
          </w:p>
        </w:tc>
        <w:tc>
          <w:tcPr>
            <w:tcW w:w="1843"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3000≤Y&lt;30000</w:t>
            </w:r>
            <w:r>
              <w:rPr>
                <w:rFonts w:hint="eastAsia" w:ascii="宋体" w:hAnsi="宋体" w:cs="微软雅黑"/>
                <w:sz w:val="21"/>
                <w:szCs w:val="21"/>
              </w:rPr>
            </w:r>
            <w:r/>
          </w:p>
        </w:tc>
        <w:tc>
          <w:tcPr>
            <w:tcW w:w="1559"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200≤Y&lt;3000</w:t>
            </w:r>
            <w:r>
              <w:rPr>
                <w:rFonts w:hint="eastAsia" w:ascii="宋体" w:hAnsi="宋体" w:cs="微软雅黑"/>
                <w:sz w:val="21"/>
                <w:szCs w:val="21"/>
              </w:rPr>
            </w:r>
            <w:r/>
          </w:p>
        </w:tc>
        <w:tc>
          <w:tcPr>
            <w:tcW w:w="992"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Y&lt;200</w:t>
            </w:r>
            <w:r>
              <w:rPr>
                <w:rFonts w:hint="eastAsia" w:ascii="宋体" w:hAnsi="宋体" w:cs="微软雅黑"/>
                <w:sz w:val="21"/>
                <w:szCs w:val="21"/>
              </w:rPr>
            </w:r>
            <w:r/>
          </w:p>
        </w:tc>
      </w:tr>
      <w:tr>
        <w:trPr>
          <w:trHeight w:val="311"/>
        </w:trPr>
        <w:tc>
          <w:tcPr>
            <w:tcW w:w="1828" w:type="dxa"/>
            <w:vAlign w:val="center"/>
            <w:vMerge w:val="restart"/>
            <w:textDirection w:val="lrTb"/>
            <w:noWrap w:val="false"/>
          </w:tcPr>
          <w:p>
            <w:pPr>
              <w:pStyle w:val="820"/>
              <w:jc w:val="center"/>
              <w:rPr>
                <w:rFonts w:hint="eastAsia" w:ascii="宋体" w:hAnsi="宋体" w:cs="微软雅黑"/>
                <w:szCs w:val="21"/>
              </w:rPr>
            </w:pPr>
            <w:r>
              <w:rPr>
                <w:rFonts w:hint="eastAsia" w:ascii="宋体" w:hAnsi="宋体" w:cs="微软雅黑"/>
                <w:szCs w:val="21"/>
              </w:rPr>
              <w:t xml:space="preserve">仓储业</w:t>
            </w:r>
            <w:r>
              <w:rPr>
                <w:rFonts w:hint="eastAsia" w:ascii="宋体" w:hAnsi="宋体" w:cs="微软雅黑"/>
                <w:szCs w:val="21"/>
              </w:rPr>
            </w:r>
            <w:r/>
          </w:p>
        </w:tc>
        <w:tc>
          <w:tcPr>
            <w:tcW w:w="1701"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从业人员（X）</w:t>
            </w:r>
            <w:r>
              <w:rPr>
                <w:rFonts w:hint="eastAsia" w:ascii="宋体" w:hAnsi="宋体" w:cs="微软雅黑"/>
                <w:sz w:val="21"/>
                <w:szCs w:val="21"/>
              </w:rPr>
            </w:r>
            <w:r/>
          </w:p>
        </w:tc>
        <w:tc>
          <w:tcPr>
            <w:tcW w:w="1134"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人</w:t>
            </w:r>
            <w:r>
              <w:rPr>
                <w:rFonts w:hint="eastAsia" w:ascii="宋体" w:hAnsi="宋体" w:cs="微软雅黑"/>
                <w:sz w:val="21"/>
                <w:szCs w:val="21"/>
              </w:rPr>
            </w:r>
            <w:r/>
          </w:p>
        </w:tc>
        <w:tc>
          <w:tcPr>
            <w:tcW w:w="1843"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100≤X&lt;200</w:t>
            </w:r>
            <w:r>
              <w:rPr>
                <w:rFonts w:hint="eastAsia" w:ascii="宋体" w:hAnsi="宋体" w:cs="微软雅黑"/>
                <w:sz w:val="21"/>
                <w:szCs w:val="21"/>
              </w:rPr>
            </w:r>
            <w:r/>
          </w:p>
        </w:tc>
        <w:tc>
          <w:tcPr>
            <w:tcW w:w="1559"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20≤X&lt;100</w:t>
            </w:r>
            <w:r>
              <w:rPr>
                <w:rFonts w:hint="eastAsia" w:ascii="宋体" w:hAnsi="宋体" w:cs="微软雅黑"/>
                <w:sz w:val="21"/>
                <w:szCs w:val="21"/>
              </w:rPr>
            </w:r>
            <w:r/>
          </w:p>
        </w:tc>
        <w:tc>
          <w:tcPr>
            <w:tcW w:w="992"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X&lt;20</w:t>
            </w:r>
            <w:r>
              <w:rPr>
                <w:rFonts w:hint="eastAsia" w:ascii="宋体" w:hAnsi="宋体" w:cs="微软雅黑"/>
                <w:sz w:val="21"/>
                <w:szCs w:val="21"/>
              </w:rPr>
            </w:r>
            <w:r/>
          </w:p>
        </w:tc>
      </w:tr>
      <w:tr>
        <w:trPr>
          <w:trHeight w:val="311"/>
        </w:trPr>
        <w:tc>
          <w:tcPr>
            <w:tcW w:w="1828" w:type="dxa"/>
            <w:vAlign w:val="center"/>
            <w:vMerge w:val="continue"/>
            <w:textDirection w:val="lrTb"/>
            <w:noWrap w:val="false"/>
          </w:tcPr>
          <w:p>
            <w:pPr>
              <w:pStyle w:val="820"/>
              <w:jc w:val="center"/>
              <w:rPr>
                <w:rFonts w:hint="eastAsia" w:ascii="宋体" w:hAnsi="宋体" w:cs="微软雅黑"/>
                <w:szCs w:val="21"/>
              </w:rPr>
            </w:pPr>
            <w:r>
              <w:rPr>
                <w:rFonts w:hint="eastAsia" w:ascii="宋体" w:hAnsi="宋体" w:cs="微软雅黑"/>
                <w:szCs w:val="21"/>
              </w:rPr>
            </w:r>
            <w:r/>
          </w:p>
        </w:tc>
        <w:tc>
          <w:tcPr>
            <w:tcW w:w="1701"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营业收入（Y）</w:t>
            </w:r>
            <w:r>
              <w:rPr>
                <w:rFonts w:hint="eastAsia" w:ascii="宋体" w:hAnsi="宋体" w:cs="微软雅黑"/>
                <w:sz w:val="21"/>
                <w:szCs w:val="21"/>
              </w:rPr>
            </w:r>
            <w:r/>
          </w:p>
        </w:tc>
        <w:tc>
          <w:tcPr>
            <w:tcW w:w="1134"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万元</w:t>
            </w:r>
            <w:r>
              <w:rPr>
                <w:rFonts w:hint="eastAsia" w:ascii="宋体" w:hAnsi="宋体" w:cs="微软雅黑"/>
                <w:sz w:val="21"/>
                <w:szCs w:val="21"/>
              </w:rPr>
            </w:r>
            <w:r/>
          </w:p>
        </w:tc>
        <w:tc>
          <w:tcPr>
            <w:tcW w:w="1843"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1000≤Y&lt;30000</w:t>
            </w:r>
            <w:r>
              <w:rPr>
                <w:rFonts w:hint="eastAsia" w:ascii="宋体" w:hAnsi="宋体" w:cs="微软雅黑"/>
                <w:sz w:val="21"/>
                <w:szCs w:val="21"/>
              </w:rPr>
            </w:r>
            <w:r/>
          </w:p>
        </w:tc>
        <w:tc>
          <w:tcPr>
            <w:tcW w:w="1559"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100≤Y&lt;1000</w:t>
            </w:r>
            <w:r>
              <w:rPr>
                <w:rFonts w:hint="eastAsia" w:ascii="宋体" w:hAnsi="宋体" w:cs="微软雅黑"/>
                <w:sz w:val="21"/>
                <w:szCs w:val="21"/>
              </w:rPr>
            </w:r>
            <w:r/>
          </w:p>
        </w:tc>
        <w:tc>
          <w:tcPr>
            <w:tcW w:w="992"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Y&lt;100</w:t>
            </w:r>
            <w:r>
              <w:rPr>
                <w:rFonts w:hint="eastAsia" w:ascii="宋体" w:hAnsi="宋体" w:cs="微软雅黑"/>
                <w:sz w:val="21"/>
                <w:szCs w:val="21"/>
              </w:rPr>
            </w:r>
            <w:r/>
          </w:p>
        </w:tc>
      </w:tr>
      <w:tr>
        <w:trPr>
          <w:trHeight w:val="314"/>
        </w:trPr>
        <w:tc>
          <w:tcPr>
            <w:tcW w:w="1828" w:type="dxa"/>
            <w:vAlign w:val="center"/>
            <w:vMerge w:val="restart"/>
            <w:textDirection w:val="lrTb"/>
            <w:noWrap w:val="false"/>
          </w:tcPr>
          <w:p>
            <w:pPr>
              <w:pStyle w:val="820"/>
              <w:jc w:val="center"/>
              <w:rPr>
                <w:rFonts w:hint="eastAsia" w:ascii="宋体" w:hAnsi="宋体" w:cs="微软雅黑"/>
                <w:szCs w:val="21"/>
              </w:rPr>
            </w:pPr>
            <w:r>
              <w:rPr>
                <w:rFonts w:hint="eastAsia" w:ascii="宋体" w:hAnsi="宋体" w:cs="微软雅黑"/>
                <w:szCs w:val="21"/>
              </w:rPr>
              <w:t xml:space="preserve">邮政业</w:t>
            </w:r>
            <w:r>
              <w:rPr>
                <w:rFonts w:hint="eastAsia" w:ascii="宋体" w:hAnsi="宋体" w:cs="微软雅黑"/>
                <w:szCs w:val="21"/>
              </w:rPr>
            </w:r>
            <w:r/>
          </w:p>
        </w:tc>
        <w:tc>
          <w:tcPr>
            <w:tcW w:w="1701"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从业人员（X）</w:t>
            </w:r>
            <w:r>
              <w:rPr>
                <w:rFonts w:hint="eastAsia" w:ascii="宋体" w:hAnsi="宋体" w:cs="微软雅黑"/>
                <w:sz w:val="21"/>
                <w:szCs w:val="21"/>
              </w:rPr>
            </w:r>
            <w:r/>
          </w:p>
        </w:tc>
        <w:tc>
          <w:tcPr>
            <w:tcW w:w="1134"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人</w:t>
            </w:r>
            <w:r>
              <w:rPr>
                <w:rFonts w:hint="eastAsia" w:ascii="宋体" w:hAnsi="宋体" w:cs="微软雅黑"/>
                <w:sz w:val="21"/>
                <w:szCs w:val="21"/>
              </w:rPr>
            </w:r>
            <w:r/>
          </w:p>
        </w:tc>
        <w:tc>
          <w:tcPr>
            <w:tcW w:w="1843"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300≤X&lt;1000</w:t>
            </w:r>
            <w:r>
              <w:rPr>
                <w:rFonts w:hint="eastAsia" w:ascii="宋体" w:hAnsi="宋体" w:cs="微软雅黑"/>
                <w:sz w:val="21"/>
                <w:szCs w:val="21"/>
              </w:rPr>
            </w:r>
            <w:r/>
          </w:p>
        </w:tc>
        <w:tc>
          <w:tcPr>
            <w:tcW w:w="1559"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20≤X&lt;300</w:t>
            </w:r>
            <w:r>
              <w:rPr>
                <w:rFonts w:hint="eastAsia" w:ascii="宋体" w:hAnsi="宋体" w:cs="微软雅黑"/>
                <w:sz w:val="21"/>
                <w:szCs w:val="21"/>
              </w:rPr>
            </w:r>
            <w:r/>
          </w:p>
        </w:tc>
        <w:tc>
          <w:tcPr>
            <w:tcW w:w="992"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X&lt;20</w:t>
            </w:r>
            <w:r>
              <w:rPr>
                <w:rFonts w:hint="eastAsia" w:ascii="宋体" w:hAnsi="宋体" w:cs="微软雅黑"/>
                <w:sz w:val="21"/>
                <w:szCs w:val="21"/>
              </w:rPr>
            </w:r>
            <w:r/>
          </w:p>
        </w:tc>
      </w:tr>
      <w:tr>
        <w:trPr>
          <w:trHeight w:val="312"/>
        </w:trPr>
        <w:tc>
          <w:tcPr>
            <w:tcW w:w="1828" w:type="dxa"/>
            <w:vAlign w:val="center"/>
            <w:vMerge w:val="continue"/>
            <w:textDirection w:val="lrTb"/>
            <w:noWrap w:val="false"/>
          </w:tcPr>
          <w:p>
            <w:pPr>
              <w:pStyle w:val="820"/>
              <w:jc w:val="center"/>
              <w:rPr>
                <w:rFonts w:hint="eastAsia" w:ascii="宋体" w:hAnsi="宋体" w:cs="微软雅黑"/>
                <w:szCs w:val="21"/>
              </w:rPr>
            </w:pPr>
            <w:r>
              <w:rPr>
                <w:rFonts w:hint="eastAsia" w:ascii="宋体" w:hAnsi="宋体" w:cs="微软雅黑"/>
                <w:szCs w:val="21"/>
              </w:rPr>
            </w:r>
            <w:r/>
          </w:p>
        </w:tc>
        <w:tc>
          <w:tcPr>
            <w:tcW w:w="1701"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营业收入（Y）</w:t>
            </w:r>
            <w:r>
              <w:rPr>
                <w:rFonts w:hint="eastAsia" w:ascii="宋体" w:hAnsi="宋体" w:cs="微软雅黑"/>
                <w:sz w:val="21"/>
                <w:szCs w:val="21"/>
              </w:rPr>
            </w:r>
            <w:r/>
          </w:p>
        </w:tc>
        <w:tc>
          <w:tcPr>
            <w:tcW w:w="1134"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万元</w:t>
            </w:r>
            <w:r>
              <w:rPr>
                <w:rFonts w:hint="eastAsia" w:ascii="宋体" w:hAnsi="宋体" w:cs="微软雅黑"/>
                <w:sz w:val="21"/>
                <w:szCs w:val="21"/>
              </w:rPr>
            </w:r>
            <w:r/>
          </w:p>
        </w:tc>
        <w:tc>
          <w:tcPr>
            <w:tcW w:w="1843"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2000≤Y&lt;30000</w:t>
            </w:r>
            <w:r>
              <w:rPr>
                <w:rFonts w:hint="eastAsia" w:ascii="宋体" w:hAnsi="宋体" w:cs="微软雅黑"/>
                <w:sz w:val="21"/>
                <w:szCs w:val="21"/>
              </w:rPr>
            </w:r>
            <w:r/>
          </w:p>
        </w:tc>
        <w:tc>
          <w:tcPr>
            <w:tcW w:w="1559"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100≤Y&lt;2000</w:t>
            </w:r>
            <w:r>
              <w:rPr>
                <w:rFonts w:hint="eastAsia" w:ascii="宋体" w:hAnsi="宋体" w:cs="微软雅黑"/>
                <w:sz w:val="21"/>
                <w:szCs w:val="21"/>
              </w:rPr>
            </w:r>
            <w:r/>
          </w:p>
        </w:tc>
        <w:tc>
          <w:tcPr>
            <w:tcW w:w="992"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Y&lt;100</w:t>
            </w:r>
            <w:r>
              <w:rPr>
                <w:rFonts w:hint="eastAsia" w:ascii="宋体" w:hAnsi="宋体" w:cs="微软雅黑"/>
                <w:sz w:val="21"/>
                <w:szCs w:val="21"/>
              </w:rPr>
            </w:r>
            <w:r/>
          </w:p>
        </w:tc>
      </w:tr>
      <w:tr>
        <w:trPr>
          <w:trHeight w:val="311"/>
        </w:trPr>
        <w:tc>
          <w:tcPr>
            <w:tcW w:w="1828" w:type="dxa"/>
            <w:vAlign w:val="center"/>
            <w:vMerge w:val="restart"/>
            <w:textDirection w:val="lrTb"/>
            <w:noWrap w:val="false"/>
          </w:tcPr>
          <w:p>
            <w:pPr>
              <w:pStyle w:val="820"/>
              <w:jc w:val="center"/>
              <w:rPr>
                <w:rFonts w:hint="eastAsia" w:ascii="宋体" w:hAnsi="宋体" w:cs="微软雅黑"/>
                <w:szCs w:val="21"/>
              </w:rPr>
            </w:pPr>
            <w:r>
              <w:rPr>
                <w:rFonts w:hint="eastAsia" w:ascii="宋体" w:hAnsi="宋体" w:cs="微软雅黑"/>
                <w:szCs w:val="21"/>
              </w:rPr>
              <w:t xml:space="preserve">住宿业</w:t>
            </w:r>
            <w:r>
              <w:rPr>
                <w:rFonts w:hint="eastAsia" w:ascii="宋体" w:hAnsi="宋体" w:cs="微软雅黑"/>
                <w:szCs w:val="21"/>
              </w:rPr>
            </w:r>
            <w:r/>
          </w:p>
        </w:tc>
        <w:tc>
          <w:tcPr>
            <w:tcW w:w="1701"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从业人员（X）</w:t>
            </w:r>
            <w:r>
              <w:rPr>
                <w:rFonts w:hint="eastAsia" w:ascii="宋体" w:hAnsi="宋体" w:cs="微软雅黑"/>
                <w:sz w:val="21"/>
                <w:szCs w:val="21"/>
              </w:rPr>
            </w:r>
            <w:r/>
          </w:p>
        </w:tc>
        <w:tc>
          <w:tcPr>
            <w:tcW w:w="1134"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人</w:t>
            </w:r>
            <w:r>
              <w:rPr>
                <w:rFonts w:hint="eastAsia" w:ascii="宋体" w:hAnsi="宋体" w:cs="微软雅黑"/>
                <w:sz w:val="21"/>
                <w:szCs w:val="21"/>
              </w:rPr>
            </w:r>
            <w:r/>
          </w:p>
        </w:tc>
        <w:tc>
          <w:tcPr>
            <w:tcW w:w="1843"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100≤X&lt;300</w:t>
            </w:r>
            <w:r>
              <w:rPr>
                <w:rFonts w:hint="eastAsia" w:ascii="宋体" w:hAnsi="宋体" w:cs="微软雅黑"/>
                <w:sz w:val="21"/>
                <w:szCs w:val="21"/>
              </w:rPr>
            </w:r>
            <w:r/>
          </w:p>
        </w:tc>
        <w:tc>
          <w:tcPr>
            <w:tcW w:w="1559"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10≤X&lt;100</w:t>
            </w:r>
            <w:r>
              <w:rPr>
                <w:rFonts w:hint="eastAsia" w:ascii="宋体" w:hAnsi="宋体" w:cs="微软雅黑"/>
                <w:sz w:val="21"/>
                <w:szCs w:val="21"/>
              </w:rPr>
            </w:r>
            <w:r/>
          </w:p>
        </w:tc>
        <w:tc>
          <w:tcPr>
            <w:tcW w:w="992"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X&lt;10</w:t>
            </w:r>
            <w:r>
              <w:rPr>
                <w:rFonts w:hint="eastAsia" w:ascii="宋体" w:hAnsi="宋体" w:cs="微软雅黑"/>
                <w:sz w:val="21"/>
                <w:szCs w:val="21"/>
              </w:rPr>
            </w:r>
            <w:r/>
          </w:p>
        </w:tc>
      </w:tr>
      <w:tr>
        <w:trPr>
          <w:trHeight w:val="311"/>
        </w:trPr>
        <w:tc>
          <w:tcPr>
            <w:tcW w:w="1828" w:type="dxa"/>
            <w:vAlign w:val="center"/>
            <w:vMerge w:val="continue"/>
            <w:textDirection w:val="lrTb"/>
            <w:noWrap w:val="false"/>
          </w:tcPr>
          <w:p>
            <w:pPr>
              <w:pStyle w:val="820"/>
              <w:jc w:val="center"/>
              <w:rPr>
                <w:rFonts w:hint="eastAsia" w:ascii="宋体" w:hAnsi="宋体" w:cs="微软雅黑"/>
                <w:szCs w:val="21"/>
              </w:rPr>
            </w:pPr>
            <w:r>
              <w:rPr>
                <w:rFonts w:hint="eastAsia" w:ascii="宋体" w:hAnsi="宋体" w:cs="微软雅黑"/>
                <w:szCs w:val="21"/>
              </w:rPr>
            </w:r>
            <w:r/>
          </w:p>
        </w:tc>
        <w:tc>
          <w:tcPr>
            <w:tcW w:w="1701"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营业收入（Y）</w:t>
            </w:r>
            <w:r>
              <w:rPr>
                <w:rFonts w:hint="eastAsia" w:ascii="宋体" w:hAnsi="宋体" w:cs="微软雅黑"/>
                <w:sz w:val="21"/>
                <w:szCs w:val="21"/>
              </w:rPr>
            </w:r>
            <w:r/>
          </w:p>
        </w:tc>
        <w:tc>
          <w:tcPr>
            <w:tcW w:w="1134"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万元</w:t>
            </w:r>
            <w:r>
              <w:rPr>
                <w:rFonts w:hint="eastAsia" w:ascii="宋体" w:hAnsi="宋体" w:cs="微软雅黑"/>
                <w:sz w:val="21"/>
                <w:szCs w:val="21"/>
              </w:rPr>
            </w:r>
            <w:r/>
          </w:p>
        </w:tc>
        <w:tc>
          <w:tcPr>
            <w:tcW w:w="1843"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2000≤Y&lt;10000</w:t>
            </w:r>
            <w:r>
              <w:rPr>
                <w:rFonts w:hint="eastAsia" w:ascii="宋体" w:hAnsi="宋体" w:cs="微软雅黑"/>
                <w:sz w:val="21"/>
                <w:szCs w:val="21"/>
              </w:rPr>
            </w:r>
            <w:r/>
          </w:p>
        </w:tc>
        <w:tc>
          <w:tcPr>
            <w:tcW w:w="1559"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100≤Y&lt;2000</w:t>
            </w:r>
            <w:r>
              <w:rPr>
                <w:rFonts w:hint="eastAsia" w:ascii="宋体" w:hAnsi="宋体" w:cs="微软雅黑"/>
                <w:sz w:val="21"/>
                <w:szCs w:val="21"/>
              </w:rPr>
            </w:r>
            <w:r/>
          </w:p>
        </w:tc>
        <w:tc>
          <w:tcPr>
            <w:tcW w:w="992"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Y&lt;100</w:t>
            </w:r>
            <w:r>
              <w:rPr>
                <w:rFonts w:hint="eastAsia" w:ascii="宋体" w:hAnsi="宋体" w:cs="微软雅黑"/>
                <w:sz w:val="21"/>
                <w:szCs w:val="21"/>
              </w:rPr>
            </w:r>
            <w:r/>
          </w:p>
        </w:tc>
      </w:tr>
      <w:tr>
        <w:trPr>
          <w:trHeight w:val="311"/>
        </w:trPr>
        <w:tc>
          <w:tcPr>
            <w:tcW w:w="1828" w:type="dxa"/>
            <w:vAlign w:val="center"/>
            <w:vMerge w:val="restart"/>
            <w:textDirection w:val="lrTb"/>
            <w:noWrap w:val="false"/>
          </w:tcPr>
          <w:p>
            <w:pPr>
              <w:pStyle w:val="820"/>
              <w:jc w:val="center"/>
              <w:rPr>
                <w:rFonts w:hint="eastAsia" w:ascii="宋体" w:hAnsi="宋体" w:cs="微软雅黑"/>
                <w:szCs w:val="21"/>
              </w:rPr>
            </w:pPr>
            <w:r>
              <w:rPr>
                <w:rFonts w:hint="eastAsia" w:ascii="宋体" w:hAnsi="宋体" w:cs="微软雅黑"/>
                <w:szCs w:val="21"/>
              </w:rPr>
              <w:t xml:space="preserve">餐饮业</w:t>
            </w:r>
            <w:r>
              <w:rPr>
                <w:rFonts w:hint="eastAsia" w:ascii="宋体" w:hAnsi="宋体" w:cs="微软雅黑"/>
                <w:szCs w:val="21"/>
              </w:rPr>
            </w:r>
            <w:r/>
          </w:p>
        </w:tc>
        <w:tc>
          <w:tcPr>
            <w:tcW w:w="1701"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从业人员（X）</w:t>
            </w:r>
            <w:r>
              <w:rPr>
                <w:rFonts w:hint="eastAsia" w:ascii="宋体" w:hAnsi="宋体" w:cs="微软雅黑"/>
                <w:sz w:val="21"/>
                <w:szCs w:val="21"/>
              </w:rPr>
            </w:r>
            <w:r/>
          </w:p>
        </w:tc>
        <w:tc>
          <w:tcPr>
            <w:tcW w:w="1134"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人</w:t>
            </w:r>
            <w:r>
              <w:rPr>
                <w:rFonts w:hint="eastAsia" w:ascii="宋体" w:hAnsi="宋体" w:cs="微软雅黑"/>
                <w:sz w:val="21"/>
                <w:szCs w:val="21"/>
              </w:rPr>
            </w:r>
            <w:r/>
          </w:p>
        </w:tc>
        <w:tc>
          <w:tcPr>
            <w:tcW w:w="1843"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100≤X&lt;300</w:t>
            </w:r>
            <w:r>
              <w:rPr>
                <w:rFonts w:hint="eastAsia" w:ascii="宋体" w:hAnsi="宋体" w:cs="微软雅黑"/>
                <w:sz w:val="21"/>
                <w:szCs w:val="21"/>
              </w:rPr>
            </w:r>
            <w:r/>
          </w:p>
        </w:tc>
        <w:tc>
          <w:tcPr>
            <w:tcW w:w="1559"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10≤X&lt;100</w:t>
            </w:r>
            <w:r>
              <w:rPr>
                <w:rFonts w:hint="eastAsia" w:ascii="宋体" w:hAnsi="宋体" w:cs="微软雅黑"/>
                <w:sz w:val="21"/>
                <w:szCs w:val="21"/>
              </w:rPr>
            </w:r>
            <w:r/>
          </w:p>
        </w:tc>
        <w:tc>
          <w:tcPr>
            <w:tcW w:w="992"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X&lt;10</w:t>
            </w:r>
            <w:r>
              <w:rPr>
                <w:rFonts w:hint="eastAsia" w:ascii="宋体" w:hAnsi="宋体" w:cs="微软雅黑"/>
                <w:sz w:val="21"/>
                <w:szCs w:val="21"/>
              </w:rPr>
            </w:r>
            <w:r/>
          </w:p>
        </w:tc>
      </w:tr>
      <w:tr>
        <w:trPr>
          <w:trHeight w:val="313"/>
        </w:trPr>
        <w:tc>
          <w:tcPr>
            <w:tcW w:w="1828" w:type="dxa"/>
            <w:vAlign w:val="center"/>
            <w:vMerge w:val="continue"/>
            <w:textDirection w:val="lrTb"/>
            <w:noWrap w:val="false"/>
          </w:tcPr>
          <w:p>
            <w:pPr>
              <w:pStyle w:val="820"/>
              <w:jc w:val="center"/>
              <w:rPr>
                <w:rFonts w:hint="eastAsia" w:ascii="宋体" w:hAnsi="宋体" w:cs="微软雅黑"/>
                <w:szCs w:val="21"/>
              </w:rPr>
            </w:pPr>
            <w:r>
              <w:rPr>
                <w:rFonts w:hint="eastAsia" w:ascii="宋体" w:hAnsi="宋体" w:cs="微软雅黑"/>
                <w:szCs w:val="21"/>
              </w:rPr>
            </w:r>
            <w:r/>
          </w:p>
        </w:tc>
        <w:tc>
          <w:tcPr>
            <w:tcW w:w="1701"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营业收入（Y）</w:t>
            </w:r>
            <w:r>
              <w:rPr>
                <w:rFonts w:hint="eastAsia" w:ascii="宋体" w:hAnsi="宋体" w:cs="微软雅黑"/>
                <w:sz w:val="21"/>
                <w:szCs w:val="21"/>
              </w:rPr>
            </w:r>
            <w:r/>
          </w:p>
        </w:tc>
        <w:tc>
          <w:tcPr>
            <w:tcW w:w="1134"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万元</w:t>
            </w:r>
            <w:r>
              <w:rPr>
                <w:rFonts w:hint="eastAsia" w:ascii="宋体" w:hAnsi="宋体" w:cs="微软雅黑"/>
                <w:sz w:val="21"/>
                <w:szCs w:val="21"/>
              </w:rPr>
            </w:r>
            <w:r/>
          </w:p>
        </w:tc>
        <w:tc>
          <w:tcPr>
            <w:tcW w:w="1843"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2000≤Y&lt;10000</w:t>
            </w:r>
            <w:r>
              <w:rPr>
                <w:rFonts w:hint="eastAsia" w:ascii="宋体" w:hAnsi="宋体" w:cs="微软雅黑"/>
                <w:sz w:val="21"/>
                <w:szCs w:val="21"/>
              </w:rPr>
            </w:r>
            <w:r/>
          </w:p>
        </w:tc>
        <w:tc>
          <w:tcPr>
            <w:tcW w:w="1559"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100≤Y&lt;2000</w:t>
            </w:r>
            <w:r>
              <w:rPr>
                <w:rFonts w:hint="eastAsia" w:ascii="宋体" w:hAnsi="宋体" w:cs="微软雅黑"/>
                <w:sz w:val="21"/>
                <w:szCs w:val="21"/>
              </w:rPr>
            </w:r>
            <w:r/>
          </w:p>
        </w:tc>
        <w:tc>
          <w:tcPr>
            <w:tcW w:w="992"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Y&lt;100</w:t>
            </w:r>
            <w:r>
              <w:rPr>
                <w:rFonts w:hint="eastAsia" w:ascii="宋体" w:hAnsi="宋体" w:cs="微软雅黑"/>
                <w:sz w:val="21"/>
                <w:szCs w:val="21"/>
              </w:rPr>
            </w:r>
            <w:r/>
          </w:p>
        </w:tc>
      </w:tr>
      <w:tr>
        <w:trPr>
          <w:trHeight w:val="311"/>
        </w:trPr>
        <w:tc>
          <w:tcPr>
            <w:tcW w:w="1828" w:type="dxa"/>
            <w:vAlign w:val="center"/>
            <w:vMerge w:val="restart"/>
            <w:textDirection w:val="lrTb"/>
            <w:noWrap w:val="false"/>
          </w:tcPr>
          <w:p>
            <w:pPr>
              <w:pStyle w:val="820"/>
              <w:jc w:val="center"/>
              <w:rPr>
                <w:rFonts w:hint="eastAsia" w:ascii="宋体" w:hAnsi="宋体" w:cs="微软雅黑"/>
                <w:szCs w:val="21"/>
              </w:rPr>
            </w:pPr>
            <w:r>
              <w:rPr>
                <w:rFonts w:hint="eastAsia" w:ascii="宋体" w:hAnsi="宋体" w:cs="微软雅黑"/>
                <w:szCs w:val="21"/>
              </w:rPr>
              <w:t xml:space="preserve">信息传输业</w:t>
            </w:r>
            <w:r>
              <w:rPr>
                <w:rFonts w:hint="eastAsia" w:ascii="宋体" w:hAnsi="宋体" w:cs="微软雅黑"/>
                <w:szCs w:val="21"/>
              </w:rPr>
            </w:r>
            <w:r/>
          </w:p>
        </w:tc>
        <w:tc>
          <w:tcPr>
            <w:tcW w:w="1701"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从业人员（X）</w:t>
            </w:r>
            <w:r>
              <w:rPr>
                <w:rFonts w:hint="eastAsia" w:ascii="宋体" w:hAnsi="宋体" w:cs="微软雅黑"/>
                <w:sz w:val="21"/>
                <w:szCs w:val="21"/>
              </w:rPr>
            </w:r>
            <w:r/>
          </w:p>
        </w:tc>
        <w:tc>
          <w:tcPr>
            <w:tcW w:w="1134"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人</w:t>
            </w:r>
            <w:r>
              <w:rPr>
                <w:rFonts w:hint="eastAsia" w:ascii="宋体" w:hAnsi="宋体" w:cs="微软雅黑"/>
                <w:sz w:val="21"/>
                <w:szCs w:val="21"/>
              </w:rPr>
            </w:r>
            <w:r/>
          </w:p>
        </w:tc>
        <w:tc>
          <w:tcPr>
            <w:tcW w:w="1843"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100≤X&lt;2000</w:t>
            </w:r>
            <w:r>
              <w:rPr>
                <w:rFonts w:hint="eastAsia" w:ascii="宋体" w:hAnsi="宋体" w:cs="微软雅黑"/>
                <w:sz w:val="21"/>
                <w:szCs w:val="21"/>
              </w:rPr>
            </w:r>
            <w:r/>
          </w:p>
        </w:tc>
        <w:tc>
          <w:tcPr>
            <w:tcW w:w="1559"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10≤X&lt;100</w:t>
            </w:r>
            <w:r>
              <w:rPr>
                <w:rFonts w:hint="eastAsia" w:ascii="宋体" w:hAnsi="宋体" w:cs="微软雅黑"/>
                <w:sz w:val="21"/>
                <w:szCs w:val="21"/>
              </w:rPr>
            </w:r>
            <w:r/>
          </w:p>
        </w:tc>
        <w:tc>
          <w:tcPr>
            <w:tcW w:w="992"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X&lt;10</w:t>
            </w:r>
            <w:r>
              <w:rPr>
                <w:rFonts w:hint="eastAsia" w:ascii="宋体" w:hAnsi="宋体" w:cs="微软雅黑"/>
                <w:sz w:val="21"/>
                <w:szCs w:val="21"/>
              </w:rPr>
            </w:r>
            <w:r/>
          </w:p>
        </w:tc>
      </w:tr>
      <w:tr>
        <w:trPr>
          <w:trHeight w:val="311"/>
        </w:trPr>
        <w:tc>
          <w:tcPr>
            <w:tcW w:w="1828" w:type="dxa"/>
            <w:vAlign w:val="center"/>
            <w:vMerge w:val="continue"/>
            <w:textDirection w:val="lrTb"/>
            <w:noWrap w:val="false"/>
          </w:tcPr>
          <w:p>
            <w:pPr>
              <w:pStyle w:val="820"/>
              <w:jc w:val="center"/>
              <w:rPr>
                <w:rFonts w:hint="eastAsia" w:ascii="宋体" w:hAnsi="宋体" w:cs="微软雅黑"/>
                <w:szCs w:val="21"/>
              </w:rPr>
            </w:pPr>
            <w:r>
              <w:rPr>
                <w:rFonts w:hint="eastAsia" w:ascii="宋体" w:hAnsi="宋体" w:cs="微软雅黑"/>
                <w:szCs w:val="21"/>
              </w:rPr>
            </w:r>
            <w:r/>
          </w:p>
        </w:tc>
        <w:tc>
          <w:tcPr>
            <w:tcW w:w="1701"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营业收入（Y）</w:t>
            </w:r>
            <w:r>
              <w:rPr>
                <w:rFonts w:hint="eastAsia" w:ascii="宋体" w:hAnsi="宋体" w:cs="微软雅黑"/>
                <w:sz w:val="21"/>
                <w:szCs w:val="21"/>
              </w:rPr>
            </w:r>
            <w:r/>
          </w:p>
        </w:tc>
        <w:tc>
          <w:tcPr>
            <w:tcW w:w="1134"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万元</w:t>
            </w:r>
            <w:r>
              <w:rPr>
                <w:rFonts w:hint="eastAsia" w:ascii="宋体" w:hAnsi="宋体" w:cs="微软雅黑"/>
                <w:sz w:val="21"/>
                <w:szCs w:val="21"/>
              </w:rPr>
            </w:r>
            <w:r/>
          </w:p>
        </w:tc>
        <w:tc>
          <w:tcPr>
            <w:tcW w:w="1843"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1000≤Y&lt;100000</w:t>
            </w:r>
            <w:r>
              <w:rPr>
                <w:rFonts w:hint="eastAsia" w:ascii="宋体" w:hAnsi="宋体" w:cs="微软雅黑"/>
                <w:sz w:val="21"/>
                <w:szCs w:val="21"/>
              </w:rPr>
            </w:r>
            <w:r/>
          </w:p>
        </w:tc>
        <w:tc>
          <w:tcPr>
            <w:tcW w:w="1559"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100≤Y&lt;1000</w:t>
            </w:r>
            <w:r>
              <w:rPr>
                <w:rFonts w:hint="eastAsia" w:ascii="宋体" w:hAnsi="宋体" w:cs="微软雅黑"/>
                <w:sz w:val="21"/>
                <w:szCs w:val="21"/>
              </w:rPr>
            </w:r>
            <w:r/>
          </w:p>
        </w:tc>
        <w:tc>
          <w:tcPr>
            <w:tcW w:w="992"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Y&lt;100</w:t>
            </w:r>
            <w:r>
              <w:rPr>
                <w:rFonts w:hint="eastAsia" w:ascii="宋体" w:hAnsi="宋体" w:cs="微软雅黑"/>
                <w:sz w:val="21"/>
                <w:szCs w:val="21"/>
              </w:rPr>
            </w:r>
            <w:r/>
          </w:p>
        </w:tc>
      </w:tr>
      <w:tr>
        <w:trPr>
          <w:trHeight w:val="311"/>
        </w:trPr>
        <w:tc>
          <w:tcPr>
            <w:tcW w:w="1828" w:type="dxa"/>
            <w:vAlign w:val="center"/>
            <w:vMerge w:val="restart"/>
            <w:textDirection w:val="lrTb"/>
            <w:noWrap w:val="false"/>
          </w:tcPr>
          <w:p>
            <w:pPr>
              <w:pStyle w:val="820"/>
              <w:jc w:val="center"/>
              <w:rPr>
                <w:rFonts w:hint="eastAsia" w:ascii="宋体" w:hAnsi="宋体" w:cs="微软雅黑"/>
                <w:szCs w:val="21"/>
              </w:rPr>
            </w:pPr>
            <w:r>
              <w:rPr>
                <w:rFonts w:hint="eastAsia" w:ascii="宋体" w:hAnsi="宋体" w:cs="微软雅黑"/>
                <w:szCs w:val="21"/>
              </w:rPr>
              <w:t xml:space="preserve">软件和信息技术服务业</w:t>
            </w:r>
            <w:r>
              <w:rPr>
                <w:rFonts w:hint="eastAsia" w:ascii="宋体" w:hAnsi="宋体" w:cs="微软雅黑"/>
                <w:szCs w:val="21"/>
              </w:rPr>
            </w:r>
            <w:r/>
          </w:p>
        </w:tc>
        <w:tc>
          <w:tcPr>
            <w:tcW w:w="1701"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从业人员（X）</w:t>
            </w:r>
            <w:r>
              <w:rPr>
                <w:rFonts w:hint="eastAsia" w:ascii="宋体" w:hAnsi="宋体" w:cs="微软雅黑"/>
                <w:sz w:val="21"/>
                <w:szCs w:val="21"/>
              </w:rPr>
            </w:r>
            <w:r/>
          </w:p>
        </w:tc>
        <w:tc>
          <w:tcPr>
            <w:tcW w:w="1134"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人</w:t>
            </w:r>
            <w:r>
              <w:rPr>
                <w:rFonts w:hint="eastAsia" w:ascii="宋体" w:hAnsi="宋体" w:cs="微软雅黑"/>
                <w:sz w:val="21"/>
                <w:szCs w:val="21"/>
              </w:rPr>
            </w:r>
            <w:r/>
          </w:p>
        </w:tc>
        <w:tc>
          <w:tcPr>
            <w:tcW w:w="1843"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100≤X&lt;300</w:t>
            </w:r>
            <w:r>
              <w:rPr>
                <w:rFonts w:hint="eastAsia" w:ascii="宋体" w:hAnsi="宋体" w:cs="微软雅黑"/>
                <w:sz w:val="21"/>
                <w:szCs w:val="21"/>
              </w:rPr>
            </w:r>
            <w:r/>
          </w:p>
        </w:tc>
        <w:tc>
          <w:tcPr>
            <w:tcW w:w="1559"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10≤X&lt;100</w:t>
            </w:r>
            <w:r>
              <w:rPr>
                <w:rFonts w:hint="eastAsia" w:ascii="宋体" w:hAnsi="宋体" w:cs="微软雅黑"/>
                <w:sz w:val="21"/>
                <w:szCs w:val="21"/>
              </w:rPr>
            </w:r>
            <w:r/>
          </w:p>
        </w:tc>
        <w:tc>
          <w:tcPr>
            <w:tcW w:w="992"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X&lt;10</w:t>
            </w:r>
            <w:r>
              <w:rPr>
                <w:rFonts w:hint="eastAsia" w:ascii="宋体" w:hAnsi="宋体" w:cs="微软雅黑"/>
                <w:sz w:val="21"/>
                <w:szCs w:val="21"/>
              </w:rPr>
            </w:r>
            <w:r/>
          </w:p>
        </w:tc>
      </w:tr>
      <w:tr>
        <w:trPr>
          <w:trHeight w:val="311"/>
        </w:trPr>
        <w:tc>
          <w:tcPr>
            <w:tcW w:w="1828" w:type="dxa"/>
            <w:vAlign w:val="center"/>
            <w:vMerge w:val="continue"/>
            <w:textDirection w:val="lrTb"/>
            <w:noWrap w:val="false"/>
          </w:tcPr>
          <w:p>
            <w:pPr>
              <w:pStyle w:val="820"/>
              <w:jc w:val="center"/>
              <w:rPr>
                <w:rFonts w:hint="eastAsia" w:ascii="宋体" w:hAnsi="宋体" w:cs="微软雅黑"/>
                <w:szCs w:val="21"/>
              </w:rPr>
            </w:pPr>
            <w:r>
              <w:rPr>
                <w:rFonts w:hint="eastAsia" w:ascii="宋体" w:hAnsi="宋体" w:cs="微软雅黑"/>
                <w:szCs w:val="21"/>
              </w:rPr>
            </w:r>
            <w:r/>
          </w:p>
        </w:tc>
        <w:tc>
          <w:tcPr>
            <w:tcW w:w="1701"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营业收入（Y）</w:t>
            </w:r>
            <w:r>
              <w:rPr>
                <w:rFonts w:hint="eastAsia" w:ascii="宋体" w:hAnsi="宋体" w:cs="微软雅黑"/>
                <w:sz w:val="21"/>
                <w:szCs w:val="21"/>
              </w:rPr>
            </w:r>
            <w:r/>
          </w:p>
        </w:tc>
        <w:tc>
          <w:tcPr>
            <w:tcW w:w="1134"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万元</w:t>
            </w:r>
            <w:r>
              <w:rPr>
                <w:rFonts w:hint="eastAsia" w:ascii="宋体" w:hAnsi="宋体" w:cs="微软雅黑"/>
                <w:sz w:val="21"/>
                <w:szCs w:val="21"/>
              </w:rPr>
            </w:r>
            <w:r/>
          </w:p>
        </w:tc>
        <w:tc>
          <w:tcPr>
            <w:tcW w:w="1843"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1000≤Y&lt;10000</w:t>
            </w:r>
            <w:r>
              <w:rPr>
                <w:rFonts w:hint="eastAsia" w:ascii="宋体" w:hAnsi="宋体" w:cs="微软雅黑"/>
                <w:sz w:val="21"/>
                <w:szCs w:val="21"/>
              </w:rPr>
            </w:r>
            <w:r/>
          </w:p>
        </w:tc>
        <w:tc>
          <w:tcPr>
            <w:tcW w:w="1559"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50≤Y&lt;1000</w:t>
            </w:r>
            <w:r>
              <w:rPr>
                <w:rFonts w:hint="eastAsia" w:ascii="宋体" w:hAnsi="宋体" w:cs="微软雅黑"/>
                <w:sz w:val="21"/>
                <w:szCs w:val="21"/>
              </w:rPr>
            </w:r>
            <w:r/>
          </w:p>
        </w:tc>
        <w:tc>
          <w:tcPr>
            <w:tcW w:w="992"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Y&lt;50</w:t>
            </w:r>
            <w:r>
              <w:rPr>
                <w:rFonts w:hint="eastAsia" w:ascii="宋体" w:hAnsi="宋体" w:cs="微软雅黑"/>
                <w:sz w:val="21"/>
                <w:szCs w:val="21"/>
              </w:rPr>
            </w:r>
            <w:r/>
          </w:p>
        </w:tc>
      </w:tr>
      <w:tr>
        <w:trPr>
          <w:trHeight w:val="311"/>
        </w:trPr>
        <w:tc>
          <w:tcPr>
            <w:tcW w:w="1828" w:type="dxa"/>
            <w:vAlign w:val="center"/>
            <w:vMerge w:val="restart"/>
            <w:textDirection w:val="lrTb"/>
            <w:noWrap w:val="false"/>
          </w:tcPr>
          <w:p>
            <w:pPr>
              <w:pStyle w:val="820"/>
              <w:jc w:val="center"/>
              <w:rPr>
                <w:rFonts w:hint="eastAsia" w:ascii="宋体" w:hAnsi="宋体" w:cs="微软雅黑"/>
                <w:szCs w:val="21"/>
              </w:rPr>
            </w:pPr>
            <w:r>
              <w:rPr>
                <w:rFonts w:hint="eastAsia" w:ascii="宋体" w:hAnsi="宋体" w:cs="微软雅黑"/>
                <w:szCs w:val="21"/>
              </w:rPr>
              <w:t xml:space="preserve">房地产开发经营</w:t>
            </w:r>
            <w:r>
              <w:rPr>
                <w:rFonts w:hint="eastAsia" w:ascii="宋体" w:hAnsi="宋体" w:cs="微软雅黑"/>
                <w:szCs w:val="21"/>
              </w:rPr>
            </w:r>
            <w:r/>
          </w:p>
        </w:tc>
        <w:tc>
          <w:tcPr>
            <w:tcW w:w="1701"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营业收入（Y）</w:t>
            </w:r>
            <w:r>
              <w:rPr>
                <w:rFonts w:hint="eastAsia" w:ascii="宋体" w:hAnsi="宋体" w:cs="微软雅黑"/>
                <w:sz w:val="21"/>
                <w:szCs w:val="21"/>
              </w:rPr>
            </w:r>
            <w:r/>
          </w:p>
        </w:tc>
        <w:tc>
          <w:tcPr>
            <w:tcW w:w="1134"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万元</w:t>
            </w:r>
            <w:r>
              <w:rPr>
                <w:rFonts w:hint="eastAsia" w:ascii="宋体" w:hAnsi="宋体" w:cs="微软雅黑"/>
                <w:sz w:val="21"/>
                <w:szCs w:val="21"/>
              </w:rPr>
            </w:r>
            <w:r/>
          </w:p>
        </w:tc>
        <w:tc>
          <w:tcPr>
            <w:tcW w:w="1843"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1000≤Y&lt;200000</w:t>
            </w:r>
            <w:r>
              <w:rPr>
                <w:rFonts w:hint="eastAsia" w:ascii="宋体" w:hAnsi="宋体" w:cs="微软雅黑"/>
                <w:sz w:val="21"/>
                <w:szCs w:val="21"/>
              </w:rPr>
            </w:r>
            <w:r/>
          </w:p>
        </w:tc>
        <w:tc>
          <w:tcPr>
            <w:tcW w:w="1559"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100≤X&lt;1000</w:t>
            </w:r>
            <w:r>
              <w:rPr>
                <w:rFonts w:hint="eastAsia" w:ascii="宋体" w:hAnsi="宋体" w:cs="微软雅黑"/>
                <w:sz w:val="21"/>
                <w:szCs w:val="21"/>
              </w:rPr>
            </w:r>
            <w:r/>
          </w:p>
        </w:tc>
        <w:tc>
          <w:tcPr>
            <w:tcW w:w="992"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X&lt;100</w:t>
            </w:r>
            <w:r>
              <w:rPr>
                <w:rFonts w:hint="eastAsia" w:ascii="宋体" w:hAnsi="宋体" w:cs="微软雅黑"/>
                <w:sz w:val="21"/>
                <w:szCs w:val="21"/>
              </w:rPr>
            </w:r>
            <w:r/>
          </w:p>
        </w:tc>
      </w:tr>
      <w:tr>
        <w:trPr>
          <w:trHeight w:val="314"/>
        </w:trPr>
        <w:tc>
          <w:tcPr>
            <w:tcW w:w="1828" w:type="dxa"/>
            <w:vAlign w:val="center"/>
            <w:vMerge w:val="continue"/>
            <w:textDirection w:val="lrTb"/>
            <w:noWrap w:val="false"/>
          </w:tcPr>
          <w:p>
            <w:pPr>
              <w:pStyle w:val="820"/>
              <w:jc w:val="center"/>
              <w:rPr>
                <w:rFonts w:hint="eastAsia" w:ascii="宋体" w:hAnsi="宋体" w:cs="微软雅黑"/>
                <w:szCs w:val="21"/>
              </w:rPr>
            </w:pPr>
            <w:r>
              <w:rPr>
                <w:rFonts w:hint="eastAsia" w:ascii="宋体" w:hAnsi="宋体" w:cs="微软雅黑"/>
                <w:szCs w:val="21"/>
              </w:rPr>
            </w:r>
            <w:r/>
          </w:p>
        </w:tc>
        <w:tc>
          <w:tcPr>
            <w:tcW w:w="1701"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资产总额（Z）</w:t>
            </w:r>
            <w:r>
              <w:rPr>
                <w:rFonts w:hint="eastAsia" w:ascii="宋体" w:hAnsi="宋体" w:cs="微软雅黑"/>
                <w:sz w:val="21"/>
                <w:szCs w:val="21"/>
              </w:rPr>
            </w:r>
            <w:r/>
          </w:p>
        </w:tc>
        <w:tc>
          <w:tcPr>
            <w:tcW w:w="1134"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万元</w:t>
            </w:r>
            <w:r>
              <w:rPr>
                <w:rFonts w:hint="eastAsia" w:ascii="宋体" w:hAnsi="宋体" w:cs="微软雅黑"/>
                <w:sz w:val="21"/>
                <w:szCs w:val="21"/>
              </w:rPr>
            </w:r>
            <w:r/>
          </w:p>
        </w:tc>
        <w:tc>
          <w:tcPr>
            <w:tcW w:w="1843"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5000≤Z&lt;10000</w:t>
            </w:r>
            <w:r>
              <w:rPr>
                <w:rFonts w:hint="eastAsia" w:ascii="宋体" w:hAnsi="宋体" w:cs="微软雅黑"/>
                <w:sz w:val="21"/>
                <w:szCs w:val="21"/>
              </w:rPr>
            </w:r>
            <w:r/>
          </w:p>
        </w:tc>
        <w:tc>
          <w:tcPr>
            <w:tcW w:w="1559"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2000≤Y&lt;5000</w:t>
            </w:r>
            <w:r>
              <w:rPr>
                <w:rFonts w:hint="eastAsia" w:ascii="宋体" w:hAnsi="宋体" w:cs="微软雅黑"/>
                <w:sz w:val="21"/>
                <w:szCs w:val="21"/>
              </w:rPr>
            </w:r>
            <w:r/>
          </w:p>
        </w:tc>
        <w:tc>
          <w:tcPr>
            <w:tcW w:w="992"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Y&lt;2000</w:t>
            </w:r>
            <w:r>
              <w:rPr>
                <w:rFonts w:hint="eastAsia" w:ascii="宋体" w:hAnsi="宋体" w:cs="微软雅黑"/>
                <w:sz w:val="21"/>
                <w:szCs w:val="21"/>
              </w:rPr>
            </w:r>
            <w:r/>
          </w:p>
        </w:tc>
      </w:tr>
      <w:tr>
        <w:trPr>
          <w:trHeight w:val="312"/>
        </w:trPr>
        <w:tc>
          <w:tcPr>
            <w:tcW w:w="1828" w:type="dxa"/>
            <w:vAlign w:val="center"/>
            <w:vMerge w:val="restart"/>
            <w:textDirection w:val="lrTb"/>
            <w:noWrap w:val="false"/>
          </w:tcPr>
          <w:p>
            <w:pPr>
              <w:pStyle w:val="820"/>
              <w:jc w:val="center"/>
              <w:rPr>
                <w:rFonts w:hint="eastAsia" w:ascii="宋体" w:hAnsi="宋体" w:cs="微软雅黑"/>
                <w:szCs w:val="21"/>
              </w:rPr>
            </w:pPr>
            <w:r>
              <w:rPr>
                <w:rFonts w:hint="eastAsia" w:ascii="宋体" w:hAnsi="宋体" w:cs="微软雅黑"/>
                <w:szCs w:val="21"/>
              </w:rPr>
              <w:t xml:space="preserve">物业管理</w:t>
            </w:r>
            <w:r>
              <w:rPr>
                <w:rFonts w:hint="eastAsia" w:ascii="宋体" w:hAnsi="宋体" w:cs="微软雅黑"/>
                <w:szCs w:val="21"/>
              </w:rPr>
            </w:r>
            <w:r/>
          </w:p>
        </w:tc>
        <w:tc>
          <w:tcPr>
            <w:tcW w:w="1701"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从业人员（X）</w:t>
            </w:r>
            <w:r>
              <w:rPr>
                <w:rFonts w:hint="eastAsia" w:ascii="宋体" w:hAnsi="宋体" w:cs="微软雅黑"/>
                <w:sz w:val="21"/>
                <w:szCs w:val="21"/>
              </w:rPr>
            </w:r>
            <w:r/>
          </w:p>
        </w:tc>
        <w:tc>
          <w:tcPr>
            <w:tcW w:w="1134"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人</w:t>
            </w:r>
            <w:r>
              <w:rPr>
                <w:rFonts w:hint="eastAsia" w:ascii="宋体" w:hAnsi="宋体" w:cs="微软雅黑"/>
                <w:sz w:val="21"/>
                <w:szCs w:val="21"/>
              </w:rPr>
            </w:r>
            <w:r/>
          </w:p>
        </w:tc>
        <w:tc>
          <w:tcPr>
            <w:tcW w:w="1843"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300≤X&lt;1000</w:t>
            </w:r>
            <w:r>
              <w:rPr>
                <w:rFonts w:hint="eastAsia" w:ascii="宋体" w:hAnsi="宋体" w:cs="微软雅黑"/>
                <w:sz w:val="21"/>
                <w:szCs w:val="21"/>
              </w:rPr>
            </w:r>
            <w:r/>
          </w:p>
        </w:tc>
        <w:tc>
          <w:tcPr>
            <w:tcW w:w="1559"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100≤X&lt;300</w:t>
            </w:r>
            <w:r>
              <w:rPr>
                <w:rFonts w:hint="eastAsia" w:ascii="宋体" w:hAnsi="宋体" w:cs="微软雅黑"/>
                <w:sz w:val="21"/>
                <w:szCs w:val="21"/>
              </w:rPr>
            </w:r>
            <w:r/>
          </w:p>
        </w:tc>
        <w:tc>
          <w:tcPr>
            <w:tcW w:w="992"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X&lt;100</w:t>
            </w:r>
            <w:r>
              <w:rPr>
                <w:rFonts w:hint="eastAsia" w:ascii="宋体" w:hAnsi="宋体" w:cs="微软雅黑"/>
                <w:sz w:val="21"/>
                <w:szCs w:val="21"/>
              </w:rPr>
            </w:r>
            <w:r/>
          </w:p>
        </w:tc>
      </w:tr>
      <w:tr>
        <w:trPr>
          <w:trHeight w:val="311"/>
        </w:trPr>
        <w:tc>
          <w:tcPr>
            <w:tcW w:w="1828" w:type="dxa"/>
            <w:vAlign w:val="center"/>
            <w:vMerge w:val="continue"/>
            <w:textDirection w:val="lrTb"/>
            <w:noWrap w:val="false"/>
          </w:tcPr>
          <w:p>
            <w:pPr>
              <w:pStyle w:val="820"/>
              <w:jc w:val="center"/>
              <w:rPr>
                <w:rFonts w:hint="eastAsia" w:ascii="宋体" w:hAnsi="宋体" w:cs="微软雅黑"/>
                <w:szCs w:val="21"/>
              </w:rPr>
            </w:pPr>
            <w:r>
              <w:rPr>
                <w:rFonts w:hint="eastAsia" w:ascii="宋体" w:hAnsi="宋体" w:cs="微软雅黑"/>
                <w:szCs w:val="21"/>
              </w:rPr>
            </w:r>
            <w:r/>
          </w:p>
        </w:tc>
        <w:tc>
          <w:tcPr>
            <w:tcW w:w="1701"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营业收入（Y）</w:t>
            </w:r>
            <w:r>
              <w:rPr>
                <w:rFonts w:hint="eastAsia" w:ascii="宋体" w:hAnsi="宋体" w:cs="微软雅黑"/>
                <w:sz w:val="21"/>
                <w:szCs w:val="21"/>
              </w:rPr>
            </w:r>
            <w:r/>
          </w:p>
        </w:tc>
        <w:tc>
          <w:tcPr>
            <w:tcW w:w="1134"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万元</w:t>
            </w:r>
            <w:r>
              <w:rPr>
                <w:rFonts w:hint="eastAsia" w:ascii="宋体" w:hAnsi="宋体" w:cs="微软雅黑"/>
                <w:sz w:val="21"/>
                <w:szCs w:val="21"/>
              </w:rPr>
            </w:r>
            <w:r/>
          </w:p>
        </w:tc>
        <w:tc>
          <w:tcPr>
            <w:tcW w:w="1843"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1000≤Y&lt;5000</w:t>
            </w:r>
            <w:r>
              <w:rPr>
                <w:rFonts w:hint="eastAsia" w:ascii="宋体" w:hAnsi="宋体" w:cs="微软雅黑"/>
                <w:sz w:val="21"/>
                <w:szCs w:val="21"/>
              </w:rPr>
            </w:r>
            <w:r/>
          </w:p>
        </w:tc>
        <w:tc>
          <w:tcPr>
            <w:tcW w:w="1559"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500≤Y&lt;1000</w:t>
            </w:r>
            <w:r>
              <w:rPr>
                <w:rFonts w:hint="eastAsia" w:ascii="宋体" w:hAnsi="宋体" w:cs="微软雅黑"/>
                <w:sz w:val="21"/>
                <w:szCs w:val="21"/>
              </w:rPr>
            </w:r>
            <w:r/>
          </w:p>
        </w:tc>
        <w:tc>
          <w:tcPr>
            <w:tcW w:w="992"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Y&lt;500</w:t>
            </w:r>
            <w:r>
              <w:rPr>
                <w:rFonts w:hint="eastAsia" w:ascii="宋体" w:hAnsi="宋体" w:cs="微软雅黑"/>
                <w:sz w:val="21"/>
                <w:szCs w:val="21"/>
              </w:rPr>
            </w:r>
            <w:r/>
          </w:p>
        </w:tc>
      </w:tr>
      <w:tr>
        <w:trPr>
          <w:trHeight w:val="311"/>
        </w:trPr>
        <w:tc>
          <w:tcPr>
            <w:tcW w:w="1828" w:type="dxa"/>
            <w:vAlign w:val="center"/>
            <w:vMerge w:val="restart"/>
            <w:textDirection w:val="lrTb"/>
            <w:noWrap w:val="false"/>
          </w:tcPr>
          <w:p>
            <w:pPr>
              <w:pStyle w:val="820"/>
              <w:jc w:val="center"/>
              <w:rPr>
                <w:rFonts w:hint="eastAsia" w:ascii="宋体" w:hAnsi="宋体" w:cs="微软雅黑"/>
                <w:szCs w:val="21"/>
              </w:rPr>
            </w:pPr>
            <w:r>
              <w:rPr>
                <w:rFonts w:hint="eastAsia" w:ascii="宋体" w:hAnsi="宋体" w:cs="微软雅黑"/>
                <w:szCs w:val="21"/>
              </w:rPr>
              <w:t xml:space="preserve">租赁和商务服务业</w:t>
            </w:r>
            <w:r>
              <w:rPr>
                <w:rFonts w:hint="eastAsia" w:ascii="宋体" w:hAnsi="宋体" w:cs="微软雅黑"/>
                <w:szCs w:val="21"/>
              </w:rPr>
            </w:r>
            <w:r/>
          </w:p>
        </w:tc>
        <w:tc>
          <w:tcPr>
            <w:tcW w:w="1701"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从业人员（X）</w:t>
            </w:r>
            <w:r>
              <w:rPr>
                <w:rFonts w:hint="eastAsia" w:ascii="宋体" w:hAnsi="宋体" w:cs="微软雅黑"/>
                <w:sz w:val="21"/>
                <w:szCs w:val="21"/>
              </w:rPr>
            </w:r>
            <w:r/>
          </w:p>
        </w:tc>
        <w:tc>
          <w:tcPr>
            <w:tcW w:w="1134"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人</w:t>
            </w:r>
            <w:r>
              <w:rPr>
                <w:rFonts w:hint="eastAsia" w:ascii="宋体" w:hAnsi="宋体" w:cs="微软雅黑"/>
                <w:sz w:val="21"/>
                <w:szCs w:val="21"/>
              </w:rPr>
            </w:r>
            <w:r/>
          </w:p>
        </w:tc>
        <w:tc>
          <w:tcPr>
            <w:tcW w:w="1843"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100≤X&lt;300</w:t>
            </w:r>
            <w:r>
              <w:rPr>
                <w:rFonts w:hint="eastAsia" w:ascii="宋体" w:hAnsi="宋体" w:cs="微软雅黑"/>
                <w:sz w:val="21"/>
                <w:szCs w:val="21"/>
              </w:rPr>
            </w:r>
            <w:r/>
          </w:p>
        </w:tc>
        <w:tc>
          <w:tcPr>
            <w:tcW w:w="1559"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10≤X&lt;100</w:t>
            </w:r>
            <w:r>
              <w:rPr>
                <w:rFonts w:hint="eastAsia" w:ascii="宋体" w:hAnsi="宋体" w:cs="微软雅黑"/>
                <w:sz w:val="21"/>
                <w:szCs w:val="21"/>
              </w:rPr>
            </w:r>
            <w:r/>
          </w:p>
        </w:tc>
        <w:tc>
          <w:tcPr>
            <w:tcW w:w="992"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X&lt;10</w:t>
            </w:r>
            <w:r>
              <w:rPr>
                <w:rFonts w:hint="eastAsia" w:ascii="宋体" w:hAnsi="宋体" w:cs="微软雅黑"/>
                <w:sz w:val="21"/>
                <w:szCs w:val="21"/>
              </w:rPr>
            </w:r>
            <w:r/>
          </w:p>
        </w:tc>
      </w:tr>
      <w:tr>
        <w:trPr>
          <w:trHeight w:val="311"/>
        </w:trPr>
        <w:tc>
          <w:tcPr>
            <w:tcW w:w="1828" w:type="dxa"/>
            <w:vAlign w:val="center"/>
            <w:vMerge w:val="continue"/>
            <w:textDirection w:val="lrTb"/>
            <w:noWrap w:val="false"/>
          </w:tcPr>
          <w:p>
            <w:pPr>
              <w:pStyle w:val="820"/>
              <w:jc w:val="center"/>
              <w:rPr>
                <w:rFonts w:hint="eastAsia" w:ascii="宋体" w:hAnsi="宋体" w:cs="微软雅黑"/>
                <w:szCs w:val="21"/>
              </w:rPr>
            </w:pPr>
            <w:r>
              <w:rPr>
                <w:rFonts w:hint="eastAsia" w:ascii="宋体" w:hAnsi="宋体" w:cs="微软雅黑"/>
                <w:szCs w:val="21"/>
              </w:rPr>
            </w:r>
            <w:r/>
          </w:p>
        </w:tc>
        <w:tc>
          <w:tcPr>
            <w:tcW w:w="1701"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资产总额（Z）</w:t>
            </w:r>
            <w:r>
              <w:rPr>
                <w:rFonts w:hint="eastAsia" w:ascii="宋体" w:hAnsi="宋体" w:cs="微软雅黑"/>
                <w:sz w:val="21"/>
                <w:szCs w:val="21"/>
              </w:rPr>
            </w:r>
            <w:r/>
          </w:p>
        </w:tc>
        <w:tc>
          <w:tcPr>
            <w:tcW w:w="1134"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万元</w:t>
            </w:r>
            <w:r>
              <w:rPr>
                <w:rFonts w:hint="eastAsia" w:ascii="宋体" w:hAnsi="宋体" w:cs="微软雅黑"/>
                <w:sz w:val="21"/>
                <w:szCs w:val="21"/>
              </w:rPr>
            </w:r>
            <w:r/>
          </w:p>
        </w:tc>
        <w:tc>
          <w:tcPr>
            <w:tcW w:w="1843"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8000≤Z&lt;120000</w:t>
            </w:r>
            <w:r>
              <w:rPr>
                <w:rFonts w:hint="eastAsia" w:ascii="宋体" w:hAnsi="宋体" w:cs="微软雅黑"/>
                <w:sz w:val="21"/>
                <w:szCs w:val="21"/>
              </w:rPr>
            </w:r>
            <w:r/>
          </w:p>
        </w:tc>
        <w:tc>
          <w:tcPr>
            <w:tcW w:w="1559"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100≤Z&lt;8000</w:t>
            </w:r>
            <w:r>
              <w:rPr>
                <w:rFonts w:hint="eastAsia" w:ascii="宋体" w:hAnsi="宋体" w:cs="微软雅黑"/>
                <w:sz w:val="21"/>
                <w:szCs w:val="21"/>
              </w:rPr>
            </w:r>
            <w:r/>
          </w:p>
        </w:tc>
        <w:tc>
          <w:tcPr>
            <w:tcW w:w="992"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Y&lt;100</w:t>
            </w:r>
            <w:r>
              <w:rPr>
                <w:rFonts w:hint="eastAsia" w:ascii="宋体" w:hAnsi="宋体" w:cs="微软雅黑"/>
                <w:sz w:val="21"/>
                <w:szCs w:val="21"/>
              </w:rPr>
            </w:r>
            <w:r/>
          </w:p>
        </w:tc>
      </w:tr>
      <w:tr>
        <w:trPr>
          <w:trHeight w:val="314"/>
        </w:trPr>
        <w:tc>
          <w:tcPr>
            <w:tcW w:w="1828" w:type="dxa"/>
            <w:vAlign w:val="center"/>
            <w:textDirection w:val="lrTb"/>
            <w:noWrap w:val="false"/>
          </w:tcPr>
          <w:p>
            <w:pPr>
              <w:pStyle w:val="820"/>
              <w:jc w:val="center"/>
              <w:rPr>
                <w:rFonts w:hint="eastAsia" w:ascii="宋体" w:hAnsi="宋体" w:cs="微软雅黑"/>
                <w:szCs w:val="21"/>
              </w:rPr>
            </w:pPr>
            <w:r>
              <w:rPr>
                <w:rFonts w:hint="eastAsia" w:ascii="宋体" w:hAnsi="宋体" w:cs="微软雅黑"/>
                <w:szCs w:val="21"/>
              </w:rPr>
              <w:t xml:space="preserve">其他未列明行业</w:t>
            </w:r>
            <w:r>
              <w:rPr>
                <w:rFonts w:hint="eastAsia" w:ascii="宋体" w:hAnsi="宋体" w:cs="微软雅黑"/>
                <w:szCs w:val="21"/>
              </w:rPr>
            </w:r>
            <w:r/>
          </w:p>
        </w:tc>
        <w:tc>
          <w:tcPr>
            <w:tcW w:w="1701"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从业人员（X）</w:t>
            </w:r>
            <w:r>
              <w:rPr>
                <w:rFonts w:hint="eastAsia" w:ascii="宋体" w:hAnsi="宋体" w:cs="微软雅黑"/>
                <w:sz w:val="21"/>
                <w:szCs w:val="21"/>
              </w:rPr>
            </w:r>
            <w:r/>
          </w:p>
        </w:tc>
        <w:tc>
          <w:tcPr>
            <w:tcW w:w="1134"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人</w:t>
            </w:r>
            <w:r>
              <w:rPr>
                <w:rFonts w:hint="eastAsia" w:ascii="宋体" w:hAnsi="宋体" w:cs="微软雅黑"/>
                <w:sz w:val="21"/>
                <w:szCs w:val="21"/>
              </w:rPr>
            </w:r>
            <w:r/>
          </w:p>
        </w:tc>
        <w:tc>
          <w:tcPr>
            <w:tcW w:w="1843"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100≤X&lt;300</w:t>
            </w:r>
            <w:r>
              <w:rPr>
                <w:rFonts w:hint="eastAsia" w:ascii="宋体" w:hAnsi="宋体" w:cs="微软雅黑"/>
                <w:sz w:val="21"/>
                <w:szCs w:val="21"/>
              </w:rPr>
            </w:r>
            <w:r/>
          </w:p>
        </w:tc>
        <w:tc>
          <w:tcPr>
            <w:tcW w:w="1559"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10≤X&lt;100</w:t>
            </w:r>
            <w:r>
              <w:rPr>
                <w:rFonts w:hint="eastAsia" w:ascii="宋体" w:hAnsi="宋体" w:cs="微软雅黑"/>
                <w:sz w:val="21"/>
                <w:szCs w:val="21"/>
              </w:rPr>
            </w:r>
            <w:r/>
          </w:p>
        </w:tc>
        <w:tc>
          <w:tcPr>
            <w:tcW w:w="992" w:type="dxa"/>
            <w:vAlign w:val="top"/>
            <w:textDirection w:val="lrTb"/>
            <w:noWrap w:val="false"/>
          </w:tcPr>
          <w:p>
            <w:pPr>
              <w:pStyle w:val="1107"/>
              <w:spacing w:line="360" w:lineRule="exact"/>
              <w:rPr>
                <w:rFonts w:hint="eastAsia" w:ascii="宋体" w:hAnsi="宋体" w:cs="微软雅黑"/>
                <w:sz w:val="21"/>
                <w:szCs w:val="21"/>
              </w:rPr>
            </w:pPr>
            <w:r>
              <w:rPr>
                <w:rFonts w:hint="eastAsia" w:ascii="宋体" w:hAnsi="宋体" w:cs="微软雅黑"/>
                <w:sz w:val="21"/>
                <w:szCs w:val="21"/>
              </w:rPr>
              <w:t xml:space="preserve">X&lt;10</w:t>
            </w:r>
            <w:r>
              <w:rPr>
                <w:rFonts w:hint="eastAsia" w:ascii="宋体" w:hAnsi="宋体" w:cs="微软雅黑"/>
                <w:sz w:val="21"/>
                <w:szCs w:val="21"/>
              </w:rPr>
            </w:r>
            <w:r/>
          </w:p>
        </w:tc>
      </w:tr>
    </w:tbl>
    <w:p>
      <w:pPr>
        <w:pStyle w:val="835"/>
        <w:spacing w:line="300" w:lineRule="exact"/>
        <w:rPr>
          <w:rFonts w:hint="eastAsia" w:ascii="宋体" w:hAnsi="宋体" w:cs="宋体"/>
          <w:sz w:val="21"/>
          <w:szCs w:val="21"/>
        </w:rPr>
      </w:pPr>
      <w:r>
        <w:rPr>
          <w:rFonts w:hint="eastAsia" w:ascii="宋体" w:hAnsi="宋体" w:cs="宋体"/>
          <w:sz w:val="21"/>
          <w:szCs w:val="21"/>
        </w:rPr>
        <w:t xml:space="preserve">说明：上述标准参照《关于印发中小企业划型标准规定的通知》》（工信部联企业〔2011〕300号）。</w:t>
      </w:r>
      <w:r>
        <w:rPr>
          <w:rFonts w:hint="eastAsia" w:ascii="宋体" w:hAnsi="宋体" w:cs="宋体"/>
          <w:sz w:val="21"/>
          <w:szCs w:val="21"/>
        </w:rPr>
      </w:r>
      <w:r/>
    </w:p>
    <w:p>
      <w:pPr>
        <w:pStyle w:val="1104"/>
        <w:jc w:val="center"/>
        <w:rPr>
          <w:rFonts w:hint="eastAsia" w:ascii="宋体" w:hAnsi="宋体" w:eastAsia="宋体" w:cs="宋体"/>
          <w:b/>
          <w:bCs/>
          <w:sz w:val="28"/>
        </w:rPr>
      </w:pPr>
      <w:r>
        <w:rPr>
          <w:rFonts w:hint="eastAsia" w:ascii="宋体" w:hAnsi="宋体"/>
        </w:rPr>
        <w:br w:type="page" w:clear="all"/>
      </w:r>
      <w:r>
        <w:rPr>
          <w:rFonts w:hint="eastAsia" w:ascii="宋体" w:hAnsi="宋体" w:eastAsia="宋体" w:cs="宋体"/>
          <w:b/>
          <w:bCs/>
          <w:sz w:val="28"/>
        </w:rPr>
        <w:t xml:space="preserve">告供应商书</w:t>
      </w:r>
      <w:r>
        <w:rPr>
          <w:rFonts w:hint="eastAsia" w:ascii="宋体" w:hAnsi="宋体" w:eastAsia="宋体" w:cs="宋体"/>
          <w:b/>
          <w:bCs/>
          <w:sz w:val="28"/>
        </w:rPr>
      </w:r>
      <w:r/>
    </w:p>
    <w:p>
      <w:pPr>
        <w:pStyle w:val="1104"/>
        <w:rPr>
          <w:rFonts w:hint="eastAsia" w:ascii="宋体" w:hAnsi="宋体" w:eastAsia="宋体" w:cs="宋体"/>
          <w:sz w:val="21"/>
          <w:szCs w:val="21"/>
        </w:rPr>
      </w:pPr>
      <w:r>
        <w:rPr>
          <w:rFonts w:hint="eastAsia" w:ascii="宋体" w:hAnsi="宋体" w:eastAsia="宋体" w:cs="宋体"/>
          <w:sz w:val="21"/>
          <w:szCs w:val="21"/>
        </w:rPr>
      </w:r>
      <w:r/>
    </w:p>
    <w:p>
      <w:pPr>
        <w:pStyle w:val="1104"/>
        <w:rPr>
          <w:rFonts w:hint="eastAsia" w:ascii="宋体" w:hAnsi="宋体" w:eastAsia="宋体" w:cs="宋体"/>
          <w:b/>
          <w:bCs/>
          <w:sz w:val="21"/>
          <w:szCs w:val="21"/>
        </w:rPr>
      </w:pPr>
      <w:r>
        <w:rPr>
          <w:rFonts w:hint="eastAsia" w:ascii="宋体" w:hAnsi="宋体" w:eastAsia="宋体" w:cs="宋体"/>
          <w:b/>
          <w:bCs/>
          <w:sz w:val="21"/>
          <w:szCs w:val="21"/>
        </w:rPr>
        <w:t xml:space="preserve">中标人：</w:t>
      </w:r>
      <w:r>
        <w:rPr>
          <w:rFonts w:hint="eastAsia" w:ascii="宋体" w:hAnsi="宋体" w:eastAsia="宋体" w:cs="宋体"/>
          <w:b/>
          <w:bCs/>
          <w:sz w:val="21"/>
          <w:szCs w:val="21"/>
        </w:rPr>
      </w:r>
      <w:r/>
    </w:p>
    <w:p>
      <w:pPr>
        <w:pStyle w:val="820"/>
        <w:ind w:firstLine="480"/>
        <w:jc w:val="left"/>
        <w:spacing w:before="240" w:after="240" w:line="360" w:lineRule="auto"/>
        <w:rPr>
          <w:rFonts w:hint="eastAsia" w:ascii="宋体" w:hAnsi="宋体"/>
          <w:szCs w:val="21"/>
        </w:rPr>
      </w:pPr>
      <w:r>
        <w:rPr>
          <w:rFonts w:hint="eastAsia" w:ascii="宋体" w:hAnsi="宋体"/>
          <w:szCs w:val="21"/>
        </w:rPr>
        <w:t xml:space="preserve">恭喜您成功中标，为我市采购人提供优质产品及服务。为优化政府采购营商环境，发挥政府采购政策功能，缓解企业融资难题，我省已推出政府采购线上合同信用融资贷款业务，特此告知如下：</w:t>
      </w:r>
      <w:r>
        <w:rPr>
          <w:rFonts w:hint="eastAsia" w:ascii="宋体" w:hAnsi="宋体"/>
          <w:szCs w:val="21"/>
        </w:rPr>
      </w:r>
      <w:r/>
    </w:p>
    <w:p>
      <w:pPr>
        <w:pStyle w:val="820"/>
        <w:ind w:firstLine="480"/>
        <w:jc w:val="left"/>
        <w:spacing w:after="240" w:line="360" w:lineRule="auto"/>
        <w:rPr>
          <w:rFonts w:hint="eastAsia" w:ascii="宋体" w:hAnsi="宋体"/>
          <w:szCs w:val="21"/>
        </w:rPr>
      </w:pPr>
      <w:r>
        <w:rPr>
          <w:rFonts w:hint="eastAsia" w:ascii="宋体" w:hAnsi="宋体"/>
          <w:szCs w:val="21"/>
        </w:rPr>
        <w:t xml:space="preserve">如您在中标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rPr>
          <w:rFonts w:hint="eastAsia" w:ascii="宋体" w:hAnsi="宋体"/>
          <w:szCs w:val="21"/>
        </w:rPr>
      </w:r>
      <w:r/>
    </w:p>
    <w:p>
      <w:pPr>
        <w:pStyle w:val="820"/>
        <w:ind w:firstLine="480"/>
        <w:jc w:val="left"/>
        <w:spacing w:after="240" w:line="360" w:lineRule="auto"/>
        <w:rPr>
          <w:rFonts w:hint="eastAsia" w:ascii="宋体" w:hAnsi="宋体"/>
          <w:szCs w:val="21"/>
        </w:rPr>
      </w:pPr>
      <w:r>
        <w:rPr>
          <w:rFonts w:hint="eastAsia" w:ascii="宋体" w:hAnsi="宋体"/>
          <w:szCs w:val="21"/>
        </w:rPr>
        <w:t xml:space="preserve">如您需要帮助，请致电镇江市财政局政府采购管理处，电话：0511-80909958。我们将竭诚为您服务！</w:t>
      </w:r>
      <w:r>
        <w:rPr>
          <w:rFonts w:hint="eastAsia" w:ascii="宋体" w:hAnsi="宋体"/>
          <w:szCs w:val="21"/>
        </w:rPr>
      </w:r>
      <w:r/>
    </w:p>
    <w:p>
      <w:pPr>
        <w:pStyle w:val="820"/>
        <w:ind w:right="440" w:firstLine="560"/>
        <w:jc w:val="right"/>
        <w:rPr>
          <w:rFonts w:hint="eastAsia" w:ascii="宋体" w:hAnsi="宋体"/>
          <w:szCs w:val="21"/>
        </w:rPr>
      </w:pPr>
      <w:r>
        <w:rPr>
          <w:rFonts w:hint="eastAsia" w:ascii="宋体" w:hAnsi="宋体"/>
          <w:szCs w:val="21"/>
        </w:rPr>
        <w:t xml:space="preserve">镇江市财政局</w:t>
      </w:r>
      <w:r>
        <w:rPr>
          <w:rFonts w:hint="eastAsia" w:ascii="宋体" w:hAnsi="宋体"/>
          <w:szCs w:val="21"/>
        </w:rPr>
      </w:r>
      <w:r/>
    </w:p>
    <w:sectPr>
      <w:headerReference w:type="default" r:id="rId12"/>
      <w:footerReference w:type="default" r:id="rId15"/>
      <w:footnotePr/>
      <w:endnotePr/>
      <w:type w:val="nextPage"/>
      <w:pgSz w:w="11906" w:h="16838" w:orient="portrait"/>
      <w:pgMar w:top="1701"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_GB2312">
    <w:panose1 w:val="02010609060101010101"/>
  </w:font>
  <w:font w:name="方正仿宋_GB2312">
    <w:panose1 w:val="020B0503020202020204"/>
  </w:font>
  <w:font w:name="Symbol">
    <w:panose1 w:val="05050102010706020507"/>
  </w:font>
  <w:font w:name="FZFSK--GBK1-0">
    <w:panose1 w:val="020B0503020202020204"/>
  </w:font>
  <w:font w:name="Wingdings">
    <w:panose1 w:val="05000000000000000000"/>
  </w:font>
  <w:font w:name="方正黑体简体">
    <w:panose1 w:val="020B0503020202020204"/>
  </w:font>
  <w:font w:name="等线 Light">
    <w:panose1 w:val="02010600030101010101"/>
  </w:font>
  <w:font w:name="仿宋">
    <w:panose1 w:val="02010609060101010101"/>
  </w:font>
  <w:font w:name="等线">
    <w:panose1 w:val="02010600030101010101"/>
  </w:font>
  <w:font w:name="楷体">
    <w:panose1 w:val="02010609060101010101"/>
  </w:font>
  <w:font w:name="Tahoma">
    <w:panose1 w:val="020B0604030504040204"/>
  </w:font>
  <w:font w:name="长城大标宋体">
    <w:panose1 w:val="020B0503020202020204"/>
  </w:font>
  <w:font w:name="FrutBold">
    <w:panose1 w:val="020B0503020202020204"/>
  </w:font>
  <w:font w:name="Courier New">
    <w:panose1 w:val="02070309020205020404"/>
  </w:font>
  <w:font w:name="微软雅黑">
    <w:panose1 w:val="020B05030202040202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Frutiger Roman">
    <w:panose1 w:val="020B0503020202020204"/>
  </w:font>
  <w:font w:name="黑体">
    <w:panose1 w:val="02010609060101010101"/>
  </w:font>
  <w:font w:name="Arial Unicode MS">
    <w:panose1 w:val="020B0604020202020204"/>
  </w:font>
  <w:font w:name="Microsoft New Tai Lue">
    <w:panose1 w:val="020B0502040204020203"/>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tabs>
        <w:tab w:val="center" w:pos="4153" w:leader="none"/>
        <w:tab w:val="right" w:pos="8306" w:leader="none"/>
      </w:tabs>
    </w:pPr>
    <w:r>
      <w:rPr>
        <w:rStyle w:val="897"/>
      </w:rPr>
      <w:fldChar w:fldCharType="begin"/>
    </w:r>
    <w:r>
      <w:rPr>
        <w:rStyle w:val="897"/>
      </w:rPr>
      <w:instrText xml:space="preserve"> PAGE </w:instrText>
    </w:r>
    <w:r>
      <w:rPr>
        <w:rStyle w:val="897"/>
      </w:rPr>
      <w:fldChar w:fldCharType="separate"/>
    </w:r>
    <w:r>
      <w:rPr>
        <w:rStyle w:val="897"/>
      </w:rPr>
      <w:t xml:space="preserve">6</w:t>
    </w:r>
    <w:r>
      <w:rPr>
        <w:rStyle w:val="897"/>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tabs>
        <w:tab w:val="center" w:pos="4153" w:leader="none"/>
        <w:tab w:val="right" w:pos="8306" w:leader="none"/>
      </w:tabs>
    </w:pPr>
    <w:r>
      <w:rPr>
        <w:rStyle w:val="897"/>
        <w:sz w:val="21"/>
        <w:szCs w:val="24"/>
      </w:rPr>
      <w:fldChar w:fldCharType="begin"/>
    </w:r>
    <w:r>
      <w:rPr>
        <w:rStyle w:val="897"/>
        <w:sz w:val="21"/>
        <w:szCs w:val="24"/>
      </w:rPr>
      <w:instrText xml:space="preserve"> PAGE </w:instrText>
    </w:r>
    <w:r>
      <w:rPr>
        <w:rStyle w:val="897"/>
        <w:sz w:val="21"/>
        <w:szCs w:val="24"/>
      </w:rPr>
      <w:fldChar w:fldCharType="separate"/>
    </w:r>
    <w:r>
      <w:rPr>
        <w:rStyle w:val="897"/>
        <w:sz w:val="21"/>
        <w:szCs w:val="24"/>
      </w:rPr>
      <w:t xml:space="preserve">55</w:t>
    </w:r>
    <w:r>
      <w:rPr>
        <w:rStyle w:val="897"/>
        <w:sz w:val="21"/>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both"/>
      <w:tabs>
        <w:tab w:val="center" w:pos="4153" w:leader="none"/>
        <w:tab w:val="right" w:pos="8306" w:leader="none"/>
      </w:tabs>
      <w:pBdr>
        <w:bottom w:val="single" w:color="000000" w:sz="4" w:space="1"/>
      </w:pBdr>
    </w:pPr>
    <w:r>
      <w:rPr>
        <w:rFonts w:hint="eastAsia" w:ascii="宋体" w:hAnsi="宋体" w:cs="宋体"/>
        <w:b/>
        <w:sz w:val="20"/>
      </w:rPr>
      <mc:AlternateContent>
        <mc:Choice Requires="wpg">
          <w:drawing>
            <wp:inline xmlns:wp="http://schemas.openxmlformats.org/drawingml/2006/wordprocessingDrawing" distT="0" distB="0" distL="0" distR="0">
              <wp:extent cx="380919" cy="34994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80919" cy="349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0pt;height:27.6pt;mso-wrap-distance-left:0.0pt;mso-wrap-distance-top:0.0pt;mso-wrap-distance-right:0.0pt;mso-wrap-distance-bottom:0.0pt;" stroked="f">
              <v:path textboxrect="0,0,0,0"/>
              <v:imagedata r:id="rId1" o:title=""/>
            </v:shape>
          </w:pict>
        </mc:Fallback>
      </mc:AlternateContent>
    </w:r>
    <w:r>
      <w:rPr>
        <w:rFonts w:hint="eastAsia" w:ascii="宋体" w:hAnsi="宋体" w:cs="宋体"/>
        <w:sz w:val="24"/>
      </w:rPr>
      <w:t xml:space="preserve">中轩项目管理有限公司</w:t>
    </w:r>
    <w:r/>
  </w:p>
  <w:p>
    <w:pPr>
      <w:pStyle w:val="871"/>
      <w:jc w:val="both"/>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both"/>
      <w:tabs>
        <w:tab w:val="center" w:pos="4153" w:leader="none"/>
        <w:tab w:val="right" w:pos="8306" w:leader="none"/>
      </w:tabs>
      <w:pBdr>
        <w:bottom w:val="single" w:color="000000" w:sz="4" w:space="1"/>
      </w:pBdr>
    </w:pPr>
    <w:r>
      <w:rPr>
        <w:rFonts w:hint="eastAsia" w:ascii="宋体" w:hAnsi="宋体" w:cs="宋体"/>
        <w:b/>
        <w:sz w:val="20"/>
      </w:rPr>
      <mc:AlternateContent>
        <mc:Choice Requires="wpg">
          <w:drawing>
            <wp:inline xmlns:wp="http://schemas.openxmlformats.org/drawingml/2006/wordprocessingDrawing" distT="0" distB="0" distL="0" distR="0">
              <wp:extent cx="380919" cy="34994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80919" cy="349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0pt;height:27.6pt;mso-wrap-distance-left:0.0pt;mso-wrap-distance-top:0.0pt;mso-wrap-distance-right:0.0pt;mso-wrap-distance-bottom:0.0pt;" stroked="f">
              <v:path textboxrect="0,0,0,0"/>
              <v:imagedata r:id="rId1" o:title=""/>
            </v:shape>
          </w:pict>
        </mc:Fallback>
      </mc:AlternateContent>
    </w:r>
    <w:r>
      <w:rPr>
        <w:rFonts w:hint="eastAsia" w:ascii="宋体" w:hAnsi="宋体" w:cs="宋体"/>
        <w:sz w:val="24"/>
      </w:rPr>
      <w:t xml:space="preserve">中轩项目管理有限公司</w:t>
    </w:r>
    <w:r/>
  </w:p>
  <w:p>
    <w:pPr>
      <w:pStyle w:val="820"/>
      <w:rPr>
        <w:sz w:val="18"/>
        <w:szCs w:val="18"/>
      </w:rPr>
    </w:pPr>
    <w:r>
      <w:rPr>
        <w:sz w:val="18"/>
        <w:szCs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both"/>
      <w:tabs>
        <w:tab w:val="center" w:pos="4153" w:leader="none"/>
        <w:tab w:val="right" w:pos="8306" w:leader="none"/>
      </w:tabs>
      <w:pBdr>
        <w:bottom w:val="single" w:color="000000" w:sz="4" w:space="1"/>
      </w:pBdr>
    </w:pPr>
    <w:r>
      <w:rPr>
        <w:rFonts w:hint="eastAsia" w:ascii="宋体" w:hAnsi="宋体" w:cs="宋体"/>
        <w:b/>
        <w:sz w:val="20"/>
      </w:rPr>
      <mc:AlternateContent>
        <mc:Choice Requires="wpg">
          <w:drawing>
            <wp:inline xmlns:wp="http://schemas.openxmlformats.org/drawingml/2006/wordprocessingDrawing" distT="0" distB="0" distL="0" distR="0">
              <wp:extent cx="380919" cy="34994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80919" cy="349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0.0pt;height:27.6pt;mso-wrap-distance-left:0.0pt;mso-wrap-distance-top:0.0pt;mso-wrap-distance-right:0.0pt;mso-wrap-distance-bottom:0.0pt;" stroked="f">
              <v:path textboxrect="0,0,0,0"/>
              <v:imagedata r:id="rId1" o:title=""/>
            </v:shape>
          </w:pict>
        </mc:Fallback>
      </mc:AlternateContent>
    </w:r>
    <w:r>
      <w:rPr>
        <w:rFonts w:hint="eastAsia" w:ascii="宋体" w:hAnsi="宋体" w:cs="宋体"/>
        <w:sz w:val="24"/>
      </w:rPr>
      <w:t xml:space="preserve">中轩项目管理有限公司</w:t>
    </w:r>
    <w:r/>
  </w:p>
  <w:p>
    <w:pPr>
      <w:pStyle w:val="820"/>
      <w:rPr>
        <w:rFonts w:hint="eastAsia" w:ascii="宋体" w:hAnsi="宋体"/>
        <w:sz w:val="18"/>
        <w:szCs w:val="18"/>
      </w:rPr>
    </w:pPr>
    <w:r>
      <w:rPr>
        <w:rFonts w:hint="eastAsia" w:ascii="宋体" w:hAnsi="宋体"/>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20"/>
        <w:ind w:left="425" w:hanging="425"/>
        <w:tabs>
          <w:tab w:val="num" w:pos="425" w:leader="none"/>
        </w:tabs>
      </w:pPr>
      <w:rPr>
        <w:rFonts w:cs="Times New Roman"/>
      </w:rPr>
    </w:lvl>
    <w:lvl w:ilvl="1">
      <w:start w:val="1"/>
      <w:numFmt w:val="decimal"/>
      <w:isLgl w:val="false"/>
      <w:suff w:val="tab"/>
      <w:lvlText w:val="%1.%2."/>
      <w:lvlJc w:val="left"/>
      <w:pPr>
        <w:pStyle w:val="820"/>
        <w:ind w:left="747" w:hanging="567"/>
        <w:tabs>
          <w:tab w:val="num" w:pos="747" w:leader="none"/>
        </w:tabs>
      </w:pPr>
      <w:rPr>
        <w:rFonts w:cs="Times New Roman"/>
      </w:rPr>
    </w:lvl>
    <w:lvl w:ilvl="2">
      <w:start w:val="1"/>
      <w:numFmt w:val="decimal"/>
      <w:pStyle w:val="823"/>
      <w:isLgl w:val="false"/>
      <w:suff w:val="tab"/>
      <w:lvlText w:val="%1.%2.%3."/>
      <w:lvlJc w:val="left"/>
      <w:pPr>
        <w:pStyle w:val="820"/>
        <w:ind w:left="1429" w:hanging="709"/>
        <w:tabs>
          <w:tab w:val="num" w:pos="1429" w:leader="none"/>
        </w:tabs>
      </w:pPr>
      <w:rPr>
        <w:rFonts w:cs="Times New Roman"/>
      </w:rPr>
    </w:lvl>
    <w:lvl w:ilvl="3">
      <w:start w:val="1"/>
      <w:numFmt w:val="decimal"/>
      <w:isLgl w:val="false"/>
      <w:suff w:val="tab"/>
      <w:lvlText w:val="%1.%2.%3.%4."/>
      <w:lvlJc w:val="left"/>
      <w:pPr>
        <w:pStyle w:val="820"/>
        <w:ind w:left="851" w:hanging="851"/>
        <w:tabs>
          <w:tab w:val="num" w:pos="851" w:leader="none"/>
        </w:tabs>
      </w:pPr>
      <w:rPr>
        <w:rFonts w:cs="Times New Roman"/>
      </w:rPr>
    </w:lvl>
    <w:lvl w:ilvl="4">
      <w:start w:val="1"/>
      <w:numFmt w:val="decimal"/>
      <w:isLgl w:val="false"/>
      <w:suff w:val="tab"/>
      <w:lvlText w:val="%1.%2.%3.%4.%5."/>
      <w:lvlJc w:val="left"/>
      <w:pPr>
        <w:pStyle w:val="820"/>
        <w:ind w:left="992" w:hanging="992"/>
        <w:tabs>
          <w:tab w:val="num" w:pos="992" w:leader="none"/>
        </w:tabs>
      </w:pPr>
      <w:rPr>
        <w:rFonts w:cs="Times New Roman"/>
      </w:rPr>
    </w:lvl>
    <w:lvl w:ilvl="5">
      <w:start w:val="1"/>
      <w:numFmt w:val="decimal"/>
      <w:isLgl w:val="false"/>
      <w:suff w:val="tab"/>
      <w:lvlText w:val="%1.%2.%3.%4.%5.%6."/>
      <w:lvlJc w:val="left"/>
      <w:pPr>
        <w:pStyle w:val="820"/>
        <w:ind w:left="1134" w:hanging="1134"/>
        <w:tabs>
          <w:tab w:val="num" w:pos="1134" w:leader="none"/>
        </w:tabs>
      </w:pPr>
      <w:rPr>
        <w:rFonts w:cs="Times New Roman"/>
      </w:rPr>
    </w:lvl>
    <w:lvl w:ilvl="6">
      <w:start w:val="1"/>
      <w:numFmt w:val="decimal"/>
      <w:isLgl w:val="false"/>
      <w:suff w:val="tab"/>
      <w:lvlText w:val="%1.%2.%3.%4.%5.%6.%7."/>
      <w:lvlJc w:val="left"/>
      <w:pPr>
        <w:pStyle w:val="820"/>
        <w:ind w:left="1276" w:hanging="1276"/>
        <w:tabs>
          <w:tab w:val="num" w:pos="1276" w:leader="none"/>
        </w:tabs>
      </w:pPr>
      <w:rPr>
        <w:rFonts w:cs="Times New Roman"/>
      </w:rPr>
    </w:lvl>
    <w:lvl w:ilvl="7">
      <w:start w:val="1"/>
      <w:numFmt w:val="decimal"/>
      <w:isLgl w:val="false"/>
      <w:suff w:val="tab"/>
      <w:lvlText w:val="%1.%2.%3.%4.%5.%6.%7.%8."/>
      <w:lvlJc w:val="left"/>
      <w:pPr>
        <w:pStyle w:val="820"/>
        <w:ind w:left="1418" w:hanging="1418"/>
        <w:tabs>
          <w:tab w:val="num" w:pos="1418" w:leader="none"/>
        </w:tabs>
      </w:pPr>
      <w:rPr>
        <w:rFonts w:cs="Times New Roman"/>
      </w:rPr>
    </w:lvl>
    <w:lvl w:ilvl="8">
      <w:start w:val="1"/>
      <w:numFmt w:val="decimal"/>
      <w:isLgl w:val="false"/>
      <w:suff w:val="tab"/>
      <w:lvlText w:val="%1.%2.%3.%4.%5.%6.%7.%8.%9."/>
      <w:lvlJc w:val="left"/>
      <w:pPr>
        <w:pStyle w:val="820"/>
        <w:ind w:left="1559" w:hanging="1559"/>
        <w:tabs>
          <w:tab w:val="num" w:pos="1559" w:leader="none"/>
        </w:tabs>
      </w:pPr>
      <w:rPr>
        <w:rFonts w:cs="Times New Roman"/>
      </w:rPr>
    </w:lvl>
  </w:abstractNum>
  <w:abstractNum w:abstractNumId="2">
    <w:multiLevelType w:val="hybridMultilevel"/>
    <w:lvl w:ilvl="0">
      <w:start w:val="1"/>
      <w:numFmt w:val="chineseCounting"/>
      <w:isLgl w:val="false"/>
      <w:suff w:val="nothing"/>
      <w:lvlText w:val="%1、"/>
      <w:lvlJc w:val="left"/>
      <w:pPr>
        <w:pStyle w:val="820"/>
        <w:ind w:left="0" w:firstLine="400"/>
      </w:pPr>
      <w:rPr>
        <w:rFonts w:hint="eastAsia"/>
      </w:rPr>
    </w:lvl>
    <w:lvl w:ilvl="1">
      <w:start w:val="1"/>
      <w:numFmt w:val="decimal"/>
      <w:isLgl w:val="false"/>
      <w:suff w:val="nothing"/>
      <w:lvlText w:val="%2．"/>
      <w:lvlJc w:val="left"/>
      <w:pPr>
        <w:pStyle w:val="820"/>
        <w:ind w:left="0" w:firstLine="400"/>
      </w:pPr>
      <w:rPr>
        <w:rFonts w:hint="eastAsia"/>
      </w:rPr>
    </w:lvl>
    <w:lvl w:ilvl="2">
      <w:start w:val="1"/>
      <w:numFmt w:val="decimal"/>
      <w:isLgl w:val="false"/>
      <w:suff w:val="nothing"/>
      <w:lvlText w:val="（%3）"/>
      <w:lvlJc w:val="left"/>
      <w:pPr>
        <w:pStyle w:val="820"/>
        <w:ind w:left="0" w:firstLine="402"/>
      </w:pPr>
      <w:rPr>
        <w:rFonts w:hint="eastAsia"/>
      </w:rPr>
    </w:lvl>
    <w:lvl w:ilvl="3">
      <w:start w:val="1"/>
      <w:numFmt w:val="decimalEnclosedCircleChinese"/>
      <w:isLgl w:val="false"/>
      <w:suff w:val="nothing"/>
      <w:lvlText w:val="%4 "/>
      <w:lvlJc w:val="left"/>
      <w:pPr>
        <w:pStyle w:val="820"/>
        <w:ind w:left="0" w:firstLine="402"/>
      </w:pPr>
      <w:rPr>
        <w:rFonts w:hint="eastAsia"/>
      </w:rPr>
    </w:lvl>
    <w:lvl w:ilvl="4">
      <w:start w:val="1"/>
      <w:numFmt w:val="decimal"/>
      <w:isLgl w:val="false"/>
      <w:suff w:val="nothing"/>
      <w:lvlText w:val="%5）"/>
      <w:lvlJc w:val="left"/>
      <w:pPr>
        <w:pStyle w:val="820"/>
        <w:ind w:left="0" w:firstLine="402"/>
      </w:pPr>
      <w:rPr>
        <w:rFonts w:hint="eastAsia"/>
      </w:rPr>
    </w:lvl>
    <w:lvl w:ilvl="5">
      <w:start w:val="1"/>
      <w:numFmt w:val="lowerLetter"/>
      <w:isLgl w:val="false"/>
      <w:suff w:val="nothing"/>
      <w:lvlText w:val="%6．"/>
      <w:lvlJc w:val="left"/>
      <w:pPr>
        <w:pStyle w:val="820"/>
        <w:ind w:left="0" w:firstLine="402"/>
      </w:pPr>
      <w:rPr>
        <w:rFonts w:hint="eastAsia"/>
      </w:rPr>
    </w:lvl>
    <w:lvl w:ilvl="6">
      <w:start w:val="1"/>
      <w:numFmt w:val="lowerLetter"/>
      <w:isLgl w:val="false"/>
      <w:suff w:val="nothing"/>
      <w:lvlText w:val="%7）"/>
      <w:lvlJc w:val="left"/>
      <w:pPr>
        <w:pStyle w:val="820"/>
        <w:ind w:left="0" w:firstLine="402"/>
      </w:pPr>
      <w:rPr>
        <w:rFonts w:hint="eastAsia"/>
      </w:rPr>
    </w:lvl>
    <w:lvl w:ilvl="7">
      <w:start w:val="1"/>
      <w:numFmt w:val="lowerRoman"/>
      <w:isLgl w:val="false"/>
      <w:suff w:val="nothing"/>
      <w:lvlText w:val="%8. "/>
      <w:lvlJc w:val="left"/>
      <w:pPr>
        <w:pStyle w:val="820"/>
        <w:ind w:left="0" w:firstLine="402"/>
      </w:pPr>
      <w:rPr>
        <w:rFonts w:hint="eastAsia"/>
      </w:rPr>
    </w:lvl>
    <w:lvl w:ilvl="8">
      <w:start w:val="1"/>
      <w:numFmt w:val="lowerRoman"/>
      <w:isLgl w:val="false"/>
      <w:suff w:val="nothing"/>
      <w:lvlText w:val="%9）"/>
      <w:lvlJc w:val="left"/>
      <w:pPr>
        <w:pStyle w:val="820"/>
        <w:ind w:left="0" w:firstLine="402"/>
      </w:pPr>
      <w:rPr>
        <w:rFonts w:hint="eastAsia"/>
      </w:rPr>
    </w:lvl>
  </w:abstractNum>
  <w:abstractNum w:abstractNumId="3">
    <w:multiLevelType w:val="hybridMultilevel"/>
    <w:lvl w:ilvl="0">
      <w:start w:val="2"/>
      <w:numFmt w:val="chineseCounting"/>
      <w:isLgl w:val="false"/>
      <w:suff w:val="nothing"/>
      <w:lvlText w:val="%1、"/>
      <w:lvlJc w:val="left"/>
      <w:pPr>
        <w:pStyle w:val="8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upperLetter"/>
      <w:pStyle w:val="821"/>
      <w:isLgl w:val="false"/>
      <w:suff w:val="tab"/>
      <w:lvlText w:val="%1．"/>
      <w:lvlJc w:val="left"/>
      <w:pPr>
        <w:pStyle w:val="820"/>
        <w:ind w:left="396" w:hanging="396"/>
        <w:tabs>
          <w:tab w:val="num" w:pos="396" w:leader="none"/>
        </w:tabs>
      </w:pPr>
      <w:rPr>
        <w:rFonts w:hint="eastAsia" w:cs="Times New Roman"/>
      </w:rPr>
    </w:lvl>
    <w:lvl w:ilvl="1">
      <w:start w:val="1"/>
      <w:numFmt w:val="bullet"/>
      <w:isLgl w:val="false"/>
      <w:suff w:val="tab"/>
      <w:lvlText w:val="o"/>
      <w:lvlJc w:val="left"/>
      <w:pPr>
        <w:pStyle w:val="820"/>
        <w:ind w:left="1440" w:hanging="360"/>
      </w:pPr>
      <w:rPr>
        <w:rFonts w:ascii="Courier New" w:hAnsi="Courier New" w:eastAsia="Courier New" w:cs="Courier New"/>
      </w:rPr>
    </w:lvl>
    <w:lvl w:ilvl="2">
      <w:start w:val="1"/>
      <w:numFmt w:val="bullet"/>
      <w:isLgl w:val="false"/>
      <w:suff w:val="tab"/>
      <w:lvlText w:val="§"/>
      <w:lvlJc w:val="left"/>
      <w:pPr>
        <w:pStyle w:val="820"/>
        <w:ind w:left="2160" w:hanging="360"/>
      </w:pPr>
      <w:rPr>
        <w:rFonts w:ascii="Wingdings" w:hAnsi="Wingdings" w:eastAsia="Wingdings" w:cs="Wingdings"/>
      </w:rPr>
    </w:lvl>
    <w:lvl w:ilvl="3">
      <w:start w:val="1"/>
      <w:numFmt w:val="bullet"/>
      <w:isLgl w:val="false"/>
      <w:suff w:val="tab"/>
      <w:lvlText w:val="·"/>
      <w:lvlJc w:val="left"/>
      <w:pPr>
        <w:pStyle w:val="820"/>
        <w:ind w:left="2880" w:hanging="360"/>
      </w:pPr>
      <w:rPr>
        <w:rFonts w:ascii="Symbol" w:hAnsi="Symbol" w:eastAsia="Symbol" w:cs="Symbol"/>
      </w:rPr>
    </w:lvl>
    <w:lvl w:ilvl="4">
      <w:start w:val="1"/>
      <w:numFmt w:val="bullet"/>
      <w:isLgl w:val="false"/>
      <w:suff w:val="tab"/>
      <w:lvlText w:val="o"/>
      <w:lvlJc w:val="left"/>
      <w:pPr>
        <w:pStyle w:val="820"/>
        <w:ind w:left="3600" w:hanging="360"/>
      </w:pPr>
      <w:rPr>
        <w:rFonts w:ascii="Courier New" w:hAnsi="Courier New" w:eastAsia="Courier New" w:cs="Courier New"/>
      </w:rPr>
    </w:lvl>
    <w:lvl w:ilvl="5">
      <w:start w:val="1"/>
      <w:numFmt w:val="bullet"/>
      <w:isLgl w:val="false"/>
      <w:suff w:val="tab"/>
      <w:lvlText w:val="§"/>
      <w:lvlJc w:val="left"/>
      <w:pPr>
        <w:pStyle w:val="820"/>
        <w:ind w:left="4320" w:hanging="360"/>
      </w:pPr>
      <w:rPr>
        <w:rFonts w:ascii="Wingdings" w:hAnsi="Wingdings" w:eastAsia="Wingdings" w:cs="Wingdings"/>
      </w:rPr>
    </w:lvl>
    <w:lvl w:ilvl="6">
      <w:start w:val="1"/>
      <w:numFmt w:val="bullet"/>
      <w:isLgl w:val="false"/>
      <w:suff w:val="tab"/>
      <w:lvlText w:val="·"/>
      <w:lvlJc w:val="left"/>
      <w:pPr>
        <w:pStyle w:val="820"/>
        <w:ind w:left="5040" w:hanging="360"/>
      </w:pPr>
      <w:rPr>
        <w:rFonts w:ascii="Symbol" w:hAnsi="Symbol" w:eastAsia="Symbol" w:cs="Symbol"/>
      </w:rPr>
    </w:lvl>
    <w:lvl w:ilvl="7">
      <w:start w:val="1"/>
      <w:numFmt w:val="bullet"/>
      <w:isLgl w:val="false"/>
      <w:suff w:val="tab"/>
      <w:lvlText w:val="o"/>
      <w:lvlJc w:val="left"/>
      <w:pPr>
        <w:pStyle w:val="820"/>
        <w:ind w:left="5760" w:hanging="360"/>
      </w:pPr>
      <w:rPr>
        <w:rFonts w:ascii="Courier New" w:hAnsi="Courier New" w:eastAsia="Courier New" w:cs="Courier New"/>
      </w:rPr>
    </w:lvl>
    <w:lvl w:ilvl="8">
      <w:start w:val="1"/>
      <w:numFmt w:val="bullet"/>
      <w:isLgl w:val="false"/>
      <w:suff w:val="tab"/>
      <w:lvlText w:val="§"/>
      <w:lvlJc w:val="left"/>
      <w:pPr>
        <w:pStyle w:val="820"/>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94"/>
      <w:isLgl w:val="false"/>
      <w:suff w:val="tab"/>
      <w:lvlText w:val="%1、"/>
      <w:lvlJc w:val="left"/>
      <w:pPr>
        <w:pStyle w:val="820"/>
        <w:ind w:left="720" w:hanging="720"/>
        <w:tabs>
          <w:tab w:val="num" w:pos="720" w:leader="none"/>
        </w:tabs>
      </w:pPr>
    </w:lvl>
    <w:lvl w:ilvl="1">
      <w:start w:val="1"/>
      <w:numFmt w:val="lowerLetter"/>
      <w:isLgl w:val="false"/>
      <w:suff w:val="tab"/>
      <w:lvlText w:val="%2)"/>
      <w:lvlJc w:val="left"/>
      <w:pPr>
        <w:pStyle w:val="820"/>
        <w:ind w:left="840" w:hanging="420"/>
        <w:tabs>
          <w:tab w:val="num" w:pos="840" w:leader="none"/>
        </w:tabs>
      </w:pPr>
    </w:lvl>
    <w:lvl w:ilvl="2">
      <w:start w:val="1"/>
      <w:numFmt w:val="lowerRoman"/>
      <w:isLgl w:val="false"/>
      <w:suff w:val="tab"/>
      <w:lvlText w:val="%3."/>
      <w:lvlJc w:val="right"/>
      <w:pPr>
        <w:pStyle w:val="820"/>
        <w:ind w:left="1260" w:hanging="420"/>
        <w:tabs>
          <w:tab w:val="num" w:pos="1260" w:leader="none"/>
        </w:tabs>
      </w:pPr>
    </w:lvl>
    <w:lvl w:ilvl="3">
      <w:start w:val="1"/>
      <w:numFmt w:val="decimal"/>
      <w:isLgl w:val="false"/>
      <w:suff w:val="tab"/>
      <w:lvlText w:val="%4."/>
      <w:lvlJc w:val="left"/>
      <w:pPr>
        <w:pStyle w:val="820"/>
        <w:ind w:left="1680" w:hanging="420"/>
        <w:tabs>
          <w:tab w:val="num" w:pos="1680" w:leader="none"/>
        </w:tabs>
      </w:pPr>
    </w:lvl>
    <w:lvl w:ilvl="4">
      <w:start w:val="1"/>
      <w:numFmt w:val="lowerLetter"/>
      <w:isLgl w:val="false"/>
      <w:suff w:val="tab"/>
      <w:lvlText w:val="%5)"/>
      <w:lvlJc w:val="left"/>
      <w:pPr>
        <w:pStyle w:val="820"/>
        <w:ind w:left="2100" w:hanging="420"/>
        <w:tabs>
          <w:tab w:val="num" w:pos="2100" w:leader="none"/>
        </w:tabs>
      </w:pPr>
    </w:lvl>
    <w:lvl w:ilvl="5">
      <w:start w:val="1"/>
      <w:numFmt w:val="lowerRoman"/>
      <w:isLgl w:val="false"/>
      <w:suff w:val="tab"/>
      <w:lvlText w:val="%6."/>
      <w:lvlJc w:val="right"/>
      <w:pPr>
        <w:pStyle w:val="820"/>
        <w:ind w:left="2520" w:hanging="420"/>
        <w:tabs>
          <w:tab w:val="num" w:pos="2520" w:leader="none"/>
        </w:tabs>
      </w:pPr>
    </w:lvl>
    <w:lvl w:ilvl="6">
      <w:start w:val="1"/>
      <w:numFmt w:val="decimal"/>
      <w:isLgl w:val="false"/>
      <w:suff w:val="tab"/>
      <w:lvlText w:val="%7."/>
      <w:lvlJc w:val="left"/>
      <w:pPr>
        <w:pStyle w:val="820"/>
        <w:ind w:left="2940" w:hanging="420"/>
        <w:tabs>
          <w:tab w:val="num" w:pos="2940" w:leader="none"/>
        </w:tabs>
      </w:pPr>
    </w:lvl>
    <w:lvl w:ilvl="7">
      <w:start w:val="1"/>
      <w:numFmt w:val="lowerLetter"/>
      <w:isLgl w:val="false"/>
      <w:suff w:val="tab"/>
      <w:lvlText w:val="%8)"/>
      <w:lvlJc w:val="left"/>
      <w:pPr>
        <w:pStyle w:val="820"/>
        <w:ind w:left="3360" w:hanging="420"/>
        <w:tabs>
          <w:tab w:val="num" w:pos="3360" w:leader="none"/>
        </w:tabs>
      </w:pPr>
    </w:lvl>
    <w:lvl w:ilvl="8">
      <w:start w:val="1"/>
      <w:numFmt w:val="lowerRoman"/>
      <w:isLgl w:val="false"/>
      <w:suff w:val="tab"/>
      <w:lvlText w:val="%9."/>
      <w:lvlJc w:val="right"/>
      <w:pPr>
        <w:pStyle w:val="820"/>
        <w:ind w:left="3780" w:hanging="420"/>
        <w:tabs>
          <w:tab w:val="num" w:pos="3780" w:leader="none"/>
        </w:tabs>
      </w:pPr>
    </w:lvl>
  </w:abstractNum>
  <w:abstractNum w:abstractNumId="7">
    <w:multiLevelType w:val="hybridMultilevel"/>
    <w:lvl w:ilvl="0">
      <w:start w:val="1"/>
      <w:numFmt w:val="decimal"/>
      <w:isLgl w:val="false"/>
      <w:suff w:val="nothing"/>
      <w:lvlText w:val="（%1）"/>
      <w:lvlJc w:val="left"/>
      <w:pPr>
        <w:pStyle w:val="8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6"/>
  </w:num>
  <w:num w:numId="4">
    <w:abstractNumId w:val="7"/>
  </w:num>
  <w:num w:numId="5">
    <w:abstractNumId w:val="3"/>
  </w:num>
  <w:num w:numId="6">
    <w:abstractNumId w:val="2"/>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name w:val="Heading 1"/>
    <w:basedOn w:val="820"/>
    <w:next w:val="820"/>
    <w:link w:val="902"/>
    <w:uiPriority w:val="9"/>
    <w:qFormat/>
    <w:pPr>
      <w:keepLines/>
      <w:keepNext/>
      <w:spacing w:before="480" w:after="200"/>
      <w:outlineLvl w:val="0"/>
    </w:pPr>
    <w:rPr>
      <w:rFonts w:ascii="Arial" w:hAnsi="Arial" w:eastAsia="Arial" w:cs="Arial"/>
      <w:sz w:val="40"/>
      <w:szCs w:val="40"/>
    </w:rPr>
  </w:style>
  <w:style w:type="paragraph" w:styleId="777">
    <w:name w:val="Heading 2"/>
    <w:basedOn w:val="820"/>
    <w:next w:val="820"/>
    <w:link w:val="903"/>
    <w:uiPriority w:val="9"/>
    <w:unhideWhenUsed/>
    <w:qFormat/>
    <w:pPr>
      <w:keepLines/>
      <w:keepNext/>
      <w:spacing w:before="360" w:after="200"/>
      <w:outlineLvl w:val="1"/>
    </w:pPr>
    <w:rPr>
      <w:rFonts w:ascii="Arial" w:hAnsi="Arial" w:eastAsia="Arial" w:cs="Arial"/>
      <w:sz w:val="34"/>
    </w:rPr>
  </w:style>
  <w:style w:type="paragraph" w:styleId="778">
    <w:name w:val="Heading 3"/>
    <w:basedOn w:val="820"/>
    <w:next w:val="820"/>
    <w:link w:val="904"/>
    <w:uiPriority w:val="9"/>
    <w:unhideWhenUsed/>
    <w:qFormat/>
    <w:pPr>
      <w:keepLines/>
      <w:keepNext/>
      <w:spacing w:before="320" w:after="200"/>
      <w:outlineLvl w:val="2"/>
    </w:pPr>
    <w:rPr>
      <w:rFonts w:ascii="Arial" w:hAnsi="Arial" w:eastAsia="Arial" w:cs="Arial"/>
      <w:sz w:val="30"/>
      <w:szCs w:val="30"/>
    </w:rPr>
  </w:style>
  <w:style w:type="paragraph" w:styleId="779">
    <w:name w:val="Heading 4"/>
    <w:basedOn w:val="820"/>
    <w:next w:val="820"/>
    <w:link w:val="905"/>
    <w:uiPriority w:val="9"/>
    <w:unhideWhenUsed/>
    <w:qFormat/>
    <w:pPr>
      <w:keepLines/>
      <w:keepNext/>
      <w:spacing w:before="320" w:after="200"/>
      <w:outlineLvl w:val="3"/>
    </w:pPr>
    <w:rPr>
      <w:rFonts w:ascii="Arial" w:hAnsi="Arial" w:eastAsia="Arial" w:cs="Arial"/>
      <w:b/>
      <w:bCs/>
      <w:sz w:val="26"/>
      <w:szCs w:val="26"/>
    </w:rPr>
  </w:style>
  <w:style w:type="paragraph" w:styleId="780">
    <w:name w:val="Heading 5"/>
    <w:basedOn w:val="820"/>
    <w:next w:val="820"/>
    <w:link w:val="906"/>
    <w:uiPriority w:val="9"/>
    <w:unhideWhenUsed/>
    <w:qFormat/>
    <w:pPr>
      <w:keepLines/>
      <w:keepNext/>
      <w:spacing w:before="320" w:after="200"/>
      <w:outlineLvl w:val="4"/>
    </w:pPr>
    <w:rPr>
      <w:rFonts w:ascii="Arial" w:hAnsi="Arial" w:eastAsia="Arial" w:cs="Arial"/>
      <w:b/>
      <w:bCs/>
      <w:sz w:val="24"/>
      <w:szCs w:val="24"/>
    </w:rPr>
  </w:style>
  <w:style w:type="paragraph" w:styleId="781">
    <w:name w:val="Heading 6"/>
    <w:basedOn w:val="820"/>
    <w:next w:val="820"/>
    <w:link w:val="782"/>
    <w:uiPriority w:val="9"/>
    <w:unhideWhenUsed/>
    <w:qFormat/>
    <w:pPr>
      <w:keepLines/>
      <w:keepNext/>
      <w:spacing w:before="320" w:after="200"/>
      <w:outlineLvl w:val="5"/>
    </w:pPr>
    <w:rPr>
      <w:rFonts w:ascii="Arial" w:hAnsi="Arial" w:eastAsia="Arial" w:cs="Arial"/>
      <w:b/>
      <w:bCs/>
      <w:sz w:val="22"/>
      <w:szCs w:val="22"/>
    </w:rPr>
  </w:style>
  <w:style w:type="character" w:styleId="782">
    <w:name w:val="Heading 6 Char"/>
    <w:link w:val="781"/>
    <w:uiPriority w:val="9"/>
    <w:rPr>
      <w:rFonts w:ascii="Arial" w:hAnsi="Arial" w:eastAsia="Arial" w:cs="Arial"/>
      <w:b/>
      <w:bCs/>
      <w:sz w:val="22"/>
      <w:szCs w:val="22"/>
    </w:rPr>
  </w:style>
  <w:style w:type="paragraph" w:styleId="783">
    <w:name w:val="Heading 7"/>
    <w:basedOn w:val="820"/>
    <w:next w:val="820"/>
    <w:link w:val="784"/>
    <w:uiPriority w:val="9"/>
    <w:unhideWhenUsed/>
    <w:qFormat/>
    <w:pPr>
      <w:keepLines/>
      <w:keepNext/>
      <w:spacing w:before="320" w:after="200"/>
      <w:outlineLvl w:val="6"/>
    </w:pPr>
    <w:rPr>
      <w:rFonts w:ascii="Arial" w:hAnsi="Arial" w:eastAsia="Arial" w:cs="Arial"/>
      <w:b/>
      <w:bCs/>
      <w:i/>
      <w:iCs/>
      <w:sz w:val="22"/>
      <w:szCs w:val="22"/>
    </w:rPr>
  </w:style>
  <w:style w:type="character" w:styleId="784">
    <w:name w:val="Heading 7 Char"/>
    <w:link w:val="783"/>
    <w:uiPriority w:val="9"/>
    <w:rPr>
      <w:rFonts w:ascii="Arial" w:hAnsi="Arial" w:eastAsia="Arial" w:cs="Arial"/>
      <w:b/>
      <w:bCs/>
      <w:i/>
      <w:iCs/>
      <w:sz w:val="22"/>
      <w:szCs w:val="22"/>
    </w:rPr>
  </w:style>
  <w:style w:type="paragraph" w:styleId="785">
    <w:name w:val="Heading 8"/>
    <w:basedOn w:val="820"/>
    <w:next w:val="820"/>
    <w:link w:val="786"/>
    <w:uiPriority w:val="9"/>
    <w:unhideWhenUsed/>
    <w:qFormat/>
    <w:pPr>
      <w:keepLines/>
      <w:keepNext/>
      <w:spacing w:before="320" w:after="200"/>
      <w:outlineLvl w:val="7"/>
    </w:pPr>
    <w:rPr>
      <w:rFonts w:ascii="Arial" w:hAnsi="Arial" w:eastAsia="Arial" w:cs="Arial"/>
      <w:i/>
      <w:iCs/>
      <w:sz w:val="22"/>
      <w:szCs w:val="22"/>
    </w:rPr>
  </w:style>
  <w:style w:type="character" w:styleId="786">
    <w:name w:val="Heading 8 Char"/>
    <w:link w:val="785"/>
    <w:uiPriority w:val="9"/>
    <w:rPr>
      <w:rFonts w:ascii="Arial" w:hAnsi="Arial" w:eastAsia="Arial" w:cs="Arial"/>
      <w:i/>
      <w:iCs/>
      <w:sz w:val="22"/>
      <w:szCs w:val="22"/>
    </w:rPr>
  </w:style>
  <w:style w:type="paragraph" w:styleId="787">
    <w:name w:val="Heading 9"/>
    <w:basedOn w:val="820"/>
    <w:next w:val="820"/>
    <w:link w:val="788"/>
    <w:uiPriority w:val="9"/>
    <w:unhideWhenUsed/>
    <w:qFormat/>
    <w:pPr>
      <w:keepLines/>
      <w:keepNext/>
      <w:spacing w:before="320" w:after="200"/>
      <w:outlineLvl w:val="8"/>
    </w:pPr>
    <w:rPr>
      <w:rFonts w:ascii="Arial" w:hAnsi="Arial" w:eastAsia="Arial" w:cs="Arial"/>
      <w:i/>
      <w:iCs/>
      <w:sz w:val="21"/>
      <w:szCs w:val="21"/>
    </w:rPr>
  </w:style>
  <w:style w:type="character" w:styleId="788">
    <w:name w:val="Heading 9 Char"/>
    <w:link w:val="787"/>
    <w:uiPriority w:val="9"/>
    <w:rPr>
      <w:rFonts w:ascii="Arial" w:hAnsi="Arial" w:eastAsia="Arial" w:cs="Arial"/>
      <w:i/>
      <w:iCs/>
      <w:sz w:val="21"/>
      <w:szCs w:val="21"/>
    </w:rPr>
  </w:style>
  <w:style w:type="paragraph" w:styleId="789">
    <w:name w:val="List Paragraph"/>
    <w:basedOn w:val="820"/>
    <w:uiPriority w:val="34"/>
    <w:qFormat/>
    <w:pPr>
      <w:contextualSpacing/>
      <w:ind w:left="720"/>
    </w:pPr>
  </w:style>
  <w:style w:type="paragraph" w:styleId="790">
    <w:name w:val="No Spacing"/>
    <w:uiPriority w:val="1"/>
    <w:qFormat/>
    <w:pPr>
      <w:spacing w:before="0" w:after="0" w:line="240" w:lineRule="auto"/>
    </w:pPr>
  </w:style>
  <w:style w:type="paragraph" w:styleId="791">
    <w:name w:val="Title"/>
    <w:basedOn w:val="820"/>
    <w:next w:val="820"/>
    <w:link w:val="792"/>
    <w:uiPriority w:val="10"/>
    <w:qFormat/>
    <w:pPr>
      <w:contextualSpacing/>
      <w:spacing w:before="300" w:after="200"/>
    </w:pPr>
    <w:rPr>
      <w:sz w:val="48"/>
      <w:szCs w:val="48"/>
    </w:rPr>
  </w:style>
  <w:style w:type="character" w:styleId="792">
    <w:name w:val="Title Char"/>
    <w:link w:val="791"/>
    <w:uiPriority w:val="10"/>
    <w:rPr>
      <w:sz w:val="48"/>
      <w:szCs w:val="48"/>
    </w:rPr>
  </w:style>
  <w:style w:type="paragraph" w:styleId="793">
    <w:name w:val="Subtitle"/>
    <w:basedOn w:val="820"/>
    <w:next w:val="820"/>
    <w:link w:val="794"/>
    <w:uiPriority w:val="11"/>
    <w:qFormat/>
    <w:pPr>
      <w:spacing w:before="200" w:after="200"/>
    </w:pPr>
    <w:rPr>
      <w:sz w:val="24"/>
      <w:szCs w:val="24"/>
    </w:rPr>
  </w:style>
  <w:style w:type="character" w:styleId="794">
    <w:name w:val="Subtitle Char"/>
    <w:link w:val="793"/>
    <w:uiPriority w:val="11"/>
    <w:rPr>
      <w:sz w:val="24"/>
      <w:szCs w:val="24"/>
    </w:rPr>
  </w:style>
  <w:style w:type="paragraph" w:styleId="795">
    <w:name w:val="Quote"/>
    <w:basedOn w:val="820"/>
    <w:next w:val="820"/>
    <w:link w:val="796"/>
    <w:uiPriority w:val="29"/>
    <w:qFormat/>
    <w:pPr>
      <w:ind w:left="720" w:right="720"/>
    </w:pPr>
    <w:rPr>
      <w:i/>
    </w:rPr>
  </w:style>
  <w:style w:type="character" w:styleId="796">
    <w:name w:val="Quote Char"/>
    <w:link w:val="795"/>
    <w:uiPriority w:val="29"/>
    <w:rPr>
      <w:i/>
    </w:rPr>
  </w:style>
  <w:style w:type="paragraph" w:styleId="797">
    <w:name w:val="Intense Quote"/>
    <w:basedOn w:val="820"/>
    <w:next w:val="820"/>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link w:val="797"/>
    <w:uiPriority w:val="30"/>
    <w:rPr>
      <w:i/>
    </w:rPr>
  </w:style>
  <w:style w:type="paragraph" w:styleId="799">
    <w:name w:val="Header"/>
    <w:basedOn w:val="820"/>
    <w:link w:val="911"/>
    <w:uiPriority w:val="99"/>
    <w:unhideWhenUsed/>
    <w:pPr>
      <w:spacing w:after="0" w:line="240" w:lineRule="auto"/>
      <w:tabs>
        <w:tab w:val="center" w:pos="7143" w:leader="none"/>
        <w:tab w:val="right" w:pos="14287" w:leader="none"/>
      </w:tabs>
    </w:pPr>
  </w:style>
  <w:style w:type="paragraph" w:styleId="800">
    <w:name w:val="Footer"/>
    <w:basedOn w:val="820"/>
    <w:link w:val="913"/>
    <w:uiPriority w:val="99"/>
    <w:unhideWhenUsed/>
    <w:pPr>
      <w:spacing w:after="0" w:line="240" w:lineRule="auto"/>
      <w:tabs>
        <w:tab w:val="center" w:pos="7143" w:leader="none"/>
        <w:tab w:val="right" w:pos="14287" w:leader="none"/>
      </w:tabs>
    </w:pPr>
  </w:style>
  <w:style w:type="paragraph" w:styleId="801">
    <w:name w:val="Caption"/>
    <w:basedOn w:val="820"/>
    <w:next w:val="820"/>
    <w:uiPriority w:val="35"/>
    <w:semiHidden/>
    <w:unhideWhenUsed/>
    <w:qFormat/>
    <w:pPr>
      <w:spacing w:line="276" w:lineRule="auto"/>
    </w:pPr>
    <w:rPr>
      <w:b/>
      <w:bCs/>
      <w:color w:val="4f81bd" w:themeColor="accent1"/>
      <w:sz w:val="18"/>
      <w:szCs w:val="18"/>
    </w:rPr>
  </w:style>
  <w:style w:type="table" w:styleId="8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Hyperlink"/>
    <w:uiPriority w:val="99"/>
    <w:unhideWhenUsed/>
    <w:rPr>
      <w:color w:val="0000ff" w:themeColor="hyperlink"/>
      <w:u w:val="single"/>
    </w:rPr>
  </w:style>
  <w:style w:type="paragraph" w:styleId="804">
    <w:name w:val="footnote text"/>
    <w:basedOn w:val="820"/>
    <w:link w:val="805"/>
    <w:uiPriority w:val="99"/>
    <w:semiHidden/>
    <w:unhideWhenUsed/>
    <w:pPr>
      <w:spacing w:after="40" w:line="240" w:lineRule="auto"/>
    </w:pPr>
    <w:rPr>
      <w:sz w:val="18"/>
    </w:rPr>
  </w:style>
  <w:style w:type="character" w:styleId="805">
    <w:name w:val="Footnote Text Char"/>
    <w:link w:val="804"/>
    <w:uiPriority w:val="99"/>
    <w:rPr>
      <w:sz w:val="18"/>
    </w:rPr>
  </w:style>
  <w:style w:type="character" w:styleId="806">
    <w:name w:val="footnote reference"/>
    <w:uiPriority w:val="99"/>
    <w:unhideWhenUsed/>
    <w:rPr>
      <w:vertAlign w:val="superscript"/>
    </w:rPr>
  </w:style>
  <w:style w:type="paragraph" w:styleId="807">
    <w:name w:val="endnote text"/>
    <w:basedOn w:val="820"/>
    <w:link w:val="808"/>
    <w:uiPriority w:val="99"/>
    <w:semiHidden/>
    <w:unhideWhenUsed/>
    <w:pPr>
      <w:spacing w:after="0" w:line="240" w:lineRule="auto"/>
    </w:pPr>
    <w:rPr>
      <w:sz w:val="20"/>
    </w:rPr>
  </w:style>
  <w:style w:type="character" w:styleId="808">
    <w:name w:val="Endnote Text Char"/>
    <w:link w:val="807"/>
    <w:uiPriority w:val="99"/>
    <w:rPr>
      <w:sz w:val="20"/>
    </w:rPr>
  </w:style>
  <w:style w:type="character" w:styleId="809">
    <w:name w:val="endnote reference"/>
    <w:uiPriority w:val="99"/>
    <w:semiHidden/>
    <w:unhideWhenUsed/>
    <w:rPr>
      <w:vertAlign w:val="superscript"/>
    </w:rPr>
  </w:style>
  <w:style w:type="paragraph" w:styleId="810">
    <w:name w:val="toc 1"/>
    <w:basedOn w:val="820"/>
    <w:next w:val="820"/>
    <w:uiPriority w:val="39"/>
    <w:unhideWhenUsed/>
    <w:pPr>
      <w:ind w:left="0" w:right="0" w:firstLine="0"/>
      <w:spacing w:after="57"/>
    </w:pPr>
  </w:style>
  <w:style w:type="paragraph" w:styleId="811">
    <w:name w:val="toc 2"/>
    <w:basedOn w:val="820"/>
    <w:next w:val="820"/>
    <w:uiPriority w:val="39"/>
    <w:unhideWhenUsed/>
    <w:pPr>
      <w:ind w:left="283" w:right="0" w:firstLine="0"/>
      <w:spacing w:after="57"/>
    </w:pPr>
  </w:style>
  <w:style w:type="paragraph" w:styleId="812">
    <w:name w:val="toc 3"/>
    <w:basedOn w:val="820"/>
    <w:next w:val="820"/>
    <w:uiPriority w:val="39"/>
    <w:unhideWhenUsed/>
    <w:pPr>
      <w:ind w:left="567" w:right="0" w:firstLine="0"/>
      <w:spacing w:after="57"/>
    </w:pPr>
  </w:style>
  <w:style w:type="paragraph" w:styleId="813">
    <w:name w:val="toc 4"/>
    <w:basedOn w:val="820"/>
    <w:next w:val="820"/>
    <w:uiPriority w:val="39"/>
    <w:unhideWhenUsed/>
    <w:pPr>
      <w:ind w:left="850" w:right="0" w:firstLine="0"/>
      <w:spacing w:after="57"/>
    </w:pPr>
  </w:style>
  <w:style w:type="paragraph" w:styleId="814">
    <w:name w:val="toc 5"/>
    <w:basedOn w:val="820"/>
    <w:next w:val="820"/>
    <w:uiPriority w:val="39"/>
    <w:unhideWhenUsed/>
    <w:pPr>
      <w:ind w:left="1134" w:right="0" w:firstLine="0"/>
      <w:spacing w:after="57"/>
    </w:pPr>
  </w:style>
  <w:style w:type="paragraph" w:styleId="815">
    <w:name w:val="toc 6"/>
    <w:basedOn w:val="820"/>
    <w:next w:val="820"/>
    <w:uiPriority w:val="39"/>
    <w:unhideWhenUsed/>
    <w:pPr>
      <w:ind w:left="1417" w:right="0" w:firstLine="0"/>
      <w:spacing w:after="57"/>
    </w:pPr>
  </w:style>
  <w:style w:type="paragraph" w:styleId="816">
    <w:name w:val="toc 7"/>
    <w:basedOn w:val="820"/>
    <w:next w:val="820"/>
    <w:uiPriority w:val="39"/>
    <w:unhideWhenUsed/>
    <w:pPr>
      <w:ind w:left="1701" w:right="0" w:firstLine="0"/>
      <w:spacing w:after="57"/>
    </w:pPr>
  </w:style>
  <w:style w:type="paragraph" w:styleId="817">
    <w:name w:val="toc 8"/>
    <w:basedOn w:val="820"/>
    <w:next w:val="820"/>
    <w:uiPriority w:val="39"/>
    <w:unhideWhenUsed/>
    <w:pPr>
      <w:ind w:left="1984" w:right="0" w:firstLine="0"/>
      <w:spacing w:after="57"/>
    </w:pPr>
  </w:style>
  <w:style w:type="paragraph" w:styleId="818">
    <w:name w:val="toc 9"/>
    <w:basedOn w:val="820"/>
    <w:next w:val="820"/>
    <w:uiPriority w:val="39"/>
    <w:unhideWhenUsed/>
    <w:pPr>
      <w:ind w:left="2268" w:right="0" w:firstLine="0"/>
      <w:spacing w:after="57"/>
    </w:pPr>
  </w:style>
  <w:style w:type="paragraph" w:styleId="819">
    <w:name w:val="table of figures"/>
    <w:basedOn w:val="820"/>
    <w:next w:val="820"/>
    <w:uiPriority w:val="99"/>
    <w:unhideWhenUsed/>
    <w:pPr>
      <w:spacing w:after="0" w:afterAutospacing="0"/>
    </w:pPr>
  </w:style>
  <w:style w:type="paragraph" w:styleId="820" w:default="1">
    <w:name w:val="Normal"/>
    <w:next w:val="820"/>
    <w:link w:val="820"/>
    <w:qFormat/>
    <w:pPr>
      <w:jc w:val="both"/>
      <w:widowControl w:val="off"/>
    </w:pPr>
    <w:rPr>
      <w:sz w:val="21"/>
      <w:szCs w:val="24"/>
      <w:lang w:val="en-US" w:eastAsia="zh-CN" w:bidi="ar-SA"/>
    </w:rPr>
  </w:style>
  <w:style w:type="paragraph" w:styleId="821">
    <w:name w:val="标题 1"/>
    <w:basedOn w:val="820"/>
    <w:next w:val="820"/>
    <w:link w:val="832"/>
    <w:uiPriority w:val="99"/>
    <w:qFormat/>
    <w:pPr>
      <w:numPr>
        <w:ilvl w:val="0"/>
        <w:numId w:val="1"/>
      </w:numPr>
      <w:keepNext/>
      <w:tabs>
        <w:tab w:val="left" w:pos="396" w:leader="none"/>
      </w:tabs>
      <w:outlineLvl w:val="0"/>
    </w:pPr>
    <w:rPr>
      <w:rFonts w:eastAsia="黑体"/>
      <w:b/>
      <w:sz w:val="28"/>
      <w:szCs w:val="20"/>
    </w:rPr>
  </w:style>
  <w:style w:type="paragraph" w:styleId="822">
    <w:name w:val="标题 2"/>
    <w:basedOn w:val="820"/>
    <w:next w:val="820"/>
    <w:link w:val="833"/>
    <w:qFormat/>
    <w:pPr>
      <w:keepLines/>
      <w:keepNext/>
      <w:spacing w:before="260" w:after="260" w:line="416" w:lineRule="auto"/>
      <w:outlineLvl w:val="1"/>
    </w:pPr>
    <w:rPr>
      <w:rFonts w:ascii="Arial" w:hAnsi="Arial" w:eastAsia="黑体"/>
      <w:sz w:val="24"/>
      <w:szCs w:val="20"/>
    </w:rPr>
  </w:style>
  <w:style w:type="paragraph" w:styleId="823">
    <w:name w:val="标题 3"/>
    <w:basedOn w:val="820"/>
    <w:next w:val="835"/>
    <w:link w:val="834"/>
    <w:uiPriority w:val="99"/>
    <w:qFormat/>
    <w:pPr>
      <w:numPr>
        <w:ilvl w:val="2"/>
        <w:numId w:val="2"/>
      </w:numPr>
      <w:jc w:val="center"/>
      <w:keepNext/>
      <w:spacing w:line="400" w:lineRule="exact"/>
      <w:tabs>
        <w:tab w:val="left" w:pos="1429" w:leader="none"/>
      </w:tabs>
      <w:outlineLvl w:val="2"/>
    </w:pPr>
    <w:rPr>
      <w:rFonts w:ascii="仿宋_GB2312" w:eastAsia="仿宋_GB2312"/>
      <w:sz w:val="32"/>
      <w:szCs w:val="20"/>
    </w:rPr>
  </w:style>
  <w:style w:type="paragraph" w:styleId="824">
    <w:name w:val="标题 4"/>
    <w:basedOn w:val="820"/>
    <w:next w:val="820"/>
    <w:link w:val="836"/>
    <w:uiPriority w:val="99"/>
    <w:qFormat/>
    <w:pPr>
      <w:keepLines/>
      <w:keepNext/>
      <w:spacing w:before="280" w:after="290" w:line="376" w:lineRule="auto"/>
      <w:outlineLvl w:val="3"/>
    </w:pPr>
    <w:rPr>
      <w:rFonts w:ascii="Arial" w:hAnsi="Arial" w:eastAsia="黑体"/>
      <w:b/>
      <w:bCs/>
      <w:sz w:val="28"/>
      <w:szCs w:val="28"/>
    </w:rPr>
  </w:style>
  <w:style w:type="paragraph" w:styleId="825">
    <w:name w:val="标题 5"/>
    <w:basedOn w:val="820"/>
    <w:next w:val="820"/>
    <w:link w:val="837"/>
    <w:uiPriority w:val="99"/>
    <w:qFormat/>
    <w:pPr>
      <w:keepLines/>
      <w:keepNext/>
      <w:spacing w:before="280" w:after="290" w:line="376" w:lineRule="auto"/>
      <w:outlineLvl w:val="4"/>
    </w:pPr>
    <w:rPr>
      <w:b/>
      <w:bCs/>
      <w:sz w:val="28"/>
      <w:szCs w:val="28"/>
    </w:rPr>
  </w:style>
  <w:style w:type="paragraph" w:styleId="826">
    <w:name w:val="标题 6"/>
    <w:basedOn w:val="820"/>
    <w:next w:val="820"/>
    <w:link w:val="838"/>
    <w:uiPriority w:val="9"/>
    <w:qFormat/>
    <w:pPr>
      <w:keepLines/>
      <w:keepNext/>
      <w:spacing w:before="320" w:after="200"/>
      <w:outlineLvl w:val="5"/>
    </w:pPr>
    <w:rPr>
      <w:rFonts w:ascii="Arial" w:hAnsi="Arial" w:eastAsia="Arial" w:cs="Arial"/>
      <w:b/>
      <w:bCs/>
      <w:sz w:val="22"/>
      <w:szCs w:val="22"/>
    </w:rPr>
  </w:style>
  <w:style w:type="paragraph" w:styleId="827">
    <w:name w:val="标题 7"/>
    <w:basedOn w:val="820"/>
    <w:next w:val="820"/>
    <w:link w:val="839"/>
    <w:uiPriority w:val="9"/>
    <w:qFormat/>
    <w:pPr>
      <w:keepLines/>
      <w:keepNext/>
      <w:spacing w:before="320" w:after="200"/>
      <w:outlineLvl w:val="6"/>
    </w:pPr>
    <w:rPr>
      <w:rFonts w:ascii="Arial" w:hAnsi="Arial" w:eastAsia="Arial" w:cs="Arial"/>
      <w:b/>
      <w:bCs/>
      <w:i/>
      <w:iCs/>
      <w:sz w:val="22"/>
      <w:szCs w:val="22"/>
    </w:rPr>
  </w:style>
  <w:style w:type="paragraph" w:styleId="828">
    <w:name w:val="标题 8"/>
    <w:basedOn w:val="820"/>
    <w:next w:val="820"/>
    <w:link w:val="840"/>
    <w:uiPriority w:val="9"/>
    <w:qFormat/>
    <w:pPr>
      <w:keepLines/>
      <w:keepNext/>
      <w:spacing w:before="320" w:after="200"/>
      <w:outlineLvl w:val="7"/>
    </w:pPr>
    <w:rPr>
      <w:rFonts w:ascii="Arial" w:hAnsi="Arial" w:eastAsia="Arial" w:cs="Arial"/>
      <w:i/>
      <w:iCs/>
      <w:sz w:val="22"/>
      <w:szCs w:val="22"/>
    </w:rPr>
  </w:style>
  <w:style w:type="paragraph" w:styleId="829">
    <w:name w:val="标题 9"/>
    <w:basedOn w:val="820"/>
    <w:next w:val="820"/>
    <w:link w:val="841"/>
    <w:uiPriority w:val="9"/>
    <w:qFormat/>
    <w:pPr>
      <w:keepLines/>
      <w:keepNext/>
      <w:spacing w:before="320" w:after="200"/>
      <w:outlineLvl w:val="8"/>
    </w:pPr>
    <w:rPr>
      <w:rFonts w:ascii="Arial" w:hAnsi="Arial" w:eastAsia="Arial" w:cs="Arial"/>
      <w:i/>
      <w:iCs/>
      <w:sz w:val="21"/>
      <w:szCs w:val="21"/>
    </w:rPr>
  </w:style>
  <w:style w:type="character" w:styleId="830">
    <w:name w:val="默认段落字体"/>
    <w:next w:val="830"/>
    <w:link w:val="820"/>
    <w:uiPriority w:val="1"/>
    <w:unhideWhenUsed/>
    <w:qFormat/>
  </w:style>
  <w:style w:type="table" w:styleId="831">
    <w:name w:val="普通表格"/>
    <w:next w:val="831"/>
    <w:link w:val="820"/>
    <w:uiPriority w:val="99"/>
    <w:unhideWhenUsed/>
    <w:qFormat/>
    <w:tblPr/>
  </w:style>
  <w:style w:type="character" w:styleId="832">
    <w:name w:val="标题 1 Char"/>
    <w:basedOn w:val="830"/>
    <w:next w:val="832"/>
    <w:link w:val="821"/>
    <w:uiPriority w:val="99"/>
    <w:qFormat/>
    <w:rPr>
      <w:rFonts w:eastAsia="黑体"/>
      <w:b/>
      <w:sz w:val="28"/>
    </w:rPr>
  </w:style>
  <w:style w:type="character" w:styleId="833">
    <w:name w:val="标题 2 Char"/>
    <w:basedOn w:val="830"/>
    <w:next w:val="833"/>
    <w:link w:val="822"/>
    <w:qFormat/>
    <w:rPr>
      <w:rFonts w:ascii="Arial" w:hAnsi="Arial" w:eastAsia="黑体"/>
      <w:sz w:val="24"/>
    </w:rPr>
  </w:style>
  <w:style w:type="character" w:styleId="834">
    <w:name w:val="标题 3 Char"/>
    <w:basedOn w:val="830"/>
    <w:next w:val="834"/>
    <w:link w:val="823"/>
    <w:uiPriority w:val="99"/>
    <w:qFormat/>
    <w:rPr>
      <w:rFonts w:ascii="仿宋_GB2312" w:eastAsia="仿宋_GB2312"/>
      <w:sz w:val="32"/>
    </w:rPr>
  </w:style>
  <w:style w:type="paragraph" w:styleId="835">
    <w:name w:val="正文缩进"/>
    <w:basedOn w:val="820"/>
    <w:next w:val="835"/>
    <w:link w:val="820"/>
    <w:uiPriority w:val="99"/>
    <w:qFormat/>
    <w:pPr>
      <w:ind w:firstLine="420"/>
      <w:jc w:val="left"/>
      <w:widowControl/>
    </w:pPr>
    <w:rPr>
      <w:sz w:val="20"/>
      <w:szCs w:val="20"/>
    </w:rPr>
  </w:style>
  <w:style w:type="character" w:styleId="836">
    <w:name w:val="标题 4 Char"/>
    <w:basedOn w:val="830"/>
    <w:next w:val="836"/>
    <w:link w:val="824"/>
    <w:uiPriority w:val="99"/>
    <w:semiHidden/>
    <w:qFormat/>
    <w:rPr>
      <w:rFonts w:ascii="Cambria" w:hAnsi="Cambria" w:eastAsia="宋体" w:cs="Times New Roman"/>
      <w:b/>
      <w:bCs/>
      <w:sz w:val="28"/>
      <w:szCs w:val="28"/>
    </w:rPr>
  </w:style>
  <w:style w:type="character" w:styleId="837">
    <w:name w:val="标题 5 Char"/>
    <w:basedOn w:val="830"/>
    <w:next w:val="837"/>
    <w:link w:val="825"/>
    <w:uiPriority w:val="99"/>
    <w:semiHidden/>
    <w:qFormat/>
    <w:rPr>
      <w:rFonts w:cs="Times New Roman"/>
      <w:b/>
      <w:bCs/>
      <w:sz w:val="28"/>
      <w:szCs w:val="28"/>
    </w:rPr>
  </w:style>
  <w:style w:type="character" w:styleId="838">
    <w:name w:val="标题 6 Char"/>
    <w:basedOn w:val="830"/>
    <w:next w:val="838"/>
    <w:link w:val="826"/>
    <w:uiPriority w:val="9"/>
    <w:qFormat/>
    <w:rPr>
      <w:rFonts w:ascii="Arial" w:hAnsi="Arial" w:eastAsia="Arial" w:cs="Arial"/>
      <w:b/>
      <w:bCs/>
      <w:sz w:val="22"/>
      <w:szCs w:val="22"/>
    </w:rPr>
  </w:style>
  <w:style w:type="character" w:styleId="839">
    <w:name w:val="标题 7 Char"/>
    <w:basedOn w:val="830"/>
    <w:next w:val="839"/>
    <w:link w:val="827"/>
    <w:uiPriority w:val="9"/>
    <w:qFormat/>
    <w:rPr>
      <w:rFonts w:ascii="Arial" w:hAnsi="Arial" w:eastAsia="Arial" w:cs="Arial"/>
      <w:b/>
      <w:bCs/>
      <w:i/>
      <w:iCs/>
      <w:sz w:val="22"/>
      <w:szCs w:val="22"/>
    </w:rPr>
  </w:style>
  <w:style w:type="character" w:styleId="840">
    <w:name w:val="标题 8 Char"/>
    <w:basedOn w:val="830"/>
    <w:next w:val="840"/>
    <w:link w:val="828"/>
    <w:uiPriority w:val="9"/>
    <w:qFormat/>
    <w:rPr>
      <w:rFonts w:ascii="Arial" w:hAnsi="Arial" w:eastAsia="Arial" w:cs="Arial"/>
      <w:i/>
      <w:iCs/>
      <w:sz w:val="22"/>
      <w:szCs w:val="22"/>
    </w:rPr>
  </w:style>
  <w:style w:type="character" w:styleId="841">
    <w:name w:val="标题 9 Char"/>
    <w:basedOn w:val="830"/>
    <w:next w:val="841"/>
    <w:link w:val="829"/>
    <w:uiPriority w:val="9"/>
    <w:qFormat/>
    <w:rPr>
      <w:rFonts w:ascii="Arial" w:hAnsi="Arial" w:eastAsia="Arial" w:cs="Arial"/>
      <w:i/>
      <w:iCs/>
      <w:sz w:val="21"/>
      <w:szCs w:val="21"/>
    </w:rPr>
  </w:style>
  <w:style w:type="paragraph" w:styleId="842">
    <w:name w:val="目录 7"/>
    <w:basedOn w:val="820"/>
    <w:next w:val="820"/>
    <w:link w:val="820"/>
    <w:uiPriority w:val="39"/>
    <w:unhideWhenUsed/>
    <w:qFormat/>
    <w:pPr>
      <w:ind w:left="2520"/>
    </w:pPr>
    <w:rPr>
      <w:rFonts w:ascii="Calibri" w:hAnsi="Calibri" w:eastAsia="Arial" w:cs="Times New Roman"/>
      <w:szCs w:val="22"/>
    </w:rPr>
  </w:style>
  <w:style w:type="paragraph" w:styleId="843">
    <w:name w:val="题注"/>
    <w:basedOn w:val="820"/>
    <w:next w:val="820"/>
    <w:link w:val="820"/>
    <w:uiPriority w:val="35"/>
    <w:qFormat/>
    <w:pPr>
      <w:spacing w:line="276" w:lineRule="auto"/>
    </w:pPr>
    <w:rPr>
      <w:b/>
      <w:bCs/>
      <w:color w:val="4f81bd"/>
      <w:sz w:val="18"/>
      <w:szCs w:val="18"/>
    </w:rPr>
  </w:style>
  <w:style w:type="paragraph" w:styleId="844">
    <w:name w:val="文档结构图"/>
    <w:basedOn w:val="820"/>
    <w:next w:val="844"/>
    <w:link w:val="845"/>
    <w:uiPriority w:val="99"/>
    <w:unhideWhenUsed/>
    <w:qFormat/>
    <w:rPr>
      <w:rFonts w:ascii="宋体"/>
      <w:sz w:val="18"/>
      <w:szCs w:val="18"/>
    </w:rPr>
  </w:style>
  <w:style w:type="character" w:styleId="845">
    <w:name w:val="文档结构图 Char"/>
    <w:basedOn w:val="830"/>
    <w:next w:val="845"/>
    <w:link w:val="844"/>
    <w:uiPriority w:val="99"/>
    <w:semiHidden/>
    <w:qFormat/>
    <w:rPr>
      <w:rFonts w:ascii="宋体"/>
      <w:sz w:val="18"/>
      <w:szCs w:val="18"/>
    </w:rPr>
  </w:style>
  <w:style w:type="paragraph" w:styleId="846">
    <w:name w:val="批注文字"/>
    <w:basedOn w:val="820"/>
    <w:next w:val="846"/>
    <w:link w:val="847"/>
    <w:uiPriority w:val="99"/>
    <w:unhideWhenUsed/>
    <w:qFormat/>
    <w:pPr>
      <w:jc w:val="left"/>
    </w:pPr>
  </w:style>
  <w:style w:type="character" w:styleId="847">
    <w:name w:val="批注文字 Char"/>
    <w:basedOn w:val="830"/>
    <w:next w:val="847"/>
    <w:link w:val="846"/>
    <w:uiPriority w:val="99"/>
    <w:qFormat/>
    <w:rPr>
      <w:sz w:val="21"/>
      <w:szCs w:val="24"/>
    </w:rPr>
  </w:style>
  <w:style w:type="paragraph" w:styleId="848">
    <w:name w:val="正文文本 3"/>
    <w:basedOn w:val="820"/>
    <w:next w:val="848"/>
    <w:link w:val="849"/>
    <w:uiPriority w:val="99"/>
    <w:qFormat/>
    <w:pPr>
      <w:jc w:val="left"/>
      <w:spacing w:line="300" w:lineRule="auto"/>
      <w:widowControl/>
    </w:pPr>
    <w:rPr>
      <w:rFonts w:ascii="仿宋_GB2312" w:eastAsia="仿宋_GB2312"/>
      <w:sz w:val="24"/>
      <w:szCs w:val="20"/>
      <w:u w:val="single"/>
    </w:rPr>
  </w:style>
  <w:style w:type="character" w:styleId="849">
    <w:name w:val="正文文本 3 Char"/>
    <w:basedOn w:val="830"/>
    <w:next w:val="849"/>
    <w:link w:val="848"/>
    <w:uiPriority w:val="99"/>
    <w:semiHidden/>
    <w:qFormat/>
    <w:rPr>
      <w:rFonts w:cs="Times New Roman"/>
      <w:sz w:val="16"/>
      <w:szCs w:val="16"/>
    </w:rPr>
  </w:style>
  <w:style w:type="paragraph" w:styleId="850">
    <w:name w:val="正文文本"/>
    <w:basedOn w:val="820"/>
    <w:next w:val="850"/>
    <w:link w:val="851"/>
    <w:uiPriority w:val="99"/>
    <w:qFormat/>
    <w:pPr>
      <w:spacing w:after="120"/>
    </w:pPr>
  </w:style>
  <w:style w:type="character" w:styleId="851">
    <w:name w:val="正文文本 Char"/>
    <w:basedOn w:val="830"/>
    <w:next w:val="851"/>
    <w:link w:val="850"/>
    <w:uiPriority w:val="99"/>
    <w:qFormat/>
    <w:rPr>
      <w:rFonts w:cs="Times New Roman"/>
      <w:sz w:val="24"/>
      <w:szCs w:val="24"/>
    </w:rPr>
  </w:style>
  <w:style w:type="paragraph" w:styleId="852">
    <w:name w:val="正文文本缩进"/>
    <w:basedOn w:val="820"/>
    <w:next w:val="852"/>
    <w:link w:val="853"/>
    <w:uiPriority w:val="99"/>
    <w:qFormat/>
    <w:pPr>
      <w:ind w:firstLine="420"/>
    </w:pPr>
    <w:rPr>
      <w:rFonts w:ascii="宋体" w:hAnsi="宋体"/>
      <w:shd w:val="pct10" w:color="auto" w:fill="ffffff"/>
    </w:rPr>
  </w:style>
  <w:style w:type="character" w:styleId="853">
    <w:name w:val="正文文本缩进 Char"/>
    <w:basedOn w:val="830"/>
    <w:next w:val="853"/>
    <w:link w:val="852"/>
    <w:uiPriority w:val="99"/>
    <w:semiHidden/>
    <w:qFormat/>
    <w:rPr>
      <w:rFonts w:cs="Times New Roman"/>
      <w:sz w:val="24"/>
      <w:szCs w:val="24"/>
    </w:rPr>
  </w:style>
  <w:style w:type="paragraph" w:styleId="854">
    <w:name w:val="文本块"/>
    <w:basedOn w:val="820"/>
    <w:next w:val="854"/>
    <w:link w:val="820"/>
    <w:uiPriority w:val="99"/>
    <w:qFormat/>
    <w:pPr>
      <w:ind w:left="113" w:right="113"/>
      <w:jc w:val="center"/>
    </w:pPr>
    <w:rPr>
      <w:b/>
      <w:bCs/>
      <w:sz w:val="18"/>
      <w:szCs w:val="20"/>
    </w:rPr>
  </w:style>
  <w:style w:type="paragraph" w:styleId="855">
    <w:name w:val="索引 4"/>
    <w:basedOn w:val="820"/>
    <w:next w:val="820"/>
    <w:link w:val="820"/>
    <w:unhideWhenUsed/>
    <w:qFormat/>
    <w:pPr>
      <w:ind w:left="600"/>
    </w:pPr>
    <w:rPr>
      <w:szCs w:val="20"/>
    </w:rPr>
  </w:style>
  <w:style w:type="paragraph" w:styleId="856">
    <w:name w:val="目录 5"/>
    <w:basedOn w:val="820"/>
    <w:next w:val="820"/>
    <w:link w:val="820"/>
    <w:uiPriority w:val="39"/>
    <w:unhideWhenUsed/>
    <w:qFormat/>
    <w:pPr>
      <w:ind w:left="1680"/>
    </w:pPr>
    <w:rPr>
      <w:rFonts w:ascii="Calibri" w:hAnsi="Calibri" w:eastAsia="Arial" w:cs="Times New Roman"/>
      <w:szCs w:val="22"/>
    </w:rPr>
  </w:style>
  <w:style w:type="paragraph" w:styleId="857">
    <w:name w:val="目录 3"/>
    <w:basedOn w:val="820"/>
    <w:next w:val="820"/>
    <w:link w:val="820"/>
    <w:uiPriority w:val="39"/>
    <w:qFormat/>
    <w:pPr>
      <w:ind w:left="840"/>
    </w:pPr>
  </w:style>
  <w:style w:type="paragraph" w:styleId="858">
    <w:name w:val="纯文本"/>
    <w:basedOn w:val="820"/>
    <w:next w:val="858"/>
    <w:link w:val="859"/>
    <w:qFormat/>
    <w:rPr>
      <w:rFonts w:ascii="宋体" w:hAnsi="Courier New"/>
      <w:szCs w:val="21"/>
    </w:rPr>
  </w:style>
  <w:style w:type="character" w:styleId="859">
    <w:name w:val="纯文本 Char"/>
    <w:basedOn w:val="830"/>
    <w:next w:val="859"/>
    <w:link w:val="858"/>
    <w:qFormat/>
    <w:rPr>
      <w:rFonts w:ascii="宋体" w:hAnsi="Courier New" w:eastAsia="宋体" w:cs="Times New Roman"/>
      <w:sz w:val="21"/>
      <w:szCs w:val="21"/>
      <w:lang w:val="en-US" w:eastAsia="zh-CN" w:bidi="ar-SA"/>
    </w:rPr>
  </w:style>
  <w:style w:type="paragraph" w:styleId="860">
    <w:name w:val="目录 8"/>
    <w:basedOn w:val="820"/>
    <w:next w:val="820"/>
    <w:link w:val="820"/>
    <w:uiPriority w:val="39"/>
    <w:unhideWhenUsed/>
    <w:qFormat/>
    <w:pPr>
      <w:ind w:left="2940"/>
    </w:pPr>
    <w:rPr>
      <w:rFonts w:ascii="Calibri" w:hAnsi="Calibri" w:eastAsia="Arial" w:cs="Times New Roman"/>
      <w:szCs w:val="22"/>
    </w:rPr>
  </w:style>
  <w:style w:type="paragraph" w:styleId="861">
    <w:name w:val="日期"/>
    <w:basedOn w:val="820"/>
    <w:next w:val="820"/>
    <w:link w:val="862"/>
    <w:qFormat/>
    <w:pPr>
      <w:ind w:left="100"/>
    </w:pPr>
  </w:style>
  <w:style w:type="character" w:styleId="862">
    <w:name w:val="日期 Char"/>
    <w:basedOn w:val="830"/>
    <w:next w:val="862"/>
    <w:link w:val="861"/>
    <w:uiPriority w:val="99"/>
    <w:semiHidden/>
    <w:qFormat/>
    <w:rPr>
      <w:rFonts w:cs="Times New Roman"/>
      <w:sz w:val="24"/>
      <w:szCs w:val="24"/>
    </w:rPr>
  </w:style>
  <w:style w:type="paragraph" w:styleId="863">
    <w:name w:val="正文文本缩进 2"/>
    <w:basedOn w:val="820"/>
    <w:next w:val="863"/>
    <w:link w:val="864"/>
    <w:uiPriority w:val="99"/>
    <w:qFormat/>
    <w:pPr>
      <w:ind w:left="420"/>
      <w:spacing w:after="120" w:line="480" w:lineRule="auto"/>
    </w:pPr>
  </w:style>
  <w:style w:type="character" w:styleId="864">
    <w:name w:val="正文文本缩进 2 Char"/>
    <w:basedOn w:val="830"/>
    <w:next w:val="864"/>
    <w:link w:val="863"/>
    <w:uiPriority w:val="99"/>
    <w:semiHidden/>
    <w:qFormat/>
    <w:rPr>
      <w:rFonts w:cs="Times New Roman"/>
      <w:sz w:val="24"/>
      <w:szCs w:val="24"/>
    </w:rPr>
  </w:style>
  <w:style w:type="paragraph" w:styleId="865">
    <w:name w:val="尾注文本"/>
    <w:basedOn w:val="820"/>
    <w:next w:val="865"/>
    <w:link w:val="866"/>
    <w:uiPriority w:val="99"/>
    <w:unhideWhenUsed/>
    <w:qFormat/>
    <w:pPr>
      <w:spacing w:after="0" w:line="240" w:lineRule="auto"/>
    </w:pPr>
    <w:rPr>
      <w:sz w:val="20"/>
      <w:szCs w:val="20"/>
    </w:rPr>
  </w:style>
  <w:style w:type="character" w:styleId="866">
    <w:name w:val="尾注文本 Char"/>
    <w:next w:val="866"/>
    <w:link w:val="865"/>
    <w:uiPriority w:val="99"/>
    <w:qFormat/>
    <w:rPr>
      <w:sz w:val="20"/>
    </w:rPr>
  </w:style>
  <w:style w:type="paragraph" w:styleId="867">
    <w:name w:val="批注框文本"/>
    <w:basedOn w:val="820"/>
    <w:next w:val="867"/>
    <w:link w:val="868"/>
    <w:uiPriority w:val="99"/>
    <w:qFormat/>
    <w:rPr>
      <w:sz w:val="18"/>
      <w:szCs w:val="18"/>
    </w:rPr>
  </w:style>
  <w:style w:type="character" w:styleId="868">
    <w:name w:val="批注框文本 Char"/>
    <w:basedOn w:val="830"/>
    <w:next w:val="868"/>
    <w:link w:val="867"/>
    <w:uiPriority w:val="99"/>
    <w:qFormat/>
    <w:rPr>
      <w:rFonts w:cs="Times New Roman"/>
      <w:sz w:val="18"/>
      <w:szCs w:val="18"/>
    </w:rPr>
  </w:style>
  <w:style w:type="paragraph" w:styleId="869">
    <w:name w:val="页脚"/>
    <w:basedOn w:val="820"/>
    <w:next w:val="869"/>
    <w:link w:val="870"/>
    <w:uiPriority w:val="99"/>
    <w:qFormat/>
    <w:pPr>
      <w:jc w:val="left"/>
      <w:widowControl/>
      <w:tabs>
        <w:tab w:val="center" w:pos="4153" w:leader="none"/>
        <w:tab w:val="right" w:pos="8306" w:leader="none"/>
      </w:tabs>
    </w:pPr>
    <w:rPr>
      <w:sz w:val="18"/>
      <w:szCs w:val="18"/>
    </w:rPr>
  </w:style>
  <w:style w:type="character" w:styleId="870">
    <w:name w:val="页脚 Char"/>
    <w:basedOn w:val="830"/>
    <w:next w:val="870"/>
    <w:link w:val="869"/>
    <w:uiPriority w:val="99"/>
    <w:semiHidden/>
    <w:qFormat/>
    <w:rPr>
      <w:rFonts w:cs="Times New Roman"/>
      <w:sz w:val="18"/>
      <w:szCs w:val="18"/>
    </w:rPr>
  </w:style>
  <w:style w:type="paragraph" w:styleId="871">
    <w:name w:val="页眉"/>
    <w:basedOn w:val="820"/>
    <w:next w:val="871"/>
    <w:link w:val="872"/>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872">
    <w:name w:val="页眉 Char"/>
    <w:basedOn w:val="830"/>
    <w:next w:val="872"/>
    <w:link w:val="871"/>
    <w:uiPriority w:val="99"/>
    <w:semiHidden/>
    <w:qFormat/>
    <w:rPr>
      <w:rFonts w:cs="Times New Roman"/>
      <w:sz w:val="18"/>
      <w:szCs w:val="18"/>
    </w:rPr>
  </w:style>
  <w:style w:type="paragraph" w:styleId="873">
    <w:name w:val="目录 1"/>
    <w:basedOn w:val="820"/>
    <w:next w:val="820"/>
    <w:link w:val="820"/>
    <w:uiPriority w:val="39"/>
    <w:qFormat/>
    <w:pPr>
      <w:tabs>
        <w:tab w:val="right" w:pos="9016" w:leader="dot"/>
      </w:tabs>
    </w:pPr>
  </w:style>
  <w:style w:type="paragraph" w:styleId="874">
    <w:name w:val="目录 4"/>
    <w:basedOn w:val="820"/>
    <w:next w:val="820"/>
    <w:link w:val="820"/>
    <w:uiPriority w:val="39"/>
    <w:unhideWhenUsed/>
    <w:qFormat/>
    <w:pPr>
      <w:ind w:left="1260"/>
    </w:pPr>
    <w:rPr>
      <w:rFonts w:ascii="Calibri" w:hAnsi="Calibri" w:eastAsia="Arial" w:cs="Times New Roman"/>
      <w:szCs w:val="22"/>
    </w:rPr>
  </w:style>
  <w:style w:type="paragraph" w:styleId="875">
    <w:name w:val="副标题"/>
    <w:basedOn w:val="820"/>
    <w:next w:val="820"/>
    <w:link w:val="876"/>
    <w:uiPriority w:val="11"/>
    <w:qFormat/>
    <w:pPr>
      <w:spacing w:before="200" w:after="200"/>
    </w:pPr>
    <w:rPr>
      <w:sz w:val="24"/>
      <w:szCs w:val="24"/>
    </w:rPr>
  </w:style>
  <w:style w:type="character" w:styleId="876">
    <w:name w:val="副标题 Char"/>
    <w:basedOn w:val="830"/>
    <w:next w:val="876"/>
    <w:link w:val="875"/>
    <w:uiPriority w:val="11"/>
    <w:qFormat/>
    <w:rPr>
      <w:sz w:val="24"/>
      <w:szCs w:val="24"/>
    </w:rPr>
  </w:style>
  <w:style w:type="paragraph" w:styleId="877">
    <w:name w:val="脚注文本"/>
    <w:basedOn w:val="820"/>
    <w:next w:val="877"/>
    <w:link w:val="878"/>
    <w:uiPriority w:val="99"/>
    <w:unhideWhenUsed/>
    <w:qFormat/>
    <w:pPr>
      <w:spacing w:after="40" w:line="240" w:lineRule="auto"/>
    </w:pPr>
    <w:rPr>
      <w:sz w:val="18"/>
      <w:szCs w:val="20"/>
    </w:rPr>
  </w:style>
  <w:style w:type="character" w:styleId="878">
    <w:name w:val="脚注文本 Char"/>
    <w:next w:val="878"/>
    <w:link w:val="877"/>
    <w:uiPriority w:val="99"/>
    <w:qFormat/>
    <w:rPr>
      <w:sz w:val="18"/>
    </w:rPr>
  </w:style>
  <w:style w:type="paragraph" w:styleId="879">
    <w:name w:val="目录 6"/>
    <w:basedOn w:val="820"/>
    <w:next w:val="820"/>
    <w:link w:val="820"/>
    <w:uiPriority w:val="39"/>
    <w:unhideWhenUsed/>
    <w:qFormat/>
    <w:pPr>
      <w:ind w:left="2100"/>
    </w:pPr>
    <w:rPr>
      <w:rFonts w:ascii="Calibri" w:hAnsi="Calibri" w:eastAsia="Arial" w:cs="Times New Roman"/>
      <w:szCs w:val="22"/>
    </w:rPr>
  </w:style>
  <w:style w:type="paragraph" w:styleId="880">
    <w:name w:val="正文文本缩进 3"/>
    <w:basedOn w:val="820"/>
    <w:next w:val="880"/>
    <w:link w:val="881"/>
    <w:qFormat/>
    <w:pPr>
      <w:ind w:firstLine="412"/>
    </w:pPr>
    <w:rPr>
      <w:rFonts w:ascii="宋体" w:hAnsi="宋体"/>
      <w:color w:val="000000"/>
    </w:rPr>
  </w:style>
  <w:style w:type="character" w:styleId="881">
    <w:name w:val="正文文本缩进 3 Char"/>
    <w:basedOn w:val="830"/>
    <w:next w:val="881"/>
    <w:link w:val="880"/>
    <w:uiPriority w:val="99"/>
    <w:semiHidden/>
    <w:qFormat/>
    <w:rPr>
      <w:rFonts w:cs="Times New Roman"/>
      <w:sz w:val="16"/>
      <w:szCs w:val="16"/>
    </w:rPr>
  </w:style>
  <w:style w:type="paragraph" w:styleId="882">
    <w:name w:val="图表目录"/>
    <w:basedOn w:val="820"/>
    <w:next w:val="820"/>
    <w:link w:val="820"/>
    <w:uiPriority w:val="99"/>
    <w:unhideWhenUsed/>
    <w:qFormat/>
    <w:pPr>
      <w:spacing w:after="0" w:afterAutospacing="0"/>
    </w:pPr>
  </w:style>
  <w:style w:type="paragraph" w:styleId="883">
    <w:name w:val="目录 2"/>
    <w:basedOn w:val="820"/>
    <w:next w:val="820"/>
    <w:link w:val="820"/>
    <w:uiPriority w:val="39"/>
    <w:qFormat/>
    <w:pPr>
      <w:ind w:left="420"/>
    </w:pPr>
  </w:style>
  <w:style w:type="paragraph" w:styleId="884">
    <w:name w:val="目录 9"/>
    <w:basedOn w:val="820"/>
    <w:next w:val="820"/>
    <w:link w:val="820"/>
    <w:uiPriority w:val="39"/>
    <w:unhideWhenUsed/>
    <w:qFormat/>
    <w:pPr>
      <w:ind w:left="3360"/>
    </w:pPr>
    <w:rPr>
      <w:rFonts w:ascii="Calibri" w:hAnsi="Calibri" w:eastAsia="Arial" w:cs="Times New Roman"/>
      <w:szCs w:val="22"/>
    </w:rPr>
  </w:style>
  <w:style w:type="paragraph" w:styleId="885">
    <w:name w:val="HTML 预设格式"/>
    <w:basedOn w:val="820"/>
    <w:next w:val="885"/>
    <w:link w:val="88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86">
    <w:name w:val="HTML 预设格式 Char"/>
    <w:basedOn w:val="830"/>
    <w:next w:val="886"/>
    <w:link w:val="885"/>
    <w:uiPriority w:val="99"/>
    <w:semiHidden/>
    <w:qFormat/>
    <w:rPr>
      <w:rFonts w:ascii="宋体" w:hAnsi="宋体" w:cs="宋体"/>
      <w:sz w:val="24"/>
      <w:szCs w:val="24"/>
    </w:rPr>
  </w:style>
  <w:style w:type="paragraph" w:styleId="887">
    <w:name w:val="普通(网站)"/>
    <w:basedOn w:val="820"/>
    <w:next w:val="887"/>
    <w:link w:val="820"/>
    <w:uiPriority w:val="99"/>
    <w:unhideWhenUsed/>
    <w:qFormat/>
    <w:pPr>
      <w:jc w:val="left"/>
      <w:spacing w:before="100" w:beforeAutospacing="1" w:after="100" w:afterAutospacing="1"/>
      <w:widowControl/>
    </w:pPr>
    <w:rPr>
      <w:rFonts w:ascii="宋体" w:hAnsi="宋体" w:cs="宋体"/>
      <w:sz w:val="24"/>
    </w:rPr>
  </w:style>
  <w:style w:type="paragraph" w:styleId="888">
    <w:name w:val="标题"/>
    <w:basedOn w:val="820"/>
    <w:next w:val="820"/>
    <w:link w:val="889"/>
    <w:uiPriority w:val="10"/>
    <w:qFormat/>
    <w:pPr>
      <w:contextualSpacing/>
      <w:spacing w:before="300" w:after="200"/>
    </w:pPr>
    <w:rPr>
      <w:sz w:val="48"/>
      <w:szCs w:val="48"/>
    </w:rPr>
  </w:style>
  <w:style w:type="character" w:styleId="889">
    <w:name w:val="标题 Char"/>
    <w:basedOn w:val="830"/>
    <w:next w:val="889"/>
    <w:link w:val="888"/>
    <w:uiPriority w:val="10"/>
    <w:qFormat/>
    <w:rPr>
      <w:sz w:val="48"/>
      <w:szCs w:val="48"/>
    </w:rPr>
  </w:style>
  <w:style w:type="paragraph" w:styleId="890">
    <w:name w:val="批注主题"/>
    <w:basedOn w:val="846"/>
    <w:next w:val="846"/>
    <w:link w:val="891"/>
    <w:uiPriority w:val="99"/>
    <w:unhideWhenUsed/>
    <w:qFormat/>
    <w:rPr>
      <w:b/>
      <w:bCs/>
    </w:rPr>
  </w:style>
  <w:style w:type="character" w:styleId="891">
    <w:name w:val="批注主题 Char"/>
    <w:basedOn w:val="847"/>
    <w:next w:val="891"/>
    <w:link w:val="890"/>
    <w:uiPriority w:val="99"/>
    <w:semiHidden/>
    <w:qFormat/>
    <w:rPr>
      <w:b/>
      <w:bCs/>
      <w:sz w:val="21"/>
      <w:szCs w:val="24"/>
    </w:rPr>
  </w:style>
  <w:style w:type="paragraph" w:styleId="892">
    <w:name w:val="正文首行缩进"/>
    <w:basedOn w:val="850"/>
    <w:next w:val="892"/>
    <w:link w:val="893"/>
    <w:qFormat/>
    <w:pPr>
      <w:ind w:firstLine="420"/>
    </w:pPr>
    <w:rPr>
      <w:rFonts w:ascii="宋体"/>
      <w:szCs w:val="20"/>
    </w:rPr>
  </w:style>
  <w:style w:type="character" w:styleId="893">
    <w:name w:val="正文首行缩进 Char"/>
    <w:basedOn w:val="851"/>
    <w:next w:val="893"/>
    <w:link w:val="892"/>
    <w:qFormat/>
    <w:rPr>
      <w:rFonts w:ascii="宋体" w:cs="Times New Roman"/>
      <w:sz w:val="21"/>
      <w:szCs w:val="24"/>
    </w:rPr>
  </w:style>
  <w:style w:type="table" w:styleId="894">
    <w:name w:val="网格型"/>
    <w:basedOn w:val="831"/>
    <w:next w:val="894"/>
    <w:link w:val="820"/>
    <w:uiPriority w:val="59"/>
    <w:qFormat/>
    <w:pPr>
      <w:jc w:val="both"/>
      <w:widowControl w:val="off"/>
    </w:pPr>
    <w:rPr>
      <w:rFonts w:ascii="Calibri" w:hAnsi="Calibri"/>
    </w:rPr>
    <w:tblPr/>
  </w:style>
  <w:style w:type="character" w:styleId="895">
    <w:name w:val="要点"/>
    <w:basedOn w:val="830"/>
    <w:next w:val="895"/>
    <w:link w:val="820"/>
    <w:uiPriority w:val="22"/>
    <w:qFormat/>
    <w:rPr>
      <w:b/>
      <w:bCs/>
    </w:rPr>
  </w:style>
  <w:style w:type="character" w:styleId="896">
    <w:name w:val="尾注引用"/>
    <w:basedOn w:val="830"/>
    <w:next w:val="896"/>
    <w:link w:val="820"/>
    <w:uiPriority w:val="99"/>
    <w:unhideWhenUsed/>
    <w:qFormat/>
    <w:rPr>
      <w:vertAlign w:val="superscript"/>
    </w:rPr>
  </w:style>
  <w:style w:type="character" w:styleId="897">
    <w:name w:val="页码"/>
    <w:basedOn w:val="830"/>
    <w:next w:val="897"/>
    <w:link w:val="820"/>
    <w:qFormat/>
    <w:rPr>
      <w:rFonts w:cs="Times New Roman"/>
    </w:rPr>
  </w:style>
  <w:style w:type="character" w:styleId="898">
    <w:name w:val="强调"/>
    <w:basedOn w:val="830"/>
    <w:next w:val="898"/>
    <w:link w:val="820"/>
    <w:uiPriority w:val="20"/>
    <w:qFormat/>
    <w:rPr>
      <w:color w:val="cc0000"/>
    </w:rPr>
  </w:style>
  <w:style w:type="character" w:styleId="899">
    <w:name w:val="超链接"/>
    <w:basedOn w:val="830"/>
    <w:next w:val="899"/>
    <w:link w:val="820"/>
    <w:uiPriority w:val="99"/>
    <w:unhideWhenUsed/>
    <w:qFormat/>
    <w:rPr>
      <w:color w:val="0000ff"/>
      <w:u w:val="single"/>
    </w:rPr>
  </w:style>
  <w:style w:type="character" w:styleId="900">
    <w:name w:val="批注引用"/>
    <w:basedOn w:val="830"/>
    <w:next w:val="900"/>
    <w:link w:val="820"/>
    <w:uiPriority w:val="99"/>
    <w:unhideWhenUsed/>
    <w:qFormat/>
    <w:rPr>
      <w:sz w:val="21"/>
      <w:szCs w:val="21"/>
    </w:rPr>
  </w:style>
  <w:style w:type="character" w:styleId="901">
    <w:name w:val="脚注引用"/>
    <w:basedOn w:val="830"/>
    <w:next w:val="901"/>
    <w:link w:val="820"/>
    <w:uiPriority w:val="99"/>
    <w:unhideWhenUsed/>
    <w:qFormat/>
    <w:rPr>
      <w:vertAlign w:val="superscript"/>
    </w:rPr>
  </w:style>
  <w:style w:type="character" w:styleId="902">
    <w:name w:val="Heading 1 Char"/>
    <w:basedOn w:val="830"/>
    <w:next w:val="902"/>
    <w:link w:val="820"/>
    <w:uiPriority w:val="9"/>
    <w:qFormat/>
    <w:rPr>
      <w:rFonts w:ascii="Arial" w:hAnsi="Arial" w:eastAsia="Arial" w:cs="Arial"/>
      <w:sz w:val="40"/>
      <w:szCs w:val="40"/>
    </w:rPr>
  </w:style>
  <w:style w:type="character" w:styleId="903">
    <w:name w:val="Heading 2 Char"/>
    <w:basedOn w:val="830"/>
    <w:next w:val="903"/>
    <w:link w:val="820"/>
    <w:uiPriority w:val="9"/>
    <w:qFormat/>
    <w:rPr>
      <w:rFonts w:ascii="Arial" w:hAnsi="Arial" w:eastAsia="Arial" w:cs="Arial"/>
      <w:sz w:val="34"/>
    </w:rPr>
  </w:style>
  <w:style w:type="character" w:styleId="904">
    <w:name w:val="Heading 3 Char"/>
    <w:basedOn w:val="830"/>
    <w:next w:val="904"/>
    <w:link w:val="820"/>
    <w:uiPriority w:val="9"/>
    <w:qFormat/>
    <w:rPr>
      <w:rFonts w:ascii="Arial" w:hAnsi="Arial" w:eastAsia="Arial" w:cs="Arial"/>
      <w:sz w:val="30"/>
      <w:szCs w:val="30"/>
    </w:rPr>
  </w:style>
  <w:style w:type="character" w:styleId="905">
    <w:name w:val="Heading 4 Char"/>
    <w:basedOn w:val="830"/>
    <w:next w:val="905"/>
    <w:link w:val="820"/>
    <w:uiPriority w:val="9"/>
    <w:qFormat/>
    <w:rPr>
      <w:rFonts w:ascii="Arial" w:hAnsi="Arial" w:eastAsia="Arial" w:cs="Arial"/>
      <w:b/>
      <w:bCs/>
      <w:sz w:val="26"/>
      <w:szCs w:val="26"/>
    </w:rPr>
  </w:style>
  <w:style w:type="character" w:styleId="906">
    <w:name w:val="Heading 5 Char"/>
    <w:basedOn w:val="830"/>
    <w:next w:val="906"/>
    <w:link w:val="820"/>
    <w:uiPriority w:val="9"/>
    <w:qFormat/>
    <w:rPr>
      <w:rFonts w:ascii="Arial" w:hAnsi="Arial" w:eastAsia="Arial" w:cs="Arial"/>
      <w:b/>
      <w:bCs/>
      <w:sz w:val="24"/>
      <w:szCs w:val="24"/>
    </w:rPr>
  </w:style>
  <w:style w:type="paragraph" w:styleId="907">
    <w:name w:val="引用"/>
    <w:basedOn w:val="820"/>
    <w:next w:val="820"/>
    <w:link w:val="908"/>
    <w:uiPriority w:val="29"/>
    <w:qFormat/>
    <w:pPr>
      <w:ind w:left="720" w:right="720"/>
    </w:pPr>
    <w:rPr>
      <w:i/>
      <w:sz w:val="20"/>
      <w:szCs w:val="20"/>
    </w:rPr>
  </w:style>
  <w:style w:type="character" w:styleId="908">
    <w:name w:val="引用 Char"/>
    <w:next w:val="908"/>
    <w:link w:val="907"/>
    <w:uiPriority w:val="29"/>
    <w:qFormat/>
    <w:rPr>
      <w:i/>
    </w:rPr>
  </w:style>
  <w:style w:type="paragraph" w:styleId="909">
    <w:name w:val="明显引用"/>
    <w:basedOn w:val="820"/>
    <w:next w:val="820"/>
    <w:link w:val="9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10">
    <w:name w:val="明显引用 Char"/>
    <w:next w:val="910"/>
    <w:link w:val="909"/>
    <w:uiPriority w:val="30"/>
    <w:qFormat/>
    <w:rPr>
      <w:i/>
    </w:rPr>
  </w:style>
  <w:style w:type="character" w:styleId="911">
    <w:name w:val="Header Char"/>
    <w:basedOn w:val="830"/>
    <w:next w:val="911"/>
    <w:link w:val="820"/>
    <w:uiPriority w:val="99"/>
    <w:qFormat/>
  </w:style>
  <w:style w:type="character" w:styleId="912">
    <w:name w:val="Footer Char"/>
    <w:basedOn w:val="830"/>
    <w:next w:val="912"/>
    <w:link w:val="820"/>
    <w:uiPriority w:val="99"/>
    <w:qFormat/>
  </w:style>
  <w:style w:type="character" w:styleId="913">
    <w:name w:val="Caption Char"/>
    <w:next w:val="913"/>
    <w:link w:val="820"/>
    <w:uiPriority w:val="99"/>
    <w:qFormat/>
  </w:style>
  <w:style w:type="table" w:styleId="914">
    <w:name w:val="Table Grid Light"/>
    <w:basedOn w:val="831"/>
    <w:next w:val="914"/>
    <w:link w:val="820"/>
    <w:uiPriority w:val="59"/>
    <w:qFormat/>
    <w:pPr>
      <w:spacing w:after="0" w:line="240" w:lineRule="auto"/>
    </w:pPr>
    <w:tblPr/>
  </w:style>
  <w:style w:type="table" w:styleId="915">
    <w:name w:val="Plain Table 1"/>
    <w:basedOn w:val="831"/>
    <w:next w:val="915"/>
    <w:link w:val="820"/>
    <w:uiPriority w:val="59"/>
    <w:qFormat/>
    <w:pPr>
      <w:spacing w:after="0" w:line="240" w:lineRule="auto"/>
    </w:pPr>
    <w:tblPr/>
  </w:style>
  <w:style w:type="table" w:styleId="916">
    <w:name w:val="Plain Table 2"/>
    <w:basedOn w:val="831"/>
    <w:next w:val="916"/>
    <w:link w:val="820"/>
    <w:uiPriority w:val="59"/>
    <w:qFormat/>
    <w:pPr>
      <w:spacing w:after="0" w:line="240" w:lineRule="auto"/>
    </w:pPr>
    <w:tblPr/>
  </w:style>
  <w:style w:type="table" w:styleId="917">
    <w:name w:val="Plain Table 3"/>
    <w:basedOn w:val="831"/>
    <w:next w:val="917"/>
    <w:link w:val="820"/>
    <w:uiPriority w:val="99"/>
    <w:qFormat/>
    <w:pPr>
      <w:spacing w:after="0" w:line="240" w:lineRule="auto"/>
    </w:pPr>
    <w:tblPr/>
  </w:style>
  <w:style w:type="table" w:styleId="918">
    <w:name w:val="Plain Table 4"/>
    <w:basedOn w:val="831"/>
    <w:next w:val="918"/>
    <w:link w:val="820"/>
    <w:uiPriority w:val="99"/>
    <w:qFormat/>
    <w:pPr>
      <w:spacing w:after="0" w:line="240" w:lineRule="auto"/>
    </w:pPr>
    <w:tblPr/>
  </w:style>
  <w:style w:type="table" w:styleId="919">
    <w:name w:val="Plain Table 5"/>
    <w:basedOn w:val="831"/>
    <w:next w:val="919"/>
    <w:link w:val="820"/>
    <w:uiPriority w:val="99"/>
    <w:qFormat/>
    <w:pPr>
      <w:spacing w:after="0" w:line="240" w:lineRule="auto"/>
    </w:pPr>
    <w:tblPr/>
  </w:style>
  <w:style w:type="table" w:styleId="920">
    <w:name w:val="Grid Table 1 Light"/>
    <w:basedOn w:val="831"/>
    <w:next w:val="920"/>
    <w:link w:val="820"/>
    <w:uiPriority w:val="99"/>
    <w:qFormat/>
    <w:pPr>
      <w:spacing w:after="0" w:line="240" w:lineRule="auto"/>
    </w:pPr>
    <w:tblPr/>
  </w:style>
  <w:style w:type="table" w:styleId="921">
    <w:name w:val="Grid Table 1 Light - Accent 1"/>
    <w:basedOn w:val="831"/>
    <w:next w:val="921"/>
    <w:link w:val="820"/>
    <w:uiPriority w:val="99"/>
    <w:qFormat/>
    <w:pPr>
      <w:spacing w:after="0" w:line="240" w:lineRule="auto"/>
    </w:pPr>
    <w:tblPr/>
  </w:style>
  <w:style w:type="table" w:styleId="922">
    <w:name w:val="Grid Table 1 Light - Accent 2"/>
    <w:basedOn w:val="831"/>
    <w:next w:val="922"/>
    <w:link w:val="820"/>
    <w:uiPriority w:val="99"/>
    <w:qFormat/>
    <w:pPr>
      <w:spacing w:after="0" w:line="240" w:lineRule="auto"/>
    </w:pPr>
    <w:tblPr/>
  </w:style>
  <w:style w:type="table" w:styleId="923">
    <w:name w:val="Grid Table 1 Light - Accent 3"/>
    <w:basedOn w:val="831"/>
    <w:next w:val="923"/>
    <w:link w:val="820"/>
    <w:uiPriority w:val="99"/>
    <w:qFormat/>
    <w:pPr>
      <w:spacing w:after="0" w:line="240" w:lineRule="auto"/>
    </w:pPr>
    <w:tblPr/>
  </w:style>
  <w:style w:type="table" w:styleId="924">
    <w:name w:val="Grid Table 1 Light - Accent 4"/>
    <w:basedOn w:val="831"/>
    <w:next w:val="924"/>
    <w:link w:val="820"/>
    <w:uiPriority w:val="99"/>
    <w:qFormat/>
    <w:pPr>
      <w:spacing w:after="0" w:line="240" w:lineRule="auto"/>
    </w:pPr>
    <w:tblPr/>
  </w:style>
  <w:style w:type="table" w:styleId="925">
    <w:name w:val="Grid Table 1 Light - Accent 5"/>
    <w:basedOn w:val="831"/>
    <w:next w:val="925"/>
    <w:link w:val="820"/>
    <w:uiPriority w:val="99"/>
    <w:qFormat/>
    <w:pPr>
      <w:spacing w:after="0" w:line="240" w:lineRule="auto"/>
    </w:pPr>
    <w:tblPr/>
  </w:style>
  <w:style w:type="table" w:styleId="926">
    <w:name w:val="Grid Table 1 Light - Accent 6"/>
    <w:basedOn w:val="831"/>
    <w:next w:val="926"/>
    <w:link w:val="820"/>
    <w:uiPriority w:val="99"/>
    <w:qFormat/>
    <w:pPr>
      <w:spacing w:after="0" w:line="240" w:lineRule="auto"/>
    </w:pPr>
    <w:tblPr/>
  </w:style>
  <w:style w:type="table" w:styleId="927">
    <w:name w:val="Grid Table 2"/>
    <w:basedOn w:val="831"/>
    <w:next w:val="927"/>
    <w:link w:val="820"/>
    <w:uiPriority w:val="99"/>
    <w:qFormat/>
    <w:pPr>
      <w:spacing w:after="0" w:line="240" w:lineRule="auto"/>
    </w:pPr>
    <w:tblPr/>
  </w:style>
  <w:style w:type="table" w:styleId="928">
    <w:name w:val="Grid Table 2 - Accent 1"/>
    <w:basedOn w:val="831"/>
    <w:next w:val="928"/>
    <w:link w:val="820"/>
    <w:uiPriority w:val="99"/>
    <w:qFormat/>
    <w:pPr>
      <w:spacing w:after="0" w:line="240" w:lineRule="auto"/>
    </w:pPr>
    <w:tblPr/>
  </w:style>
  <w:style w:type="table" w:styleId="929">
    <w:name w:val="Grid Table 2 - Accent 2"/>
    <w:basedOn w:val="831"/>
    <w:next w:val="929"/>
    <w:link w:val="820"/>
    <w:uiPriority w:val="99"/>
    <w:qFormat/>
    <w:pPr>
      <w:spacing w:after="0" w:line="240" w:lineRule="auto"/>
    </w:pPr>
    <w:tblPr/>
  </w:style>
  <w:style w:type="table" w:styleId="930">
    <w:name w:val="Grid Table 2 - Accent 3"/>
    <w:basedOn w:val="831"/>
    <w:next w:val="930"/>
    <w:link w:val="820"/>
    <w:uiPriority w:val="99"/>
    <w:qFormat/>
    <w:pPr>
      <w:spacing w:after="0" w:line="240" w:lineRule="auto"/>
    </w:pPr>
    <w:tblPr/>
  </w:style>
  <w:style w:type="table" w:styleId="931">
    <w:name w:val="Grid Table 2 - Accent 4"/>
    <w:basedOn w:val="831"/>
    <w:next w:val="931"/>
    <w:link w:val="820"/>
    <w:uiPriority w:val="99"/>
    <w:qFormat/>
    <w:pPr>
      <w:spacing w:after="0" w:line="240" w:lineRule="auto"/>
    </w:pPr>
    <w:tblPr/>
  </w:style>
  <w:style w:type="table" w:styleId="932">
    <w:name w:val="Grid Table 2 - Accent 5"/>
    <w:basedOn w:val="831"/>
    <w:next w:val="932"/>
    <w:link w:val="820"/>
    <w:uiPriority w:val="99"/>
    <w:qFormat/>
    <w:pPr>
      <w:spacing w:after="0" w:line="240" w:lineRule="auto"/>
    </w:pPr>
    <w:tblPr/>
  </w:style>
  <w:style w:type="table" w:styleId="933">
    <w:name w:val="Grid Table 2 - Accent 6"/>
    <w:basedOn w:val="831"/>
    <w:next w:val="933"/>
    <w:link w:val="820"/>
    <w:uiPriority w:val="99"/>
    <w:qFormat/>
    <w:pPr>
      <w:spacing w:after="0" w:line="240" w:lineRule="auto"/>
    </w:pPr>
    <w:tblPr/>
  </w:style>
  <w:style w:type="table" w:styleId="934">
    <w:name w:val="Grid Table 3"/>
    <w:basedOn w:val="831"/>
    <w:next w:val="934"/>
    <w:link w:val="820"/>
    <w:uiPriority w:val="99"/>
    <w:qFormat/>
    <w:pPr>
      <w:spacing w:after="0" w:line="240" w:lineRule="auto"/>
    </w:pPr>
    <w:tblPr/>
  </w:style>
  <w:style w:type="table" w:styleId="935">
    <w:name w:val="Grid Table 3 - Accent 1"/>
    <w:basedOn w:val="831"/>
    <w:next w:val="935"/>
    <w:link w:val="820"/>
    <w:uiPriority w:val="99"/>
    <w:qFormat/>
    <w:pPr>
      <w:spacing w:after="0" w:line="240" w:lineRule="auto"/>
    </w:pPr>
    <w:tblPr/>
  </w:style>
  <w:style w:type="table" w:styleId="936">
    <w:name w:val="Grid Table 3 - Accent 2"/>
    <w:basedOn w:val="831"/>
    <w:next w:val="936"/>
    <w:link w:val="820"/>
    <w:uiPriority w:val="99"/>
    <w:qFormat/>
    <w:pPr>
      <w:spacing w:after="0" w:line="240" w:lineRule="auto"/>
    </w:pPr>
    <w:tblPr/>
  </w:style>
  <w:style w:type="table" w:styleId="937">
    <w:name w:val="Grid Table 3 - Accent 3"/>
    <w:basedOn w:val="831"/>
    <w:next w:val="937"/>
    <w:link w:val="820"/>
    <w:uiPriority w:val="99"/>
    <w:qFormat/>
    <w:pPr>
      <w:spacing w:after="0" w:line="240" w:lineRule="auto"/>
    </w:pPr>
    <w:tblPr/>
  </w:style>
  <w:style w:type="table" w:styleId="938">
    <w:name w:val="Grid Table 3 - Accent 4"/>
    <w:basedOn w:val="831"/>
    <w:next w:val="938"/>
    <w:link w:val="820"/>
    <w:uiPriority w:val="99"/>
    <w:qFormat/>
    <w:pPr>
      <w:spacing w:after="0" w:line="240" w:lineRule="auto"/>
    </w:pPr>
    <w:tblPr/>
  </w:style>
  <w:style w:type="table" w:styleId="939">
    <w:name w:val="Grid Table 3 - Accent 5"/>
    <w:basedOn w:val="831"/>
    <w:next w:val="939"/>
    <w:link w:val="820"/>
    <w:uiPriority w:val="99"/>
    <w:qFormat/>
    <w:pPr>
      <w:spacing w:after="0" w:line="240" w:lineRule="auto"/>
    </w:pPr>
    <w:tblPr/>
  </w:style>
  <w:style w:type="table" w:styleId="940">
    <w:name w:val="Grid Table 3 - Accent 6"/>
    <w:basedOn w:val="831"/>
    <w:next w:val="940"/>
    <w:link w:val="820"/>
    <w:uiPriority w:val="99"/>
    <w:qFormat/>
    <w:pPr>
      <w:spacing w:after="0" w:line="240" w:lineRule="auto"/>
    </w:pPr>
    <w:tblPr/>
  </w:style>
  <w:style w:type="table" w:styleId="941">
    <w:name w:val="Grid Table 4"/>
    <w:basedOn w:val="831"/>
    <w:next w:val="941"/>
    <w:link w:val="820"/>
    <w:uiPriority w:val="59"/>
    <w:qFormat/>
    <w:pPr>
      <w:spacing w:after="0" w:line="240" w:lineRule="auto"/>
    </w:pPr>
    <w:tblPr/>
  </w:style>
  <w:style w:type="table" w:styleId="942">
    <w:name w:val="Grid Table 4 - Accent 1"/>
    <w:basedOn w:val="831"/>
    <w:next w:val="942"/>
    <w:link w:val="820"/>
    <w:uiPriority w:val="59"/>
    <w:qFormat/>
    <w:pPr>
      <w:spacing w:after="0" w:line="240" w:lineRule="auto"/>
    </w:pPr>
    <w:tblPr/>
  </w:style>
  <w:style w:type="table" w:styleId="943">
    <w:name w:val="Grid Table 4 - Accent 2"/>
    <w:basedOn w:val="831"/>
    <w:next w:val="943"/>
    <w:link w:val="820"/>
    <w:uiPriority w:val="59"/>
    <w:qFormat/>
    <w:pPr>
      <w:spacing w:after="0" w:line="240" w:lineRule="auto"/>
    </w:pPr>
    <w:tblPr/>
  </w:style>
  <w:style w:type="table" w:styleId="944">
    <w:name w:val="Grid Table 4 - Accent 3"/>
    <w:basedOn w:val="831"/>
    <w:next w:val="944"/>
    <w:link w:val="820"/>
    <w:uiPriority w:val="59"/>
    <w:qFormat/>
    <w:pPr>
      <w:spacing w:after="0" w:line="240" w:lineRule="auto"/>
    </w:pPr>
    <w:tblPr/>
  </w:style>
  <w:style w:type="table" w:styleId="945">
    <w:name w:val="Grid Table 4 - Accent 4"/>
    <w:basedOn w:val="831"/>
    <w:next w:val="945"/>
    <w:link w:val="820"/>
    <w:uiPriority w:val="59"/>
    <w:qFormat/>
    <w:pPr>
      <w:spacing w:after="0" w:line="240" w:lineRule="auto"/>
    </w:pPr>
    <w:tblPr/>
  </w:style>
  <w:style w:type="table" w:styleId="946">
    <w:name w:val="Grid Table 4 - Accent 5"/>
    <w:basedOn w:val="831"/>
    <w:next w:val="946"/>
    <w:link w:val="820"/>
    <w:uiPriority w:val="59"/>
    <w:qFormat/>
    <w:pPr>
      <w:spacing w:after="0" w:line="240" w:lineRule="auto"/>
    </w:pPr>
    <w:tblPr/>
  </w:style>
  <w:style w:type="table" w:styleId="947">
    <w:name w:val="Grid Table 4 - Accent 6"/>
    <w:basedOn w:val="831"/>
    <w:next w:val="947"/>
    <w:link w:val="820"/>
    <w:uiPriority w:val="59"/>
    <w:qFormat/>
    <w:pPr>
      <w:spacing w:after="0" w:line="240" w:lineRule="auto"/>
    </w:pPr>
    <w:tblPr/>
  </w:style>
  <w:style w:type="table" w:styleId="948">
    <w:name w:val="Grid Table 5 Dark"/>
    <w:basedOn w:val="831"/>
    <w:next w:val="948"/>
    <w:link w:val="820"/>
    <w:uiPriority w:val="99"/>
    <w:qFormat/>
    <w:pPr>
      <w:spacing w:after="0" w:line="240" w:lineRule="auto"/>
    </w:pPr>
    <w:tblPr/>
  </w:style>
  <w:style w:type="table" w:styleId="949">
    <w:name w:val="Grid Table 5 Dark- Accent 1"/>
    <w:basedOn w:val="831"/>
    <w:next w:val="949"/>
    <w:link w:val="820"/>
    <w:uiPriority w:val="99"/>
    <w:qFormat/>
    <w:pPr>
      <w:spacing w:after="0" w:line="240" w:lineRule="auto"/>
    </w:pPr>
    <w:tblPr/>
  </w:style>
  <w:style w:type="table" w:styleId="950">
    <w:name w:val="Grid Table 5 Dark - Accent 2"/>
    <w:basedOn w:val="831"/>
    <w:next w:val="950"/>
    <w:link w:val="820"/>
    <w:uiPriority w:val="99"/>
    <w:qFormat/>
    <w:pPr>
      <w:spacing w:after="0" w:line="240" w:lineRule="auto"/>
    </w:pPr>
    <w:tblPr/>
  </w:style>
  <w:style w:type="table" w:styleId="951">
    <w:name w:val="Grid Table 5 Dark - Accent 3"/>
    <w:basedOn w:val="831"/>
    <w:next w:val="951"/>
    <w:link w:val="820"/>
    <w:uiPriority w:val="99"/>
    <w:qFormat/>
    <w:pPr>
      <w:spacing w:after="0" w:line="240" w:lineRule="auto"/>
    </w:pPr>
    <w:tblPr/>
  </w:style>
  <w:style w:type="table" w:styleId="952">
    <w:name w:val="Grid Table 5 Dark- Accent 4"/>
    <w:basedOn w:val="831"/>
    <w:next w:val="952"/>
    <w:link w:val="820"/>
    <w:uiPriority w:val="99"/>
    <w:qFormat/>
    <w:pPr>
      <w:spacing w:after="0" w:line="240" w:lineRule="auto"/>
    </w:pPr>
    <w:tblPr/>
  </w:style>
  <w:style w:type="table" w:styleId="953">
    <w:name w:val="Grid Table 5 Dark - Accent 5"/>
    <w:basedOn w:val="831"/>
    <w:next w:val="953"/>
    <w:link w:val="820"/>
    <w:uiPriority w:val="99"/>
    <w:qFormat/>
    <w:pPr>
      <w:spacing w:after="0" w:line="240" w:lineRule="auto"/>
    </w:pPr>
    <w:tblPr/>
  </w:style>
  <w:style w:type="table" w:styleId="954">
    <w:name w:val="Grid Table 5 Dark - Accent 6"/>
    <w:basedOn w:val="831"/>
    <w:next w:val="954"/>
    <w:link w:val="820"/>
    <w:uiPriority w:val="99"/>
    <w:qFormat/>
    <w:pPr>
      <w:spacing w:after="0" w:line="240" w:lineRule="auto"/>
    </w:pPr>
    <w:tblPr/>
  </w:style>
  <w:style w:type="table" w:styleId="955">
    <w:name w:val="Grid Table 6 Colorful"/>
    <w:basedOn w:val="831"/>
    <w:next w:val="955"/>
    <w:link w:val="820"/>
    <w:uiPriority w:val="99"/>
    <w:qFormat/>
    <w:pPr>
      <w:spacing w:after="0" w:line="240" w:lineRule="auto"/>
    </w:pPr>
    <w:tblPr/>
  </w:style>
  <w:style w:type="table" w:styleId="956">
    <w:name w:val="Grid Table 6 Colorful - Accent 1"/>
    <w:basedOn w:val="831"/>
    <w:next w:val="956"/>
    <w:link w:val="820"/>
    <w:uiPriority w:val="99"/>
    <w:qFormat/>
    <w:pPr>
      <w:spacing w:after="0" w:line="240" w:lineRule="auto"/>
    </w:pPr>
    <w:tblPr/>
  </w:style>
  <w:style w:type="table" w:styleId="957">
    <w:name w:val="Grid Table 6 Colorful - Accent 2"/>
    <w:basedOn w:val="831"/>
    <w:next w:val="957"/>
    <w:link w:val="820"/>
    <w:uiPriority w:val="99"/>
    <w:qFormat/>
    <w:pPr>
      <w:spacing w:after="0" w:line="240" w:lineRule="auto"/>
    </w:pPr>
    <w:tblPr/>
  </w:style>
  <w:style w:type="table" w:styleId="958">
    <w:name w:val="Grid Table 6 Colorful - Accent 3"/>
    <w:basedOn w:val="831"/>
    <w:next w:val="958"/>
    <w:link w:val="820"/>
    <w:uiPriority w:val="99"/>
    <w:qFormat/>
    <w:pPr>
      <w:spacing w:after="0" w:line="240" w:lineRule="auto"/>
    </w:pPr>
    <w:tblPr/>
  </w:style>
  <w:style w:type="table" w:styleId="959">
    <w:name w:val="Grid Table 6 Colorful - Accent 4"/>
    <w:basedOn w:val="831"/>
    <w:next w:val="959"/>
    <w:link w:val="820"/>
    <w:uiPriority w:val="99"/>
    <w:qFormat/>
    <w:pPr>
      <w:spacing w:after="0" w:line="240" w:lineRule="auto"/>
    </w:pPr>
    <w:tblPr/>
  </w:style>
  <w:style w:type="table" w:styleId="960">
    <w:name w:val="Grid Table 6 Colorful - Accent 5"/>
    <w:basedOn w:val="831"/>
    <w:next w:val="960"/>
    <w:link w:val="820"/>
    <w:uiPriority w:val="99"/>
    <w:qFormat/>
    <w:pPr>
      <w:spacing w:after="0" w:line="240" w:lineRule="auto"/>
    </w:pPr>
    <w:tblPr/>
  </w:style>
  <w:style w:type="table" w:styleId="961">
    <w:name w:val="Grid Table 6 Colorful - Accent 6"/>
    <w:basedOn w:val="831"/>
    <w:next w:val="961"/>
    <w:link w:val="820"/>
    <w:uiPriority w:val="99"/>
    <w:qFormat/>
    <w:pPr>
      <w:spacing w:after="0" w:line="240" w:lineRule="auto"/>
    </w:pPr>
    <w:tblPr/>
  </w:style>
  <w:style w:type="table" w:styleId="962">
    <w:name w:val="Grid Table 7 Colorful"/>
    <w:basedOn w:val="831"/>
    <w:next w:val="962"/>
    <w:link w:val="820"/>
    <w:uiPriority w:val="99"/>
    <w:qFormat/>
    <w:pPr>
      <w:spacing w:after="0" w:line="240" w:lineRule="auto"/>
    </w:pPr>
    <w:tblPr/>
  </w:style>
  <w:style w:type="table" w:styleId="963">
    <w:name w:val="Grid Table 7 Colorful - Accent 1"/>
    <w:basedOn w:val="831"/>
    <w:next w:val="963"/>
    <w:link w:val="820"/>
    <w:uiPriority w:val="99"/>
    <w:qFormat/>
    <w:pPr>
      <w:spacing w:after="0" w:line="240" w:lineRule="auto"/>
    </w:pPr>
    <w:tblPr/>
  </w:style>
  <w:style w:type="table" w:styleId="964">
    <w:name w:val="Grid Table 7 Colorful - Accent 2"/>
    <w:basedOn w:val="831"/>
    <w:next w:val="964"/>
    <w:link w:val="820"/>
    <w:uiPriority w:val="99"/>
    <w:qFormat/>
    <w:pPr>
      <w:spacing w:after="0" w:line="240" w:lineRule="auto"/>
    </w:pPr>
    <w:tblPr/>
  </w:style>
  <w:style w:type="table" w:styleId="965">
    <w:name w:val="Grid Table 7 Colorful - Accent 3"/>
    <w:basedOn w:val="831"/>
    <w:next w:val="965"/>
    <w:link w:val="820"/>
    <w:uiPriority w:val="99"/>
    <w:qFormat/>
    <w:pPr>
      <w:spacing w:after="0" w:line="240" w:lineRule="auto"/>
    </w:pPr>
    <w:tblPr/>
  </w:style>
  <w:style w:type="table" w:styleId="966">
    <w:name w:val="Grid Table 7 Colorful - Accent 4"/>
    <w:basedOn w:val="831"/>
    <w:next w:val="966"/>
    <w:link w:val="820"/>
    <w:uiPriority w:val="99"/>
    <w:qFormat/>
    <w:pPr>
      <w:spacing w:after="0" w:line="240" w:lineRule="auto"/>
    </w:pPr>
    <w:tblPr/>
  </w:style>
  <w:style w:type="table" w:styleId="967">
    <w:name w:val="Grid Table 7 Colorful - Accent 5"/>
    <w:basedOn w:val="831"/>
    <w:next w:val="967"/>
    <w:link w:val="820"/>
    <w:uiPriority w:val="99"/>
    <w:qFormat/>
    <w:pPr>
      <w:spacing w:after="0" w:line="240" w:lineRule="auto"/>
    </w:pPr>
    <w:tblPr/>
  </w:style>
  <w:style w:type="table" w:styleId="968">
    <w:name w:val="Grid Table 7 Colorful - Accent 6"/>
    <w:basedOn w:val="831"/>
    <w:next w:val="968"/>
    <w:link w:val="820"/>
    <w:uiPriority w:val="99"/>
    <w:qFormat/>
    <w:pPr>
      <w:spacing w:after="0" w:line="240" w:lineRule="auto"/>
    </w:pPr>
    <w:tblPr/>
  </w:style>
  <w:style w:type="table" w:styleId="969">
    <w:name w:val="List Table 1 Light"/>
    <w:basedOn w:val="831"/>
    <w:next w:val="969"/>
    <w:link w:val="820"/>
    <w:uiPriority w:val="99"/>
    <w:qFormat/>
    <w:pPr>
      <w:spacing w:after="0" w:line="240" w:lineRule="auto"/>
    </w:pPr>
    <w:tblPr/>
  </w:style>
  <w:style w:type="table" w:styleId="970">
    <w:name w:val="List Table 1 Light - Accent 1"/>
    <w:basedOn w:val="831"/>
    <w:next w:val="970"/>
    <w:link w:val="820"/>
    <w:uiPriority w:val="99"/>
    <w:qFormat/>
    <w:pPr>
      <w:spacing w:after="0" w:line="240" w:lineRule="auto"/>
    </w:pPr>
    <w:tblPr/>
  </w:style>
  <w:style w:type="table" w:styleId="971">
    <w:name w:val="List Table 1 Light - Accent 2"/>
    <w:basedOn w:val="831"/>
    <w:next w:val="971"/>
    <w:link w:val="820"/>
    <w:uiPriority w:val="99"/>
    <w:qFormat/>
    <w:pPr>
      <w:spacing w:after="0" w:line="240" w:lineRule="auto"/>
    </w:pPr>
    <w:tblPr/>
  </w:style>
  <w:style w:type="table" w:styleId="972">
    <w:name w:val="List Table 1 Light - Accent 3"/>
    <w:basedOn w:val="831"/>
    <w:next w:val="972"/>
    <w:link w:val="820"/>
    <w:uiPriority w:val="99"/>
    <w:qFormat/>
    <w:pPr>
      <w:spacing w:after="0" w:line="240" w:lineRule="auto"/>
    </w:pPr>
    <w:tblPr/>
  </w:style>
  <w:style w:type="table" w:styleId="973">
    <w:name w:val="List Table 1 Light - Accent 4"/>
    <w:basedOn w:val="831"/>
    <w:next w:val="973"/>
    <w:link w:val="820"/>
    <w:uiPriority w:val="99"/>
    <w:qFormat/>
    <w:pPr>
      <w:spacing w:after="0" w:line="240" w:lineRule="auto"/>
    </w:pPr>
    <w:tblPr/>
  </w:style>
  <w:style w:type="table" w:styleId="974">
    <w:name w:val="List Table 1 Light - Accent 5"/>
    <w:basedOn w:val="831"/>
    <w:next w:val="974"/>
    <w:link w:val="820"/>
    <w:uiPriority w:val="99"/>
    <w:qFormat/>
    <w:pPr>
      <w:spacing w:after="0" w:line="240" w:lineRule="auto"/>
    </w:pPr>
    <w:tblPr/>
  </w:style>
  <w:style w:type="table" w:styleId="975">
    <w:name w:val="List Table 1 Light - Accent 6"/>
    <w:basedOn w:val="831"/>
    <w:next w:val="975"/>
    <w:link w:val="820"/>
    <w:uiPriority w:val="99"/>
    <w:qFormat/>
    <w:pPr>
      <w:spacing w:after="0" w:line="240" w:lineRule="auto"/>
    </w:pPr>
    <w:tblPr/>
  </w:style>
  <w:style w:type="table" w:styleId="976">
    <w:name w:val="List Table 2"/>
    <w:basedOn w:val="831"/>
    <w:next w:val="976"/>
    <w:link w:val="820"/>
    <w:uiPriority w:val="99"/>
    <w:qFormat/>
    <w:pPr>
      <w:spacing w:after="0" w:line="240" w:lineRule="auto"/>
    </w:pPr>
    <w:tblPr/>
  </w:style>
  <w:style w:type="table" w:styleId="977">
    <w:name w:val="List Table 2 - Accent 1"/>
    <w:basedOn w:val="831"/>
    <w:next w:val="977"/>
    <w:link w:val="820"/>
    <w:uiPriority w:val="99"/>
    <w:qFormat/>
    <w:pPr>
      <w:spacing w:after="0" w:line="240" w:lineRule="auto"/>
    </w:pPr>
    <w:tblPr/>
  </w:style>
  <w:style w:type="table" w:styleId="978">
    <w:name w:val="List Table 2 - Accent 2"/>
    <w:basedOn w:val="831"/>
    <w:next w:val="978"/>
    <w:link w:val="820"/>
    <w:uiPriority w:val="99"/>
    <w:qFormat/>
    <w:pPr>
      <w:spacing w:after="0" w:line="240" w:lineRule="auto"/>
    </w:pPr>
    <w:tblPr/>
  </w:style>
  <w:style w:type="table" w:styleId="979">
    <w:name w:val="List Table 2 - Accent 3"/>
    <w:basedOn w:val="831"/>
    <w:next w:val="979"/>
    <w:link w:val="820"/>
    <w:uiPriority w:val="99"/>
    <w:qFormat/>
    <w:pPr>
      <w:spacing w:after="0" w:line="240" w:lineRule="auto"/>
    </w:pPr>
    <w:tblPr/>
  </w:style>
  <w:style w:type="table" w:styleId="980">
    <w:name w:val="List Table 2 - Accent 4"/>
    <w:basedOn w:val="831"/>
    <w:next w:val="980"/>
    <w:link w:val="820"/>
    <w:uiPriority w:val="99"/>
    <w:qFormat/>
    <w:pPr>
      <w:spacing w:after="0" w:line="240" w:lineRule="auto"/>
    </w:pPr>
    <w:tblPr/>
  </w:style>
  <w:style w:type="table" w:styleId="981">
    <w:name w:val="List Table 2 - Accent 5"/>
    <w:basedOn w:val="831"/>
    <w:next w:val="981"/>
    <w:link w:val="820"/>
    <w:uiPriority w:val="99"/>
    <w:qFormat/>
    <w:pPr>
      <w:spacing w:after="0" w:line="240" w:lineRule="auto"/>
    </w:pPr>
    <w:tblPr/>
  </w:style>
  <w:style w:type="table" w:styleId="982">
    <w:name w:val="List Table 2 - Accent 6"/>
    <w:basedOn w:val="831"/>
    <w:next w:val="982"/>
    <w:link w:val="820"/>
    <w:uiPriority w:val="99"/>
    <w:qFormat/>
    <w:pPr>
      <w:spacing w:after="0" w:line="240" w:lineRule="auto"/>
    </w:pPr>
    <w:tblPr/>
  </w:style>
  <w:style w:type="table" w:styleId="983">
    <w:name w:val="List Table 3"/>
    <w:basedOn w:val="831"/>
    <w:next w:val="983"/>
    <w:link w:val="820"/>
    <w:uiPriority w:val="99"/>
    <w:qFormat/>
    <w:pPr>
      <w:spacing w:after="0" w:line="240" w:lineRule="auto"/>
    </w:pPr>
    <w:tblPr/>
  </w:style>
  <w:style w:type="table" w:styleId="984">
    <w:name w:val="List Table 3 - Accent 1"/>
    <w:basedOn w:val="831"/>
    <w:next w:val="984"/>
    <w:link w:val="820"/>
    <w:uiPriority w:val="99"/>
    <w:qFormat/>
    <w:pPr>
      <w:spacing w:after="0" w:line="240" w:lineRule="auto"/>
    </w:pPr>
    <w:tblPr/>
  </w:style>
  <w:style w:type="table" w:styleId="985">
    <w:name w:val="List Table 3 - Accent 2"/>
    <w:basedOn w:val="831"/>
    <w:next w:val="985"/>
    <w:link w:val="820"/>
    <w:uiPriority w:val="99"/>
    <w:qFormat/>
    <w:pPr>
      <w:spacing w:after="0" w:line="240" w:lineRule="auto"/>
    </w:pPr>
    <w:tblPr/>
  </w:style>
  <w:style w:type="table" w:styleId="986">
    <w:name w:val="List Table 3 - Accent 3"/>
    <w:basedOn w:val="831"/>
    <w:next w:val="986"/>
    <w:link w:val="820"/>
    <w:uiPriority w:val="99"/>
    <w:qFormat/>
    <w:pPr>
      <w:spacing w:after="0" w:line="240" w:lineRule="auto"/>
    </w:pPr>
    <w:tblPr/>
  </w:style>
  <w:style w:type="table" w:styleId="987">
    <w:name w:val="List Table 3 - Accent 4"/>
    <w:basedOn w:val="831"/>
    <w:next w:val="987"/>
    <w:link w:val="820"/>
    <w:uiPriority w:val="99"/>
    <w:qFormat/>
    <w:pPr>
      <w:spacing w:after="0" w:line="240" w:lineRule="auto"/>
    </w:pPr>
    <w:tblPr/>
  </w:style>
  <w:style w:type="table" w:styleId="988">
    <w:name w:val="List Table 3 - Accent 5"/>
    <w:basedOn w:val="831"/>
    <w:next w:val="988"/>
    <w:link w:val="820"/>
    <w:uiPriority w:val="99"/>
    <w:qFormat/>
    <w:pPr>
      <w:spacing w:after="0" w:line="240" w:lineRule="auto"/>
    </w:pPr>
    <w:tblPr/>
  </w:style>
  <w:style w:type="table" w:styleId="989">
    <w:name w:val="List Table 3 - Accent 6"/>
    <w:basedOn w:val="831"/>
    <w:next w:val="989"/>
    <w:link w:val="820"/>
    <w:uiPriority w:val="99"/>
    <w:qFormat/>
    <w:pPr>
      <w:spacing w:after="0" w:line="240" w:lineRule="auto"/>
    </w:pPr>
    <w:tblPr/>
  </w:style>
  <w:style w:type="table" w:styleId="990">
    <w:name w:val="List Table 4"/>
    <w:basedOn w:val="831"/>
    <w:next w:val="990"/>
    <w:link w:val="820"/>
    <w:uiPriority w:val="99"/>
    <w:qFormat/>
    <w:pPr>
      <w:spacing w:after="0" w:line="240" w:lineRule="auto"/>
    </w:pPr>
    <w:tblPr/>
  </w:style>
  <w:style w:type="table" w:styleId="991">
    <w:name w:val="List Table 4 - Accent 1"/>
    <w:basedOn w:val="831"/>
    <w:next w:val="991"/>
    <w:link w:val="820"/>
    <w:uiPriority w:val="99"/>
    <w:qFormat/>
    <w:pPr>
      <w:spacing w:after="0" w:line="240" w:lineRule="auto"/>
    </w:pPr>
    <w:tblPr/>
  </w:style>
  <w:style w:type="table" w:styleId="992">
    <w:name w:val="List Table 4 - Accent 2"/>
    <w:basedOn w:val="831"/>
    <w:next w:val="992"/>
    <w:link w:val="820"/>
    <w:uiPriority w:val="99"/>
    <w:qFormat/>
    <w:pPr>
      <w:spacing w:after="0" w:line="240" w:lineRule="auto"/>
    </w:pPr>
    <w:tblPr/>
  </w:style>
  <w:style w:type="table" w:styleId="993">
    <w:name w:val="List Table 4 - Accent 3"/>
    <w:basedOn w:val="831"/>
    <w:next w:val="993"/>
    <w:link w:val="820"/>
    <w:uiPriority w:val="99"/>
    <w:qFormat/>
    <w:pPr>
      <w:spacing w:after="0" w:line="240" w:lineRule="auto"/>
    </w:pPr>
    <w:tblPr/>
  </w:style>
  <w:style w:type="table" w:styleId="994">
    <w:name w:val="List Table 4 - Accent 4"/>
    <w:basedOn w:val="831"/>
    <w:next w:val="994"/>
    <w:link w:val="820"/>
    <w:uiPriority w:val="99"/>
    <w:qFormat/>
    <w:pPr>
      <w:spacing w:after="0" w:line="240" w:lineRule="auto"/>
    </w:pPr>
    <w:tblPr/>
  </w:style>
  <w:style w:type="table" w:styleId="995">
    <w:name w:val="List Table 4 - Accent 5"/>
    <w:basedOn w:val="831"/>
    <w:next w:val="995"/>
    <w:link w:val="820"/>
    <w:uiPriority w:val="99"/>
    <w:qFormat/>
    <w:pPr>
      <w:spacing w:after="0" w:line="240" w:lineRule="auto"/>
    </w:pPr>
    <w:tblPr/>
  </w:style>
  <w:style w:type="table" w:styleId="996">
    <w:name w:val="List Table 4 - Accent 6"/>
    <w:basedOn w:val="831"/>
    <w:next w:val="996"/>
    <w:link w:val="820"/>
    <w:uiPriority w:val="99"/>
    <w:qFormat/>
    <w:pPr>
      <w:spacing w:after="0" w:line="240" w:lineRule="auto"/>
    </w:pPr>
    <w:tblPr/>
  </w:style>
  <w:style w:type="table" w:styleId="997">
    <w:name w:val="List Table 5 Dark"/>
    <w:basedOn w:val="831"/>
    <w:next w:val="997"/>
    <w:link w:val="820"/>
    <w:uiPriority w:val="99"/>
    <w:qFormat/>
    <w:pPr>
      <w:spacing w:after="0" w:line="240" w:lineRule="auto"/>
    </w:pPr>
    <w:tblPr/>
  </w:style>
  <w:style w:type="table" w:styleId="998">
    <w:name w:val="List Table 5 Dark - Accent 1"/>
    <w:basedOn w:val="831"/>
    <w:next w:val="998"/>
    <w:link w:val="820"/>
    <w:uiPriority w:val="99"/>
    <w:qFormat/>
    <w:pPr>
      <w:spacing w:after="0" w:line="240" w:lineRule="auto"/>
    </w:pPr>
    <w:tblPr/>
  </w:style>
  <w:style w:type="table" w:styleId="999">
    <w:name w:val="List Table 5 Dark - Accent 2"/>
    <w:basedOn w:val="831"/>
    <w:next w:val="999"/>
    <w:link w:val="820"/>
    <w:uiPriority w:val="99"/>
    <w:qFormat/>
    <w:pPr>
      <w:spacing w:after="0" w:line="240" w:lineRule="auto"/>
    </w:pPr>
    <w:tblPr/>
  </w:style>
  <w:style w:type="table" w:styleId="1000">
    <w:name w:val="List Table 5 Dark - Accent 3"/>
    <w:basedOn w:val="831"/>
    <w:next w:val="1000"/>
    <w:link w:val="820"/>
    <w:uiPriority w:val="99"/>
    <w:qFormat/>
    <w:pPr>
      <w:spacing w:after="0" w:line="240" w:lineRule="auto"/>
    </w:pPr>
    <w:tblPr/>
  </w:style>
  <w:style w:type="table" w:styleId="1001">
    <w:name w:val="List Table 5 Dark - Accent 4"/>
    <w:basedOn w:val="831"/>
    <w:next w:val="1001"/>
    <w:link w:val="820"/>
    <w:uiPriority w:val="99"/>
    <w:qFormat/>
    <w:pPr>
      <w:spacing w:after="0" w:line="240" w:lineRule="auto"/>
    </w:pPr>
    <w:tblPr/>
  </w:style>
  <w:style w:type="table" w:styleId="1002">
    <w:name w:val="List Table 5 Dark - Accent 5"/>
    <w:basedOn w:val="831"/>
    <w:next w:val="1002"/>
    <w:link w:val="820"/>
    <w:uiPriority w:val="99"/>
    <w:qFormat/>
    <w:pPr>
      <w:spacing w:after="0" w:line="240" w:lineRule="auto"/>
    </w:pPr>
    <w:tblPr/>
  </w:style>
  <w:style w:type="table" w:styleId="1003">
    <w:name w:val="List Table 5 Dark - Accent 6"/>
    <w:basedOn w:val="831"/>
    <w:next w:val="1003"/>
    <w:link w:val="820"/>
    <w:uiPriority w:val="99"/>
    <w:qFormat/>
    <w:pPr>
      <w:spacing w:after="0" w:line="240" w:lineRule="auto"/>
    </w:pPr>
    <w:tblPr/>
  </w:style>
  <w:style w:type="table" w:styleId="1004">
    <w:name w:val="List Table 6 Colorful"/>
    <w:basedOn w:val="831"/>
    <w:next w:val="1004"/>
    <w:link w:val="820"/>
    <w:uiPriority w:val="99"/>
    <w:qFormat/>
    <w:pPr>
      <w:spacing w:after="0" w:line="240" w:lineRule="auto"/>
    </w:pPr>
    <w:tblPr/>
  </w:style>
  <w:style w:type="table" w:styleId="1005">
    <w:name w:val="List Table 6 Colorful - Accent 1"/>
    <w:basedOn w:val="831"/>
    <w:next w:val="1005"/>
    <w:link w:val="820"/>
    <w:uiPriority w:val="99"/>
    <w:qFormat/>
    <w:pPr>
      <w:spacing w:after="0" w:line="240" w:lineRule="auto"/>
    </w:pPr>
    <w:tblPr/>
  </w:style>
  <w:style w:type="table" w:styleId="1006">
    <w:name w:val="List Table 6 Colorful - Accent 2"/>
    <w:basedOn w:val="831"/>
    <w:next w:val="1006"/>
    <w:link w:val="820"/>
    <w:uiPriority w:val="99"/>
    <w:qFormat/>
    <w:pPr>
      <w:spacing w:after="0" w:line="240" w:lineRule="auto"/>
    </w:pPr>
    <w:tblPr/>
  </w:style>
  <w:style w:type="table" w:styleId="1007">
    <w:name w:val="List Table 6 Colorful - Accent 3"/>
    <w:basedOn w:val="831"/>
    <w:next w:val="1007"/>
    <w:link w:val="820"/>
    <w:uiPriority w:val="99"/>
    <w:qFormat/>
    <w:pPr>
      <w:spacing w:after="0" w:line="240" w:lineRule="auto"/>
    </w:pPr>
    <w:tblPr/>
  </w:style>
  <w:style w:type="table" w:styleId="1008">
    <w:name w:val="List Table 6 Colorful - Accent 4"/>
    <w:basedOn w:val="831"/>
    <w:next w:val="1008"/>
    <w:link w:val="820"/>
    <w:uiPriority w:val="99"/>
    <w:qFormat/>
    <w:pPr>
      <w:spacing w:after="0" w:line="240" w:lineRule="auto"/>
    </w:pPr>
    <w:tblPr/>
  </w:style>
  <w:style w:type="table" w:styleId="1009">
    <w:name w:val="List Table 6 Colorful - Accent 5"/>
    <w:basedOn w:val="831"/>
    <w:next w:val="1009"/>
    <w:link w:val="820"/>
    <w:uiPriority w:val="99"/>
    <w:qFormat/>
    <w:pPr>
      <w:spacing w:after="0" w:line="240" w:lineRule="auto"/>
    </w:pPr>
    <w:tblPr/>
  </w:style>
  <w:style w:type="table" w:styleId="1010">
    <w:name w:val="List Table 6 Colorful - Accent 6"/>
    <w:basedOn w:val="831"/>
    <w:next w:val="1010"/>
    <w:link w:val="820"/>
    <w:uiPriority w:val="99"/>
    <w:qFormat/>
    <w:pPr>
      <w:spacing w:after="0" w:line="240" w:lineRule="auto"/>
    </w:pPr>
    <w:tblPr/>
  </w:style>
  <w:style w:type="table" w:styleId="1011">
    <w:name w:val="List Table 7 Colorful"/>
    <w:basedOn w:val="831"/>
    <w:next w:val="1011"/>
    <w:link w:val="820"/>
    <w:uiPriority w:val="99"/>
    <w:qFormat/>
    <w:pPr>
      <w:spacing w:after="0" w:line="240" w:lineRule="auto"/>
    </w:pPr>
    <w:tblPr/>
  </w:style>
  <w:style w:type="table" w:styleId="1012">
    <w:name w:val="List Table 7 Colorful - Accent 1"/>
    <w:basedOn w:val="831"/>
    <w:next w:val="1012"/>
    <w:link w:val="820"/>
    <w:uiPriority w:val="99"/>
    <w:qFormat/>
    <w:pPr>
      <w:spacing w:after="0" w:line="240" w:lineRule="auto"/>
    </w:pPr>
    <w:tblPr/>
  </w:style>
  <w:style w:type="table" w:styleId="1013">
    <w:name w:val="List Table 7 Colorful - Accent 2"/>
    <w:basedOn w:val="831"/>
    <w:next w:val="1013"/>
    <w:link w:val="820"/>
    <w:uiPriority w:val="99"/>
    <w:qFormat/>
    <w:pPr>
      <w:spacing w:after="0" w:line="240" w:lineRule="auto"/>
    </w:pPr>
    <w:tblPr/>
  </w:style>
  <w:style w:type="table" w:styleId="1014">
    <w:name w:val="List Table 7 Colorful - Accent 3"/>
    <w:basedOn w:val="831"/>
    <w:next w:val="1014"/>
    <w:link w:val="820"/>
    <w:uiPriority w:val="99"/>
    <w:qFormat/>
    <w:pPr>
      <w:spacing w:after="0" w:line="240" w:lineRule="auto"/>
    </w:pPr>
    <w:tblPr/>
  </w:style>
  <w:style w:type="table" w:styleId="1015">
    <w:name w:val="List Table 7 Colorful - Accent 4"/>
    <w:basedOn w:val="831"/>
    <w:next w:val="1015"/>
    <w:link w:val="820"/>
    <w:uiPriority w:val="99"/>
    <w:qFormat/>
    <w:pPr>
      <w:spacing w:after="0" w:line="240" w:lineRule="auto"/>
    </w:pPr>
    <w:tblPr/>
  </w:style>
  <w:style w:type="table" w:styleId="1016">
    <w:name w:val="List Table 7 Colorful - Accent 5"/>
    <w:basedOn w:val="831"/>
    <w:next w:val="1016"/>
    <w:link w:val="820"/>
    <w:uiPriority w:val="99"/>
    <w:qFormat/>
    <w:pPr>
      <w:spacing w:after="0" w:line="240" w:lineRule="auto"/>
    </w:pPr>
    <w:tblPr/>
  </w:style>
  <w:style w:type="table" w:styleId="1017">
    <w:name w:val="List Table 7 Colorful - Accent 6"/>
    <w:basedOn w:val="831"/>
    <w:next w:val="1017"/>
    <w:link w:val="820"/>
    <w:uiPriority w:val="99"/>
    <w:qFormat/>
    <w:pPr>
      <w:spacing w:after="0" w:line="240" w:lineRule="auto"/>
    </w:pPr>
    <w:tblPr/>
  </w:style>
  <w:style w:type="table" w:styleId="1018">
    <w:name w:val="Lined - Accent"/>
    <w:basedOn w:val="831"/>
    <w:next w:val="1018"/>
    <w:link w:val="820"/>
    <w:uiPriority w:val="99"/>
    <w:qFormat/>
    <w:pPr>
      <w:spacing w:after="0" w:line="240" w:lineRule="auto"/>
    </w:pPr>
    <w:rPr>
      <w:color w:val="404040"/>
    </w:rPr>
    <w:tblPr/>
  </w:style>
  <w:style w:type="table" w:styleId="1019">
    <w:name w:val="Lined - Accent 1"/>
    <w:basedOn w:val="831"/>
    <w:next w:val="1019"/>
    <w:link w:val="820"/>
    <w:uiPriority w:val="99"/>
    <w:qFormat/>
    <w:pPr>
      <w:spacing w:after="0" w:line="240" w:lineRule="auto"/>
    </w:pPr>
    <w:rPr>
      <w:color w:val="404040"/>
    </w:rPr>
    <w:tblPr/>
  </w:style>
  <w:style w:type="table" w:styleId="1020">
    <w:name w:val="Lined - Accent 2"/>
    <w:basedOn w:val="831"/>
    <w:next w:val="1020"/>
    <w:link w:val="820"/>
    <w:uiPriority w:val="99"/>
    <w:qFormat/>
    <w:pPr>
      <w:spacing w:after="0" w:line="240" w:lineRule="auto"/>
    </w:pPr>
    <w:rPr>
      <w:color w:val="404040"/>
    </w:rPr>
    <w:tblPr/>
  </w:style>
  <w:style w:type="table" w:styleId="1021">
    <w:name w:val="Lined - Accent 3"/>
    <w:basedOn w:val="831"/>
    <w:next w:val="1021"/>
    <w:link w:val="820"/>
    <w:uiPriority w:val="99"/>
    <w:qFormat/>
    <w:pPr>
      <w:spacing w:after="0" w:line="240" w:lineRule="auto"/>
    </w:pPr>
    <w:rPr>
      <w:color w:val="404040"/>
    </w:rPr>
    <w:tblPr/>
  </w:style>
  <w:style w:type="table" w:styleId="1022">
    <w:name w:val="Lined - Accent 4"/>
    <w:basedOn w:val="831"/>
    <w:next w:val="1022"/>
    <w:link w:val="820"/>
    <w:uiPriority w:val="99"/>
    <w:qFormat/>
    <w:pPr>
      <w:spacing w:after="0" w:line="240" w:lineRule="auto"/>
    </w:pPr>
    <w:rPr>
      <w:color w:val="404040"/>
    </w:rPr>
    <w:tblPr/>
  </w:style>
  <w:style w:type="table" w:styleId="1023">
    <w:name w:val="Lined - Accent 5"/>
    <w:basedOn w:val="831"/>
    <w:next w:val="1023"/>
    <w:link w:val="820"/>
    <w:uiPriority w:val="99"/>
    <w:qFormat/>
    <w:pPr>
      <w:spacing w:after="0" w:line="240" w:lineRule="auto"/>
    </w:pPr>
    <w:rPr>
      <w:color w:val="404040"/>
    </w:rPr>
    <w:tblPr/>
  </w:style>
  <w:style w:type="table" w:styleId="1024">
    <w:name w:val="Lined - Accent 6"/>
    <w:basedOn w:val="831"/>
    <w:next w:val="1024"/>
    <w:link w:val="820"/>
    <w:uiPriority w:val="99"/>
    <w:qFormat/>
    <w:pPr>
      <w:spacing w:after="0" w:line="240" w:lineRule="auto"/>
    </w:pPr>
    <w:rPr>
      <w:color w:val="404040"/>
    </w:rPr>
    <w:tblPr/>
  </w:style>
  <w:style w:type="table" w:styleId="1025">
    <w:name w:val="Bordered &amp; Lined - Accent"/>
    <w:basedOn w:val="831"/>
    <w:next w:val="1025"/>
    <w:link w:val="820"/>
    <w:uiPriority w:val="99"/>
    <w:qFormat/>
    <w:pPr>
      <w:spacing w:after="0" w:line="240" w:lineRule="auto"/>
    </w:pPr>
    <w:rPr>
      <w:color w:val="404040"/>
    </w:rPr>
    <w:tblPr/>
  </w:style>
  <w:style w:type="table" w:styleId="1026">
    <w:name w:val="Bordered &amp; Lined - Accent 1"/>
    <w:basedOn w:val="831"/>
    <w:next w:val="1026"/>
    <w:link w:val="820"/>
    <w:uiPriority w:val="99"/>
    <w:qFormat/>
    <w:pPr>
      <w:spacing w:after="0" w:line="240" w:lineRule="auto"/>
    </w:pPr>
    <w:rPr>
      <w:color w:val="404040"/>
    </w:rPr>
    <w:tblPr/>
  </w:style>
  <w:style w:type="table" w:styleId="1027">
    <w:name w:val="Bordered &amp; Lined - Accent 2"/>
    <w:basedOn w:val="831"/>
    <w:next w:val="1027"/>
    <w:link w:val="820"/>
    <w:uiPriority w:val="99"/>
    <w:qFormat/>
    <w:pPr>
      <w:spacing w:after="0" w:line="240" w:lineRule="auto"/>
    </w:pPr>
    <w:rPr>
      <w:color w:val="404040"/>
    </w:rPr>
    <w:tblPr/>
  </w:style>
  <w:style w:type="table" w:styleId="1028">
    <w:name w:val="Bordered &amp; Lined - Accent 3"/>
    <w:basedOn w:val="831"/>
    <w:next w:val="1028"/>
    <w:link w:val="820"/>
    <w:uiPriority w:val="99"/>
    <w:qFormat/>
    <w:pPr>
      <w:spacing w:after="0" w:line="240" w:lineRule="auto"/>
    </w:pPr>
    <w:rPr>
      <w:color w:val="404040"/>
    </w:rPr>
    <w:tblPr/>
  </w:style>
  <w:style w:type="table" w:styleId="1029">
    <w:name w:val="Bordered &amp; Lined - Accent 4"/>
    <w:basedOn w:val="831"/>
    <w:next w:val="1029"/>
    <w:link w:val="820"/>
    <w:uiPriority w:val="99"/>
    <w:qFormat/>
    <w:pPr>
      <w:spacing w:after="0" w:line="240" w:lineRule="auto"/>
    </w:pPr>
    <w:rPr>
      <w:color w:val="404040"/>
    </w:rPr>
    <w:tblPr/>
  </w:style>
  <w:style w:type="table" w:styleId="1030">
    <w:name w:val="Bordered &amp; Lined - Accent 5"/>
    <w:basedOn w:val="831"/>
    <w:next w:val="1030"/>
    <w:link w:val="820"/>
    <w:uiPriority w:val="99"/>
    <w:qFormat/>
    <w:pPr>
      <w:spacing w:after="0" w:line="240" w:lineRule="auto"/>
    </w:pPr>
    <w:rPr>
      <w:color w:val="404040"/>
    </w:rPr>
    <w:tblPr/>
  </w:style>
  <w:style w:type="table" w:styleId="1031">
    <w:name w:val="Bordered &amp; Lined - Accent 6"/>
    <w:basedOn w:val="831"/>
    <w:next w:val="1031"/>
    <w:link w:val="820"/>
    <w:uiPriority w:val="99"/>
    <w:qFormat/>
    <w:pPr>
      <w:spacing w:after="0" w:line="240" w:lineRule="auto"/>
    </w:pPr>
    <w:rPr>
      <w:color w:val="404040"/>
    </w:rPr>
    <w:tblPr/>
  </w:style>
  <w:style w:type="table" w:styleId="1032">
    <w:name w:val="Bordered"/>
    <w:basedOn w:val="831"/>
    <w:next w:val="1032"/>
    <w:link w:val="820"/>
    <w:uiPriority w:val="99"/>
    <w:qFormat/>
    <w:pPr>
      <w:spacing w:after="0" w:line="240" w:lineRule="auto"/>
    </w:pPr>
    <w:tblPr/>
  </w:style>
  <w:style w:type="table" w:styleId="1033">
    <w:name w:val="Bordered - Accent 1"/>
    <w:basedOn w:val="831"/>
    <w:next w:val="1033"/>
    <w:link w:val="820"/>
    <w:uiPriority w:val="99"/>
    <w:qFormat/>
    <w:pPr>
      <w:spacing w:after="0" w:line="240" w:lineRule="auto"/>
    </w:pPr>
    <w:tblPr/>
  </w:style>
  <w:style w:type="table" w:styleId="1034">
    <w:name w:val="Bordered - Accent 2"/>
    <w:basedOn w:val="831"/>
    <w:next w:val="1034"/>
    <w:link w:val="820"/>
    <w:uiPriority w:val="99"/>
    <w:qFormat/>
    <w:pPr>
      <w:spacing w:after="0" w:line="240" w:lineRule="auto"/>
    </w:pPr>
    <w:tblPr/>
  </w:style>
  <w:style w:type="table" w:styleId="1035">
    <w:name w:val="Bordered - Accent 3"/>
    <w:basedOn w:val="831"/>
    <w:next w:val="1035"/>
    <w:link w:val="820"/>
    <w:uiPriority w:val="99"/>
    <w:qFormat/>
    <w:pPr>
      <w:spacing w:after="0" w:line="240" w:lineRule="auto"/>
    </w:pPr>
    <w:tblPr/>
  </w:style>
  <w:style w:type="table" w:styleId="1036">
    <w:name w:val="Bordered - Accent 4"/>
    <w:basedOn w:val="831"/>
    <w:next w:val="1036"/>
    <w:link w:val="820"/>
    <w:uiPriority w:val="99"/>
    <w:qFormat/>
    <w:pPr>
      <w:spacing w:after="0" w:line="240" w:lineRule="auto"/>
    </w:pPr>
    <w:tblPr/>
  </w:style>
  <w:style w:type="table" w:styleId="1037">
    <w:name w:val="Bordered - Accent 5"/>
    <w:basedOn w:val="831"/>
    <w:next w:val="1037"/>
    <w:link w:val="820"/>
    <w:uiPriority w:val="99"/>
    <w:qFormat/>
    <w:pPr>
      <w:spacing w:after="0" w:line="240" w:lineRule="auto"/>
    </w:pPr>
    <w:tblPr/>
  </w:style>
  <w:style w:type="table" w:styleId="1038">
    <w:name w:val="Bordered - Accent 6"/>
    <w:basedOn w:val="831"/>
    <w:next w:val="1038"/>
    <w:link w:val="820"/>
    <w:uiPriority w:val="99"/>
    <w:qFormat/>
    <w:pPr>
      <w:spacing w:after="0" w:line="240" w:lineRule="auto"/>
    </w:pPr>
    <w:tblPr/>
  </w:style>
  <w:style w:type="paragraph" w:styleId="1039">
    <w:name w:val="TOC Heading"/>
    <w:next w:val="1039"/>
    <w:link w:val="820"/>
    <w:uiPriority w:val="39"/>
    <w:unhideWhenUsed/>
    <w:qFormat/>
    <w:rPr>
      <w:lang w:val="en-US" w:eastAsia="zh-CN" w:bidi="ar-SA"/>
    </w:rPr>
  </w:style>
  <w:style w:type="character" w:styleId="1040">
    <w:name w:val="px121"/>
    <w:basedOn w:val="830"/>
    <w:next w:val="1040"/>
    <w:link w:val="820"/>
    <w:uiPriority w:val="99"/>
    <w:qFormat/>
    <w:rPr>
      <w:rFonts w:cs="Times New Roman"/>
      <w:spacing w:val="312"/>
    </w:rPr>
  </w:style>
  <w:style w:type="paragraph" w:styleId="1041">
    <w:name w:val="表格文字"/>
    <w:basedOn w:val="820"/>
    <w:next w:val="1041"/>
    <w:link w:val="820"/>
    <w:uiPriority w:val="99"/>
    <w:qFormat/>
    <w:pPr>
      <w:spacing w:before="120"/>
    </w:pPr>
    <w:rPr>
      <w:rFonts w:ascii="Arial Narrow" w:hAnsi="Arial Narrow" w:eastAsia="仿宋_GB2312"/>
      <w:sz w:val="24"/>
      <w:szCs w:val="20"/>
    </w:rPr>
  </w:style>
  <w:style w:type="character" w:styleId="1042">
    <w:name w:val="Char Char3"/>
    <w:basedOn w:val="830"/>
    <w:next w:val="1042"/>
    <w:link w:val="820"/>
    <w:uiPriority w:val="99"/>
    <w:qFormat/>
    <w:rPr>
      <w:rFonts w:ascii="宋体" w:hAnsi="Courier New" w:eastAsia="宋体" w:cs="Times New Roman"/>
      <w:sz w:val="21"/>
      <w:szCs w:val="21"/>
      <w:lang w:val="en-US" w:eastAsia="zh-CN" w:bidi="ar-SA"/>
    </w:rPr>
  </w:style>
  <w:style w:type="paragraph" w:styleId="1043">
    <w:name w:val="Char1"/>
    <w:basedOn w:val="820"/>
    <w:next w:val="1043"/>
    <w:link w:val="820"/>
    <w:uiPriority w:val="99"/>
    <w:qFormat/>
    <w:rPr>
      <w:sz w:val="24"/>
    </w:rPr>
  </w:style>
  <w:style w:type="paragraph" w:styleId="1044">
    <w:name w:val="样式 标4 + 段前: 0.5 行1"/>
    <w:basedOn w:val="820"/>
    <w:next w:val="1044"/>
    <w:link w:val="820"/>
    <w:uiPriority w:val="99"/>
    <w:qFormat/>
    <w:pPr>
      <w:tabs>
        <w:tab w:val="left" w:pos="1260" w:leader="none"/>
      </w:tabs>
      <w:outlineLvl w:val="3"/>
    </w:pPr>
    <w:rPr>
      <w:rFonts w:ascii="Arial Narrow" w:hAnsi="Arial Narrow" w:eastAsia="仿宋_GB2312" w:cs="宋体"/>
      <w:sz w:val="28"/>
      <w:szCs w:val="20"/>
    </w:rPr>
  </w:style>
  <w:style w:type="paragraph" w:styleId="1045">
    <w:name w:val="报告正文"/>
    <w:basedOn w:val="820"/>
    <w:next w:val="1045"/>
    <w:link w:val="820"/>
    <w:uiPriority w:val="99"/>
    <w:qFormat/>
    <w:pPr>
      <w:ind w:firstLine="567"/>
    </w:pPr>
    <w:rPr>
      <w:rFonts w:ascii="Arial Narrow" w:hAnsi="Arial Narrow" w:eastAsia="仿宋_GB2312"/>
      <w:sz w:val="28"/>
      <w:szCs w:val="20"/>
    </w:rPr>
  </w:style>
  <w:style w:type="paragraph" w:styleId="1046">
    <w:name w:val="列出段落"/>
    <w:basedOn w:val="820"/>
    <w:next w:val="1046"/>
    <w:link w:val="1047"/>
    <w:qFormat/>
    <w:pPr>
      <w:ind w:firstLine="420"/>
    </w:pPr>
    <w:rPr>
      <w:rFonts w:ascii="Calibri" w:hAnsi="Calibri"/>
      <w:szCs w:val="22"/>
    </w:rPr>
  </w:style>
  <w:style w:type="character" w:styleId="1047">
    <w:name w:val="列出段落 Char"/>
    <w:next w:val="1047"/>
    <w:link w:val="1046"/>
    <w:qFormat/>
    <w:rPr>
      <w:rFonts w:ascii="Calibri" w:hAnsi="Calibri"/>
      <w:sz w:val="21"/>
      <w:szCs w:val="22"/>
    </w:rPr>
  </w:style>
  <w:style w:type="paragraph" w:styleId="1048">
    <w:name w:val="List Paragraph1"/>
    <w:basedOn w:val="820"/>
    <w:next w:val="1048"/>
    <w:link w:val="820"/>
    <w:uiPriority w:val="99"/>
    <w:qFormat/>
    <w:pPr>
      <w:ind w:firstLine="420"/>
    </w:pPr>
    <w:rPr>
      <w:rFonts w:ascii="Calibri" w:hAnsi="Calibri"/>
      <w:szCs w:val="22"/>
    </w:rPr>
  </w:style>
  <w:style w:type="paragraph" w:styleId="1049">
    <w:name w:val="列出段落1"/>
    <w:next w:val="1049"/>
    <w:link w:val="820"/>
    <w:uiPriority w:val="99"/>
    <w:qFormat/>
    <w:pPr>
      <w:ind w:firstLine="420"/>
    </w:pPr>
    <w:rPr>
      <w:lang w:val="en-US" w:eastAsia="zh-CN" w:bidi="ar-SA"/>
    </w:rPr>
  </w:style>
  <w:style w:type="paragraph" w:styleId="1050">
    <w:name w:val="列出段落11"/>
    <w:next w:val="1050"/>
    <w:link w:val="820"/>
    <w:uiPriority w:val="34"/>
    <w:qFormat/>
    <w:pPr>
      <w:ind w:firstLine="420"/>
    </w:pPr>
    <w:rPr>
      <w:lang w:val="en-US" w:eastAsia="zh-CN" w:bidi="ar-SA"/>
    </w:rPr>
  </w:style>
  <w:style w:type="paragraph" w:styleId="1051">
    <w:name w:val="无间隔"/>
    <w:next w:val="1051"/>
    <w:link w:val="820"/>
    <w:uiPriority w:val="99"/>
    <w:qFormat/>
    <w:pPr>
      <w:jc w:val="both"/>
      <w:widowControl w:val="off"/>
    </w:pPr>
    <w:rPr>
      <w:sz w:val="21"/>
      <w:szCs w:val="24"/>
      <w:lang w:val="en-US" w:eastAsia="zh-CN" w:bidi="ar-SA"/>
    </w:rPr>
  </w:style>
  <w:style w:type="character" w:styleId="1052">
    <w:name w:val="CharAttribute2"/>
    <w:next w:val="1052"/>
    <w:link w:val="820"/>
    <w:uiPriority w:val="99"/>
    <w:qFormat/>
    <w:rPr>
      <w:rFonts w:ascii="Times New Roman" w:eastAsia="宋体"/>
      <w:b/>
      <w:sz w:val="21"/>
    </w:rPr>
  </w:style>
  <w:style w:type="paragraph" w:styleId="1053">
    <w:name w:val="Char"/>
    <w:basedOn w:val="820"/>
    <w:next w:val="1053"/>
    <w:link w:val="820"/>
    <w:uiPriority w:val="99"/>
    <w:qFormat/>
    <w:rPr>
      <w:sz w:val="30"/>
    </w:rPr>
  </w:style>
  <w:style w:type="paragraph" w:styleId="1054">
    <w:name w:val="ParaAttribute2"/>
    <w:next w:val="1054"/>
    <w:link w:val="820"/>
    <w:uiPriority w:val="99"/>
    <w:qFormat/>
    <w:pPr>
      <w:jc w:val="both"/>
      <w:spacing w:before="156" w:after="156"/>
      <w:widowControl w:val="off"/>
    </w:pPr>
    <w:rPr>
      <w:rFonts w:eastAsia="Batang"/>
      <w:lang w:val="en-US" w:eastAsia="zh-CN" w:bidi="ar-SA"/>
    </w:rPr>
  </w:style>
  <w:style w:type="paragraph" w:styleId="1055">
    <w:name w:val="ParaAttribute6"/>
    <w:next w:val="1055"/>
    <w:link w:val="820"/>
    <w:uiPriority w:val="99"/>
    <w:qFormat/>
    <w:pPr>
      <w:ind w:left="1276"/>
      <w:jc w:val="both"/>
      <w:spacing w:before="50"/>
      <w:widowControl w:val="off"/>
    </w:pPr>
    <w:rPr>
      <w:rFonts w:eastAsia="Batang"/>
      <w:lang w:val="en-US" w:eastAsia="zh-CN" w:bidi="ar-SA"/>
    </w:rPr>
  </w:style>
  <w:style w:type="paragraph" w:styleId="1056">
    <w:name w:val="ParaAttribute7"/>
    <w:next w:val="1056"/>
    <w:link w:val="820"/>
    <w:uiPriority w:val="99"/>
    <w:qFormat/>
    <w:pPr>
      <w:jc w:val="both"/>
      <w:spacing w:before="50"/>
      <w:widowControl w:val="off"/>
    </w:pPr>
    <w:rPr>
      <w:rFonts w:eastAsia="Batang"/>
      <w:lang w:val="en-US" w:eastAsia="zh-CN" w:bidi="ar-SA"/>
    </w:rPr>
  </w:style>
  <w:style w:type="paragraph" w:styleId="1057">
    <w:name w:val="ParaAttribute8"/>
    <w:next w:val="1057"/>
    <w:link w:val="820"/>
    <w:uiPriority w:val="99"/>
    <w:qFormat/>
    <w:pPr>
      <w:ind w:left="993"/>
      <w:jc w:val="both"/>
      <w:spacing w:before="50"/>
      <w:widowControl w:val="off"/>
    </w:pPr>
    <w:rPr>
      <w:rFonts w:eastAsia="Batang"/>
      <w:lang w:val="en-US" w:eastAsia="zh-CN" w:bidi="ar-SA"/>
    </w:rPr>
  </w:style>
  <w:style w:type="paragraph" w:styleId="1058">
    <w:name w:val="ParaAttribute10"/>
    <w:next w:val="1058"/>
    <w:link w:val="820"/>
    <w:uiPriority w:val="99"/>
    <w:qFormat/>
    <w:pPr>
      <w:ind w:left="491"/>
      <w:jc w:val="both"/>
      <w:widowControl w:val="off"/>
    </w:pPr>
    <w:rPr>
      <w:rFonts w:eastAsia="Batang"/>
      <w:lang w:val="en-US" w:eastAsia="zh-CN" w:bidi="ar-SA"/>
    </w:rPr>
  </w:style>
  <w:style w:type="paragraph" w:styleId="1059">
    <w:name w:val="ParaAttribute22"/>
    <w:next w:val="1059"/>
    <w:link w:val="820"/>
    <w:uiPriority w:val="99"/>
    <w:qFormat/>
    <w:pPr>
      <w:ind w:left="2340"/>
      <w:jc w:val="both"/>
      <w:spacing w:before="50"/>
      <w:widowControl w:val="off"/>
    </w:pPr>
    <w:rPr>
      <w:rFonts w:eastAsia="Batang"/>
      <w:lang w:val="en-US" w:eastAsia="zh-CN" w:bidi="ar-SA"/>
    </w:rPr>
  </w:style>
  <w:style w:type="character" w:styleId="1060">
    <w:name w:val="CharAttribute4"/>
    <w:next w:val="1060"/>
    <w:link w:val="820"/>
    <w:uiPriority w:val="99"/>
    <w:qFormat/>
    <w:rPr>
      <w:rFonts w:ascii="Arial Narrow" w:eastAsia="仿宋_GB2312"/>
      <w:sz w:val="21"/>
    </w:rPr>
  </w:style>
  <w:style w:type="character" w:styleId="1061">
    <w:name w:val="CharAttribute7"/>
    <w:next w:val="1061"/>
    <w:link w:val="820"/>
    <w:uiPriority w:val="99"/>
    <w:qFormat/>
    <w:rPr>
      <w:rFonts w:ascii="Times New Roman" w:eastAsia="宋体"/>
      <w:sz w:val="21"/>
    </w:rPr>
  </w:style>
  <w:style w:type="character" w:styleId="1062">
    <w:name w:val="CharAttribute9"/>
    <w:next w:val="1062"/>
    <w:link w:val="820"/>
    <w:uiPriority w:val="99"/>
    <w:qFormat/>
    <w:rPr>
      <w:rFonts w:ascii="Arial" w:eastAsia="宋体"/>
      <w:sz w:val="21"/>
    </w:rPr>
  </w:style>
  <w:style w:type="character" w:styleId="1063">
    <w:name w:val="CharAttribute11"/>
    <w:next w:val="1063"/>
    <w:link w:val="820"/>
    <w:uiPriority w:val="99"/>
    <w:qFormat/>
    <w:rPr>
      <w:rFonts w:ascii="长城大标宋体" w:eastAsia="Times New Roman"/>
      <w:sz w:val="21"/>
    </w:rPr>
  </w:style>
  <w:style w:type="character" w:styleId="1064">
    <w:name w:val="CharAttribute12"/>
    <w:next w:val="1064"/>
    <w:link w:val="820"/>
    <w:uiPriority w:val="99"/>
    <w:qFormat/>
    <w:rPr>
      <w:rFonts w:ascii="Arial Narrow" w:eastAsia="Times New Roman"/>
      <w:sz w:val="21"/>
    </w:rPr>
  </w:style>
  <w:style w:type="character" w:styleId="1065">
    <w:name w:val="CharAttribute14"/>
    <w:next w:val="1065"/>
    <w:link w:val="820"/>
    <w:uiPriority w:val="99"/>
    <w:qFormat/>
    <w:rPr>
      <w:rFonts w:ascii="仿宋_GB2312" w:eastAsia="仿宋_GB2312"/>
      <w:sz w:val="21"/>
    </w:rPr>
  </w:style>
  <w:style w:type="character" w:styleId="1066">
    <w:name w:val="CharAttribute18"/>
    <w:next w:val="1066"/>
    <w:link w:val="820"/>
    <w:uiPriority w:val="99"/>
    <w:qFormat/>
    <w:rPr>
      <w:rFonts w:ascii="仿宋_GB2312" w:eastAsia="仿宋_GB2312"/>
      <w:sz w:val="24"/>
    </w:rPr>
  </w:style>
  <w:style w:type="character" w:styleId="1067">
    <w:name w:val="MAICO Bold Zchn"/>
    <w:basedOn w:val="830"/>
    <w:next w:val="1067"/>
    <w:link w:val="1068"/>
    <w:uiPriority w:val="99"/>
    <w:qFormat/>
    <w:rPr>
      <w:rFonts w:ascii="FrutBold" w:hAnsi="FrutBold" w:cs="Times New Roman"/>
      <w:sz w:val="28"/>
      <w:szCs w:val="28"/>
      <w:lang w:val="en-GB"/>
    </w:rPr>
  </w:style>
  <w:style w:type="paragraph" w:styleId="1068">
    <w:name w:val="MAICO Bold"/>
    <w:basedOn w:val="820"/>
    <w:next w:val="1068"/>
    <w:link w:val="1067"/>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69">
    <w:name w:val="MAICO light Zchn"/>
    <w:basedOn w:val="830"/>
    <w:next w:val="1069"/>
    <w:link w:val="1070"/>
    <w:uiPriority w:val="99"/>
    <w:qFormat/>
    <w:rPr>
      <w:rFonts w:ascii="华文仿宋" w:hAnsi="华文仿宋" w:eastAsia="华文仿宋" w:cs="Times New Roman"/>
      <w:b/>
      <w:sz w:val="28"/>
      <w:szCs w:val="28"/>
      <w:lang w:val="en-GB"/>
    </w:rPr>
  </w:style>
  <w:style w:type="paragraph" w:styleId="1070">
    <w:name w:val="MAICO light"/>
    <w:basedOn w:val="820"/>
    <w:next w:val="1070"/>
    <w:link w:val="1069"/>
    <w:uiPriority w:val="99"/>
    <w:qFormat/>
    <w:pPr>
      <w:ind w:firstLine="561"/>
      <w:spacing w:line="360" w:lineRule="auto"/>
      <w:widowControl/>
    </w:pPr>
    <w:rPr>
      <w:rFonts w:ascii="华文仿宋" w:hAnsi="华文仿宋" w:eastAsia="华文仿宋"/>
      <w:b/>
      <w:sz w:val="28"/>
      <w:szCs w:val="28"/>
      <w:lang w:val="en-GB"/>
    </w:rPr>
  </w:style>
  <w:style w:type="paragraph" w:styleId="1071">
    <w:name w:val="p22"/>
    <w:basedOn w:val="820"/>
    <w:next w:val="1071"/>
    <w:link w:val="820"/>
    <w:uiPriority w:val="99"/>
    <w:qFormat/>
    <w:pPr>
      <w:ind w:left="720"/>
      <w:jc w:val="left"/>
      <w:spacing w:line="360" w:lineRule="auto"/>
      <w:widowControl/>
    </w:pPr>
    <w:rPr>
      <w:rFonts w:ascii="Verdana" w:hAnsi="Verdana" w:cs="宋体"/>
      <w:sz w:val="24"/>
    </w:rPr>
  </w:style>
  <w:style w:type="paragraph" w:styleId="1072">
    <w:name w:val="Default"/>
    <w:next w:val="1072"/>
    <w:link w:val="820"/>
    <w:uiPriority w:val="99"/>
    <w:qFormat/>
    <w:pPr>
      <w:widowControl w:val="off"/>
    </w:pPr>
    <w:rPr>
      <w:rFonts w:ascii="黑体" w:hAnsi="Calibri" w:eastAsia="黑体" w:cs="黑体"/>
      <w:color w:val="000000"/>
      <w:sz w:val="24"/>
      <w:szCs w:val="24"/>
      <w:lang w:val="en-US" w:eastAsia="zh-CN" w:bidi="ar-SA"/>
    </w:rPr>
  </w:style>
  <w:style w:type="paragraph" w:styleId="1073">
    <w:name w:val="Char Char3 Char Char"/>
    <w:basedOn w:val="820"/>
    <w:next w:val="1073"/>
    <w:link w:val="820"/>
    <w:uiPriority w:val="99"/>
    <w:qFormat/>
    <w:rPr>
      <w:rFonts w:ascii="Tahoma" w:hAnsi="Tahoma"/>
      <w:sz w:val="24"/>
      <w:szCs w:val="20"/>
    </w:rPr>
  </w:style>
  <w:style w:type="paragraph" w:styleId="1074">
    <w:name w:val="正文 A"/>
    <w:next w:val="1074"/>
    <w:link w:val="82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075">
    <w:name w:val="默认段落字体 Para Char Char Char Char"/>
    <w:basedOn w:val="820"/>
    <w:next w:val="1075"/>
    <w:link w:val="820"/>
    <w:uiPriority w:val="99"/>
    <w:qFormat/>
    <w:rPr>
      <w:szCs w:val="21"/>
    </w:rPr>
  </w:style>
  <w:style w:type="paragraph" w:styleId="1076">
    <w:name w:val="p0"/>
    <w:next w:val="1076"/>
    <w:link w:val="820"/>
    <w:qFormat/>
    <w:rPr>
      <w:szCs w:val="21"/>
      <w:lang w:val="en-US" w:eastAsia="zh-CN" w:bidi="ar-SA"/>
    </w:rPr>
  </w:style>
  <w:style w:type="character" w:styleId="1077">
    <w:name w:val="mark"/>
    <w:basedOn w:val="830"/>
    <w:next w:val="1077"/>
    <w:link w:val="820"/>
    <w:qFormat/>
  </w:style>
  <w:style w:type="paragraph" w:styleId="1078">
    <w:name w:val="ITB-0"/>
    <w:basedOn w:val="820"/>
    <w:next w:val="1078"/>
    <w:link w:val="820"/>
    <w:qFormat/>
    <w:pPr>
      <w:jc w:val="center"/>
    </w:pPr>
    <w:rPr>
      <w:b/>
      <w:sz w:val="32"/>
      <w:szCs w:val="20"/>
    </w:rPr>
  </w:style>
  <w:style w:type="character" w:styleId="1079">
    <w:name w:val="bot_zi"/>
    <w:basedOn w:val="830"/>
    <w:next w:val="1079"/>
    <w:link w:val="820"/>
    <w:qFormat/>
  </w:style>
  <w:style w:type="character" w:styleId="1080">
    <w:name w:val="font31"/>
    <w:basedOn w:val="830"/>
    <w:next w:val="1080"/>
    <w:link w:val="820"/>
    <w:qFormat/>
    <w:rPr>
      <w:rFonts w:hint="eastAsia" w:ascii="宋体" w:hAnsi="宋体" w:eastAsia="宋体" w:cs="宋体"/>
      <w:color w:val="000000"/>
      <w:sz w:val="24"/>
      <w:szCs w:val="24"/>
      <w:u w:val="none"/>
    </w:rPr>
  </w:style>
  <w:style w:type="paragraph" w:styleId="1081">
    <w:name w:val="s3"/>
    <w:basedOn w:val="820"/>
    <w:next w:val="1081"/>
    <w:link w:val="820"/>
    <w:qFormat/>
    <w:pPr>
      <w:jc w:val="left"/>
      <w:spacing w:before="100" w:beforeAutospacing="1" w:after="100" w:afterAutospacing="1"/>
      <w:widowControl/>
    </w:pPr>
    <w:rPr>
      <w:rFonts w:ascii="宋体" w:hAnsi="宋体" w:cs="宋体"/>
      <w:sz w:val="24"/>
    </w:rPr>
  </w:style>
  <w:style w:type="paragraph" w:styleId="1082">
    <w:name w:val="s7"/>
    <w:basedOn w:val="820"/>
    <w:next w:val="1082"/>
    <w:link w:val="820"/>
    <w:qFormat/>
    <w:pPr>
      <w:jc w:val="left"/>
      <w:spacing w:before="100" w:beforeAutospacing="1" w:after="100" w:afterAutospacing="1"/>
      <w:widowControl/>
    </w:pPr>
    <w:rPr>
      <w:rFonts w:ascii="宋体" w:hAnsi="宋体" w:cs="宋体"/>
      <w:sz w:val="24"/>
    </w:rPr>
  </w:style>
  <w:style w:type="character" w:styleId="1083">
    <w:name w:val="bumpedfont15"/>
    <w:basedOn w:val="830"/>
    <w:next w:val="1083"/>
    <w:link w:val="820"/>
    <w:qFormat/>
  </w:style>
  <w:style w:type="character" w:styleId="1084">
    <w:name w:val="bumpedfont20"/>
    <w:basedOn w:val="830"/>
    <w:next w:val="1084"/>
    <w:link w:val="820"/>
    <w:qFormat/>
  </w:style>
  <w:style w:type="character" w:styleId="1085">
    <w:name w:val="标题一级 Char"/>
    <w:next w:val="1085"/>
    <w:link w:val="1086"/>
    <w:qFormat/>
    <w:rPr>
      <w:rFonts w:ascii="宋体" w:hAnsi="宋体"/>
      <w:b/>
      <w:sz w:val="21"/>
      <w:szCs w:val="21"/>
    </w:rPr>
  </w:style>
  <w:style w:type="paragraph" w:styleId="1086">
    <w:name w:val="标题一级"/>
    <w:basedOn w:val="820"/>
    <w:next w:val="1086"/>
    <w:link w:val="1085"/>
    <w:qFormat/>
    <w:pPr>
      <w:ind w:left="422"/>
    </w:pPr>
    <w:rPr>
      <w:rFonts w:ascii="宋体" w:hAnsi="宋体"/>
      <w:b/>
      <w:szCs w:val="21"/>
    </w:rPr>
  </w:style>
  <w:style w:type="paragraph" w:styleId="1087">
    <w:name w:val="正文_1"/>
    <w:next w:val="1087"/>
    <w:link w:val="820"/>
    <w:qFormat/>
    <w:pPr>
      <w:jc w:val="both"/>
      <w:widowControl w:val="off"/>
    </w:pPr>
    <w:rPr>
      <w:sz w:val="21"/>
      <w:szCs w:val="24"/>
      <w:lang w:val="en-US" w:eastAsia="zh-CN" w:bidi="ar-SA"/>
    </w:rPr>
  </w:style>
  <w:style w:type="character" w:styleId="1088">
    <w:name w:val="未处理的提及1"/>
    <w:basedOn w:val="830"/>
    <w:next w:val="1088"/>
    <w:link w:val="820"/>
    <w:uiPriority w:val="99"/>
    <w:unhideWhenUsed/>
    <w:qFormat/>
    <w:rPr>
      <w:color w:val="605e5c"/>
      <w:shd w:val="clear" w:color="auto" w:fill="e1dfdd"/>
    </w:rPr>
  </w:style>
  <w:style w:type="paragraph" w:styleId="1089">
    <w:name w:val="_Style 105"/>
    <w:basedOn w:val="820"/>
    <w:next w:val="1046"/>
    <w:link w:val="820"/>
    <w:uiPriority w:val="34"/>
    <w:qFormat/>
    <w:pPr>
      <w:ind w:firstLine="420"/>
      <w:jc w:val="left"/>
      <w:widowControl/>
    </w:pPr>
    <w:rPr>
      <w:rFonts w:ascii="Frutiger Roman" w:hAnsi="Frutiger Roman" w:eastAsia="楷体"/>
      <w:sz w:val="28"/>
      <w:szCs w:val="20"/>
    </w:rPr>
  </w:style>
  <w:style w:type="paragraph" w:styleId="1090">
    <w:name w:val="修订1"/>
    <w:next w:val="1090"/>
    <w:link w:val="820"/>
    <w:uiPriority w:val="99"/>
    <w:semiHidden/>
    <w:qFormat/>
    <w:rPr>
      <w:sz w:val="21"/>
      <w:szCs w:val="24"/>
      <w:lang w:val="en-US" w:eastAsia="zh-CN" w:bidi="ar-SA"/>
    </w:rPr>
  </w:style>
  <w:style w:type="character" w:styleId="1091">
    <w:name w:val="spyj"/>
    <w:basedOn w:val="830"/>
    <w:next w:val="1091"/>
    <w:link w:val="820"/>
    <w:qFormat/>
  </w:style>
  <w:style w:type="character" w:styleId="1092">
    <w:name w:val="markedcontent"/>
    <w:basedOn w:val="830"/>
    <w:next w:val="1092"/>
    <w:link w:val="820"/>
    <w:qFormat/>
  </w:style>
  <w:style w:type="paragraph" w:styleId="1093">
    <w:name w:val="正文1"/>
    <w:next w:val="1094"/>
    <w:link w:val="820"/>
    <w:qFormat/>
    <w:rPr>
      <w:rFonts w:ascii="Calibri" w:hAnsi="Calibri"/>
      <w:lang w:val="en-US" w:eastAsia="zh-CN" w:bidi="ar-SA"/>
    </w:rPr>
  </w:style>
  <w:style w:type="paragraph" w:styleId="1094">
    <w:name w:val="标题 21"/>
    <w:next w:val="1095"/>
    <w:link w:val="820"/>
    <w:qFormat/>
    <w:pPr>
      <w:numPr>
        <w:ilvl w:val="0"/>
        <w:numId w:val="3"/>
      </w:numPr>
      <w:jc w:val="both"/>
      <w:keepLines/>
      <w:keepNext/>
      <w:spacing w:before="260" w:after="260" w:line="416" w:lineRule="auto"/>
      <w:widowControl w:val="off"/>
      <w:tabs>
        <w:tab w:val="left" w:pos="720" w:leader="none"/>
      </w:tabs>
      <w:outlineLvl w:val="1"/>
    </w:pPr>
    <w:rPr>
      <w:rFonts w:ascii="Cambria" w:hAnsi="Cambria"/>
      <w:b/>
      <w:bCs/>
      <w:sz w:val="28"/>
      <w:szCs w:val="32"/>
      <w:lang w:val="en-US" w:eastAsia="zh-CN" w:bidi="ar-SA"/>
    </w:rPr>
  </w:style>
  <w:style w:type="paragraph" w:styleId="1095">
    <w:name w:val="正文11"/>
    <w:next w:val="1096"/>
    <w:link w:val="820"/>
    <w:qFormat/>
    <w:pPr>
      <w:jc w:val="both"/>
      <w:widowControl w:val="off"/>
    </w:pPr>
    <w:rPr>
      <w:sz w:val="21"/>
      <w:szCs w:val="24"/>
      <w:lang w:val="en-US" w:eastAsia="zh-CN" w:bidi="ar-SA"/>
    </w:rPr>
  </w:style>
  <w:style w:type="paragraph" w:styleId="1096">
    <w:name w:val="正文首行缩进11"/>
    <w:next w:val="1097"/>
    <w:link w:val="820"/>
    <w:qFormat/>
    <w:pPr>
      <w:ind w:firstLine="200"/>
      <w:jc w:val="both"/>
      <w:spacing w:after="120" w:line="360" w:lineRule="auto"/>
      <w:widowControl w:val="off"/>
      <w:tabs>
        <w:tab w:val="left" w:pos="420" w:leader="none"/>
      </w:tabs>
    </w:pPr>
    <w:rPr>
      <w:rFonts w:ascii="仿宋_GB2312" w:hAnsi="Calibri" w:eastAsia="仿宋_GB2312"/>
      <w:sz w:val="30"/>
      <w:szCs w:val="30"/>
      <w:lang w:val="en-US" w:eastAsia="zh-CN" w:bidi="ar-SA"/>
    </w:rPr>
  </w:style>
  <w:style w:type="paragraph" w:styleId="1097">
    <w:name w:val="正文首行缩进 211"/>
    <w:next w:val="1098"/>
    <w:link w:val="820"/>
    <w:qFormat/>
    <w:pPr>
      <w:ind w:firstLine="420"/>
      <w:jc w:val="both"/>
      <w:widowControl w:val="off"/>
    </w:pPr>
    <w:rPr>
      <w:sz w:val="24"/>
      <w:szCs w:val="24"/>
      <w:lang w:val="en-US" w:eastAsia="zh-CN" w:bidi="ar-SA"/>
    </w:rPr>
  </w:style>
  <w:style w:type="paragraph" w:styleId="1098">
    <w:name w:val="正文112"/>
    <w:next w:val="1099"/>
    <w:link w:val="820"/>
    <w:qFormat/>
    <w:pPr>
      <w:jc w:val="both"/>
      <w:widowControl w:val="off"/>
    </w:pPr>
    <w:rPr>
      <w:sz w:val="21"/>
      <w:szCs w:val="24"/>
      <w:lang w:val="en-US" w:eastAsia="zh-CN" w:bidi="ar-SA"/>
    </w:rPr>
  </w:style>
  <w:style w:type="paragraph" w:styleId="1099">
    <w:name w:val="正文文本11"/>
    <w:next w:val="1095"/>
    <w:link w:val="820"/>
    <w:qFormat/>
    <w:pPr>
      <w:jc w:val="both"/>
      <w:spacing w:after="120"/>
      <w:widowControl w:val="off"/>
    </w:pPr>
    <w:rPr>
      <w:sz w:val="21"/>
      <w:szCs w:val="24"/>
      <w:lang w:val="en-US" w:eastAsia="zh-CN" w:bidi="ar-SA"/>
    </w:rPr>
  </w:style>
  <w:style w:type="paragraph" w:styleId="1100">
    <w:name w:val="正文_7_0"/>
    <w:next w:val="1100"/>
    <w:link w:val="820"/>
    <w:qFormat/>
    <w:pPr>
      <w:jc w:val="both"/>
      <w:widowControl w:val="off"/>
    </w:pPr>
    <w:rPr>
      <w:rFonts w:ascii="Calibri" w:hAnsi="Calibri"/>
      <w:sz w:val="21"/>
      <w:szCs w:val="22"/>
      <w:lang w:val="en-US" w:eastAsia="zh-CN" w:bidi="ar-SA"/>
    </w:rPr>
  </w:style>
  <w:style w:type="paragraph" w:styleId="1101">
    <w:name w:val="footer1"/>
    <w:basedOn w:val="820"/>
    <w:next w:val="1101"/>
    <w:link w:val="820"/>
    <w:qFormat/>
    <w:pPr>
      <w:jc w:val="left"/>
      <w:widowControl/>
      <w:tabs>
        <w:tab w:val="center" w:pos="4153" w:leader="none"/>
        <w:tab w:val="right" w:pos="8306" w:leader="none"/>
      </w:tabs>
    </w:pPr>
    <w:rPr>
      <w:sz w:val="18"/>
      <w:szCs w:val="20"/>
    </w:rPr>
  </w:style>
  <w:style w:type="paragraph" w:styleId="1102">
    <w:name w:val="Normal_6_0"/>
    <w:next w:val="1102"/>
    <w:link w:val="820"/>
    <w:qFormat/>
    <w:rPr>
      <w:rFonts w:eastAsia="Times New Roman"/>
      <w:sz w:val="24"/>
      <w:szCs w:val="24"/>
      <w:lang w:val="en-US" w:eastAsia="zh-CN" w:bidi="ar-SA"/>
    </w:rPr>
  </w:style>
  <w:style w:type="paragraph" w:styleId="1103">
    <w:name w:val="正文_1_0"/>
    <w:next w:val="1103"/>
    <w:link w:val="820"/>
    <w:qFormat/>
    <w:pPr>
      <w:jc w:val="both"/>
      <w:widowControl w:val="off"/>
    </w:pPr>
    <w:rPr>
      <w:rFonts w:ascii="Calibri" w:hAnsi="Calibri"/>
      <w:sz w:val="21"/>
      <w:szCs w:val="22"/>
      <w:lang w:val="en-US" w:eastAsia="zh-CN" w:bidi="ar-SA"/>
    </w:rPr>
  </w:style>
  <w:style w:type="paragraph" w:styleId="1104">
    <w:name w:val="Normal_28"/>
    <w:next w:val="1104"/>
    <w:link w:val="820"/>
    <w:qFormat/>
    <w:rPr>
      <w:rFonts w:eastAsia="Times New Roman"/>
      <w:sz w:val="24"/>
      <w:szCs w:val="24"/>
      <w:lang w:val="en-US" w:eastAsia="zh-CN" w:bidi="ar-SA"/>
    </w:rPr>
  </w:style>
  <w:style w:type="paragraph" w:styleId="1105">
    <w:name w:val="正文_7"/>
    <w:next w:val="1105"/>
    <w:link w:val="820"/>
    <w:qFormat/>
    <w:pPr>
      <w:jc w:val="both"/>
      <w:widowControl w:val="off"/>
    </w:pPr>
    <w:rPr>
      <w:rFonts w:ascii="Calibri" w:hAnsi="Calibri"/>
      <w:sz w:val="21"/>
      <w:szCs w:val="22"/>
      <w:lang w:val="en-US" w:eastAsia="zh-CN" w:bidi="ar-SA"/>
    </w:rPr>
  </w:style>
  <w:style w:type="paragraph" w:styleId="1106">
    <w:name w:val="_Style 119"/>
    <w:basedOn w:val="820"/>
    <w:next w:val="1046"/>
    <w:link w:val="820"/>
    <w:uiPriority w:val="34"/>
    <w:qFormat/>
    <w:pPr>
      <w:ind w:firstLine="420"/>
    </w:pPr>
    <w:rPr>
      <w:rFonts w:ascii="Calibri" w:hAnsi="Calibri"/>
      <w:szCs w:val="22"/>
    </w:rPr>
  </w:style>
  <w:style w:type="paragraph" w:styleId="1107">
    <w:name w:val="Table Paragraph"/>
    <w:basedOn w:val="820"/>
    <w:next w:val="1107"/>
    <w:link w:val="820"/>
    <w:qFormat/>
    <w:pPr>
      <w:jc w:val="left"/>
    </w:pPr>
    <w:rPr>
      <w:sz w:val="24"/>
    </w:rPr>
  </w:style>
  <w:style w:type="paragraph" w:styleId="1108">
    <w:name w:val="_Style 2"/>
    <w:basedOn w:val="820"/>
    <w:next w:val="1108"/>
    <w:link w:val="820"/>
    <w:qFormat/>
    <w:pPr>
      <w:ind w:firstLine="420"/>
    </w:pPr>
    <w:rPr>
      <w:rFonts w:ascii="Calibri" w:hAnsi="Calibri"/>
    </w:rPr>
  </w:style>
  <w:style w:type="paragraph" w:styleId="1109">
    <w:name w:val="正文-首行缩进两符"/>
    <w:basedOn w:val="820"/>
    <w:next w:val="1109"/>
    <w:link w:val="820"/>
    <w:qFormat/>
    <w:pPr>
      <w:ind w:firstLine="480"/>
      <w:spacing w:line="360" w:lineRule="auto"/>
    </w:pPr>
    <w:rPr>
      <w:rFonts w:ascii="宋体" w:hAnsi="等线"/>
      <w:sz w:val="24"/>
      <w:szCs w:val="22"/>
    </w:rPr>
  </w:style>
  <w:style w:type="paragraph" w:styleId="1110">
    <w:name w:val="正文-首行缩进两符2级"/>
    <w:basedOn w:val="1109"/>
    <w:next w:val="1110"/>
    <w:link w:val="820"/>
    <w:qFormat/>
    <w:pPr>
      <w:ind w:left="25" w:firstLine="0"/>
      <w:tabs>
        <w:tab w:val="left" w:pos="1159" w:leader="none"/>
      </w:tabs>
    </w:pPr>
  </w:style>
  <w:style w:type="character" w:styleId="1111">
    <w:name w:val="font01"/>
    <w:basedOn w:val="830"/>
    <w:next w:val="1111"/>
    <w:link w:val="820"/>
    <w:qFormat/>
    <w:rPr>
      <w:rFonts w:hint="eastAsia" w:ascii="宋体" w:hAnsi="宋体" w:eastAsia="宋体" w:cs="宋体"/>
      <w:color w:val="000000"/>
      <w:sz w:val="28"/>
      <w:szCs w:val="28"/>
      <w:u w:val="none"/>
    </w:rPr>
  </w:style>
  <w:style w:type="character" w:styleId="1112">
    <w:name w:val="font41"/>
    <w:basedOn w:val="830"/>
    <w:next w:val="1112"/>
    <w:link w:val="820"/>
    <w:qFormat/>
    <w:rPr>
      <w:rFonts w:hint="eastAsia" w:ascii="宋体" w:hAnsi="宋体" w:eastAsia="宋体" w:cs="宋体"/>
      <w:color w:val="000000"/>
      <w:sz w:val="28"/>
      <w:szCs w:val="28"/>
      <w:u w:val="none"/>
    </w:rPr>
  </w:style>
  <w:style w:type="paragraph" w:styleId="1113">
    <w:name w:val="节标题"/>
    <w:basedOn w:val="820"/>
    <w:next w:val="1113"/>
    <w:link w:val="820"/>
    <w:qFormat/>
    <w:pPr>
      <w:spacing w:line="360" w:lineRule="auto"/>
    </w:pPr>
    <w:rPr>
      <w:rFonts w:ascii="方正黑体简体" w:hAnsi="Calibri" w:eastAsia="方正黑体简体" w:cs="Times New Roman"/>
      <w:sz w:val="30"/>
      <w:szCs w:val="30"/>
    </w:rPr>
  </w:style>
  <w:style w:type="paragraph" w:styleId="1114">
    <w:name w:val="Revision"/>
    <w:next w:val="1114"/>
    <w:link w:val="820"/>
    <w:uiPriority w:val="99"/>
    <w:unhideWhenUsed/>
    <w:qFormat/>
    <w:rPr>
      <w:sz w:val="21"/>
      <w:szCs w:val="24"/>
      <w:lang w:val="en-US" w:eastAsia="zh-CN" w:bidi="ar-SA"/>
    </w:rPr>
  </w:style>
  <w:style w:type="paragraph" w:styleId="1115">
    <w:name w:val="一级条标题"/>
    <w:next w:val="1116"/>
    <w:link w:val="820"/>
    <w:qFormat/>
    <w:pPr>
      <w:ind w:left="907" w:hanging="907"/>
      <w:jc w:val="both"/>
      <w:tabs>
        <w:tab w:val="left" w:pos="810" w:leader="none"/>
        <w:tab w:val="left" w:pos="907" w:leader="none"/>
        <w:tab w:val="left" w:pos="1265" w:leader="none"/>
      </w:tabs>
      <w:outlineLvl w:val="2"/>
    </w:pPr>
    <w:rPr>
      <w:rFonts w:ascii="黑体" w:hAnsi="宋体" w:eastAsia="黑体"/>
      <w:lang w:val="en-US" w:eastAsia="zh-CN" w:bidi="ar-SA"/>
    </w:rPr>
  </w:style>
  <w:style w:type="paragraph" w:styleId="1116">
    <w:name w:val="段"/>
    <w:next w:val="1093"/>
    <w:link w:val="820"/>
    <w:qFormat/>
    <w:pPr>
      <w:ind w:firstLine="200"/>
      <w:jc w:val="both"/>
    </w:pPr>
    <w:rPr>
      <w:rFonts w:hint="eastAsia" w:ascii="宋体"/>
      <w:sz w:val="21"/>
      <w:lang w:val="en-US" w:eastAsia="zh-CN" w:bidi="ar-SA"/>
    </w:rPr>
  </w:style>
  <w:style w:type="paragraph" w:styleId="1117">
    <w:name w:val="章标题"/>
    <w:next w:val="820"/>
    <w:link w:val="820"/>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1118">
    <w:name w:val="正文文本缩进11"/>
    <w:next w:val="1119"/>
    <w:link w:val="820"/>
    <w:qFormat/>
    <w:pPr>
      <w:ind w:firstLine="538"/>
      <w:jc w:val="both"/>
      <w:widowControl w:val="off"/>
    </w:pPr>
    <w:rPr>
      <w:sz w:val="28"/>
      <w:szCs w:val="24"/>
      <w:lang w:val="en-US" w:eastAsia="zh-CN" w:bidi="ar-SA"/>
    </w:rPr>
  </w:style>
  <w:style w:type="paragraph" w:styleId="1119">
    <w:name w:val="寄信人地址11"/>
    <w:next w:val="1119"/>
    <w:link w:val="820"/>
    <w:qFormat/>
    <w:pPr>
      <w:ind w:firstLine="480"/>
      <w:spacing w:line="360" w:lineRule="auto"/>
    </w:pPr>
    <w:rPr>
      <w:rFonts w:ascii="Arial" w:hAnsi="Arial" w:eastAsia="仿宋" w:cs="宋体"/>
      <w:sz w:val="24"/>
      <w:szCs w:val="24"/>
      <w:lang w:val="en-US" w:eastAsia="zh-CN" w:bidi="ar-SA"/>
    </w:rPr>
  </w:style>
  <w:style w:type="paragraph" w:styleId="1120">
    <w:name w:val="正文111"/>
    <w:next w:val="1121"/>
    <w:link w:val="820"/>
    <w:qFormat/>
    <w:pPr>
      <w:jc w:val="both"/>
      <w:widowControl w:val="off"/>
    </w:pPr>
    <w:rPr>
      <w:sz w:val="21"/>
      <w:szCs w:val="24"/>
      <w:lang w:val="en-US" w:eastAsia="zh-CN" w:bidi="ar-SA"/>
    </w:rPr>
  </w:style>
  <w:style w:type="paragraph" w:styleId="1121">
    <w:name w:val="正文首行缩进1"/>
    <w:next w:val="1097"/>
    <w:link w:val="820"/>
    <w:qFormat/>
    <w:pPr>
      <w:ind w:firstLine="200"/>
      <w:jc w:val="both"/>
      <w:spacing w:line="360" w:lineRule="auto"/>
      <w:widowControl w:val="off"/>
    </w:pPr>
    <w:rPr>
      <w:rFonts w:ascii="仿宋_GB2312" w:hAnsi="Verdana" w:eastAsia="仿宋_GB2312"/>
      <w:sz w:val="30"/>
      <w:szCs w:val="30"/>
      <w:lang w:val="en-US" w:eastAsia="zh-CN" w:bidi="ar-SA"/>
    </w:rPr>
  </w:style>
  <w:style w:type="paragraph" w:styleId="1122">
    <w:name w:val="正文文本1"/>
    <w:next w:val="1122"/>
    <w:link w:val="820"/>
    <w:qFormat/>
    <w:pPr>
      <w:jc w:val="both"/>
      <w:widowControl w:val="off"/>
    </w:pPr>
    <w:rPr>
      <w:rFonts w:ascii="Verdana" w:hAnsi="Verdana"/>
      <w:sz w:val="24"/>
      <w:szCs w:val="18"/>
      <w:lang w:val="en-US" w:eastAsia="zh-CN" w:bidi="ar-SA"/>
    </w:rPr>
  </w:style>
  <w:style w:type="paragraph" w:styleId="1123">
    <w:name w:val="正文13"/>
    <w:next w:val="1121"/>
    <w:link w:val="820"/>
    <w:qFormat/>
    <w:pPr>
      <w:jc w:val="both"/>
      <w:widowControl w:val="off"/>
    </w:pPr>
    <w:rPr>
      <w:sz w:val="21"/>
      <w:szCs w:val="24"/>
      <w:lang w:val="en-US" w:eastAsia="zh-CN" w:bidi="ar-SA"/>
    </w:rPr>
  </w:style>
  <w:style w:type="paragraph" w:styleId="1124">
    <w:name w:val="Normal_0"/>
    <w:next w:val="1124"/>
    <w:link w:val="820"/>
    <w:qFormat/>
    <w:rPr>
      <w:rFonts w:eastAsia="Times New Roman"/>
      <w:sz w:val="24"/>
      <w:szCs w:val="24"/>
      <w:lang w:val="en-US" w:eastAsia="zh-CN" w:bidi="ar-SA"/>
    </w:rPr>
  </w:style>
  <w:style w:type="paragraph" w:styleId="1125">
    <w:name w:val="Table Text"/>
    <w:basedOn w:val="820"/>
    <w:next w:val="1125"/>
    <w:link w:val="820"/>
    <w:qFormat/>
    <w:pPr>
      <w:jc w:val="left"/>
      <w:spacing w:before="80" w:after="80" w:line="240" w:lineRule="atLeast"/>
    </w:pPr>
    <w:rPr>
      <w:rFonts w:ascii="等线" w:hAnsi="等线" w:eastAsia="等线" w:cs="Arial"/>
      <w:szCs w:val="21"/>
    </w:rPr>
  </w:style>
  <w:style w:type="character" w:styleId="1126">
    <w:name w:val="fontstyle01"/>
    <w:basedOn w:val="830"/>
    <w:next w:val="1126"/>
    <w:link w:val="820"/>
    <w:qFormat/>
    <w:rPr>
      <w:rFonts w:ascii="FZFSK--GBK1-0" w:hAnsi="FZFSK--GBK1-0" w:eastAsia="FZFSK--GBK1-0" w:cs="FZFSK--GBK1-0"/>
      <w:color w:val="000000"/>
      <w:sz w:val="32"/>
      <w:szCs w:val="32"/>
    </w:rPr>
  </w:style>
  <w:style w:type="table" w:styleId="1127">
    <w:name w:val="Table Normal"/>
    <w:next w:val="1127"/>
    <w:link w:val="820"/>
    <w:unhideWhenUsed/>
    <w:qFormat/>
    <w:rPr>
      <w:rFonts w:ascii="Arial" w:hAnsi="Arial" w:cs="Arial"/>
      <w:color w:val="000000"/>
      <w:szCs w:val="21"/>
      <w:lang w:val="en-US" w:eastAsia="en-US" w:bidi="ar-SA"/>
    </w:rPr>
    <w:tblPr/>
  </w:style>
  <w:style w:type="character" w:styleId="1128">
    <w:name w:val="font21"/>
    <w:next w:val="1128"/>
    <w:link w:val="820"/>
    <w:qFormat/>
    <w:rPr>
      <w:rFonts w:hint="eastAsia" w:ascii="微软雅黑" w:hAnsi="微软雅黑" w:eastAsia="微软雅黑" w:cs="微软雅黑"/>
      <w:color w:val="000000"/>
      <w:sz w:val="20"/>
      <w:szCs w:val="20"/>
      <w:u w:val="none"/>
    </w:rPr>
  </w:style>
  <w:style w:type="paragraph" w:styleId="1129">
    <w:name w:val="Normal_27_0"/>
    <w:next w:val="1129"/>
    <w:link w:val="820"/>
    <w:qFormat/>
    <w:pPr>
      <w:jc w:val="both"/>
      <w:widowControl w:val="off"/>
    </w:pPr>
    <w:rPr>
      <w:rFonts w:ascii="Calibri" w:hAnsi="Calibri"/>
      <w:sz w:val="21"/>
      <w:szCs w:val="22"/>
      <w:lang w:val="en-US" w:eastAsia="zh-CN" w:bidi="ar-SA"/>
    </w:rPr>
  </w:style>
  <w:style w:type="paragraph" w:styleId="1130">
    <w:name w:val="图例"/>
    <w:basedOn w:val="820"/>
    <w:next w:val="1130"/>
    <w:link w:val="820"/>
    <w:qFormat/>
    <w:pPr>
      <w:jc w:val="center"/>
      <w:spacing w:before="120" w:after="120" w:line="360" w:lineRule="auto"/>
    </w:pPr>
    <w:rPr>
      <w:rFonts w:eastAsia="仿宋_GB2312"/>
      <w:b/>
      <w:sz w:val="24"/>
      <w:szCs w:val="20"/>
    </w:rPr>
  </w:style>
  <w:style w:type="character" w:styleId="1131">
    <w:name w:val="font51"/>
    <w:basedOn w:val="1132"/>
    <w:next w:val="1131"/>
    <w:link w:val="820"/>
    <w:qFormat/>
    <w:rPr>
      <w:rFonts w:ascii="Calibri" w:hAnsi="Calibri" w:eastAsia="宋体" w:cs="Times New Roman"/>
      <w:sz w:val="21"/>
      <w:szCs w:val="24"/>
      <w:lang w:val="en-US" w:eastAsia="zh-CN" w:bidi="ar-SA"/>
    </w:rPr>
  </w:style>
  <w:style w:type="character" w:styleId="1132">
    <w:name w:val="默认段落字体1"/>
    <w:next w:val="1132"/>
    <w:link w:val="820"/>
    <w:uiPriority w:val="1"/>
    <w:unhideWhenUsed/>
    <w:qFormat/>
  </w:style>
  <w:style w:type="paragraph" w:styleId="1133">
    <w:name w:val="普通(网站)1"/>
    <w:basedOn w:val="820"/>
    <w:next w:val="1133"/>
    <w:link w:val="820"/>
    <w:uiPriority w:val="99"/>
    <w:unhideWhenUsed/>
    <w:qFormat/>
    <w:pPr>
      <w:jc w:val="left"/>
      <w:spacing w:before="100" w:beforeAutospacing="1" w:after="100" w:afterAutospacing="1"/>
      <w:widowControl/>
    </w:pPr>
    <w:rPr>
      <w:rFonts w:ascii="宋体" w:hAnsi="宋体" w:cs="宋体"/>
      <w:sz w:val="24"/>
    </w:rPr>
  </w:style>
  <w:style w:type="paragraph" w:styleId="1134">
    <w:name w:val="标题1"/>
    <w:basedOn w:val="820"/>
    <w:next w:val="820"/>
    <w:link w:val="820"/>
    <w:qFormat/>
    <w:pPr>
      <w:jc w:val="center"/>
      <w:spacing w:before="240" w:after="60"/>
      <w:outlineLvl w:val="0"/>
    </w:pPr>
    <w:rPr>
      <w:rFonts w:ascii="等线 Light" w:hAnsi="等线 Light"/>
      <w:b/>
      <w:bCs/>
      <w:sz w:val="32"/>
      <w:szCs w:val="32"/>
      <w:lang w:val="en-US" w:eastAsia="en-US"/>
    </w:rPr>
  </w:style>
  <w:style w:type="paragraph" w:styleId="1135">
    <w:name w:val="00-表格的正文"/>
    <w:basedOn w:val="820"/>
    <w:next w:val="1135"/>
    <w:link w:val="820"/>
    <w:qFormat/>
    <w:pPr>
      <w:jc w:val="left"/>
      <w:spacing w:line="560" w:lineRule="exact"/>
    </w:pPr>
    <w:rPr>
      <w:rFonts w:ascii="楷体" w:hAnsi="楷体"/>
      <w:color w:val="000000"/>
      <w:sz w:val="20"/>
    </w:rPr>
  </w:style>
  <w:style w:type="paragraph" w:styleId="1136">
    <w:name w:val="00-加粗正文"/>
    <w:basedOn w:val="1137"/>
    <w:next w:val="1136"/>
    <w:link w:val="820"/>
    <w:qFormat/>
    <w:pPr>
      <w:ind w:firstLine="373"/>
    </w:pPr>
    <w:rPr>
      <w:b/>
    </w:rPr>
  </w:style>
  <w:style w:type="paragraph" w:styleId="1137">
    <w:name w:val="00-宋体正文"/>
    <w:basedOn w:val="820"/>
    <w:next w:val="1137"/>
    <w:link w:val="820"/>
    <w:qFormat/>
    <w:pPr>
      <w:ind w:firstLine="425"/>
      <w:spacing w:line="560" w:lineRule="exact"/>
    </w:pPr>
    <w:rPr>
      <w:rFonts w:ascii="楷体" w:hAnsi="楷体" w:eastAsia="楷体"/>
      <w:color w:val="000000"/>
      <w:sz w:val="20"/>
    </w:rPr>
  </w:style>
  <w:style w:type="character" w:styleId="1138" w:default="1">
    <w:name w:val="Default Paragraph Font"/>
    <w:uiPriority w:val="1"/>
    <w:semiHidden/>
    <w:unhideWhenUsed/>
  </w:style>
  <w:style w:type="numbering" w:styleId="1139" w:default="1">
    <w:name w:val="No List"/>
    <w:uiPriority w:val="99"/>
    <w:semiHidden/>
    <w:unhideWhenUsed/>
  </w:style>
  <w:style w:type="table" w:styleId="11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jpg"/></Relationships>
</file>

<file path=word/_rels/header4.xml.rels><?xml version="1.0" encoding="UTF-8" standalone="yes"?><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江苏汉唐国际贸</dc:title>
  <dc:creator>yao</dc:creator>
  <cp:lastModifiedBy>魏进伟</cp:lastModifiedBy>
  <cp:revision>4</cp:revision>
  <dcterms:created xsi:type="dcterms:W3CDTF">2024-10-25T06:32:00Z</dcterms:created>
  <dcterms:modified xsi:type="dcterms:W3CDTF">2026-06-25T03:44:02Z</dcterms:modified>
</cp:coreProperties>
</file>