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7"/>
        <w:jc w:val="center"/>
        <w:spacing w:line="600" w:lineRule="exact"/>
        <w:rPr>
          <w:rFonts w:hint="eastAsia" w:ascii="宋体" w:hAnsi="宋体" w:cs="宋体"/>
          <w:b/>
          <w:color w:val="000000"/>
          <w:spacing w:val="100"/>
          <w:sz w:val="48"/>
          <w:highlight w:val="none"/>
        </w:rPr>
      </w:pPr>
      <w:r>
        <w:rPr>
          <w:rFonts w:hint="eastAsia" w:ascii="宋体" w:hAnsi="宋体" w:cs="宋体"/>
          <w:b/>
          <w:color w:val="000000"/>
          <w:spacing w:val="100"/>
          <w:sz w:val="48"/>
          <w:highlight w:val="none"/>
        </w:rPr>
        <w:t xml:space="preserve">    </w:t>
      </w:r>
      <w:r>
        <w:rPr>
          <w:rFonts w:hint="eastAsia" w:ascii="宋体" w:hAnsi="宋体" w:cs="宋体"/>
          <w:b/>
          <w:color w:val="000000"/>
          <w:spacing w:val="100"/>
          <w:sz w:val="48"/>
          <w:highlight w:val="none"/>
        </w:rPr>
      </w:r>
      <w:r/>
    </w:p>
    <w:p>
      <w:pPr>
        <w:pStyle w:val="1251"/>
        <w:ind w:left="1260"/>
        <w:rPr>
          <w:rFonts w:hint="eastAsia" w:ascii="宋体" w:hAnsi="宋体" w:cs="宋体"/>
          <w:color w:val="000000"/>
          <w:highlight w:val="none"/>
        </w:rPr>
      </w:pPr>
      <w:r>
        <w:rPr>
          <w:rFonts w:hint="eastAsia" w:ascii="宋体" w:hAnsi="宋体" w:cs="宋体"/>
          <w:color w:val="000000"/>
          <w:highlight w:val="none"/>
        </w:rPr>
      </w:r>
      <w:r/>
    </w:p>
    <w:p>
      <w:pPr>
        <w:pStyle w:val="1227"/>
        <w:jc w:val="center"/>
        <w:spacing w:line="600" w:lineRule="exact"/>
        <w:rPr>
          <w:rFonts w:hint="eastAsia" w:ascii="宋体" w:hAnsi="宋体" w:cs="宋体"/>
          <w:b/>
          <w:color w:val="000000"/>
          <w:spacing w:val="100"/>
          <w:sz w:val="48"/>
          <w:highlight w:val="none"/>
        </w:rPr>
      </w:pPr>
      <w:r>
        <w:rPr>
          <w:rFonts w:hint="eastAsia" w:ascii="宋体" w:hAnsi="宋体" w:cs="宋体"/>
          <w:b/>
          <w:color w:val="000000"/>
          <w:spacing w:val="100"/>
          <w:sz w:val="48"/>
          <w:highlight w:val="none"/>
        </w:rPr>
        <w:t xml:space="preserve">太仓市政府采购</w:t>
      </w:r>
      <w:r>
        <w:rPr>
          <w:rFonts w:hint="eastAsia" w:ascii="宋体" w:hAnsi="宋体" w:cs="宋体"/>
          <w:b/>
          <w:color w:val="000000"/>
          <w:spacing w:val="100"/>
          <w:sz w:val="48"/>
          <w:highlight w:val="none"/>
        </w:rPr>
      </w:r>
      <w:r/>
    </w:p>
    <w:p>
      <w:pPr>
        <w:pStyle w:val="1227"/>
        <w:jc w:val="center"/>
        <w:spacing w:line="600" w:lineRule="exact"/>
        <w:rPr>
          <w:rFonts w:hint="eastAsia" w:ascii="宋体" w:hAnsi="宋体" w:cs="宋体"/>
          <w:b/>
          <w:color w:val="000000"/>
          <w:spacing w:val="100"/>
          <w:sz w:val="48"/>
          <w:highlight w:val="none"/>
        </w:rPr>
      </w:pPr>
      <w:r>
        <w:rPr>
          <w:rFonts w:hint="eastAsia" w:ascii="宋体" w:hAnsi="宋体" w:cs="宋体"/>
          <w:color w:val="000000"/>
          <w:sz w:val="28"/>
          <w:highlight w:val="none"/>
        </w:rPr>
        <w:t xml:space="preserve">TAICANG PROCUREMENT GOVERNMENT</w:t>
      </w:r>
      <w:r>
        <w:rPr>
          <w:rFonts w:hint="eastAsia" w:ascii="宋体" w:hAnsi="宋体" w:cs="宋体"/>
          <w:b/>
          <w:color w:val="000000"/>
          <w:spacing w:val="100"/>
          <w:sz w:val="48"/>
          <w:highlight w:val="none"/>
        </w:rPr>
      </w:r>
      <w:r/>
    </w:p>
    <w:p>
      <w:pPr>
        <w:pStyle w:val="1227"/>
        <w:jc w:val="center"/>
        <w:spacing w:line="56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1227"/>
        <w:jc w:val="center"/>
        <w:spacing w:line="56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1227"/>
        <w:jc w:val="center"/>
        <w:spacing w:line="56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1227"/>
        <w:jc w:val="center"/>
        <w:spacing w:line="56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1227"/>
        <w:jc w:val="center"/>
        <w:spacing w:line="1320" w:lineRule="exact"/>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招 标 文 件</w:t>
      </w:r>
      <w:r>
        <w:rPr>
          <w:rFonts w:hint="eastAsia" w:ascii="宋体" w:hAnsi="宋体" w:cs="宋体"/>
          <w:b/>
          <w:color w:val="000000"/>
          <w:sz w:val="72"/>
          <w:szCs w:val="72"/>
          <w:highlight w:val="none"/>
        </w:rPr>
      </w:r>
      <w:r/>
    </w:p>
    <w:p>
      <w:pPr>
        <w:pStyle w:val="1227"/>
        <w:jc w:val="center"/>
        <w:spacing w:line="1320" w:lineRule="exact"/>
        <w:rPr>
          <w:rFonts w:hint="eastAsia" w:ascii="宋体" w:hAnsi="宋体" w:cs="宋体"/>
          <w:b/>
          <w:color w:val="000000"/>
          <w:sz w:val="84"/>
          <w:highlight w:val="none"/>
        </w:rPr>
      </w:pPr>
      <w:r>
        <w:rPr>
          <w:rFonts w:hint="eastAsia" w:ascii="宋体" w:hAnsi="宋体" w:cs="宋体"/>
          <w:b/>
          <w:color w:val="000000"/>
          <w:sz w:val="84"/>
          <w:highlight w:val="none"/>
        </w:rPr>
      </w:r>
      <w:r/>
    </w:p>
    <w:p>
      <w:pPr>
        <w:pStyle w:val="1227"/>
        <w:jc w:val="center"/>
        <w:spacing w:line="1320" w:lineRule="exact"/>
        <w:rPr>
          <w:rFonts w:hint="eastAsia" w:ascii="宋体" w:hAnsi="宋体" w:cs="宋体"/>
          <w:b/>
          <w:color w:val="000000"/>
          <w:sz w:val="84"/>
          <w:highlight w:val="none"/>
        </w:rPr>
      </w:pPr>
      <w:r>
        <w:rPr>
          <w:rFonts w:hint="eastAsia" w:ascii="宋体" w:hAnsi="宋体" w:cs="宋体"/>
          <w:b/>
          <w:color w:val="000000"/>
          <w:sz w:val="84"/>
          <w:highlight w:val="none"/>
        </w:rPr>
      </w:r>
      <w:r/>
    </w:p>
    <w:p>
      <w:pPr>
        <w:pStyle w:val="1227"/>
        <w:ind w:firstLine="301"/>
        <w:spacing w:line="600" w:lineRule="exact"/>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采购编号：</w:t>
      </w:r>
      <w:r>
        <w:rPr>
          <w:rFonts w:hint="eastAsia" w:ascii="宋体" w:hAnsi="宋体" w:cs="宋体"/>
          <w:b/>
          <w:color w:val="000000"/>
          <w:sz w:val="30"/>
          <w:szCs w:val="30"/>
          <w:highlight w:val="none"/>
          <w:lang w:eastAsia="zh-CN"/>
        </w:rPr>
        <w:t xml:space="preserve">JSZC-320585-SZGD-G2026-0003</w:t>
      </w:r>
      <w:r>
        <w:rPr>
          <w:rFonts w:hint="eastAsia" w:ascii="宋体" w:hAnsi="宋体" w:eastAsia="宋体" w:cs="宋体"/>
          <w:b/>
          <w:color w:val="000000"/>
          <w:sz w:val="30"/>
          <w:szCs w:val="30"/>
          <w:highlight w:val="none"/>
          <w:lang w:eastAsia="zh-CN"/>
        </w:rPr>
      </w:r>
      <w:r/>
    </w:p>
    <w:p>
      <w:pPr>
        <w:pStyle w:val="1227"/>
        <w:ind w:firstLine="301"/>
        <w:spacing w:line="6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采购类型：</w:t>
      </w:r>
      <w:r>
        <w:rPr>
          <w:rFonts w:hint="eastAsia" w:ascii="宋体" w:hAnsi="宋体" w:cs="宋体"/>
          <w:b/>
          <w:color w:val="000000"/>
          <w:sz w:val="30"/>
          <w:szCs w:val="30"/>
          <w:highlight w:val="none"/>
          <w:lang w:val="en-US" w:eastAsia="zh-CN"/>
        </w:rPr>
        <w:t xml:space="preserve">服务</w:t>
      </w:r>
      <w:r>
        <w:rPr>
          <w:rFonts w:hint="eastAsia" w:ascii="宋体" w:hAnsi="宋体" w:cs="宋体"/>
          <w:b/>
          <w:color w:val="000000"/>
          <w:sz w:val="30"/>
          <w:szCs w:val="30"/>
          <w:highlight w:val="none"/>
        </w:rPr>
        <w:t xml:space="preserve">类</w:t>
      </w:r>
      <w:r>
        <w:rPr>
          <w:rFonts w:hint="eastAsia" w:ascii="宋体" w:hAnsi="宋体" w:cs="宋体"/>
          <w:b/>
          <w:color w:val="000000"/>
          <w:sz w:val="30"/>
          <w:szCs w:val="30"/>
          <w:highlight w:val="none"/>
        </w:rPr>
      </w:r>
      <w:r/>
    </w:p>
    <w:p>
      <w:pPr>
        <w:pStyle w:val="1227"/>
        <w:ind w:firstLine="301"/>
        <w:spacing w:line="6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采购标的所属行业：</w:t>
      </w:r>
      <w:r>
        <w:rPr>
          <w:rFonts w:hint="eastAsia" w:ascii="宋体" w:hAnsi="宋体" w:eastAsia="宋体" w:cs="宋体"/>
          <w:b/>
          <w:color w:val="000000"/>
          <w:sz w:val="30"/>
          <w:szCs w:val="30"/>
          <w:highlight w:val="none"/>
        </w:rPr>
        <w:t xml:space="preserve">（二）工业</w:t>
      </w:r>
      <w:r>
        <w:rPr>
          <w:rFonts w:hint="eastAsia" w:ascii="宋体" w:hAnsi="宋体" w:cs="宋体"/>
          <w:b/>
          <w:color w:val="000000"/>
          <w:sz w:val="30"/>
          <w:szCs w:val="30"/>
          <w:highlight w:val="none"/>
        </w:rPr>
      </w:r>
      <w:r/>
    </w:p>
    <w:p>
      <w:pPr>
        <w:pStyle w:val="1227"/>
        <w:ind w:left="1804" w:hanging="1506"/>
        <w:spacing w:line="600" w:lineRule="exact"/>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采购内容：</w:t>
      </w:r>
      <w:r>
        <w:rPr>
          <w:rFonts w:hint="eastAsia" w:ascii="宋体" w:hAnsi="宋体" w:cs="宋体"/>
          <w:b/>
          <w:color w:val="000000"/>
          <w:sz w:val="30"/>
          <w:szCs w:val="30"/>
          <w:highlight w:val="none"/>
          <w:lang w:eastAsia="zh-CN"/>
        </w:rPr>
        <w:t xml:space="preserve">陆渡街道恒通佳苑、横沥佳苑、横沥花园电梯安全提升服务项目</w:t>
      </w:r>
      <w:r>
        <w:rPr>
          <w:rFonts w:hint="eastAsia" w:ascii="宋体" w:hAnsi="宋体" w:eastAsia="宋体" w:cs="宋体"/>
          <w:b/>
          <w:color w:val="000000"/>
          <w:sz w:val="30"/>
          <w:szCs w:val="30"/>
          <w:highlight w:val="none"/>
          <w:lang w:eastAsia="zh-CN"/>
        </w:rPr>
      </w:r>
      <w:r/>
    </w:p>
    <w:p>
      <w:pPr>
        <w:pStyle w:val="1227"/>
        <w:ind w:firstLine="301"/>
        <w:spacing w:line="6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采购单位：太仓市人民政府</w:t>
      </w:r>
      <w:r>
        <w:rPr>
          <w:rFonts w:hint="eastAsia" w:ascii="宋体" w:hAnsi="宋体" w:cs="宋体"/>
          <w:b/>
          <w:color w:val="000000"/>
          <w:sz w:val="30"/>
          <w:szCs w:val="30"/>
          <w:highlight w:val="none"/>
          <w:lang w:eastAsia="zh-CN"/>
        </w:rPr>
        <w:t xml:space="preserve">陆渡街道</w:t>
      </w:r>
      <w:r>
        <w:rPr>
          <w:rFonts w:hint="eastAsia" w:ascii="宋体" w:hAnsi="宋体" w:cs="宋体"/>
          <w:b/>
          <w:color w:val="000000"/>
          <w:sz w:val="30"/>
          <w:szCs w:val="30"/>
          <w:highlight w:val="none"/>
        </w:rPr>
        <w:t xml:space="preserve">办事处</w:t>
      </w:r>
      <w:r>
        <w:rPr>
          <w:rFonts w:hint="eastAsia" w:ascii="宋体" w:hAnsi="宋体" w:cs="宋体"/>
          <w:b/>
          <w:color w:val="000000"/>
          <w:sz w:val="30"/>
          <w:szCs w:val="30"/>
          <w:highlight w:val="none"/>
        </w:rPr>
      </w:r>
      <w:r/>
    </w:p>
    <w:p>
      <w:pPr>
        <w:pStyle w:val="1227"/>
        <w:ind w:firstLine="301"/>
        <w:spacing w:line="6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采购代理单位：</w:t>
      </w:r>
      <w:r>
        <w:rPr>
          <w:rFonts w:hint="eastAsia" w:ascii="宋体" w:hAnsi="宋体" w:cs="宋体"/>
          <w:b/>
          <w:color w:val="000000"/>
          <w:sz w:val="30"/>
          <w:szCs w:val="30"/>
          <w:highlight w:val="none"/>
          <w:lang w:eastAsia="zh-CN"/>
        </w:rPr>
        <w:t xml:space="preserve">苏州固德建设工程咨询有限公司</w:t>
      </w:r>
      <w:r>
        <w:rPr>
          <w:rFonts w:hint="eastAsia" w:ascii="宋体" w:hAnsi="宋体" w:cs="宋体"/>
          <w:b/>
          <w:color w:val="000000"/>
          <w:sz w:val="30"/>
          <w:szCs w:val="30"/>
          <w:highlight w:val="none"/>
        </w:rPr>
        <w:t xml:space="preserve"> </w:t>
      </w:r>
      <w:r>
        <w:rPr>
          <w:rFonts w:hint="eastAsia" w:ascii="宋体" w:hAnsi="宋体" w:cs="宋体"/>
          <w:b/>
          <w:color w:val="000000"/>
          <w:sz w:val="30"/>
          <w:szCs w:val="30"/>
          <w:highlight w:val="none"/>
        </w:rPr>
      </w:r>
      <w:r/>
    </w:p>
    <w:p>
      <w:pPr>
        <w:pStyle w:val="1227"/>
        <w:jc w:val="center"/>
        <w:spacing w:line="6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227"/>
        <w:jc w:val="center"/>
        <w:spacing w:line="6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二〇二</w:t>
      </w:r>
      <w:r>
        <w:rPr>
          <w:rFonts w:hint="eastAsia" w:ascii="宋体" w:hAnsi="宋体" w:cs="宋体"/>
          <w:b/>
          <w:color w:val="000000"/>
          <w:sz w:val="30"/>
          <w:szCs w:val="30"/>
          <w:highlight w:val="none"/>
          <w:lang w:eastAsia="zh-CN"/>
        </w:rPr>
        <w:t xml:space="preserve">六</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eastAsia="zh-CN"/>
        </w:rPr>
        <w:t xml:space="preserve">六</w:t>
      </w:r>
      <w:r>
        <w:rPr>
          <w:rFonts w:hint="eastAsia" w:ascii="宋体" w:hAnsi="宋体" w:cs="宋体"/>
          <w:b/>
          <w:color w:val="000000"/>
          <w:sz w:val="30"/>
          <w:szCs w:val="30"/>
          <w:highlight w:val="none"/>
        </w:rPr>
        <w:t xml:space="preserve">月</w:t>
      </w:r>
      <w:r>
        <w:rPr>
          <w:rFonts w:hint="eastAsia" w:ascii="宋体" w:hAnsi="宋体" w:cs="宋体"/>
          <w:b/>
          <w:color w:val="000000"/>
          <w:sz w:val="30"/>
          <w:szCs w:val="30"/>
          <w:highlight w:val="none"/>
        </w:rPr>
      </w:r>
      <w:r/>
    </w:p>
    <w:p>
      <w:pPr>
        <w:pStyle w:val="1227"/>
        <w:rPr>
          <w:rFonts w:hint="eastAsia" w:ascii="宋体" w:hAnsi="宋体" w:cs="宋体"/>
          <w:color w:val="000000"/>
          <w:highlight w:val="none"/>
        </w:rPr>
      </w:pPr>
      <w:r>
        <w:rPr>
          <w:rFonts w:hint="eastAsia" w:ascii="宋体" w:hAnsi="宋体" w:cs="宋体"/>
          <w:color w:val="000000"/>
          <w:highlight w:val="none"/>
        </w:rPr>
      </w:r>
      <w:r/>
    </w:p>
    <w:p>
      <w:pPr>
        <w:pStyle w:val="1227"/>
        <w:rPr>
          <w:rFonts w:hint="eastAsia" w:ascii="宋体" w:hAnsi="宋体" w:cs="宋体"/>
          <w:color w:val="000000"/>
          <w:highlight w:val="none"/>
        </w:rPr>
      </w:pPr>
      <w:r>
        <w:rPr>
          <w:rFonts w:hint="eastAsia" w:ascii="宋体" w:hAnsi="宋体" w:cs="宋体"/>
          <w:color w:val="000000"/>
          <w:highlight w:val="none"/>
        </w:rPr>
      </w:r>
      <w:r/>
    </w:p>
    <w:p>
      <w:pPr>
        <w:pStyle w:val="1227"/>
        <w:ind w:firstLine="2349"/>
        <w:spacing w:line="600" w:lineRule="exact"/>
        <w:rPr>
          <w:rFonts w:hint="eastAsia" w:ascii="宋体" w:hAnsi="宋体" w:cs="宋体"/>
          <w:b/>
          <w:color w:val="000000"/>
          <w:sz w:val="52"/>
          <w:szCs w:val="5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5" w:h="16838" w:orient="portrait"/>
          <w:pgMar w:top="1134" w:right="1587" w:bottom="850" w:left="1587" w:header="567" w:footer="794" w:gutter="0"/>
          <w:pgNumType w:start="1"/>
          <w:cols w:num="1" w:sep="0" w:space="1701" w:equalWidth="1"/>
          <w:docGrid w:linePitch="360"/>
          <w:titlePg/>
        </w:sectPr>
      </w:pPr>
      <w:r>
        <w:rPr>
          <w:rFonts w:hint="eastAsia" w:ascii="宋体" w:hAnsi="宋体" w:cs="宋体"/>
          <w:b/>
          <w:color w:val="000000"/>
          <w:sz w:val="52"/>
          <w:szCs w:val="52"/>
          <w:highlight w:val="none"/>
        </w:rPr>
      </w:r>
      <w:r/>
    </w:p>
    <w:p>
      <w:pPr>
        <w:pStyle w:val="1227"/>
        <w:jc w:val="center"/>
        <w:spacing w:line="600" w:lineRule="exact"/>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bookmarkStart w:id="0" w:name="_Toc158691765"/>
      <w:r>
        <w:rPr>
          <w:rFonts w:hint="eastAsia" w:ascii="宋体" w:hAnsi="宋体" w:cs="宋体"/>
          <w:b/>
          <w:color w:val="000000"/>
          <w:sz w:val="52"/>
          <w:szCs w:val="52"/>
          <w:highlight w:val="none"/>
        </w:rPr>
      </w:r>
      <w:r/>
    </w:p>
    <w:p>
      <w:pPr>
        <w:pStyle w:val="1227"/>
        <w:ind w:firstLine="562"/>
        <w:spacing w:line="5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227"/>
        <w:ind w:firstLine="1928"/>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投标须知前附表</w:t>
      </w:r>
      <w:r>
        <w:rPr>
          <w:rFonts w:hint="eastAsia" w:ascii="宋体" w:hAnsi="宋体" w:cs="宋体"/>
          <w:b/>
          <w:color w:val="000000"/>
          <w:sz w:val="32"/>
          <w:szCs w:val="32"/>
          <w:highlight w:val="none"/>
        </w:rPr>
      </w:r>
      <w:r/>
    </w:p>
    <w:p>
      <w:pPr>
        <w:pStyle w:val="1227"/>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第一章  招标公告</w:t>
      </w:r>
      <w:r>
        <w:rPr>
          <w:rFonts w:hint="eastAsia" w:ascii="宋体" w:hAnsi="宋体" w:cs="宋体"/>
          <w:b/>
          <w:color w:val="000000"/>
          <w:sz w:val="32"/>
          <w:szCs w:val="32"/>
          <w:highlight w:val="none"/>
        </w:rPr>
      </w:r>
      <w:r/>
    </w:p>
    <w:p>
      <w:pPr>
        <w:pStyle w:val="1227"/>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第二章  投标须知</w:t>
      </w:r>
      <w:r>
        <w:rPr>
          <w:rFonts w:hint="eastAsia" w:ascii="宋体" w:hAnsi="宋体" w:cs="宋体"/>
          <w:b/>
          <w:color w:val="000000"/>
          <w:sz w:val="32"/>
          <w:szCs w:val="32"/>
          <w:highlight w:val="none"/>
        </w:rPr>
      </w:r>
      <w:r/>
    </w:p>
    <w:p>
      <w:pPr>
        <w:pStyle w:val="1227"/>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第三章  项目需求</w:t>
      </w:r>
      <w:r>
        <w:rPr>
          <w:rFonts w:hint="eastAsia" w:ascii="宋体" w:hAnsi="宋体" w:cs="宋体"/>
          <w:b/>
          <w:color w:val="000000"/>
          <w:sz w:val="32"/>
          <w:szCs w:val="32"/>
          <w:highlight w:val="none"/>
        </w:rPr>
      </w:r>
      <w:r/>
    </w:p>
    <w:p>
      <w:pPr>
        <w:pStyle w:val="1227"/>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第四章  主要合同条款</w:t>
      </w:r>
      <w:r>
        <w:rPr>
          <w:rFonts w:hint="eastAsia" w:ascii="宋体" w:hAnsi="宋体" w:cs="宋体"/>
          <w:b/>
          <w:color w:val="000000"/>
          <w:sz w:val="32"/>
          <w:szCs w:val="32"/>
          <w:highlight w:val="none"/>
        </w:rPr>
      </w:r>
      <w:r/>
    </w:p>
    <w:p>
      <w:pPr>
        <w:pStyle w:val="1227"/>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第五章  投标格式</w:t>
      </w:r>
      <w:r>
        <w:rPr>
          <w:rFonts w:hint="eastAsia" w:ascii="宋体" w:hAnsi="宋体" w:cs="宋体"/>
          <w:b/>
          <w:color w:val="000000"/>
          <w:sz w:val="32"/>
          <w:szCs w:val="32"/>
          <w:highlight w:val="none"/>
        </w:rPr>
      </w:r>
      <w:r/>
    </w:p>
    <w:p>
      <w:pPr>
        <w:pStyle w:val="1227"/>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第六章  评分办法</w:t>
      </w:r>
      <w:r>
        <w:rPr>
          <w:rFonts w:hint="eastAsia" w:ascii="宋体" w:hAnsi="宋体" w:cs="宋体"/>
          <w:b/>
          <w:color w:val="000000"/>
          <w:sz w:val="32"/>
          <w:szCs w:val="32"/>
          <w:highlight w:val="none"/>
        </w:rPr>
      </w:r>
      <w:r/>
    </w:p>
    <w:p>
      <w:pPr>
        <w:pStyle w:val="1227"/>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27"/>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27"/>
        <w:rPr>
          <w:rFonts w:hint="eastAsia" w:ascii="宋体" w:hAnsi="宋体" w:cs="宋体"/>
          <w:color w:val="000000"/>
          <w:highlight w:val="none"/>
        </w:rPr>
      </w:pPr>
      <w:r>
        <w:rPr>
          <w:rFonts w:hint="eastAsia" w:ascii="宋体" w:hAnsi="宋体" w:cs="宋体"/>
          <w:color w:val="000000"/>
          <w:highlight w:val="none"/>
        </w:rPr>
      </w:r>
      <w:r/>
    </w:p>
    <w:p>
      <w:pPr>
        <w:pStyle w:val="1227"/>
        <w:jc w:val="center"/>
        <w:spacing w:line="720" w:lineRule="exact"/>
        <w:rPr>
          <w:rFonts w:hint="eastAsia" w:ascii="宋体" w:hAnsi="宋体" w:cs="宋体"/>
          <w:b/>
          <w:bCs/>
          <w:color w:val="000000"/>
          <w:sz w:val="32"/>
          <w:highlight w:val="none"/>
        </w:rPr>
      </w:pPr>
      <w:r>
        <w:rPr>
          <w:rFonts w:hint="eastAsia" w:ascii="宋体" w:hAnsi="宋体" w:cs="宋体"/>
          <w:b/>
          <w:color w:val="000000"/>
          <w:sz w:val="44"/>
          <w:szCs w:val="44"/>
          <w:highlight w:val="none"/>
        </w:rPr>
        <w:br w:type="page" w:clear="all"/>
      </w:r>
      <w:r>
        <w:rPr>
          <w:rFonts w:hint="eastAsia" w:ascii="宋体" w:hAnsi="宋体" w:cs="宋体"/>
          <w:b/>
          <w:bCs/>
          <w:color w:val="000000"/>
          <w:sz w:val="32"/>
          <w:highlight w:val="none"/>
        </w:rPr>
        <w:t xml:space="preserve">投标须知前附表</w:t>
      </w:r>
      <w:r>
        <w:rPr>
          <w:rFonts w:hint="eastAsia" w:ascii="宋体" w:hAnsi="宋体" w:cs="宋体"/>
          <w:b/>
          <w:bCs/>
          <w:color w:val="000000"/>
          <w:sz w:val="32"/>
          <w:highlight w:val="none"/>
        </w:rPr>
      </w:r>
      <w:r/>
    </w:p>
    <w:tbl>
      <w:tblPr>
        <w:tblW w:w="93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985"/>
        <w:gridCol w:w="6583"/>
      </w:tblGrid>
      <w:tr>
        <w:trPr>
          <w:trHeight w:val="477"/>
        </w:trPr>
        <w:tc>
          <w:tcPr>
            <w:tcW w:w="808" w:type="dxa"/>
            <w:vAlign w:val="center"/>
            <w:textDirection w:val="lrTb"/>
            <w:noWrap w:val="false"/>
          </w:tcPr>
          <w:p>
            <w:pPr>
              <w:pStyle w:val="122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项号</w:t>
            </w:r>
            <w:r>
              <w:rPr>
                <w:rFonts w:hint="eastAsia" w:ascii="宋体" w:hAnsi="宋体" w:cs="宋体"/>
                <w:b/>
                <w:color w:val="000000"/>
                <w:szCs w:val="21"/>
                <w:highlight w:val="none"/>
              </w:rPr>
            </w:r>
            <w:r/>
          </w:p>
        </w:tc>
        <w:tc>
          <w:tcPr>
            <w:tcW w:w="1985" w:type="dxa"/>
            <w:vAlign w:val="center"/>
            <w:textDirection w:val="lrTb"/>
            <w:noWrap w:val="false"/>
          </w:tcPr>
          <w:p>
            <w:pPr>
              <w:pStyle w:val="122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内    容</w:t>
            </w:r>
            <w:r>
              <w:rPr>
                <w:rFonts w:hint="eastAsia" w:ascii="宋体" w:hAnsi="宋体" w:cs="宋体"/>
                <w:b/>
                <w:color w:val="000000"/>
                <w:szCs w:val="21"/>
                <w:highlight w:val="none"/>
              </w:rPr>
            </w:r>
            <w:r/>
          </w:p>
        </w:tc>
        <w:tc>
          <w:tcPr>
            <w:tcW w:w="6583" w:type="dxa"/>
            <w:vAlign w:val="center"/>
            <w:textDirection w:val="lrTb"/>
            <w:noWrap w:val="false"/>
          </w:tcPr>
          <w:p>
            <w:pPr>
              <w:pStyle w:val="122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说明与要求</w:t>
            </w:r>
            <w:r>
              <w:rPr>
                <w:rFonts w:hint="eastAsia" w:ascii="宋体" w:hAnsi="宋体" w:cs="宋体"/>
                <w:b/>
                <w:color w:val="000000"/>
                <w:szCs w:val="21"/>
                <w:highlight w:val="none"/>
              </w:rPr>
            </w:r>
            <w:r/>
          </w:p>
        </w:tc>
      </w:tr>
      <w:tr>
        <w:trPr/>
        <w:tc>
          <w:tcPr>
            <w:tcW w:w="808" w:type="dxa"/>
            <w:vAlign w:val="center"/>
            <w:textDirection w:val="lrTb"/>
            <w:noWrap w:val="false"/>
          </w:tcPr>
          <w:p>
            <w:pPr>
              <w:pStyle w:val="122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6583" w:type="dxa"/>
            <w:vAlign w:val="center"/>
            <w:textDirection w:val="lrTb"/>
            <w:noWrap w:val="false"/>
          </w:tcPr>
          <w:p>
            <w:pPr>
              <w:pStyle w:val="1227"/>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陆渡街道恒通佳苑、横沥佳苑、横沥花园电梯安全提升服务项目</w:t>
            </w:r>
            <w:r>
              <w:rPr>
                <w:rFonts w:hint="eastAsia" w:ascii="宋体" w:hAnsi="宋体" w:eastAsia="宋体" w:cs="宋体"/>
                <w:color w:val="000000"/>
                <w:szCs w:val="21"/>
                <w:highlight w:val="none"/>
                <w:lang w:eastAsia="zh-CN"/>
              </w:rPr>
            </w:r>
            <w:r/>
          </w:p>
        </w:tc>
      </w:tr>
      <w:tr>
        <w:trPr/>
        <w:tc>
          <w:tcPr>
            <w:tcW w:w="808" w:type="dxa"/>
            <w:vAlign w:val="center"/>
            <w:textDirection w:val="lrTb"/>
            <w:noWrap w:val="false"/>
          </w:tcPr>
          <w:p>
            <w:pPr>
              <w:pStyle w:val="122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85" w:type="dxa"/>
            <w:vAlign w:val="center"/>
            <w:textDirection w:val="lrTb"/>
            <w:noWrap w:val="false"/>
          </w:tcPr>
          <w:p>
            <w:pPr>
              <w:pStyle w:val="1254"/>
              <w:jc w:val="left"/>
              <w:rPr>
                <w:rFonts w:hAnsi="宋体" w:eastAsia="宋体" w:cs="宋体"/>
                <w:color w:val="000000"/>
                <w:sz w:val="21"/>
                <w:szCs w:val="21"/>
                <w:highlight w:val="none"/>
                <w:lang w:val="en-US" w:eastAsia="zh-CN"/>
              </w:rPr>
            </w:pPr>
            <w:r>
              <w:rPr>
                <w:rFonts w:hAnsi="宋体" w:eastAsia="宋体" w:cs="宋体"/>
                <w:color w:val="000000"/>
                <w:sz w:val="21"/>
                <w:szCs w:val="21"/>
                <w:highlight w:val="none"/>
                <w:lang w:val="en-US" w:eastAsia="zh-CN"/>
              </w:rPr>
              <w:t xml:space="preserve">采购预算</w:t>
            </w:r>
            <w:r>
              <w:rPr>
                <w:rFonts w:hAnsi="宋体" w:eastAsia="宋体" w:cs="宋体"/>
                <w:color w:val="000000"/>
                <w:sz w:val="21"/>
                <w:szCs w:val="21"/>
                <w:highlight w:val="none"/>
                <w:lang w:val="en-US" w:eastAsia="zh-CN"/>
              </w:rPr>
            </w:r>
            <w:r/>
          </w:p>
        </w:tc>
        <w:tc>
          <w:tcPr>
            <w:tcW w:w="6583" w:type="dxa"/>
            <w:vAlign w:val="center"/>
            <w:textDirection w:val="lrTb"/>
            <w:noWrap w:val="false"/>
          </w:tcPr>
          <w:p>
            <w:pPr>
              <w:pStyle w:val="1227"/>
              <w:spacing w:line="400" w:lineRule="atLeast"/>
              <w:rPr>
                <w:rFonts w:hint="eastAsia" w:ascii="宋体" w:hAnsi="宋体" w:cs="宋体"/>
                <w:b/>
                <w:color w:val="000000"/>
                <w:szCs w:val="21"/>
                <w:highlight w:val="none"/>
              </w:rPr>
            </w:pPr>
            <w:r>
              <w:rPr>
                <w:rFonts w:hint="eastAsia" w:ascii="宋体" w:hAnsi="宋体" w:cs="宋体"/>
                <w:color w:val="000000"/>
                <w:szCs w:val="21"/>
                <w:highlight w:val="none"/>
                <w:lang w:bidi="ar"/>
              </w:rPr>
              <w:t xml:space="preserve">人民币</w:t>
            </w:r>
            <w:r>
              <w:rPr>
                <w:rFonts w:hint="eastAsia" w:ascii="宋体" w:hAnsi="宋体" w:cs="宋体"/>
                <w:color w:val="000000"/>
                <w:szCs w:val="21"/>
                <w:highlight w:val="none"/>
                <w:lang w:eastAsia="zh-CN" w:bidi="ar"/>
              </w:rPr>
              <w:t xml:space="preserve">壹佰贰拾万元整（￥：1200000.00元）</w:t>
            </w:r>
            <w:r>
              <w:rPr>
                <w:rFonts w:hint="eastAsia" w:ascii="宋体" w:hAnsi="宋体" w:cs="宋体"/>
                <w:color w:val="000000"/>
                <w:szCs w:val="21"/>
                <w:highlight w:val="none"/>
                <w:lang w:bidi="ar"/>
              </w:rPr>
              <w:t xml:space="preserve">；</w:t>
            </w:r>
            <w:r>
              <w:rPr>
                <w:rFonts w:hint="eastAsia" w:ascii="宋体" w:hAnsi="宋体" w:cs="宋体"/>
                <w:b/>
                <w:color w:val="000000"/>
                <w:szCs w:val="21"/>
                <w:highlight w:val="none"/>
              </w:rPr>
            </w:r>
            <w:r/>
          </w:p>
        </w:tc>
      </w:tr>
      <w:tr>
        <w:trPr/>
        <w:tc>
          <w:tcPr>
            <w:tcW w:w="808" w:type="dxa"/>
            <w:vAlign w:val="center"/>
            <w:textDirection w:val="lrTb"/>
            <w:noWrap w:val="false"/>
          </w:tcPr>
          <w:p>
            <w:pPr>
              <w:pStyle w:val="122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85" w:type="dxa"/>
            <w:vAlign w:val="center"/>
            <w:textDirection w:val="lrTb"/>
            <w:noWrap w:val="false"/>
          </w:tcPr>
          <w:p>
            <w:pPr>
              <w:pStyle w:val="1254"/>
              <w:jc w:val="left"/>
              <w:rPr>
                <w:rFonts w:hAnsi="宋体" w:eastAsia="宋体" w:cs="宋体"/>
                <w:color w:val="000000"/>
                <w:sz w:val="21"/>
                <w:szCs w:val="21"/>
                <w:highlight w:val="none"/>
                <w:lang w:val="en-US" w:eastAsia="zh-CN"/>
              </w:rPr>
            </w:pPr>
            <w:r>
              <w:rPr>
                <w:rFonts w:hAnsi="宋体" w:eastAsia="宋体" w:cs="宋体"/>
                <w:color w:val="000000"/>
                <w:sz w:val="21"/>
                <w:szCs w:val="21"/>
                <w:highlight w:val="none"/>
                <w:lang w:val="en-US" w:eastAsia="zh-CN"/>
              </w:rPr>
              <w:t xml:space="preserve">本项目设定的最高限价</w:t>
            </w:r>
            <w:r>
              <w:rPr>
                <w:rFonts w:hAnsi="宋体" w:eastAsia="宋体" w:cs="宋体"/>
                <w:color w:val="000000"/>
                <w:sz w:val="21"/>
                <w:szCs w:val="21"/>
                <w:highlight w:val="none"/>
                <w:lang w:val="en-US" w:eastAsia="zh-CN"/>
              </w:rPr>
            </w:r>
            <w:r/>
          </w:p>
        </w:tc>
        <w:tc>
          <w:tcPr>
            <w:tcW w:w="6583" w:type="dxa"/>
            <w:vAlign w:val="center"/>
            <w:textDirection w:val="lrTb"/>
            <w:noWrap w:val="false"/>
          </w:tcPr>
          <w:p>
            <w:pPr>
              <w:pStyle w:val="1227"/>
              <w:spacing w:line="400" w:lineRule="atLeast"/>
              <w:rPr>
                <w:rFonts w:hint="eastAsia" w:ascii="宋体" w:hAnsi="宋体" w:cs="宋体"/>
                <w:b/>
                <w:color w:val="000000"/>
                <w:szCs w:val="21"/>
                <w:highlight w:val="none"/>
              </w:rPr>
            </w:pPr>
            <w:r>
              <w:rPr>
                <w:rFonts w:hint="eastAsia" w:ascii="宋体" w:hAnsi="宋体" w:cs="宋体"/>
                <w:color w:val="000000"/>
                <w:szCs w:val="21"/>
                <w:highlight w:val="none"/>
                <w:lang w:bidi="ar"/>
              </w:rPr>
              <w:t xml:space="preserve">人民币</w:t>
            </w:r>
            <w:r>
              <w:rPr>
                <w:rFonts w:hint="eastAsia" w:ascii="宋体" w:hAnsi="宋体" w:cs="宋体"/>
                <w:color w:val="000000"/>
                <w:szCs w:val="21"/>
                <w:highlight w:val="none"/>
                <w:lang w:eastAsia="zh-CN" w:bidi="ar"/>
              </w:rPr>
              <w:t xml:space="preserve">壹佰贰拾万元整（￥：1200000.00元）</w:t>
            </w:r>
            <w:r>
              <w:rPr>
                <w:rFonts w:hint="eastAsia" w:ascii="宋体" w:hAnsi="宋体" w:cs="宋体"/>
                <w:color w:val="000000"/>
                <w:szCs w:val="21"/>
                <w:highlight w:val="none"/>
                <w:lang w:bidi="ar"/>
              </w:rPr>
              <w:t xml:space="preserve">；</w:t>
            </w:r>
            <w:r>
              <w:rPr>
                <w:rFonts w:hint="eastAsia" w:ascii="宋体" w:hAnsi="宋体" w:cs="宋体"/>
                <w:b/>
                <w:color w:val="000000"/>
                <w:szCs w:val="21"/>
                <w:highlight w:val="none"/>
              </w:rPr>
            </w:r>
            <w:r/>
          </w:p>
        </w:tc>
      </w:tr>
      <w:tr>
        <w:trPr/>
        <w:tc>
          <w:tcPr>
            <w:tcW w:w="808" w:type="dxa"/>
            <w:vAlign w:val="center"/>
            <w:textDirection w:val="lrTb"/>
            <w:noWrap w:val="false"/>
          </w:tcPr>
          <w:p>
            <w:pPr>
              <w:pStyle w:val="122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采购内容</w:t>
            </w:r>
            <w:r>
              <w:rPr>
                <w:rFonts w:hint="eastAsia" w:ascii="宋体" w:hAnsi="宋体" w:cs="宋体"/>
                <w:color w:val="000000"/>
                <w:szCs w:val="21"/>
                <w:highlight w:val="none"/>
              </w:rPr>
            </w:r>
            <w:r/>
          </w:p>
        </w:tc>
        <w:tc>
          <w:tcPr>
            <w:tcW w:w="6583" w:type="dxa"/>
            <w:vAlign w:val="center"/>
            <w:textDirection w:val="lrTb"/>
            <w:noWrap w:val="false"/>
          </w:tcPr>
          <w:p>
            <w:pPr>
              <w:pStyle w:val="1227"/>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陆渡街道恒通佳苑、横沥佳苑、横沥花园电梯安全提升服务项目。</w:t>
            </w:r>
            <w:r>
              <w:rPr>
                <w:rFonts w:hint="eastAsia" w:ascii="宋体" w:hAnsi="宋体" w:cs="宋体"/>
                <w:color w:val="000000"/>
                <w:szCs w:val="21"/>
                <w:highlight w:val="none"/>
                <w:lang w:eastAsia="zh-CN"/>
              </w:rPr>
            </w:r>
            <w:r/>
          </w:p>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详</w:t>
            </w:r>
            <w:r>
              <w:rPr>
                <w:rFonts w:hint="eastAsia" w:ascii="宋体" w:hAnsi="宋体" w:cs="宋体"/>
                <w:color w:val="000000"/>
                <w:szCs w:val="21"/>
                <w:highlight w:val="none"/>
              </w:rPr>
              <w:t xml:space="preserve">见第三章项目需求</w:t>
            </w:r>
            <w:r>
              <w:rPr>
                <w:rFonts w:hint="eastAsia" w:ascii="宋体" w:hAnsi="宋体" w:cs="宋体"/>
                <w:color w:val="000000"/>
                <w:szCs w:val="21"/>
                <w:highlight w:val="none"/>
              </w:rPr>
            </w:r>
            <w:r/>
          </w:p>
        </w:tc>
      </w:tr>
      <w:tr>
        <w:trPr>
          <w:trHeight w:val="345"/>
        </w:trPr>
        <w:tc>
          <w:tcPr>
            <w:tcW w:w="808" w:type="dxa"/>
            <w:vAlign w:val="center"/>
            <w:textDirection w:val="lrTb"/>
            <w:noWrap w:val="false"/>
          </w:tcPr>
          <w:p>
            <w:pPr>
              <w:pStyle w:val="122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项目期限</w:t>
            </w:r>
            <w:r>
              <w:rPr>
                <w:rFonts w:hint="eastAsia" w:ascii="宋体" w:hAnsi="宋体" w:cs="宋体"/>
                <w:color w:val="000000"/>
                <w:szCs w:val="21"/>
                <w:highlight w:val="none"/>
              </w:rPr>
            </w:r>
            <w:r/>
          </w:p>
        </w:tc>
        <w:tc>
          <w:tcPr>
            <w:tcW w:w="6583" w:type="dxa"/>
            <w:vAlign w:val="center"/>
            <w:textDirection w:val="lrTb"/>
            <w:noWrap w:val="false"/>
          </w:tcPr>
          <w:p>
            <w:pPr>
              <w:pStyle w:val="1227"/>
              <w:spacing w:line="400" w:lineRule="exact"/>
              <w:rPr>
                <w:rFonts w:hint="eastAsia" w:ascii="宋体" w:hAnsi="宋体" w:eastAsia="宋体" w:cs="宋体"/>
                <w:bCs/>
                <w:color w:val="000000"/>
                <w:szCs w:val="21"/>
                <w:highlight w:val="none"/>
                <w:lang w:eastAsia="zh-CN"/>
              </w:rPr>
            </w:pPr>
            <w:r>
              <w:rPr>
                <w:rFonts w:hint="eastAsia" w:ascii="宋体" w:hAnsi="宋体" w:cs="宋体"/>
                <w:color w:val="000000"/>
                <w:szCs w:val="21"/>
                <w:highlight w:val="none"/>
                <w:lang w:eastAsia="zh-CN"/>
              </w:rPr>
              <w:t xml:space="preserve">自合同签订之日起</w:t>
            </w:r>
            <w:r>
              <w:rPr>
                <w:rFonts w:hint="eastAsia" w:ascii="宋体" w:hAnsi="宋体" w:cs="宋体"/>
                <w:color w:val="000000"/>
                <w:szCs w:val="21"/>
                <w:highlight w:val="none"/>
                <w:lang w:val="en-US" w:eastAsia="zh-CN"/>
              </w:rPr>
              <w:t xml:space="preserve">4个月内</w:t>
            </w:r>
            <w:r>
              <w:rPr>
                <w:rFonts w:hint="eastAsia" w:ascii="宋体" w:hAnsi="宋体" w:eastAsia="宋体" w:cs="宋体"/>
                <w:color w:val="000000"/>
                <w:szCs w:val="21"/>
                <w:highlight w:val="none"/>
                <w:lang w:val="en-US" w:eastAsia="zh-CN"/>
              </w:rPr>
              <w:t xml:space="preserve">完成项目建设及调试。</w:t>
            </w:r>
            <w:r>
              <w:rPr>
                <w:rFonts w:hint="eastAsia" w:ascii="宋体" w:hAnsi="宋体" w:eastAsia="宋体" w:cs="宋体"/>
                <w:bCs/>
                <w:color w:val="000000"/>
                <w:szCs w:val="21"/>
                <w:highlight w:val="none"/>
                <w:lang w:eastAsia="zh-CN"/>
              </w:rPr>
            </w:r>
            <w:r/>
          </w:p>
        </w:tc>
      </w:tr>
      <w:tr>
        <w:trPr/>
        <w:tc>
          <w:tcPr>
            <w:tcW w:w="808" w:type="dxa"/>
            <w:vAlign w:val="center"/>
            <w:textDirection w:val="lrTb"/>
            <w:noWrap w:val="false"/>
          </w:tcPr>
          <w:p>
            <w:pPr>
              <w:pStyle w:val="122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投标人资质要求</w:t>
            </w:r>
            <w:r>
              <w:rPr>
                <w:rFonts w:hint="eastAsia" w:ascii="宋体" w:hAnsi="宋体" w:cs="宋体"/>
                <w:color w:val="000000"/>
                <w:szCs w:val="21"/>
                <w:highlight w:val="none"/>
              </w:rPr>
            </w:r>
            <w:r/>
          </w:p>
        </w:tc>
        <w:tc>
          <w:tcPr>
            <w:tcW w:w="6583"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见招标公告</w:t>
            </w:r>
            <w:r>
              <w:rPr>
                <w:rFonts w:hint="eastAsia" w:ascii="宋体" w:hAnsi="宋体" w:cs="宋体"/>
                <w:color w:val="000000"/>
                <w:szCs w:val="21"/>
                <w:highlight w:val="none"/>
              </w:rPr>
            </w:r>
            <w:r/>
          </w:p>
        </w:tc>
      </w:tr>
      <w:tr>
        <w:trPr/>
        <w:tc>
          <w:tcPr>
            <w:tcW w:w="808" w:type="dxa"/>
            <w:vAlign w:val="center"/>
            <w:textDirection w:val="lrTb"/>
            <w:noWrap w:val="false"/>
          </w:tcPr>
          <w:p>
            <w:pPr>
              <w:pStyle w:val="122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投标文件有效期</w:t>
            </w:r>
            <w:r>
              <w:rPr>
                <w:rFonts w:hint="eastAsia" w:ascii="宋体" w:hAnsi="宋体" w:cs="宋体"/>
                <w:color w:val="000000"/>
                <w:szCs w:val="21"/>
                <w:highlight w:val="none"/>
              </w:rPr>
            </w:r>
            <w:r/>
          </w:p>
        </w:tc>
        <w:tc>
          <w:tcPr>
            <w:tcW w:w="6583"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b/>
                <w:color w:val="000000"/>
                <w:szCs w:val="21"/>
                <w:highlight w:val="none"/>
                <w:u w:val="single"/>
              </w:rPr>
              <w:t xml:space="preserve">90</w:t>
            </w:r>
            <w:r>
              <w:rPr>
                <w:rFonts w:hint="eastAsia" w:ascii="宋体" w:hAnsi="宋体" w:cs="宋体"/>
                <w:color w:val="000000"/>
                <w:szCs w:val="21"/>
                <w:highlight w:val="none"/>
              </w:rPr>
              <w:t xml:space="preserve">日历日（从递交投标文件截止之日算起）</w:t>
            </w:r>
            <w:r>
              <w:rPr>
                <w:rFonts w:hint="eastAsia" w:ascii="宋体" w:hAnsi="宋体" w:cs="宋体"/>
                <w:color w:val="000000"/>
                <w:szCs w:val="21"/>
                <w:highlight w:val="none"/>
              </w:rPr>
            </w:r>
            <w:r/>
          </w:p>
        </w:tc>
      </w:tr>
      <w:tr>
        <w:trPr>
          <w:trHeight w:val="556"/>
        </w:trPr>
        <w:tc>
          <w:tcPr>
            <w:tcW w:w="808" w:type="dxa"/>
            <w:vAlign w:val="center"/>
            <w:textDirection w:val="lrTb"/>
            <w:noWrap w:val="false"/>
          </w:tcPr>
          <w:p>
            <w:pPr>
              <w:pStyle w:val="122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rPr>
                <w:rFonts w:hint="eastAsia" w:ascii="宋体" w:hAnsi="宋体" w:cs="宋体"/>
                <w:color w:val="000000"/>
                <w:szCs w:val="21"/>
                <w:highlight w:val="none"/>
              </w:rPr>
            </w:r>
            <w:r/>
          </w:p>
        </w:tc>
        <w:tc>
          <w:tcPr>
            <w:tcW w:w="6583"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本项目无须缴纳投标保证金。</w:t>
            </w:r>
            <w:r>
              <w:rPr>
                <w:rFonts w:hint="eastAsia" w:ascii="宋体" w:hAnsi="宋体" w:cs="宋体"/>
                <w:color w:val="000000"/>
                <w:szCs w:val="21"/>
                <w:highlight w:val="none"/>
              </w:rPr>
            </w:r>
            <w:r/>
          </w:p>
        </w:tc>
      </w:tr>
      <w:tr>
        <w:trPr>
          <w:trHeight w:val="556"/>
        </w:trPr>
        <w:tc>
          <w:tcPr>
            <w:tcW w:w="808" w:type="dxa"/>
            <w:vAlign w:val="center"/>
            <w:textDirection w:val="lrTb"/>
            <w:noWrap w:val="false"/>
          </w:tcPr>
          <w:p>
            <w:pPr>
              <w:pStyle w:val="1227"/>
              <w:jc w:val="center"/>
              <w:spacing w:line="400" w:lineRule="exact"/>
              <w:rPr>
                <w:rFonts w:hint="eastAsia" w:ascii="宋体" w:hAnsi="宋体" w:eastAsia="宋体" w:cs="宋体"/>
                <w:color w:val="0000ff"/>
                <w:szCs w:val="21"/>
                <w:highlight w:val="none"/>
                <w:lang w:val="en-US" w:eastAsia="zh-CN"/>
              </w:rPr>
            </w:pPr>
            <w:r>
              <w:rPr>
                <w:rFonts w:hint="eastAsia" w:ascii="宋体" w:hAnsi="宋体" w:cs="宋体"/>
                <w:color w:val="0000ff"/>
                <w:szCs w:val="21"/>
                <w:highlight w:val="none"/>
                <w:lang w:val="en-US" w:eastAsia="zh-CN"/>
              </w:rPr>
              <w:t xml:space="preserve">9</w:t>
            </w:r>
            <w:r>
              <w:rPr>
                <w:rFonts w:hint="eastAsia" w:ascii="宋体" w:hAnsi="宋体" w:eastAsia="宋体" w:cs="宋体"/>
                <w:color w:val="0000ff"/>
                <w:szCs w:val="21"/>
                <w:highlight w:val="none"/>
                <w:lang w:val="en-US" w:eastAsia="zh-CN"/>
              </w:rPr>
            </w:r>
            <w:r/>
          </w:p>
        </w:tc>
        <w:tc>
          <w:tcPr>
            <w:tcW w:w="1985" w:type="dxa"/>
            <w:vAlign w:val="center"/>
            <w:textDirection w:val="lrTb"/>
            <w:noWrap w:val="false"/>
          </w:tcPr>
          <w:p>
            <w:pPr>
              <w:pStyle w:val="1227"/>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现场踏勘</w:t>
            </w:r>
            <w:r>
              <w:rPr>
                <w:rFonts w:ascii="宋体" w:hAnsi="宋体" w:eastAsia="宋体" w:cs="宋体"/>
                <w:color w:val="000000"/>
                <w:szCs w:val="21"/>
                <w:highlight w:val="none"/>
                <w:lang w:val="en-US" w:eastAsia="zh-CN"/>
              </w:rPr>
            </w:r>
            <w:r/>
          </w:p>
        </w:tc>
        <w:tc>
          <w:tcPr>
            <w:tcW w:w="6583" w:type="dxa"/>
            <w:vAlign w:val="center"/>
            <w:textDirection w:val="lrTb"/>
            <w:noWrap w:val="false"/>
          </w:tcPr>
          <w:p>
            <w:pPr>
              <w:pStyle w:val="1227"/>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本项目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人不组织统一现场勘察，请各投标人认真阅读招标文件，投标方投标前需充分考虑是否需要进行实地踏勘，如需要，需自行前往施工小区进行实地踏勘，可</w:t>
            </w:r>
            <w:r>
              <w:rPr>
                <w:rFonts w:hint="eastAsia" w:ascii="宋体" w:hAnsi="宋体" w:cs="宋体"/>
                <w:color w:val="000000"/>
                <w:szCs w:val="21"/>
                <w:highlight w:val="none"/>
                <w:lang w:val="en-US" w:eastAsia="zh-CN"/>
              </w:rPr>
              <w:t xml:space="preserve">自行</w:t>
            </w:r>
            <w:r>
              <w:rPr>
                <w:rFonts w:hint="eastAsia" w:ascii="宋体" w:hAnsi="宋体" w:cs="宋体"/>
                <w:color w:val="000000"/>
                <w:szCs w:val="21"/>
                <w:highlight w:val="none"/>
                <w:lang w:val="zh-CN"/>
              </w:rPr>
              <w:t xml:space="preserve">联系相关物业人员充分了解本次招标情况。任何因投标人对招标文件理解、现场踏勘原因导致的投标失误，均由投标人承担，招标人不承担任何责任。</w:t>
            </w:r>
            <w:r>
              <w:rPr>
                <w:rFonts w:ascii="宋体" w:hAnsi="宋体" w:eastAsia="宋体" w:cs="宋体"/>
                <w:color w:val="000000"/>
                <w:szCs w:val="21"/>
                <w:highlight w:val="none"/>
                <w:lang w:val="en-US" w:eastAsia="zh-CN"/>
              </w:rPr>
            </w:r>
            <w:r/>
          </w:p>
        </w:tc>
      </w:tr>
      <w:tr>
        <w:trPr>
          <w:trHeight w:val="343"/>
        </w:trPr>
        <w:tc>
          <w:tcPr>
            <w:tcW w:w="808" w:type="dxa"/>
            <w:vAlign w:val="center"/>
            <w:textDirection w:val="lrTb"/>
            <w:noWrap w:val="false"/>
          </w:tcPr>
          <w:p>
            <w:pPr>
              <w:pStyle w:val="1227"/>
              <w:jc w:val="center"/>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招标文件获取</w:t>
            </w:r>
            <w:r>
              <w:rPr>
                <w:rFonts w:hint="eastAsia" w:ascii="宋体" w:hAnsi="宋体" w:cs="宋体"/>
                <w:color w:val="000000"/>
                <w:szCs w:val="21"/>
                <w:highlight w:val="none"/>
              </w:rPr>
            </w:r>
            <w:r/>
          </w:p>
        </w:tc>
        <w:tc>
          <w:tcPr>
            <w:tcW w:w="6583" w:type="dxa"/>
            <w:vAlign w:val="center"/>
            <w:textDirection w:val="lrTb"/>
            <w:noWrap w:val="false"/>
          </w:tcPr>
          <w:p>
            <w:pPr>
              <w:pStyle w:val="1227"/>
              <w:ind w:left="210" w:firstLine="21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1、依法获取电子招标文件：投标人在</w:t>
            </w:r>
            <w:r>
              <w:rPr>
                <w:rFonts w:hint="eastAsia" w:ascii="宋体" w:hAnsi="宋体" w:cs="宋体"/>
                <w:b/>
                <w:bCs/>
                <w:color w:val="000000" w:themeColor="text1"/>
                <w:szCs w:val="21"/>
                <w:highlight w:val="none"/>
                <w:u w:val="single"/>
                <w:lang w:bidi="ar"/>
              </w:rPr>
              <w:t xml:space="preserve">20</w:t>
            </w:r>
            <w:r>
              <w:rPr>
                <w:rFonts w:hint="eastAsia" w:ascii="宋体" w:hAnsi="宋体" w:cs="宋体"/>
                <w:b/>
                <w:bCs/>
                <w:color w:val="000000" w:themeColor="text1"/>
                <w:szCs w:val="21"/>
                <w:highlight w:val="none"/>
                <w:u w:val="single"/>
                <w:lang w:eastAsia="zh-CN" w:bidi="ar"/>
              </w:rPr>
              <w:t xml:space="preserve">26年6</w:t>
            </w:r>
            <w:r>
              <w:rPr>
                <w:rFonts w:hint="eastAsia" w:ascii="宋体" w:hAnsi="宋体" w:cs="宋体"/>
                <w:b/>
                <w:bCs/>
                <w:color w:val="000000" w:themeColor="text1"/>
                <w:szCs w:val="21"/>
                <w:highlight w:val="none"/>
                <w:u w:val="single"/>
                <w:lang w:bidi="ar"/>
              </w:rPr>
              <w:t xml:space="preserve">月30</w:t>
            </w:r>
            <w:r>
              <w:rPr>
                <w:rFonts w:hint="eastAsia" w:ascii="宋体" w:hAnsi="宋体" w:cs="宋体"/>
                <w:b/>
                <w:bCs/>
                <w:color w:val="000000" w:themeColor="text1"/>
                <w:szCs w:val="21"/>
                <w:highlight w:val="none"/>
                <w:u w:val="single"/>
                <w:lang w:bidi="ar"/>
              </w:rPr>
              <w:t xml:space="preserve">日至20</w:t>
            </w:r>
            <w:r>
              <w:rPr>
                <w:rFonts w:hint="eastAsia" w:ascii="宋体" w:hAnsi="宋体" w:cs="宋体"/>
                <w:b/>
                <w:bCs/>
                <w:color w:val="000000" w:themeColor="text1"/>
                <w:szCs w:val="21"/>
                <w:highlight w:val="none"/>
                <w:u w:val="single"/>
                <w:lang w:eastAsia="zh-CN" w:bidi="ar"/>
              </w:rPr>
              <w:t xml:space="preserve">26年</w:t>
            </w:r>
            <w:r>
              <w:rPr>
                <w:rFonts w:hint="eastAsia" w:ascii="宋体" w:hAnsi="宋体" w:cs="宋体"/>
                <w:b/>
                <w:bCs/>
                <w:color w:val="000000" w:themeColor="text1"/>
                <w:szCs w:val="21"/>
                <w:highlight w:val="none"/>
                <w:u w:val="single"/>
                <w:lang w:val="en-US" w:eastAsia="zh-CN" w:bidi="ar"/>
              </w:rPr>
              <w:t xml:space="preserve"> </w:t>
            </w:r>
            <w:r>
              <w:rPr>
                <w:rFonts w:hint="eastAsia" w:ascii="宋体" w:hAnsi="宋体" w:cs="宋体"/>
                <w:b/>
                <w:bCs/>
                <w:color w:val="000000" w:themeColor="text1"/>
                <w:szCs w:val="21"/>
                <w:highlight w:val="none"/>
                <w:u w:val="single"/>
                <w:lang w:bidi="ar"/>
              </w:rPr>
              <w:t xml:space="preserve">7月7</w:t>
            </w:r>
            <w:r>
              <w:rPr>
                <w:rFonts w:hint="eastAsia" w:ascii="宋体" w:hAnsi="宋体" w:cs="宋体"/>
                <w:b/>
                <w:bCs/>
                <w:color w:val="000000" w:themeColor="text1"/>
                <w:szCs w:val="21"/>
                <w:highlight w:val="none"/>
                <w:u w:val="single"/>
                <w:lang w:bidi="ar"/>
              </w:rPr>
              <w:t xml:space="preserve">日</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shd w:val="clear" w:color="auto" w:fill="ffffff"/>
              </w:rPr>
              <w:t xml:space="preserve">进入苏州市政府采购网，点击底部苏采云图标，登录苏采云政府采购一体化平台，</w:t>
            </w:r>
            <w:r>
              <w:rPr>
                <w:rFonts w:hint="eastAsia" w:ascii="宋体" w:hAnsi="宋体" w:cs="宋体"/>
                <w:b/>
                <w:bCs/>
                <w:color w:val="000000"/>
                <w:szCs w:val="21"/>
                <w:highlight w:val="none"/>
                <w:shd w:val="clear" w:color="auto" w:fill="ffffff"/>
              </w:rPr>
              <w:t xml:space="preserve">对参与项目进行报名，并下载电子招标文件</w:t>
            </w:r>
            <w:r>
              <w:rPr>
                <w:rFonts w:hint="eastAsia" w:ascii="宋体" w:hAnsi="宋体" w:cs="宋体"/>
                <w:color w:val="000000"/>
                <w:szCs w:val="21"/>
                <w:highlight w:val="none"/>
                <w:shd w:val="clear" w:color="auto" w:fill="ffffff"/>
              </w:rPr>
              <w:t xml:space="preserve">。只有依法获取招标文件的供应商才能参加本项目的投标活动。下载电子招标文件日期视同为依法获取采购文件日期。</w:t>
            </w:r>
            <w:r>
              <w:rPr>
                <w:rFonts w:hint="eastAsia" w:ascii="宋体" w:hAnsi="宋体" w:cs="宋体"/>
                <w:color w:val="000000"/>
                <w:szCs w:val="21"/>
                <w:highlight w:val="none"/>
                <w:lang w:bidi="ar"/>
              </w:rPr>
            </w:r>
            <w:r/>
          </w:p>
          <w:p>
            <w:pPr>
              <w:pStyle w:val="122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2、获取方式：网上下载电子招标文件。</w:t>
            </w:r>
            <w:r>
              <w:rPr>
                <w:rFonts w:hint="eastAsia" w:ascii="宋体" w:hAnsi="宋体" w:cs="宋体"/>
                <w:color w:val="000000"/>
                <w:szCs w:val="21"/>
                <w:highlight w:val="none"/>
                <w:lang w:bidi="ar"/>
              </w:rPr>
            </w:r>
            <w:r/>
          </w:p>
          <w:p>
            <w:pPr>
              <w:pStyle w:val="1227"/>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bidi="ar"/>
              </w:rPr>
              <w:t xml:space="preserve">3、本项目免费下载电子招标文件。</w:t>
            </w:r>
            <w:r>
              <w:rPr>
                <w:rFonts w:hint="eastAsia" w:ascii="宋体" w:hAnsi="宋体" w:cs="宋体"/>
                <w:b/>
                <w:color w:val="000000"/>
                <w:szCs w:val="21"/>
                <w:highlight w:val="none"/>
              </w:rPr>
            </w:r>
            <w:r/>
          </w:p>
        </w:tc>
      </w:tr>
      <w:tr>
        <w:trPr>
          <w:trHeight w:val="1354"/>
        </w:trPr>
        <w:tc>
          <w:tcPr>
            <w:tcW w:w="808" w:type="dxa"/>
            <w:vAlign w:val="center"/>
            <w:textDirection w:val="lrTb"/>
            <w:noWrap w:val="false"/>
          </w:tcPr>
          <w:p>
            <w:pPr>
              <w:pStyle w:val="1227"/>
              <w:jc w:val="cente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r>
            <w:r/>
          </w:p>
        </w:tc>
        <w:tc>
          <w:tcPr>
            <w:tcW w:w="1985" w:type="dxa"/>
            <w:vAlign w:val="center"/>
            <w:textDirection w:val="lrTb"/>
            <w:noWrap w:val="false"/>
          </w:tcPr>
          <w:p>
            <w:pPr>
              <w:pStyle w:val="1227"/>
              <w:jc w:val="left"/>
              <w:spacing w:line="460" w:lineRule="exact"/>
              <w:rPr>
                <w:rFonts w:hint="eastAsia" w:ascii="宋体" w:hAnsi="宋体" w:cs="宋体"/>
                <w:b/>
                <w:color w:val="000000"/>
                <w:szCs w:val="21"/>
                <w:highlight w:val="none"/>
              </w:rPr>
            </w:pPr>
            <w:r>
              <w:rPr>
                <w:rFonts w:hint="eastAsia" w:ascii="宋体" w:hAnsi="宋体" w:cs="宋体"/>
                <w:bCs/>
                <w:color w:val="000000"/>
                <w:szCs w:val="21"/>
                <w:highlight w:val="none"/>
              </w:rPr>
              <w:t xml:space="preserve">电子投标文件编制要求</w:t>
            </w:r>
            <w:r>
              <w:rPr>
                <w:rFonts w:hint="eastAsia" w:ascii="宋体" w:hAnsi="宋体" w:cs="宋体"/>
                <w:b/>
                <w:color w:val="000000"/>
                <w:szCs w:val="21"/>
                <w:highlight w:val="none"/>
              </w:rPr>
            </w:r>
            <w:r/>
          </w:p>
        </w:tc>
        <w:tc>
          <w:tcPr>
            <w:tcW w:w="6583" w:type="dxa"/>
            <w:vAlign w:val="center"/>
            <w:textDirection w:val="lrTb"/>
            <w:noWrap w:val="false"/>
          </w:tcPr>
          <w:p>
            <w:pPr>
              <w:pStyle w:val="1227"/>
              <w:spacing w:line="460" w:lineRule="exact"/>
              <w:rPr>
                <w:rFonts w:hint="eastAsia" w:ascii="宋体" w:hAnsi="宋体" w:cs="宋体"/>
                <w:color w:val="000000"/>
                <w:szCs w:val="21"/>
                <w:highlight w:val="none"/>
              </w:rPr>
            </w:pPr>
            <w:r>
              <w:rPr>
                <w:rFonts w:ascii="宋体" w:hAnsi="宋体" w:cs="宋体"/>
                <w:color w:val="000000"/>
                <w:szCs w:val="21"/>
                <w:highlight w:val="none"/>
              </w:rPr>
              <w:t xml:space="preserve">投标人应使用</w:t>
            </w:r>
            <w:r>
              <w:rPr>
                <w:rFonts w:ascii="宋体" w:hAnsi="宋体" w:cs="宋体"/>
                <w:b/>
                <w:color w:val="000000"/>
                <w:szCs w:val="21"/>
                <w:highlight w:val="none"/>
              </w:rPr>
              <w:t xml:space="preserve">招标文件要求的投标文件制作软件制作电子投标文件</w:t>
            </w:r>
            <w:r>
              <w:rPr>
                <w:rFonts w:ascii="宋体" w:hAnsi="宋体" w:cs="宋体"/>
                <w:color w:val="000000"/>
                <w:szCs w:val="21"/>
                <w:highlight w:val="none"/>
              </w:rPr>
              <w:t xml:space="preserve">，电子投标文件按招标文件规定的格式制作，如果未按要求制作上传，可能导致投标无效。</w:t>
            </w:r>
            <w:r>
              <w:rPr>
                <w:rFonts w:hint="eastAsia" w:ascii="宋体" w:hAnsi="宋体" w:cs="宋体"/>
                <w:color w:val="000000"/>
                <w:szCs w:val="21"/>
                <w:highlight w:val="none"/>
              </w:rPr>
            </w:r>
            <w:r/>
          </w:p>
        </w:tc>
      </w:tr>
      <w:tr>
        <w:trPr>
          <w:trHeight w:val="658"/>
        </w:trPr>
        <w:tc>
          <w:tcPr>
            <w:tcW w:w="808" w:type="dxa"/>
            <w:vAlign w:val="center"/>
            <w:textDirection w:val="lrTb"/>
            <w:noWrap w:val="false"/>
          </w:tcPr>
          <w:p>
            <w:pPr>
              <w:pStyle w:val="1227"/>
              <w:jc w:val="cente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电子投标文件递交、开标</w:t>
            </w:r>
            <w:r>
              <w:rPr>
                <w:rFonts w:hint="eastAsia" w:ascii="宋体" w:hAnsi="宋体" w:cs="宋体"/>
                <w:color w:val="000000"/>
                <w:szCs w:val="21"/>
                <w:highlight w:val="none"/>
              </w:rPr>
            </w:r>
            <w:r/>
          </w:p>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6583" w:type="dxa"/>
            <w:vAlign w:val="center"/>
            <w:textDirection w:val="lrTb"/>
            <w:noWrap w:val="false"/>
          </w:tcPr>
          <w:p>
            <w:pPr>
              <w:pStyle w:val="128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rPr>
              <w:t xml:space="preserve">加密的电子投标文件上传截止时间：</w:t>
            </w:r>
            <w:r>
              <w:rPr>
                <w:rFonts w:hint="eastAsia"/>
                <w:b/>
                <w:bCs w:val="0"/>
                <w:color w:val="000000" w:themeColor="text1"/>
                <w:sz w:val="21"/>
                <w:szCs w:val="21"/>
                <w:highlight w:val="none"/>
              </w:rPr>
              <w:t xml:space="preserve">20</w:t>
            </w:r>
            <w:r>
              <w:rPr>
                <w:rFonts w:hint="eastAsia"/>
                <w:b/>
                <w:bCs w:val="0"/>
                <w:color w:val="000000" w:themeColor="text1"/>
                <w:sz w:val="21"/>
                <w:szCs w:val="21"/>
                <w:highlight w:val="none"/>
                <w:lang w:eastAsia="zh-CN"/>
              </w:rPr>
              <w:t xml:space="preserve">26年7</w:t>
            </w:r>
            <w:r>
              <w:rPr>
                <w:rFonts w:hint="eastAsia"/>
                <w:b/>
                <w:bCs w:val="0"/>
                <w:color w:val="000000" w:themeColor="text1"/>
                <w:sz w:val="21"/>
                <w:szCs w:val="21"/>
                <w:highlight w:val="none"/>
                <w:lang w:eastAsia="zh-CN"/>
              </w:rPr>
              <w:t xml:space="preserve">月22</w:t>
            </w:r>
            <w:r>
              <w:rPr>
                <w:rFonts w:hint="eastAsia"/>
                <w:b/>
                <w:bCs w:val="0"/>
                <w:color w:val="000000" w:themeColor="text1"/>
                <w:sz w:val="21"/>
                <w:szCs w:val="21"/>
                <w:highlight w:val="none"/>
                <w:lang w:eastAsia="zh-CN"/>
              </w:rPr>
              <w:t xml:space="preserve">日09点30分</w:t>
            </w:r>
            <w:r>
              <w:rPr>
                <w:rFonts w:hint="eastAsia"/>
                <w:color w:val="000000"/>
                <w:sz w:val="21"/>
                <w:szCs w:val="21"/>
                <w:highlight w:val="none"/>
              </w:rPr>
              <w:t xml:space="preserve">（北京时间），</w:t>
            </w:r>
            <w:r>
              <w:rPr>
                <w:rFonts w:hint="eastAsia"/>
                <w:color w:val="000000"/>
                <w:sz w:val="21"/>
                <w:szCs w:val="21"/>
                <w:highlight w:val="none"/>
                <w:shd w:val="clear" w:color="auto" w:fill="ffffff"/>
              </w:rPr>
              <w:t xml:space="preserve">投标人登录苏采云政府采购一体化平台，进入“参与详情”页面，上传电子投标文件。</w:t>
            </w:r>
            <w:r>
              <w:rPr>
                <w:rFonts w:hint="eastAsia"/>
                <w:color w:val="000000"/>
                <w:sz w:val="21"/>
                <w:szCs w:val="21"/>
                <w:highlight w:val="none"/>
              </w:rPr>
            </w:r>
            <w:r/>
          </w:p>
          <w:p>
            <w:pPr>
              <w:pStyle w:val="1227"/>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227"/>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227"/>
              <w:spacing w:line="460" w:lineRule="exact"/>
              <w:rPr>
                <w:rFonts w:hint="eastAsia" w:ascii="宋体" w:hAnsi="宋体" w:eastAsia="宋体" w:cs="宋体"/>
                <w:b/>
                <w:color w:val="000000"/>
                <w:szCs w:val="21"/>
                <w:highlight w:val="none"/>
                <w:lang w:eastAsia="zh-CN"/>
              </w:rPr>
            </w:pPr>
            <w:r>
              <w:rPr>
                <w:rFonts w:hint="eastAsia" w:ascii="宋体" w:hAnsi="宋体" w:cs="宋体"/>
                <w:color w:val="000000"/>
                <w:szCs w:val="21"/>
                <w:highlight w:val="none"/>
              </w:rPr>
              <w:t xml:space="preserve">开标时间：</w:t>
            </w:r>
            <w:r>
              <w:rPr>
                <w:rFonts w:hint="eastAsia"/>
                <w:b/>
                <w:bCs w:val="0"/>
                <w:color w:val="000000" w:themeColor="text1"/>
                <w:sz w:val="21"/>
                <w:szCs w:val="21"/>
                <w:highlight w:val="none"/>
              </w:rPr>
            </w:r>
            <w:r>
              <w:rPr>
                <w:rFonts w:hint="eastAsia"/>
                <w:b/>
                <w:bCs w:val="0"/>
                <w:color w:val="000000" w:themeColor="text1"/>
                <w:sz w:val="21"/>
                <w:szCs w:val="21"/>
                <w:highlight w:val="none"/>
              </w:rPr>
              <w:t xml:space="preserve">20</w:t>
            </w:r>
            <w:r>
              <w:rPr>
                <w:rFonts w:hint="eastAsia"/>
                <w:b/>
                <w:bCs w:val="0"/>
                <w:color w:val="000000" w:themeColor="text1"/>
                <w:sz w:val="21"/>
                <w:szCs w:val="21"/>
                <w:highlight w:val="none"/>
                <w:lang w:eastAsia="zh-CN"/>
              </w:rPr>
              <w:t xml:space="preserve">26年7</w:t>
            </w:r>
            <w:r>
              <w:rPr>
                <w:rFonts w:hint="eastAsia"/>
                <w:b/>
                <w:bCs w:val="0"/>
                <w:color w:val="000000" w:themeColor="text1"/>
                <w:sz w:val="21"/>
                <w:szCs w:val="21"/>
                <w:highlight w:val="none"/>
                <w:lang w:eastAsia="zh-CN"/>
              </w:rPr>
              <w:t xml:space="preserve">月22</w:t>
            </w:r>
            <w:r>
              <w:rPr>
                <w:rFonts w:hint="eastAsia"/>
                <w:b/>
                <w:bCs w:val="0"/>
                <w:color w:val="000000" w:themeColor="text1"/>
                <w:sz w:val="21"/>
                <w:szCs w:val="21"/>
                <w:highlight w:val="none"/>
                <w:lang w:eastAsia="zh-CN"/>
              </w:rPr>
              <w:t xml:space="preserve">日09点30分</w:t>
            </w:r>
            <w:r/>
            <w:r>
              <w:rPr>
                <w:rFonts w:hint="eastAsia"/>
                <w:b/>
                <w:bCs w:val="0"/>
                <w:color w:val="000000" w:themeColor="text1"/>
                <w:sz w:val="21"/>
                <w:szCs w:val="21"/>
                <w:highlight w:val="none"/>
              </w:rPr>
            </w:r>
            <w:r/>
          </w:p>
        </w:tc>
      </w:tr>
      <w:tr>
        <w:trPr>
          <w:trHeight w:val="261"/>
        </w:trPr>
        <w:tc>
          <w:tcPr>
            <w:tcW w:w="808" w:type="dxa"/>
            <w:vAlign w:val="center"/>
            <w:textDirection w:val="lrTb"/>
            <w:noWrap w:val="false"/>
          </w:tcPr>
          <w:p>
            <w:pPr>
              <w:pStyle w:val="1227"/>
              <w:jc w:val="cente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1985" w:type="dxa"/>
            <w:vAlign w:val="center"/>
            <w:textDirection w:val="lrTb"/>
            <w:noWrap w:val="false"/>
          </w:tcPr>
          <w:p>
            <w:pPr>
              <w:pStyle w:val="122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代理</w:t>
            </w:r>
            <w:r>
              <w:rPr>
                <w:rFonts w:hint="eastAsia" w:ascii="宋体" w:hAnsi="宋体" w:cs="宋体"/>
                <w:color w:val="000000"/>
                <w:szCs w:val="21"/>
                <w:highlight w:val="none"/>
              </w:rPr>
              <w:t xml:space="preserve">服务费</w:t>
            </w:r>
            <w:r>
              <w:rPr>
                <w:rFonts w:hint="eastAsia" w:ascii="宋体" w:hAnsi="宋体" w:cs="宋体"/>
                <w:color w:val="000000"/>
                <w:szCs w:val="21"/>
                <w:highlight w:val="none"/>
              </w:rPr>
            </w:r>
            <w:r/>
          </w:p>
        </w:tc>
        <w:tc>
          <w:tcPr>
            <w:tcW w:w="6583" w:type="dxa"/>
            <w:vAlign w:val="center"/>
            <w:textDirection w:val="lrTb"/>
            <w:noWrap w:val="false"/>
          </w:tcPr>
          <w:p>
            <w:pPr>
              <w:pStyle w:val="1227"/>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本项目代理服务费</w:t>
            </w:r>
            <w:r>
              <w:rPr>
                <w:rFonts w:hint="eastAsia" w:ascii="宋体" w:hAnsi="宋体" w:eastAsia="宋体" w:cs="Times New Roman"/>
                <w:color w:val="000000"/>
                <w:sz w:val="21"/>
                <w:szCs w:val="21"/>
                <w:highlight w:val="none"/>
              </w:rPr>
              <w:t xml:space="preserve">由</w:t>
            </w:r>
            <w:r>
              <w:rPr>
                <w:rFonts w:hint="eastAsia" w:ascii="宋体" w:hAnsi="宋体" w:eastAsia="宋体" w:cs="Times New Roman"/>
                <w:color w:val="000000"/>
                <w:sz w:val="21"/>
                <w:szCs w:val="21"/>
                <w:highlight w:val="none"/>
                <w:lang w:eastAsia="zh-CN"/>
              </w:rPr>
              <w:t xml:space="preserve">招标人</w:t>
            </w:r>
            <w:r>
              <w:rPr>
                <w:rFonts w:hint="eastAsia" w:ascii="宋体" w:hAnsi="宋体" w:eastAsia="宋体" w:cs="Times New Roman"/>
                <w:color w:val="000000"/>
                <w:sz w:val="21"/>
                <w:szCs w:val="21"/>
                <w:highlight w:val="none"/>
              </w:rPr>
              <w:t xml:space="preserve">支付。</w:t>
            </w:r>
            <w:r>
              <w:rPr>
                <w:rFonts w:hint="eastAsia" w:ascii="宋体" w:hAnsi="宋体" w:eastAsia="宋体" w:cs="Times New Roman"/>
                <w:color w:val="000000"/>
                <w:sz w:val="21"/>
                <w:szCs w:val="21"/>
                <w:highlight w:val="none"/>
              </w:rPr>
            </w:r>
            <w:r/>
          </w:p>
          <w:p>
            <w:pPr>
              <w:pStyle w:val="1227"/>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代理服务费以预算金额为基数依据，</w:t>
            </w:r>
            <w:r>
              <w:rPr>
                <w:rFonts w:hint="eastAsia" w:ascii="宋体" w:hAnsi="宋体" w:cs="宋体"/>
                <w:color w:val="000000"/>
                <w:szCs w:val="21"/>
                <w:highlight w:val="none"/>
              </w:rPr>
              <w:t xml:space="preserve">100万元以内1.5%、100～500万元以1.1%，500万元（含）~1000万元部分收取0.8%，</w:t>
            </w:r>
            <w:r>
              <w:rPr>
                <w:rFonts w:hint="eastAsia" w:ascii="宋体" w:hAnsi="宋体" w:eastAsia="宋体" w:cs="Times New Roman"/>
                <w:color w:val="000000"/>
                <w:sz w:val="21"/>
                <w:szCs w:val="21"/>
                <w:highlight w:val="none"/>
              </w:rPr>
              <w:t xml:space="preserve">参照以上规定的标准和差额定率累进法进行计算收取。</w:t>
            </w:r>
            <w:r>
              <w:rPr>
                <w:rFonts w:ascii="SimSun" w:hAnsi="SimSun" w:eastAsia="SimSun" w:cs="SimSun"/>
                <w:color w:val="000000"/>
                <w:sz w:val="21"/>
                <w:highlight w:val="none"/>
              </w:rPr>
              <w:t xml:space="preserve">代理服务费为：17200.00元</w:t>
            </w:r>
            <w:r>
              <w:rPr>
                <w:rFonts w:ascii="SimSun" w:hAnsi="SimSun" w:eastAsia="SimSun" w:cs="SimSun"/>
                <w:color w:val="000000"/>
                <w:sz w:val="21"/>
                <w:highlight w:val="none"/>
              </w:rPr>
              <w:t xml:space="preserve">。</w:t>
            </w:r>
            <w:r>
              <w:rPr>
                <w:rFonts w:hint="eastAsia" w:ascii="宋体" w:hAnsi="宋体" w:eastAsia="宋体" w:cs="Times New Roman"/>
                <w:color w:val="000000"/>
                <w:sz w:val="21"/>
                <w:szCs w:val="21"/>
                <w:highlight w:val="none"/>
              </w:rPr>
            </w:r>
            <w:r/>
          </w:p>
          <w:p>
            <w:pPr>
              <w:pStyle w:val="1227"/>
              <w:spacing w:line="400" w:lineRule="exact"/>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收款单位：苏州固德建设工程咨询有限公司</w:t>
            </w:r>
            <w:r>
              <w:rPr>
                <w:rFonts w:hint="eastAsia" w:ascii="Times New Roman" w:hAnsi="Times New Roman" w:eastAsia="宋体" w:cs="Times New Roman"/>
                <w:sz w:val="21"/>
                <w:szCs w:val="20"/>
                <w:highlight w:val="none"/>
                <w:lang w:val="en-US" w:eastAsia="zh-CN" w:bidi="ar-SA"/>
              </w:rPr>
            </w:r>
            <w:r/>
          </w:p>
          <w:p>
            <w:pPr>
              <w:pStyle w:val="1227"/>
              <w:spacing w:line="400" w:lineRule="exact"/>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银行帐号：32201986484052502064</w:t>
            </w:r>
            <w:r>
              <w:rPr>
                <w:rFonts w:hint="eastAsia" w:ascii="Times New Roman" w:hAnsi="Times New Roman" w:eastAsia="宋体" w:cs="Times New Roman"/>
                <w:sz w:val="21"/>
                <w:szCs w:val="20"/>
                <w:highlight w:val="none"/>
                <w:lang w:val="en-US" w:eastAsia="zh-CN" w:bidi="ar-SA"/>
              </w:rPr>
            </w:r>
            <w:r/>
          </w:p>
          <w:p>
            <w:pPr>
              <w:pStyle w:val="1227"/>
              <w:spacing w:line="400" w:lineRule="exact"/>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开户银行：中国建设银行昆山高铁支行</w:t>
            </w:r>
            <w:r>
              <w:rPr>
                <w:rFonts w:hint="eastAsia" w:ascii="Times New Roman" w:hAnsi="Times New Roman" w:eastAsia="宋体" w:cs="Times New Roman"/>
                <w:sz w:val="21"/>
                <w:szCs w:val="20"/>
                <w:highlight w:val="none"/>
                <w:lang w:val="en-US" w:eastAsia="zh-CN" w:bidi="ar-SA"/>
              </w:rPr>
            </w:r>
            <w:r/>
          </w:p>
          <w:p>
            <w:pPr>
              <w:pStyle w:val="1227"/>
              <w:spacing w:line="400" w:lineRule="exact"/>
              <w:rPr>
                <w:rFonts w:hint="eastAsia"/>
              </w:rPr>
            </w:pPr>
            <w:r>
              <w:rPr>
                <w:rFonts w:hint="eastAsia" w:ascii="宋体" w:hAnsi="宋体"/>
                <w:color w:val="000000"/>
                <w:sz w:val="21"/>
                <w:szCs w:val="21"/>
                <w:highlight w:val="none"/>
                <w:lang w:val="en-US" w:eastAsia="zh-CN"/>
              </w:rPr>
              <w:t xml:space="preserve">本项目评审专家费用由招标人支付，按实际发生金额支付。</w:t>
            </w:r>
            <w:r>
              <w:rPr>
                <w:rFonts w:hint="eastAsia"/>
              </w:rPr>
            </w:r>
            <w:r/>
          </w:p>
        </w:tc>
      </w:tr>
      <w:tr>
        <w:trPr>
          <w:trHeight w:val="261"/>
        </w:trPr>
        <w:tc>
          <w:tcPr>
            <w:tcW w:w="808" w:type="dxa"/>
            <w:vAlign w:val="center"/>
            <w:textDirection w:val="lrTb"/>
            <w:noWrap w:val="false"/>
          </w:tcPr>
          <w:p>
            <w:pPr>
              <w:pStyle w:val="1227"/>
              <w:jc w:val="cente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1985" w:type="dxa"/>
            <w:vAlign w:val="center"/>
            <w:textDirection w:val="lrTb"/>
            <w:noWrap w:val="false"/>
          </w:tcPr>
          <w:p>
            <w:pPr>
              <w:pStyle w:val="1227"/>
              <w:jc w:val="left"/>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导致废标因素</w:t>
            </w:r>
            <w:r>
              <w:rPr>
                <w:rFonts w:hint="eastAsia" w:ascii="宋体" w:hAnsi="宋体" w:cs="宋体"/>
                <w:bCs/>
                <w:color w:val="000000"/>
                <w:szCs w:val="21"/>
                <w:highlight w:val="none"/>
              </w:rPr>
            </w:r>
            <w:r/>
          </w:p>
        </w:tc>
        <w:tc>
          <w:tcPr>
            <w:tcW w:w="6583" w:type="dxa"/>
            <w:vAlign w:val="center"/>
            <w:textDirection w:val="lrTb"/>
            <w:noWrap w:val="false"/>
          </w:tcPr>
          <w:p>
            <w:pPr>
              <w:pStyle w:val="1227"/>
              <w:ind w:firstLine="1"/>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出现下列情形之一的，为废标：</w:t>
            </w:r>
            <w:r>
              <w:rPr>
                <w:rFonts w:hint="eastAsia" w:ascii="宋体" w:hAnsi="宋体" w:cs="宋体"/>
                <w:bCs/>
                <w:color w:val="000000"/>
                <w:szCs w:val="21"/>
                <w:highlight w:val="none"/>
              </w:rPr>
            </w:r>
            <w:r/>
          </w:p>
          <w:p>
            <w:pPr>
              <w:pStyle w:val="1227"/>
              <w:ind w:firstLine="1"/>
              <w:jc w:val="left"/>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1、符合专业条件的供应商或者对招标文件作实质响应的供应商不足三家的；</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2、出现影响采购公正的违法、违规行为的；</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3、投标人的报价均超过了采购预算，</w:t>
            </w:r>
            <w:r>
              <w:rPr>
                <w:rFonts w:hint="eastAsia" w:ascii="宋体" w:hAnsi="宋体" w:cs="宋体"/>
                <w:bCs/>
                <w:color w:val="000000"/>
                <w:szCs w:val="21"/>
                <w:highlight w:val="none"/>
                <w:lang w:eastAsia="zh-CN"/>
              </w:rPr>
              <w:t xml:space="preserve">招标人</w:t>
            </w:r>
            <w:r>
              <w:rPr>
                <w:rFonts w:hint="eastAsia" w:ascii="宋体" w:hAnsi="宋体" w:cs="宋体"/>
                <w:bCs/>
                <w:color w:val="000000"/>
                <w:szCs w:val="21"/>
                <w:highlight w:val="none"/>
              </w:rPr>
              <w:t xml:space="preserve">不能支付的；</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4、因重大变故，采购任务取消的。</w:t>
            </w:r>
            <w:r>
              <w:rPr>
                <w:rFonts w:hint="eastAsia" w:ascii="宋体" w:hAnsi="宋体" w:cs="宋体"/>
                <w:bCs/>
                <w:color w:val="000000"/>
                <w:szCs w:val="21"/>
                <w:highlight w:val="none"/>
              </w:rPr>
            </w:r>
            <w:r/>
          </w:p>
        </w:tc>
      </w:tr>
      <w:tr>
        <w:trPr>
          <w:trHeight w:val="261"/>
        </w:trPr>
        <w:tc>
          <w:tcPr>
            <w:tcW w:w="808" w:type="dxa"/>
            <w:vAlign w:val="center"/>
            <w:textDirection w:val="lrTb"/>
            <w:noWrap w:val="false"/>
          </w:tcPr>
          <w:p>
            <w:pPr>
              <w:pStyle w:val="1227"/>
              <w:jc w:val="cente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985" w:type="dxa"/>
            <w:vAlign w:val="center"/>
            <w:textDirection w:val="lrTb"/>
            <w:noWrap w:val="false"/>
          </w:tcPr>
          <w:p>
            <w:pPr>
              <w:pStyle w:val="1227"/>
              <w:jc w:val="left"/>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导致无效标因素</w:t>
            </w:r>
            <w:r>
              <w:rPr>
                <w:rFonts w:hint="eastAsia" w:ascii="宋体" w:hAnsi="宋体" w:cs="宋体"/>
                <w:bCs/>
                <w:color w:val="000000"/>
                <w:szCs w:val="21"/>
                <w:highlight w:val="none"/>
              </w:rPr>
            </w:r>
            <w:r/>
          </w:p>
        </w:tc>
        <w:tc>
          <w:tcPr>
            <w:tcW w:w="6583" w:type="dxa"/>
            <w:vAlign w:val="center"/>
            <w:textDirection w:val="lrTb"/>
            <w:noWrap w:val="false"/>
          </w:tcPr>
          <w:p>
            <w:pPr>
              <w:pStyle w:val="1227"/>
              <w:ind w:firstLine="1"/>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投标文件属下列情况之一的，在资格性、符合性检查时按照无效投标处理：</w:t>
            </w:r>
            <w:r>
              <w:rPr>
                <w:rFonts w:hint="eastAsia" w:ascii="宋体" w:hAnsi="宋体" w:cs="宋体"/>
                <w:bCs/>
                <w:color w:val="000000"/>
                <w:szCs w:val="21"/>
                <w:highlight w:val="none"/>
              </w:rPr>
            </w:r>
            <w:r/>
          </w:p>
          <w:p>
            <w:pPr>
              <w:pStyle w:val="1227"/>
              <w:ind w:firstLine="1"/>
              <w:jc w:val="left"/>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1、投标文件未按招标文件要求签署、盖章或电子签章的；</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2、不具备招标文件中规定的资格要求的；</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3、报价超过招标文件中规定的预算金额或者最高限价的；</w:t>
            </w:r>
            <w:r>
              <w:rPr>
                <w:rFonts w:hint="eastAsia" w:ascii="宋体" w:hAnsi="宋体" w:cs="宋体"/>
                <w:bCs/>
                <w:color w:val="000000"/>
                <w:szCs w:val="21"/>
                <w:highlight w:val="none"/>
              </w:rPr>
              <w:br w:type="textWrapping" w:clear="all"/>
            </w:r>
            <w:r>
              <w:rPr>
                <w:rFonts w:hint="eastAsia" w:ascii="宋体" w:hAnsi="宋体" w:cs="宋体"/>
                <w:b/>
                <w:color w:val="000000"/>
                <w:szCs w:val="21"/>
                <w:highlight w:val="none"/>
              </w:rPr>
              <w:t xml:space="preserve">4、不同投标人的投标文件使用同一台电脑编制的；</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5、投标文件含有</w:t>
            </w:r>
            <w:r>
              <w:rPr>
                <w:rFonts w:hint="eastAsia" w:ascii="宋体" w:hAnsi="宋体" w:cs="宋体"/>
                <w:bCs/>
                <w:color w:val="000000"/>
                <w:szCs w:val="21"/>
                <w:highlight w:val="none"/>
                <w:lang w:eastAsia="zh-CN"/>
              </w:rPr>
              <w:t xml:space="preserve">招标人</w:t>
            </w:r>
            <w:r>
              <w:rPr>
                <w:rFonts w:hint="eastAsia" w:ascii="宋体" w:hAnsi="宋体" w:cs="宋体"/>
                <w:bCs/>
                <w:color w:val="000000"/>
                <w:szCs w:val="21"/>
                <w:highlight w:val="none"/>
              </w:rPr>
              <w:t xml:space="preserve">不能接受的附加条件的；</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6、法律、法规和招标文件规定的其他无效情形。</w:t>
            </w:r>
            <w:r>
              <w:rPr>
                <w:rFonts w:hint="eastAsia" w:ascii="宋体" w:hAnsi="宋体" w:cs="宋体"/>
                <w:bCs/>
                <w:color w:val="000000"/>
                <w:szCs w:val="21"/>
                <w:highlight w:val="none"/>
              </w:rPr>
            </w:r>
            <w:r/>
          </w:p>
        </w:tc>
      </w:tr>
    </w:tbl>
    <w:p>
      <w:pPr>
        <w:pStyle w:val="1227"/>
        <w:jc w:val="center"/>
        <w:spacing w:line="720" w:lineRule="exact"/>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1227"/>
        <w:rPr>
          <w:rFonts w:hint="eastAsia" w:ascii="宋体" w:hAnsi="宋体" w:cs="宋体"/>
          <w:color w:val="000000"/>
          <w:highlight w:val="none"/>
        </w:rPr>
      </w:pPr>
      <w:r>
        <w:rPr>
          <w:rFonts w:hint="eastAsia" w:ascii="宋体" w:hAnsi="宋体" w:cs="宋体"/>
          <w:color w:val="000000"/>
          <w:highlight w:val="none"/>
        </w:rPr>
      </w:r>
      <w:r/>
    </w:p>
    <w:p>
      <w:pPr>
        <w:pStyle w:val="1228"/>
        <w:tabs>
          <w:tab w:val="left" w:pos="200" w:leader="none"/>
        </w:tabs>
        <w:rPr>
          <w:rFonts w:hint="eastAsia" w:cs="宋体"/>
          <w:color w:val="000000"/>
          <w:highlight w:val="none"/>
        </w:rPr>
      </w:pPr>
      <w:r>
        <w:rPr>
          <w:rFonts w:hint="eastAsia" w:cs="宋体"/>
          <w:color w:val="000000"/>
          <w:sz w:val="44"/>
          <w:szCs w:val="44"/>
          <w:highlight w:val="none"/>
        </w:rPr>
        <w:br w:type="page" w:clear="all"/>
      </w:r>
      <w:r>
        <w:rPr>
          <w:rFonts w:hint="eastAsia" w:cs="宋体"/>
          <w:color w:val="000000"/>
          <w:highlight w:val="none"/>
        </w:rPr>
        <w:t xml:space="preserve">第一章  招标公告</w:t>
      </w:r>
      <w:r>
        <w:rPr>
          <w:rFonts w:hint="eastAsia" w:cs="宋体"/>
          <w:color w:val="000000"/>
          <w:highlight w:val="none"/>
        </w:rPr>
      </w:r>
      <w:r/>
    </w:p>
    <w:p>
      <w:pPr>
        <w:pStyle w:val="1227"/>
        <w:ind w:firstLine="420"/>
        <w:spacing w:line="400" w:lineRule="atLeast"/>
        <w:rPr>
          <w:rFonts w:hint="eastAsia" w:ascii="宋体" w:hAnsi="宋体" w:cs="宋体"/>
          <w:color w:val="000000"/>
          <w:szCs w:val="21"/>
          <w:highlight w:val="none"/>
          <w:lang w:bidi="ar"/>
        </w:rPr>
      </w:pPr>
      <w:r/>
      <w:bookmarkEnd w:id="0"/>
      <w:r/>
      <w:bookmarkStart w:id="1" w:name="_Toc35393790"/>
      <w:r/>
      <w:bookmarkStart w:id="2" w:name="_Toc35393621"/>
      <w:r/>
      <w:bookmarkStart w:id="3" w:name="_Toc28359002"/>
      <w:r/>
      <w:bookmarkStart w:id="4" w:name="_Toc28359079"/>
      <w:r/>
      <w:bookmarkStart w:id="5" w:name="_Hlk24379207"/>
      <w:r>
        <w:rPr>
          <w:rFonts w:hint="eastAsia" w:ascii="宋体" w:hAnsi="宋体" w:cs="宋体"/>
          <w:bCs/>
          <w:color w:val="000000"/>
          <w:szCs w:val="21"/>
          <w:highlight w:val="none"/>
        </w:rPr>
        <w:t xml:space="preserve">项目概况：</w:t>
      </w:r>
      <w:r>
        <w:rPr>
          <w:rFonts w:hint="eastAsia" w:ascii="宋体" w:hAnsi="宋体" w:cs="宋体"/>
          <w:color w:val="000000"/>
          <w:szCs w:val="21"/>
          <w:highlight w:val="none"/>
          <w:lang w:eastAsia="zh-CN" w:bidi="ar"/>
        </w:rPr>
        <w:t xml:space="preserve">陆渡街道恒通佳苑、横沥佳苑、横沥花园电梯安全提升服务项目</w:t>
      </w:r>
      <w:r>
        <w:rPr>
          <w:rFonts w:hint="eastAsia" w:ascii="宋体" w:hAnsi="宋体" w:cs="宋体"/>
          <w:bCs/>
          <w:color w:val="000000"/>
          <w:szCs w:val="21"/>
          <w:highlight w:val="none"/>
        </w:rPr>
        <w:t xml:space="preserve">的潜在投标人应在“苏采云政府采购一体化平台”中参与项目并下载获取电子招标文件，并于</w:t>
      </w:r>
      <w:r>
        <w:rPr>
          <w:rFonts w:hint="eastAsia"/>
          <w:b/>
          <w:bCs w:val="0"/>
          <w:color w:val="000000" w:themeColor="text1"/>
          <w:sz w:val="21"/>
          <w:szCs w:val="21"/>
          <w:highlight w:val="none"/>
        </w:rPr>
      </w:r>
      <w:r>
        <w:rPr>
          <w:rFonts w:hint="eastAsia"/>
          <w:b/>
          <w:bCs w:val="0"/>
          <w:color w:val="000000" w:themeColor="text1"/>
          <w:sz w:val="21"/>
          <w:szCs w:val="21"/>
          <w:highlight w:val="none"/>
        </w:rPr>
        <w:t xml:space="preserve">20</w:t>
      </w:r>
      <w:r>
        <w:rPr>
          <w:rFonts w:hint="eastAsia"/>
          <w:b/>
          <w:bCs w:val="0"/>
          <w:color w:val="000000" w:themeColor="text1"/>
          <w:sz w:val="21"/>
          <w:szCs w:val="21"/>
          <w:highlight w:val="none"/>
          <w:lang w:eastAsia="zh-CN"/>
        </w:rPr>
        <w:t xml:space="preserve">26年7</w:t>
      </w:r>
      <w:r>
        <w:rPr>
          <w:rFonts w:hint="eastAsia"/>
          <w:b/>
          <w:bCs w:val="0"/>
          <w:color w:val="000000" w:themeColor="text1"/>
          <w:sz w:val="21"/>
          <w:szCs w:val="21"/>
          <w:highlight w:val="none"/>
          <w:lang w:eastAsia="zh-CN"/>
        </w:rPr>
        <w:t xml:space="preserve">月22</w:t>
      </w:r>
      <w:r>
        <w:rPr>
          <w:rFonts w:hint="eastAsia"/>
          <w:b/>
          <w:bCs w:val="0"/>
          <w:color w:val="000000" w:themeColor="text1"/>
          <w:sz w:val="21"/>
          <w:szCs w:val="21"/>
          <w:highlight w:val="none"/>
          <w:lang w:eastAsia="zh-CN"/>
        </w:rPr>
        <w:t xml:space="preserve">日09点30分</w:t>
      </w:r>
      <w:r/>
      <w:r>
        <w:rPr>
          <w:rFonts w:hint="eastAsia"/>
          <w:b/>
          <w:bCs w:val="0"/>
          <w:color w:val="000000" w:themeColor="text1"/>
          <w:sz w:val="21"/>
          <w:szCs w:val="21"/>
          <w:highlight w:val="none"/>
        </w:rPr>
      </w:r>
      <w:r>
        <w:rPr>
          <w:rFonts w:hint="eastAsia" w:ascii="宋体" w:hAnsi="宋体" w:cs="宋体"/>
          <w:bCs/>
          <w:color w:val="0000ff"/>
          <w:szCs w:val="21"/>
          <w:highlight w:val="none"/>
        </w:rPr>
        <w:t xml:space="preserve">（</w:t>
      </w:r>
      <w:r>
        <w:rPr>
          <w:rFonts w:hint="eastAsia" w:ascii="宋体" w:hAnsi="宋体" w:cs="宋体"/>
          <w:bCs/>
          <w:color w:val="000000"/>
          <w:szCs w:val="21"/>
          <w:highlight w:val="none"/>
        </w:rPr>
        <w:t xml:space="preserve">北京时间）前上传电子投标文件。</w:t>
      </w:r>
      <w:r>
        <w:rPr>
          <w:rFonts w:hint="eastAsia" w:ascii="宋体" w:hAnsi="宋体" w:cs="宋体"/>
          <w:color w:val="000000"/>
          <w:szCs w:val="21"/>
          <w:highlight w:val="none"/>
          <w:lang w:bidi="ar"/>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一、项目基本情况</w:t>
      </w:r>
      <w:bookmarkEnd w:id="1"/>
      <w:r/>
      <w:bookmarkEnd w:id="2"/>
      <w:r/>
      <w:bookmarkEnd w:id="3"/>
      <w:r/>
      <w:bookmarkEnd w:id="4"/>
      <w:r>
        <w:rPr>
          <w:rFonts w:hint="eastAsia"/>
          <w:b/>
          <w:color w:val="000000"/>
          <w:sz w:val="21"/>
          <w:szCs w:val="21"/>
          <w:highlight w:val="none"/>
          <w:shd w:val="clear" w:color="auto" w:fill="ffffff"/>
        </w:rPr>
      </w:r>
      <w:r/>
    </w:p>
    <w:p>
      <w:pPr>
        <w:pStyle w:val="1227"/>
        <w:ind w:firstLine="420"/>
        <w:spacing w:line="400" w:lineRule="atLeast"/>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1、项目编号：</w:t>
      </w:r>
      <w:r>
        <w:rPr>
          <w:rFonts w:hint="eastAsia" w:ascii="宋体" w:hAnsi="宋体" w:cs="宋体"/>
          <w:color w:val="000000"/>
          <w:szCs w:val="21"/>
          <w:highlight w:val="none"/>
          <w:lang w:eastAsia="zh-CN" w:bidi="ar"/>
        </w:rPr>
        <w:t xml:space="preserve">JSZC-320585-SZGD-G2026-0003</w:t>
      </w:r>
      <w:r>
        <w:rPr>
          <w:rFonts w:hint="eastAsia" w:ascii="宋体" w:hAnsi="宋体" w:eastAsia="宋体" w:cs="宋体"/>
          <w:color w:val="000000"/>
          <w:szCs w:val="21"/>
          <w:highlight w:val="none"/>
          <w:lang w:eastAsia="zh-CN" w:bidi="ar"/>
        </w:rPr>
      </w:r>
      <w:r/>
    </w:p>
    <w:p>
      <w:pPr>
        <w:pStyle w:val="1227"/>
        <w:ind w:firstLine="420"/>
        <w:spacing w:line="400" w:lineRule="atLeast"/>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2、项目名称：</w:t>
      </w:r>
      <w:r>
        <w:rPr>
          <w:rFonts w:hint="eastAsia" w:ascii="宋体" w:hAnsi="宋体" w:cs="宋体"/>
          <w:color w:val="000000"/>
          <w:szCs w:val="21"/>
          <w:highlight w:val="none"/>
          <w:lang w:eastAsia="zh-CN" w:bidi="ar"/>
        </w:rPr>
        <w:t xml:space="preserve">陆渡街道恒通佳苑、横沥佳苑、横沥花园电梯安全提升服务项目</w:t>
      </w:r>
      <w:r>
        <w:rPr>
          <w:rFonts w:hint="eastAsia" w:ascii="宋体" w:hAnsi="宋体" w:eastAsia="宋体" w:cs="宋体"/>
          <w:color w:val="000000"/>
          <w:szCs w:val="21"/>
          <w:highlight w:val="none"/>
          <w:lang w:eastAsia="zh-CN" w:bidi="ar"/>
        </w:rPr>
      </w:r>
      <w:r/>
    </w:p>
    <w:p>
      <w:pPr>
        <w:pStyle w:val="1227"/>
        <w:ind w:firstLine="420"/>
        <w:spacing w:line="400" w:lineRule="atLeast"/>
        <w:rPr>
          <w:rFonts w:hint="eastAsia" w:ascii="宋体" w:hAnsi="宋体" w:cs="宋体"/>
          <w:color w:val="000000"/>
          <w:szCs w:val="21"/>
          <w:highlight w:val="none"/>
          <w:lang w:bidi="ar"/>
        </w:rPr>
      </w:pPr>
      <w:r/>
      <w:bookmarkEnd w:id="5"/>
      <w:r>
        <w:rPr>
          <w:rFonts w:hint="eastAsia" w:ascii="宋体" w:hAnsi="宋体" w:cs="宋体"/>
          <w:color w:val="000000"/>
          <w:szCs w:val="21"/>
          <w:highlight w:val="none"/>
          <w:lang w:bidi="ar"/>
        </w:rPr>
        <w:t xml:space="preserve">3、采购方式：公开招标</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eastAsia="zh-CN" w:bidi="ar"/>
        </w:rPr>
      </w:pPr>
      <w:r>
        <w:rPr>
          <w:rFonts w:hint="eastAsia" w:ascii="宋体" w:hAnsi="宋体" w:cs="宋体"/>
          <w:color w:val="000000"/>
          <w:szCs w:val="21"/>
          <w:highlight w:val="none"/>
          <w:lang w:bidi="ar"/>
        </w:rPr>
        <w:t xml:space="preserve">4、预算金额：人民币</w:t>
      </w:r>
      <w:r>
        <w:rPr>
          <w:rFonts w:hint="eastAsia" w:ascii="宋体" w:hAnsi="宋体" w:cs="宋体"/>
          <w:color w:val="000000"/>
          <w:szCs w:val="21"/>
          <w:highlight w:val="none"/>
          <w:lang w:val="en-US" w:eastAsia="zh-CN" w:bidi="ar"/>
        </w:rPr>
        <w:t xml:space="preserve">壹佰贰拾万元整（￥：1200000.00元）</w:t>
      </w:r>
      <w:r>
        <w:rPr>
          <w:rFonts w:hint="eastAsia" w:ascii="宋体" w:hAnsi="宋体" w:cs="宋体"/>
          <w:color w:val="000000"/>
          <w:szCs w:val="21"/>
          <w:highlight w:val="none"/>
          <w:lang w:eastAsia="zh-CN" w:bidi="ar"/>
        </w:rPr>
      </w:r>
      <w:r/>
    </w:p>
    <w:p>
      <w:pPr>
        <w:pStyle w:val="1227"/>
        <w:ind w:firstLine="420"/>
        <w:spacing w:line="400" w:lineRule="atLeast"/>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5、最高限价：人民币</w:t>
      </w:r>
      <w:r>
        <w:rPr>
          <w:rFonts w:hint="eastAsia" w:ascii="宋体" w:hAnsi="宋体" w:cs="宋体"/>
          <w:color w:val="000000"/>
          <w:szCs w:val="21"/>
          <w:highlight w:val="none"/>
          <w:lang w:val="en-US" w:eastAsia="zh-CN" w:bidi="ar"/>
        </w:rPr>
        <w:t xml:space="preserve">壹佰贰拾万元整（￥：1200000.00元）</w:t>
      </w:r>
      <w:r>
        <w:rPr>
          <w:rFonts w:hint="eastAsia" w:ascii="宋体" w:hAnsi="宋体" w:eastAsia="宋体" w:cs="宋体"/>
          <w:color w:val="000000"/>
          <w:szCs w:val="21"/>
          <w:highlight w:val="none"/>
          <w:lang w:eastAsia="zh-CN"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6、采购需求：</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eastAsia="zh-CN" w:bidi="ar"/>
        </w:rPr>
      </w:pPr>
      <w:r>
        <w:rPr>
          <w:rFonts w:hint="eastAsia"/>
          <w:color w:val="000000"/>
          <w:szCs w:val="24"/>
          <w:highlight w:val="none"/>
        </w:rPr>
        <w:t xml:space="preserve">完成</w:t>
      </w:r>
      <w:r>
        <w:rPr>
          <w:rFonts w:hint="eastAsia" w:ascii="宋体" w:hAnsi="宋体" w:cs="宋体"/>
          <w:color w:val="000000"/>
          <w:szCs w:val="21"/>
          <w:highlight w:val="none"/>
          <w:lang w:eastAsia="zh-CN" w:bidi="ar"/>
        </w:rPr>
        <w:t xml:space="preserve">陆渡街道恒通佳苑、横沥佳苑、横沥花园电梯安全提升服务</w:t>
      </w:r>
      <w:r>
        <w:rPr>
          <w:rFonts w:hint="eastAsia"/>
          <w:color w:val="000000"/>
          <w:szCs w:val="24"/>
          <w:highlight w:val="none"/>
        </w:rPr>
        <w:t xml:space="preserve">，</w:t>
      </w:r>
      <w:r>
        <w:rPr>
          <w:rFonts w:hint="eastAsia"/>
          <w:color w:val="000000"/>
          <w:szCs w:val="24"/>
          <w:highlight w:val="none"/>
          <w:lang w:eastAsia="zh-CN"/>
        </w:rPr>
        <w:t xml:space="preserve">包含</w:t>
      </w:r>
      <w:r>
        <w:rPr>
          <w:rFonts w:hint="eastAsia" w:ascii="宋体" w:hAnsi="宋体" w:cs="宋体"/>
          <w:color w:val="000000"/>
          <w:szCs w:val="21"/>
          <w:highlight w:val="none"/>
          <w:lang w:eastAsia="zh-CN" w:bidi="ar"/>
        </w:rPr>
        <w:t xml:space="preserve">恒通佳苑小区范围内曳引钢丝绳、限速器钢丝、导向轮、主机轴承、穿绳补偿链等</w:t>
      </w:r>
      <w:r>
        <w:rPr>
          <w:rFonts w:hint="eastAsia" w:ascii="Times New Roman" w:eastAsia="宋体"/>
          <w:color w:val="000000"/>
          <w:szCs w:val="24"/>
          <w:highlight w:val="none"/>
          <w:lang w:val="en-US" w:eastAsia="zh-CN"/>
        </w:rPr>
        <w:t xml:space="preserve">设施、设备更换</w:t>
      </w:r>
      <w:r>
        <w:rPr>
          <w:rFonts w:hint="eastAsia" w:eastAsia="宋体"/>
          <w:color w:val="000000"/>
          <w:szCs w:val="24"/>
          <w:highlight w:val="none"/>
          <w:lang w:eastAsia="zh-CN"/>
        </w:rPr>
        <w:t xml:space="preserve">；</w:t>
      </w:r>
      <w:r>
        <w:rPr>
          <w:rFonts w:hint="eastAsia" w:ascii="宋体" w:hAnsi="宋体" w:cs="宋体"/>
          <w:color w:val="000000"/>
          <w:szCs w:val="21"/>
          <w:highlight w:val="none"/>
          <w:lang w:eastAsia="zh-CN" w:bidi="ar"/>
        </w:rPr>
        <w:t xml:space="preserve">横沥佳苑小区范围内曳引钢丝绳、限速器钢丝、导向轮、缓冲器、对重轮更换、主机轴承、电梯对重等</w:t>
      </w:r>
      <w:r>
        <w:rPr>
          <w:rFonts w:hint="eastAsia" w:ascii="Times New Roman" w:eastAsia="宋体"/>
          <w:color w:val="000000"/>
          <w:szCs w:val="24"/>
          <w:highlight w:val="none"/>
          <w:lang w:val="en-US" w:eastAsia="zh-CN"/>
        </w:rPr>
        <w:t xml:space="preserve">设施、设备更换；</w:t>
      </w:r>
      <w:r>
        <w:rPr>
          <w:rFonts w:hint="eastAsia" w:ascii="宋体" w:hAnsi="宋体" w:cs="宋体"/>
          <w:color w:val="000000"/>
          <w:szCs w:val="21"/>
          <w:highlight w:val="none"/>
          <w:lang w:eastAsia="zh-CN" w:bidi="ar"/>
        </w:rPr>
        <w:t xml:space="preserve">横沥花园小区范围内曳引钢丝绳、限速器钢丝、主机轴承等等</w:t>
      </w:r>
      <w:r>
        <w:rPr>
          <w:rFonts w:hint="eastAsia" w:ascii="Times New Roman" w:eastAsia="宋体"/>
          <w:color w:val="000000"/>
          <w:szCs w:val="24"/>
          <w:highlight w:val="none"/>
          <w:lang w:val="en-US" w:eastAsia="zh-CN"/>
        </w:rPr>
        <w:t xml:space="preserve">设施、设备更换，</w:t>
      </w:r>
      <w:r>
        <w:rPr>
          <w:rFonts w:hint="eastAsia"/>
          <w:color w:val="000000"/>
          <w:szCs w:val="24"/>
          <w:highlight w:val="none"/>
        </w:rPr>
        <w:t xml:space="preserve">具体要求</w:t>
      </w:r>
      <w:r>
        <w:rPr>
          <w:rFonts w:hint="eastAsia" w:ascii="宋体" w:hAnsi="宋体" w:cs="宋体"/>
          <w:color w:val="000000"/>
          <w:szCs w:val="21"/>
          <w:highlight w:val="none"/>
          <w:lang w:eastAsia="zh-CN" w:bidi="ar"/>
        </w:rPr>
        <w:t xml:space="preserve">详见采购需求第三部分。</w:t>
      </w:r>
      <w:r>
        <w:rPr>
          <w:rFonts w:hint="eastAsia" w:ascii="宋体" w:hAnsi="宋体" w:cs="宋体"/>
          <w:color w:val="000000"/>
          <w:szCs w:val="21"/>
          <w:highlight w:val="none"/>
          <w:lang w:eastAsia="zh-CN" w:bidi="ar"/>
        </w:rPr>
      </w:r>
      <w:r/>
    </w:p>
    <w:p>
      <w:pPr>
        <w:pStyle w:val="1227"/>
        <w:ind w:firstLine="420"/>
        <w:spacing w:line="400" w:lineRule="atLeast"/>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7、合同履行期限：</w:t>
      </w:r>
      <w:r>
        <w:rPr>
          <w:rFonts w:hint="eastAsia" w:ascii="宋体" w:hAnsi="宋体" w:cs="宋体"/>
          <w:color w:val="000000"/>
          <w:szCs w:val="21"/>
          <w:highlight w:val="none"/>
          <w:lang w:eastAsia="zh-CN"/>
        </w:rPr>
        <w:t xml:space="preserve">自合同签订之日起</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个月内完成项目建设及调试。</w:t>
      </w:r>
      <w:r>
        <w:rPr>
          <w:rFonts w:hint="eastAsia" w:ascii="宋体" w:hAnsi="宋体" w:eastAsia="宋体" w:cs="宋体"/>
          <w:color w:val="000000"/>
          <w:szCs w:val="21"/>
          <w:highlight w:val="none"/>
          <w:lang w:eastAsia="zh-CN"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8、本项目</w:t>
      </w:r>
      <w:r>
        <w:rPr>
          <w:rFonts w:hint="eastAsia" w:ascii="宋体" w:hAnsi="宋体" w:cs="宋体"/>
          <w:color w:val="000000"/>
          <w:szCs w:val="21"/>
          <w:highlight w:val="none"/>
          <w:lang w:eastAsia="zh-CN" w:bidi="ar"/>
        </w:rPr>
        <w:t xml:space="preserve">不</w:t>
      </w:r>
      <w:r>
        <w:rPr>
          <w:rFonts w:hint="eastAsia" w:ascii="宋体" w:hAnsi="宋体" w:cs="宋体"/>
          <w:color w:val="000000"/>
          <w:szCs w:val="21"/>
          <w:highlight w:val="none"/>
          <w:lang w:bidi="ar"/>
        </w:rPr>
        <w:t xml:space="preserve">接受联合体投标。</w:t>
      </w:r>
      <w:r>
        <w:rPr>
          <w:rFonts w:hint="eastAsia" w:ascii="宋体" w:hAnsi="宋体" w:cs="宋体"/>
          <w:color w:val="000000"/>
          <w:szCs w:val="21"/>
          <w:highlight w:val="none"/>
          <w:lang w:bidi="ar"/>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6" w:name="_Toc35393791"/>
      <w:r/>
      <w:bookmarkStart w:id="7" w:name="_Toc28359003"/>
      <w:r/>
      <w:bookmarkStart w:id="8" w:name="_Toc35393622"/>
      <w:r/>
      <w:bookmarkStart w:id="9" w:name="_Toc28359080"/>
      <w:r>
        <w:rPr>
          <w:rFonts w:hint="eastAsia"/>
          <w:b/>
          <w:color w:val="000000"/>
          <w:sz w:val="21"/>
          <w:szCs w:val="21"/>
          <w:highlight w:val="none"/>
          <w:shd w:val="clear" w:color="auto" w:fill="ffffff"/>
        </w:rPr>
        <w:t xml:space="preserve">二、申请人的资格要求：</w:t>
      </w:r>
      <w:bookmarkEnd w:id="6"/>
      <w:r/>
      <w:bookmarkEnd w:id="7"/>
      <w:r/>
      <w:bookmarkEnd w:id="8"/>
      <w:r/>
      <w:bookmarkEnd w:id="9"/>
      <w:r>
        <w:rPr>
          <w:rFonts w:hint="eastAsia"/>
          <w:b/>
          <w:color w:val="000000"/>
          <w:sz w:val="21"/>
          <w:szCs w:val="21"/>
          <w:highlight w:val="none"/>
          <w:shd w:val="clear" w:color="auto" w:fill="ffffff"/>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1、满足《中华人民共和国政府采购法》第二十二条规定：</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（1）具有独立承担民事责任的能力（提供法人或者其他组织的营业执照等证明文件，自然人的身份证明）。</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（2）具有良好的商业信誉和健全的财务会计制度（提供最近一期的年度财务状况报告，成立未满一年的提供至少一个月财务状况报表，其他组织、自然人提供银行出具的资信证明）。</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（3）具有履行合同所必需的设备和专业技术能力（提供履行合同所必需的设备和专业技术能力的证明材料）。</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（6）法律、行政法规规定的其他条件。</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bookmarkStart w:id="10" w:name="_Toc28359081"/>
      <w:r/>
      <w:bookmarkStart w:id="11" w:name="_Toc28359004"/>
      <w:r>
        <w:rPr>
          <w:rFonts w:hint="eastAsia" w:ascii="宋体" w:hAnsi="宋体" w:cs="宋体"/>
          <w:color w:val="000000"/>
          <w:szCs w:val="21"/>
          <w:highlight w:val="none"/>
          <w:lang w:bidi="ar"/>
        </w:rPr>
        <w:t xml:space="preserve">2、落实政府采购政策需满足的资格要求：</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cs="宋体"/>
          <w:color w:val="000000"/>
          <w:szCs w:val="21"/>
          <w:highlight w:val="none"/>
          <w:lang w:bidi="ar"/>
        </w:rPr>
      </w:r>
      <w:r/>
    </w:p>
    <w:p>
      <w:pPr>
        <w:pStyle w:val="1227"/>
        <w:numPr>
          <w:ilvl w:val="0"/>
          <w:numId w:val="0"/>
        </w:numPr>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 w:val="21"/>
          <w:szCs w:val="21"/>
          <w:lang w:val="en-US" w:eastAsia="zh-CN" w:bidi="ar"/>
        </w:rPr>
        <w:t xml:space="preserve">3、</w:t>
      </w:r>
      <w:r>
        <w:rPr>
          <w:rFonts w:hint="eastAsia" w:ascii="宋体" w:hAnsi="宋体" w:cs="宋体"/>
          <w:color w:val="000000"/>
          <w:szCs w:val="21"/>
          <w:highlight w:val="none"/>
          <w:lang w:bidi="ar"/>
        </w:rPr>
        <w:t xml:space="preserve">本项目的特定资格要求：</w:t>
      </w:r>
      <w:r>
        <w:rPr>
          <w:rFonts w:hint="eastAsia" w:ascii="宋体" w:hAnsi="宋体" w:cs="宋体"/>
          <w:color w:val="000000"/>
          <w:szCs w:val="21"/>
          <w:highlight w:val="none"/>
          <w:lang w:bidi="ar"/>
        </w:rPr>
      </w:r>
      <w:r/>
    </w:p>
    <w:p>
      <w:pPr>
        <w:pStyle w:val="1227"/>
        <w:ind w:left="0" w:firstLine="420"/>
        <w:jc w:val="both"/>
        <w:spacing w:line="360" w:lineRule="auto"/>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1）投标单位如为所投电梯制造企业并提供安装服务，应具备行政主管部门颁发的有效期内的《中华人民共和国特种设备生产许可证》B级及以上【许可项目：电梯制造（含安装、修理、改造）】；(注:许可明细表含本项目采购电梯类型的对应许可子项目) </w:t>
      </w:r>
      <w:r>
        <w:rPr>
          <w:rFonts w:hint="eastAsia" w:ascii="宋体" w:hAnsi="宋体" w:eastAsia="宋体" w:cs="宋体"/>
          <w:b/>
          <w:bCs w:val="0"/>
          <w:sz w:val="21"/>
          <w:szCs w:val="21"/>
          <w:highlight w:val="none"/>
          <w:lang w:val="en-US" w:eastAsia="zh-CN" w:bidi="ar-SA"/>
        </w:rPr>
      </w:r>
      <w:r/>
    </w:p>
    <w:p>
      <w:pPr>
        <w:pStyle w:val="1227"/>
        <w:ind w:left="0" w:firstLine="422"/>
        <w:jc w:val="both"/>
        <w:spacing w:line="360" w:lineRule="auto"/>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投标单位如为销售商并提供安装服务，具备行政主管部门颁发的有效期内的《中华人民共和国特种设备生产许可证》B级及以上【许可项目：电梯安装（含修理）】；所投电梯制造企业应具备行政主管部门颁发的有效期内的《中华人民共和国特种设备生产许可证》B级及以上【许可项目：电梯制造（含安装、修理、改造）】；（注：许可明细表含本项目采购电梯类型的对应许可子项目）</w:t>
      </w:r>
      <w:r>
        <w:rPr>
          <w:rFonts w:hint="eastAsia" w:ascii="宋体" w:hAnsi="宋体" w:eastAsia="宋体" w:cs="宋体"/>
          <w:b/>
          <w:bCs w:val="0"/>
          <w:sz w:val="21"/>
          <w:szCs w:val="21"/>
          <w:highlight w:val="none"/>
          <w:lang w:val="en-US" w:eastAsia="zh-CN" w:bidi="ar-SA"/>
        </w:rPr>
      </w:r>
      <w:r/>
    </w:p>
    <w:p>
      <w:pPr>
        <w:pStyle w:val="1227"/>
        <w:ind w:left="0" w:firstLine="422"/>
        <w:jc w:val="both"/>
        <w:spacing w:line="360" w:lineRule="auto"/>
        <w:rPr>
          <w:rFonts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（2）项目组拟投入人员不少于6人，且具有特种设备作业操作证（电梯）</w:t>
      </w:r>
      <w:r>
        <w:rPr>
          <w:rFonts w:ascii="宋体" w:hAnsi="宋体" w:eastAsia="宋体" w:cs="宋体"/>
          <w:b/>
          <w:bCs w:val="0"/>
          <w:sz w:val="21"/>
          <w:szCs w:val="21"/>
          <w:highlight w:val="none"/>
          <w:lang w:val="en-US" w:eastAsia="zh-CN" w:bidi="ar-SA"/>
        </w:rPr>
      </w:r>
      <w:r/>
    </w:p>
    <w:p>
      <w:pPr>
        <w:pStyle w:val="1227"/>
        <w:ind w:firstLine="420"/>
        <w:spacing w:line="400" w:lineRule="atLeas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（3）、未被“信用中国”网站（www.creditchina.gov.cn）列入失信被执行人、重大税收违法案件当事人名单、政府采购严重失信行为记录名单。</w:t>
      </w:r>
      <w:r>
        <w:rPr>
          <w:rFonts w:hint="eastAsia" w:ascii="宋体" w:hAnsi="宋体" w:eastAsia="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4、拒绝下述供应商参加本次采购活动：</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（2）凡为采购项目提供整体设计、规范编制或者项目管理、监理、检测等服务的供应商，不得再参加本项目的采购活动。</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（3）法人的分支机构不得参加投标（除银行、保险、石油石化、电力、电信等行业特殊情况外）。</w:t>
      </w:r>
      <w:r>
        <w:rPr>
          <w:rFonts w:hint="eastAsia" w:ascii="宋体" w:hAnsi="宋体" w:cs="宋体"/>
          <w:color w:val="000000"/>
          <w:szCs w:val="21"/>
          <w:highlight w:val="none"/>
          <w:lang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w:t>
      </w:r>
      <w:r>
        <w:rPr>
          <w:rFonts w:hint="eastAsia" w:ascii="宋体" w:hAnsi="宋体" w:cs="宋体"/>
          <w:color w:val="000000"/>
          <w:szCs w:val="21"/>
          <w:highlight w:val="none"/>
          <w:lang w:eastAsia="zh-CN" w:bidi="ar"/>
        </w:rPr>
        <w:t xml:space="preserve">招标人</w:t>
      </w:r>
      <w:r>
        <w:rPr>
          <w:rFonts w:hint="eastAsia" w:ascii="宋体" w:hAnsi="宋体" w:cs="宋体"/>
          <w:color w:val="000000"/>
          <w:szCs w:val="21"/>
          <w:highlight w:val="none"/>
          <w:lang w:bidi="ar"/>
        </w:rPr>
        <w:t xml:space="preserve">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Cs w:val="21"/>
          <w:highlight w:val="none"/>
          <w:lang w:bidi="ar"/>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12" w:name="_Toc35393792"/>
      <w:r/>
      <w:bookmarkStart w:id="13" w:name="_Toc35393623"/>
      <w:r>
        <w:rPr>
          <w:rFonts w:hint="eastAsia"/>
          <w:b/>
          <w:color w:val="000000"/>
          <w:sz w:val="21"/>
          <w:szCs w:val="21"/>
          <w:highlight w:val="none"/>
          <w:shd w:val="clear" w:color="auto" w:fill="ffffff"/>
        </w:rPr>
        <w:t xml:space="preserve">三、获取招标文件</w:t>
      </w:r>
      <w:bookmarkEnd w:id="10"/>
      <w:r/>
      <w:bookmarkEnd w:id="11"/>
      <w:r/>
      <w:bookmarkEnd w:id="12"/>
      <w:r/>
      <w:bookmarkEnd w:id="13"/>
      <w:r>
        <w:rPr>
          <w:rFonts w:hint="eastAsia"/>
          <w:b/>
          <w:color w:val="000000"/>
          <w:sz w:val="21"/>
          <w:szCs w:val="21"/>
          <w:highlight w:val="none"/>
          <w:shd w:val="clear" w:color="auto" w:fill="ffffff"/>
        </w:rPr>
      </w:r>
      <w:r/>
    </w:p>
    <w:p>
      <w:pPr>
        <w:pStyle w:val="1227"/>
        <w:ind w:firstLine="420"/>
        <w:keepLines w:val="0"/>
        <w:keepNext w:val="0"/>
        <w:pageBreakBefore w:val="0"/>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1、依法获取电子招标文件：投标人在</w:t>
      </w:r>
      <w:r>
        <w:rPr>
          <w:rFonts w:hint="eastAsia" w:ascii="宋体" w:hAnsi="宋体" w:cs="宋体"/>
          <w:b/>
          <w:bCs/>
          <w:color w:val="000000" w:themeColor="text1"/>
          <w:szCs w:val="21"/>
          <w:highlight w:val="none"/>
          <w:u w:val="single"/>
          <w:lang w:bidi="ar"/>
        </w:rPr>
        <w:t xml:space="preserve">20</w:t>
      </w:r>
      <w:r>
        <w:rPr>
          <w:rFonts w:hint="eastAsia" w:ascii="宋体" w:hAnsi="宋体" w:cs="宋体"/>
          <w:b/>
          <w:bCs/>
          <w:color w:val="000000" w:themeColor="text1"/>
          <w:szCs w:val="21"/>
          <w:highlight w:val="none"/>
          <w:u w:val="single"/>
          <w:lang w:eastAsia="zh-CN" w:bidi="ar"/>
        </w:rPr>
        <w:t xml:space="preserve">26年6</w:t>
      </w:r>
      <w:r>
        <w:rPr>
          <w:rFonts w:hint="eastAsia" w:ascii="宋体" w:hAnsi="宋体" w:cs="宋体"/>
          <w:b/>
          <w:bCs/>
          <w:color w:val="000000" w:themeColor="text1"/>
          <w:szCs w:val="21"/>
          <w:highlight w:val="none"/>
          <w:u w:val="single"/>
          <w:lang w:bidi="ar"/>
        </w:rPr>
        <w:t xml:space="preserve">月30</w:t>
      </w:r>
      <w:r>
        <w:rPr>
          <w:rFonts w:hint="eastAsia" w:ascii="宋体" w:hAnsi="宋体" w:cs="宋体"/>
          <w:b/>
          <w:bCs/>
          <w:color w:val="000000" w:themeColor="text1"/>
          <w:szCs w:val="21"/>
          <w:highlight w:val="none"/>
          <w:u w:val="single"/>
          <w:lang w:bidi="ar"/>
        </w:rPr>
        <w:t xml:space="preserve">日至20</w:t>
      </w:r>
      <w:r>
        <w:rPr>
          <w:rFonts w:hint="eastAsia" w:ascii="宋体" w:hAnsi="宋体" w:cs="宋体"/>
          <w:b/>
          <w:bCs/>
          <w:color w:val="000000" w:themeColor="text1"/>
          <w:szCs w:val="21"/>
          <w:highlight w:val="none"/>
          <w:u w:val="single"/>
          <w:lang w:eastAsia="zh-CN" w:bidi="ar"/>
        </w:rPr>
        <w:t xml:space="preserve">26年7</w:t>
      </w:r>
      <w:r>
        <w:rPr>
          <w:rFonts w:hint="eastAsia" w:ascii="宋体" w:hAnsi="宋体" w:cs="宋体"/>
          <w:b/>
          <w:bCs/>
          <w:color w:val="000000" w:themeColor="text1"/>
          <w:szCs w:val="21"/>
          <w:highlight w:val="none"/>
          <w:u w:val="single"/>
          <w:lang w:bidi="ar"/>
        </w:rPr>
        <w:t xml:space="preserve">月</w:t>
      </w:r>
      <w:r>
        <w:rPr>
          <w:rFonts w:hint="eastAsia" w:ascii="宋体" w:hAnsi="宋体" w:cs="宋体"/>
          <w:b/>
          <w:bCs/>
          <w:color w:val="000000" w:themeColor="text1"/>
          <w:szCs w:val="21"/>
          <w:highlight w:val="none"/>
          <w:u w:val="single"/>
          <w:lang w:val="en-US" w:eastAsia="zh-CN" w:bidi="ar"/>
        </w:rPr>
        <w:t xml:space="preserve">7</w:t>
      </w:r>
      <w:r>
        <w:rPr>
          <w:rFonts w:hint="eastAsia" w:ascii="宋体" w:hAnsi="宋体" w:cs="宋体"/>
          <w:b/>
          <w:bCs/>
          <w:color w:val="000000" w:themeColor="text1"/>
          <w:szCs w:val="21"/>
          <w:highlight w:val="none"/>
          <w:u w:val="single"/>
          <w:lang w:bidi="ar"/>
        </w:rPr>
        <w:t xml:space="preserve">日</w:t>
      </w:r>
      <w:r>
        <w:rPr>
          <w:rFonts w:hint="eastAsia" w:ascii="宋体" w:hAnsi="宋体" w:cs="宋体"/>
          <w:color w:val="000000" w:themeColor="text1"/>
          <w:szCs w:val="21"/>
          <w:highlight w:val="none"/>
          <w:lang w:bidi="ar"/>
        </w:rPr>
        <w:t xml:space="preserve">，</w:t>
      </w:r>
      <w:r>
        <w:rPr>
          <w:rFonts w:hint="eastAsia" w:ascii="宋体" w:hAnsi="宋体" w:cs="宋体"/>
          <w:color w:val="000000"/>
          <w:szCs w:val="21"/>
          <w:highlight w:val="none"/>
          <w:shd w:val="clear" w:color="auto" w:fill="ffffff"/>
        </w:rPr>
        <w:t xml:space="preserve">进入苏州市政府采购网，点击底部苏采云图标，登录苏采云政府采购一体化平台，</w:t>
      </w:r>
      <w:r>
        <w:rPr>
          <w:rFonts w:hint="eastAsia" w:ascii="宋体" w:hAnsi="宋体" w:cs="宋体"/>
          <w:b/>
          <w:bCs/>
          <w:color w:val="000000"/>
          <w:szCs w:val="21"/>
          <w:highlight w:val="none"/>
          <w:shd w:val="clear" w:color="auto" w:fill="ffffff"/>
        </w:rPr>
        <w:t xml:space="preserve">对参与项目进行报名，并下载电子招标文件</w:t>
      </w:r>
      <w:r>
        <w:rPr>
          <w:rFonts w:hint="eastAsia" w:ascii="宋体" w:hAnsi="宋体" w:cs="宋体"/>
          <w:color w:val="000000"/>
          <w:szCs w:val="21"/>
          <w:highlight w:val="none"/>
          <w:shd w:val="clear" w:color="auto" w:fill="ffffff"/>
        </w:rPr>
        <w:t xml:space="preserve">。只有依法获取招标文件的供应商才能参加本项目的投标活动。下载电子招标文件日期视同为依法获取采购文件日期。</w:t>
      </w:r>
      <w:r>
        <w:rPr>
          <w:rFonts w:hint="eastAsia" w:ascii="宋体" w:hAnsi="宋体" w:cs="宋体"/>
          <w:color w:val="000000"/>
          <w:szCs w:val="21"/>
          <w:highlight w:val="none"/>
          <w:lang w:bidi="ar"/>
        </w:rPr>
      </w:r>
      <w:r/>
    </w:p>
    <w:p>
      <w:pPr>
        <w:pStyle w:val="1227"/>
        <w:ind w:firstLine="420"/>
        <w:keepLines w:val="0"/>
        <w:keepNext w:val="0"/>
        <w:pageBreakBefore w:val="0"/>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2、获取方式：网上下载电子招标文件。</w:t>
      </w:r>
      <w:r>
        <w:rPr>
          <w:rFonts w:hint="eastAsia" w:ascii="宋体" w:hAnsi="宋体" w:cs="宋体"/>
          <w:color w:val="000000"/>
          <w:szCs w:val="21"/>
          <w:highlight w:val="none"/>
          <w:lang w:bidi="ar"/>
        </w:rPr>
      </w:r>
      <w:r/>
    </w:p>
    <w:p>
      <w:pPr>
        <w:pStyle w:val="1227"/>
        <w:ind w:firstLine="420"/>
        <w:keepLines w:val="0"/>
        <w:keepNext w:val="0"/>
        <w:pageBreakBefore w:val="0"/>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3、本项目免费下载电子招标文件。</w:t>
      </w:r>
      <w:r>
        <w:rPr>
          <w:rFonts w:hint="eastAsia" w:ascii="宋体" w:hAnsi="宋体" w:cs="宋体"/>
          <w:color w:val="000000"/>
          <w:szCs w:val="21"/>
          <w:highlight w:val="none"/>
          <w:lang w:bidi="ar"/>
        </w:rPr>
      </w:r>
      <w:r/>
    </w:p>
    <w:p>
      <w:pPr>
        <w:pStyle w:val="1287"/>
        <w:spacing w:before="0" w:beforeAutospacing="0" w:after="0" w:afterAutospacing="0" w:line="360" w:lineRule="auto"/>
        <w:shd w:val="clear" w:color="auto" w:fill="ffffff"/>
        <w:rPr>
          <w:rFonts w:hint="eastAsia"/>
          <w:b/>
          <w:color w:val="000000"/>
          <w:sz w:val="21"/>
          <w:szCs w:val="21"/>
          <w:highlight w:val="none"/>
          <w:shd w:val="clear" w:color="auto" w:fill="ffffff"/>
        </w:rPr>
      </w:pPr>
      <w:r/>
      <w:bookmarkStart w:id="14" w:name="_Toc28359005"/>
      <w:r/>
      <w:bookmarkStart w:id="15" w:name="_Toc28359082"/>
      <w:r/>
      <w:bookmarkStart w:id="16" w:name="_Toc35393624"/>
      <w:r/>
      <w:bookmarkStart w:id="17" w:name="_Toc35393793"/>
      <w:r>
        <w:rPr>
          <w:rFonts w:hint="eastAsia"/>
          <w:b/>
          <w:color w:val="000000"/>
          <w:sz w:val="21"/>
          <w:szCs w:val="21"/>
          <w:highlight w:val="none"/>
          <w:shd w:val="clear" w:color="auto" w:fill="ffffff"/>
        </w:rPr>
        <w:t xml:space="preserve">四、提交电子投标文件</w:t>
      </w:r>
      <w:bookmarkEnd w:id="14"/>
      <w:r/>
      <w:bookmarkEnd w:id="15"/>
      <w:r>
        <w:rPr>
          <w:rFonts w:hint="eastAsia"/>
          <w:b/>
          <w:color w:val="000000"/>
          <w:sz w:val="21"/>
          <w:szCs w:val="21"/>
          <w:highlight w:val="none"/>
          <w:shd w:val="clear" w:color="auto" w:fill="ffffff"/>
        </w:rPr>
        <w:t xml:space="preserve">截止时间、开标时间和地点</w:t>
      </w:r>
      <w:bookmarkEnd w:id="16"/>
      <w:r/>
      <w:bookmarkEnd w:id="17"/>
      <w:r>
        <w:rPr>
          <w:rFonts w:hint="eastAsia"/>
          <w:b/>
          <w:color w:val="000000"/>
          <w:sz w:val="21"/>
          <w:szCs w:val="21"/>
          <w:highlight w:val="none"/>
          <w:shd w:val="clear" w:color="auto" w:fill="ffffff"/>
        </w:rPr>
      </w:r>
      <w:r/>
    </w:p>
    <w:p>
      <w:pPr>
        <w:pStyle w:val="1227"/>
        <w:ind w:firstLine="420"/>
        <w:jc w:val="left"/>
        <w:keepLines w:val="0"/>
        <w:keepNext w:val="0"/>
        <w:pageBreakBefore w:val="0"/>
        <w:spacing w:line="360" w:lineRule="auto"/>
        <w:widowControl w:val="off"/>
        <w:rPr>
          <w:rFonts w:hint="eastAsia" w:ascii="宋体" w:hAnsi="宋体" w:eastAsia="宋体" w:cs="宋体"/>
        </w:rPr>
      </w:pPr>
      <w:r/>
      <w:bookmarkStart w:id="18" w:name="_Toc28359007"/>
      <w:r/>
      <w:bookmarkStart w:id="19" w:name="_Toc35393625"/>
      <w:r/>
      <w:bookmarkStart w:id="20" w:name="_Toc28359084"/>
      <w:r/>
      <w:bookmarkStart w:id="21" w:name="_Toc35393794"/>
      <w:r>
        <w:rPr>
          <w:rFonts w:hint="eastAsia" w:ascii="宋体" w:hAnsi="宋体" w:eastAsia="宋体" w:cs="宋体"/>
        </w:rPr>
        <w:t xml:space="preserve">1、加密的电子投标文件上传截止时间：</w:t>
      </w:r>
      <w:r>
        <w:rPr>
          <w:rFonts w:hint="eastAsia"/>
          <w:b/>
          <w:bCs w:val="0"/>
          <w:color w:val="000000" w:themeColor="text1"/>
          <w:sz w:val="21"/>
          <w:szCs w:val="21"/>
          <w:highlight w:val="none"/>
        </w:rPr>
      </w:r>
      <w:r>
        <w:rPr>
          <w:rFonts w:hint="eastAsia"/>
          <w:b/>
          <w:bCs w:val="0"/>
          <w:color w:val="000000" w:themeColor="text1"/>
          <w:sz w:val="21"/>
          <w:szCs w:val="21"/>
          <w:highlight w:val="none"/>
        </w:rPr>
        <w:t xml:space="preserve">20</w:t>
      </w:r>
      <w:r>
        <w:rPr>
          <w:rFonts w:hint="eastAsia"/>
          <w:b/>
          <w:bCs w:val="0"/>
          <w:color w:val="000000" w:themeColor="text1"/>
          <w:sz w:val="21"/>
          <w:szCs w:val="21"/>
          <w:highlight w:val="none"/>
          <w:lang w:eastAsia="zh-CN"/>
        </w:rPr>
        <w:t xml:space="preserve">26年7</w:t>
      </w:r>
      <w:r>
        <w:rPr>
          <w:rFonts w:hint="eastAsia"/>
          <w:b/>
          <w:bCs w:val="0"/>
          <w:color w:val="000000" w:themeColor="text1"/>
          <w:sz w:val="21"/>
          <w:szCs w:val="21"/>
          <w:highlight w:val="none"/>
          <w:lang w:eastAsia="zh-CN"/>
        </w:rPr>
        <w:t xml:space="preserve">月22</w:t>
      </w:r>
      <w:r>
        <w:rPr>
          <w:rFonts w:hint="eastAsia"/>
          <w:b/>
          <w:bCs w:val="0"/>
          <w:color w:val="000000" w:themeColor="text1"/>
          <w:sz w:val="21"/>
          <w:szCs w:val="21"/>
          <w:highlight w:val="none"/>
          <w:lang w:eastAsia="zh-CN"/>
        </w:rPr>
        <w:t xml:space="preserve">日09点30分</w:t>
      </w:r>
      <w:r/>
      <w:r>
        <w:rPr>
          <w:rFonts w:hint="eastAsia"/>
          <w:b/>
          <w:bCs w:val="0"/>
          <w:color w:val="000000" w:themeColor="text1"/>
          <w:sz w:val="21"/>
          <w:szCs w:val="21"/>
          <w:highlight w:val="none"/>
        </w:rPr>
      </w:r>
      <w:r>
        <w:rPr>
          <w:rFonts w:hint="eastAsia" w:ascii="宋体" w:hAnsi="宋体" w:eastAsia="宋体" w:cs="宋体"/>
        </w:rPr>
        <w:t xml:space="preserve">（北京时间），投标人登录苏采云政府采购一体化平台，进入“参与详情”页面，上传电子投标文件。</w:t>
      </w:r>
      <w:r>
        <w:rPr>
          <w:rFonts w:hint="eastAsia" w:ascii="宋体" w:hAnsi="宋体" w:eastAsia="宋体" w:cs="宋体"/>
        </w:rPr>
      </w:r>
      <w:r/>
    </w:p>
    <w:p>
      <w:pPr>
        <w:pStyle w:val="1227"/>
        <w:ind w:firstLine="42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注：考虑网络上传速度因素，请投标供应商适当提前上传电子投标文件。</w:t>
      </w:r>
      <w:r>
        <w:rPr>
          <w:rFonts w:hint="eastAsia" w:ascii="宋体" w:hAnsi="宋体" w:eastAsia="宋体" w:cs="宋体"/>
        </w:rPr>
      </w:r>
      <w:r/>
    </w:p>
    <w:p>
      <w:pPr>
        <w:pStyle w:val="1227"/>
        <w:ind w:firstLine="42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2、开标时间：</w:t>
      </w:r>
      <w:r>
        <w:rPr>
          <w:rFonts w:hint="eastAsia"/>
          <w:b/>
          <w:bCs w:val="0"/>
          <w:color w:val="000000" w:themeColor="text1"/>
          <w:sz w:val="21"/>
          <w:szCs w:val="21"/>
          <w:highlight w:val="none"/>
        </w:rPr>
        <w:t xml:space="preserve">20</w:t>
      </w:r>
      <w:r>
        <w:rPr>
          <w:rFonts w:hint="eastAsia"/>
          <w:b/>
          <w:bCs w:val="0"/>
          <w:color w:val="000000" w:themeColor="text1"/>
          <w:sz w:val="21"/>
          <w:szCs w:val="21"/>
          <w:highlight w:val="none"/>
          <w:lang w:eastAsia="zh-CN"/>
        </w:rPr>
        <w:t xml:space="preserve">26年7</w:t>
      </w:r>
      <w:r>
        <w:rPr>
          <w:rFonts w:hint="eastAsia"/>
          <w:b/>
          <w:bCs w:val="0"/>
          <w:color w:val="000000" w:themeColor="text1"/>
          <w:sz w:val="21"/>
          <w:szCs w:val="21"/>
          <w:highlight w:val="none"/>
          <w:lang w:eastAsia="zh-CN"/>
        </w:rPr>
        <w:t xml:space="preserve">月22</w:t>
      </w:r>
      <w:r>
        <w:rPr>
          <w:rFonts w:hint="eastAsia"/>
          <w:b/>
          <w:bCs w:val="0"/>
          <w:color w:val="000000" w:themeColor="text1"/>
          <w:sz w:val="21"/>
          <w:szCs w:val="21"/>
          <w:highlight w:val="none"/>
          <w:lang w:eastAsia="zh-CN"/>
        </w:rPr>
        <w:t xml:space="preserve">日09点30分</w:t>
      </w:r>
      <w:r/>
      <w:r>
        <w:rPr>
          <w:rFonts w:hint="eastAsia" w:ascii="宋体" w:hAnsi="宋体" w:eastAsia="宋体" w:cs="宋体"/>
        </w:rPr>
      </w:r>
      <w:r>
        <w:rPr>
          <w:rFonts w:hint="eastAsia" w:ascii="宋体" w:hAnsi="宋体" w:eastAsia="宋体" w:cs="宋体"/>
        </w:rPr>
        <w:t xml:space="preserve">（北京时间）。</w:t>
      </w:r>
      <w:r>
        <w:rPr>
          <w:rFonts w:hint="eastAsia" w:ascii="宋体" w:hAnsi="宋体" w:eastAsia="宋体" w:cs="宋体"/>
        </w:rPr>
      </w:r>
      <w:r/>
    </w:p>
    <w:p>
      <w:pPr>
        <w:pStyle w:val="1227"/>
        <w:ind w:firstLine="42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3、开标地点：苏采云网上不见面开标大厅</w:t>
      </w:r>
      <w:r>
        <w:rPr>
          <w:rFonts w:hint="eastAsia" w:ascii="宋体" w:hAnsi="宋体" w:eastAsia="宋体" w:cs="宋体"/>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五、公告期限</w:t>
      </w:r>
      <w:bookmarkEnd w:id="18"/>
      <w:r/>
      <w:bookmarkEnd w:id="19"/>
      <w:r/>
      <w:bookmarkEnd w:id="20"/>
      <w:r/>
      <w:bookmarkEnd w:id="21"/>
      <w:r>
        <w:rPr>
          <w:rFonts w:hint="eastAsia"/>
          <w:b/>
          <w:color w:val="000000"/>
          <w:sz w:val="21"/>
          <w:szCs w:val="21"/>
          <w:highlight w:val="none"/>
          <w:shd w:val="clear" w:color="auto" w:fill="ffffff"/>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自本公告发布之日起5个工作日。</w:t>
      </w:r>
      <w:r>
        <w:rPr>
          <w:rFonts w:hint="eastAsia" w:ascii="宋体" w:hAnsi="宋体" w:cs="宋体"/>
          <w:color w:val="000000"/>
          <w:szCs w:val="21"/>
          <w:highlight w:val="none"/>
          <w:lang w:bidi="ar"/>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22" w:name="_Toc35393626"/>
      <w:r/>
      <w:bookmarkStart w:id="23" w:name="_Toc35393795"/>
      <w:r>
        <w:rPr>
          <w:rFonts w:hint="eastAsia"/>
          <w:b/>
          <w:color w:val="000000"/>
          <w:sz w:val="21"/>
          <w:szCs w:val="21"/>
          <w:highlight w:val="none"/>
          <w:shd w:val="clear" w:color="auto" w:fill="ffffff"/>
        </w:rPr>
        <w:t xml:space="preserve">六、其他补充事宜</w:t>
      </w:r>
      <w:bookmarkEnd w:id="22"/>
      <w:r/>
      <w:bookmarkEnd w:id="23"/>
      <w:r>
        <w:rPr>
          <w:rFonts w:hint="eastAsia"/>
          <w:b/>
          <w:color w:val="000000"/>
          <w:sz w:val="21"/>
          <w:szCs w:val="21"/>
          <w:highlight w:val="none"/>
          <w:shd w:val="clear" w:color="auto" w:fill="ffffff"/>
        </w:rPr>
      </w:r>
      <w:r/>
    </w:p>
    <w:p>
      <w:pPr>
        <w:pStyle w:val="1287"/>
        <w:ind w:firstLine="480"/>
        <w:spacing w:before="0" w:beforeAutospacing="0" w:after="0" w:afterAutospacing="0" w:line="384" w:lineRule="atLeast"/>
        <w:shd w:val="clear" w:color="auto" w:fill="ffffff"/>
        <w:rPr>
          <w:rFonts w:hint="eastAsia"/>
          <w:color w:val="000000"/>
          <w:sz w:val="21"/>
          <w:szCs w:val="21"/>
          <w:highlight w:val="none"/>
          <w:shd w:val="clear" w:color="auto" w:fill="ffffff"/>
        </w:rPr>
      </w:pPr>
      <w:r/>
      <w:bookmarkStart w:id="24" w:name="_Toc35393796"/>
      <w:r/>
      <w:bookmarkStart w:id="25" w:name="_Toc28359008"/>
      <w:r/>
      <w:bookmarkStart w:id="26" w:name="_Toc35393627"/>
      <w:r/>
      <w:bookmarkStart w:id="27" w:name="_Toc28359085"/>
      <w:r>
        <w:rPr>
          <w:rFonts w:hint="eastAsia"/>
          <w:color w:val="000000"/>
          <w:sz w:val="21"/>
          <w:szCs w:val="21"/>
          <w:highlight w:val="none"/>
          <w:shd w:val="clear" w:color="auto" w:fill="ffffff"/>
        </w:rPr>
        <w:t xml:space="preserve">1、本项目需要使用CA数字证书制作、上传电子投标文件完成电子投标，请供应商在参加投标活动前办理好CA数字证书申领及电子签章等操作。</w:t>
      </w:r>
      <w:r>
        <w:rPr>
          <w:rFonts w:hint="eastAsia"/>
          <w:color w:val="000000"/>
          <w:sz w:val="21"/>
          <w:szCs w:val="21"/>
          <w:highlight w:val="none"/>
          <w:shd w:val="clear" w:color="auto" w:fill="ffffff"/>
        </w:rPr>
      </w:r>
      <w:r/>
    </w:p>
    <w:p>
      <w:pPr>
        <w:pStyle w:val="1287"/>
        <w:ind w:firstLine="480"/>
        <w:spacing w:before="0" w:beforeAutospacing="0" w:after="0" w:afterAutospacing="0" w:line="384" w:lineRule="atLeast"/>
        <w:shd w:val="clear" w:color="auto" w:fill="ffffff"/>
        <w:rPr>
          <w:rFonts w:hint="eastAsia"/>
          <w:color w:val="000000"/>
          <w:sz w:val="21"/>
          <w:szCs w:val="21"/>
          <w:highlight w:val="none"/>
          <w:shd w:val="clear" w:color="auto" w:fill="ffffff"/>
        </w:rPr>
      </w:pPr>
      <w:r>
        <w:rPr>
          <w:rFonts w:hint="eastAsia"/>
          <w:b/>
          <w:bCs/>
          <w:color w:val="000000"/>
          <w:sz w:val="21"/>
          <w:szCs w:val="21"/>
          <w:highlight w:val="none"/>
          <w:shd w:val="clear" w:color="auto" w:fill="ffffff"/>
        </w:rPr>
        <w:t xml:space="preserve">2、本项目采用不见面开标，投标人开标时无需到开标现场进行解密，采取网上开标大厅解</w:t>
      </w:r>
      <w:r>
        <w:rPr>
          <w:rFonts w:hint="eastAsia"/>
          <w:color w:val="000000"/>
          <w:sz w:val="21"/>
          <w:szCs w:val="21"/>
          <w:highlight w:val="none"/>
          <w:shd w:val="clear" w:color="auto" w:fill="ffffff"/>
        </w:rPr>
      </w:r>
      <w:r/>
    </w:p>
    <w:p>
      <w:pPr>
        <w:pStyle w:val="1287"/>
        <w:spacing w:before="0" w:beforeAutospacing="0" w:after="0" w:afterAutospacing="0" w:line="384" w:lineRule="atLeast"/>
        <w:shd w:val="clear" w:color="auto" w:fill="ffffff"/>
        <w:rPr>
          <w:rFonts w:hint="eastAsia"/>
          <w:color w:val="000000"/>
          <w:sz w:val="21"/>
          <w:szCs w:val="21"/>
          <w:highlight w:val="none"/>
        </w:rPr>
      </w:pPr>
      <w:r>
        <w:rPr>
          <w:rFonts w:hint="eastAsia"/>
          <w:b/>
          <w:bCs/>
          <w:color w:val="000000"/>
          <w:sz w:val="21"/>
          <w:szCs w:val="21"/>
          <w:highlight w:val="none"/>
          <w:shd w:val="clear" w:color="auto" w:fill="ffffff"/>
        </w:rPr>
        <w:t xml:space="preserve">密电子投标文件，投标人远程解密要求如下：</w:t>
      </w:r>
      <w:r>
        <w:rPr>
          <w:rFonts w:hint="eastAsia"/>
          <w:color w:val="000000"/>
          <w:sz w:val="21"/>
          <w:szCs w:val="21"/>
          <w:highlight w:val="none"/>
        </w:rPr>
      </w:r>
      <w:r/>
    </w:p>
    <w:p>
      <w:pPr>
        <w:pStyle w:val="1287"/>
        <w:ind w:firstLine="480"/>
        <w:spacing w:before="0" w:beforeAutospacing="0" w:after="0" w:afterAutospacing="0" w:line="384" w:lineRule="atLeast"/>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1）投标人使用CA数字证书进行远程解密，解密的CA数字证书与生成加密电子投标文件时的CA数字证书需为同一个CA数字证书，否则无法解密，造成的后果由投标人自行负责。</w:t>
      </w:r>
      <w:r>
        <w:rPr>
          <w:rFonts w:hint="eastAsia"/>
          <w:color w:val="000000"/>
          <w:sz w:val="21"/>
          <w:szCs w:val="21"/>
          <w:highlight w:val="none"/>
        </w:rPr>
      </w:r>
      <w:r/>
    </w:p>
    <w:p>
      <w:pPr>
        <w:pStyle w:val="1227"/>
        <w:ind w:firstLine="470"/>
        <w:jc w:val="left"/>
        <w:spacing w:line="384" w:lineRule="atLeas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2）投标人登录苏采云系统，点击开标大厅，选择开标项目，完成不见面开标流程。</w:t>
      </w:r>
      <w:r>
        <w:rPr>
          <w:rFonts w:hint="eastAsia" w:ascii="宋体" w:hAnsi="宋体" w:cs="宋体"/>
          <w:color w:val="000000"/>
          <w:szCs w:val="21"/>
          <w:highlight w:val="none"/>
        </w:rPr>
      </w:r>
      <w:r/>
    </w:p>
    <w:p>
      <w:pPr>
        <w:pStyle w:val="1287"/>
        <w:ind w:firstLine="480"/>
        <w:spacing w:before="0" w:beforeAutospacing="0" w:after="0" w:afterAutospacing="0" w:line="384" w:lineRule="atLeast"/>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3）投标截止时间后根据系统提示解密电子投标文件。</w:t>
      </w:r>
      <w:r>
        <w:rPr>
          <w:rFonts w:hint="eastAsia"/>
          <w:b/>
          <w:bCs/>
          <w:color w:val="000000"/>
          <w:sz w:val="21"/>
          <w:szCs w:val="21"/>
          <w:highlight w:val="none"/>
          <w:shd w:val="clear" w:color="auto" w:fill="ffffff"/>
        </w:rPr>
        <w:t xml:space="preserve">解密时间为15分钟，</w:t>
      </w:r>
      <w:r>
        <w:rPr>
          <w:rFonts w:hint="eastAsia"/>
          <w:color w:val="000000"/>
          <w:sz w:val="21"/>
          <w:szCs w:val="21"/>
          <w:highlight w:val="none"/>
          <w:shd w:val="clear" w:color="auto" w:fill="ffffff"/>
        </w:rPr>
        <w:t xml:space="preserve">未在规定时间内完成解密，其投标文件将被拒绝，不参与后续投标流程。</w:t>
      </w:r>
      <w:r>
        <w:rPr>
          <w:rFonts w:hint="eastAsia"/>
          <w:color w:val="000000"/>
          <w:sz w:val="21"/>
          <w:szCs w:val="21"/>
          <w:highlight w:val="none"/>
        </w:rPr>
      </w:r>
      <w:r/>
    </w:p>
    <w:p>
      <w:pPr>
        <w:pStyle w:val="1287"/>
        <w:ind w:firstLine="480"/>
        <w:spacing w:before="0" w:beforeAutospacing="0" w:after="0" w:afterAutospacing="0" w:line="384" w:lineRule="atLeast"/>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color w:val="000000"/>
          <w:sz w:val="21"/>
          <w:szCs w:val="21"/>
          <w:highlight w:val="none"/>
        </w:rPr>
      </w:r>
      <w:r/>
    </w:p>
    <w:p>
      <w:pPr>
        <w:pStyle w:val="1227"/>
        <w:ind w:firstLine="470"/>
        <w:jc w:val="left"/>
        <w:spacing w:line="384" w:lineRule="atLeas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w:t>
      </w:r>
      <w:r>
        <w:rPr>
          <w:rFonts w:hint="eastAsia" w:ascii="宋体" w:hAnsi="宋体" w:cs="宋体"/>
          <w:b/>
          <w:bCs/>
          <w:color w:val="000000"/>
          <w:szCs w:val="21"/>
          <w:highlight w:val="none"/>
          <w:shd w:val="clear" w:color="auto" w:fill="ffffff"/>
          <w:lang w:bidi="ar"/>
        </w:rPr>
        <w:t xml:space="preserve">有关苏采云系统驱动安装，</w:t>
      </w:r>
      <w:r>
        <w:rPr>
          <w:rFonts w:hint="eastAsia" w:ascii="宋体" w:hAnsi="宋体" w:cs="宋体"/>
          <w:color w:val="000000"/>
          <w:szCs w:val="21"/>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cs="宋体"/>
          <w:b/>
          <w:bCs/>
          <w:color w:val="000000"/>
          <w:szCs w:val="21"/>
          <w:highlight w:val="none"/>
          <w:shd w:val="clear" w:color="auto" w:fill="ffffff"/>
          <w:lang w:bidi="ar"/>
        </w:rPr>
        <w:t xml:space="preserve">“政务CA、方正签章控件驱动安装包及安装说明”</w:t>
      </w:r>
      <w:r>
        <w:rPr>
          <w:rFonts w:hint="eastAsia" w:ascii="宋体" w:hAnsi="宋体" w:cs="宋体"/>
          <w:color w:val="000000"/>
          <w:szCs w:val="21"/>
          <w:highlight w:val="none"/>
          <w:shd w:val="clear" w:color="auto" w:fill="ffffff"/>
          <w:lang w:bidi="ar"/>
        </w:rPr>
        <w:t xml:space="preserve">文件，按要求安装驱动。</w:t>
      </w:r>
      <w:r>
        <w:rPr>
          <w:rFonts w:hint="eastAsia" w:ascii="宋体" w:hAnsi="宋体" w:cs="宋体"/>
          <w:color w:val="000000"/>
          <w:szCs w:val="21"/>
          <w:highlight w:val="none"/>
        </w:rPr>
      </w:r>
      <w:r/>
    </w:p>
    <w:p>
      <w:pPr>
        <w:pStyle w:val="1227"/>
        <w:ind w:firstLine="470"/>
        <w:jc w:val="left"/>
        <w:spacing w:line="384" w:lineRule="atLeas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w:t>
      </w:r>
      <w:r>
        <w:rPr>
          <w:rFonts w:hint="eastAsia" w:ascii="宋体" w:hAnsi="宋体" w:cs="宋体"/>
          <w:b/>
          <w:bCs/>
          <w:color w:val="000000"/>
          <w:szCs w:val="21"/>
          <w:highlight w:val="none"/>
          <w:shd w:val="clear" w:color="auto" w:fill="ffffff"/>
          <w:lang w:bidi="ar"/>
        </w:rPr>
        <w:t xml:space="preserve">有关供应商注册、报名、下载电子招标文件、制作上传电子投标文件</w:t>
      </w:r>
      <w:r>
        <w:rPr>
          <w:rFonts w:hint="eastAsia" w:ascii="宋体" w:hAnsi="宋体" w:cs="宋体"/>
          <w:color w:val="000000"/>
          <w:szCs w:val="21"/>
          <w:highlight w:val="none"/>
          <w:shd w:val="clear" w:color="auto" w:fill="ffffff"/>
          <w:lang w:bidi="ar"/>
        </w:rPr>
        <w:t xml:space="preserve">、不见面开标及其他注意事项登录苏州政府采购网，在“下载中心”栏目下载“</w:t>
      </w:r>
      <w:r>
        <w:rPr>
          <w:rFonts w:hint="eastAsia" w:ascii="宋体" w:hAnsi="宋体" w:cs="宋体"/>
          <w:b/>
          <w:bCs/>
          <w:color w:val="000000"/>
          <w:szCs w:val="21"/>
          <w:highlight w:val="none"/>
          <w:shd w:val="clear" w:color="auto" w:fill="ffffff"/>
          <w:lang w:bidi="ar"/>
        </w:rPr>
        <w:t xml:space="preserve">苏采云系统供应商操作手册”</w:t>
      </w:r>
      <w:r>
        <w:rPr>
          <w:rFonts w:hint="eastAsia" w:ascii="宋体" w:hAnsi="宋体" w:cs="宋体"/>
          <w:color w:val="000000"/>
          <w:szCs w:val="21"/>
          <w:highlight w:val="none"/>
          <w:shd w:val="clear" w:color="auto" w:fill="ffffff"/>
          <w:lang w:bidi="ar"/>
        </w:rPr>
        <w:t xml:space="preserve">查阅。</w:t>
      </w:r>
      <w:r>
        <w:rPr>
          <w:rFonts w:hint="eastAsia" w:ascii="宋体" w:hAnsi="宋体" w:cs="宋体"/>
          <w:color w:val="000000"/>
          <w:szCs w:val="21"/>
          <w:highlight w:val="none"/>
        </w:rPr>
      </w:r>
      <w:r/>
    </w:p>
    <w:p>
      <w:pPr>
        <w:pStyle w:val="1227"/>
        <w:ind w:firstLine="470"/>
        <w:jc w:val="left"/>
        <w:spacing w:line="384" w:lineRule="atLeast"/>
        <w:shd w:val="clear" w:color="auto" w:fill="ffffff"/>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6、</w:t>
      </w:r>
      <w:r>
        <w:rPr>
          <w:rFonts w:hint="eastAsia" w:ascii="宋体" w:hAnsi="宋体" w:cs="宋体"/>
          <w:b/>
          <w:bCs/>
          <w:color w:val="000000"/>
          <w:szCs w:val="21"/>
          <w:highlight w:val="none"/>
          <w:shd w:val="clear" w:color="auto" w:fill="ffffff"/>
          <w:lang w:bidi="ar"/>
        </w:rPr>
        <w:t xml:space="preserve">有关办理CA数字申领及电子签章事项</w:t>
      </w:r>
      <w:r>
        <w:rPr>
          <w:rFonts w:hint="eastAsia" w:ascii="宋体" w:hAnsi="宋体" w:cs="宋体"/>
          <w:color w:val="000000"/>
          <w:szCs w:val="21"/>
          <w:highlight w:val="none"/>
          <w:shd w:val="clear" w:color="auto" w:fill="ffffff"/>
          <w:lang w:bidi="ar"/>
        </w:rPr>
        <w:t xml:space="preserve">，登录苏州政府采购网，点击页面底部苏采云图标，进入苏采云政府采购一体化平台，下载</w:t>
      </w:r>
      <w:r>
        <w:rPr>
          <w:rFonts w:hint="eastAsia" w:ascii="宋体" w:hAnsi="宋体" w:cs="宋体"/>
          <w:b/>
          <w:bCs/>
          <w:color w:val="000000"/>
          <w:szCs w:val="21"/>
          <w:highlight w:val="none"/>
          <w:shd w:val="clear" w:color="auto" w:fill="ffffff"/>
          <w:lang w:bidi="ar"/>
        </w:rPr>
        <w:t xml:space="preserve">“新CA办理指南”</w:t>
      </w:r>
      <w:r>
        <w:rPr>
          <w:rFonts w:hint="eastAsia" w:ascii="宋体" w:hAnsi="宋体" w:cs="宋体"/>
          <w:color w:val="000000"/>
          <w:szCs w:val="21"/>
          <w:highlight w:val="none"/>
          <w:shd w:val="clear" w:color="auto" w:fill="ffffff"/>
          <w:lang w:bidi="ar"/>
        </w:rPr>
        <w:t xml:space="preserve">文件查阅。</w:t>
      </w:r>
      <w:r>
        <w:rPr>
          <w:rFonts w:hint="eastAsia" w:ascii="宋体" w:hAnsi="宋体" w:cs="宋体"/>
          <w:color w:val="000000"/>
          <w:szCs w:val="21"/>
          <w:highlight w:val="none"/>
          <w:shd w:val="clear" w:color="auto" w:fill="ffffff"/>
          <w:lang w:bidi="ar"/>
        </w:rPr>
      </w:r>
      <w:r/>
    </w:p>
    <w:p>
      <w:pPr>
        <w:pStyle w:val="1227"/>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shd w:val="clear" w:color="auto" w:fill="ffffff"/>
          <w:lang w:bidi="ar"/>
        </w:rPr>
        <w:t xml:space="preserve">7、</w:t>
      </w:r>
      <w:r>
        <w:rPr>
          <w:rFonts w:ascii="SimSun" w:hAnsi="SimSun" w:eastAsia="SimSun" w:cs="SimSun"/>
          <w:color w:val="000000"/>
          <w:sz w:val="21"/>
          <w:highlight w:val="none"/>
        </w:rPr>
        <w:t xml:space="preserve">代理服务费</w:t>
      </w:r>
      <w:r>
        <w:rPr>
          <w:rFonts w:ascii="SimSun" w:hAnsi="SimSun" w:eastAsia="SimSun" w:cs="SimSun"/>
          <w:color w:val="000000"/>
          <w:sz w:val="21"/>
          <w:highlight w:val="none"/>
        </w:rPr>
        <w:t xml:space="preserve">：根据省厅《关于进一步规范政府采购活动相关费用管理的通知》（苏财规〔2026〕1号）相关要求，本次招标项目代理服务费由采购人支付。</w:t>
      </w:r>
      <w:r>
        <w:rPr>
          <w:rFonts w:hint="eastAsia" w:ascii="宋体" w:hAnsi="宋体" w:eastAsia="宋体" w:cs="宋体"/>
          <w:color w:val="000000"/>
          <w:sz w:val="21"/>
          <w:szCs w:val="21"/>
          <w:highlight w:val="none"/>
        </w:rPr>
        <w:t xml:space="preserve">代理服务费以预算金额为基数依据，</w:t>
      </w:r>
      <w:r>
        <w:rPr>
          <w:rFonts w:hint="eastAsia" w:ascii="宋体" w:hAnsi="宋体" w:eastAsia="宋体" w:cs="宋体"/>
          <w:color w:val="000000"/>
          <w:szCs w:val="21"/>
          <w:highlight w:val="none"/>
        </w:rPr>
        <w:t xml:space="preserve">100万元以内1.5%、100～500万元以1.1%，500万元（含）~1000万元部分收取0.8%，</w:t>
      </w:r>
      <w:r>
        <w:rPr>
          <w:rFonts w:hint="eastAsia" w:ascii="宋体" w:hAnsi="宋体" w:eastAsia="宋体" w:cs="宋体"/>
          <w:color w:val="000000"/>
          <w:sz w:val="21"/>
          <w:szCs w:val="21"/>
          <w:highlight w:val="none"/>
        </w:rPr>
        <w:t xml:space="preserve">参照以上规定的标准和差额定率累进法进行计算收取。</w:t>
      </w:r>
      <w:r>
        <w:rPr>
          <w:rFonts w:ascii="SimSun" w:hAnsi="SimSun" w:eastAsia="SimSun" w:cs="SimSun"/>
          <w:color w:val="000000"/>
          <w:sz w:val="21"/>
          <w:highlight w:val="none"/>
        </w:rPr>
        <w:t xml:space="preserve">代理服务费为：17200.00元</w:t>
      </w:r>
      <w:r>
        <w:rPr>
          <w:highlight w:val="none"/>
        </w:rPr>
        <w:t xml:space="preserve">。</w:t>
      </w:r>
      <w:r>
        <w:rPr>
          <w:rFonts w:hint="eastAsia" w:ascii="宋体" w:hAnsi="宋体" w:eastAsia="宋体" w:cs="宋体"/>
          <w:color w:val="000000"/>
          <w:sz w:val="21"/>
          <w:szCs w:val="21"/>
          <w:highlight w:val="none"/>
        </w:rPr>
      </w:r>
      <w:r/>
    </w:p>
    <w:p>
      <w:pPr>
        <w:pStyle w:val="1227"/>
        <w:ind w:firstLine="470"/>
        <w:jc w:val="left"/>
        <w:spacing w:line="384" w:lineRule="atLeast"/>
        <w:shd w:val="clear" w:color="auto" w:fill="ffffff"/>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8、政府采购履约资金扶持政策：中标供应商可凭政府采购合同办理融资贷款，详情请见江苏政府采购网‘政采贷’专栏。</w:t>
      </w:r>
      <w:r>
        <w:rPr>
          <w:rFonts w:hint="eastAsia" w:ascii="宋体" w:hAnsi="宋体" w:eastAsia="宋体" w:cs="宋体"/>
          <w:color w:val="000000"/>
          <w:szCs w:val="21"/>
          <w:highlight w:val="none"/>
          <w:shd w:val="clear" w:color="auto" w:fill="ffffff"/>
          <w:lang w:bidi="ar"/>
        </w:rPr>
      </w:r>
      <w:r/>
    </w:p>
    <w:p>
      <w:pPr>
        <w:pStyle w:val="1287"/>
        <w:spacing w:before="0" w:beforeAutospacing="0" w:after="0" w:afterAutospacing="0" w:line="400" w:lineRule="atLeast"/>
        <w:shd w:val="clear" w:color="auto" w:fill="ffffff"/>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七、</w:t>
      </w:r>
      <w:r>
        <w:rPr>
          <w:rFonts w:hint="eastAsia" w:ascii="宋体" w:hAnsi="宋体" w:eastAsia="宋体" w:cs="宋体"/>
          <w:b/>
          <w:bCs/>
          <w:color w:val="000000"/>
          <w:sz w:val="21"/>
          <w:szCs w:val="21"/>
          <w:highlight w:val="none"/>
        </w:rPr>
        <w:t xml:space="preserve">本公告发布媒体：</w:t>
      </w:r>
      <w:r>
        <w:rPr>
          <w:rFonts w:hint="eastAsia" w:ascii="宋体" w:hAnsi="宋体" w:eastAsia="宋体" w:cs="宋体"/>
          <w:color w:val="000000"/>
          <w:sz w:val="21"/>
          <w:szCs w:val="21"/>
          <w:highlight w:val="none"/>
        </w:rPr>
        <w:t xml:space="preserve">苏州市政府采购网等政府采购指定媒体。</w:t>
      </w:r>
      <w:r>
        <w:rPr>
          <w:rFonts w:hint="eastAsia" w:ascii="宋体" w:hAnsi="宋体" w:eastAsia="宋体" w:cs="宋体"/>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八、对本次招标提出询问，请按以下方式联系。</w:t>
      </w:r>
      <w:bookmarkEnd w:id="24"/>
      <w:r/>
      <w:bookmarkEnd w:id="25"/>
      <w:r/>
      <w:bookmarkEnd w:id="26"/>
      <w:r/>
      <w:bookmarkEnd w:id="27"/>
      <w:r>
        <w:rPr>
          <w:rFonts w:hint="eastAsia" w:ascii="宋体" w:hAnsi="宋体" w:eastAsia="宋体" w:cs="宋体"/>
          <w:b/>
          <w:color w:val="000000"/>
          <w:sz w:val="21"/>
          <w:szCs w:val="21"/>
          <w:highlight w:val="none"/>
          <w:shd w:val="clear" w:color="auto" w:fill="ffffff"/>
        </w:rPr>
      </w:r>
      <w:r/>
    </w:p>
    <w:p>
      <w:pPr>
        <w:pStyle w:val="1227"/>
        <w:ind w:firstLine="420"/>
        <w:spacing w:line="400" w:lineRule="atLeas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eastAsia="zh-CN" w:bidi="ar"/>
        </w:rPr>
        <w:t xml:space="preserve">招标人</w:t>
      </w:r>
      <w:r>
        <w:rPr>
          <w:rFonts w:hint="eastAsia" w:ascii="宋体" w:hAnsi="宋体" w:eastAsia="宋体" w:cs="宋体"/>
          <w:color w:val="000000"/>
          <w:szCs w:val="21"/>
          <w:highlight w:val="none"/>
          <w:lang w:bidi="ar"/>
        </w:rPr>
        <w:t xml:space="preserve">信息</w:t>
      </w:r>
      <w:r>
        <w:rPr>
          <w:rFonts w:hint="eastAsia" w:ascii="宋体" w:hAnsi="宋体" w:eastAsia="宋体" w:cs="宋体"/>
          <w:color w:val="000000"/>
          <w:szCs w:val="21"/>
          <w:highlight w:val="none"/>
          <w:lang w:bidi="ar"/>
        </w:rPr>
      </w:r>
      <w:r/>
    </w:p>
    <w:p>
      <w:pPr>
        <w:pStyle w:val="1227"/>
        <w:ind w:firstLine="420"/>
        <w:spacing w:line="400" w:lineRule="atLeas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名称：太仓市人民政府</w:t>
      </w:r>
      <w:r>
        <w:rPr>
          <w:rFonts w:hint="eastAsia" w:ascii="宋体" w:hAnsi="宋体" w:eastAsia="宋体" w:cs="宋体"/>
          <w:color w:val="000000"/>
          <w:szCs w:val="21"/>
          <w:highlight w:val="none"/>
          <w:lang w:eastAsia="zh-CN" w:bidi="ar"/>
        </w:rPr>
        <w:t xml:space="preserve">陆渡街道</w:t>
      </w:r>
      <w:r>
        <w:rPr>
          <w:rFonts w:hint="eastAsia" w:ascii="宋体" w:hAnsi="宋体" w:eastAsia="宋体" w:cs="宋体"/>
          <w:color w:val="000000"/>
          <w:szCs w:val="21"/>
          <w:highlight w:val="none"/>
          <w:lang w:bidi="ar"/>
        </w:rPr>
        <w:t xml:space="preserve">办事处</w:t>
      </w:r>
      <w:r>
        <w:rPr>
          <w:rFonts w:hint="eastAsia" w:ascii="宋体" w:hAnsi="宋体" w:eastAsia="宋体" w:cs="宋体"/>
          <w:color w:val="000000"/>
          <w:szCs w:val="21"/>
          <w:highlight w:val="none"/>
          <w:lang w:bidi="ar"/>
        </w:rPr>
      </w:r>
      <w:r/>
    </w:p>
    <w:p>
      <w:pPr>
        <w:pStyle w:val="1227"/>
        <w:ind w:firstLine="420"/>
        <w:spacing w:line="400" w:lineRule="atLeas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bidi="ar"/>
        </w:rPr>
        <w:t xml:space="preserve">地址：太仓市</w:t>
      </w:r>
      <w:r>
        <w:rPr>
          <w:rFonts w:hint="eastAsia" w:ascii="宋体" w:hAnsi="宋体" w:eastAsia="宋体" w:cs="宋体"/>
          <w:color w:val="000000"/>
          <w:szCs w:val="21"/>
          <w:highlight w:val="none"/>
          <w:lang w:val="en-US" w:eastAsia="zh-CN" w:bidi="ar"/>
        </w:rPr>
        <w:t xml:space="preserve">民安路1号</w:t>
      </w:r>
      <w:r>
        <w:rPr>
          <w:rFonts w:hint="eastAsia" w:ascii="宋体" w:hAnsi="宋体" w:eastAsia="宋体" w:cs="宋体"/>
          <w:color w:val="000000"/>
          <w:szCs w:val="21"/>
          <w:highlight w:val="none"/>
          <w:lang w:val="en-US" w:eastAsia="zh-CN" w:bidi="ar"/>
        </w:rPr>
      </w:r>
      <w:r/>
    </w:p>
    <w:p>
      <w:pPr>
        <w:pStyle w:val="1227"/>
        <w:ind w:firstLine="420"/>
        <w:jc w:val="left"/>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联系方式：陶旷怡  53308591 </w:t>
      </w:r>
      <w:r>
        <w:rPr>
          <w:rFonts w:hint="eastAsia" w:ascii="宋体" w:hAnsi="宋体" w:eastAsia="宋体" w:cs="宋体"/>
          <w:color w:val="000000"/>
          <w:sz w:val="21"/>
          <w:szCs w:val="21"/>
          <w:highlight w:val="none"/>
          <w:lang w:val="en-US" w:eastAsia="zh-CN" w:bidi="ar"/>
        </w:rPr>
      </w:r>
      <w:r/>
    </w:p>
    <w:p>
      <w:pPr>
        <w:pStyle w:val="1227"/>
        <w:ind w:firstLine="420"/>
        <w:spacing w:line="400" w:lineRule="atLeas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2、采购代理机构信息</w:t>
      </w:r>
      <w:r>
        <w:rPr>
          <w:rFonts w:hint="eastAsia" w:ascii="宋体" w:hAnsi="宋体" w:eastAsia="宋体" w:cs="宋体"/>
          <w:color w:val="000000"/>
          <w:szCs w:val="21"/>
          <w:highlight w:val="none"/>
          <w:lang w:bidi="ar"/>
        </w:rPr>
      </w:r>
      <w:r/>
    </w:p>
    <w:p>
      <w:pPr>
        <w:pStyle w:val="1227"/>
        <w:ind w:firstLine="420"/>
        <w:spacing w:line="400" w:lineRule="atLeas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名称：</w:t>
      </w:r>
      <w:r>
        <w:rPr>
          <w:rFonts w:hint="eastAsia" w:ascii="宋体" w:hAnsi="宋体" w:eastAsia="宋体" w:cs="宋体"/>
          <w:color w:val="000000"/>
          <w:szCs w:val="21"/>
          <w:highlight w:val="none"/>
          <w:lang w:eastAsia="zh-CN" w:bidi="ar"/>
        </w:rPr>
        <w:t xml:space="preserve">苏州固德建设工程咨询有限公司</w:t>
      </w:r>
      <w:r>
        <w:rPr>
          <w:rFonts w:hint="eastAsia" w:ascii="宋体" w:hAnsi="宋体" w:eastAsia="宋体" w:cs="宋体"/>
          <w:color w:val="000000"/>
          <w:szCs w:val="21"/>
          <w:highlight w:val="none"/>
          <w:lang w:eastAsia="zh-CN" w:bidi="ar"/>
        </w:rPr>
      </w:r>
      <w:r/>
    </w:p>
    <w:p>
      <w:pPr>
        <w:pStyle w:val="1227"/>
        <w:ind w:firstLine="420"/>
        <w:spacing w:line="400" w:lineRule="atLeas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地址：太仓市弇山西路119号天宁大厦</w:t>
      </w:r>
      <w:r>
        <w:rPr>
          <w:rFonts w:hint="eastAsia" w:ascii="宋体" w:hAnsi="宋体" w:eastAsia="宋体" w:cs="宋体"/>
          <w:color w:val="000000"/>
          <w:szCs w:val="21"/>
          <w:highlight w:val="none"/>
          <w:lang w:val="en-US" w:eastAsia="zh-CN" w:bidi="ar"/>
        </w:rPr>
        <w:t xml:space="preserve">312</w:t>
      </w:r>
      <w:r>
        <w:rPr>
          <w:rFonts w:hint="eastAsia" w:ascii="宋体" w:hAnsi="宋体" w:eastAsia="宋体" w:cs="宋体"/>
          <w:color w:val="000000"/>
          <w:szCs w:val="21"/>
          <w:highlight w:val="none"/>
          <w:lang w:bidi="ar"/>
        </w:rPr>
        <w:t xml:space="preserve">室</w:t>
      </w:r>
      <w:r>
        <w:rPr>
          <w:rFonts w:hint="eastAsia" w:ascii="宋体" w:hAnsi="宋体" w:eastAsia="宋体" w:cs="宋体"/>
          <w:color w:val="000000"/>
          <w:szCs w:val="21"/>
          <w:highlight w:val="none"/>
          <w:lang w:bidi="ar"/>
        </w:rPr>
      </w:r>
      <w:r/>
    </w:p>
    <w:p>
      <w:pPr>
        <w:pStyle w:val="1227"/>
        <w:ind w:firstLine="420"/>
        <w:spacing w:line="400" w:lineRule="atLeas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eastAsia="zh-CN" w:bidi="ar"/>
        </w:rPr>
        <w:t xml:space="preserve">联系方式：王家友</w:t>
      </w:r>
      <w:r>
        <w:rPr>
          <w:rFonts w:hint="eastAsia" w:ascii="宋体" w:hAnsi="宋体" w:eastAsia="宋体" w:cs="宋体"/>
          <w:color w:val="000000"/>
          <w:szCs w:val="21"/>
          <w:highlight w:val="none"/>
          <w:lang w:bidi="ar"/>
        </w:rPr>
      </w:r>
      <w:r/>
    </w:p>
    <w:p>
      <w:pPr>
        <w:pStyle w:val="1227"/>
        <w:ind w:firstLine="420"/>
        <w:spacing w:line="400" w:lineRule="atLeas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3、项目联系方式</w:t>
      </w:r>
      <w:r>
        <w:rPr>
          <w:rFonts w:hint="eastAsia" w:ascii="宋体" w:hAnsi="宋体" w:eastAsia="宋体" w:cs="宋体"/>
          <w:color w:val="000000"/>
          <w:szCs w:val="21"/>
          <w:highlight w:val="none"/>
          <w:lang w:bidi="ar"/>
        </w:rPr>
      </w:r>
      <w:r/>
    </w:p>
    <w:p>
      <w:pPr>
        <w:pStyle w:val="1227"/>
        <w:ind w:firstLine="420"/>
        <w:spacing w:line="400" w:lineRule="atLeas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项目联系人：</w:t>
      </w:r>
      <w:r>
        <w:rPr>
          <w:rFonts w:hint="eastAsia" w:ascii="宋体" w:hAnsi="宋体" w:eastAsia="宋体" w:cs="宋体"/>
          <w:color w:val="000000"/>
          <w:szCs w:val="21"/>
          <w:highlight w:val="none"/>
          <w:lang w:eastAsia="zh-CN" w:bidi="ar"/>
        </w:rPr>
        <w:t xml:space="preserve">王家友</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eastAsia="zh-CN" w:bidi="ar"/>
        </w:rPr>
      </w:r>
      <w:r/>
    </w:p>
    <w:p>
      <w:pPr>
        <w:pStyle w:val="1227"/>
        <w:ind w:firstLine="420"/>
        <w:spacing w:line="400" w:lineRule="atLeas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电话：</w:t>
      </w:r>
      <w:r>
        <w:rPr>
          <w:rFonts w:hint="eastAsia" w:ascii="宋体" w:hAnsi="宋体" w:eastAsia="宋体" w:cs="宋体"/>
          <w:color w:val="000000"/>
          <w:szCs w:val="21"/>
          <w:highlight w:val="none"/>
          <w:lang w:val="en-US" w:eastAsia="zh-CN" w:bidi="ar"/>
        </w:rPr>
        <w:t xml:space="preserve">13913754215 </w:t>
      </w:r>
      <w:r>
        <w:rPr>
          <w:rFonts w:hint="eastAsia" w:ascii="宋体" w:hAnsi="宋体" w:eastAsia="宋体" w:cs="宋体"/>
          <w:color w:val="000000"/>
          <w:szCs w:val="21"/>
          <w:highlight w:val="none"/>
          <w:lang w:eastAsia="zh-CN" w:bidi="ar"/>
        </w:rPr>
      </w:r>
      <w:r/>
    </w:p>
    <w:p>
      <w:pPr>
        <w:pStyle w:val="1227"/>
        <w:ind w:firstLine="420"/>
        <w:spacing w:line="400" w:lineRule="atLeas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4、有关电子投标制作技术疑问，请咨询苏采云软件公司客服：18261002950、0512-69820854、0519-86722802 </w:t>
      </w:r>
      <w:r>
        <w:rPr>
          <w:rFonts w:hint="eastAsia" w:ascii="宋体" w:hAnsi="宋体" w:cs="宋体"/>
          <w:color w:val="000000"/>
          <w:szCs w:val="21"/>
          <w:highlight w:val="none"/>
          <w:lang w:bidi="ar"/>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九、政府采购监督电话：0512-53512539</w:t>
      </w: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87"/>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r>
      <w:r/>
    </w:p>
    <w:p>
      <w:pPr>
        <w:pStyle w:val="1228"/>
        <w:spacing w:line="360" w:lineRule="auto"/>
        <w:tabs>
          <w:tab w:val="left" w:pos="200" w:leader="none"/>
        </w:tabs>
        <w:rPr>
          <w:rFonts w:hint="eastAsia" w:cs="宋体"/>
          <w:color w:val="000000"/>
          <w:highlight w:val="none"/>
        </w:rPr>
      </w:pPr>
      <w:r/>
      <w:bookmarkStart w:id="28" w:name="_Toc315875314"/>
      <w:r/>
      <w:bookmarkStart w:id="29" w:name="_Toc486335441"/>
      <w:r/>
      <w:bookmarkStart w:id="30" w:name="_Toc315868051"/>
      <w:r/>
      <w:bookmarkStart w:id="31" w:name="_Toc158691767"/>
      <w:r>
        <w:rPr>
          <w:rFonts w:hint="eastAsia" w:cs="宋体"/>
          <w:color w:val="000000"/>
          <w:highlight w:val="none"/>
        </w:rPr>
        <w:t xml:space="preserve">第二章  投标人须知</w:t>
      </w:r>
      <w:bookmarkEnd w:id="28"/>
      <w:r/>
      <w:bookmarkEnd w:id="29"/>
      <w:r/>
      <w:bookmarkEnd w:id="30"/>
      <w:r/>
      <w:bookmarkEnd w:id="31"/>
      <w:r>
        <w:rPr>
          <w:rFonts w:hint="eastAsia" w:cs="宋体"/>
          <w:color w:val="000000"/>
          <w:highlight w:val="none"/>
        </w:rPr>
      </w:r>
      <w:r/>
    </w:p>
    <w:p>
      <w:pPr>
        <w:pStyle w:val="1227"/>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一、说明和释义</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w:t>
      </w:r>
      <w:r>
        <w:rPr>
          <w:rFonts w:hint="eastAsia" w:ascii="宋体" w:hAnsi="宋体" w:cs="宋体"/>
          <w:color w:val="000000"/>
          <w:szCs w:val="21"/>
          <w:highlight w:val="none"/>
          <w:lang w:eastAsia="zh-CN"/>
        </w:rPr>
        <w:t xml:space="preserve">苏州固德建设工程咨询有限公司</w:t>
      </w:r>
      <w:r>
        <w:rPr>
          <w:rFonts w:hint="eastAsia" w:ascii="宋体" w:hAnsi="宋体" w:cs="宋体"/>
          <w:color w:val="000000"/>
          <w:szCs w:val="21"/>
          <w:highlight w:val="none"/>
        </w:rPr>
        <w:t xml:space="preserve">组织的招标活动。</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w:t>
      </w:r>
      <w:r>
        <w:rPr>
          <w:rFonts w:hint="eastAsia" w:ascii="宋体" w:hAnsi="宋体" w:cs="宋体"/>
          <w:color w:val="000000"/>
          <w:szCs w:val="21"/>
          <w:highlight w:val="none"/>
          <w:lang w:eastAsia="zh-CN"/>
        </w:rPr>
        <w:t xml:space="preserve">苏州固德建设工程咨询有限公司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w:t>
      </w:r>
      <w:r>
        <w:rPr>
          <w:rFonts w:hint="eastAsia" w:ascii="宋体" w:hAnsi="宋体" w:cs="宋体"/>
          <w:color w:val="000000"/>
          <w:szCs w:val="21"/>
          <w:highlight w:val="none"/>
          <w:lang w:eastAsia="zh-CN"/>
        </w:rPr>
        <w:t xml:space="preserve">苏州固德建设工程咨询有限公司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2.2投标人：经认定有资格响应招标，参加投标竞争的法人或其他组织和自然人。</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2.3响应：投标人根据</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或采购代理机构发布的招标文件，编制投标文件并按规定投标的行为。</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2.10天：日历日。</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rPr>
          <w:rFonts w:hint="eastAsia" w:ascii="宋体" w:hAnsi="宋体" w:cs="宋体"/>
          <w:b/>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 合格投标人的基本条件</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4．合格投标人的特定条件</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4.1 按招标公告规定。</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投标人代表</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 联合投标</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6.1本次招标不接受联合体投标。</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 投标费用 </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三、招标文件说明</w:t>
      </w:r>
      <w:r>
        <w:rPr>
          <w:rFonts w:hint="eastAsia" w:ascii="宋体" w:hAnsi="宋体" w:cs="宋体"/>
          <w:b/>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8.2</w:t>
      </w:r>
      <w:r>
        <w:rPr>
          <w:rFonts w:hint="eastAsia" w:ascii="宋体" w:hAnsi="宋体" w:cs="宋体"/>
          <w:color w:val="000000"/>
          <w:szCs w:val="21"/>
          <w:highlight w:val="none"/>
          <w:lang w:bidi="ar"/>
        </w:rPr>
        <w:t xml:space="preserve">招标文件及其更正文件不是直接从</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bidi="ar"/>
        </w:rPr>
        <w:t xml:space="preserve">或指定媒体获得的，</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bidi="ar"/>
        </w:rPr>
        <w:t xml:space="preserve">对招标文件及其补遗的真实性、完整性不承担任何责任。</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招标文件的澄清</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color w:val="000000"/>
          <w:szCs w:val="21"/>
          <w:highlight w:val="none"/>
          <w:lang w:bidi="ar"/>
        </w:rPr>
        <w:t xml:space="preserve">投标人在获取招标文件后，若有疑问，应于网上投标截止时间之前，向采购代理机构提出，采购代理机构将予以解答。</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9.2</w:t>
      </w:r>
      <w:r>
        <w:rPr>
          <w:rFonts w:hint="eastAsia" w:ascii="宋体" w:hAnsi="宋体" w:cs="宋体"/>
          <w:color w:val="000000"/>
          <w:szCs w:val="21"/>
          <w:highlight w:val="none"/>
          <w:lang w:bidi="ar"/>
        </w:rPr>
        <w:t xml:space="preserve">如有必要，问题答复将以“变更公告”形式由采购代理机构按照本须知第10条的规定发出。</w:t>
      </w:r>
      <w:r>
        <w:rPr>
          <w:rFonts w:hint="eastAsia" w:ascii="宋体" w:hAnsi="宋体" w:cs="宋体"/>
          <w:color w:val="000000"/>
          <w:szCs w:val="21"/>
          <w:highlight w:val="none"/>
        </w:rPr>
      </w:r>
      <w:r/>
    </w:p>
    <w:p>
      <w:pPr>
        <w:pStyle w:val="1227"/>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10.招标文件的修改</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10.1</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无论出于自己的考虑，还是出于对投标人提问的澄清，均可对已发出的招标文件用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10.2为使投标人有足够的时间按招标文件的修改要求考虑修正投标文件，或出于其他原因，</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有权推迟投标截止日期和开标日期，并将此变更以补充通知的形式在网上发布公告。</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10.4</w:t>
      </w:r>
      <w:r>
        <w:rPr>
          <w:rFonts w:hint="eastAsia" w:ascii="宋体" w:hAnsi="宋体" w:cs="宋体"/>
          <w:color w:val="000000"/>
          <w:szCs w:val="21"/>
          <w:highlight w:val="none"/>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highlight w:val="none"/>
          <w:lang w:bidi="ar"/>
        </w:rPr>
      </w:r>
      <w:r/>
    </w:p>
    <w:p>
      <w:pPr>
        <w:pStyle w:val="1227"/>
        <w:ind w:firstLine="316"/>
        <w:spacing w:line="440" w:lineRule="exact"/>
        <w:rPr>
          <w:rFonts w:hint="eastAsia" w:ascii="宋体" w:hAnsi="宋体" w:cs="宋体"/>
          <w:b/>
          <w:color w:val="000000"/>
          <w:szCs w:val="21"/>
          <w:highlight w:val="none"/>
          <w:lang w:bidi="ar"/>
        </w:rPr>
      </w:pPr>
      <w:r>
        <w:rPr>
          <w:rFonts w:hint="eastAsia" w:ascii="宋体" w:hAnsi="宋体" w:cs="宋体"/>
          <w:b/>
          <w:color w:val="000000"/>
          <w:szCs w:val="21"/>
          <w:highlight w:val="none"/>
        </w:rPr>
        <w:t xml:space="preserve">10.5招标文件若有</w:t>
      </w:r>
      <w:r>
        <w:rPr>
          <w:rFonts w:hint="eastAsia" w:ascii="宋体" w:hAnsi="宋体" w:cs="宋体"/>
          <w:b/>
          <w:color w:val="000000"/>
          <w:szCs w:val="21"/>
          <w:highlight w:val="none"/>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highlight w:val="none"/>
          <w:lang w:bidi="ar"/>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11.质疑</w:t>
      </w:r>
      <w:r>
        <w:rPr>
          <w:rFonts w:hint="eastAsia" w:ascii="宋体" w:hAnsi="宋体" w:cs="宋体"/>
          <w:b/>
          <w:color w:val="000000"/>
          <w:szCs w:val="21"/>
          <w:highlight w:val="none"/>
        </w:rPr>
      </w:r>
      <w:r/>
    </w:p>
    <w:p>
      <w:pPr>
        <w:pStyle w:val="1227"/>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提出质疑。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应当在收到供应商书面质疑函后七个工作日内作出答复。</w:t>
      </w:r>
      <w:r>
        <w:rPr>
          <w:rFonts w:hint="eastAsia" w:ascii="宋体" w:hAnsi="宋体" w:cs="宋体"/>
          <w:color w:val="000000"/>
          <w:szCs w:val="21"/>
          <w:highlight w:val="none"/>
        </w:rPr>
      </w:r>
      <w:r/>
    </w:p>
    <w:p>
      <w:pPr>
        <w:pStyle w:val="1227"/>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highlight w:val="none"/>
        </w:rPr>
      </w:r>
      <w:r/>
    </w:p>
    <w:p>
      <w:pPr>
        <w:pStyle w:val="1227"/>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rPr>
          <w:rFonts w:hint="eastAsia" w:ascii="宋体" w:hAnsi="宋体" w:cs="宋体"/>
          <w:color w:val="000000"/>
          <w:szCs w:val="21"/>
          <w:highlight w:val="none"/>
        </w:rPr>
      </w:r>
      <w:r/>
    </w:p>
    <w:p>
      <w:pPr>
        <w:pStyle w:val="1227"/>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rPr>
          <w:rFonts w:hint="eastAsia" w:ascii="宋体" w:hAnsi="宋体" w:cs="宋体"/>
          <w:color w:val="000000"/>
          <w:szCs w:val="21"/>
          <w:highlight w:val="none"/>
        </w:rPr>
      </w:r>
      <w:r/>
    </w:p>
    <w:p>
      <w:pPr>
        <w:pStyle w:val="1227"/>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rPr>
          <w:rFonts w:hint="eastAsia" w:ascii="宋体" w:hAnsi="宋体" w:cs="宋体"/>
          <w:color w:val="000000"/>
          <w:szCs w:val="21"/>
          <w:highlight w:val="none"/>
        </w:rPr>
      </w:r>
      <w:r/>
    </w:p>
    <w:p>
      <w:pPr>
        <w:pStyle w:val="1227"/>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rPr>
          <w:rFonts w:hint="eastAsia" w:ascii="宋体" w:hAnsi="宋体" w:cs="宋体"/>
          <w:color w:val="000000"/>
          <w:szCs w:val="21"/>
          <w:highlight w:val="none"/>
        </w:rPr>
      </w:r>
      <w:r/>
    </w:p>
    <w:p>
      <w:pPr>
        <w:pStyle w:val="1227"/>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11.4.4 事实依据。</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11.4.5 必要的法律依据。</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11.4.6 提出质疑的日期。</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 </w:t>
      </w:r>
      <w:bookmarkStart w:id="32" w:name="baidusnap5"/>
      <w:r/>
      <w:bookmarkEnd w:id="32"/>
      <w:r>
        <w:rPr>
          <w:rFonts w:hint="eastAsia" w:ascii="宋体" w:hAnsi="宋体" w:cs="宋体"/>
          <w:color w:val="000000"/>
          <w:szCs w:val="21"/>
          <w:highlight w:val="none"/>
        </w:rPr>
        <w:t xml:space="preserve">要求，质疑函范本在财政部官网上提供下载。</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11.6.1对采购文件提出质疑的供应商提供参加本项目的“交易文件下载确认单”。</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11.8供应商对招标项目技术、商务及其他要求，以及评审细则、标准提出询问或质疑的，应向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提出；供应商对采购过程及中标结果提出询问或质疑的，应向采购机代理构提出；</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11.9 供应商如对本项目提出质疑须在法定质疑期内一次性提出针对同一采购程序环节的质疑。</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11.10 接受质疑函联系方式见采购公告联系事项。</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 投标文件说明</w:t>
      </w:r>
      <w:r>
        <w:rPr>
          <w:rFonts w:hint="eastAsia" w:ascii="宋体" w:hAnsi="宋体" w:cs="宋体"/>
          <w:b/>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12.1</w:t>
      </w:r>
      <w:r>
        <w:rPr>
          <w:rFonts w:hint="eastAsia" w:ascii="宋体" w:hAnsi="宋体" w:cs="宋体"/>
          <w:color w:val="000000"/>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概不负责。</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14. 知识产权</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 投标文件的组成和顺序</w:t>
      </w:r>
      <w:r>
        <w:rPr>
          <w:rFonts w:hint="eastAsia" w:ascii="宋体" w:hAnsi="宋体" w:cs="宋体"/>
          <w:b/>
          <w:color w:val="000000"/>
          <w:szCs w:val="21"/>
          <w:highlight w:val="none"/>
        </w:rPr>
      </w:r>
      <w:r/>
    </w:p>
    <w:p>
      <w:pPr>
        <w:pStyle w:val="1227"/>
        <w:ind w:firstLine="10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15.1报价部分（详见投标文件格式）：</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15.1.1投标函</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15.1.2《开标一览表》(统一格式)。</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15.1.3报价明细表。</w:t>
      </w:r>
      <w:r>
        <w:rPr>
          <w:rFonts w:hint="eastAsia" w:ascii="宋体" w:hAnsi="宋体" w:cs="宋体"/>
          <w:color w:val="000000"/>
          <w:szCs w:val="21"/>
          <w:highlight w:val="none"/>
        </w:rPr>
      </w:r>
      <w:r/>
    </w:p>
    <w:p>
      <w:pPr>
        <w:pStyle w:val="1227"/>
        <w:ind w:firstLine="10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 投标正文部分（包含资</w:t>
      </w:r>
      <w:r>
        <w:rPr>
          <w:rFonts w:hint="eastAsia" w:ascii="宋体" w:hAnsi="宋体" w:cs="宋体"/>
          <w:b/>
          <w:color w:val="000000"/>
          <w:szCs w:val="21"/>
          <w:highlight w:val="none"/>
          <w:lang w:val="en-US" w:eastAsia="zh-CN"/>
        </w:rPr>
        <w:t xml:space="preserve">格</w:t>
      </w:r>
      <w:r>
        <w:rPr>
          <w:rFonts w:hint="eastAsia" w:ascii="宋体" w:hAnsi="宋体" w:cs="宋体"/>
          <w:b/>
          <w:color w:val="000000"/>
          <w:szCs w:val="21"/>
          <w:highlight w:val="none"/>
        </w:rPr>
        <w:t xml:space="preserve">证明和技术部分）</w:t>
      </w:r>
      <w:r>
        <w:rPr>
          <w:rFonts w:hint="eastAsia" w:ascii="宋体" w:hAnsi="宋体" w:cs="宋体"/>
          <w:b/>
          <w:color w:val="000000"/>
          <w:szCs w:val="21"/>
          <w:highlight w:val="none"/>
        </w:rPr>
      </w:r>
      <w:r/>
    </w:p>
    <w:p>
      <w:pPr>
        <w:pStyle w:val="1227"/>
        <w:ind w:firstLine="31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15.2.1资</w:t>
      </w:r>
      <w:r>
        <w:rPr>
          <w:rFonts w:hint="eastAsia" w:ascii="宋体" w:hAnsi="宋体" w:cs="宋体"/>
          <w:b/>
          <w:color w:val="000000"/>
          <w:szCs w:val="21"/>
          <w:highlight w:val="none"/>
          <w:lang w:val="en-US" w:eastAsia="zh-CN"/>
        </w:rPr>
        <w:t xml:space="preserve">格</w:t>
      </w:r>
      <w:r>
        <w:rPr>
          <w:rFonts w:hint="eastAsia" w:ascii="宋体" w:hAnsi="宋体" w:cs="宋体"/>
          <w:b/>
          <w:color w:val="000000"/>
          <w:szCs w:val="21"/>
          <w:highlight w:val="none"/>
        </w:rPr>
        <w:t xml:space="preserve">证明文件部分</w:t>
      </w:r>
      <w:r>
        <w:rPr>
          <w:rFonts w:hint="eastAsia" w:ascii="宋体" w:hAnsi="宋体" w:cs="宋体"/>
          <w:b/>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15.2.1.2投标函（详见投标文件格式）；</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15.2.1.3投标人基本情况表（详见投标文件格式）；</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15.2.1.4投标人法定代表人身份证复印件；</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15.2.1.5投标人法定代表人授权委托书原件（如有授权）（详见投标文件格式）</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15.2.1.6投标人授权代理人身份证复印件（如有授权）</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15.2.1.7投标单位营业执照副本或三证合一营业执照复印件；</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15.2.1.8投标人参加本次政府采购活动前的财务状况报告或者银行出具的资信证明；</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15.2.1.9投标人根据项目需求提供履行合同所必需的设备和专业技术能力的证明材料；</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15.2.1.10投标人参加本次政府采购活动前半年（至少一个月）依法缴纳税收和社会保障资金的证明材料；</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15.2.1.11投标人参加政府采购活动前三年在经营活动中没有重大违法记录的书面申明（详见投标文件格式）；</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15.2.1.12投标人证明其符合招标文件规定的投标人特定资格条件的证书、证明和文件材料；（如有）</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15.2.1.13中小企业声明函（</w:t>
      </w:r>
      <w:r>
        <w:rPr>
          <w:rFonts w:hint="eastAsia" w:ascii="宋体" w:hAnsi="宋体" w:cs="宋体"/>
          <w:b/>
          <w:color w:val="000000"/>
          <w:szCs w:val="21"/>
          <w:highlight w:val="none"/>
        </w:rPr>
        <w:t xml:space="preserve">必须提供，否则视为无效投标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15.2.1.14残疾人福利性单位声明函（如有）；</w:t>
      </w:r>
      <w:r>
        <w:rPr>
          <w:rFonts w:hint="eastAsia" w:ascii="宋体" w:hAnsi="宋体" w:cs="宋体"/>
          <w:color w:val="000000"/>
          <w:szCs w:val="21"/>
          <w:highlight w:val="none"/>
        </w:rPr>
      </w:r>
      <w:r/>
    </w:p>
    <w:p>
      <w:pPr>
        <w:pStyle w:val="1227"/>
        <w:ind w:firstLine="3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15.2.1.15其他可以证明投标人资信、资质和货物、服务质量的证书、文件、推荐信等资料（如有）。</w:t>
      </w:r>
      <w:r>
        <w:rPr>
          <w:rFonts w:hint="eastAsia" w:ascii="宋体" w:hAnsi="宋体" w:cs="宋体"/>
          <w:color w:val="000000"/>
          <w:szCs w:val="21"/>
          <w:highlight w:val="none"/>
        </w:rPr>
      </w:r>
      <w:r/>
    </w:p>
    <w:p>
      <w:pPr>
        <w:pStyle w:val="1227"/>
        <w:ind w:firstLine="31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15.2.2技术部分</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15.2.2.1服务要求偏离表。</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15.2.2.2</w:t>
      </w:r>
      <w:r>
        <w:rPr>
          <w:rFonts w:hint="eastAsia" w:ascii="宋体" w:hAnsi="宋体" w:cs="宋体"/>
          <w:color w:val="000000"/>
          <w:szCs w:val="21"/>
          <w:highlight w:val="none"/>
        </w:rPr>
        <w:t xml:space="preserve">商务要求偏离表。</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15.2.2.3项目的服务实施方案。</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15.2.2.4类似项目业绩一览表及相关证明材料。</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15.2.2.5本项目技术（服务）人员一览表及相关证明材料。</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lang w:val="zh-CN" w:bidi="ar"/>
        </w:rPr>
      </w:pPr>
      <w:r>
        <w:rPr>
          <w:rFonts w:hint="eastAsia" w:ascii="宋体" w:hAnsi="宋体" w:cs="宋体"/>
          <w:color w:val="000000"/>
          <w:szCs w:val="21"/>
          <w:highlight w:val="none"/>
        </w:rPr>
        <w:t xml:space="preserve">15.2.2.6</w:t>
      </w:r>
      <w:r>
        <w:rPr>
          <w:rFonts w:hint="eastAsia"/>
          <w:sz w:val="21"/>
          <w:highlight w:val="none"/>
          <w:lang w:val="en-US" w:eastAsia="zh-CN" w:bidi="ar-SA"/>
        </w:rPr>
        <w:t xml:space="preserve">拟投入本项目的设备情况一览表</w:t>
      </w:r>
      <w:r>
        <w:rPr>
          <w:rFonts w:hint="eastAsia" w:ascii="宋体" w:hAnsi="宋体" w:cs="宋体"/>
          <w:color w:val="000000"/>
          <w:szCs w:val="21"/>
          <w:highlight w:val="none"/>
          <w:lang w:val="zh-CN" w:bidi="ar"/>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bidi="ar"/>
        </w:rPr>
        <w:t xml:space="preserve">招标文件及评分标准中要求提供的其他相关材料。</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其他需投标人对本次投标的详细说明（投标人视各自的情况自行编制）。</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highlight w:val="none"/>
        </w:rPr>
      </w:r>
      <w:r/>
    </w:p>
    <w:p>
      <w:pPr>
        <w:pStyle w:val="1227"/>
        <w:ind w:firstLine="124"/>
        <w:spacing w:line="440" w:lineRule="exact"/>
        <w:rPr>
          <w:rFonts w:hint="eastAsia" w:ascii="宋体" w:hAnsi="宋体" w:cs="宋体"/>
          <w:dstrike/>
          <w:color w:val="000000"/>
          <w:szCs w:val="21"/>
          <w:highlight w:val="none"/>
        </w:rPr>
      </w:pPr>
      <w:r>
        <w:rPr>
          <w:rFonts w:hint="eastAsia" w:ascii="宋体" w:hAnsi="宋体" w:cs="宋体"/>
          <w:b/>
          <w:color w:val="000000"/>
          <w:szCs w:val="21"/>
          <w:highlight w:val="none"/>
        </w:rPr>
        <w:t xml:space="preserve">15.3投标文件由15.1、15.2款规定的内容共同组成。</w:t>
      </w:r>
      <w:r>
        <w:rPr>
          <w:rFonts w:hint="eastAsia" w:ascii="宋体" w:hAnsi="宋体" w:cs="宋体"/>
          <w:dstrike/>
          <w:color w:val="000000"/>
          <w:szCs w:val="21"/>
          <w:highlight w:val="none"/>
        </w:rPr>
      </w:r>
      <w:r/>
    </w:p>
    <w:p>
      <w:pPr>
        <w:pStyle w:val="1227"/>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16. 投标文件编制要求</w:t>
      </w:r>
      <w:r>
        <w:rPr>
          <w:rFonts w:hint="eastAsia" w:ascii="宋体" w:hAnsi="宋体" w:cs="宋体"/>
          <w:color w:val="000000"/>
          <w:szCs w:val="21"/>
          <w:highlight w:val="none"/>
        </w:rPr>
      </w:r>
      <w:r/>
    </w:p>
    <w:p>
      <w:pPr>
        <w:pStyle w:val="1227"/>
        <w:ind w:firstLine="420"/>
        <w:spacing w:line="440" w:lineRule="exact"/>
        <w:rPr>
          <w:rFonts w:ascii="宋体" w:hAnsi="宋体" w:cs="宋体"/>
          <w:color w:val="000000"/>
          <w:szCs w:val="21"/>
          <w:highlight w:val="none"/>
        </w:rPr>
      </w:pPr>
      <w:r>
        <w:rPr>
          <w:rFonts w:ascii="宋体" w:hAnsi="宋体" w:cs="宋体"/>
          <w:color w:val="000000"/>
          <w:szCs w:val="21"/>
          <w:highlight w:val="none"/>
        </w:rPr>
        <w:t xml:space="preserve">16.1</w:t>
      </w:r>
      <w:r>
        <w:rPr>
          <w:rFonts w:ascii="宋体" w:hAnsi="宋体" w:cs="宋体"/>
          <w:b/>
          <w:color w:val="000000"/>
          <w:szCs w:val="21"/>
          <w:highlight w:val="none"/>
        </w:rPr>
        <w:t xml:space="preserve">电子投标文件编制要求：</w:t>
      </w:r>
      <w:r>
        <w:rPr>
          <w:rFonts w:ascii="宋体" w:hAnsi="宋体" w:cs="宋体"/>
          <w:color w:val="000000"/>
          <w:szCs w:val="21"/>
          <w:highlight w:val="none"/>
        </w:rPr>
        <w:t xml:space="preserve">投标人应使用</w:t>
      </w:r>
      <w:r>
        <w:rPr>
          <w:rFonts w:ascii="宋体" w:hAnsi="宋体" w:cs="宋体"/>
          <w:b/>
          <w:color w:val="000000"/>
          <w:szCs w:val="21"/>
          <w:highlight w:val="none"/>
        </w:rPr>
        <w:t xml:space="preserve">招标文件要求的投标文件制作软件制作电子投标文件</w:t>
      </w:r>
      <w:r>
        <w:rPr>
          <w:rFonts w:ascii="宋体" w:hAnsi="宋体" w:cs="宋体"/>
          <w:color w:val="000000"/>
          <w:szCs w:val="21"/>
          <w:highlight w:val="none"/>
        </w:rPr>
        <w:t xml:space="preserve">，电子投标文件按招标文件规定的格式制作，如果未按要求制作上传，可能导致投标无效。</w:t>
      </w:r>
      <w:r>
        <w:rPr>
          <w:rFonts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17.1除非合同中另有规定，投标人对《开标一览表》中的全部货物和服务的报价应包括本项目包括岗位工资、社保、保险、工作服、餐费、人员培训费、福利费、税金、加班费、值班费等，以及招标文件中涉及的其他费用。</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17.3 一项投标内容只允许一个报价，</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不接受任何有选择性的投标报价。</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17.4投标文件报价中的单价和总价全部采用人民币表示，除非合同的特殊条款另有规定。</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17.5最低的投标报价或最高的折扣比例是中标的重要条件，但不是中标的唯一条件。</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18. 投标保证金</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本项目无须缴纳投标保证金。</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19.1在本招标文件规定的开标之日起九十（90）天内，投标人所提交的投标文件应保持有效。有效期短于这个规定期限的投标文件，将被认定为未实质性响应招标文件要求。</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19.2在特殊情况下，</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五、投标文件的提交、撤回和修改</w:t>
      </w:r>
      <w:r>
        <w:rPr>
          <w:rFonts w:hint="eastAsia" w:ascii="宋体" w:hAnsi="宋体" w:cs="宋体"/>
          <w:b/>
          <w:color w:val="000000"/>
          <w:szCs w:val="21"/>
          <w:highlight w:val="none"/>
        </w:rPr>
      </w:r>
      <w:r/>
    </w:p>
    <w:p>
      <w:pPr>
        <w:pStyle w:val="1227"/>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20.1投标人应将制作好的加密电子投标文件按要求在投标截止时间前上传到交易系统平台中。</w:t>
      </w:r>
      <w:r>
        <w:rPr>
          <w:rFonts w:hint="eastAsia" w:ascii="宋体" w:hAnsi="宋体" w:cs="宋体"/>
          <w:b/>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21. 投标截止时间</w:t>
      </w:r>
      <w:r>
        <w:rPr>
          <w:rFonts w:hint="eastAsia" w:ascii="宋体" w:hAnsi="宋体" w:cs="宋体"/>
          <w:b/>
          <w:color w:val="000000"/>
          <w:szCs w:val="21"/>
          <w:highlight w:val="none"/>
        </w:rPr>
      </w:r>
      <w:r/>
    </w:p>
    <w:p>
      <w:pPr>
        <w:pStyle w:val="1227"/>
        <w:spacing w:line="439"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   </w:t>
      </w:r>
      <w:r>
        <w:rPr>
          <w:rFonts w:ascii="宋体" w:hAnsi="宋体" w:cs="宋体"/>
          <w:color w:val="000000"/>
          <w:szCs w:val="21"/>
          <w:highlight w:val="none"/>
        </w:rPr>
        <w:t xml:space="preserve">21.1</w:t>
      </w:r>
      <w:r>
        <w:rPr>
          <w:rFonts w:ascii="宋体" w:hAnsi="宋体" w:cs="宋体"/>
          <w:b/>
          <w:color w:val="000000"/>
          <w:szCs w:val="21"/>
          <w:highlight w:val="none"/>
        </w:rPr>
        <w:t xml:space="preserve">电子投标文件必须按招标公告中规定的网上投标截止时间前提交</w:t>
      </w:r>
      <w:r>
        <w:rPr>
          <w:rFonts w:ascii="宋体" w:hAnsi="宋体" w:cs="宋体"/>
          <w:color w:val="000000"/>
          <w:szCs w:val="21"/>
          <w:highlight w:val="none"/>
        </w:rPr>
        <w:t xml:space="preserve">，</w:t>
      </w:r>
      <w:r>
        <w:rPr>
          <w:rFonts w:ascii="宋体" w:hAnsi="宋体" w:cs="宋体"/>
          <w:b/>
          <w:color w:val="000000"/>
          <w:szCs w:val="21"/>
          <w:highlight w:val="none"/>
        </w:rPr>
        <w:t xml:space="preserve">否则投标无效</w:t>
      </w:r>
      <w:r>
        <w:rPr>
          <w:rFonts w:ascii="宋体" w:hAnsi="宋体" w:cs="宋体"/>
          <w:color w:val="000000"/>
          <w:szCs w:val="21"/>
          <w:highlight w:val="none"/>
        </w:rPr>
        <w:t xml:space="preserve">。</w:t>
      </w:r>
      <w:r>
        <w:rPr>
          <w:color w:val="000000"/>
          <w:szCs w:val="21"/>
          <w:highlight w:val="none"/>
        </w:rPr>
      </w:r>
      <w:r/>
    </w:p>
    <w:p>
      <w:pPr>
        <w:pStyle w:val="1227"/>
        <w:ind w:firstLine="360"/>
        <w:spacing w:line="439"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21.2采购代理机构推迟投标截止时间时，应以更正公告的形式，通知所有投标人。在这种情况下，采购代理机构和投标人的权利和义务将受到新的截止期的约束。</w:t>
      </w:r>
      <w:r>
        <w:rPr>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ascii="宋体" w:hAnsi="宋体" w:cs="宋体"/>
          <w:color w:val="000000"/>
          <w:szCs w:val="21"/>
          <w:highlight w:val="none"/>
        </w:rPr>
        <w:t xml:space="preserve">21.3在投标截止时间止，采购代理机构于本项目（或标段）收到的电子投标文件少于三份的，采购代理机构有权宣布本项目（或标段）招标失败。</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六、开标和评标</w:t>
      </w:r>
      <w:r>
        <w:rPr>
          <w:rFonts w:hint="eastAsia" w:ascii="宋体" w:hAnsi="宋体" w:cs="宋体"/>
          <w:b/>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23. 开标</w:t>
      </w:r>
      <w:r>
        <w:rPr>
          <w:rFonts w:hint="eastAsia" w:ascii="宋体" w:hAnsi="宋体" w:cs="宋体"/>
          <w:b/>
          <w:color w:val="000000"/>
          <w:szCs w:val="21"/>
          <w:highlight w:val="none"/>
        </w:rPr>
      </w:r>
      <w:r/>
    </w:p>
    <w:p>
      <w:pPr>
        <w:pStyle w:val="1227"/>
        <w:ind w:firstLine="360"/>
        <w:spacing w:line="439"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23.1采购代理机构按采购公告规定的时间、地点主持不见面开标活动。开标仪式由采购代理机构、</w:t>
      </w:r>
      <w:r>
        <w:rPr>
          <w:rFonts w:hint="eastAsia" w:ascii="宋体" w:hAnsi="宋体" w:cs="宋体"/>
          <w:color w:val="000000"/>
          <w:szCs w:val="21"/>
          <w:highlight w:val="none"/>
          <w:lang w:eastAsia="zh-CN"/>
        </w:rPr>
        <w:t xml:space="preserve">招标人</w:t>
      </w:r>
      <w:r>
        <w:rPr>
          <w:rFonts w:ascii="宋体" w:hAnsi="宋体" w:cs="宋体"/>
          <w:color w:val="000000"/>
          <w:szCs w:val="21"/>
          <w:highlight w:val="none"/>
        </w:rPr>
        <w:t xml:space="preserve">等主持。</w:t>
      </w:r>
      <w:r>
        <w:rPr>
          <w:color w:val="000000"/>
          <w:szCs w:val="21"/>
          <w:highlight w:val="none"/>
        </w:rPr>
      </w:r>
      <w:r/>
    </w:p>
    <w:p>
      <w:pPr>
        <w:pStyle w:val="1227"/>
        <w:ind w:firstLine="360"/>
        <w:spacing w:line="439"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23.2</w:t>
      </w:r>
      <w:r>
        <w:rPr>
          <w:rFonts w:ascii="宋体" w:hAnsi="宋体" w:cs="宋体"/>
          <w:b/>
          <w:color w:val="000000"/>
          <w:szCs w:val="21"/>
          <w:highlight w:val="none"/>
        </w:rPr>
        <w:t xml:space="preserve">参加开标的投标法定代表人或授权代理人须在项目开标前登录苏采云不见面开标系统，进入网上不见面开标大厅，做好相关准备工作。</w:t>
      </w:r>
      <w:r>
        <w:rPr>
          <w:color w:val="000000"/>
          <w:szCs w:val="21"/>
          <w:highlight w:val="none"/>
        </w:rPr>
      </w:r>
      <w:r/>
    </w:p>
    <w:p>
      <w:pPr>
        <w:pStyle w:val="1227"/>
        <w:ind w:firstLine="360"/>
        <w:spacing w:line="439"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23.3</w:t>
      </w:r>
      <w:r>
        <w:rPr>
          <w:rFonts w:ascii="宋体" w:hAnsi="宋体" w:cs="宋体"/>
          <w:b/>
          <w:color w:val="000000"/>
          <w:szCs w:val="21"/>
          <w:highlight w:val="none"/>
        </w:rPr>
        <w:t xml:space="preserve">本项目开标后在规定的解密时间内，投标人须自行登录网上开标大厅解密投标文件，解密时间为</w:t>
      </w:r>
      <w:r>
        <w:rPr>
          <w:rFonts w:hint="eastAsia" w:ascii="宋体" w:hAnsi="宋体" w:cs="宋体"/>
          <w:b/>
          <w:color w:val="000000"/>
          <w:szCs w:val="21"/>
          <w:highlight w:val="none"/>
        </w:rPr>
        <w:t xml:space="preserve">15</w:t>
      </w:r>
      <w:r>
        <w:rPr>
          <w:rFonts w:ascii="宋体" w:hAnsi="宋体" w:cs="宋体"/>
          <w:b/>
          <w:color w:val="000000"/>
          <w:szCs w:val="21"/>
          <w:highlight w:val="none"/>
        </w:rPr>
        <w:t xml:space="preserve">分钟，因自身原因导致解密失败的，由投标人自行承担相关责任。</w:t>
      </w:r>
      <w:r>
        <w:rPr>
          <w:color w:val="000000"/>
          <w:szCs w:val="21"/>
          <w:highlight w:val="none"/>
        </w:rPr>
      </w:r>
      <w:r/>
    </w:p>
    <w:p>
      <w:pPr>
        <w:pStyle w:val="1227"/>
        <w:ind w:firstLine="360"/>
        <w:spacing w:line="439"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23.4采购代理机构在开标仪式上，将公布投标人的名称、投标价格，并将作唱标记录。</w:t>
      </w:r>
      <w:r>
        <w:rPr>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ascii="宋体" w:hAnsi="宋体" w:cs="宋体"/>
          <w:color w:val="000000"/>
          <w:szCs w:val="21"/>
          <w:highlight w:val="none"/>
        </w:rPr>
        <w:t xml:space="preserve">23.5投标人代表对开标过程和开标记录有疑义，以及认为</w:t>
      </w:r>
      <w:r>
        <w:rPr>
          <w:rFonts w:hint="eastAsia" w:ascii="宋体" w:hAnsi="宋体" w:cs="宋体"/>
          <w:color w:val="000000"/>
          <w:szCs w:val="21"/>
          <w:highlight w:val="none"/>
          <w:lang w:eastAsia="zh-CN"/>
        </w:rPr>
        <w:t xml:space="preserve">招标人</w:t>
      </w:r>
      <w:r>
        <w:rPr>
          <w:rFonts w:ascii="宋体" w:hAnsi="宋体" w:cs="宋体"/>
          <w:color w:val="000000"/>
          <w:szCs w:val="21"/>
          <w:highlight w:val="none"/>
        </w:rPr>
        <w:t xml:space="preserve">、采购代理机构相关工作人员有需要回避的情形的，</w:t>
      </w:r>
      <w:r>
        <w:rPr>
          <w:rFonts w:ascii="宋体" w:hAnsi="宋体" w:cs="宋体"/>
          <w:b/>
          <w:color w:val="000000"/>
          <w:szCs w:val="21"/>
          <w:highlight w:val="none"/>
        </w:rPr>
        <w:t xml:space="preserve">应通过不见面开标大厅提出</w:t>
      </w:r>
      <w:r>
        <w:rPr>
          <w:rFonts w:ascii="宋体" w:hAnsi="宋体" w:cs="宋体"/>
          <w:color w:val="000000"/>
          <w:szCs w:val="21"/>
          <w:highlight w:val="none"/>
        </w:rPr>
        <w:t xml:space="preserve">询问或者回避申请。</w:t>
      </w:r>
      <w:r>
        <w:rPr>
          <w:rFonts w:hint="eastAsia" w:ascii="宋体" w:hAnsi="宋体" w:cs="宋体"/>
          <w:color w:val="000000"/>
          <w:szCs w:val="21"/>
          <w:highlight w:val="none"/>
          <w:lang w:eastAsia="zh-CN"/>
        </w:rPr>
        <w:t xml:space="preserve">招标人</w:t>
      </w:r>
      <w:r>
        <w:rPr>
          <w:rFonts w:ascii="宋体" w:hAnsi="宋体" w:cs="宋体"/>
          <w:color w:val="000000"/>
          <w:szCs w:val="21"/>
          <w:highlight w:val="none"/>
        </w:rPr>
        <w:t xml:space="preserve">、采购代理机构对投标人代表提出的询问或者回避申请应当及时处理。</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24.1评标委员会由采购代理机构依法组建，负责本项目的评标事务。</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24.2.2可以要求投标供应商对投标文件有关事项作出解释或澄清。</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24.2.3推荐中标候选供应商名单，或者受</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委托按照事先确定的办法直接确定中标供应商。</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24.3.5配合</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答复投标供应商提出的质疑。</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25. 评标内容的保密</w:t>
      </w:r>
      <w:r>
        <w:rPr>
          <w:rFonts w:hint="eastAsia" w:ascii="宋体" w:hAnsi="宋体" w:cs="宋体"/>
          <w:b/>
          <w:color w:val="000000"/>
          <w:szCs w:val="21"/>
          <w:highlight w:val="none"/>
        </w:rPr>
      </w:r>
      <w:r/>
    </w:p>
    <w:p>
      <w:pPr>
        <w:pStyle w:val="122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26.对投标文件初审</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依法对投标人的资格进行审查。</w:t>
      </w:r>
      <w:r>
        <w:rPr>
          <w:rFonts w:hint="eastAsia" w:ascii="宋体" w:hAnsi="宋体" w:cs="宋体"/>
          <w:color w:val="000000"/>
          <w:szCs w:val="21"/>
          <w:highlight w:val="none"/>
        </w:rPr>
        <w:t xml:space="preserve">对投标文件中的资格证明、投标保证金承诺书等进行审查，以确定投标供应商是否具备投标资格。</w:t>
      </w:r>
      <w:r>
        <w:rPr>
          <w:rFonts w:hint="eastAsia" w:ascii="宋体" w:hAnsi="宋体" w:cs="宋体"/>
          <w:color w:val="000000"/>
          <w:szCs w:val="21"/>
          <w:highlight w:val="none"/>
        </w:rPr>
      </w:r>
      <w:r/>
    </w:p>
    <w:p>
      <w:pPr>
        <w:pStyle w:val="122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w:t>
      </w:r>
      <w:r>
        <w:rPr>
          <w:rFonts w:hint="eastAsia" w:ascii="宋体" w:hAnsi="宋体" w:cs="宋体"/>
          <w:color w:val="000000"/>
          <w:szCs w:val="21"/>
          <w:highlight w:val="none"/>
          <w:lang w:val="zh-CN"/>
        </w:rPr>
        <w:t xml:space="preserve">关于信用记录查询：</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w:t>
      </w:r>
      <w:r>
        <w:rPr>
          <w:rFonts w:hint="eastAsia" w:ascii="宋体" w:hAnsi="宋体" w:cs="宋体"/>
          <w:color w:val="000000"/>
          <w:szCs w:val="21"/>
          <w:highlight w:val="none"/>
          <w:lang w:eastAsia="zh-CN" w:bidi="ar"/>
        </w:rPr>
        <w:t xml:space="preserve">招标人</w:t>
      </w:r>
      <w:r>
        <w:rPr>
          <w:rFonts w:hint="eastAsia" w:ascii="宋体" w:hAnsi="宋体" w:cs="宋体"/>
          <w:color w:val="000000"/>
          <w:szCs w:val="21"/>
          <w:highlight w:val="none"/>
          <w:lang w:bidi="ar"/>
        </w:rPr>
        <w:t xml:space="preserve">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Cs w:val="21"/>
          <w:highlight w:val="none"/>
          <w:lang w:bidi="ar"/>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26.1.2.1</w:t>
      </w:r>
      <w:r>
        <w:rPr>
          <w:rFonts w:hint="eastAsia" w:ascii="宋体" w:hAnsi="宋体" w:cs="宋体"/>
          <w:color w:val="000000"/>
          <w:szCs w:val="21"/>
          <w:highlight w:val="none"/>
          <w:lang w:val="zh-CN"/>
        </w:rPr>
        <w:t xml:space="preserve">查询时间：投标文件递交截止时间。</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26.1.2.2</w:t>
      </w:r>
      <w:r>
        <w:rPr>
          <w:rFonts w:hint="eastAsia" w:ascii="宋体" w:hAnsi="宋体" w:cs="宋体"/>
          <w:color w:val="000000"/>
          <w:szCs w:val="21"/>
          <w:highlight w:val="none"/>
          <w:lang w:val="zh-CN"/>
        </w:rPr>
        <w:t xml:space="preserve">查询渠道：通过“信用中国”网站、中国政府采购网等渠道查询相关主体信用记录。</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26.1.2.3</w:t>
      </w:r>
      <w:r>
        <w:rPr>
          <w:rFonts w:hint="eastAsia" w:ascii="宋体" w:hAnsi="宋体" w:cs="宋体"/>
          <w:color w:val="000000"/>
          <w:szCs w:val="21"/>
          <w:highlight w:val="none"/>
          <w:lang w:val="zh-CN"/>
        </w:rPr>
        <w:t xml:space="preserve">查询证据留存方式：对存在失信信息的供应商，</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26.1.2.4</w:t>
      </w:r>
      <w:r>
        <w:rPr>
          <w:rFonts w:hint="eastAsia" w:ascii="宋体" w:hAnsi="宋体" w:cs="宋体"/>
          <w:color w:val="000000"/>
          <w:szCs w:val="21"/>
          <w:highlight w:val="none"/>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26.2.1 不同投标人的投标文件由同一单位或者个人编制。</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26.2.2不同投</w:t>
      </w:r>
      <w:r>
        <w:rPr>
          <w:rFonts w:hint="eastAsia" w:ascii="宋体" w:hAnsi="宋体" w:cs="宋体"/>
          <w:color w:val="000000"/>
          <w:szCs w:val="21"/>
          <w:highlight w:val="none"/>
        </w:rPr>
        <w:t xml:space="preserve">标人委托同一单位或者个人办理投标事宜。</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26.2.3不同投标人的投标文件载明的项目管理成员或者联系人员为同一人。</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26.2.4不同投标人的投标文件异常一致或者投标报价呈规律性差异。</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26.2.5不同投标人的投标文件相互混装。</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26.5</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26.6.1投标文件中开标一览表（报价表）内容与投标文件中相应内容不一致的，以开标一览表（报价表）为准。</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26.6.2大写金额和小写金额不一致的，以大写金额为准。</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26.6.3单价金额小数点或者百分比有明显错位的，以开标一览表的总价为准，并修改单价。</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26.6.4总价金额与按单价汇总金额不一致的，以单价金额计算结果为准。</w:t>
      </w:r>
      <w:r>
        <w:rPr>
          <w:rFonts w:hint="eastAsia" w:ascii="宋体" w:hAnsi="宋体" w:cs="宋体"/>
          <w:color w:val="000000"/>
          <w:szCs w:val="21"/>
          <w:highlight w:val="none"/>
          <w:lang w:val="zh-CN"/>
        </w:rPr>
      </w:r>
      <w:r/>
    </w:p>
    <w:p>
      <w:pPr>
        <w:pStyle w:val="122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highlight w:val="none"/>
          <w:lang w:val="zh-CN"/>
        </w:rPr>
      </w:r>
      <w:r/>
    </w:p>
    <w:p>
      <w:pPr>
        <w:pStyle w:val="1227"/>
        <w:ind w:firstLine="420"/>
        <w:spacing w:line="440" w:lineRule="exact"/>
        <w:rPr>
          <w:rFonts w:ascii="宋体" w:hAnsi="宋体" w:eastAsia="宋体" w:cs="宋体"/>
          <w:szCs w:val="21"/>
          <w:lang w:val="zh-CN"/>
        </w:rPr>
      </w:pPr>
      <w:r>
        <w:rPr>
          <w:rFonts w:hint="eastAsia" w:ascii="宋体" w:hAnsi="宋体" w:cs="宋体"/>
          <w:color w:val="000000"/>
          <w:szCs w:val="21"/>
          <w:highlight w:val="none"/>
          <w:lang w:val="zh-CN"/>
        </w:rPr>
        <w:t xml:space="preserve">26.7</w:t>
      </w:r>
      <w:r>
        <w:rPr>
          <w:rFonts w:hint="eastAsia" w:ascii="宋体" w:hAnsi="宋体" w:eastAsia="宋体" w:cs="宋体"/>
          <w:b/>
          <w:szCs w:val="21"/>
          <w:lang w:val="zh-CN"/>
        </w:rPr>
        <w:t xml:space="preserve">评标委员会认为投标人的报价</w:t>
      </w:r>
      <w:r>
        <w:rPr>
          <w:rFonts w:hint="eastAsia" w:ascii="宋体" w:hAnsi="宋体" w:eastAsia="宋体" w:cs="宋体"/>
          <w:b/>
          <w:szCs w:val="21"/>
        </w:rPr>
        <w:t xml:space="preserve">优惠率</w:t>
      </w:r>
      <w:r>
        <w:rPr>
          <w:rFonts w:hint="eastAsia" w:ascii="宋体" w:hAnsi="宋体" w:eastAsia="宋体" w:cs="宋体"/>
          <w:b/>
          <w:szCs w:val="21"/>
          <w:lang w:val="zh-CN"/>
        </w:rPr>
        <w:t xml:space="preserve">明显低于其他通过符合性审查投标人的报价，有可能影响产品质量或者不能诚信履约的，应当要求其在</w:t>
      </w:r>
      <w:r>
        <w:rPr>
          <w:rFonts w:hint="eastAsia" w:ascii="宋体" w:hAnsi="宋体" w:eastAsia="宋体" w:cs="宋体"/>
          <w:b/>
          <w:szCs w:val="21"/>
        </w:rPr>
        <w:t xml:space="preserve">不见面开标大厅内</w:t>
      </w:r>
      <w:r>
        <w:rPr>
          <w:rFonts w:hint="eastAsia" w:ascii="宋体" w:hAnsi="宋体" w:eastAsia="宋体" w:cs="宋体"/>
          <w:b/>
          <w:szCs w:val="21"/>
          <w:lang w:val="zh-CN"/>
        </w:rPr>
        <w:t xml:space="preserve">合理的时间内提供说明，必要时提交相关证明材料；投标人不能证明其报价合理性的，评标委员会应当将其作为无效投标处理。</w:t>
      </w:r>
      <w:r>
        <w:rPr>
          <w:rFonts w:ascii="宋体" w:hAnsi="宋体" w:eastAsia="宋体" w:cs="宋体"/>
          <w:szCs w:val="21"/>
          <w:lang w:val="zh-CN"/>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26.8</w:t>
      </w:r>
      <w:r>
        <w:rPr>
          <w:rFonts w:hint="eastAsia" w:ascii="宋体" w:hAnsi="宋体" w:cs="宋体"/>
          <w:color w:val="000000"/>
          <w:szCs w:val="21"/>
          <w:highlight w:val="none"/>
        </w:rPr>
        <w:t xml:space="preserve">对不同文字文本投标文件的解释发生异议的，以中文文本为准。</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26.9</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对投标文件的判定，只依据投标内容本身，不依靠开标后的任何外来证明。</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26.10</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将拒绝被确定为非实质性响应的投标，投标人不能通过修正或撤销不符之处而使其投标成为实质性响应的投标。</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28.无效投标和废标</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28.1无效投标的具体情形有：  </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28.1.1投标文件未按招标文件要求签署、盖章或电子签章的。</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28.1.2不具备招标文件中规定的资格要求的。</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28.1.3报价超过招标文件中规定的预算金额或者最高限价的。</w:t>
      </w:r>
      <w:r>
        <w:rPr>
          <w:rFonts w:hint="eastAsia" w:ascii="宋体" w:hAnsi="宋体" w:cs="宋体"/>
          <w:color w:val="000000"/>
          <w:szCs w:val="21"/>
          <w:highlight w:val="none"/>
        </w:rPr>
      </w:r>
      <w:r/>
    </w:p>
    <w:p>
      <w:pPr>
        <w:pStyle w:val="1227"/>
        <w:ind w:firstLine="316"/>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28.1.4不同投标人的投标文件使用同一台电脑编制的。</w:t>
      </w:r>
      <w:r>
        <w:rPr>
          <w:rFonts w:ascii="宋体" w:hAnsi="宋体" w:cs="宋体"/>
          <w:b/>
          <w:bCs/>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28.1.5投标文件含有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不能接受的附加条件的。</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28.1.6法律、法规和招标文件规定的其他无效情形。</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28.2 在招标采购中，出现下列情形之一的，应予废标：</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28.2.1符合专业条件的供应商或者对招标文件作实质响应的供应商不足三家的。</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28.2.2出现影响采购公正的违法、违规行为的。</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28.2.3投标人的报价均超过了采购预算，</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不能支付的。</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28.2.4因重大变故，采购任务取消的。</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28.3 废标后，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应当将废标理由通知所有投标人。</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29.2.1服务的质量保证（保障）内容。</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29.2.2服务配备的人员。</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29.2.3投标者的资信情况和履约能力。</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29.2.4投标者提供的其他优惠条件。</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29.2.5参与本项目政府采购工作的态度及信誉。</w:t>
      </w:r>
      <w:r>
        <w:rPr>
          <w:rFonts w:hint="eastAsia" w:ascii="宋体" w:hAnsi="宋体" w:cs="宋体"/>
          <w:color w:val="000000"/>
          <w:szCs w:val="21"/>
          <w:highlight w:val="none"/>
        </w:rPr>
      </w:r>
      <w:r/>
    </w:p>
    <w:p>
      <w:pPr>
        <w:pStyle w:val="1227"/>
        <w:ind w:firstLine="315"/>
        <w:spacing w:line="440" w:lineRule="exact"/>
        <w:rPr>
          <w:rFonts w:ascii="宋体" w:hAnsi="宋体" w:eastAsia="宋体" w:cs="宋体"/>
          <w:szCs w:val="21"/>
        </w:rPr>
      </w:pPr>
      <w:r>
        <w:rPr>
          <w:rFonts w:hint="eastAsia" w:ascii="宋体" w:hAnsi="宋体" w:cs="宋体"/>
          <w:color w:val="000000"/>
          <w:szCs w:val="21"/>
          <w:highlight w:val="none"/>
        </w:rPr>
        <w:t xml:space="preserve">29.2.6</w:t>
      </w:r>
      <w:r>
        <w:rPr>
          <w:rFonts w:hint="eastAsia" w:ascii="宋体" w:hAnsi="宋体" w:eastAsia="宋体" w:cs="宋体"/>
          <w:szCs w:val="21"/>
        </w:rPr>
        <w:t xml:space="preserve">最低的投标报价或最低的优惠率是中标的重要条件，但不是唯一条件。</w:t>
      </w:r>
      <w:r>
        <w:rPr>
          <w:rFonts w:ascii="宋体" w:hAnsi="宋体" w:eastAsia="宋体" w:cs="宋体"/>
          <w:szCs w:val="21"/>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30. 中标供应商的确认</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30.1评标委员会按招标文件规定的评标方法和标准进行详细评审后，按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的委托向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推荐中标候选单位或根据</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授权直接确定中标供应商。</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30.2经评标委员会评审并确定中标供应商后，采购代理机构将在规定的时间内将中标结果在相关媒体上予以公告。</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30.4质疑函递交地点及联系方式详见公告内容</w:t>
      </w:r>
      <w:r>
        <w:rPr>
          <w:rFonts w:hint="eastAsia" w:ascii="宋体" w:hAnsi="宋体" w:cs="宋体"/>
          <w:color w:val="000000"/>
          <w:szCs w:val="21"/>
          <w:highlight w:val="none"/>
        </w:rPr>
      </w:r>
      <w:r/>
    </w:p>
    <w:p>
      <w:pPr>
        <w:pStyle w:val="122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31. 合同授予标准</w:t>
      </w:r>
      <w:r>
        <w:rPr>
          <w:rFonts w:hint="eastAsia" w:ascii="宋体" w:hAnsi="宋体" w:cs="宋体"/>
          <w:b/>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31.1</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highlight w:val="none"/>
        </w:rPr>
      </w:r>
      <w:r/>
    </w:p>
    <w:p>
      <w:pPr>
        <w:pStyle w:val="122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31.2政府采购合同履行中，</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highlight w:val="none"/>
        </w:rPr>
      </w:r>
      <w:r/>
    </w:p>
    <w:p>
      <w:pPr>
        <w:pStyle w:val="122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32. 中标通知书</w:t>
      </w:r>
      <w:r>
        <w:rPr>
          <w:rFonts w:hint="eastAsia" w:ascii="宋体" w:hAnsi="宋体" w:cs="宋体"/>
          <w:b/>
          <w:color w:val="000000"/>
          <w:szCs w:val="21"/>
          <w:highlight w:val="none"/>
        </w:rPr>
      </w:r>
      <w:r/>
    </w:p>
    <w:p>
      <w:pPr>
        <w:pStyle w:val="122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32.1确定出中标供应商后投标文件有效期截止前，采购代理机构应当向中标供应商发出中标通知书，中标通知书对</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和中标供应商具有同等法律效力。中标通知书发出后，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改变中标结果，或者中标供应商放弃中标，应当承担相应的法律责任。</w:t>
      </w:r>
      <w:r>
        <w:rPr>
          <w:rFonts w:hint="eastAsia" w:ascii="宋体" w:hAnsi="宋体" w:cs="宋体"/>
          <w:color w:val="000000"/>
          <w:szCs w:val="21"/>
          <w:highlight w:val="none"/>
        </w:rPr>
      </w:r>
      <w:r/>
    </w:p>
    <w:p>
      <w:pPr>
        <w:pStyle w:val="1227"/>
        <w:ind w:firstLine="31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highlight w:val="none"/>
        </w:rPr>
      </w:r>
      <w:r/>
    </w:p>
    <w:p>
      <w:pPr>
        <w:pStyle w:val="122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32.3中标通知书将成为合同的组成部分。</w:t>
      </w:r>
      <w:r>
        <w:rPr>
          <w:rFonts w:hint="eastAsia" w:ascii="宋体" w:hAnsi="宋体" w:cs="宋体"/>
          <w:color w:val="000000"/>
          <w:szCs w:val="21"/>
          <w:highlight w:val="none"/>
        </w:rPr>
      </w:r>
      <w:r/>
    </w:p>
    <w:p>
      <w:pPr>
        <w:pStyle w:val="122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32.4采购代理机构对未中标供应商不承担解释未中标原因的义务。</w:t>
      </w:r>
      <w:r>
        <w:rPr>
          <w:rFonts w:hint="eastAsia" w:ascii="宋体" w:hAnsi="宋体" w:cs="宋体"/>
          <w:color w:val="000000"/>
          <w:szCs w:val="21"/>
          <w:highlight w:val="none"/>
        </w:rPr>
      </w:r>
      <w:r/>
    </w:p>
    <w:p>
      <w:pPr>
        <w:pStyle w:val="122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33.履约保证金</w:t>
      </w:r>
      <w:r>
        <w:rPr>
          <w:rFonts w:hint="eastAsia" w:ascii="宋体" w:hAnsi="宋体" w:cs="宋体"/>
          <w:b/>
          <w:color w:val="000000"/>
          <w:szCs w:val="21"/>
          <w:highlight w:val="none"/>
        </w:rPr>
      </w:r>
      <w:r/>
    </w:p>
    <w:p>
      <w:pPr>
        <w:pStyle w:val="122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33.1本项目无须递交履约保证金</w:t>
      </w:r>
      <w:r>
        <w:rPr>
          <w:rFonts w:hint="eastAsia" w:ascii="宋体" w:hAnsi="宋体" w:cs="宋体"/>
          <w:color w:val="000000"/>
          <w:szCs w:val="21"/>
          <w:highlight w:val="none"/>
        </w:rPr>
      </w:r>
      <w:r/>
    </w:p>
    <w:p>
      <w:pPr>
        <w:pStyle w:val="122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34. 合同的签订</w:t>
      </w:r>
      <w:r>
        <w:rPr>
          <w:rFonts w:hint="eastAsia" w:ascii="宋体" w:hAnsi="宋体" w:cs="宋体"/>
          <w:b/>
          <w:color w:val="000000"/>
          <w:szCs w:val="21"/>
          <w:highlight w:val="none"/>
        </w:rPr>
      </w:r>
      <w:r/>
    </w:p>
    <w:p>
      <w:pPr>
        <w:pStyle w:val="122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34.1中标供应商应按中标通知书中规定的时间和地点，按照招标文件确定的事项由法定代表人或代理人与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代表签订合同，且不得迟于中标通知书发出之日起三十日内，否则按放弃中标权处理。</w:t>
      </w:r>
      <w:r>
        <w:rPr>
          <w:rFonts w:hint="eastAsia" w:ascii="宋体" w:hAnsi="宋体" w:cs="宋体"/>
          <w:color w:val="000000"/>
          <w:szCs w:val="21"/>
          <w:highlight w:val="none"/>
        </w:rPr>
      </w:r>
      <w:r/>
    </w:p>
    <w:p>
      <w:pPr>
        <w:pStyle w:val="122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34.2签订合同及合同条款应以招标文件和中标供应商的投标文件及其澄清文件为依据。</w:t>
      </w:r>
      <w:r>
        <w:rPr>
          <w:rFonts w:hint="eastAsia" w:ascii="宋体" w:hAnsi="宋体" w:cs="宋体"/>
          <w:color w:val="000000"/>
          <w:szCs w:val="21"/>
          <w:highlight w:val="none"/>
        </w:rPr>
      </w:r>
      <w:r/>
    </w:p>
    <w:p>
      <w:pPr>
        <w:pStyle w:val="122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34.3中标人无正当理由拒签合同的，或在签订合同时向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提出附加条件或者更改合同实质性内容的，</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可取消其中标资格，同时由中标人承担相应的法律责任。</w:t>
      </w:r>
      <w:r>
        <w:rPr>
          <w:rFonts w:hint="eastAsia" w:ascii="宋体" w:hAnsi="宋体" w:cs="宋体"/>
          <w:color w:val="000000"/>
          <w:szCs w:val="21"/>
          <w:highlight w:val="none"/>
        </w:rPr>
      </w:r>
      <w:r/>
    </w:p>
    <w:p>
      <w:pPr>
        <w:pStyle w:val="122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34.4签订合同后，中标人不得将货物及其他相关服务进行转包。未经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同意，中标人也不得采用分包的形式履行合同，否则</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有权终止合同。转包或分包造成</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损失的，中标人应承担相应赔偿责任。</w:t>
      </w:r>
      <w:r>
        <w:rPr>
          <w:rFonts w:hint="eastAsia" w:ascii="宋体" w:hAnsi="宋体" w:cs="宋体"/>
          <w:color w:val="000000"/>
          <w:szCs w:val="21"/>
          <w:highlight w:val="none"/>
        </w:rPr>
      </w:r>
      <w:r/>
    </w:p>
    <w:p>
      <w:pPr>
        <w:pStyle w:val="1227"/>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八、政府采购相关政策</w:t>
      </w:r>
      <w:r>
        <w:rPr>
          <w:color w:val="000000"/>
          <w:szCs w:val="21"/>
          <w:highlight w:val="none"/>
        </w:rPr>
      </w:r>
      <w:r/>
    </w:p>
    <w:p>
      <w:pPr>
        <w:pStyle w:val="1227"/>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35.节能产品和环境标志产品</w:t>
      </w:r>
      <w:r>
        <w:rPr>
          <w:color w:val="000000"/>
          <w:szCs w:val="21"/>
          <w:highlight w:val="none"/>
        </w:rPr>
      </w:r>
      <w:r/>
    </w:p>
    <w:p>
      <w:pPr>
        <w:pStyle w:val="1227"/>
        <w:ind w:firstLine="36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cs="宋体"/>
          <w:b/>
          <w:color w:val="000000"/>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color w:val="000000"/>
          <w:szCs w:val="21"/>
          <w:highlight w:val="none"/>
        </w:rPr>
      </w:r>
      <w:r/>
    </w:p>
    <w:p>
      <w:pPr>
        <w:pStyle w:val="1227"/>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36.中小企业相关政策：</w:t>
      </w:r>
      <w:r>
        <w:rPr>
          <w:color w:val="000000"/>
          <w:szCs w:val="21"/>
          <w:highlight w:val="none"/>
        </w:rPr>
      </w:r>
      <w:r/>
    </w:p>
    <w:p>
      <w:pPr>
        <w:pStyle w:val="1227"/>
        <w:ind w:firstLine="482"/>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36.1本项目专门面向中小企业采购，执行以下相关政策：</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cs="宋体"/>
          <w:b/>
          <w:color w:val="000000"/>
          <w:szCs w:val="21"/>
          <w:highlight w:val="none"/>
        </w:rPr>
        <w:t xml:space="preserve">否则视为投标无效。</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36.1.1中小企业划分：</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（1）符合中小企业划分标准的个体工商户，在政府采购活动中视同中小企业。</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（2）中小企业划分标准详见“工信部联企业〔2011〕300号通知”</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36.1.2残疾人福利性单位政策：</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36.1.3监狱企业发展政策：</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color w:val="000000"/>
          <w:szCs w:val="21"/>
          <w:highlight w:val="none"/>
        </w:rPr>
      </w:r>
      <w:r/>
    </w:p>
    <w:p>
      <w:pPr>
        <w:pStyle w:val="122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36.1.4、中标、成交供应商享受规定的中小企业扶持政策的，其声明函及相关证明材料应当随中标、成交结果同时公告，接受社会监督。</w:t>
      </w:r>
      <w:r>
        <w:rPr>
          <w:color w:val="000000"/>
          <w:szCs w:val="21"/>
          <w:highlight w:val="none"/>
        </w:rPr>
      </w:r>
      <w:r/>
    </w:p>
    <w:p>
      <w:pPr>
        <w:pStyle w:val="1227"/>
        <w:ind w:firstLine="420"/>
        <w:spacing w:line="360" w:lineRule="auto"/>
        <w:rPr>
          <w:rFonts w:ascii="宋体" w:hAnsi="宋体" w:cs="宋体"/>
          <w:b/>
          <w:color w:val="000000"/>
          <w:szCs w:val="21"/>
          <w:highlight w:val="none"/>
        </w:rPr>
      </w:pPr>
      <w:r>
        <w:rPr>
          <w:rFonts w:ascii="宋体" w:hAnsi="宋体" w:cs="宋体"/>
          <w:color w:val="000000"/>
          <w:szCs w:val="21"/>
          <w:highlight w:val="none"/>
        </w:rPr>
        <w:t xml:space="preserve">36.1.5、</w:t>
      </w:r>
      <w:r>
        <w:rPr>
          <w:rFonts w:ascii="宋体" w:hAnsi="宋体" w:cs="宋体"/>
          <w:b/>
          <w:color w:val="000000"/>
          <w:szCs w:val="21"/>
          <w:highlight w:val="none"/>
        </w:rPr>
        <w:t xml:space="preserve">专门面向中小企业采购的项目，不再执行价格评审优惠的扶持政策。</w:t>
      </w:r>
      <w:r>
        <w:rPr>
          <w:rFonts w:ascii="宋体" w:hAnsi="宋体" w:cs="宋体"/>
          <w:b/>
          <w:color w:val="000000"/>
          <w:szCs w:val="21"/>
          <w:highlight w:val="none"/>
        </w:rPr>
      </w:r>
      <w:r/>
    </w:p>
    <w:p>
      <w:pPr>
        <w:pStyle w:val="1227"/>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
          <w:bCs w:val="0"/>
          <w:color w:val="000000"/>
          <w:szCs w:val="21"/>
          <w:lang w:val="en-US" w:eastAsia="zh-CN"/>
        </w:rPr>
        <w:t xml:space="preserve">37</w:t>
      </w:r>
      <w:r>
        <w:rPr>
          <w:rFonts w:hint="eastAsia" w:ascii="宋体" w:hAnsi="宋体" w:eastAsia="宋体" w:cs="Times New Roman"/>
          <w:b/>
          <w:bCs w:val="0"/>
          <w:color w:val="000000"/>
          <w:szCs w:val="21"/>
          <w:lang w:val="zh-CN"/>
        </w:rPr>
        <w:t xml:space="preserve">、关于推动解决政府采购异常低价问题相关工作的通知（苏财购〔2025〕62号）。</w:t>
      </w:r>
      <w:r>
        <w:rPr>
          <w:rFonts w:hint="eastAsia" w:ascii="宋体" w:hAnsi="宋体" w:eastAsia="宋体" w:cs="Times New Roman"/>
          <w:bCs/>
          <w:color w:val="000000"/>
          <w:szCs w:val="21"/>
          <w:lang w:val="zh-CN"/>
        </w:rPr>
      </w:r>
      <w:r/>
    </w:p>
    <w:p>
      <w:pPr>
        <w:pStyle w:val="1227"/>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招标人应在采购文件中明确评审委员会启动异常低价投标（响应）审查的情形和具体要求，包括：</w:t>
      </w:r>
      <w:r>
        <w:rPr>
          <w:rFonts w:hint="eastAsia" w:ascii="宋体" w:hAnsi="宋体" w:eastAsia="宋体" w:cs="Times New Roman"/>
          <w:bCs/>
          <w:color w:val="000000"/>
          <w:szCs w:val="21"/>
          <w:lang w:val="zh-CN"/>
        </w:rPr>
      </w:r>
      <w:r/>
    </w:p>
    <w:p>
      <w:pPr>
        <w:pStyle w:val="1227"/>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en-US" w:eastAsia="zh-CN"/>
        </w:rPr>
        <w:t xml:space="preserve">37</w:t>
      </w:r>
      <w:r>
        <w:rPr>
          <w:rFonts w:hint="eastAsia" w:ascii="宋体" w:hAnsi="宋体" w:eastAsia="宋体" w:cs="Times New Roman"/>
          <w:bCs/>
          <w:color w:val="000000"/>
          <w:szCs w:val="21"/>
          <w:lang w:val="zh-CN"/>
        </w:rPr>
        <w:t xml:space="preserve">.1评审过程中出现下列情形之一的，评审委员会应当启动异常低价投标（响应）审查程序：</w:t>
      </w:r>
      <w:r>
        <w:rPr>
          <w:rFonts w:hint="eastAsia" w:ascii="宋体" w:hAnsi="宋体" w:eastAsia="宋体" w:cs="Times New Roman"/>
          <w:bCs/>
          <w:color w:val="000000"/>
          <w:szCs w:val="21"/>
          <w:lang w:val="zh-CN"/>
        </w:rPr>
      </w:r>
      <w:r/>
    </w:p>
    <w:p>
      <w:pPr>
        <w:pStyle w:val="1227"/>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（1）投标（响应）报价低于采购项目预算50%的，即投标（响应）报价&lt;采购项目预算×50%；</w:t>
      </w:r>
      <w:r>
        <w:rPr>
          <w:rFonts w:hint="eastAsia" w:ascii="宋体" w:hAnsi="宋体" w:eastAsia="宋体" w:cs="Times New Roman"/>
          <w:bCs/>
          <w:color w:val="000000"/>
          <w:szCs w:val="21"/>
          <w:lang w:val="zh-CN"/>
        </w:rPr>
      </w:r>
      <w:r/>
    </w:p>
    <w:p>
      <w:pPr>
        <w:pStyle w:val="1227"/>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（2）投标（响应）报价低于采购项目最高限价45%的，即投标（响应）报价&lt;采购项目最高限价×45%；</w:t>
      </w:r>
      <w:r>
        <w:rPr>
          <w:rFonts w:hint="eastAsia" w:ascii="宋体" w:hAnsi="宋体" w:eastAsia="宋体" w:cs="Times New Roman"/>
          <w:bCs/>
          <w:color w:val="000000"/>
          <w:szCs w:val="21"/>
          <w:lang w:val="zh-CN"/>
        </w:rPr>
      </w:r>
      <w:r/>
    </w:p>
    <w:p>
      <w:pPr>
        <w:pStyle w:val="1227"/>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（3）评审委员会认定的供应商报价过低、有可能影响产品质量或者不能诚信履约的其他情形。</w:t>
      </w:r>
      <w:r>
        <w:rPr>
          <w:rFonts w:hint="eastAsia" w:ascii="宋体" w:hAnsi="宋体" w:eastAsia="宋体" w:cs="Times New Roman"/>
          <w:bCs/>
          <w:color w:val="000000"/>
          <w:szCs w:val="21"/>
          <w:lang w:val="zh-CN"/>
        </w:rPr>
      </w:r>
      <w:r/>
    </w:p>
    <w:p>
      <w:pPr>
        <w:pStyle w:val="1227"/>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en-US" w:eastAsia="zh-CN"/>
        </w:rPr>
        <w:t xml:space="preserve">37</w:t>
      </w:r>
      <w:r>
        <w:rPr>
          <w:rFonts w:hint="eastAsia" w:ascii="宋体" w:hAnsi="宋体" w:eastAsia="宋体" w:cs="Times New Roman"/>
          <w:bCs/>
          <w:color w:val="000000"/>
          <w:szCs w:val="21"/>
          <w:lang w:val="zh-CN"/>
        </w:rPr>
        <w:t xml:space="preserve">.2启动异常低价投标（响应）审查后，评审委员会应当要求相关供应商在评标现场合理的时间（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Cs/>
          <w:color w:val="000000"/>
          <w:szCs w:val="21"/>
          <w:lang w:val="zh-CN"/>
        </w:rPr>
      </w:r>
      <w:r/>
    </w:p>
    <w:p>
      <w:pPr>
        <w:pStyle w:val="1227"/>
        <w:ind w:firstLine="420"/>
        <w:spacing w:after="0" w:line="360" w:lineRule="auto"/>
        <w:rPr>
          <w:rFonts w:hint="eastAsia"/>
        </w:rPr>
      </w:pPr>
      <w:r>
        <w:rPr>
          <w:rFonts w:hint="eastAsia" w:ascii="宋体" w:hAnsi="宋体" w:eastAsia="宋体" w:cs="Times New Roman"/>
          <w:bCs/>
          <w:color w:val="000000"/>
          <w:szCs w:val="21"/>
          <w:lang w:val="en-US" w:eastAsia="zh-CN"/>
        </w:rPr>
        <w:t xml:space="preserve">37</w:t>
      </w:r>
      <w:r>
        <w:rPr>
          <w:rFonts w:hint="eastAsia" w:ascii="宋体" w:hAnsi="宋体" w:eastAsia="宋体" w:cs="Times New Roman"/>
          <w:bCs/>
          <w:color w:val="000000"/>
          <w:szCs w:val="21"/>
          <w:lang w:val="zh-CN"/>
        </w:rPr>
        <w:t xml:space="preserve">.3异常低价审查有关要求，均以苏财购〔2025〕62号为准。</w:t>
      </w:r>
      <w:r>
        <w:rPr>
          <w:rFonts w:hint="eastAsia"/>
        </w:rPr>
      </w:r>
      <w:r/>
    </w:p>
    <w:p>
      <w:pPr>
        <w:pStyle w:val="1227"/>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bookmarkStart w:id="33" w:name="_Toc315875321"/>
      <w:r/>
      <w:bookmarkStart w:id="34" w:name="_Toc315868058"/>
      <w:r/>
      <w:bookmarkStart w:id="35" w:name="_Toc158691774"/>
      <w:r/>
      <w:bookmarkStart w:id="36" w:name="_Toc486335448"/>
      <w:r>
        <w:rPr>
          <w:rFonts w:ascii="宋体" w:hAnsi="宋体" w:cs="宋体"/>
          <w:b/>
          <w:color w:val="000000"/>
          <w:szCs w:val="21"/>
          <w:highlight w:val="none"/>
        </w:rPr>
        <w:t xml:space="preserve">九、其他事项</w:t>
      </w:r>
      <w:r>
        <w:rPr>
          <w:color w:val="000000"/>
          <w:szCs w:val="21"/>
          <w:highlight w:val="none"/>
        </w:rPr>
      </w:r>
      <w:r/>
    </w:p>
    <w:p>
      <w:pPr>
        <w:pStyle w:val="1227"/>
        <w:ind w:firstLine="422"/>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3</w:t>
      </w:r>
      <w:r>
        <w:rPr>
          <w:rFonts w:hint="eastAsia" w:ascii="宋体" w:hAnsi="宋体" w:cs="宋体"/>
          <w:b/>
          <w:color w:val="000000"/>
          <w:szCs w:val="21"/>
          <w:highlight w:val="none"/>
          <w:lang w:val="en-US" w:eastAsia="zh-CN"/>
        </w:rPr>
        <w:t xml:space="preserve">8</w:t>
      </w:r>
      <w:r>
        <w:rPr>
          <w:rFonts w:ascii="宋体" w:hAnsi="宋体" w:cs="宋体"/>
          <w:b/>
          <w:color w:val="000000"/>
          <w:szCs w:val="21"/>
          <w:highlight w:val="none"/>
        </w:rPr>
        <w:t xml:space="preserve">. 监督和公证</w:t>
      </w:r>
      <w:r>
        <w:rPr>
          <w:color w:val="000000"/>
          <w:szCs w:val="21"/>
          <w:highlight w:val="none"/>
        </w:rPr>
      </w:r>
      <w:r/>
    </w:p>
    <w:p>
      <w:pPr>
        <w:pStyle w:val="1227"/>
        <w:ind w:firstLine="36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rPr>
        <w:t xml:space="preserve">.1政府有关监督部门将对招投标全过程进行监督。</w:t>
      </w:r>
      <w:r>
        <w:rPr>
          <w:color w:val="000000"/>
          <w:szCs w:val="21"/>
          <w:highlight w:val="none"/>
        </w:rPr>
      </w:r>
      <w:r/>
    </w:p>
    <w:p>
      <w:pPr>
        <w:pStyle w:val="1227"/>
        <w:ind w:firstLine="422"/>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3</w:t>
      </w:r>
      <w:r>
        <w:rPr>
          <w:rFonts w:hint="eastAsia" w:ascii="宋体" w:hAnsi="宋体" w:cs="宋体"/>
          <w:b/>
          <w:color w:val="000000"/>
          <w:szCs w:val="21"/>
          <w:highlight w:val="none"/>
          <w:lang w:val="en-US" w:eastAsia="zh-CN"/>
        </w:rPr>
        <w:t xml:space="preserve">9</w:t>
      </w:r>
      <w:r>
        <w:rPr>
          <w:rFonts w:ascii="宋体" w:hAnsi="宋体" w:cs="宋体"/>
          <w:b/>
          <w:color w:val="000000"/>
          <w:szCs w:val="21"/>
          <w:highlight w:val="none"/>
        </w:rPr>
        <w:t xml:space="preserve">.未尽事宜</w:t>
      </w:r>
      <w:r>
        <w:rPr>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9</w:t>
      </w:r>
      <w:r>
        <w:rPr>
          <w:rFonts w:ascii="宋体" w:hAnsi="宋体" w:cs="宋体"/>
          <w:color w:val="000000"/>
          <w:szCs w:val="21"/>
          <w:highlight w:val="none"/>
        </w:rPr>
        <w:t xml:space="preserve">.1按《中华人民共和国政府采购法》及其他有关法律法规的规定执行。</w:t>
      </w: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227"/>
        <w:ind w:firstLine="36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8"/>
          <w:footnotePr/>
          <w:endnotePr/>
          <w:type w:val="nextPage"/>
          <w:pgSz w:w="11905" w:h="16838" w:orient="portrait"/>
          <w:pgMar w:top="1134" w:right="1587" w:bottom="850" w:left="1587" w:header="567" w:footer="794" w:gutter="0"/>
          <w:pgNumType w:start="1"/>
          <w:cols w:num="1" w:sep="0" w:space="1701" w:equalWidth="1"/>
          <w:docGrid w:linePitch="360"/>
        </w:sectPr>
      </w:pPr>
      <w:r>
        <w:rPr>
          <w:rFonts w:ascii="宋体" w:hAnsi="宋体" w:cs="宋体"/>
          <w:color w:val="000000"/>
          <w:szCs w:val="21"/>
          <w:highlight w:val="none"/>
        </w:rPr>
      </w:r>
      <w:r/>
    </w:p>
    <w:p>
      <w:pPr>
        <w:pStyle w:val="1249"/>
        <w:ind w:firstLine="0"/>
        <w:jc w:val="center"/>
        <w:rPr>
          <w:rFonts w:hint="eastAsia" w:hAnsi="宋体" w:cs="宋体"/>
          <w:color w:val="000000"/>
          <w:highlight w:val="none"/>
        </w:rPr>
        <w:outlineLvl w:val="0"/>
      </w:pPr>
      <w:r>
        <w:rPr>
          <w:rFonts w:hint="eastAsia" w:hAnsi="宋体" w:cs="宋体"/>
          <w:b/>
          <w:color w:val="000000"/>
          <w:sz w:val="36"/>
          <w:szCs w:val="22"/>
          <w:highlight w:val="none"/>
        </w:rPr>
        <w:t xml:space="preserve">第三章  项目需求</w:t>
      </w:r>
      <w:bookmarkEnd w:id="33"/>
      <w:r/>
      <w:bookmarkEnd w:id="34"/>
      <w:r/>
      <w:bookmarkEnd w:id="35"/>
      <w:r/>
      <w:bookmarkEnd w:id="36"/>
      <w:r>
        <w:rPr>
          <w:rFonts w:hint="eastAsia" w:hAnsi="宋体" w:cs="宋体"/>
          <w:color w:val="000000"/>
          <w:highlight w:val="none"/>
        </w:rPr>
      </w:r>
      <w:r/>
    </w:p>
    <w:p>
      <w:pPr>
        <w:pStyle w:val="1227"/>
        <w:ind w:firstLine="420"/>
        <w:spacing w:line="360" w:lineRule="auto"/>
        <w:rPr>
          <w:rFonts w:hint="eastAsia" w:ascii="宋体" w:hAnsi="宋体" w:cs="宋体"/>
          <w:color w:val="000000"/>
          <w:szCs w:val="21"/>
          <w:highlight w:val="none"/>
        </w:rPr>
      </w:pPr>
      <w:r/>
      <w:bookmarkStart w:id="37" w:name="_Toc315875322"/>
      <w:r/>
      <w:bookmarkStart w:id="38" w:name="_Toc315868059"/>
      <w:r/>
      <w:bookmarkStart w:id="39" w:name="_Toc158691775"/>
      <w:r>
        <w:rPr>
          <w:rFonts w:hint="eastAsia" w:ascii="宋体" w:hAnsi="宋体" w:cs="宋体"/>
          <w:color w:val="000000"/>
          <w:szCs w:val="21"/>
          <w:highlight w:val="none"/>
          <w:lang w:eastAsia="zh-CN"/>
        </w:rPr>
        <w:t xml:space="preserve">苏州固德建设工程咨询有限公司</w:t>
      </w:r>
      <w:r>
        <w:rPr>
          <w:rFonts w:hint="eastAsia" w:ascii="宋体" w:hAnsi="宋体" w:cs="宋体"/>
          <w:color w:val="000000"/>
          <w:szCs w:val="21"/>
          <w:highlight w:val="none"/>
        </w:rPr>
        <w:t xml:space="preserve">受太仓市人民政府</w:t>
      </w:r>
      <w:r>
        <w:rPr>
          <w:rFonts w:hint="eastAsia" w:ascii="宋体" w:hAnsi="宋体" w:cs="宋体"/>
          <w:color w:val="000000"/>
          <w:szCs w:val="21"/>
          <w:highlight w:val="none"/>
          <w:lang w:eastAsia="zh-CN"/>
        </w:rPr>
        <w:t xml:space="preserve">陆渡街道</w:t>
      </w:r>
      <w:r>
        <w:rPr>
          <w:rFonts w:hint="eastAsia" w:ascii="宋体" w:hAnsi="宋体" w:cs="宋体"/>
          <w:color w:val="000000"/>
          <w:szCs w:val="21"/>
          <w:highlight w:val="none"/>
        </w:rPr>
        <w:t xml:space="preserve">办事处的委托，就其所需的</w:t>
      </w:r>
      <w:r>
        <w:rPr>
          <w:rFonts w:hint="eastAsia" w:ascii="宋体" w:hAnsi="宋体" w:cs="宋体"/>
          <w:color w:val="000000"/>
          <w:szCs w:val="21"/>
          <w:highlight w:val="none"/>
          <w:lang w:eastAsia="zh-CN"/>
        </w:rPr>
        <w:t xml:space="preserve">陆渡街道恒通佳苑、横沥佳苑、横沥花园电梯安全提升服务项目</w:t>
      </w:r>
      <w:r>
        <w:rPr>
          <w:rFonts w:hint="eastAsia" w:ascii="宋体" w:hAnsi="宋体" w:cs="宋体"/>
          <w:color w:val="000000"/>
          <w:szCs w:val="21"/>
          <w:highlight w:val="none"/>
        </w:rPr>
        <w:t xml:space="preserve">采用公开招标方式进行采购。</w:t>
      </w:r>
      <w:r>
        <w:rPr>
          <w:rFonts w:hint="eastAsia" w:ascii="宋体" w:hAnsi="宋体" w:cs="宋体"/>
          <w:color w:val="000000"/>
          <w:szCs w:val="21"/>
          <w:highlight w:val="none"/>
        </w:rPr>
      </w:r>
      <w:r/>
    </w:p>
    <w:p>
      <w:pPr>
        <w:pStyle w:val="12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一、采购项目信息： </w:t>
      </w:r>
      <w:r>
        <w:rPr>
          <w:rFonts w:hint="eastAsia" w:ascii="宋体" w:hAnsi="宋体" w:cs="宋体"/>
          <w:color w:val="000000"/>
          <w:szCs w:val="21"/>
          <w:highlight w:val="none"/>
        </w:rPr>
      </w:r>
      <w:r/>
    </w:p>
    <w:p>
      <w:pPr>
        <w:pStyle w:val="1227"/>
        <w:ind w:firstLine="420"/>
        <w:spacing w:line="360"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1、项目编号：</w:t>
      </w:r>
      <w:r>
        <w:rPr>
          <w:rFonts w:hint="eastAsia" w:ascii="宋体" w:hAnsi="宋体" w:cs="宋体"/>
          <w:color w:val="000000"/>
          <w:szCs w:val="21"/>
          <w:highlight w:val="none"/>
          <w:lang w:eastAsia="zh-CN" w:bidi="ar"/>
        </w:rPr>
        <w:t xml:space="preserve">JSZC-320585-SZGD-G2026-0003</w:t>
      </w:r>
      <w:r>
        <w:rPr>
          <w:rFonts w:hint="eastAsia" w:ascii="宋体" w:hAnsi="宋体" w:eastAsia="宋体" w:cs="宋体"/>
          <w:color w:val="000000"/>
          <w:szCs w:val="21"/>
          <w:highlight w:val="none"/>
          <w:lang w:eastAsia="zh-CN" w:bidi="ar"/>
        </w:rPr>
      </w:r>
      <w:r/>
    </w:p>
    <w:p>
      <w:pPr>
        <w:pStyle w:val="1227"/>
        <w:ind w:firstLine="420"/>
        <w:spacing w:line="360"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2、项目名称：</w:t>
      </w:r>
      <w:r>
        <w:rPr>
          <w:rFonts w:hint="eastAsia" w:ascii="宋体" w:hAnsi="宋体" w:cs="宋体"/>
          <w:color w:val="000000"/>
          <w:szCs w:val="21"/>
          <w:highlight w:val="none"/>
          <w:lang w:eastAsia="zh-CN"/>
        </w:rPr>
        <w:t xml:space="preserve">陆渡街道恒通佳苑、横沥佳苑、横沥花园电梯安全提升服务项目</w:t>
      </w:r>
      <w:r>
        <w:rPr>
          <w:rFonts w:hint="eastAsia" w:ascii="宋体" w:hAnsi="宋体" w:eastAsia="宋体" w:cs="宋体"/>
          <w:color w:val="000000"/>
          <w:szCs w:val="21"/>
          <w:highlight w:val="none"/>
          <w:lang w:eastAsia="zh-CN" w:bidi="ar"/>
        </w:rPr>
      </w:r>
      <w:r/>
    </w:p>
    <w:p>
      <w:pPr>
        <w:pStyle w:val="122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3、采购单位：太仓市人民政府</w:t>
      </w:r>
      <w:r>
        <w:rPr>
          <w:rFonts w:hint="eastAsia" w:ascii="宋体" w:hAnsi="宋体" w:cs="宋体"/>
          <w:color w:val="000000"/>
          <w:szCs w:val="21"/>
          <w:highlight w:val="none"/>
          <w:lang w:eastAsia="zh-CN" w:bidi="ar"/>
        </w:rPr>
        <w:t xml:space="preserve">陆渡街道</w:t>
      </w:r>
      <w:r>
        <w:rPr>
          <w:rFonts w:hint="eastAsia" w:ascii="宋体" w:hAnsi="宋体" w:cs="宋体"/>
          <w:color w:val="000000"/>
          <w:szCs w:val="21"/>
          <w:highlight w:val="none"/>
          <w:lang w:bidi="ar"/>
        </w:rPr>
        <w:t xml:space="preserve">办事处</w:t>
      </w:r>
      <w:r>
        <w:rPr>
          <w:rFonts w:hint="eastAsia" w:ascii="宋体" w:hAnsi="宋体" w:cs="宋体"/>
          <w:color w:val="000000"/>
          <w:szCs w:val="21"/>
          <w:highlight w:val="none"/>
          <w:lang w:bidi="ar"/>
        </w:rPr>
      </w:r>
      <w:r/>
    </w:p>
    <w:p>
      <w:pPr>
        <w:pStyle w:val="122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4、预算金额：人民币</w:t>
      </w:r>
      <w:r>
        <w:rPr>
          <w:rFonts w:hint="eastAsia" w:ascii="宋体" w:hAnsi="宋体" w:cs="宋体"/>
          <w:color w:val="000000"/>
          <w:szCs w:val="21"/>
          <w:highlight w:val="none"/>
          <w:lang w:eastAsia="zh-CN" w:bidi="ar"/>
        </w:rPr>
        <w:t xml:space="preserve">壹佰贰拾万元整（￥：1200000.00元）</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22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5、最高限价：人民币</w:t>
      </w:r>
      <w:r>
        <w:rPr>
          <w:rFonts w:hint="eastAsia" w:ascii="宋体" w:hAnsi="宋体" w:cs="宋体"/>
          <w:color w:val="000000"/>
          <w:szCs w:val="21"/>
          <w:highlight w:val="none"/>
          <w:lang w:eastAsia="zh-CN" w:bidi="ar"/>
        </w:rPr>
        <w:t xml:space="preserve">壹佰贰拾万元整（￥：1200000.00元）</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2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二、采购项目需求：</w:t>
      </w:r>
      <w:bookmarkStart w:id="40" w:name="_Toc309637890"/>
      <w:r>
        <w:rPr>
          <w:rFonts w:hint="eastAsia" w:ascii="宋体" w:hAnsi="宋体" w:cs="宋体"/>
          <w:color w:val="000000"/>
          <w:szCs w:val="21"/>
          <w:highlight w:val="none"/>
        </w:rPr>
      </w:r>
      <w:r/>
    </w:p>
    <w:p>
      <w:pPr>
        <w:pStyle w:val="1227"/>
        <w:ind w:firstLine="420"/>
        <w:jc w:val="left"/>
        <w:spacing w:line="360" w:lineRule="auto"/>
        <w:rPr>
          <w:rFonts w:ascii="宋体" w:hAnsi="宋体" w:cs="宋体"/>
          <w:color w:val="000000"/>
          <w:szCs w:val="21"/>
          <w:highlight w:val="none"/>
          <w:lang w:val="zh-CN"/>
        </w:rPr>
      </w:pPr>
      <w:r/>
      <w:bookmarkEnd w:id="40"/>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eastAsia="zh-CN"/>
        </w:rPr>
        <w:t xml:space="preserve">陆渡街道恒通佳苑、横沥佳苑、横沥花园电梯安全提升服务项目。</w:t>
      </w:r>
      <w:r>
        <w:rPr>
          <w:rFonts w:ascii="宋体" w:hAnsi="宋体" w:cs="宋体"/>
          <w:color w:val="000000"/>
          <w:szCs w:val="21"/>
          <w:highlight w:val="none"/>
          <w:lang w:val="zh-CN"/>
        </w:rPr>
      </w:r>
      <w:r/>
    </w:p>
    <w:p>
      <w:pPr>
        <w:pStyle w:val="122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w:t>
      </w:r>
      <w:r>
        <w:rPr>
          <w:rFonts w:hint="eastAsia" w:ascii="宋体" w:hAnsi="宋体" w:cs="宋体"/>
          <w:b/>
          <w:bCs/>
          <w:color w:val="000000"/>
          <w:szCs w:val="21"/>
          <w:highlight w:val="none"/>
          <w:lang w:val="zh-CN"/>
        </w:rPr>
        <w:t xml:space="preserve">本项目服务内容</w:t>
      </w:r>
      <w:r>
        <w:rPr>
          <w:rFonts w:hint="eastAsia" w:ascii="宋体" w:hAnsi="宋体" w:cs="宋体"/>
          <w:b/>
          <w:color w:val="000000"/>
          <w:szCs w:val="21"/>
          <w:highlight w:val="none"/>
          <w:lang w:val="zh-CN"/>
        </w:rPr>
        <w:t xml:space="preserve">：</w:t>
      </w:r>
      <w:r>
        <w:rPr>
          <w:rFonts w:ascii="宋体" w:hAnsi="宋体" w:cs="宋体"/>
          <w:color w:val="000000"/>
          <w:szCs w:val="21"/>
          <w:highlight w:val="none"/>
          <w:lang w:val="zh-CN"/>
        </w:rPr>
      </w:r>
      <w:r/>
    </w:p>
    <w:p>
      <w:pPr>
        <w:pStyle w:val="1227"/>
        <w:ind w:firstLine="420"/>
        <w:spacing w:line="400" w:lineRule="atLeast"/>
        <w:rPr>
          <w:rFonts w:hint="eastAsia" w:ascii="Times New Roman" w:eastAsia="宋体"/>
          <w:color w:val="000000"/>
          <w:szCs w:val="24"/>
          <w:highlight w:val="none"/>
          <w:lang w:val="en-US" w:eastAsia="zh-CN"/>
        </w:rPr>
      </w:pPr>
      <w:r>
        <w:rPr>
          <w:rFonts w:hint="eastAsia"/>
          <w:color w:val="000000"/>
          <w:szCs w:val="24"/>
          <w:highlight w:val="none"/>
        </w:rPr>
        <w:t xml:space="preserve">完成</w:t>
      </w:r>
      <w:r>
        <w:rPr>
          <w:rFonts w:hint="eastAsia" w:ascii="宋体" w:hAnsi="宋体" w:cs="宋体"/>
          <w:color w:val="000000"/>
          <w:szCs w:val="21"/>
          <w:highlight w:val="none"/>
          <w:lang w:eastAsia="zh-CN" w:bidi="ar"/>
        </w:rPr>
        <w:t xml:space="preserve">陆渡街道恒通佳苑、横沥佳苑、横沥花园电梯安全提升服务</w:t>
      </w:r>
      <w:r>
        <w:rPr>
          <w:rFonts w:hint="eastAsia"/>
          <w:color w:val="000000"/>
          <w:szCs w:val="24"/>
          <w:highlight w:val="none"/>
        </w:rPr>
        <w:t xml:space="preserve">，</w:t>
      </w:r>
      <w:r>
        <w:rPr>
          <w:rFonts w:hint="eastAsia" w:eastAsia="宋体"/>
          <w:color w:val="000000"/>
          <w:szCs w:val="24"/>
          <w:highlight w:val="none"/>
          <w:lang w:eastAsia="zh-CN"/>
        </w:rPr>
        <w:t xml:space="preserve">包含</w:t>
      </w:r>
      <w:r>
        <w:rPr>
          <w:rFonts w:hint="eastAsia" w:ascii="宋体" w:hAnsi="宋体" w:cs="宋体"/>
          <w:color w:val="000000"/>
          <w:szCs w:val="21"/>
          <w:highlight w:val="none"/>
          <w:lang w:eastAsia="zh-CN" w:bidi="ar"/>
        </w:rPr>
        <w:t xml:space="preserve">恒通佳苑小区范围内曳引钢丝绳、限速器钢丝、导向轮、主机轴承、穿绳补偿链等</w:t>
      </w:r>
      <w:r>
        <w:rPr>
          <w:rFonts w:hint="eastAsia" w:ascii="Times New Roman" w:eastAsia="宋体"/>
          <w:color w:val="000000"/>
          <w:szCs w:val="24"/>
          <w:highlight w:val="none"/>
          <w:lang w:val="en-US" w:eastAsia="zh-CN"/>
        </w:rPr>
        <w:t xml:space="preserve">设施、设备更换</w:t>
      </w:r>
      <w:r>
        <w:rPr>
          <w:rFonts w:hint="eastAsia" w:eastAsia="宋体"/>
          <w:color w:val="000000"/>
          <w:szCs w:val="24"/>
          <w:highlight w:val="none"/>
          <w:lang w:eastAsia="zh-CN"/>
        </w:rPr>
        <w:t xml:space="preserve">；</w:t>
      </w:r>
      <w:r>
        <w:rPr>
          <w:rFonts w:hint="eastAsia" w:ascii="宋体" w:hAnsi="宋体" w:cs="宋体"/>
          <w:color w:val="000000"/>
          <w:szCs w:val="21"/>
          <w:highlight w:val="none"/>
          <w:lang w:eastAsia="zh-CN" w:bidi="ar"/>
        </w:rPr>
        <w:t xml:space="preserve">横沥佳苑小区范围内曳引钢丝绳、限速器钢丝、导向轮、缓冲器、对重轮更换、主机轴承、电梯对重等</w:t>
      </w:r>
      <w:r>
        <w:rPr>
          <w:rFonts w:hint="eastAsia" w:ascii="Times New Roman" w:eastAsia="宋体"/>
          <w:color w:val="000000"/>
          <w:szCs w:val="24"/>
          <w:highlight w:val="none"/>
          <w:lang w:val="en-US" w:eastAsia="zh-CN"/>
        </w:rPr>
        <w:t xml:space="preserve">设施、设备更换；</w:t>
      </w:r>
      <w:r>
        <w:rPr>
          <w:rFonts w:hint="eastAsia" w:ascii="宋体" w:hAnsi="宋体" w:cs="宋体"/>
          <w:color w:val="000000"/>
          <w:szCs w:val="21"/>
          <w:highlight w:val="none"/>
          <w:lang w:eastAsia="zh-CN" w:bidi="ar"/>
        </w:rPr>
        <w:t xml:space="preserve">横沥花园小区范围内曳引钢丝绳、限速器钢丝、主机轴承等等</w:t>
      </w:r>
      <w:r>
        <w:rPr>
          <w:rFonts w:hint="eastAsia" w:ascii="Times New Roman" w:eastAsia="宋体"/>
          <w:color w:val="000000"/>
          <w:szCs w:val="24"/>
          <w:highlight w:val="none"/>
          <w:lang w:val="en-US" w:eastAsia="zh-CN"/>
        </w:rPr>
        <w:t xml:space="preserve">设施、设备更换，</w:t>
      </w:r>
      <w:r>
        <w:rPr>
          <w:rFonts w:hint="eastAsia" w:ascii="Times New Roman" w:eastAsia="宋体"/>
          <w:color w:val="000000"/>
          <w:szCs w:val="24"/>
          <w:highlight w:val="none"/>
          <w:lang w:val="en-US" w:eastAsia="zh-CN"/>
        </w:rPr>
      </w:r>
      <w:r/>
    </w:p>
    <w:p>
      <w:pPr>
        <w:pStyle w:val="1227"/>
        <w:ind w:firstLine="420"/>
        <w:spacing w:line="400" w:lineRule="atLeast"/>
        <w:rPr>
          <w:rFonts w:hint="eastAsia" w:ascii="宋体" w:hAnsi="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、合同履行期限：</w:t>
      </w:r>
      <w:r>
        <w:rPr>
          <w:rFonts w:hint="eastAsia" w:ascii="宋体" w:hAnsi="宋体" w:cs="宋体"/>
          <w:color w:val="000000"/>
          <w:szCs w:val="21"/>
          <w:highlight w:val="none"/>
          <w:lang w:eastAsia="zh-CN"/>
        </w:rPr>
        <w:t xml:space="preserve">自合同签订之日起</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个月内完成项目建设及调试。</w:t>
      </w:r>
      <w:r>
        <w:rPr>
          <w:rFonts w:hint="eastAsia" w:ascii="宋体" w:hAnsi="宋体" w:cs="宋体"/>
          <w:color w:val="000000"/>
          <w:szCs w:val="21"/>
          <w:highlight w:val="none"/>
          <w:lang w:eastAsia="zh-CN" w:bidi="ar"/>
        </w:rPr>
      </w:r>
      <w:r/>
    </w:p>
    <w:p>
      <w:pPr>
        <w:pStyle w:val="1227"/>
        <w:numPr>
          <w:ilvl w:val="0"/>
          <w:numId w:val="0"/>
        </w:numPr>
        <w:ind w:left="420"/>
        <w:jc w:val="left"/>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4、项目采购清单及最高限价：</w:t>
      </w:r>
      <w:r>
        <w:rPr>
          <w:rFonts w:hint="eastAsia" w:ascii="宋体" w:hAnsi="宋体" w:eastAsia="宋体" w:cs="宋体"/>
          <w:color w:val="000000"/>
          <w:szCs w:val="21"/>
          <w:highlight w:val="none"/>
          <w:lang w:val="en-US" w:eastAsia="zh-CN" w:bidi="ar"/>
        </w:rPr>
      </w:r>
      <w:r/>
    </w:p>
    <w:tbl>
      <w:tblPr>
        <w:tblW w:w="1073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0"/>
        <w:gridCol w:w="1283"/>
        <w:gridCol w:w="1949"/>
        <w:gridCol w:w="1152"/>
        <w:gridCol w:w="1248"/>
        <w:gridCol w:w="1022"/>
        <w:gridCol w:w="1308"/>
        <w:gridCol w:w="1212"/>
        <w:gridCol w:w="912"/>
      </w:tblGrid>
      <w:tr>
        <w:trPr>
          <w:trHeight w:val="279"/>
        </w:trPr>
        <w:tc>
          <w:tcPr>
            <w:gridSpan w:val="9"/>
            <w:tcW w:w="10736" w:type="dxa"/>
            <w:vAlign w:val="bottom"/>
            <w:textDirection w:val="lrTb"/>
            <w:noWrap/>
          </w:tcPr>
          <w:p>
            <w:pPr>
              <w:pStyle w:val="1227"/>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恒通佳苑电梯安全提升服务项目</w:t>
            </w:r>
            <w:r>
              <w:rPr>
                <w:rFonts w:hint="eastAsia" w:ascii="宋体" w:hAnsi="宋体" w:eastAsia="宋体" w:cs="宋体"/>
                <w:i w:val="0"/>
                <w:iCs w:val="0"/>
                <w:color w:val="000000"/>
                <w:sz w:val="18"/>
                <w:szCs w:val="18"/>
                <w:u w:val="none"/>
                <w:lang w:val="en-US" w:eastAsia="zh-CN" w:bidi="ar"/>
              </w:rPr>
            </w:r>
            <w:r/>
          </w:p>
        </w:tc>
      </w:tr>
      <w:tr>
        <w:trPr>
          <w:trHeight w:val="480"/>
        </w:trPr>
        <w:tc>
          <w:tcPr>
            <w:tcW w:w="650"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1283"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维修位置</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1022"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数量合计</w:t>
            </w:r>
            <w:r>
              <w:rPr>
                <w:rFonts w:hint="eastAsia" w:ascii="宋体" w:hAnsi="宋体" w:eastAsia="宋体" w:cs="宋体"/>
                <w:i w:val="0"/>
                <w:iCs w:val="0"/>
                <w:color w:val="000000"/>
                <w:sz w:val="18"/>
                <w:szCs w:val="18"/>
                <w:u w:val="none"/>
              </w:rPr>
            </w:r>
            <w:r/>
          </w:p>
        </w:tc>
        <w:tc>
          <w:tcPr>
            <w:tcW w:w="130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最高限价单价（元）</w:t>
            </w:r>
            <w:r>
              <w:rPr>
                <w:rFonts w:hint="eastAsia" w:ascii="宋体" w:hAnsi="宋体" w:eastAsia="宋体" w:cs="宋体"/>
                <w:i w:val="0"/>
                <w:iCs w:val="0"/>
                <w:color w:val="000000"/>
                <w:sz w:val="18"/>
                <w:szCs w:val="18"/>
                <w:u w:val="none"/>
                <w:lang w:val="en-US" w:eastAsia="zh-CN" w:bidi="ar-SA"/>
              </w:rPr>
            </w:r>
            <w:r/>
          </w:p>
        </w:tc>
        <w:tc>
          <w:tcPr>
            <w:tcW w:w="1212" w:type="dxa"/>
            <w:vAlign w:val="center"/>
            <w:textDirection w:val="lrTb"/>
            <w:noWrap/>
          </w:tcPr>
          <w:p>
            <w:pPr>
              <w:pStyle w:val="1227"/>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最高限价合计（元）</w:t>
            </w:r>
            <w:r>
              <w:rPr>
                <w:rFonts w:ascii="宋体" w:hAnsi="宋体" w:eastAsia="宋体" w:cs="宋体"/>
                <w:i w:val="0"/>
                <w:iCs w:val="0"/>
                <w:color w:val="000000"/>
                <w:sz w:val="18"/>
                <w:szCs w:val="18"/>
                <w:u w:val="none"/>
                <w:lang w:val="en-US" w:eastAsia="zh-CN"/>
              </w:rPr>
            </w:r>
            <w:r/>
          </w:p>
        </w:tc>
        <w:tc>
          <w:tcPr>
            <w:tcW w:w="91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lang w:val="en-US" w:eastAsia="zh-CN" w:bidi="ar"/>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曳引钢丝绳</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11780</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25.41</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t xml:space="preserve">299329.8</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2幢一单元北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4幢二单元南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4幢二单元北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10幢一单元北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10幢二单元北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12幢一单元北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18幢一单元北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18幢二单元北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26幢二单元北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28幢一单元北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34幢一单元北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bottom"/>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限速器钢丝</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34#2单元北梯</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23.74</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t xml:space="preserve">6884.6</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34#2单元南梯</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导向轮</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2398</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t xml:space="preserve">21582</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12幢二单元北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穿绳补偿链</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1925</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28.1</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t xml:space="preserve">54092.5</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18幢二单元北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20幢二单元南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28幢二单元北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34幢一单元北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36幢二单元南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36幢二单元北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42#1单元北梯</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主机轴承</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6835.17</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t xml:space="preserve">191384.76</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18幢一单元北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20幢一单元南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55幢一单元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55幢二单元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67#楼1单元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67#楼3单元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81#楼1单元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85#楼1单元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101#楼1单元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103#楼3单元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107#楼1单元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107#楼2单元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bottom"/>
            <w:textDirection w:val="lrTb"/>
            <w:noWrap/>
          </w:tcPr>
          <w:p>
            <w:pPr>
              <w:pStyle w:val="122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五方通话</w:t>
            </w:r>
            <w:r>
              <w:rPr>
                <w:rFonts w:hint="eastAsia" w:ascii="宋体" w:hAnsi="宋体" w:eastAsia="宋体" w:cs="宋体"/>
                <w:i w:val="0"/>
                <w:iCs w:val="0"/>
                <w:color w:val="000000"/>
                <w:sz w:val="18"/>
                <w:szCs w:val="18"/>
                <w:u w:val="none"/>
              </w:rPr>
            </w:r>
            <w:r/>
          </w:p>
        </w:tc>
        <w:tc>
          <w:tcPr>
            <w:tcW w:w="1949" w:type="dxa"/>
            <w:vAlign w:val="bottom"/>
            <w:textDirection w:val="lrTb"/>
            <w:noWrap/>
          </w:tcPr>
          <w:p>
            <w:pPr>
              <w:pStyle w:val="122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52" w:type="dxa"/>
            <w:vAlign w:val="bottom"/>
            <w:textDirection w:val="lrTb"/>
            <w:noWrap/>
          </w:tcPr>
          <w:p>
            <w:pPr>
              <w:pStyle w:val="122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rPr>
                <w:rFonts w:hint="eastAsia" w:ascii="宋体" w:hAnsi="宋体" w:eastAsia="宋体" w:cs="宋体"/>
                <w:i w:val="0"/>
                <w:iCs w:val="0"/>
                <w:color w:val="000000"/>
                <w:sz w:val="18"/>
                <w:szCs w:val="18"/>
                <w:u w:val="none"/>
              </w:rPr>
            </w:r>
            <w:r/>
          </w:p>
        </w:tc>
        <w:tc>
          <w:tcPr>
            <w:tcW w:w="102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rPr>
                <w:rFonts w:hint="eastAsia" w:ascii="宋体" w:hAnsi="宋体" w:eastAsia="宋体" w:cs="宋体"/>
                <w:i w:val="0"/>
                <w:iCs w:val="0"/>
                <w:color w:val="000000"/>
                <w:sz w:val="18"/>
                <w:szCs w:val="18"/>
                <w:u w:val="none"/>
              </w:rPr>
            </w:r>
            <w:r/>
          </w:p>
        </w:tc>
        <w:tc>
          <w:tcPr>
            <w:tcW w:w="130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1035.5</w:t>
            </w:r>
            <w:r>
              <w:rPr>
                <w:rFonts w:hint="eastAsia" w:ascii="宋体" w:hAnsi="宋体" w:eastAsia="宋体" w:cs="宋体"/>
                <w:i w:val="0"/>
                <w:iCs w:val="0"/>
                <w:color w:val="000000"/>
                <w:sz w:val="18"/>
                <w:szCs w:val="18"/>
                <w:u w:val="none"/>
                <w:lang w:val="en-US" w:eastAsia="zh-CN" w:bidi="ar"/>
              </w:rPr>
            </w:r>
            <w:r/>
          </w:p>
        </w:tc>
        <w:tc>
          <w:tcPr>
            <w:tcW w:w="1212"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t xml:space="preserve">187425.5</w:t>
            </w:r>
            <w:r>
              <w:rPr>
                <w:rFonts w:hint="eastAsia" w:ascii="宋体" w:hAnsi="宋体" w:eastAsia="宋体" w:cs="宋体"/>
                <w:i w:val="0"/>
                <w:iCs w:val="0"/>
                <w:color w:val="000000"/>
                <w:sz w:val="18"/>
                <w:szCs w:val="18"/>
                <w:u w:val="none"/>
                <w:lang w:val="en-US" w:eastAsia="zh-CN" w:bidi="ar"/>
              </w:rPr>
            </w:r>
            <w:r/>
          </w:p>
        </w:tc>
        <w:tc>
          <w:tcPr>
            <w:tcW w:w="912" w:type="dxa"/>
            <w:vAlign w:val="center"/>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W w:w="10736" w:type="dxa"/>
            <w:vAlign w:val="bottom"/>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横沥佳苑电梯安全提升服务项目</w:t>
            </w:r>
            <w:r>
              <w:rPr>
                <w:rFonts w:hint="eastAsia" w:ascii="宋体" w:hAnsi="宋体" w:eastAsia="宋体" w:cs="宋体"/>
                <w:i w:val="0"/>
                <w:iCs w:val="0"/>
                <w:color w:val="000000"/>
                <w:sz w:val="18"/>
                <w:szCs w:val="18"/>
                <w:u w:val="none"/>
              </w:rPr>
            </w:r>
            <w:r/>
          </w:p>
        </w:tc>
      </w:tr>
      <w:tr>
        <w:trPr>
          <w:trHeight w:val="480"/>
        </w:trPr>
        <w:tc>
          <w:tcPr>
            <w:tcW w:w="650"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1283"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维修位置</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1022"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数量合计</w:t>
            </w:r>
            <w:r>
              <w:rPr>
                <w:rFonts w:hint="eastAsia" w:ascii="宋体" w:hAnsi="宋体" w:eastAsia="宋体" w:cs="宋体"/>
                <w:i w:val="0"/>
                <w:iCs w:val="0"/>
                <w:color w:val="000000"/>
                <w:sz w:val="18"/>
                <w:szCs w:val="18"/>
                <w:u w:val="none"/>
              </w:rPr>
            </w:r>
            <w:r/>
          </w:p>
        </w:tc>
        <w:tc>
          <w:tcPr>
            <w:tcW w:w="130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最高限价单价（元）</w:t>
            </w:r>
            <w:r>
              <w:rPr>
                <w:rFonts w:hint="eastAsia" w:ascii="宋体" w:hAnsi="宋体" w:eastAsia="宋体" w:cs="宋体"/>
                <w:i w:val="0"/>
                <w:iCs w:val="0"/>
                <w:color w:val="000000"/>
                <w:sz w:val="18"/>
                <w:szCs w:val="18"/>
                <w:u w:val="none"/>
              </w:rPr>
            </w:r>
            <w:r/>
          </w:p>
        </w:tc>
        <w:tc>
          <w:tcPr>
            <w:tcW w:w="121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rPr>
              <w:t xml:space="preserve">最高限价合计（元）</w:t>
            </w:r>
            <w:r>
              <w:rPr>
                <w:rFonts w:hint="eastAsia" w:ascii="宋体" w:hAnsi="宋体" w:eastAsia="宋体" w:cs="宋体"/>
                <w:i w:val="0"/>
                <w:iCs w:val="0"/>
                <w:color w:val="000000"/>
                <w:sz w:val="18"/>
                <w:szCs w:val="18"/>
                <w:u w:val="none"/>
                <w:lang w:val="en-US" w:eastAsia="zh-CN" w:bidi="ar"/>
              </w:rPr>
            </w:r>
            <w:r/>
          </w:p>
        </w:tc>
        <w:tc>
          <w:tcPr>
            <w:tcW w:w="91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lang w:val="en-US" w:eastAsia="zh-CN" w:bidi="ar"/>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曳引钢丝绳</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1460</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25.41</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37098.6</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22号楼东单元北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38号楼西单元北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2"/>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限速器钢丝</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705</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23.74</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16736.7</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2"/>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2"/>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2"/>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2"/>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2"/>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22号楼东单元北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导向轮</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2398</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28776</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25号楼东单元南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28号楼南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29号楼南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31号楼西单元南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32号楼南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35号楼东单元北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37号楼东单元南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37号楼西单元南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38号楼东单元南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38号楼西单元北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缓冲器</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3052</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15260</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25号楼东单元南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25号楼西单元南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37号楼西单元南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对重轮更换</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25号楼东单元南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2674.86</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10699.44</w:t>
            </w:r>
            <w:r>
              <w:rPr>
                <w:rFonts w:hint="eastAsia" w:ascii="宋体" w:hAnsi="宋体" w:eastAsia="宋体" w:cs="宋体"/>
                <w:i w:val="0"/>
                <w:iCs w:val="0"/>
                <w:color w:val="000000"/>
                <w:sz w:val="18"/>
                <w:szCs w:val="18"/>
                <w:u w:val="none"/>
                <w:lang w:val="en-US" w:eastAsia="zh-CN" w:bidi="ar"/>
              </w:rPr>
            </w:r>
            <w:r/>
          </w:p>
        </w:tc>
        <w:tc>
          <w:tcPr>
            <w:tcW w:w="912" w:type="dxa"/>
            <w:vAlign w:val="bottom"/>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35号楼东单元北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37号楼西单元南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38号楼西单元北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主机轴承</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6835.17</w:t>
            </w:r>
            <w:r>
              <w:rPr>
                <w:rFonts w:hint="eastAsia" w:ascii="宋体" w:hAnsi="宋体" w:eastAsia="宋体" w:cs="宋体"/>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136703.4</w:t>
            </w:r>
            <w:r>
              <w:rPr>
                <w:rFonts w:hint="eastAsia" w:ascii="宋体" w:hAnsi="宋体" w:eastAsia="宋体" w:cs="宋体"/>
                <w:i w:val="0"/>
                <w:iCs w:val="0"/>
                <w:color w:val="000000"/>
                <w:sz w:val="18"/>
                <w:szCs w:val="18"/>
                <w:u w:val="none"/>
                <w:lang w:val="en-US" w:eastAsia="zh-CN" w:bidi="ar"/>
              </w:rPr>
            </w:r>
            <w:r/>
          </w:p>
        </w:tc>
        <w:tc>
          <w:tcPr>
            <w:tcW w:w="912" w:type="dxa"/>
            <w:vAlign w:val="center"/>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19号楼东单元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20号楼南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21号楼西单元</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25号楼东单元北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25号楼西单元北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25号楼西单元南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30号楼南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31号楼西单元南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w:t>
            </w:r>
            <w:r>
              <w:rPr>
                <w:rFonts w:hint="eastAsia" w:ascii="宋体" w:hAnsi="宋体" w:eastAsia="宋体" w:cs="宋体"/>
                <w:i w:val="0"/>
                <w:iCs w:val="0"/>
                <w:color w:val="ff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37号楼西单元南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38号楼东单元南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38号楼西单元北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212" w:type="dxa"/>
            <w:vAlign w:val="center"/>
            <w:vMerge w:val="continue"/>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1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电梯对重</w:t>
            </w:r>
            <w:r>
              <w:rPr>
                <w:rFonts w:hint="eastAsia" w:ascii="宋体" w:hAnsi="宋体" w:eastAsia="宋体" w:cs="宋体"/>
                <w:i w:val="0"/>
                <w:iCs w:val="0"/>
                <w:color w:val="000000"/>
                <w:sz w:val="18"/>
                <w:szCs w:val="18"/>
                <w:u w:val="none"/>
              </w:rPr>
            </w:r>
            <w:r/>
          </w:p>
        </w:tc>
        <w:tc>
          <w:tcPr>
            <w:tcW w:w="1949" w:type="dxa"/>
            <w:vAlign w:val="bottom"/>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52"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W w:w="1248"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022"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30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lang w:val="en-US" w:eastAsia="zh-CN" w:bidi="ar"/>
              </w:rPr>
            </w:r>
            <w:r/>
          </w:p>
        </w:tc>
        <w:tc>
          <w:tcPr>
            <w:tcW w:w="1212"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78000</w:t>
            </w:r>
            <w:r>
              <w:rPr>
                <w:rFonts w:hint="eastAsia" w:ascii="宋体" w:hAnsi="宋体" w:eastAsia="宋体" w:cs="宋体"/>
                <w:i w:val="0"/>
                <w:iCs w:val="0"/>
                <w:color w:val="000000"/>
                <w:sz w:val="18"/>
                <w:szCs w:val="18"/>
                <w:u w:val="none"/>
                <w:lang w:val="en-US" w:eastAsia="zh-CN" w:bidi="ar"/>
              </w:rPr>
            </w:r>
            <w:r/>
          </w:p>
        </w:tc>
        <w:tc>
          <w:tcPr>
            <w:tcW w:w="912" w:type="dxa"/>
            <w:vAlign w:val="center"/>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W w:w="10736" w:type="dxa"/>
            <w:vAlign w:val="bottom"/>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横沥花园电梯安全提升服务项目</w:t>
            </w:r>
            <w:r>
              <w:rPr>
                <w:rFonts w:hint="eastAsia" w:ascii="宋体" w:hAnsi="宋体" w:eastAsia="宋体" w:cs="宋体"/>
                <w:i w:val="0"/>
                <w:iCs w:val="0"/>
                <w:color w:val="000000"/>
                <w:sz w:val="18"/>
                <w:szCs w:val="18"/>
                <w:u w:val="none"/>
              </w:rPr>
            </w:r>
            <w:r/>
          </w:p>
        </w:tc>
      </w:tr>
      <w:tr>
        <w:trPr>
          <w:trHeight w:val="540"/>
        </w:trPr>
        <w:tc>
          <w:tcPr>
            <w:tcW w:w="650"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1283"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维修位置</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1022" w:type="dxa"/>
            <w:vAlign w:val="center"/>
            <w:textDirection w:val="lrTb"/>
            <w:noWrap w:val="false"/>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 合计</w:t>
            </w:r>
            <w:r>
              <w:rPr>
                <w:rFonts w:hint="eastAsia" w:ascii="宋体" w:hAnsi="宋体" w:eastAsia="宋体" w:cs="宋体"/>
                <w:i w:val="0"/>
                <w:iCs w:val="0"/>
                <w:color w:val="000000"/>
                <w:sz w:val="18"/>
                <w:szCs w:val="18"/>
                <w:u w:val="none"/>
              </w:rPr>
            </w:r>
            <w:r/>
          </w:p>
        </w:tc>
        <w:tc>
          <w:tcPr>
            <w:tcW w:w="1308" w:type="dxa"/>
            <w:vAlign w:val="center"/>
            <w:textDirection w:val="lrTb"/>
            <w:noWrap/>
          </w:tcPr>
          <w:p>
            <w:pPr>
              <w:pStyle w:val="1227"/>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最高限价单价（元）</w:t>
            </w:r>
            <w:r>
              <w:rPr>
                <w:rFonts w:ascii="宋体" w:hAnsi="宋体" w:eastAsia="宋体" w:cs="宋体"/>
                <w:i w:val="0"/>
                <w:iCs w:val="0"/>
                <w:color w:val="000000"/>
                <w:sz w:val="18"/>
                <w:szCs w:val="18"/>
                <w:u w:val="none"/>
                <w:lang w:val="en-US" w:eastAsia="zh-CN"/>
              </w:rPr>
            </w:r>
            <w:r/>
          </w:p>
        </w:tc>
        <w:tc>
          <w:tcPr>
            <w:tcW w:w="121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最高限价合计（元）</w:t>
            </w:r>
            <w:r>
              <w:rPr>
                <w:rFonts w:hint="eastAsia" w:ascii="宋体" w:hAnsi="宋体" w:eastAsia="宋体" w:cs="宋体"/>
                <w:i w:val="0"/>
                <w:iCs w:val="0"/>
                <w:color w:val="000000"/>
                <w:sz w:val="18"/>
                <w:szCs w:val="18"/>
                <w:u w:val="none"/>
                <w:lang w:val="en-US" w:eastAsia="zh-CN"/>
              </w:rPr>
            </w:r>
            <w:r/>
          </w:p>
        </w:tc>
        <w:tc>
          <w:tcPr>
            <w:tcW w:w="912" w:type="dxa"/>
            <w:vAlign w:val="center"/>
            <w:textDirection w:val="lrTb"/>
            <w:noWrap/>
          </w:tcPr>
          <w:p>
            <w:pPr>
              <w:pStyle w:val="1227"/>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lang w:val="en-US" w:eastAsia="zh-CN" w:bidi="ar"/>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曳引钢丝绳</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2号楼2单元东</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2230</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ascii="宋体" w:hAnsi="宋体" w:eastAsia="宋体" w:cs="宋体"/>
                <w:b w:val="0"/>
                <w:bCs w:val="0"/>
                <w:i w:val="0"/>
                <w:iCs w:val="0"/>
                <w:color w:val="000000"/>
                <w:sz w:val="18"/>
                <w:szCs w:val="18"/>
                <w:u w:val="none"/>
                <w:lang w:val="en-US" w:eastAsia="zh-CN" w:bidi="ar"/>
              </w:rPr>
              <w:t xml:space="preserve">25.41</w:t>
            </w:r>
            <w:r>
              <w:rPr>
                <w:rFonts w:hint="eastAsia" w:ascii="宋体" w:hAnsi="宋体" w:eastAsia="宋体" w:cs="宋体"/>
                <w:b w:val="0"/>
                <w:bCs w:val="0"/>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ascii="宋体" w:hAnsi="宋体" w:eastAsia="宋体" w:cs="宋体"/>
                <w:b w:val="0"/>
                <w:bCs w:val="0"/>
                <w:i w:val="0"/>
                <w:iCs w:val="0"/>
                <w:color w:val="000000"/>
                <w:sz w:val="18"/>
                <w:szCs w:val="18"/>
                <w:u w:val="none"/>
                <w:lang w:val="en-US" w:eastAsia="zh-CN" w:bidi="ar"/>
              </w:rPr>
              <w:suppressLineNumbers w:val="0"/>
            </w:pPr>
            <w:r>
              <w:rPr>
                <w:rFonts w:ascii="宋体" w:hAnsi="宋体" w:eastAsia="宋体" w:cs="宋体"/>
                <w:b w:val="0"/>
                <w:bCs w:val="0"/>
                <w:i w:val="0"/>
                <w:iCs w:val="0"/>
                <w:color w:val="000000"/>
                <w:sz w:val="18"/>
                <w:szCs w:val="18"/>
                <w:u w:val="none"/>
                <w:lang w:val="en-US" w:eastAsia="zh-CN" w:bidi="ar"/>
              </w:rPr>
              <w:t xml:space="preserve">56664.3</w:t>
            </w:r>
            <w:r>
              <w:rPr>
                <w:rFonts w:ascii="宋体" w:hAnsi="宋体" w:eastAsia="宋体" w:cs="宋体"/>
                <w:b w:val="0"/>
                <w:bCs w:val="0"/>
                <w:i w:val="0"/>
                <w:iCs w:val="0"/>
                <w:color w:val="000000"/>
                <w:sz w:val="18"/>
                <w:szCs w:val="18"/>
                <w:u w:val="none"/>
                <w:lang w:val="en-US" w:eastAsia="zh-CN" w:bidi="ar"/>
              </w:rPr>
            </w:r>
            <w:r/>
          </w:p>
        </w:tc>
        <w:tc>
          <w:tcPr>
            <w:tcW w:w="912" w:type="dxa"/>
            <w:vAlign w:val="bottom"/>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5号楼1单元南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9号楼1单元西</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8"/>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9号楼2单元东</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c>
          <w:tcPr>
            <w:tcW w:w="1212" w:type="dxa"/>
            <w:vAlign w:val="bottom"/>
            <w:vMerge w:val="continue"/>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textDirection w:val="lrTb"/>
            <w:noWrap/>
          </w:tcPr>
          <w:p>
            <w:pPr>
              <w:pStyle w:val="122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限速器钢丝</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10号楼2单元西</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2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308" w:type="dxa"/>
            <w:vAlign w:val="center"/>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ascii="宋体" w:hAnsi="宋体" w:eastAsia="宋体" w:cs="宋体"/>
                <w:b w:val="0"/>
                <w:bCs w:val="0"/>
                <w:i w:val="0"/>
                <w:iCs w:val="0"/>
                <w:color w:val="000000"/>
                <w:sz w:val="18"/>
                <w:szCs w:val="18"/>
                <w:u w:val="none"/>
                <w:lang w:val="en-US" w:eastAsia="zh-CN" w:bidi="ar"/>
              </w:rPr>
              <w:t xml:space="preserve">23.74</w:t>
            </w:r>
            <w:r>
              <w:rPr>
                <w:rFonts w:hint="eastAsia" w:ascii="宋体" w:hAnsi="宋体" w:eastAsia="宋体" w:cs="宋体"/>
                <w:b w:val="0"/>
                <w:bCs w:val="0"/>
                <w:i w:val="0"/>
                <w:iCs w:val="0"/>
                <w:color w:val="000000"/>
                <w:sz w:val="18"/>
                <w:szCs w:val="18"/>
                <w:u w:val="none"/>
                <w:lang w:val="en-US" w:eastAsia="zh-CN" w:bidi="ar"/>
              </w:rPr>
            </w:r>
            <w:r/>
          </w:p>
        </w:tc>
        <w:tc>
          <w:tcPr>
            <w:tcW w:w="1212" w:type="dxa"/>
            <w:vAlign w:val="center"/>
            <w:textDirection w:val="lrTb"/>
            <w:noWrap/>
          </w:tcPr>
          <w:p>
            <w:pPr>
              <w:pStyle w:val="1227"/>
              <w:jc w:val="center"/>
              <w:keepLines w:val="0"/>
              <w:keepNext w:val="0"/>
              <w:widowControl/>
              <w:rPr>
                <w:rFonts w:ascii="宋体" w:hAnsi="宋体" w:eastAsia="宋体" w:cs="宋体"/>
                <w:b w:val="0"/>
                <w:bCs w:val="0"/>
                <w:i w:val="0"/>
                <w:iCs w:val="0"/>
                <w:color w:val="000000"/>
                <w:sz w:val="18"/>
                <w:szCs w:val="18"/>
                <w:u w:val="none"/>
                <w:lang w:val="en-US" w:eastAsia="zh-CN" w:bidi="ar"/>
              </w:rPr>
              <w:suppressLineNumbers w:val="0"/>
            </w:pPr>
            <w:r>
              <w:rPr>
                <w:rFonts w:ascii="宋体" w:hAnsi="宋体" w:eastAsia="宋体" w:cs="宋体"/>
                <w:b w:val="0"/>
                <w:bCs w:val="0"/>
                <w:i w:val="0"/>
                <w:iCs w:val="0"/>
                <w:color w:val="000000"/>
                <w:sz w:val="18"/>
                <w:szCs w:val="18"/>
                <w:u w:val="none"/>
                <w:lang w:val="en-US" w:eastAsia="zh-CN" w:bidi="ar"/>
              </w:rPr>
              <w:t xml:space="preserve">2848.8</w:t>
            </w:r>
            <w:r>
              <w:rPr>
                <w:rFonts w:ascii="宋体" w:hAnsi="宋体" w:eastAsia="宋体" w:cs="宋体"/>
                <w:b w:val="0"/>
                <w:bCs w:val="0"/>
                <w:i w:val="0"/>
                <w:iCs w:val="0"/>
                <w:color w:val="000000"/>
                <w:sz w:val="18"/>
                <w:szCs w:val="18"/>
                <w:u w:val="none"/>
                <w:lang w:val="en-US" w:eastAsia="zh-CN" w:bidi="ar"/>
              </w:rPr>
            </w:r>
            <w:r/>
          </w:p>
        </w:tc>
        <w:tc>
          <w:tcPr>
            <w:tcW w:w="912" w:type="dxa"/>
            <w:vAlign w:val="bottom"/>
            <w:textDirection w:val="lrTb"/>
            <w:noWrap/>
          </w:tcPr>
          <w:p>
            <w:pPr>
              <w:pStyle w:val="122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83"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主机轴承</w:t>
            </w: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7号楼1单元北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restart"/>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308" w:type="dxa"/>
            <w:vAlign w:val="center"/>
            <w:vMerge w:val="restart"/>
            <w:textDirection w:val="lrTb"/>
            <w:noWrap/>
          </w:tcPr>
          <w:p>
            <w:pPr>
              <w:pStyle w:val="1227"/>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ascii="宋体" w:hAnsi="宋体" w:eastAsia="宋体" w:cs="宋体"/>
                <w:b w:val="0"/>
                <w:bCs w:val="0"/>
                <w:i w:val="0"/>
                <w:iCs w:val="0"/>
                <w:color w:val="000000"/>
                <w:sz w:val="18"/>
                <w:szCs w:val="18"/>
                <w:u w:val="none"/>
                <w:lang w:val="en-US" w:eastAsia="zh-CN" w:bidi="ar"/>
              </w:rPr>
              <w:t xml:space="preserve">6835.17</w:t>
            </w:r>
            <w:r>
              <w:rPr>
                <w:rFonts w:hint="eastAsia" w:ascii="宋体" w:hAnsi="宋体" w:eastAsia="宋体" w:cs="宋体"/>
                <w:b w:val="0"/>
                <w:bCs w:val="0"/>
                <w:i w:val="0"/>
                <w:iCs w:val="0"/>
                <w:color w:val="000000"/>
                <w:sz w:val="18"/>
                <w:szCs w:val="18"/>
                <w:u w:val="none"/>
                <w:lang w:val="en-US" w:eastAsia="zh-CN" w:bidi="ar"/>
              </w:rPr>
            </w:r>
            <w:r/>
          </w:p>
        </w:tc>
        <w:tc>
          <w:tcPr>
            <w:tcW w:w="1212" w:type="dxa"/>
            <w:vAlign w:val="center"/>
            <w:vMerge w:val="restart"/>
            <w:textDirection w:val="lrTb"/>
            <w:noWrap/>
          </w:tcPr>
          <w:p>
            <w:pPr>
              <w:pStyle w:val="1227"/>
              <w:jc w:val="center"/>
              <w:keepLines w:val="0"/>
              <w:keepNext w:val="0"/>
              <w:widowControl/>
              <w:rPr>
                <w:rFonts w:ascii="宋体" w:hAnsi="宋体" w:eastAsia="宋体" w:cs="宋体"/>
                <w:b w:val="0"/>
                <w:bCs w:val="0"/>
                <w:i w:val="0"/>
                <w:iCs w:val="0"/>
                <w:color w:val="000000"/>
                <w:sz w:val="18"/>
                <w:szCs w:val="18"/>
                <w:u w:val="none"/>
                <w:lang w:val="en-US" w:eastAsia="zh-CN" w:bidi="ar"/>
              </w:rPr>
              <w:suppressLineNumbers w:val="0"/>
            </w:pPr>
            <w:r>
              <w:rPr>
                <w:rFonts w:ascii="宋体" w:hAnsi="宋体" w:eastAsia="宋体" w:cs="宋体"/>
                <w:b w:val="0"/>
                <w:bCs w:val="0"/>
                <w:i w:val="0"/>
                <w:iCs w:val="0"/>
                <w:color w:val="000000"/>
                <w:sz w:val="18"/>
                <w:szCs w:val="18"/>
                <w:u w:val="none"/>
                <w:lang w:val="en-US" w:eastAsia="zh-CN" w:bidi="ar"/>
              </w:rPr>
              <w:t xml:space="preserve">54681.36</w:t>
            </w:r>
            <w:r>
              <w:rPr>
                <w:rFonts w:ascii="宋体" w:hAnsi="宋体" w:eastAsia="宋体" w:cs="宋体"/>
                <w:b w:val="0"/>
                <w:bCs w:val="0"/>
                <w:i w:val="0"/>
                <w:iCs w:val="0"/>
                <w:color w:val="000000"/>
                <w:sz w:val="18"/>
                <w:szCs w:val="18"/>
                <w:u w:val="none"/>
                <w:lang w:val="en-US" w:eastAsia="zh-CN" w:bidi="ar"/>
              </w:rPr>
            </w:r>
            <w:r/>
          </w:p>
        </w:tc>
        <w:tc>
          <w:tcPr>
            <w:tcW w:w="912" w:type="dxa"/>
            <w:vAlign w:val="bottom"/>
            <w:vMerge w:val="restart"/>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8号楼1单元北</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9号楼2单元东</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11号楼1单元东</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11号楼2单元西</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12号楼2单元西</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13号楼1单元东</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650" w:type="dxa"/>
            <w:vAlign w:val="bottom"/>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83"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49"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14号楼1单元西</w:t>
            </w:r>
            <w:r>
              <w:rPr>
                <w:rFonts w:hint="eastAsia" w:ascii="宋体" w:hAnsi="宋体" w:eastAsia="宋体" w:cs="宋体"/>
                <w:i w:val="0"/>
                <w:iCs w:val="0"/>
                <w:color w:val="000000"/>
                <w:sz w:val="18"/>
                <w:szCs w:val="18"/>
                <w:u w:val="none"/>
              </w:rPr>
            </w:r>
            <w:r/>
          </w:p>
        </w:tc>
        <w:tc>
          <w:tcPr>
            <w:tcW w:w="1152"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8" w:type="dxa"/>
            <w:vAlign w:val="center"/>
            <w:textDirection w:val="lrTb"/>
            <w:noWrap/>
          </w:tcPr>
          <w:p>
            <w:pPr>
              <w:pStyle w:val="122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22" w:type="dxa"/>
            <w:vAlign w:val="center"/>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8"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12" w:type="dxa"/>
            <w:vAlign w:val="bottom"/>
            <w:vMerge w:val="continue"/>
            <w:textDirection w:val="lrTb"/>
            <w:noWrap/>
          </w:tcPr>
          <w:p>
            <w:pPr>
              <w:pStyle w:val="122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1227"/>
        <w:numPr>
          <w:ilvl w:val="0"/>
          <w:numId w:val="0"/>
        </w:numPr>
        <w:ind w:firstLine="420"/>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1227"/>
        <w:numPr>
          <w:ilvl w:val="0"/>
          <w:numId w:val="0"/>
        </w:numPr>
        <w:ind w:firstLine="420"/>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1227"/>
        <w:numPr>
          <w:ilvl w:val="0"/>
          <w:numId w:val="0"/>
        </w:numPr>
        <w:ind w:firstLine="420"/>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1227"/>
        <w:numPr>
          <w:ilvl w:val="0"/>
          <w:numId w:val="0"/>
        </w:numPr>
        <w:ind w:firstLine="420"/>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1227"/>
        <w:numPr>
          <w:ilvl w:val="0"/>
          <w:numId w:val="0"/>
        </w:numPr>
        <w:ind w:firstLine="420"/>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1227"/>
        <w:numPr>
          <w:ilvl w:val="0"/>
          <w:numId w:val="0"/>
        </w:numPr>
        <w:ind w:firstLine="420"/>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1227"/>
        <w:numPr>
          <w:ilvl w:val="0"/>
          <w:numId w:val="0"/>
        </w:numPr>
        <w:ind w:firstLine="420"/>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附件：电梯配重尺寸要求</w:t>
      </w:r>
      <w:r>
        <w:rPr>
          <w:rFonts w:hint="eastAsia" w:ascii="宋体" w:hAnsi="宋体" w:eastAsia="宋体" w:cs="宋体"/>
          <w:b w:val="0"/>
          <w:bCs w:val="0"/>
          <w:color w:val="000000"/>
          <w:szCs w:val="21"/>
          <w:highlight w:val="none"/>
          <w:lang w:val="en-US" w:eastAsia="zh-CN"/>
        </w:rPr>
      </w:r>
      <w:r/>
    </w:p>
    <w:p>
      <w:pPr>
        <w:pStyle w:val="1227"/>
        <w:numPr>
          <w:ilvl w:val="0"/>
          <w:numId w:val="0"/>
        </w:numPr>
        <w:ind w:firstLine="420"/>
        <w:jc w:val="left"/>
        <w:spacing w:line="360" w:lineRule="auto"/>
        <w:rPr>
          <w:rFonts w:ascii="宋体" w:hAnsi="宋体" w:eastAsia="宋体" w:cs="宋体"/>
          <w:b w:val="0"/>
          <w:bCs w:val="0"/>
          <w:color w:val="000000"/>
          <w:szCs w:val="21"/>
          <w:highlight w:val="none"/>
          <w:lang w:val="en-US" w:eastAsia="zh-CN"/>
        </w:rPr>
      </w:pPr>
      <w:r>
        <w:rPr>
          <w:rFonts w:ascii="宋体" w:hAnsi="宋体" w:eastAsia="宋体" w:cs="宋体"/>
          <w:b w:val="0"/>
          <w:bCs w:val="0"/>
          <w:color w:val="000000"/>
          <w:szCs w:val="21"/>
          <w:highlight w:val="none"/>
          <w:lang w:val="en-US" w:eastAsia="zh-CN"/>
        </w:rPr>
        <mc:AlternateContent>
          <mc:Choice Requires="wpg">
            <w:drawing>
              <wp:inline xmlns:wp="http://schemas.openxmlformats.org/drawingml/2006/wordprocessingDrawing" distT="0" distB="0" distL="0" distR="0">
                <wp:extent cx="5541645" cy="391287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541645" cy="3912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6.3pt;height:308.1pt;mso-wrap-distance-left:0.0pt;mso-wrap-distance-top:0.0pt;mso-wrap-distance-right:0.0pt;mso-wrap-distance-bottom:0.0pt;" stroked="f">
                <v:path textboxrect="0,0,0,0"/>
                <v:imagedata r:id="rId26" o:title=""/>
              </v:shape>
            </w:pict>
          </mc:Fallback>
        </mc:AlternateContent>
      </w:r>
      <w:r>
        <w:rPr>
          <w:rFonts w:ascii="宋体" w:hAnsi="宋体" w:eastAsia="宋体" w:cs="宋体"/>
          <w:b w:val="0"/>
          <w:bCs w:val="0"/>
          <w:color w:val="000000"/>
          <w:szCs w:val="21"/>
          <w:highlight w:val="none"/>
          <w:lang w:val="en-US" w:eastAsia="zh-CN"/>
        </w:rPr>
      </w:r>
      <w:r/>
    </w:p>
    <w:p>
      <w:pPr>
        <w:pStyle w:val="1227"/>
        <w:numPr>
          <w:ilvl w:val="0"/>
          <w:numId w:val="0"/>
        </w:numPr>
        <w:ind w:firstLine="420"/>
        <w:jc w:val="left"/>
        <w:spacing w:line="360" w:lineRule="auto"/>
        <w:rPr>
          <w:rFonts w:hint="eastAsia" w:ascii="宋体" w:hAnsi="宋体" w:eastAsia="宋体" w:cs="宋体"/>
          <w:color w:val="0000ff"/>
          <w:szCs w:val="21"/>
          <w:highlight w:val="none"/>
        </w:rPr>
      </w:pPr>
      <w:r>
        <w:rPr>
          <w:rFonts w:hint="eastAsia" w:ascii="宋体" w:hAnsi="宋体" w:eastAsia="宋体" w:cs="宋体"/>
          <w:b w:val="0"/>
          <w:bCs w:val="0"/>
          <w:color w:val="000000"/>
          <w:szCs w:val="21"/>
          <w:highlight w:val="none"/>
          <w:lang w:val="en-US" w:eastAsia="zh-CN"/>
        </w:rPr>
        <w:t xml:space="preserve">5、项目服务内容</w:t>
      </w:r>
      <w:r>
        <w:rPr>
          <w:rFonts w:hint="eastAsia" w:ascii="宋体" w:hAnsi="宋体" w:eastAsia="宋体" w:cs="宋体"/>
          <w:color w:val="0000ff"/>
          <w:szCs w:val="21"/>
          <w:highlight w:val="none"/>
        </w:rPr>
      </w:r>
      <w:r/>
    </w:p>
    <w:p>
      <w:pPr>
        <w:pStyle w:val="12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（1）、项目服务</w:t>
      </w: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r>
      <w:r/>
    </w:p>
    <w:p>
      <w:pPr>
        <w:pStyle w:val="1227"/>
        <w:ind w:firstLine="420"/>
        <w:jc w:val="left"/>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针对本项目</w:t>
      </w:r>
      <w:r>
        <w:rPr>
          <w:rFonts w:hint="eastAsia" w:ascii="宋体" w:hAnsi="宋体" w:eastAsia="宋体" w:cs="宋体"/>
          <w:color w:val="000000"/>
          <w:sz w:val="21"/>
          <w:szCs w:val="21"/>
          <w:lang w:eastAsia="zh-CN"/>
        </w:rPr>
        <w:t xml:space="preserve">提供货物配送</w:t>
      </w:r>
      <w:r>
        <w:rPr>
          <w:rFonts w:hint="eastAsia" w:ascii="宋体" w:hAnsi="宋体" w:eastAsia="宋体" w:cs="宋体"/>
          <w:color w:val="000000"/>
          <w:sz w:val="21"/>
          <w:szCs w:val="21"/>
          <w:highlight w:val="none"/>
          <w:lang w:val="en-US" w:eastAsia="zh-CN" w:bidi="ar-SA"/>
        </w:rPr>
        <w:t xml:space="preserve">方案包含但不限于①实施组织计划；②进度计划；③供货期期安排；④质量保障体系；⑤安全管理措施；⑥安装调试方案；⑦验收方案；⑧</w:t>
      </w:r>
      <w:r>
        <w:rPr>
          <w:rFonts w:hint="eastAsia" w:ascii="宋体" w:hAnsi="宋体" w:eastAsia="宋体" w:cs="宋体"/>
          <w:b w:val="0"/>
          <w:bCs w:val="0"/>
          <w:color w:val="000000"/>
          <w:sz w:val="21"/>
          <w:szCs w:val="21"/>
          <w:highlight w:val="none"/>
          <w:lang w:val="en-US" w:eastAsia="zh-CN" w:bidi="ar-SA"/>
        </w:rPr>
        <w:t xml:space="preserve">项目维修前主管部门报批等情况</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2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售后服务</w:t>
      </w: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r>
      <w:r/>
    </w:p>
    <w:p>
      <w:pPr>
        <w:pStyle w:val="1227"/>
        <w:ind w:firstLine="430"/>
        <w:jc w:val="left"/>
        <w:keepLines w:val="0"/>
        <w:keepNext w:val="0"/>
        <w:pageBreakBefore w:val="0"/>
        <w:spacing w:line="360" w:lineRule="auto"/>
        <w:tabs>
          <w:tab w:val="left" w:pos="-3420" w:leader="none"/>
          <w:tab w:val="left" w:pos="162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针对本项目</w:t>
      </w:r>
      <w:r>
        <w:rPr>
          <w:rFonts w:hint="eastAsia" w:ascii="宋体" w:hAnsi="宋体" w:eastAsia="宋体" w:cs="宋体"/>
          <w:color w:val="000000"/>
          <w:sz w:val="21"/>
          <w:szCs w:val="21"/>
          <w:lang w:eastAsia="zh-CN"/>
        </w:rPr>
        <w:t xml:space="preserve">提供售后服务方案</w:t>
      </w:r>
      <w:r>
        <w:rPr>
          <w:rFonts w:hint="eastAsia" w:ascii="宋体" w:hAnsi="宋体" w:eastAsia="宋体" w:cs="宋体"/>
          <w:color w:val="000000"/>
          <w:sz w:val="21"/>
          <w:szCs w:val="21"/>
          <w:lang w:val="en-US" w:eastAsia="zh-CN"/>
        </w:rPr>
        <w:t xml:space="preserve">包含：①</w:t>
      </w:r>
      <w:r>
        <w:rPr>
          <w:rFonts w:hint="eastAsia" w:ascii="宋体" w:hAnsi="宋体" w:eastAsia="宋体" w:cs="宋体"/>
          <w:color w:val="000000"/>
          <w:sz w:val="21"/>
          <w:szCs w:val="21"/>
          <w:lang w:val="en-US" w:eastAsia="en-US"/>
        </w:rPr>
        <w:t xml:space="preserve">售后服务计划</w:t>
      </w:r>
      <w:r>
        <w:rPr>
          <w:rFonts w:hint="eastAsia"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en-US"/>
        </w:rPr>
        <w:t xml:space="preserve">售后服务保障措施</w:t>
      </w:r>
      <w:r>
        <w:rPr>
          <w:rFonts w:hint="eastAsia" w:ascii="宋体" w:hAnsi="宋体" w:eastAsia="宋体" w:cs="宋体"/>
          <w:color w:val="000000"/>
          <w:sz w:val="21"/>
          <w:szCs w:val="21"/>
          <w:lang w:val="en-US" w:eastAsia="zh-CN"/>
        </w:rPr>
        <w:t xml:space="preserve">；③</w:t>
      </w:r>
      <w:r>
        <w:rPr>
          <w:rFonts w:hint="eastAsia" w:ascii="宋体" w:hAnsi="宋体" w:eastAsia="宋体" w:cs="宋体"/>
          <w:color w:val="000000"/>
          <w:sz w:val="21"/>
          <w:szCs w:val="21"/>
          <w:lang w:val="en-US" w:eastAsia="en-US"/>
        </w:rPr>
        <w:t xml:space="preserve">售后服务体系及管理制度</w:t>
      </w:r>
      <w:r>
        <w:rPr>
          <w:rFonts w:hint="eastAsia" w:ascii="宋体" w:hAnsi="宋体" w:eastAsia="宋体" w:cs="宋体"/>
          <w:color w:val="000000"/>
          <w:sz w:val="21"/>
          <w:szCs w:val="21"/>
          <w:lang w:val="en-US" w:eastAsia="zh-CN"/>
        </w:rPr>
        <w:t xml:space="preserve">；④</w:t>
      </w:r>
      <w:r>
        <w:rPr>
          <w:rFonts w:hint="eastAsia" w:ascii="宋体" w:hAnsi="宋体" w:eastAsia="宋体" w:cs="宋体"/>
          <w:color w:val="000000"/>
          <w:sz w:val="21"/>
          <w:szCs w:val="21"/>
          <w:lang w:val="en-US" w:eastAsia="en-US"/>
        </w:rPr>
        <w:t xml:space="preserve">质保期内及质保期外的服务内容</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2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（3）、维保服务方案</w:t>
      </w:r>
      <w:r>
        <w:rPr>
          <w:rFonts w:hint="eastAsia" w:ascii="宋体" w:hAnsi="宋体" w:eastAsia="宋体" w:cs="宋体"/>
          <w:color w:val="000000"/>
          <w:sz w:val="21"/>
          <w:szCs w:val="21"/>
          <w:highlight w:val="none"/>
          <w:lang w:val="en-US" w:eastAsia="zh-CN"/>
        </w:rPr>
      </w:r>
      <w:r/>
    </w:p>
    <w:p>
      <w:pPr>
        <w:pStyle w:val="1227"/>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针对本项目</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b w:val="0"/>
          <w:bCs w:val="0"/>
          <w:color w:val="000000"/>
          <w:sz w:val="21"/>
          <w:szCs w:val="21"/>
          <w:highlight w:val="none"/>
          <w:lang w:val="en-US" w:eastAsia="zh-CN" w:bidi="ar-SA"/>
        </w:rPr>
        <w:t xml:space="preserve">维保收费及维保方案至少包括：①维保收费清单及价格、②维保工作具体维保内容、③维保流程、④维保规范标准、⑤维保档案等情况。</w:t>
      </w:r>
      <w:r>
        <w:rPr>
          <w:rFonts w:hint="eastAsia" w:ascii="宋体" w:hAnsi="宋体" w:eastAsia="宋体" w:cs="宋体"/>
          <w:b w:val="0"/>
          <w:bCs w:val="0"/>
          <w:color w:val="000000"/>
          <w:sz w:val="21"/>
          <w:szCs w:val="21"/>
          <w:highlight w:val="none"/>
          <w:lang w:val="en-US" w:eastAsia="zh-CN" w:bidi="ar-SA"/>
        </w:rPr>
      </w:r>
      <w:r/>
    </w:p>
    <w:p>
      <w:pPr>
        <w:pStyle w:val="1227"/>
        <w:numPr>
          <w:ilvl w:val="0"/>
          <w:numId w:val="0"/>
        </w:numPr>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、项目开始前向太仓特种设备监督检验研究院报备（以一般维修进行报备）。</w:t>
      </w:r>
      <w:r>
        <w:rPr>
          <w:rFonts w:hint="eastAsia" w:ascii="宋体" w:hAnsi="宋体" w:eastAsia="宋体" w:cs="宋体"/>
          <w:b w:val="0"/>
          <w:bCs w:val="0"/>
          <w:color w:val="000000"/>
          <w:sz w:val="21"/>
          <w:szCs w:val="21"/>
          <w:highlight w:val="none"/>
          <w:lang w:val="en-US" w:eastAsia="zh-CN" w:bidi="ar-SA"/>
        </w:rPr>
      </w:r>
      <w:r/>
    </w:p>
    <w:p>
      <w:pPr>
        <w:pStyle w:val="1227"/>
        <w:numPr>
          <w:ilvl w:val="0"/>
          <w:numId w:val="0"/>
        </w:numPr>
        <w:ind w:firstLine="420"/>
        <w:keepLines w:val="0"/>
        <w:keepNext w:val="0"/>
        <w:pageBreakBefore w:val="0"/>
        <w:spacing w:line="360" w:lineRule="auto"/>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bCs w:val="0"/>
          <w:sz w:val="21"/>
          <w:szCs w:val="21"/>
          <w:highlight w:val="none"/>
          <w:lang w:val="en-US" w:eastAsia="zh-CN" w:bidi="ar-SA"/>
        </w:rPr>
        <w:t xml:space="preserve">项目组拟投入人员不少于6人，且具有特种设备作业操作证（电梯）。</w:t>
      </w:r>
      <w:r>
        <w:rPr>
          <w:rFonts w:ascii="宋体" w:hAnsi="宋体" w:eastAsia="宋体" w:cs="宋体"/>
          <w:b w:val="0"/>
          <w:bCs w:val="0"/>
          <w:color w:val="000000"/>
          <w:sz w:val="21"/>
          <w:szCs w:val="21"/>
          <w:highlight w:val="none"/>
          <w:lang w:val="en-US" w:eastAsia="zh-CN" w:bidi="ar-SA"/>
        </w:rPr>
      </w:r>
      <w:r/>
    </w:p>
    <w:p>
      <w:pPr>
        <w:pStyle w:val="1227"/>
        <w:numPr>
          <w:ilvl w:val="0"/>
          <w:numId w:val="0"/>
        </w:numPr>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t xml:space="preserve">货物更换技术要求：</w:t>
      </w:r>
      <w:r>
        <w:rPr>
          <w:rFonts w:hint="eastAsia" w:ascii="宋体" w:hAnsi="宋体" w:eastAsia="宋体" w:cs="宋体"/>
          <w:b w:val="0"/>
          <w:bCs w:val="0"/>
          <w:color w:val="000000"/>
          <w:sz w:val="21"/>
          <w:szCs w:val="21"/>
          <w:highlight w:val="none"/>
          <w:lang w:val="en-US" w:eastAsia="zh-CN" w:bidi="ar-SA"/>
        </w:rPr>
      </w:r>
      <w:r/>
    </w:p>
    <w:p>
      <w:pPr>
        <w:pStyle w:val="1227"/>
        <w:numPr>
          <w:ilvl w:val="0"/>
          <w:numId w:val="0"/>
        </w:numPr>
        <w:keepLines w:val="0"/>
        <w:keepNext w:val="0"/>
        <w:pageBreakBefore w:val="0"/>
        <w:spacing w:line="36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（1）曳引钢丝绳：8*19S-Φ10MM（恒通佳苑、横沥佳苑）、8*19S-Φ8MM（横沥花园）</w:t>
      </w:r>
      <w:r>
        <w:rPr>
          <w:rFonts w:ascii="宋体" w:hAnsi="宋体" w:eastAsia="宋体" w:cs="宋体"/>
          <w:b w:val="0"/>
          <w:bCs w:val="0"/>
          <w:color w:val="000000"/>
          <w:sz w:val="21"/>
          <w:szCs w:val="21"/>
          <w:highlight w:val="none"/>
          <w:lang w:val="en-US" w:eastAsia="zh-CN" w:bidi="ar-SA"/>
        </w:rPr>
      </w:r>
      <w:r/>
    </w:p>
    <w:p>
      <w:pPr>
        <w:pStyle w:val="1227"/>
        <w:numPr>
          <w:ilvl w:val="0"/>
          <w:numId w:val="0"/>
        </w:numPr>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（2）导向轮：5槽/尼龙</w:t>
      </w:r>
      <w:r>
        <w:rPr>
          <w:rFonts w:hint="eastAsia" w:ascii="宋体" w:hAnsi="宋体" w:eastAsia="宋体" w:cs="宋体"/>
          <w:b w:val="0"/>
          <w:bCs w:val="0"/>
          <w:color w:val="000000"/>
          <w:sz w:val="21"/>
          <w:szCs w:val="21"/>
          <w:highlight w:val="none"/>
          <w:lang w:val="en-US" w:eastAsia="zh-CN" w:bidi="ar-SA"/>
        </w:rPr>
      </w:r>
      <w:r/>
    </w:p>
    <w:p>
      <w:pPr>
        <w:pStyle w:val="1227"/>
        <w:numPr>
          <w:ilvl w:val="0"/>
          <w:numId w:val="0"/>
        </w:numPr>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（3）主机轴承：PMS主机</w:t>
      </w:r>
      <w:r>
        <w:rPr>
          <w:rFonts w:hint="eastAsia" w:ascii="宋体" w:hAnsi="宋体" w:eastAsia="宋体" w:cs="宋体"/>
          <w:b w:val="0"/>
          <w:bCs w:val="0"/>
          <w:color w:val="000000"/>
          <w:sz w:val="21"/>
          <w:szCs w:val="21"/>
          <w:highlight w:val="none"/>
          <w:lang w:val="en-US" w:eastAsia="zh-CN" w:bidi="ar-SA"/>
        </w:rPr>
      </w:r>
      <w:r/>
    </w:p>
    <w:p>
      <w:pPr>
        <w:pStyle w:val="1227"/>
        <w:numPr>
          <w:ilvl w:val="0"/>
          <w:numId w:val="0"/>
        </w:numPr>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（4）穿绳补偿链：8mm；材质 全塑、阻燃</w:t>
      </w:r>
      <w:r>
        <w:rPr>
          <w:rFonts w:hint="eastAsia" w:ascii="宋体" w:hAnsi="宋体" w:eastAsia="宋体" w:cs="宋体"/>
          <w:b w:val="0"/>
          <w:bCs w:val="0"/>
          <w:color w:val="000000"/>
          <w:sz w:val="21"/>
          <w:szCs w:val="21"/>
          <w:highlight w:val="none"/>
          <w:lang w:val="en-US" w:eastAsia="zh-CN" w:bidi="ar-SA"/>
        </w:rPr>
      </w:r>
      <w:r/>
    </w:p>
    <w:p>
      <w:pPr>
        <w:pStyle w:val="1227"/>
        <w:numPr>
          <w:ilvl w:val="0"/>
          <w:numId w:val="0"/>
        </w:numPr>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（5）电梯对重：1、电梯对重；2、钢制对重块；3、单台电梯对重增加 〉100kg,且对重增重后平衡系数 〉0.427（0.4-0.5）</w:t>
      </w:r>
      <w:r>
        <w:rPr>
          <w:rFonts w:hint="eastAsia" w:ascii="宋体" w:hAnsi="宋体" w:eastAsia="宋体" w:cs="宋体"/>
          <w:b w:val="0"/>
          <w:bCs w:val="0"/>
          <w:color w:val="000000"/>
          <w:sz w:val="21"/>
          <w:szCs w:val="21"/>
          <w:highlight w:val="none"/>
          <w:lang w:val="en-US" w:eastAsia="zh-CN" w:bidi="ar-SA"/>
        </w:rPr>
      </w:r>
      <w:r/>
    </w:p>
    <w:p>
      <w:pPr>
        <w:pStyle w:val="1227"/>
        <w:numPr>
          <w:ilvl w:val="0"/>
          <w:numId w:val="0"/>
        </w:numPr>
        <w:keepLines w:val="0"/>
        <w:keepNext w:val="0"/>
        <w:pageBreakBefore w:val="0"/>
        <w:spacing w:line="36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（6）缓冲器：HYC-108M-3000(原电梯使用型号)</w:t>
      </w:r>
      <w:r>
        <w:rPr>
          <w:rFonts w:ascii="宋体" w:hAnsi="宋体" w:eastAsia="宋体" w:cs="宋体"/>
          <w:b w:val="0"/>
          <w:bCs w:val="0"/>
          <w:color w:val="000000"/>
          <w:sz w:val="21"/>
          <w:szCs w:val="21"/>
          <w:highlight w:val="none"/>
          <w:lang w:val="en-US" w:eastAsia="zh-CN" w:bidi="ar-SA"/>
        </w:rPr>
      </w:r>
      <w:r/>
    </w:p>
    <w:p>
      <w:pPr>
        <w:pStyle w:val="1227"/>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Cs w:val="21"/>
          <w:highlight w:val="none"/>
          <w:lang w:eastAsia="zh-CN"/>
        </w:rPr>
        <w:t xml:space="preserve">（五）</w:t>
      </w:r>
      <w:r>
        <w:rPr>
          <w:rFonts w:hint="eastAsia" w:ascii="宋体" w:hAnsi="宋体" w:eastAsia="宋体" w:cs="宋体"/>
          <w:b/>
          <w:bCs/>
          <w:color w:val="000000"/>
          <w:sz w:val="21"/>
          <w:szCs w:val="21"/>
          <w:highlight w:val="none"/>
        </w:rPr>
        <w:t xml:space="preserve">相关承诺</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227"/>
        <w:ind w:firstLine="420"/>
        <w:jc w:val="left"/>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rPr>
        <w:t xml:space="preserve">质保期为电梯</w:t>
      </w:r>
      <w:r>
        <w:rPr>
          <w:rFonts w:hint="eastAsia" w:ascii="宋体" w:hAnsi="宋体" w:eastAsia="宋体" w:cs="宋体"/>
          <w:bCs/>
          <w:color w:val="000000"/>
          <w:sz w:val="21"/>
          <w:szCs w:val="21"/>
          <w:highlight w:val="none"/>
          <w:lang w:val="en-US" w:eastAsia="zh-CN"/>
        </w:rPr>
        <w:t xml:space="preserve">更换</w:t>
      </w:r>
      <w:r>
        <w:rPr>
          <w:rFonts w:hint="eastAsia" w:ascii="宋体" w:hAnsi="宋体" w:eastAsia="宋体" w:cs="宋体"/>
          <w:bCs/>
          <w:color w:val="000000"/>
          <w:sz w:val="21"/>
          <w:szCs w:val="21"/>
          <w:highlight w:val="none"/>
        </w:rPr>
        <w:t xml:space="preserve">完毕</w:t>
      </w:r>
      <w:r>
        <w:rPr>
          <w:rFonts w:hint="eastAsia" w:ascii="宋体" w:hAnsi="宋体" w:eastAsia="宋体" w:cs="宋体"/>
          <w:bCs/>
          <w:color w:val="000000"/>
          <w:sz w:val="21"/>
          <w:szCs w:val="21"/>
          <w:highlight w:val="none"/>
          <w:lang w:val="en-US" w:eastAsia="zh-CN"/>
        </w:rPr>
        <w:t xml:space="preserve">并</w:t>
      </w:r>
      <w:r>
        <w:rPr>
          <w:rFonts w:hint="eastAsia" w:ascii="宋体" w:hAnsi="宋体" w:eastAsia="宋体" w:cs="宋体"/>
          <w:bCs/>
          <w:color w:val="000000"/>
          <w:sz w:val="21"/>
          <w:szCs w:val="21"/>
          <w:highlight w:val="none"/>
        </w:rPr>
        <w:t xml:space="preserve">经电梯检验机构验收合格后的 </w:t>
      </w: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 个月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服务响应自</w:t>
      </w:r>
      <w:r>
        <w:rPr>
          <w:rFonts w:hint="eastAsia" w:ascii="宋体" w:hAnsi="宋体" w:eastAsia="宋体" w:cs="宋体"/>
          <w:bCs/>
          <w:color w:val="000000"/>
          <w:sz w:val="21"/>
          <w:szCs w:val="21"/>
          <w:highlight w:val="none"/>
        </w:rPr>
        <w:t xml:space="preserve">接到</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指令后在4</w:t>
      </w:r>
      <w:r>
        <w:rPr>
          <w:rFonts w:hint="eastAsia" w:ascii="宋体" w:hAnsi="宋体" w:eastAsia="宋体" w:cs="宋体"/>
          <w:bCs/>
          <w:color w:val="000000"/>
          <w:sz w:val="21"/>
          <w:szCs w:val="21"/>
          <w:highlight w:val="none"/>
          <w:lang w:val="en-US" w:eastAsia="zh-CN"/>
        </w:rPr>
        <w:t xml:space="preserve">小时</w:t>
      </w:r>
      <w:r>
        <w:rPr>
          <w:rFonts w:hint="eastAsia" w:ascii="宋体" w:hAnsi="宋体" w:eastAsia="宋体" w:cs="宋体"/>
          <w:bCs/>
          <w:color w:val="000000"/>
          <w:sz w:val="21"/>
          <w:szCs w:val="21"/>
          <w:highlight w:val="none"/>
        </w:rPr>
        <w:t xml:space="preserve">内到达现场，8</w:t>
      </w:r>
      <w:r>
        <w:rPr>
          <w:rFonts w:hint="eastAsia" w:ascii="宋体" w:hAnsi="宋体" w:eastAsia="宋体" w:cs="宋体"/>
          <w:bCs/>
          <w:color w:val="000000"/>
          <w:sz w:val="21"/>
          <w:szCs w:val="21"/>
          <w:highlight w:val="none"/>
          <w:lang w:val="en-US" w:eastAsia="zh-CN"/>
        </w:rPr>
        <w:t xml:space="preserve">小时内解决问题。</w:t>
      </w:r>
      <w:r>
        <w:rPr>
          <w:rFonts w:ascii="宋体" w:hAnsi="宋体" w:eastAsia="宋体" w:cs="宋体"/>
          <w:bCs/>
          <w:color w:val="000000"/>
          <w:sz w:val="21"/>
          <w:szCs w:val="21"/>
          <w:highlight w:val="none"/>
          <w:lang w:val="en-US" w:eastAsia="zh-CN"/>
        </w:rPr>
      </w:r>
      <w:r/>
    </w:p>
    <w:p>
      <w:pPr>
        <w:pStyle w:val="1227"/>
        <w:numPr>
          <w:ilvl w:val="0"/>
          <w:numId w:val="0"/>
        </w:numPr>
        <w:ind w:firstLine="422"/>
        <w:jc w:val="left"/>
        <w:keepLines w:val="0"/>
        <w:keepNext w:val="0"/>
        <w:pageBreakBefore w:val="0"/>
        <w:spacing w:line="440" w:lineRule="exact"/>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（六）</w:t>
      </w:r>
      <w:r>
        <w:rPr>
          <w:rFonts w:hint="eastAsia" w:ascii="宋体" w:hAnsi="宋体" w:eastAsia="宋体" w:cs="宋体"/>
          <w:b/>
          <w:bCs/>
          <w:color w:val="000000"/>
          <w:szCs w:val="21"/>
          <w:highlight w:val="none"/>
          <w:lang w:val="en-US" w:eastAsia="zh-CN"/>
        </w:rPr>
        <w:t xml:space="preserve">项目验收以及考核</w:t>
      </w:r>
      <w:r>
        <w:rPr>
          <w:rFonts w:hint="eastAsia" w:ascii="宋体" w:hAnsi="宋体" w:eastAsia="宋体" w:cs="宋体"/>
          <w:b/>
          <w:color w:val="000000"/>
          <w:sz w:val="21"/>
          <w:szCs w:val="21"/>
          <w:highlight w:val="none"/>
          <w:lang w:val="en-US" w:eastAsia="zh-CN" w:bidi="ar-SA"/>
        </w:rPr>
        <w:t xml:space="preserve">标准</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r>
      <w:r/>
    </w:p>
    <w:p>
      <w:pPr>
        <w:pStyle w:val="1227"/>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（一）验收标准及验收依据：</w:t>
      </w:r>
      <w:r>
        <w:rPr>
          <w:rFonts w:hint="eastAsia" w:ascii="宋体" w:hAnsi="宋体" w:eastAsia="宋体" w:cs="宋体"/>
          <w:color w:val="000000"/>
          <w:szCs w:val="21"/>
          <w:highlight w:val="none"/>
          <w:lang w:val="en-US" w:eastAsia="zh-CN"/>
        </w:rPr>
      </w:r>
      <w:r/>
    </w:p>
    <w:p>
      <w:pPr>
        <w:pStyle w:val="1227"/>
        <w:ind w:firstLine="480"/>
        <w:keepLines w:val="0"/>
        <w:keepNext w:val="0"/>
        <w:pageBreakBefore w:val="0"/>
        <w:spacing w:after="0" w:line="440" w:lineRule="exact"/>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招标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宋体"/>
          <w:b w:val="0"/>
          <w:bCs/>
          <w:color w:val="000000"/>
          <w:sz w:val="21"/>
          <w:szCs w:val="21"/>
          <w:highlight w:val="none"/>
          <w:lang w:val="en-US" w:eastAsia="zh-CN" w:bidi="ar-SA"/>
        </w:rPr>
        <w:t xml:space="preserve">验收通知单、验收书2份材料在验收标准程序之后补足。</w:t>
      </w:r>
      <w:r>
        <w:rPr>
          <w:rFonts w:hint="eastAsia" w:ascii="宋体" w:hAnsi="宋体" w:eastAsia="宋体" w:cs="宋体"/>
          <w:b w:val="0"/>
          <w:bCs/>
          <w:color w:val="000000"/>
          <w:sz w:val="21"/>
          <w:szCs w:val="21"/>
          <w:highlight w:val="none"/>
          <w:lang w:val="en-US" w:eastAsia="zh-CN" w:bidi="ar-SA"/>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1、验收条件</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中标方按照项目采购需求及合同相关内容完成全部服务，并通过招标人每个服务周期（1 个月为一个服务周期）的考核。</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2、验收标准</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招标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3、验收流程</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在符合项目验收条件后，中标方可提出项目验收申请。招标人在收到中标方提出的合格的验收申请后，组织验收小组完成验收工作。具体验收流程如下：</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3.1中标方向招标人书面提出项目验收申请。</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3.2中标方整理提交项目验收相关的管理和技术文档，由招标人进行初步审核，并根据招标人要求进行修正直至审核通过。</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3.3招标人成立验收小组，召开项目验收评审会议，根据项目验收内容及相关要求，对中标方提交的项目过程文档进行验收评审。</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3.4验收评审通过后，由验收小组出具项目验收意见。</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3.5项目验收结束后，中标方配合招标人按照档案管理要求进行资料归档。</w:t>
      </w:r>
      <w:r>
        <w:rPr>
          <w:rFonts w:ascii="宋体" w:hAnsi="宋体" w:eastAsia="宋体" w:cs="宋体"/>
          <w:color w:val="000000"/>
          <w:szCs w:val="21"/>
          <w:highlight w:val="none"/>
          <w:lang w:val="en-US" w:eastAsia="zh-CN"/>
        </w:rPr>
      </w:r>
      <w:r/>
    </w:p>
    <w:p>
      <w:pPr>
        <w:pStyle w:val="1227"/>
        <w:ind w:firstLine="420"/>
        <w:jc w:val="left"/>
        <w:keepLines w:val="0"/>
        <w:keepNext w:val="0"/>
        <w:pageBreakBefore w:val="0"/>
        <w:spacing w:line="44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具体履约验收标准按照附件：</w:t>
      </w:r>
      <w:r>
        <w:rPr>
          <w:rFonts w:hint="eastAsia" w:ascii="宋体" w:hAnsi="宋体" w:eastAsia="宋体" w:cs="宋体"/>
          <w:b/>
          <w:bCs/>
          <w:color w:val="000000"/>
          <w:szCs w:val="21"/>
          <w:highlight w:val="none"/>
          <w:lang w:val="en-US" w:eastAsia="zh-CN"/>
        </w:rPr>
        <w:t xml:space="preserve">货物类项目履约验收方案验收。</w:t>
      </w:r>
      <w:r>
        <w:rPr>
          <w:rFonts w:ascii="宋体" w:hAnsi="宋体" w:eastAsia="宋体" w:cs="宋体"/>
          <w:color w:val="000000"/>
          <w:szCs w:val="21"/>
          <w:highlight w:val="none"/>
          <w:lang w:val="en-US" w:eastAsia="zh-CN"/>
        </w:rPr>
      </w:r>
      <w:r/>
    </w:p>
    <w:p>
      <w:pPr>
        <w:pStyle w:val="1227"/>
        <w:ind w:firstLine="422"/>
        <w:jc w:val="left"/>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三、其他说明：</w:t>
      </w:r>
      <w:r>
        <w:rPr>
          <w:rFonts w:ascii="宋体" w:hAnsi="宋体" w:cs="宋体"/>
          <w:b/>
          <w:bCs/>
          <w:color w:val="000000"/>
          <w:szCs w:val="21"/>
          <w:highlight w:val="none"/>
          <w:lang w:val="zh-CN"/>
        </w:rPr>
      </w:r>
      <w:r/>
    </w:p>
    <w:p>
      <w:pPr>
        <w:pStyle w:val="122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投标人应对所投项目的全部内容进行报价，只报其中部分内容者，其投标文件将被拒绝。投标报价包括在服务期内所需的税金、保险费、安全施工管理费、各单位配合费、维修费、清运费、设备费、垃圾处理费及服务相关等所发生的全部费用以及供应商企业利润、税金和政策性文件规定及合同包含的所有风险、责任等各项应有费用。</w:t>
      </w:r>
      <w:r>
        <w:rPr>
          <w:rFonts w:ascii="宋体" w:hAnsi="宋体" w:cs="宋体"/>
          <w:color w:val="000000"/>
          <w:szCs w:val="21"/>
          <w:highlight w:val="none"/>
          <w:lang w:val="zh-CN"/>
        </w:rPr>
      </w:r>
      <w:r/>
    </w:p>
    <w:p>
      <w:pPr>
        <w:pStyle w:val="1227"/>
        <w:ind w:firstLine="420"/>
        <w:jc w:val="left"/>
        <w:spacing w:line="360" w:lineRule="auto"/>
        <w:rPr>
          <w:rFonts w:hint="eastAsia" w:ascii="宋体" w:hAnsi="宋体" w:eastAsia="宋体" w:cs="宋体"/>
          <w:color w:val="000000"/>
          <w:szCs w:val="21"/>
          <w:highlight w:val="none"/>
        </w:rPr>
      </w:pPr>
      <w:r/>
      <w:bookmarkStart w:id="41" w:name="_Toc80626339"/>
      <w:r>
        <w:rPr>
          <w:rFonts w:hint="eastAsia" w:ascii="宋体" w:hAnsi="宋体" w:eastAsia="宋体" w:cs="宋体"/>
          <w:color w:val="000000"/>
          <w:szCs w:val="21"/>
          <w:highlight w:val="none"/>
        </w:rPr>
        <w:t xml:space="preserve">2、付款方式</w:t>
      </w:r>
      <w:bookmarkEnd w:id="41"/>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合同签订后，甲方支付10%预付款；</w:t>
      </w:r>
      <w:r>
        <w:rPr>
          <w:rFonts w:hint="eastAsia" w:ascii="宋体" w:hAnsi="宋体" w:eastAsia="宋体" w:cs="宋体"/>
          <w:color w:val="000000"/>
          <w:szCs w:val="21"/>
          <w:highlight w:val="none"/>
        </w:rPr>
      </w:r>
      <w:r/>
    </w:p>
    <w:p>
      <w:pPr>
        <w:pStyle w:val="122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所有项目竣工验收合格支付至经审合格工程量造价的60%；</w:t>
      </w:r>
      <w:r>
        <w:rPr>
          <w:rFonts w:hint="eastAsia" w:ascii="宋体" w:hAnsi="宋体" w:eastAsia="宋体" w:cs="宋体"/>
          <w:color w:val="000000"/>
          <w:szCs w:val="21"/>
          <w:highlight w:val="none"/>
        </w:rPr>
      </w:r>
      <w:r/>
    </w:p>
    <w:p>
      <w:pPr>
        <w:pStyle w:val="122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审计完成支付至审定价80%；余款于缺陷责任期结束后付清。</w:t>
      </w:r>
      <w:r>
        <w:rPr>
          <w:rFonts w:hint="eastAsia" w:ascii="宋体" w:hAnsi="宋体" w:eastAsia="宋体" w:cs="宋体"/>
          <w:color w:val="000000"/>
          <w:szCs w:val="21"/>
          <w:highlight w:val="none"/>
        </w:rPr>
      </w:r>
      <w:r/>
    </w:p>
    <w:p>
      <w:pPr>
        <w:pStyle w:val="122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3、知识产权：</w:t>
      </w:r>
      <w:r>
        <w:rPr>
          <w:rFonts w:ascii="宋体" w:hAnsi="宋体" w:cs="宋体"/>
          <w:color w:val="000000"/>
          <w:szCs w:val="21"/>
          <w:highlight w:val="none"/>
        </w:rPr>
      </w:r>
      <w:r/>
    </w:p>
    <w:p>
      <w:pPr>
        <w:pStyle w:val="122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方应保证需方免除且供方承担由于需方在其本国使用货物任何一部分时而引起第三方提出的侵犯专利权、商标权或工业设计权的起诉、行动、行政程序索赔、请求等以及需方为此而产生的损失和损害、费用和支出（包括律师费）。</w:t>
      </w:r>
      <w:r>
        <w:rPr>
          <w:rFonts w:ascii="宋体" w:hAnsi="宋体" w:cs="宋体"/>
          <w:color w:val="000000"/>
          <w:szCs w:val="21"/>
          <w:highlight w:val="none"/>
        </w:rPr>
      </w:r>
      <w:r/>
    </w:p>
    <w:p>
      <w:pPr>
        <w:pStyle w:val="122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4、投标人对招标文件自行所做出的判断、推论、解释和结论，并由此所造成的后果，均由投标人自负。</w:t>
      </w:r>
      <w:r>
        <w:rPr>
          <w:rFonts w:ascii="宋体" w:hAnsi="宋体" w:cs="宋体"/>
          <w:color w:val="000000"/>
          <w:szCs w:val="21"/>
          <w:highlight w:val="none"/>
        </w:rPr>
      </w:r>
      <w:r/>
    </w:p>
    <w:p>
      <w:pPr>
        <w:pStyle w:val="1227"/>
        <w:ind w:firstLine="420"/>
        <w:jc w:val="left"/>
        <w:spacing w:line="360" w:lineRule="auto"/>
        <w:rPr>
          <w:rFonts w:ascii="宋体" w:hAnsi="宋体" w:cs="宋体"/>
          <w:color w:val="000000"/>
          <w:szCs w:val="24"/>
          <w:highlight w:val="none"/>
        </w:rPr>
      </w:pPr>
      <w:r>
        <w:rPr>
          <w:rFonts w:hint="eastAsia" w:ascii="宋体" w:hAnsi="宋体" w:cs="宋体"/>
          <w:color w:val="000000"/>
          <w:szCs w:val="21"/>
          <w:highlight w:val="none"/>
        </w:rPr>
        <w:t xml:space="preserve">5、</w:t>
      </w:r>
      <w:r>
        <w:rPr>
          <w:rFonts w:hint="eastAsia" w:ascii="宋体" w:hAnsi="宋体" w:cs="宋体"/>
          <w:color w:val="000000"/>
          <w:szCs w:val="24"/>
          <w:highlight w:val="none"/>
        </w:rPr>
        <w:t xml:space="preserve">凡涉及招标文件的补充说明和修改，均以苏州政府采购网上发布的公告为准。</w:t>
      </w:r>
      <w:r>
        <w:rPr>
          <w:rFonts w:ascii="宋体" w:hAnsi="宋体" w:cs="宋体"/>
          <w:color w:val="000000"/>
          <w:szCs w:val="24"/>
          <w:highlight w:val="none"/>
        </w:rPr>
      </w:r>
      <w:r/>
    </w:p>
    <w:p>
      <w:pPr>
        <w:pStyle w:val="12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四、综合说明及其他：</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1、中标人在合同履行过程中应对本项目的安全生产负全责，项目实施过程中发生的任何安全生产事故均由中标人负责，招标人不承担任何法律和经济上的责任。</w:t>
      </w:r>
      <w:r>
        <w:rPr>
          <w:rFonts w:hint="eastAsia" w:ascii="宋体" w:hAnsi="宋体" w:cs="宋体"/>
          <w:color w:val="000000"/>
          <w:szCs w:val="21"/>
          <w:highlight w:val="none"/>
          <w:lang w:val="zh-CN"/>
        </w:rPr>
      </w:r>
      <w:r/>
    </w:p>
    <w:p>
      <w:pPr>
        <w:pStyle w:val="122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2、因中标人原因，给招标人及第三人造成的一切后果及损失，由中标人承担，后果严重的采购方有权解除合同。</w:t>
      </w:r>
      <w:r>
        <w:rPr>
          <w:rFonts w:hint="eastAsia" w:ascii="宋体" w:hAnsi="宋体" w:cs="宋体"/>
          <w:color w:val="000000"/>
          <w:szCs w:val="21"/>
          <w:highlight w:val="none"/>
          <w:lang w:val="zh-CN"/>
        </w:rPr>
      </w:r>
      <w:r/>
    </w:p>
    <w:p>
      <w:pPr>
        <w:pStyle w:val="122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3、中标人在合同履行期间应严格遵守国家相关法律法规和项目所在地的相关规定，所有产生的一切纠纷由中标人承担，招标人不承担任何责任。</w:t>
      </w:r>
      <w:r>
        <w:rPr>
          <w:rFonts w:hint="eastAsia" w:ascii="宋体" w:hAnsi="宋体" w:cs="宋体"/>
          <w:color w:val="000000"/>
          <w:szCs w:val="21"/>
          <w:highlight w:val="none"/>
          <w:lang w:val="zh-CN"/>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4、中标人在合同履行期间应严格遵守</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的廉政、保密等相关制度，如有违反，</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有权无条件终止合同，情节严重的，移交纪委、司法部门处理。</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5、中标人须按招标文件的要求和投标承诺完成全部工作。</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6、中标人对服务缺陷不予更正，</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有权另请其他单位更正，所发生的费用在履约保证金中扣除。</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7、中标人在合同期内如因考核不合格或其他原因提前退场的，则须无条件配合采购单位做好交接工作。</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8、本项目招标人不组织统一现场勘察，请各投标人认真阅读招标文件，投标方投标前需充分考虑是否需要进行实地踏勘，如需要，需自行前往施工小区进行实地踏勘，可</w:t>
      </w:r>
      <w:r>
        <w:rPr>
          <w:rFonts w:hint="eastAsia" w:ascii="宋体" w:hAnsi="宋体" w:cs="宋体"/>
          <w:color w:val="000000"/>
          <w:szCs w:val="21"/>
          <w:highlight w:val="none"/>
          <w:lang w:val="en-US" w:eastAsia="zh-CN"/>
        </w:rPr>
        <w:t xml:space="preserve">自行</w:t>
      </w:r>
      <w:r>
        <w:rPr>
          <w:rFonts w:hint="eastAsia" w:ascii="宋体" w:hAnsi="宋体" w:cs="宋体"/>
          <w:color w:val="000000"/>
          <w:szCs w:val="21"/>
          <w:highlight w:val="none"/>
          <w:lang w:val="zh-CN"/>
        </w:rPr>
        <w:t xml:space="preserve">联系相关物业人员充分了解本次招标情况。任何因投标人对招标文件理解、现场踏勘原因导致的投标失误，均由投标人承担，招标人不承担任何责任。</w:t>
      </w:r>
      <w:r>
        <w:rPr>
          <w:rFonts w:hint="eastAsia" w:ascii="宋体" w:hAnsi="宋体" w:cs="宋体"/>
          <w:color w:val="000000"/>
          <w:szCs w:val="21"/>
          <w:highlight w:val="none"/>
          <w:lang w:val="zh-CN"/>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9、凡涉及本项目招标文件的补充、修改，均以苏州政府采购网发布的信息为准。同一条款有不同表达的，以最后时间发布的为准。</w:t>
      </w:r>
      <w:r>
        <w:rPr>
          <w:rFonts w:hint="eastAsia" w:ascii="宋体" w:hAnsi="宋体" w:cs="宋体"/>
          <w:color w:val="000000"/>
          <w:szCs w:val="21"/>
          <w:highlight w:val="none"/>
        </w:rPr>
        <w:t xml:space="preserve">请各投标人随时查看。</w:t>
      </w:r>
      <w:r>
        <w:rPr>
          <w:rFonts w:hint="eastAsia" w:ascii="宋体" w:hAnsi="宋体" w:cs="宋体"/>
          <w:color w:val="000000"/>
          <w:szCs w:val="21"/>
          <w:highlight w:val="none"/>
        </w:rPr>
      </w:r>
      <w:r/>
    </w:p>
    <w:p>
      <w:pPr>
        <w:pStyle w:val="12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五、政府采购政策</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（一）节能产品和环境标志产品</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2" w:name="_Hlk45012782"/>
      <w:r>
        <w:rPr>
          <w:rFonts w:hint="eastAsia" w:ascii="宋体" w:hAnsi="宋体" w:cs="宋体"/>
          <w:color w:val="000000"/>
          <w:szCs w:val="21"/>
          <w:highlight w:val="none"/>
        </w:rPr>
        <w:t xml:space="preserve">并提供由国家确定的认证机构出具的、处于有效期之内的节能产品或环境标志产品认证证书，否则视为未实质响应。</w:t>
      </w:r>
      <w:bookmarkEnd w:id="42"/>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节能产品：无</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（二）中小企业相关政策：</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2、中小企业划分：</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（1）符合中小企业划分标准的个体工商户，在政府采购活动中视同中小企业。</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（2）中小企业划分标准详见“工信部联企业〔2011〕300号通知”</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3、残疾人福利性单位政策：</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（1）根据《关于促进残疾人就业政府采购政策的通知》（财库〔2017〕141号）规定，投标人若为残疾人福利性单位的，视同小型企业。残疾人福利性单位属于小型、微型企业的，不重复认定。</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（3）中标、成交供应商为残疾人福利性单位的，《残疾人福利性单位声明函》应当随中标、成交结果同时公告，接受社会监督。</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4、监狱企业发展政策：</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（1）根据《关于政府采购支持监狱企业发展有关问题的通知》（财库〔2014〕68号）规定，投标人若为监狱企业的，视同小型企业。</w:t>
      </w:r>
      <w:r>
        <w:rPr>
          <w:rFonts w:hint="eastAsia" w:ascii="宋体" w:hAnsi="宋体" w:cs="宋体"/>
          <w:color w:val="000000"/>
          <w:szCs w:val="21"/>
          <w:highlight w:val="none"/>
        </w:rPr>
      </w:r>
      <w:r/>
    </w:p>
    <w:p>
      <w:pPr>
        <w:pStyle w:val="122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项目专门面向中小企业采购，投标人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宋体" w:hAnsi="宋体" w:cs="宋体"/>
          <w:color w:val="000000"/>
          <w:szCs w:val="21"/>
          <w:highlight w:val="none"/>
        </w:rPr>
      </w:r>
      <w:r/>
    </w:p>
    <w:p>
      <w:pPr>
        <w:pStyle w:val="122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2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2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27"/>
        <w:jc w:val="center"/>
        <w:spacing w:line="360" w:lineRule="auto"/>
        <w:rPr>
          <w:rFonts w:hint="eastAsia" w:ascii="宋体" w:hAnsi="宋体" w:cs="宋体"/>
          <w:b/>
          <w:color w:val="000000"/>
          <w:sz w:val="36"/>
          <w:szCs w:val="22"/>
          <w:highlight w:val="none"/>
        </w:rPr>
      </w:pPr>
      <w:r>
        <w:rPr>
          <w:rFonts w:hint="eastAsia" w:ascii="宋体" w:hAnsi="宋体" w:cs="宋体"/>
          <w:b/>
          <w:color w:val="000000"/>
          <w:sz w:val="36"/>
          <w:szCs w:val="22"/>
          <w:highlight w:val="none"/>
        </w:rPr>
        <w:t xml:space="preserve">第四章  合同条款</w:t>
      </w:r>
      <w:r>
        <w:rPr>
          <w:rFonts w:hint="eastAsia" w:ascii="宋体" w:hAnsi="宋体" w:cs="宋体"/>
          <w:b/>
          <w:color w:val="000000"/>
          <w:sz w:val="36"/>
          <w:szCs w:val="22"/>
          <w:highlight w:val="none"/>
        </w:rPr>
      </w:r>
      <w:r/>
    </w:p>
    <w:p>
      <w:pPr>
        <w:pStyle w:val="1227"/>
        <w:jc w:val="center"/>
        <w:spacing w:line="360" w:lineRule="auto"/>
        <w:rPr>
          <w:rFonts w:hint="eastAsia" w:ascii="宋体" w:hAnsi="宋体" w:cs="宋体"/>
          <w:b/>
          <w:color w:val="000000"/>
          <w:sz w:val="32"/>
          <w:szCs w:val="32"/>
          <w:highlight w:val="none"/>
        </w:rPr>
      </w:pPr>
      <w:r/>
      <w:bookmarkEnd w:id="37"/>
      <w:r/>
      <w:bookmarkEnd w:id="38"/>
      <w:r/>
      <w:bookmarkEnd w:id="39"/>
      <w:r/>
      <w:bookmarkStart w:id="43" w:name="_Toc486335451"/>
      <w:r/>
      <w:bookmarkStart w:id="44" w:name="_Toc315868063"/>
      <w:r/>
      <w:bookmarkStart w:id="45" w:name="_Toc158691777"/>
      <w:r/>
      <w:bookmarkStart w:id="46" w:name="_Toc315875326"/>
      <w:r>
        <w:rPr>
          <w:rFonts w:hint="eastAsia" w:ascii="宋体" w:hAnsi="宋体" w:cs="宋体"/>
          <w:b/>
          <w:color w:val="000000"/>
          <w:sz w:val="32"/>
          <w:szCs w:val="32"/>
          <w:highlight w:val="none"/>
          <w:lang w:eastAsia="zh-CN"/>
        </w:rPr>
        <w:t xml:space="preserve">陆渡街道恒通佳苑、横沥佳苑、横沥花园电梯安全提升服务项目</w:t>
      </w:r>
      <w:r>
        <w:rPr>
          <w:rFonts w:hint="eastAsia" w:ascii="宋体" w:hAnsi="宋体" w:cs="宋体"/>
          <w:b/>
          <w:color w:val="000000"/>
          <w:sz w:val="32"/>
          <w:szCs w:val="32"/>
          <w:highlight w:val="none"/>
        </w:rPr>
        <w:t xml:space="preserve">采购合同</w:t>
      </w:r>
      <w:r>
        <w:rPr>
          <w:rFonts w:hint="eastAsia" w:ascii="宋体" w:hAnsi="宋体" w:cs="宋体"/>
          <w:b/>
          <w:color w:val="000000"/>
          <w:sz w:val="32"/>
          <w:szCs w:val="32"/>
          <w:highlight w:val="none"/>
        </w:rPr>
      </w:r>
      <w:r/>
    </w:p>
    <w:p>
      <w:pPr>
        <w:pStyle w:val="1227"/>
        <w:ind w:firstLine="420"/>
        <w:jc w:val="left"/>
        <w:spacing w:line="440" w:lineRule="exact"/>
        <w:rPr>
          <w:rFonts w:hint="eastAsia" w:ascii="宋体" w:hAnsi="宋体" w:eastAsia="宋体" w:cs="宋体"/>
          <w:szCs w:val="21"/>
          <w:lang w:val="zh-CN"/>
        </w:rPr>
      </w:pPr>
      <w:r/>
      <w:bookmarkStart w:id="47" w:name="_Hlt16619350"/>
      <w:r/>
      <w:bookmarkStart w:id="48" w:name="_Toc16938590"/>
      <w:r/>
      <w:bookmarkStart w:id="49" w:name="_Toc20823346"/>
      <w:r/>
      <w:bookmarkStart w:id="50" w:name="_Toc120614244"/>
      <w:r>
        <w:rPr>
          <w:rFonts w:hint="eastAsia" w:ascii="宋体" w:hAnsi="宋体" w:eastAsia="宋体" w:cs="宋体"/>
          <w:szCs w:val="21"/>
          <w:lang w:val="zh-CN"/>
        </w:rPr>
        <w:t xml:space="preserve">招标人：（简称甲方）</w:t>
      </w:r>
      <w:r>
        <w:rPr>
          <w:rFonts w:hint="eastAsia" w:ascii="宋体" w:hAnsi="宋体" w:eastAsia="宋体" w:cs="宋体"/>
          <w:szCs w:val="21"/>
          <w:lang w:val="zh-CN"/>
        </w:rPr>
      </w:r>
      <w:r/>
    </w:p>
    <w:p>
      <w:pPr>
        <w:pStyle w:val="1227"/>
        <w:ind w:firstLine="420"/>
        <w:jc w:val="left"/>
        <w:spacing w:line="440" w:lineRule="exact"/>
        <w:rPr>
          <w:rFonts w:hint="eastAsia" w:ascii="宋体" w:hAnsi="宋体" w:eastAsia="宋体" w:cs="宋体"/>
          <w:szCs w:val="21"/>
          <w:lang w:val="zh-CN"/>
        </w:rPr>
      </w:pPr>
      <w:r>
        <w:rPr>
          <w:rFonts w:hint="eastAsia" w:ascii="宋体" w:hAnsi="宋体" w:eastAsia="宋体" w:cs="宋体"/>
          <w:szCs w:val="21"/>
          <w:lang w:val="zh-CN"/>
        </w:rPr>
        <w:t xml:space="preserve">供应商：（简称乙方）</w:t>
      </w:r>
      <w:r>
        <w:rPr>
          <w:rFonts w:hint="eastAsia" w:ascii="宋体" w:hAnsi="宋体" w:eastAsia="宋体" w:cs="宋体"/>
          <w:szCs w:val="21"/>
          <w:lang w:val="zh-CN"/>
        </w:rPr>
      </w:r>
      <w:r/>
    </w:p>
    <w:p>
      <w:pPr>
        <w:pStyle w:val="1227"/>
        <w:ind w:left="0" w:firstLine="440"/>
        <w:jc w:val="left"/>
        <w:spacing w:line="400" w:lineRule="exact"/>
        <w:widowControl/>
        <w:rPr>
          <w:rFonts w:ascii="华文楷体" w:hAnsi="华文楷体" w:eastAsia="华文楷体" w:cs="华文楷体"/>
          <w:sz w:val="22"/>
          <w:szCs w:val="21"/>
        </w:rPr>
      </w:pPr>
      <w:r/>
      <w:bookmarkEnd w:id="47"/>
      <w:r/>
      <w:bookmarkEnd w:id="48"/>
      <w:r/>
      <w:bookmarkEnd w:id="49"/>
      <w:r/>
      <w:bookmarkEnd w:id="50"/>
      <w:r/>
      <w:bookmarkStart w:id="51" w:name="_Toc153983310"/>
      <w:r>
        <w:rPr>
          <w:rFonts w:ascii="华文楷体" w:hAnsi="华文楷体" w:eastAsia="华文楷体" w:cs="华文楷体"/>
          <w:sz w:val="22"/>
          <w:szCs w:val="21"/>
        </w:rPr>
      </w:r>
      <w:r/>
    </w:p>
    <w:p>
      <w:pPr>
        <w:pStyle w:val="1227"/>
        <w:numPr>
          <w:ilvl w:val="0"/>
          <w:numId w:val="0"/>
        </w:numPr>
        <w:ind w:firstLine="422"/>
        <w:spacing w:line="480" w:lineRule="exact"/>
        <w:widowControl/>
        <w:rPr>
          <w:rFonts w:ascii="宋体" w:hAnsi="宋体" w:eastAsia="宋体" w:cs="宋体"/>
          <w:b/>
          <w:sz w:val="21"/>
        </w:rPr>
      </w:pPr>
      <w:r>
        <w:rPr>
          <w:rFonts w:hint="eastAsia" w:ascii="宋体" w:hAnsi="宋体" w:eastAsia="宋体" w:cs="宋体"/>
          <w:b/>
          <w:sz w:val="21"/>
          <w:lang w:val="en-US" w:eastAsia="zh-CN" w:bidi="ar-SA"/>
        </w:rPr>
        <w:t xml:space="preserve">一、</w:t>
      </w:r>
      <w:r>
        <w:rPr>
          <w:rFonts w:hint="eastAsia" w:ascii="宋体" w:hAnsi="宋体" w:eastAsia="宋体" w:cs="宋体"/>
          <w:b/>
          <w:sz w:val="21"/>
        </w:rPr>
        <w:t xml:space="preserve">定义</w:t>
      </w:r>
      <w:r>
        <w:rPr>
          <w:rFonts w:ascii="宋体" w:hAnsi="宋体" w:eastAsia="宋体" w:cs="宋体"/>
          <w:b/>
          <w:sz w:val="21"/>
        </w:rPr>
      </w:r>
      <w:r/>
    </w:p>
    <w:p>
      <w:pPr>
        <w:pStyle w:val="1227"/>
        <w:ind w:left="0" w:firstLine="420"/>
        <w:spacing w:line="480" w:lineRule="exact"/>
        <w:widowControl/>
        <w:rPr>
          <w:rFonts w:ascii="宋体" w:hAnsi="宋体" w:eastAsia="宋体" w:cs="宋体"/>
          <w:sz w:val="21"/>
          <w:szCs w:val="21"/>
        </w:rPr>
      </w:pPr>
      <w:r>
        <w:rPr>
          <w:rFonts w:hint="eastAsia" w:ascii="宋体" w:hAnsi="宋体" w:eastAsia="宋体" w:cs="宋体"/>
          <w:sz w:val="21"/>
          <w:szCs w:val="21"/>
          <w:lang w:eastAsia="zh-CN"/>
        </w:rPr>
        <w:t xml:space="preserve">招标人</w:t>
      </w:r>
      <w:r>
        <w:rPr>
          <w:rFonts w:hint="eastAsia" w:ascii="宋体" w:hAnsi="宋体" w:eastAsia="宋体" w:cs="宋体"/>
          <w:sz w:val="21"/>
          <w:szCs w:val="21"/>
        </w:rPr>
        <w:t xml:space="preserve">（以下简称甲方）是指使用财政性资金，通过政府采购方式向供应商购买货物及其相关服务的国家机关、事业单位、团体组织。</w:t>
      </w:r>
      <w:r>
        <w:rPr>
          <w:rFonts w:ascii="宋体" w:hAnsi="宋体" w:eastAsia="宋体" w:cs="宋体"/>
          <w:sz w:val="21"/>
          <w:szCs w:val="21"/>
        </w:rPr>
      </w:r>
      <w:r/>
    </w:p>
    <w:p>
      <w:pPr>
        <w:pStyle w:val="1227"/>
        <w:ind w:left="0" w:firstLine="420"/>
        <w:spacing w:line="480" w:lineRule="exact"/>
        <w:widowControl/>
        <w:rPr>
          <w:rFonts w:ascii="宋体" w:hAnsi="宋体" w:eastAsia="宋体" w:cs="宋体"/>
          <w:sz w:val="21"/>
          <w:szCs w:val="21"/>
        </w:rPr>
      </w:pPr>
      <w:r>
        <w:rPr>
          <w:rFonts w:hint="eastAsia" w:ascii="宋体" w:hAnsi="宋体" w:eastAsia="宋体" w:cs="宋体"/>
          <w:sz w:val="21"/>
          <w:szCs w:val="21"/>
        </w:rPr>
        <w:t xml:space="preserve">供应商（以下简称乙方）是指参加政府采购活动并且中标（成交），向</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提供合同约定的货物及其相关服务的法人、非法人组织或者自然人。</w:t>
      </w:r>
      <w:r>
        <w:rPr>
          <w:rFonts w:ascii="宋体" w:hAnsi="宋体" w:eastAsia="宋体" w:cs="宋体"/>
          <w:sz w:val="21"/>
          <w:szCs w:val="21"/>
        </w:rPr>
      </w:r>
      <w:r/>
    </w:p>
    <w:p>
      <w:pPr>
        <w:pStyle w:val="1227"/>
        <w:ind w:left="0" w:firstLine="420"/>
        <w:spacing w:line="480" w:lineRule="exact"/>
        <w:widowControl/>
        <w:rPr>
          <w:rFonts w:ascii="宋体" w:hAnsi="宋体" w:eastAsia="宋体" w:cs="宋体"/>
          <w:sz w:val="21"/>
          <w:szCs w:val="21"/>
        </w:rPr>
      </w:pPr>
      <w:r>
        <w:rPr>
          <w:rFonts w:hint="eastAsia" w:ascii="宋体" w:hAnsi="宋体" w:eastAsia="宋体" w:cs="宋体"/>
          <w:sz w:val="21"/>
          <w:szCs w:val="21"/>
        </w:rPr>
        <w:t xml:space="preserve">合同价款是指根据本合同规定乙方在全面履行合同义务后甲方应支付给乙方的价款。</w:t>
      </w:r>
      <w:r>
        <w:rPr>
          <w:rFonts w:ascii="宋体" w:hAnsi="宋体" w:eastAsia="宋体" w:cs="宋体"/>
          <w:sz w:val="21"/>
          <w:szCs w:val="21"/>
        </w:rPr>
      </w:r>
      <w:r/>
    </w:p>
    <w:p>
      <w:pPr>
        <w:pStyle w:val="1227"/>
        <w:ind w:left="0" w:firstLine="420"/>
        <w:spacing w:line="480" w:lineRule="exact"/>
        <w:widowControl/>
        <w:rPr>
          <w:rFonts w:ascii="宋体" w:hAnsi="宋体" w:eastAsia="宋体" w:cs="宋体"/>
          <w:sz w:val="21"/>
          <w:szCs w:val="21"/>
        </w:rPr>
      </w:pPr>
      <w:r>
        <w:rPr>
          <w:rFonts w:hint="eastAsia" w:ascii="宋体" w:hAnsi="宋体" w:eastAsia="宋体" w:cs="宋体"/>
          <w:sz w:val="21"/>
          <w:szCs w:val="21"/>
        </w:rPr>
        <w:t xml:space="preserve">货物是指乙方根据本合同规定须向甲方提供的各种形态和种类的物品，包括原材料、设备、产品（包括软件）及相关的其他备品备件、工具、手册及其他技术资料和材料等。</w:t>
      </w:r>
      <w:r>
        <w:rPr>
          <w:rFonts w:ascii="宋体" w:hAnsi="宋体" w:eastAsia="宋体" w:cs="宋体"/>
          <w:sz w:val="21"/>
          <w:szCs w:val="21"/>
        </w:rPr>
      </w:r>
      <w:r/>
    </w:p>
    <w:p>
      <w:pPr>
        <w:pStyle w:val="1227"/>
        <w:ind w:left="0" w:firstLine="420"/>
        <w:spacing w:line="480" w:lineRule="exact"/>
        <w:widowControl/>
        <w:rPr>
          <w:rFonts w:ascii="宋体" w:hAnsi="宋体" w:eastAsia="宋体" w:cs="宋体"/>
          <w:sz w:val="21"/>
          <w:szCs w:val="21"/>
        </w:rPr>
      </w:pPr>
      <w:r>
        <w:rPr>
          <w:rFonts w:hint="eastAsia" w:ascii="宋体" w:hAnsi="宋体" w:eastAsia="宋体" w:cs="宋体"/>
          <w:sz w:val="21"/>
          <w:szCs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rPr>
          <w:rFonts w:ascii="宋体" w:hAnsi="宋体" w:eastAsia="宋体" w:cs="宋体"/>
          <w:sz w:val="21"/>
          <w:szCs w:val="21"/>
        </w:rPr>
      </w:r>
      <w:r/>
    </w:p>
    <w:p>
      <w:pPr>
        <w:pStyle w:val="1227"/>
        <w:ind w:left="0" w:firstLine="420"/>
        <w:spacing w:line="480" w:lineRule="exact"/>
        <w:widowControl/>
        <w:rPr>
          <w:rFonts w:ascii="宋体" w:hAnsi="宋体" w:eastAsia="宋体" w:cs="宋体"/>
          <w:sz w:val="21"/>
          <w:szCs w:val="21"/>
        </w:rPr>
      </w:pPr>
      <w:r>
        <w:rPr>
          <w:rFonts w:hint="eastAsia" w:ascii="宋体" w:hAnsi="宋体" w:eastAsia="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eastAsia="宋体" w:cs="宋体"/>
          <w:sz w:val="21"/>
          <w:szCs w:val="21"/>
        </w:rPr>
      </w:r>
      <w:r/>
    </w:p>
    <w:p>
      <w:pPr>
        <w:pStyle w:val="1227"/>
        <w:numPr>
          <w:ilvl w:val="0"/>
          <w:numId w:val="0"/>
        </w:numPr>
        <w:ind w:left="1024" w:firstLine="420"/>
        <w:spacing w:line="480" w:lineRule="exact"/>
        <w:widowControl/>
        <w:rPr>
          <w:rFonts w:ascii="宋体" w:hAnsi="宋体" w:eastAsia="宋体" w:cs="宋体"/>
          <w:sz w:val="21"/>
        </w:rPr>
      </w:pPr>
      <w:r>
        <w:rPr>
          <w:rFonts w:ascii="宋体" w:hAnsi="宋体" w:eastAsia="宋体" w:cs="宋体"/>
          <w:sz w:val="21"/>
        </w:rPr>
      </w:r>
      <w:r/>
    </w:p>
    <w:p>
      <w:pPr>
        <w:pStyle w:val="1227"/>
        <w:numPr>
          <w:ilvl w:val="0"/>
          <w:numId w:val="0"/>
        </w:numPr>
        <w:ind w:firstLine="422"/>
        <w:spacing w:line="480" w:lineRule="exact"/>
        <w:widowControl/>
        <w:rPr>
          <w:rFonts w:ascii="宋体" w:hAnsi="宋体" w:eastAsia="宋体" w:cs="宋体"/>
          <w:b/>
          <w:sz w:val="21"/>
        </w:rPr>
      </w:pPr>
      <w:r>
        <w:rPr>
          <w:rFonts w:hint="eastAsia" w:ascii="宋体" w:hAnsi="宋体" w:eastAsia="宋体" w:cs="宋体"/>
          <w:b/>
          <w:sz w:val="21"/>
          <w:lang w:val="en-US" w:eastAsia="zh-CN" w:bidi="ar-SA"/>
        </w:rPr>
        <w:t xml:space="preserve">二、</w:t>
      </w:r>
      <w:r>
        <w:rPr>
          <w:rFonts w:hint="eastAsia" w:ascii="宋体" w:hAnsi="宋体" w:eastAsia="宋体" w:cs="宋体"/>
          <w:b/>
          <w:sz w:val="21"/>
        </w:rPr>
        <w:t xml:space="preserve">组成合同的文件</w:t>
      </w:r>
      <w:r>
        <w:rPr>
          <w:rFonts w:ascii="宋体" w:hAnsi="宋体" w:eastAsia="宋体" w:cs="宋体"/>
          <w:b/>
          <w:sz w:val="21"/>
        </w:rPr>
      </w:r>
      <w:r/>
    </w:p>
    <w:p>
      <w:pPr>
        <w:pStyle w:val="1227"/>
        <w:ind w:left="422"/>
        <w:spacing w:line="480" w:lineRule="exact"/>
        <w:widowControl/>
        <w:rPr>
          <w:rFonts w:ascii="宋体" w:hAnsi="宋体" w:eastAsia="宋体" w:cs="宋体"/>
          <w:b/>
          <w:sz w:val="21"/>
        </w:rPr>
      </w:pPr>
      <w:r>
        <w:rPr>
          <w:rFonts w:hint="eastAsia" w:ascii="宋体" w:hAnsi="宋体" w:eastAsia="宋体" w:cs="宋体"/>
          <w:sz w:val="21"/>
        </w:rPr>
        <w:t xml:space="preserve">本合同与下列文件一起构成合同文件，如下述文件之间有任何抵触、矛盾或歧义，应按以下顺序解释：</w:t>
      </w:r>
      <w:r>
        <w:rPr>
          <w:rFonts w:ascii="宋体" w:hAnsi="宋体" w:eastAsia="宋体" w:cs="宋体"/>
          <w:b/>
          <w:sz w:val="21"/>
        </w:rPr>
      </w:r>
      <w:r/>
    </w:p>
    <w:p>
      <w:pPr>
        <w:pStyle w:val="1227"/>
        <w:ind w:left="422"/>
        <w:spacing w:line="480" w:lineRule="exact"/>
        <w:widowControl/>
        <w:rPr>
          <w:rFonts w:ascii="宋体" w:hAnsi="宋体" w:eastAsia="宋体" w:cs="宋体"/>
          <w:b/>
          <w:sz w:val="21"/>
        </w:rPr>
      </w:pPr>
      <w:r>
        <w:rPr>
          <w:rFonts w:hint="eastAsia" w:ascii="宋体" w:hAnsi="宋体" w:eastAsia="宋体" w:cs="宋体"/>
          <w:sz w:val="21"/>
        </w:rPr>
        <w:t xml:space="preserve">1</w:t>
      </w:r>
      <w:r>
        <w:rPr>
          <w:rFonts w:ascii="宋体" w:hAnsi="宋体" w:eastAsia="宋体" w:cs="宋体"/>
          <w:sz w:val="21"/>
        </w:rPr>
        <w:t xml:space="preserve">.</w:t>
      </w:r>
      <w:r>
        <w:rPr>
          <w:rFonts w:hint="eastAsia" w:ascii="宋体" w:hAnsi="宋体" w:eastAsia="宋体" w:cs="宋体"/>
          <w:sz w:val="21"/>
        </w:rPr>
        <w:t xml:space="preserve">政府采购合同及其变更、补充协议</w:t>
      </w:r>
      <w:r>
        <w:rPr>
          <w:rFonts w:ascii="宋体" w:hAnsi="宋体" w:eastAsia="宋体" w:cs="宋体"/>
          <w:b/>
          <w:sz w:val="21"/>
        </w:rPr>
      </w:r>
      <w:r/>
    </w:p>
    <w:p>
      <w:pPr>
        <w:pStyle w:val="1227"/>
        <w:ind w:left="422"/>
        <w:spacing w:line="480" w:lineRule="exact"/>
        <w:widowControl/>
        <w:rPr>
          <w:rFonts w:ascii="宋体" w:hAnsi="宋体" w:eastAsia="宋体" w:cs="宋体"/>
          <w:b/>
          <w:sz w:val="21"/>
        </w:rPr>
      </w:pPr>
      <w:r>
        <w:rPr>
          <w:rFonts w:hint="eastAsia" w:ascii="宋体" w:hAnsi="宋体" w:eastAsia="宋体" w:cs="宋体"/>
          <w:sz w:val="21"/>
        </w:rPr>
        <w:t xml:space="preserve">2</w:t>
      </w:r>
      <w:r>
        <w:rPr>
          <w:rFonts w:ascii="宋体" w:hAnsi="宋体" w:eastAsia="宋体" w:cs="宋体"/>
          <w:sz w:val="21"/>
        </w:rPr>
        <w:t xml:space="preserve">.</w:t>
      </w:r>
      <w:r>
        <w:rPr>
          <w:rFonts w:hint="eastAsia" w:ascii="宋体" w:hAnsi="宋体" w:eastAsia="宋体" w:cs="宋体"/>
          <w:sz w:val="21"/>
        </w:rPr>
        <w:t xml:space="preserve">中标（成交）通知书</w:t>
      </w:r>
      <w:r>
        <w:rPr>
          <w:rFonts w:ascii="宋体" w:hAnsi="宋体" w:eastAsia="宋体" w:cs="宋体"/>
          <w:b/>
          <w:sz w:val="21"/>
        </w:rPr>
      </w:r>
      <w:r/>
    </w:p>
    <w:p>
      <w:pPr>
        <w:pStyle w:val="1227"/>
        <w:ind w:left="422"/>
        <w:spacing w:line="480" w:lineRule="exact"/>
        <w:widowControl/>
        <w:rPr>
          <w:rFonts w:ascii="宋体" w:hAnsi="宋体" w:eastAsia="宋体" w:cs="宋体"/>
          <w:b/>
          <w:sz w:val="21"/>
        </w:rPr>
      </w:pPr>
      <w:r>
        <w:rPr>
          <w:rFonts w:hint="eastAsia" w:ascii="宋体" w:hAnsi="宋体" w:eastAsia="宋体" w:cs="宋体"/>
          <w:sz w:val="21"/>
        </w:rPr>
        <w:t xml:space="preserve">3</w:t>
      </w:r>
      <w:r>
        <w:rPr>
          <w:rFonts w:ascii="宋体" w:hAnsi="宋体" w:eastAsia="宋体" w:cs="宋体"/>
          <w:sz w:val="21"/>
        </w:rPr>
        <w:t xml:space="preserve">.</w:t>
      </w:r>
      <w:r>
        <w:rPr>
          <w:rFonts w:hint="eastAsia" w:ascii="宋体" w:hAnsi="宋体" w:eastAsia="宋体" w:cs="宋体"/>
          <w:sz w:val="21"/>
        </w:rPr>
        <w:t xml:space="preserve">投标（响应）文件</w:t>
      </w:r>
      <w:r>
        <w:rPr>
          <w:rFonts w:ascii="宋体" w:hAnsi="宋体" w:eastAsia="宋体" w:cs="宋体"/>
          <w:b/>
          <w:sz w:val="21"/>
        </w:rPr>
      </w:r>
      <w:r/>
    </w:p>
    <w:p>
      <w:pPr>
        <w:pStyle w:val="1227"/>
        <w:ind w:left="0" w:firstLine="420"/>
        <w:spacing w:line="480" w:lineRule="exact"/>
        <w:widowControl w:val="off"/>
        <w:rPr>
          <w:rFonts w:ascii="宋体" w:hAnsi="宋体" w:eastAsia="宋体" w:cs="宋体"/>
          <w:sz w:val="21"/>
        </w:rPr>
      </w:pPr>
      <w:r>
        <w:rPr>
          <w:rFonts w:hint="eastAsia" w:ascii="宋体" w:hAnsi="宋体" w:eastAsia="宋体" w:cs="宋体"/>
          <w:sz w:val="21"/>
        </w:rPr>
        <w:t xml:space="preserve">4</w:t>
      </w:r>
      <w:r>
        <w:rPr>
          <w:rFonts w:ascii="宋体" w:hAnsi="宋体" w:eastAsia="宋体" w:cs="宋体"/>
          <w:sz w:val="21"/>
        </w:rPr>
        <w:t xml:space="preserve">.</w:t>
      </w:r>
      <w:r>
        <w:rPr>
          <w:rFonts w:hint="eastAsia" w:ascii="宋体" w:hAnsi="宋体" w:eastAsia="宋体" w:cs="宋体"/>
          <w:sz w:val="21"/>
        </w:rPr>
        <w:t xml:space="preserve">招标（采购）文件</w:t>
      </w:r>
      <w:r>
        <w:rPr>
          <w:rFonts w:ascii="宋体" w:hAnsi="宋体" w:eastAsia="宋体" w:cs="宋体"/>
          <w:sz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5</w:t>
      </w:r>
      <w:r>
        <w:rPr>
          <w:rFonts w:ascii="宋体" w:hAnsi="宋体" w:eastAsia="宋体" w:cs="宋体"/>
          <w:sz w:val="21"/>
          <w:szCs w:val="21"/>
        </w:rPr>
        <w:t xml:space="preserve">.</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szCs w:val="21"/>
        </w:rPr>
      </w:r>
      <w:r/>
    </w:p>
    <w:p>
      <w:pPr>
        <w:pStyle w:val="1227"/>
        <w:ind w:left="0" w:firstLine="422"/>
        <w:spacing w:line="480" w:lineRule="exact"/>
        <w:widowControl w:val="off"/>
        <w:rPr>
          <w:rFonts w:ascii="宋体" w:hAnsi="宋体" w:eastAsia="宋体" w:cs="宋体"/>
          <w:b/>
          <w:sz w:val="21"/>
        </w:rPr>
      </w:pPr>
      <w:r>
        <w:rPr>
          <w:rFonts w:ascii="宋体" w:hAnsi="宋体" w:eastAsia="宋体" w:cs="宋体"/>
          <w:b/>
          <w:sz w:val="21"/>
        </w:rPr>
      </w:r>
      <w:r/>
    </w:p>
    <w:p>
      <w:pPr>
        <w:pStyle w:val="1227"/>
        <w:ind w:left="0" w:firstLine="422"/>
        <w:spacing w:line="480" w:lineRule="exact"/>
        <w:widowControl w:val="off"/>
        <w:rPr>
          <w:rFonts w:ascii="宋体" w:hAnsi="宋体" w:eastAsia="宋体" w:cs="宋体"/>
          <w:b/>
          <w:sz w:val="21"/>
          <w:szCs w:val="21"/>
        </w:rPr>
      </w:pPr>
      <w:r>
        <w:rPr>
          <w:rFonts w:hint="eastAsia" w:ascii="宋体" w:hAnsi="宋体" w:eastAsia="宋体" w:cs="宋体"/>
          <w:b/>
          <w:sz w:val="21"/>
        </w:rPr>
        <w:t xml:space="preserve">三、合同标的</w:t>
      </w:r>
      <w:r>
        <w:rPr>
          <w:rFonts w:ascii="宋体" w:hAnsi="宋体" w:eastAsia="宋体" w:cs="宋体"/>
          <w:b/>
          <w:sz w:val="21"/>
          <w:szCs w:val="21"/>
        </w:rPr>
      </w:r>
      <w:r/>
    </w:p>
    <w:tbl>
      <w:tblPr>
        <w:tblpPr w:horzAnchor="page" w:tblpX="710" w:vertAnchor="text" w:tblpY="1" w:leftFromText="181" w:topFromText="0" w:rightFromText="181" w:bottomFromText="0"/>
        <w:tblW w:w="106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9"/>
        <w:gridCol w:w="2755"/>
        <w:gridCol w:w="1672"/>
        <w:gridCol w:w="1128"/>
        <w:gridCol w:w="1705"/>
        <w:gridCol w:w="1444"/>
        <w:gridCol w:w="1443"/>
      </w:tblGrid>
      <w:tr>
        <w:trPr/>
        <w:tc>
          <w:tcPr>
            <w:tcW w:w="499"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rPr>
              <w:t xml:space="preserve">序号</w:t>
            </w:r>
            <w:r>
              <w:rPr>
                <w:rFonts w:ascii="宋体" w:hAnsi="宋体" w:eastAsia="宋体" w:cs="宋体"/>
                <w:sz w:val="21"/>
              </w:rPr>
            </w:r>
            <w:r/>
          </w:p>
        </w:tc>
        <w:tc>
          <w:tcPr>
            <w:tcW w:w="2755"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rPr>
              <w:t xml:space="preserve">货物（服务）名称</w:t>
            </w:r>
            <w:r>
              <w:rPr>
                <w:rFonts w:ascii="宋体" w:hAnsi="宋体" w:eastAsia="宋体" w:cs="宋体"/>
                <w:sz w:val="21"/>
              </w:rPr>
            </w:r>
            <w:r/>
          </w:p>
        </w:tc>
        <w:tc>
          <w:tcPr>
            <w:tcW w:w="1672"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rPr>
              <w:t xml:space="preserve">品牌、规格型号</w:t>
            </w:r>
            <w:r>
              <w:rPr>
                <w:rFonts w:ascii="宋体" w:hAnsi="宋体" w:eastAsia="宋体" w:cs="宋体"/>
                <w:sz w:val="21"/>
              </w:rPr>
            </w:r>
            <w:r/>
          </w:p>
        </w:tc>
        <w:tc>
          <w:tcPr>
            <w:tcW w:w="1128"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rPr>
              <w:t xml:space="preserve">数量</w:t>
            </w:r>
            <w:r>
              <w:rPr>
                <w:rFonts w:ascii="宋体" w:hAnsi="宋体" w:eastAsia="宋体" w:cs="宋体"/>
                <w:sz w:val="21"/>
              </w:rPr>
            </w:r>
            <w:r/>
          </w:p>
        </w:tc>
        <w:tc>
          <w:tcPr>
            <w:tcW w:w="1705"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rPr>
              <w:t xml:space="preserve">交货期限</w:t>
            </w:r>
            <w:r>
              <w:rPr>
                <w:rFonts w:ascii="宋体" w:hAnsi="宋体" w:eastAsia="宋体" w:cs="宋体"/>
                <w:sz w:val="21"/>
              </w:rPr>
            </w:r>
            <w:r/>
          </w:p>
        </w:tc>
        <w:tc>
          <w:tcPr>
            <w:tcW w:w="1444"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lang w:val="en-US" w:eastAsia="zh-CN"/>
              </w:rPr>
              <w:t xml:space="preserve">单价</w:t>
            </w:r>
            <w:r>
              <w:rPr>
                <w:rFonts w:hint="eastAsia" w:ascii="宋体" w:hAnsi="宋体" w:eastAsia="宋体" w:cs="宋体"/>
                <w:sz w:val="21"/>
              </w:rPr>
              <w:t xml:space="preserve">金额（元）</w:t>
            </w:r>
            <w:r>
              <w:rPr>
                <w:rFonts w:ascii="宋体" w:hAnsi="宋体" w:eastAsia="宋体" w:cs="宋体"/>
                <w:sz w:val="21"/>
              </w:rPr>
            </w:r>
            <w:r/>
          </w:p>
        </w:tc>
        <w:tc>
          <w:tcPr>
            <w:tcW w:w="1443" w:type="dxa"/>
            <w:vAlign w:val="top"/>
            <w:textDirection w:val="lrTb"/>
            <w:noWrap w:val="false"/>
          </w:tcPr>
          <w:p>
            <w:pPr>
              <w:pStyle w:val="1227"/>
              <w:ind w:left="0"/>
              <w:jc w:val="center"/>
              <w:spacing w:line="360" w:lineRule="auto"/>
              <w:widowControl w:val="off"/>
              <w:rPr>
                <w:rFonts w:hint="eastAsia" w:ascii="宋体" w:hAnsi="宋体" w:eastAsia="宋体" w:cs="宋体"/>
                <w:sz w:val="21"/>
                <w:lang w:val="en-US" w:eastAsia="zh-CN"/>
              </w:rPr>
              <w:framePr w:vAnchor="text" w:hAnchor="page" w:x="710" w:y="1"/>
            </w:pPr>
            <w:r>
              <w:rPr>
                <w:rFonts w:hint="eastAsia" w:ascii="宋体" w:hAnsi="宋体" w:eastAsia="宋体" w:cs="宋体"/>
                <w:sz w:val="21"/>
              </w:rPr>
              <w:t xml:space="preserve">小计金额（元）</w:t>
            </w:r>
            <w:r>
              <w:rPr>
                <w:rFonts w:hint="eastAsia" w:ascii="宋体" w:hAnsi="宋体" w:eastAsia="宋体" w:cs="宋体"/>
                <w:sz w:val="21"/>
                <w:lang w:val="en-US" w:eastAsia="zh-CN"/>
              </w:rPr>
            </w:r>
            <w:r/>
          </w:p>
        </w:tc>
      </w:tr>
      <w:tr>
        <w:trPr/>
        <w:tc>
          <w:tcPr>
            <w:tcW w:w="499"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rPr>
              <w:t xml:space="preserve">1</w:t>
            </w:r>
            <w:r>
              <w:rPr>
                <w:rFonts w:ascii="宋体" w:hAnsi="宋体" w:eastAsia="宋体" w:cs="宋体"/>
                <w:sz w:val="21"/>
              </w:rPr>
            </w:r>
            <w:r/>
          </w:p>
        </w:tc>
        <w:tc>
          <w:tcPr>
            <w:tcW w:w="2755"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672"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128"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705"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444"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443"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r>
      <w:tr>
        <w:trPr/>
        <w:tc>
          <w:tcPr>
            <w:tcW w:w="499"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rPr>
              <w:t xml:space="preserve">2</w:t>
            </w:r>
            <w:r>
              <w:rPr>
                <w:rFonts w:ascii="宋体" w:hAnsi="宋体" w:eastAsia="宋体" w:cs="宋体"/>
                <w:sz w:val="21"/>
              </w:rPr>
            </w:r>
            <w:r/>
          </w:p>
        </w:tc>
        <w:tc>
          <w:tcPr>
            <w:tcW w:w="2755"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672"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128"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705"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444"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443"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r>
      <w:tr>
        <w:trPr/>
        <w:tc>
          <w:tcPr>
            <w:tcW w:w="499"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hint="eastAsia" w:ascii="宋体" w:hAnsi="宋体" w:eastAsia="宋体" w:cs="宋体"/>
                <w:sz w:val="21"/>
              </w:rPr>
              <w:t xml:space="preserve">3</w:t>
            </w:r>
            <w:r>
              <w:rPr>
                <w:rFonts w:ascii="宋体" w:hAnsi="宋体" w:eastAsia="宋体" w:cs="宋体"/>
                <w:sz w:val="21"/>
              </w:rPr>
            </w:r>
            <w:r/>
          </w:p>
        </w:tc>
        <w:tc>
          <w:tcPr>
            <w:tcW w:w="2755"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672"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128"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705"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444"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443"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r>
      <w:tr>
        <w:trPr/>
        <w:tc>
          <w:tcPr>
            <w:tcW w:w="499" w:type="dxa"/>
            <w:vAlign w:val="top"/>
            <w:textDirection w:val="lrTb"/>
            <w:noWrap w:val="false"/>
          </w:tcPr>
          <w:p>
            <w:pPr>
              <w:pStyle w:val="1227"/>
              <w:ind w:left="0"/>
              <w:jc w:val="center"/>
              <w:spacing w:line="360" w:lineRule="auto"/>
              <w:widowControl w:val="off"/>
              <w:rPr>
                <w:rFonts w:ascii="宋体" w:hAnsi="宋体" w:eastAsia="宋体" w:cs="宋体"/>
                <w:sz w:val="21"/>
              </w:rPr>
              <w:framePr w:vAnchor="text" w:hAnchor="page" w:x="710" w:y="1"/>
            </w:pPr>
            <w:r>
              <w:rPr>
                <w:rFonts w:ascii="宋体" w:hAnsi="宋体" w:eastAsia="宋体" w:cs="宋体"/>
                <w:sz w:val="21"/>
              </w:rPr>
              <w:t xml:space="preserve">…</w:t>
            </w:r>
            <w:r>
              <w:rPr>
                <w:rFonts w:ascii="宋体" w:hAnsi="宋体" w:eastAsia="宋体" w:cs="宋体"/>
                <w:sz w:val="21"/>
              </w:rPr>
            </w:r>
            <w:r/>
          </w:p>
        </w:tc>
        <w:tc>
          <w:tcPr>
            <w:tcW w:w="2755"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672"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128"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705"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444"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c>
          <w:tcPr>
            <w:tcW w:w="1443" w:type="dxa"/>
            <w:vAlign w:val="top"/>
            <w:textDirection w:val="lrTb"/>
            <w:noWrap w:val="false"/>
          </w:tcPr>
          <w:p>
            <w:pPr>
              <w:pStyle w:val="1227"/>
              <w:ind w:left="0"/>
              <w:jc w:val="left"/>
              <w:spacing w:line="360" w:lineRule="auto"/>
              <w:widowControl w:val="off"/>
              <w:rPr>
                <w:rFonts w:ascii="宋体" w:hAnsi="宋体" w:eastAsia="宋体" w:cs="宋体"/>
                <w:sz w:val="21"/>
              </w:rPr>
              <w:framePr w:vAnchor="text" w:hAnchor="page" w:x="710" w:y="1"/>
            </w:pPr>
            <w:r>
              <w:rPr>
                <w:rFonts w:ascii="宋体" w:hAnsi="宋体" w:eastAsia="宋体" w:cs="宋体"/>
                <w:sz w:val="21"/>
              </w:rPr>
            </w:r>
            <w:r/>
          </w:p>
        </w:tc>
      </w:tr>
    </w:tbl>
    <w:p>
      <w:pPr>
        <w:pStyle w:val="1227"/>
        <w:ind w:left="0"/>
        <w:jc w:val="left"/>
        <w:spacing w:line="360" w:lineRule="auto"/>
        <w:widowControl/>
        <w:rPr>
          <w:rFonts w:ascii="宋体" w:hAnsi="宋体" w:eastAsia="宋体" w:cs="宋体"/>
          <w:sz w:val="21"/>
        </w:rPr>
      </w:pPr>
      <w:r>
        <w:rPr>
          <w:rFonts w:ascii="宋体" w:hAnsi="宋体" w:eastAsia="宋体" w:cs="宋体"/>
          <w:sz w:val="21"/>
        </w:rPr>
      </w:r>
      <w:r/>
    </w:p>
    <w:p>
      <w:pPr>
        <w:pStyle w:val="1227"/>
        <w:ind w:left="0" w:firstLine="422"/>
        <w:spacing w:line="480" w:lineRule="exact"/>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四、合同总价款及支付</w:t>
      </w:r>
      <w:r>
        <w:rPr>
          <w:rFonts w:ascii="宋体" w:hAnsi="宋体" w:eastAsia="宋体" w:cs="宋体"/>
          <w:b/>
          <w:color w:val="000000"/>
          <w:sz w:val="21"/>
          <w:szCs w:val="21"/>
          <w:highlight w:val="none"/>
        </w:rPr>
      </w:r>
      <w:r/>
    </w:p>
    <w:p>
      <w:pPr>
        <w:pStyle w:val="1227"/>
        <w:ind w:left="0" w:firstLine="420"/>
        <w:spacing w:line="48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highlight w:val="none"/>
        </w:rPr>
        <w:t xml:space="preserve">1.合同总价款：</w:t>
      </w:r>
      <w:r>
        <w:rPr>
          <w:rFonts w:hint="eastAsia" w:ascii="宋体" w:hAnsi="宋体" w:eastAsia="宋体" w:cs="宋体"/>
          <w:color w:val="000000"/>
          <w:sz w:val="21"/>
          <w:highlight w:val="none"/>
          <w:lang w:val="en-US" w:eastAsia="zh-CN"/>
        </w:rPr>
        <w:t xml:space="preserve">本项目下浮率</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大写人民币</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元，小写￥</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eastAsia="宋体" w:cs="宋体"/>
          <w:color w:val="000000"/>
          <w:sz w:val="21"/>
          <w:szCs w:val="21"/>
          <w:highlight w:val="none"/>
        </w:rPr>
        <w:t xml:space="preserve">合同总价款应与中标（成交）结果一致。乙方为履行本合同而发生的所有费用均应包含在合同价款中，甲方不再另行支付</w:t>
      </w:r>
      <w:r>
        <w:rPr>
          <w:rFonts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t xml:space="preserve">任何费用。</w:t>
      </w:r>
      <w:r>
        <w:rPr>
          <w:rFonts w:ascii="宋体" w:hAnsi="宋体" w:eastAsia="宋体" w:cs="宋体"/>
          <w:color w:val="000000"/>
          <w:sz w:val="21"/>
          <w:szCs w:val="21"/>
          <w:highlight w:val="none"/>
        </w:rPr>
      </w:r>
      <w:r/>
    </w:p>
    <w:p>
      <w:pPr>
        <w:pStyle w:val="1227"/>
        <w:ind w:left="0" w:firstLine="420"/>
        <w:spacing w:line="480" w:lineRule="exact"/>
        <w:widowControl/>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对于甲方在招标文件中所要求的及乙方在投标文件和合同中所承诺提供的功能，乙方应无条件提供，由于设计及其他原因所造成的额外费用由乙方自行承担。</w:t>
      </w:r>
      <w:r>
        <w:rPr>
          <w:rFonts w:ascii="宋体" w:hAnsi="宋体" w:eastAsia="宋体" w:cs="宋体"/>
          <w:color w:val="000000"/>
          <w:sz w:val="21"/>
          <w:highlight w:val="none"/>
        </w:rPr>
      </w:r>
      <w:r/>
    </w:p>
    <w:p>
      <w:pPr>
        <w:pStyle w:val="1227"/>
        <w:ind w:left="0" w:firstLine="420"/>
        <w:jc w:val="left"/>
        <w:spacing w:line="480" w:lineRule="exact"/>
        <w:widowControl/>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2.付款方式：</w:t>
      </w:r>
      <w:r>
        <w:rPr>
          <w:rFonts w:ascii="宋体" w:hAnsi="宋体" w:eastAsia="宋体" w:cs="宋体"/>
          <w:color w:val="000000"/>
          <w:sz w:val="21"/>
          <w:highlight w:val="none"/>
        </w:rPr>
      </w:r>
      <w:r/>
    </w:p>
    <w:p>
      <w:pPr>
        <w:pStyle w:val="122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合同签订后，甲方支付10%预付款；</w:t>
      </w:r>
      <w:r>
        <w:rPr>
          <w:rFonts w:hint="eastAsia" w:ascii="宋体" w:hAnsi="宋体" w:eastAsia="宋体" w:cs="宋体"/>
          <w:color w:val="000000"/>
          <w:szCs w:val="21"/>
          <w:highlight w:val="none"/>
        </w:rPr>
      </w:r>
      <w:r/>
    </w:p>
    <w:p>
      <w:pPr>
        <w:pStyle w:val="122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所有项目竣工验收合格支付至经审合格工程量造价的60%；</w:t>
      </w:r>
      <w:r>
        <w:rPr>
          <w:rFonts w:hint="eastAsia" w:ascii="宋体" w:hAnsi="宋体" w:eastAsia="宋体" w:cs="宋体"/>
          <w:color w:val="000000"/>
          <w:szCs w:val="21"/>
          <w:highlight w:val="none"/>
        </w:rPr>
      </w:r>
      <w:r/>
    </w:p>
    <w:p>
      <w:pPr>
        <w:pStyle w:val="1227"/>
        <w:ind w:left="0" w:firstLine="420"/>
        <w:spacing w:line="4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审计完成支付至审定价80%；余款于缺陷责任期结束后付清。</w:t>
      </w:r>
      <w:r>
        <w:rPr>
          <w:rFonts w:hint="eastAsia" w:ascii="宋体" w:hAnsi="宋体" w:eastAsia="宋体" w:cs="宋体"/>
          <w:color w:val="000000"/>
          <w:szCs w:val="21"/>
          <w:highlight w:val="none"/>
        </w:rPr>
      </w:r>
      <w:r/>
    </w:p>
    <w:p>
      <w:pPr>
        <w:pStyle w:val="1227"/>
        <w:ind w:left="0" w:firstLine="420"/>
        <w:spacing w:line="48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3.支付方式：银行汇票、转账支票或数字人民币支付价款。乙方账户信息如下：</w:t>
      </w:r>
      <w:r>
        <w:rPr>
          <w:rFonts w:ascii="宋体" w:hAnsi="宋体" w:eastAsia="宋体" w:cs="宋体"/>
          <w:color w:val="000000"/>
          <w:sz w:val="21"/>
          <w:szCs w:val="21"/>
          <w:highlight w:val="none"/>
        </w:rPr>
      </w:r>
      <w:r/>
    </w:p>
    <w:p>
      <w:pPr>
        <w:pStyle w:val="1227"/>
        <w:ind w:left="0" w:firstLine="420"/>
        <w:spacing w:line="48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rPr>
          <w:rFonts w:ascii="宋体" w:hAnsi="宋体" w:eastAsia="宋体" w:cs="宋体"/>
          <w:color w:val="000000"/>
          <w:sz w:val="21"/>
          <w:szCs w:val="21"/>
          <w:highlight w:val="none"/>
        </w:rPr>
      </w:r>
      <w:r/>
    </w:p>
    <w:p>
      <w:pPr>
        <w:pStyle w:val="1227"/>
        <w:ind w:left="0" w:firstLine="420"/>
        <w:spacing w:line="480" w:lineRule="exact"/>
        <w:widowControl/>
        <w:rPr>
          <w:rFonts w:ascii="宋体" w:hAnsi="宋体" w:eastAsia="宋体" w:cs="宋体"/>
          <w:sz w:val="21"/>
          <w:szCs w:val="21"/>
        </w:rPr>
      </w:pPr>
      <w:r>
        <w:rPr>
          <w:rFonts w:hint="eastAsia" w:ascii="宋体" w:hAnsi="宋体" w:eastAsia="宋体" w:cs="宋体"/>
          <w:sz w:val="21"/>
          <w:szCs w:val="21"/>
        </w:rPr>
        <w:t xml:space="preserve">开户银行：</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银行账号：</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数字人民币账户（数币钱包ID）：</w:t>
      </w:r>
      <w:r>
        <w:rPr>
          <w:rFonts w:ascii="宋体" w:hAnsi="宋体" w:eastAsia="宋体" w:cs="宋体"/>
          <w:sz w:val="21"/>
          <w:szCs w:val="21"/>
        </w:rPr>
      </w:r>
      <w:r/>
    </w:p>
    <w:p>
      <w:pPr>
        <w:pStyle w:val="1227"/>
        <w:ind w:left="0" w:firstLine="422"/>
        <w:spacing w:line="480" w:lineRule="exact"/>
        <w:widowControl/>
        <w:rPr>
          <w:rFonts w:hint="eastAsia" w:ascii="宋体" w:hAnsi="宋体" w:eastAsia="宋体" w:cs="宋体"/>
          <w:b/>
          <w:color w:val="000000"/>
          <w:sz w:val="21"/>
        </w:rPr>
      </w:pPr>
      <w:r>
        <w:rPr>
          <w:rFonts w:hint="eastAsia" w:ascii="宋体" w:hAnsi="宋体" w:eastAsia="宋体" w:cs="宋体"/>
          <w:b/>
          <w:color w:val="000000"/>
          <w:sz w:val="21"/>
        </w:rPr>
      </w:r>
      <w:r/>
    </w:p>
    <w:p>
      <w:pPr>
        <w:pStyle w:val="1227"/>
        <w:ind w:left="0" w:firstLine="422"/>
        <w:spacing w:line="480" w:lineRule="exact"/>
        <w:widowControl/>
        <w:rPr>
          <w:rFonts w:ascii="宋体" w:hAnsi="宋体" w:eastAsia="宋体" w:cs="宋体"/>
          <w:sz w:val="21"/>
        </w:rPr>
      </w:pPr>
      <w:r>
        <w:rPr>
          <w:rFonts w:hint="eastAsia" w:ascii="宋体" w:hAnsi="宋体" w:eastAsia="宋体" w:cs="宋体"/>
          <w:b/>
          <w:color w:val="000000"/>
          <w:sz w:val="21"/>
        </w:rPr>
        <w:t xml:space="preserve">五、合同履行 </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szCs w:val="21"/>
        </w:rPr>
        <w:t xml:space="preserve">1</w:t>
      </w:r>
      <w:r>
        <w:rPr>
          <w:rFonts w:ascii="宋体" w:hAnsi="宋体" w:eastAsia="宋体" w:cs="宋体"/>
          <w:sz w:val="21"/>
          <w:szCs w:val="21"/>
        </w:rPr>
        <w:t xml:space="preserve">.</w:t>
      </w:r>
      <w:r>
        <w:rPr>
          <w:rFonts w:hint="eastAsia" w:ascii="宋体" w:hAnsi="宋体" w:eastAsia="宋体" w:cs="宋体"/>
          <w:sz w:val="21"/>
          <w:szCs w:val="21"/>
        </w:rPr>
        <w:t xml:space="preserve">合同履行期限：</w:t>
      </w:r>
      <w:r>
        <w:rPr>
          <w:rFonts w:hint="eastAsia" w:ascii="Calibri" w:hAnsi="Calibri" w:eastAsia="宋体" w:cs="宋体"/>
          <w:sz w:val="22"/>
          <w:szCs w:val="28"/>
        </w:rPr>
        <w:t xml:space="preserve">合同签订后______日内完成所有货物的供货、安装及调试。</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ascii="宋体" w:hAnsi="宋体" w:eastAsia="宋体" w:cs="宋体"/>
          <w:sz w:val="21"/>
        </w:rPr>
        <w:t xml:space="preserve">2</w:t>
      </w:r>
      <w:r>
        <w:rPr>
          <w:rFonts w:hint="eastAsia" w:ascii="宋体" w:hAnsi="宋体" w:eastAsia="宋体" w:cs="宋体"/>
          <w:sz w:val="21"/>
        </w:rPr>
        <w:t xml:space="preserve">.履约地点：乙方交货至甲方指定地点，所发生的运输等费用及货物的损坏造成的损失由乙方承担。</w:t>
      </w:r>
      <w:r>
        <w:rPr>
          <w:rFonts w:ascii="宋体" w:hAnsi="宋体" w:eastAsia="宋体" w:cs="宋体"/>
          <w:sz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w:t>
      </w:r>
      <w:r>
        <w:rPr>
          <w:rFonts w:hint="eastAsia" w:ascii="宋体" w:hAnsi="宋体" w:eastAsia="宋体" w:cs="宋体"/>
          <w:sz w:val="21"/>
          <w:szCs w:val="21"/>
        </w:rPr>
        <w:t xml:space="preserve">履约担保：是否收取履约保证金 </w:t>
      </w:r>
      <w:r>
        <w:rPr>
          <w:rFonts w:ascii="宋体" w:hAnsi="宋体" w:eastAsia="宋体" w:cs="宋体"/>
          <w:sz w:val="21"/>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是    ☑否</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收取履约保证金形式：</w:t>
      </w:r>
      <w:r>
        <w:rPr>
          <w:rFonts w:ascii="宋体" w:hAnsi="宋体" w:eastAsia="宋体" w:cs="宋体"/>
          <w:sz w:val="21"/>
          <w:szCs w:val="21"/>
          <w:u w:val="single"/>
        </w:rPr>
        <w:t xml:space="preserve">                            </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收取履约保证金金额：</w:t>
      </w:r>
      <w:r>
        <w:rPr>
          <w:rFonts w:ascii="宋体" w:hAnsi="宋体" w:eastAsia="宋体" w:cs="宋体"/>
          <w:sz w:val="21"/>
          <w:szCs w:val="21"/>
          <w:u w:val="single"/>
        </w:rPr>
        <w:t xml:space="preserve">                            </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lang w:bidi="ar"/>
        </w:rPr>
      </w:pPr>
      <w:r>
        <w:rPr>
          <w:rFonts w:ascii="宋体" w:hAnsi="宋体" w:eastAsia="宋体" w:cs="宋体"/>
          <w:sz w:val="21"/>
          <w:szCs w:val="21"/>
          <w:lang w:bidi="ar"/>
        </w:rPr>
        <w:t xml:space="preserve">4.</w:t>
      </w:r>
      <w:bookmarkStart w:id="52" w:name="OLE_LINK7"/>
      <w:r>
        <w:rPr>
          <w:rFonts w:hint="eastAsia" w:ascii="宋体" w:hAnsi="宋体" w:eastAsia="宋体" w:cs="宋体"/>
          <w:sz w:val="21"/>
          <w:szCs w:val="21"/>
          <w:lang w:bidi="ar"/>
        </w:rPr>
        <w:t xml:space="preserve">如采购文件要求中标（</w:t>
      </w:r>
      <w:r>
        <w:rPr>
          <w:rFonts w:ascii="宋体" w:hAnsi="宋体" w:eastAsia="宋体" w:cs="宋体"/>
          <w:sz w:val="21"/>
          <w:szCs w:val="21"/>
          <w:lang w:bidi="ar"/>
        </w:rPr>
        <w:t xml:space="preserve">成交</w:t>
      </w:r>
      <w:r>
        <w:rPr>
          <w:rFonts w:hint="eastAsia" w:ascii="宋体" w:hAnsi="宋体" w:eastAsia="宋体" w:cs="宋体"/>
          <w:sz w:val="21"/>
          <w:szCs w:val="21"/>
          <w:lang w:bidi="ar"/>
        </w:rPr>
        <w:t xml:space="preserve">）</w:t>
      </w:r>
      <w:r>
        <w:rPr>
          <w:rFonts w:ascii="宋体" w:hAnsi="宋体" w:eastAsia="宋体" w:cs="宋体"/>
          <w:sz w:val="21"/>
          <w:szCs w:val="21"/>
          <w:lang w:bidi="ar"/>
        </w:rPr>
        <w:t xml:space="preserve">供应商提交履约保证金的，供应商应当以支票、汇票、本票或者金融机构、担保机构出具的保函等非现金形式提交</w:t>
      </w:r>
      <w:bookmarkEnd w:id="52"/>
      <w:r>
        <w:rPr>
          <w:rFonts w:hint="eastAsia" w:ascii="宋体" w:hAnsi="宋体" w:eastAsia="宋体" w:cs="宋体"/>
          <w:sz w:val="21"/>
          <w:szCs w:val="21"/>
          <w:lang w:bidi="ar"/>
        </w:rPr>
        <w:t xml:space="preserve">。按照《江苏省财政厅 国家金融监管总局江苏监管局 江苏省地方金融监督管理局关于在全省政府采购领域推行电子履约保函(保险)的通知》和相关法律法规规定，</w:t>
      </w:r>
      <w:r>
        <w:rPr>
          <w:rFonts w:hint="eastAsia" w:ascii="宋体" w:hAnsi="宋体" w:eastAsia="宋体" w:cs="宋体"/>
          <w:sz w:val="21"/>
          <w:szCs w:val="21"/>
          <w:lang w:eastAsia="zh-CN" w:bidi="ar"/>
        </w:rPr>
        <w:t xml:space="preserve">甲方</w:t>
      </w:r>
      <w:r>
        <w:rPr>
          <w:rFonts w:hint="eastAsia" w:ascii="宋体" w:hAnsi="宋体" w:eastAsia="宋体" w:cs="宋体"/>
          <w:sz w:val="21"/>
          <w:szCs w:val="21"/>
          <w:lang w:bidi="ar"/>
        </w:rPr>
        <w:t xml:space="preserve">如向中标（成交）供应商收取履约保证金的，供应商可以以履约保函(保险)的形式代替提供履约保证金。</w:t>
      </w:r>
      <w:r>
        <w:rPr>
          <w:rFonts w:ascii="宋体" w:hAnsi="宋体" w:eastAsia="宋体" w:cs="宋体"/>
          <w:sz w:val="21"/>
          <w:szCs w:val="21"/>
          <w:lang w:bidi="ar"/>
        </w:rPr>
      </w:r>
      <w:r/>
    </w:p>
    <w:p>
      <w:pPr>
        <w:pStyle w:val="1227"/>
        <w:ind w:left="0" w:firstLine="422"/>
        <w:spacing w:line="480" w:lineRule="exact"/>
        <w:widowControl/>
        <w:rPr>
          <w:rFonts w:hint="eastAsia" w:ascii="宋体" w:hAnsi="宋体" w:eastAsia="宋体" w:cs="宋体"/>
          <w:b/>
          <w:bCs/>
          <w:color w:val="000000"/>
          <w:sz w:val="21"/>
        </w:rPr>
      </w:pPr>
      <w:r>
        <w:rPr>
          <w:rFonts w:hint="eastAsia" w:ascii="宋体" w:hAnsi="宋体" w:eastAsia="宋体" w:cs="宋体"/>
          <w:b/>
          <w:bCs/>
          <w:color w:val="000000"/>
          <w:sz w:val="21"/>
        </w:rPr>
      </w:r>
      <w:r/>
    </w:p>
    <w:p>
      <w:pPr>
        <w:pStyle w:val="1227"/>
        <w:ind w:left="0" w:firstLine="422"/>
        <w:jc w:val="left"/>
        <w:spacing w:line="480" w:lineRule="exact"/>
        <w:widowControl/>
        <w:rPr>
          <w:rFonts w:ascii="宋体" w:hAnsi="宋体" w:eastAsia="宋体" w:cs="宋体"/>
          <w:b/>
          <w:bCs/>
          <w:color w:val="000000"/>
          <w:sz w:val="21"/>
        </w:rPr>
      </w:pPr>
      <w:r>
        <w:rPr>
          <w:rFonts w:hint="eastAsia" w:ascii="宋体" w:hAnsi="宋体" w:eastAsia="宋体" w:cs="宋体"/>
          <w:b/>
          <w:bCs/>
          <w:color w:val="000000"/>
          <w:sz w:val="21"/>
          <w:lang w:val="en-US" w:eastAsia="zh-CN"/>
        </w:rPr>
        <w:t xml:space="preserve">六</w:t>
      </w:r>
      <w:r>
        <w:rPr>
          <w:rFonts w:hint="eastAsia" w:ascii="宋体" w:hAnsi="宋体" w:eastAsia="宋体" w:cs="宋体"/>
          <w:b/>
          <w:bCs/>
          <w:color w:val="000000"/>
          <w:sz w:val="21"/>
        </w:rPr>
        <w:t xml:space="preserve">、甲方的权利义务</w:t>
      </w:r>
      <w:r>
        <w:rPr>
          <w:rFonts w:ascii="宋体" w:hAnsi="宋体" w:eastAsia="宋体" w:cs="宋体"/>
          <w:b/>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3.</w:t>
      </w:r>
      <w:r>
        <w:rPr>
          <w:rFonts w:ascii="宋体" w:hAnsi="宋体" w:eastAsia="宋体" w:cs="宋体"/>
          <w:bCs/>
          <w:color w:val="000000"/>
          <w:sz w:val="21"/>
        </w:rPr>
        <w:t xml:space="preserve">甲方有权要求乙方对缺陷部分予以修复，并按合同约定享有货物保修及其他合同约定的权利。</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4.</w:t>
      </w:r>
      <w:r>
        <w:rPr>
          <w:rFonts w:ascii="宋体" w:hAnsi="宋体" w:eastAsia="宋体" w:cs="宋体"/>
          <w:bCs/>
          <w:color w:val="000000"/>
          <w:sz w:val="21"/>
        </w:rPr>
        <w:t xml:space="preserve">甲方应当按照合同约定及时对交付的货物进行验收，未在</w:t>
      </w:r>
      <w:r>
        <w:rPr>
          <w:rFonts w:hint="eastAsia" w:ascii="宋体" w:hAnsi="宋体" w:eastAsia="宋体" w:cs="宋体"/>
          <w:bCs/>
          <w:color w:val="000000"/>
          <w:sz w:val="21"/>
        </w:rPr>
        <w:t xml:space="preserve">合同</w:t>
      </w:r>
      <w:r>
        <w:rPr>
          <w:rFonts w:ascii="宋体" w:hAnsi="宋体" w:eastAsia="宋体" w:cs="宋体"/>
          <w:bCs/>
          <w:color w:val="000000"/>
          <w:sz w:val="21"/>
        </w:rPr>
        <w:t xml:space="preserve">约定的期限内对乙方履约提出任何异议或者向乙方作出任何说明的，视为验收通过。</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5.</w:t>
      </w:r>
      <w:r>
        <w:rPr>
          <w:rFonts w:ascii="宋体" w:hAnsi="宋体" w:eastAsia="宋体" w:cs="宋体"/>
          <w:bCs/>
          <w:color w:val="000000"/>
          <w:sz w:val="21"/>
        </w:rPr>
        <w:t xml:space="preserve">甲方应当根据合同约定及时向乙方支付合同价款，不得以内部人员变更、履行内部付款流程等为由，拒绝或迟延支付。</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6.</w:t>
      </w:r>
      <w:r>
        <w:rPr>
          <w:rFonts w:ascii="宋体" w:hAnsi="宋体" w:eastAsia="宋体" w:cs="宋体"/>
          <w:bCs/>
          <w:color w:val="000000"/>
          <w:sz w:val="21"/>
        </w:rPr>
        <w:t xml:space="preserve">国家法律法规规定及</w:t>
      </w:r>
      <w:r>
        <w:rPr>
          <w:rFonts w:hint="eastAsia" w:ascii="宋体" w:hAnsi="宋体" w:eastAsia="宋体" w:cs="宋体"/>
          <w:bCs/>
          <w:color w:val="000000"/>
          <w:sz w:val="21"/>
        </w:rPr>
        <w:t xml:space="preserve">合同</w:t>
      </w:r>
      <w:r>
        <w:rPr>
          <w:rFonts w:ascii="宋体" w:hAnsi="宋体" w:eastAsia="宋体" w:cs="宋体"/>
          <w:bCs/>
          <w:color w:val="000000"/>
          <w:sz w:val="21"/>
        </w:rPr>
        <w:t xml:space="preserve">约定应由甲方承担的其他义务和责任。</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ascii="宋体" w:hAnsi="宋体" w:eastAsia="宋体" w:cs="宋体"/>
          <w:bCs/>
          <w:color w:val="000000"/>
          <w:sz w:val="21"/>
        </w:rPr>
      </w:r>
      <w:r/>
    </w:p>
    <w:p>
      <w:pPr>
        <w:pStyle w:val="1227"/>
        <w:ind w:left="0" w:firstLine="422"/>
        <w:jc w:val="left"/>
        <w:spacing w:line="480" w:lineRule="exact"/>
        <w:widowControl/>
        <w:rPr>
          <w:rFonts w:ascii="宋体" w:hAnsi="宋体" w:eastAsia="宋体" w:cs="宋体"/>
          <w:bCs/>
          <w:color w:val="000000"/>
          <w:sz w:val="21"/>
        </w:rPr>
      </w:pPr>
      <w:r>
        <w:rPr>
          <w:rFonts w:hint="eastAsia" w:ascii="宋体" w:hAnsi="宋体" w:eastAsia="宋体" w:cs="宋体"/>
          <w:b/>
          <w:bCs/>
          <w:color w:val="000000"/>
          <w:sz w:val="21"/>
          <w:lang w:val="en-US" w:eastAsia="zh-CN"/>
        </w:rPr>
        <w:t xml:space="preserve">七</w:t>
      </w:r>
      <w:r>
        <w:rPr>
          <w:rFonts w:hint="eastAsia" w:ascii="宋体" w:hAnsi="宋体" w:eastAsia="宋体" w:cs="宋体"/>
          <w:b/>
          <w:bCs/>
          <w:color w:val="000000"/>
          <w:sz w:val="21"/>
        </w:rPr>
        <w:t xml:space="preserve">、乙方的权利和义务</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1.</w:t>
      </w:r>
      <w:r>
        <w:rPr>
          <w:rFonts w:ascii="宋体" w:hAnsi="宋体" w:eastAsia="宋体" w:cs="宋体"/>
          <w:bCs/>
          <w:color w:val="000000"/>
          <w:sz w:val="21"/>
        </w:rPr>
        <w:t xml:space="preserve">签署合同后，乙方</w:t>
      </w:r>
      <w:r>
        <w:rPr>
          <w:rFonts w:hint="eastAsia" w:ascii="宋体" w:hAnsi="宋体" w:eastAsia="宋体" w:cs="宋体"/>
          <w:bCs/>
          <w:color w:val="000000"/>
          <w:sz w:val="21"/>
        </w:rPr>
        <w:t xml:space="preserve">应</w:t>
      </w:r>
      <w:r>
        <w:rPr>
          <w:rFonts w:ascii="宋体" w:hAnsi="宋体" w:eastAsia="宋体" w:cs="宋体"/>
          <w:bCs/>
          <w:color w:val="000000"/>
          <w:sz w:val="21"/>
        </w:rPr>
        <w:t xml:space="preserve">确定</w:t>
      </w:r>
      <w:r>
        <w:rPr>
          <w:rFonts w:hint="eastAsia" w:ascii="宋体" w:hAnsi="宋体" w:eastAsia="宋体" w:cs="宋体"/>
          <w:bCs/>
          <w:color w:val="000000"/>
          <w:sz w:val="21"/>
        </w:rPr>
        <w:t xml:space="preserve">项目负责人（或项目联系人）</w:t>
      </w:r>
      <w:r>
        <w:rPr>
          <w:rFonts w:ascii="宋体" w:hAnsi="宋体" w:eastAsia="宋体" w:cs="宋体"/>
          <w:bCs/>
          <w:color w:val="000000"/>
          <w:sz w:val="21"/>
        </w:rPr>
        <w:t xml:space="preserve">，负责与本合同有关的事务。</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2.</w:t>
      </w:r>
      <w:r>
        <w:rPr>
          <w:rFonts w:ascii="宋体" w:hAnsi="宋体" w:eastAsia="宋体" w:cs="宋体"/>
          <w:bCs/>
          <w:color w:val="000000"/>
          <w:sz w:val="21"/>
        </w:rPr>
        <w:t xml:space="preserve">乙方应按照合同要求</w:t>
      </w:r>
      <w:r>
        <w:rPr>
          <w:rFonts w:hint="eastAsia" w:ascii="宋体" w:hAnsi="宋体" w:eastAsia="宋体" w:cs="宋体"/>
          <w:bCs/>
          <w:color w:val="000000"/>
          <w:sz w:val="21"/>
        </w:rPr>
        <w:t xml:space="preserve">履约</w:t>
      </w:r>
      <w:r>
        <w:rPr>
          <w:rFonts w:ascii="宋体" w:hAnsi="宋体" w:eastAsia="宋体" w:cs="宋体"/>
          <w:bCs/>
          <w:color w:val="000000"/>
          <w:sz w:val="21"/>
        </w:rPr>
        <w:t xml:space="preserve">，充分合理安排，确保</w:t>
      </w:r>
      <w:r>
        <w:rPr>
          <w:rFonts w:hint="eastAsia" w:ascii="宋体" w:hAnsi="宋体" w:eastAsia="宋体" w:cs="宋体"/>
          <w:bCs/>
          <w:color w:val="000000"/>
          <w:sz w:val="21"/>
        </w:rPr>
        <w:t xml:space="preserve">提供的货物及相关服务符合合同有关</w:t>
      </w:r>
      <w:r>
        <w:rPr>
          <w:rFonts w:ascii="宋体" w:hAnsi="宋体" w:eastAsia="宋体" w:cs="宋体"/>
          <w:bCs/>
          <w:color w:val="000000"/>
          <w:sz w:val="21"/>
        </w:rPr>
        <w:t xml:space="preserve">要求</w:t>
      </w:r>
      <w:r>
        <w:rPr>
          <w:rFonts w:hint="eastAsia" w:ascii="宋体" w:hAnsi="宋体" w:eastAsia="宋体" w:cs="宋体"/>
          <w:bCs/>
          <w:color w:val="000000"/>
          <w:sz w:val="21"/>
        </w:rPr>
        <w:t xml:space="preserve">。接受项目行业管理部门及政府有关部门的指导，配合甲方的履约检查及验收，并</w:t>
      </w:r>
      <w:r>
        <w:rPr>
          <w:rFonts w:ascii="宋体" w:hAnsi="宋体" w:eastAsia="宋体" w:cs="宋体"/>
          <w:bCs/>
          <w:color w:val="000000"/>
          <w:sz w:val="21"/>
        </w:rPr>
        <w:t xml:space="preserve">负责项目实施过程中的所有协调工作。</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3.乙方有权根据合同约定向甲方收取合同价款。</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4.国家法律法规规定及合同约定应由乙方承担的其他义务和责任。</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color w:val="000000"/>
          <w:sz w:val="21"/>
        </w:rPr>
      </w:pPr>
      <w:r>
        <w:rPr>
          <w:rFonts w:ascii="宋体" w:hAnsi="宋体" w:eastAsia="宋体" w:cs="宋体"/>
          <w:bCs/>
          <w:color w:val="000000"/>
          <w:sz w:val="21"/>
        </w:rPr>
      </w:r>
      <w:r/>
    </w:p>
    <w:p>
      <w:pPr>
        <w:pStyle w:val="1227"/>
        <w:ind w:left="0" w:firstLine="422"/>
        <w:spacing w:line="480" w:lineRule="exact"/>
        <w:widowControl/>
        <w:rPr>
          <w:rFonts w:ascii="宋体" w:hAnsi="宋体" w:eastAsia="宋体" w:cs="宋体"/>
          <w:bCs/>
          <w:color w:val="000000"/>
          <w:sz w:val="21"/>
        </w:rPr>
      </w:pPr>
      <w:r>
        <w:rPr>
          <w:rFonts w:hint="eastAsia" w:ascii="宋体" w:hAnsi="宋体" w:eastAsia="宋体" w:cs="宋体"/>
          <w:b/>
          <w:bCs/>
          <w:color w:val="000000"/>
          <w:sz w:val="21"/>
          <w:lang w:val="en-US" w:eastAsia="zh-CN"/>
        </w:rPr>
        <w:t xml:space="preserve">八</w:t>
      </w:r>
      <w:r>
        <w:rPr>
          <w:rFonts w:hint="eastAsia" w:ascii="宋体" w:hAnsi="宋体" w:eastAsia="宋体" w:cs="宋体"/>
          <w:b/>
          <w:bCs/>
          <w:color w:val="000000"/>
          <w:sz w:val="21"/>
        </w:rPr>
        <w:t xml:space="preserve">、货物包装、运输、保险和交付要求</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1.本合同涉及商品包装、快递包装的，除合同另有约定外，包装应适应远距离运输、防潮、防震、防锈和防野蛮装卸等要求，确保货物安全无损地运抵合同约定的指定现场。</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2.</w:t>
      </w:r>
      <w:r>
        <w:rPr>
          <w:rFonts w:ascii="宋体" w:hAnsi="宋体" w:eastAsia="宋体" w:cs="宋体"/>
          <w:bCs/>
          <w:color w:val="000000"/>
          <w:sz w:val="21"/>
        </w:rPr>
        <w:t xml:space="preserve">除另有约定外，乙方负责办理将货物运抵本合同规定的交货地点，并装卸、交付至甲方的一切运输事项，相关费用应包含在合同价款中。</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3.</w:t>
      </w:r>
      <w:r>
        <w:rPr>
          <w:rFonts w:ascii="宋体" w:hAnsi="宋体" w:eastAsia="宋体" w:cs="宋体"/>
          <w:bCs/>
          <w:color w:val="000000"/>
          <w:sz w:val="21"/>
        </w:rPr>
        <w:t xml:space="preserve">货物保险要求</w:t>
      </w:r>
      <w:r>
        <w:rPr>
          <w:rFonts w:hint="eastAsia" w:ascii="宋体" w:hAnsi="宋体" w:eastAsia="宋体" w:cs="宋体"/>
          <w:bCs/>
          <w:color w:val="000000"/>
          <w:sz w:val="21"/>
        </w:rPr>
        <w:t xml:space="preserve">（如有）</w:t>
      </w:r>
      <w:r>
        <w:rPr>
          <w:rFonts w:ascii="宋体" w:hAnsi="宋体" w:eastAsia="宋体" w:cs="宋体"/>
          <w:bCs/>
          <w:color w:val="000000"/>
          <w:sz w:val="21"/>
        </w:rPr>
        <w:t xml:space="preserve">按</w:t>
      </w:r>
      <w:r>
        <w:rPr>
          <w:rFonts w:hint="eastAsia" w:ascii="宋体" w:hAnsi="宋体" w:eastAsia="宋体" w:cs="宋体"/>
          <w:bCs/>
          <w:color w:val="000000"/>
          <w:sz w:val="21"/>
        </w:rPr>
        <w:t xml:space="preserve">合同约定执行</w:t>
      </w:r>
      <w:r>
        <w:rPr>
          <w:rFonts w:ascii="宋体" w:hAnsi="宋体" w:eastAsia="宋体" w:cs="宋体"/>
          <w:bCs/>
          <w:color w:val="000000"/>
          <w:sz w:val="21"/>
        </w:rPr>
        <w:t xml:space="preserve">。</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4.</w:t>
      </w:r>
      <w:r>
        <w:rPr>
          <w:rFonts w:ascii="宋体" w:hAnsi="宋体" w:eastAsia="宋体" w:cs="宋体"/>
          <w:bCs/>
          <w:color w:val="000000"/>
          <w:sz w:val="21"/>
        </w:rPr>
        <w:t xml:space="preserve">除采购活动对商品包装、快递包装达成具体约定外，乙方提供产品及相关快递服务</w:t>
      </w:r>
      <w:r>
        <w:rPr>
          <w:rFonts w:hint="eastAsia" w:ascii="宋体" w:hAnsi="宋体" w:eastAsia="宋体" w:cs="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5.</w:t>
      </w:r>
      <w:r>
        <w:rPr>
          <w:rFonts w:ascii="宋体" w:hAnsi="宋体" w:eastAsia="宋体" w:cs="宋体"/>
          <w:bCs/>
          <w:color w:val="000000"/>
          <w:sz w:val="21"/>
        </w:rPr>
        <w:t xml:space="preserve">乙方在运输到达之前应提前通知甲方，并提示货物运输装卸的注意事项，甲方配合乙方做好货物的接收工作。</w:t>
      </w:r>
      <w:r>
        <w:rPr>
          <w:rFonts w:ascii="宋体" w:hAnsi="宋体" w:eastAsia="宋体" w:cs="宋体"/>
          <w:bCs/>
          <w:color w:val="000000"/>
          <w:sz w:val="21"/>
        </w:rPr>
      </w:r>
      <w:r/>
    </w:p>
    <w:p>
      <w:pPr>
        <w:pStyle w:val="1227"/>
        <w:ind w:left="0" w:firstLine="420"/>
        <w:jc w:val="left"/>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6.</w:t>
      </w:r>
      <w:r>
        <w:rPr>
          <w:rFonts w:ascii="宋体" w:hAnsi="宋体" w:eastAsia="宋体" w:cs="宋体"/>
          <w:bCs/>
          <w:color w:val="000000"/>
          <w:sz w:val="21"/>
        </w:rPr>
        <w:t xml:space="preserve">如因包装、运输问题导致货物损毁、丢失或者品质下降，甲方有权要求降价、换货、拒收部分或整</w:t>
      </w:r>
      <w:r>
        <w:rPr>
          <w:rFonts w:hint="eastAsia" w:ascii="宋体" w:hAnsi="宋体" w:eastAsia="宋体" w:cs="宋体"/>
          <w:bCs/>
          <w:color w:val="000000"/>
          <w:sz w:val="21"/>
        </w:rPr>
        <w:t xml:space="preserve">批货物，由此产生的费用和损失，均由乙方承担。</w:t>
      </w:r>
      <w:r>
        <w:rPr>
          <w:rFonts w:ascii="宋体" w:hAnsi="宋体" w:eastAsia="宋体" w:cs="宋体"/>
          <w:bCs/>
          <w:color w:val="000000"/>
          <w:sz w:val="21"/>
        </w:rPr>
      </w:r>
      <w:r/>
    </w:p>
    <w:p>
      <w:pPr>
        <w:pStyle w:val="1227"/>
        <w:ind w:left="0" w:firstLine="422"/>
        <w:spacing w:line="480" w:lineRule="exact"/>
        <w:widowControl/>
        <w:rPr>
          <w:rFonts w:hint="eastAsia" w:ascii="宋体" w:hAnsi="宋体" w:eastAsia="宋体" w:cs="宋体"/>
          <w:b/>
          <w:color w:val="000000"/>
          <w:sz w:val="21"/>
          <w:highlight w:val="none"/>
          <w:lang w:val="en-US" w:eastAsia="zh-CN"/>
        </w:rPr>
      </w:pPr>
      <w:r>
        <w:rPr>
          <w:rFonts w:hint="eastAsia" w:ascii="宋体" w:hAnsi="宋体" w:eastAsia="宋体" w:cs="宋体"/>
          <w:b/>
          <w:color w:val="000000"/>
          <w:sz w:val="21"/>
          <w:highlight w:val="none"/>
          <w:lang w:val="en-US" w:eastAsia="zh-CN"/>
        </w:rPr>
      </w:r>
      <w:r/>
    </w:p>
    <w:p>
      <w:pPr>
        <w:pStyle w:val="1227"/>
        <w:ind w:left="0" w:firstLine="422"/>
        <w:spacing w:line="480" w:lineRule="exact"/>
        <w:widowControl/>
        <w:rPr>
          <w:rFonts w:ascii="宋体" w:hAnsi="宋体" w:eastAsia="宋体" w:cs="宋体"/>
          <w:bCs/>
          <w:color w:val="000000"/>
          <w:sz w:val="21"/>
          <w:highlight w:val="none"/>
        </w:rPr>
      </w:pPr>
      <w:r>
        <w:rPr>
          <w:rFonts w:hint="eastAsia" w:ascii="宋体" w:hAnsi="宋体" w:eastAsia="宋体" w:cs="宋体"/>
          <w:b/>
          <w:color w:val="000000"/>
          <w:sz w:val="21"/>
          <w:highlight w:val="none"/>
          <w:lang w:val="en-US" w:eastAsia="zh-CN"/>
        </w:rPr>
        <w:t xml:space="preserve">九</w:t>
      </w:r>
      <w:r>
        <w:rPr>
          <w:rFonts w:hint="eastAsia" w:ascii="宋体" w:hAnsi="宋体" w:eastAsia="宋体" w:cs="宋体"/>
          <w:b/>
          <w:color w:val="000000"/>
          <w:sz w:val="21"/>
          <w:highlight w:val="none"/>
        </w:rPr>
        <w:t xml:space="preserve">、质量标准和保证</w:t>
      </w:r>
      <w:r>
        <w:rPr>
          <w:rFonts w:ascii="宋体" w:hAnsi="宋体" w:eastAsia="宋体" w:cs="宋体"/>
          <w:bCs/>
          <w:color w:val="000000"/>
          <w:sz w:val="21"/>
          <w:highlight w:val="none"/>
        </w:rPr>
      </w:r>
      <w:r/>
    </w:p>
    <w:p>
      <w:pPr>
        <w:pStyle w:val="1227"/>
        <w:ind w:firstLine="420"/>
        <w:jc w:val="left"/>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rPr>
        <w:t xml:space="preserve">质保期为电梯</w:t>
      </w:r>
      <w:r>
        <w:rPr>
          <w:rFonts w:hint="eastAsia" w:ascii="宋体" w:hAnsi="宋体" w:eastAsia="宋体" w:cs="宋体"/>
          <w:bCs/>
          <w:color w:val="000000"/>
          <w:sz w:val="21"/>
          <w:szCs w:val="21"/>
          <w:highlight w:val="none"/>
          <w:lang w:val="en-US" w:eastAsia="zh-CN"/>
        </w:rPr>
        <w:t xml:space="preserve">更换</w:t>
      </w:r>
      <w:r>
        <w:rPr>
          <w:rFonts w:hint="eastAsia" w:ascii="宋体" w:hAnsi="宋体" w:eastAsia="宋体" w:cs="宋体"/>
          <w:bCs/>
          <w:color w:val="000000"/>
          <w:sz w:val="21"/>
          <w:szCs w:val="21"/>
          <w:highlight w:val="none"/>
        </w:rPr>
        <w:t xml:space="preserve">完毕</w:t>
      </w:r>
      <w:r>
        <w:rPr>
          <w:rFonts w:hint="eastAsia" w:ascii="宋体" w:hAnsi="宋体" w:eastAsia="宋体" w:cs="宋体"/>
          <w:bCs/>
          <w:color w:val="000000"/>
          <w:sz w:val="21"/>
          <w:szCs w:val="21"/>
          <w:highlight w:val="none"/>
          <w:lang w:val="en-US" w:eastAsia="zh-CN"/>
        </w:rPr>
        <w:t xml:space="preserve">并</w:t>
      </w:r>
      <w:r>
        <w:rPr>
          <w:rFonts w:hint="eastAsia" w:ascii="宋体" w:hAnsi="宋体" w:eastAsia="宋体" w:cs="宋体"/>
          <w:bCs/>
          <w:color w:val="000000"/>
          <w:sz w:val="21"/>
          <w:szCs w:val="21"/>
          <w:highlight w:val="none"/>
        </w:rPr>
        <w:t xml:space="preserve">经电梯检验机构验收合格后的 12 个月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服务响应自</w:t>
      </w:r>
      <w:r>
        <w:rPr>
          <w:rFonts w:hint="eastAsia" w:ascii="宋体" w:hAnsi="宋体" w:eastAsia="宋体" w:cs="宋体"/>
          <w:bCs/>
          <w:color w:val="000000"/>
          <w:sz w:val="21"/>
          <w:szCs w:val="21"/>
          <w:highlight w:val="none"/>
        </w:rPr>
        <w:t xml:space="preserve">接到</w:t>
      </w:r>
      <w:r>
        <w:rPr>
          <w:rFonts w:hint="eastAsia" w:ascii="宋体" w:hAnsi="宋体" w:eastAsia="宋体" w:cs="宋体"/>
          <w:bCs/>
          <w:color w:val="000000"/>
          <w:sz w:val="21"/>
          <w:szCs w:val="21"/>
          <w:highlight w:val="none"/>
          <w:lang w:val="en-US" w:eastAsia="zh-CN"/>
        </w:rPr>
        <w:t xml:space="preserve">甲方</w:t>
      </w:r>
      <w:r>
        <w:rPr>
          <w:rFonts w:hint="eastAsia" w:ascii="宋体" w:hAnsi="宋体" w:eastAsia="宋体" w:cs="宋体"/>
          <w:bCs/>
          <w:color w:val="000000"/>
          <w:sz w:val="21"/>
          <w:szCs w:val="21"/>
          <w:highlight w:val="none"/>
        </w:rPr>
        <w:t xml:space="preserve">指令后在</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分钟内到达现场，</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小时内解决问题。</w:t>
      </w:r>
      <w:r>
        <w:rPr>
          <w:rFonts w:ascii="宋体" w:hAnsi="宋体" w:eastAsia="宋体" w:cs="宋体"/>
          <w:bCs/>
          <w:color w:val="000000"/>
          <w:sz w:val="21"/>
          <w:szCs w:val="21"/>
          <w:highlight w:val="none"/>
          <w:lang w:val="en-US" w:eastAsia="zh-CN"/>
        </w:rPr>
      </w:r>
      <w:r/>
    </w:p>
    <w:p>
      <w:pPr>
        <w:pStyle w:val="1227"/>
        <w:ind w:left="0" w:firstLine="420"/>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1.质量标准</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w:t>
      </w:r>
      <w:r>
        <w:rPr>
          <w:rFonts w:ascii="宋体" w:hAnsi="宋体" w:eastAsia="宋体" w:cs="宋体"/>
          <w:bCs/>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w:t>
      </w:r>
      <w:r>
        <w:rPr>
          <w:rFonts w:ascii="宋体" w:hAnsi="宋体" w:eastAsia="宋体" w:cs="宋体"/>
          <w:bCs/>
          <w:color w:val="000000"/>
          <w:sz w:val="21"/>
        </w:rPr>
        <w:t xml:space="preserve">2）采用中华人民共和国法定计量单位。</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w:t>
      </w:r>
      <w:r>
        <w:rPr>
          <w:rFonts w:ascii="宋体" w:hAnsi="宋体" w:eastAsia="宋体" w:cs="宋体"/>
          <w:bCs/>
          <w:color w:val="000000"/>
          <w:sz w:val="21"/>
        </w:rPr>
        <w:t xml:space="preserve">3）乙方所提供的货物应符合国家有关安全、环保、卫生的规定。</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w:t>
      </w:r>
      <w:r>
        <w:rPr>
          <w:rFonts w:ascii="宋体" w:hAnsi="宋体" w:eastAsia="宋体" w:cs="宋体"/>
          <w:bCs/>
          <w:color w:val="000000"/>
          <w:sz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color w:val="000000"/>
          <w:sz w:val="21"/>
        </w:rPr>
      </w:pPr>
      <w:r>
        <w:rPr>
          <w:rFonts w:hint="eastAsia" w:ascii="宋体" w:hAnsi="宋体" w:eastAsia="宋体" w:cs="宋体"/>
          <w:bCs/>
          <w:color w:val="000000"/>
          <w:sz w:val="21"/>
        </w:rPr>
        <w:t xml:space="preserve">2.</w:t>
      </w:r>
      <w:r>
        <w:rPr>
          <w:rFonts w:ascii="宋体" w:hAnsi="宋体" w:eastAsia="宋体" w:cs="宋体"/>
          <w:bCs/>
          <w:color w:val="000000"/>
          <w:sz w:val="21"/>
        </w:rPr>
        <w:t xml:space="preserve">保证</w:t>
      </w:r>
      <w:r>
        <w:rPr>
          <w:rFonts w:ascii="宋体" w:hAnsi="宋体" w:eastAsia="宋体" w:cs="宋体"/>
          <w:bCs/>
          <w:color w:val="000000"/>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color w:val="000000"/>
          <w:sz w:val="21"/>
        </w:rPr>
        <w:t xml:space="preserve">（</w:t>
      </w:r>
      <w:r>
        <w:rPr>
          <w:rFonts w:ascii="宋体" w:hAnsi="宋体" w:eastAsia="宋体" w:cs="宋体"/>
          <w:bCs/>
          <w:color w:val="000000"/>
          <w:sz w:val="21"/>
        </w:rPr>
        <w:t xml:space="preserve">1）乙方应保证提供的货物完全符合合同规定的质量、规格和性能要求</w:t>
      </w:r>
      <w:r>
        <w:rPr>
          <w:rFonts w:ascii="宋体" w:hAnsi="宋体" w:eastAsia="宋体" w:cs="宋体"/>
          <w:bCs/>
          <w:sz w:val="21"/>
        </w:rPr>
        <w:t xml:space="preserve">。乙方应保证货物在正确安装、正常使用和保养条件下，在其使用寿命期内具备合同约定的性能。存在质量保证期的，货物最终交付验收合格后在</w:t>
      </w:r>
      <w:r>
        <w:rPr>
          <w:rFonts w:hint="eastAsia" w:ascii="宋体" w:hAnsi="宋体" w:eastAsia="宋体" w:cs="宋体"/>
          <w:bCs/>
          <w:sz w:val="21"/>
        </w:rPr>
        <w:t xml:space="preserve">合同</w:t>
      </w:r>
      <w:r>
        <w:rPr>
          <w:rFonts w:ascii="宋体" w:hAnsi="宋体" w:eastAsia="宋体" w:cs="宋体"/>
          <w:bCs/>
          <w:sz w:val="21"/>
        </w:rPr>
        <w:t xml:space="preserve">规定或乙方书面承诺（两者以较长的为准）的质量保证期内，本保证保持有效。</w:t>
      </w:r>
      <w:r>
        <w:rPr>
          <w:rFonts w:ascii="宋体" w:hAnsi="宋体" w:eastAsia="宋体" w:cs="宋体"/>
          <w:bCs/>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w:t>
      </w:r>
      <w:r>
        <w:rPr>
          <w:rFonts w:ascii="宋体" w:hAnsi="宋体" w:eastAsia="宋体" w:cs="宋体"/>
          <w:bCs/>
          <w:sz w:val="21"/>
        </w:rPr>
        <w:t xml:space="preserve">2）在质量保证期内所发现的缺陷，甲方应尽快以书面形式通知乙方。</w:t>
      </w:r>
      <w:r>
        <w:rPr>
          <w:rFonts w:ascii="宋体" w:hAnsi="宋体" w:eastAsia="宋体" w:cs="宋体"/>
          <w:bCs/>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w:t>
      </w:r>
      <w:r>
        <w:rPr>
          <w:rFonts w:ascii="宋体" w:hAnsi="宋体" w:eastAsia="宋体" w:cs="宋体"/>
          <w:bCs/>
          <w:sz w:val="21"/>
        </w:rPr>
        <w:t xml:space="preserve">3）乙方收到通知后，应在</w:t>
      </w:r>
      <w:r>
        <w:rPr>
          <w:rFonts w:hint="eastAsia" w:ascii="宋体" w:hAnsi="宋体" w:eastAsia="宋体" w:cs="宋体"/>
          <w:bCs/>
          <w:sz w:val="21"/>
        </w:rPr>
        <w:t xml:space="preserve">合同</w:t>
      </w:r>
      <w:r>
        <w:rPr>
          <w:rFonts w:ascii="宋体" w:hAnsi="宋体" w:eastAsia="宋体" w:cs="宋体"/>
          <w:bCs/>
          <w:sz w:val="21"/>
        </w:rPr>
        <w:t xml:space="preserve">规定的响应时间内以合理的速度免费维修或更换有缺陷的货物或部件。</w:t>
      </w:r>
      <w:r>
        <w:rPr>
          <w:rFonts w:ascii="宋体" w:hAnsi="宋体" w:eastAsia="宋体" w:cs="宋体"/>
          <w:bCs/>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w:t>
      </w:r>
      <w:r>
        <w:rPr>
          <w:rFonts w:ascii="宋体" w:hAnsi="宋体" w:eastAsia="宋体" w:cs="宋体"/>
          <w:bCs/>
          <w:sz w:val="21"/>
        </w:rPr>
        <w:t xml:space="preserve">4）在质量保证期内，如果货物的质量或规格与合同不符，或证实货物是有缺陷的，包括潜在的缺陷或使用不符合要求的材料等，甲方可</w:t>
      </w:r>
      <w:r>
        <w:rPr>
          <w:rFonts w:hint="eastAsia" w:ascii="宋体" w:hAnsi="宋体" w:eastAsia="宋体" w:cs="宋体"/>
          <w:bCs/>
          <w:sz w:val="21"/>
        </w:rPr>
        <w:t xml:space="preserve">以根据本合同</w:t>
      </w:r>
      <w:r>
        <w:rPr>
          <w:rFonts w:ascii="宋体" w:hAnsi="宋体" w:eastAsia="宋体" w:cs="宋体"/>
          <w:bCs/>
          <w:sz w:val="21"/>
        </w:rPr>
        <w:t xml:space="preserve">规定以书面形式追究乙方的违约责任。</w:t>
      </w:r>
      <w:r>
        <w:rPr>
          <w:rFonts w:ascii="宋体" w:hAnsi="宋体" w:eastAsia="宋体" w:cs="宋体"/>
          <w:bCs/>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w:t>
      </w:r>
      <w:r>
        <w:rPr>
          <w:rFonts w:ascii="宋体" w:hAnsi="宋体" w:eastAsia="宋体" w:cs="宋体"/>
          <w:bCs/>
          <w:sz w:val="21"/>
        </w:rPr>
        <w:t xml:space="preserve">5）乙方在约定的时间内未能弥补缺陷，甲方可采取必要的补救措施，但其风险和费用将由乙方承担，甲方根据合同约定对乙方行使的其他权利不受影响。</w:t>
      </w:r>
      <w:r>
        <w:rPr>
          <w:rFonts w:ascii="宋体" w:hAnsi="宋体" w:eastAsia="宋体" w:cs="宋体"/>
          <w:bCs/>
          <w:sz w:val="21"/>
        </w:rPr>
      </w:r>
      <w:r/>
    </w:p>
    <w:p>
      <w:pPr>
        <w:pStyle w:val="1227"/>
        <w:ind w:left="0" w:firstLine="440"/>
        <w:jc w:val="left"/>
        <w:spacing w:line="480" w:lineRule="exact"/>
        <w:widowControl/>
        <w:rPr>
          <w:rFonts w:ascii="华文楷体" w:hAnsi="华文楷体" w:eastAsia="华文楷体" w:cs="华文楷体"/>
          <w:sz w:val="22"/>
          <w:szCs w:val="21"/>
        </w:rPr>
      </w:pPr>
      <w:r>
        <w:rPr>
          <w:rFonts w:ascii="华文楷体" w:hAnsi="华文楷体" w:eastAsia="华文楷体" w:cs="华文楷体"/>
          <w:sz w:val="22"/>
          <w:szCs w:val="21"/>
        </w:rPr>
      </w:r>
      <w:r/>
    </w:p>
    <w:p>
      <w:pPr>
        <w:pStyle w:val="1227"/>
        <w:ind w:left="400"/>
        <w:spacing w:line="480" w:lineRule="exact"/>
        <w:widowControl/>
        <w:rPr>
          <w:rFonts w:ascii="宋体" w:hAnsi="宋体" w:eastAsia="宋体" w:cs="宋体"/>
          <w:b/>
          <w:sz w:val="21"/>
        </w:rPr>
      </w:pPr>
      <w:r>
        <w:rPr>
          <w:rFonts w:hint="eastAsia" w:ascii="宋体" w:hAnsi="宋体" w:eastAsia="宋体" w:cs="宋体"/>
          <w:b/>
          <w:sz w:val="21"/>
        </w:rPr>
        <w:t xml:space="preserve">十、</w:t>
      </w:r>
      <w:r>
        <w:rPr>
          <w:rFonts w:ascii="宋体" w:hAnsi="宋体" w:eastAsia="宋体" w:cs="宋体"/>
          <w:b/>
          <w:sz w:val="21"/>
        </w:rPr>
        <w:t xml:space="preserve">权利瑕疵担保</w:t>
      </w:r>
      <w:r>
        <w:rPr>
          <w:rFonts w:ascii="宋体" w:hAnsi="宋体" w:eastAsia="宋体" w:cs="宋体"/>
          <w:b/>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1.乙方保证对其出售的货物享有合法的权利。</w:t>
      </w:r>
      <w:r>
        <w:rPr>
          <w:rFonts w:ascii="宋体" w:hAnsi="宋体" w:eastAsia="宋体" w:cs="宋体"/>
          <w:bCs/>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2.乙方保证在交付的货物上不存在抵押权等担保物权。</w:t>
      </w:r>
      <w:r>
        <w:rPr>
          <w:rFonts w:ascii="宋体" w:hAnsi="宋体" w:eastAsia="宋体" w:cs="宋体"/>
          <w:bCs/>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3.如甲方使用上述货物构成对第三人侵权的，则由乙方承担全部责任。</w:t>
      </w:r>
      <w:r>
        <w:rPr>
          <w:rFonts w:ascii="宋体" w:hAnsi="宋体" w:eastAsia="宋体" w:cs="宋体"/>
          <w:bCs/>
          <w:sz w:val="21"/>
        </w:rPr>
      </w:r>
      <w:r/>
    </w:p>
    <w:p>
      <w:pPr>
        <w:pStyle w:val="1227"/>
        <w:ind w:left="0" w:firstLine="440"/>
        <w:jc w:val="left"/>
        <w:spacing w:line="480" w:lineRule="exact"/>
        <w:widowControl/>
        <w:rPr>
          <w:rFonts w:ascii="华文楷体" w:hAnsi="华文楷体" w:eastAsia="华文楷体" w:cs="华文楷体"/>
          <w:sz w:val="22"/>
          <w:szCs w:val="21"/>
        </w:rPr>
      </w:pPr>
      <w:r>
        <w:rPr>
          <w:rFonts w:ascii="华文楷体" w:hAnsi="华文楷体" w:eastAsia="华文楷体" w:cs="华文楷体"/>
          <w:sz w:val="22"/>
          <w:szCs w:val="21"/>
        </w:rPr>
      </w:r>
      <w:r/>
    </w:p>
    <w:p>
      <w:pPr>
        <w:pStyle w:val="1227"/>
        <w:ind w:left="400"/>
        <w:spacing w:line="480" w:lineRule="exact"/>
        <w:widowControl/>
        <w:rPr>
          <w:rFonts w:ascii="宋体" w:hAnsi="宋体" w:eastAsia="宋体" w:cs="宋体"/>
          <w:b/>
          <w:sz w:val="21"/>
        </w:rPr>
      </w:pPr>
      <w:r>
        <w:rPr>
          <w:rFonts w:hint="eastAsia" w:ascii="宋体" w:hAnsi="宋体" w:eastAsia="宋体" w:cs="宋体"/>
          <w:b/>
          <w:sz w:val="21"/>
        </w:rPr>
        <w:t xml:space="preserve">十二、</w:t>
      </w:r>
      <w:r>
        <w:rPr>
          <w:rFonts w:ascii="宋体" w:hAnsi="宋体" w:eastAsia="宋体" w:cs="宋体"/>
          <w:b/>
          <w:sz w:val="21"/>
        </w:rPr>
        <w:t xml:space="preserve">知识产权保护</w:t>
      </w:r>
      <w:r>
        <w:rPr>
          <w:rFonts w:ascii="宋体" w:hAnsi="宋体" w:eastAsia="宋体" w:cs="宋体"/>
          <w:b/>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ascii="宋体" w:hAnsi="宋体" w:eastAsia="宋体" w:cs="宋体"/>
          <w:bCs/>
          <w:sz w:val="21"/>
        </w:rPr>
      </w:r>
      <w:r/>
    </w:p>
    <w:p>
      <w:pPr>
        <w:pStyle w:val="1227"/>
        <w:ind w:left="0" w:firstLine="420"/>
        <w:spacing w:line="480" w:lineRule="exact"/>
        <w:widowControl/>
        <w:rPr>
          <w:rFonts w:ascii="宋体" w:hAnsi="宋体" w:eastAsia="宋体" w:cs="宋体"/>
          <w:bCs/>
          <w:sz w:val="21"/>
        </w:rPr>
      </w:pPr>
      <w:r>
        <w:rPr>
          <w:rFonts w:ascii="宋体" w:hAnsi="宋体" w:eastAsia="宋体" w:cs="宋体"/>
          <w:bCs/>
          <w:sz w:val="21"/>
        </w:rPr>
      </w:r>
      <w:r/>
    </w:p>
    <w:p>
      <w:pPr>
        <w:pStyle w:val="1227"/>
        <w:ind w:left="0" w:firstLine="422"/>
        <w:spacing w:line="480" w:lineRule="exact"/>
        <w:widowControl/>
        <w:rPr>
          <w:rFonts w:ascii="宋体" w:hAnsi="宋体" w:eastAsia="宋体" w:cs="宋体"/>
          <w:bCs/>
          <w:sz w:val="21"/>
        </w:rPr>
      </w:pPr>
      <w:r>
        <w:rPr>
          <w:rFonts w:hint="eastAsia" w:ascii="宋体" w:hAnsi="宋体" w:eastAsia="宋体" w:cs="宋体"/>
          <w:b/>
          <w:sz w:val="21"/>
        </w:rPr>
        <w:t xml:space="preserve">十</w:t>
      </w:r>
      <w:r>
        <w:rPr>
          <w:rFonts w:hint="eastAsia" w:ascii="宋体" w:hAnsi="宋体" w:eastAsia="宋体" w:cs="宋体"/>
          <w:b/>
          <w:sz w:val="21"/>
          <w:lang w:val="en-US" w:eastAsia="zh-CN"/>
        </w:rPr>
        <w:t xml:space="preserve">一</w:t>
      </w:r>
      <w:r>
        <w:rPr>
          <w:rFonts w:hint="eastAsia" w:ascii="宋体" w:hAnsi="宋体" w:eastAsia="宋体" w:cs="宋体"/>
          <w:b/>
          <w:sz w:val="21"/>
        </w:rPr>
        <w:t xml:space="preserve">、保密义务</w:t>
      </w:r>
      <w:r>
        <w:rPr>
          <w:rFonts w:ascii="宋体" w:hAnsi="宋体" w:eastAsia="宋体" w:cs="宋体"/>
          <w:bCs/>
          <w:sz w:val="21"/>
        </w:rPr>
      </w:r>
      <w:r/>
    </w:p>
    <w:p>
      <w:pPr>
        <w:pStyle w:val="1227"/>
        <w:ind w:left="0" w:firstLine="420"/>
        <w:spacing w:line="480" w:lineRule="exact"/>
        <w:widowControl/>
        <w:rPr>
          <w:rFonts w:ascii="宋体" w:hAnsi="宋体" w:eastAsia="宋体" w:cs="宋体"/>
          <w:bCs/>
          <w:sz w:val="21"/>
        </w:rPr>
      </w:pPr>
      <w:r>
        <w:rPr>
          <w:rFonts w:hint="eastAsia" w:ascii="宋体" w:hAnsi="宋体" w:eastAsia="宋体" w:cs="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ascii="宋体" w:hAnsi="宋体" w:eastAsia="宋体" w:cs="宋体"/>
          <w:bCs/>
          <w:sz w:val="21"/>
        </w:rPr>
      </w:r>
      <w:r/>
    </w:p>
    <w:p>
      <w:pPr>
        <w:pStyle w:val="1227"/>
        <w:ind w:left="0" w:firstLine="440"/>
        <w:jc w:val="left"/>
        <w:spacing w:line="480" w:lineRule="exact"/>
        <w:widowControl/>
        <w:rPr>
          <w:rFonts w:ascii="华文楷体" w:hAnsi="华文楷体" w:eastAsia="华文楷体" w:cs="华文楷体"/>
          <w:sz w:val="22"/>
          <w:szCs w:val="21"/>
        </w:rPr>
      </w:pPr>
      <w:r>
        <w:rPr>
          <w:rFonts w:ascii="华文楷体" w:hAnsi="华文楷体" w:eastAsia="华文楷体" w:cs="华文楷体"/>
          <w:sz w:val="22"/>
          <w:szCs w:val="21"/>
        </w:rPr>
      </w:r>
      <w:r/>
    </w:p>
    <w:p>
      <w:pPr>
        <w:pStyle w:val="1227"/>
        <w:ind w:left="0" w:firstLine="422"/>
        <w:spacing w:line="480" w:lineRule="exact"/>
        <w:widowControl/>
        <w:rPr>
          <w:rFonts w:ascii="宋体" w:hAnsi="宋体" w:eastAsia="宋体" w:cs="宋体"/>
          <w:b/>
          <w:sz w:val="21"/>
        </w:rPr>
      </w:pPr>
      <w:r>
        <w:rPr>
          <w:rFonts w:hint="eastAsia" w:ascii="宋体" w:hAnsi="宋体" w:eastAsia="宋体" w:cs="宋体"/>
          <w:b/>
          <w:sz w:val="21"/>
        </w:rPr>
        <w:t xml:space="preserve">十</w:t>
      </w:r>
      <w:r>
        <w:rPr>
          <w:rFonts w:hint="eastAsia" w:ascii="宋体" w:hAnsi="宋体" w:eastAsia="宋体" w:cs="宋体"/>
          <w:b/>
          <w:sz w:val="21"/>
          <w:lang w:val="en-US" w:eastAsia="zh-CN"/>
        </w:rPr>
        <w:t xml:space="preserve">二</w:t>
      </w:r>
      <w:r>
        <w:rPr>
          <w:rFonts w:hint="eastAsia" w:ascii="宋体" w:hAnsi="宋体" w:eastAsia="宋体" w:cs="宋体"/>
          <w:b/>
          <w:sz w:val="21"/>
        </w:rPr>
        <w:t xml:space="preserve">、伴随服务 </w:t>
      </w:r>
      <w:r>
        <w:rPr>
          <w:rFonts w:ascii="宋体" w:hAnsi="宋体" w:eastAsia="宋体" w:cs="宋体"/>
          <w:b/>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1.乙方应提供所交付货物的全套技术文件资料，包括产品目录、软件备份、图纸、操作手册、使用说明、维护手册和服务指南等。</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2.乙方还应提供下列服务：货物的现场安装、启动和试运行；提供货物组装和维修所需的工具；在质量保证期内对所交付货物提供运行监督、维修、保养等。</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3.上述伴随服务的费用应包含在合同价中，不单独进行支付。</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4.货物的包装、储运、安装按国家有关规定执行。</w:t>
      </w:r>
      <w:r>
        <w:rPr>
          <w:rFonts w:ascii="宋体" w:hAnsi="宋体" w:eastAsia="宋体" w:cs="宋体"/>
          <w:sz w:val="21"/>
        </w:rPr>
      </w:r>
      <w:r/>
    </w:p>
    <w:p>
      <w:pPr>
        <w:pStyle w:val="1227"/>
        <w:ind w:left="0" w:firstLine="422"/>
        <w:spacing w:line="480" w:lineRule="exact"/>
        <w:widowControl/>
        <w:rPr>
          <w:rFonts w:ascii="宋体" w:hAnsi="宋体" w:eastAsia="宋体" w:cs="宋体"/>
          <w:b/>
          <w:sz w:val="21"/>
        </w:rPr>
      </w:pPr>
      <w:r>
        <w:rPr>
          <w:rFonts w:ascii="宋体" w:hAnsi="宋体" w:eastAsia="宋体" w:cs="宋体"/>
          <w:b/>
          <w:sz w:val="21"/>
        </w:rPr>
      </w:r>
      <w:r/>
    </w:p>
    <w:p>
      <w:pPr>
        <w:pStyle w:val="1227"/>
        <w:ind w:left="0" w:firstLine="422"/>
        <w:spacing w:line="480" w:lineRule="exact"/>
        <w:widowControl/>
        <w:rPr>
          <w:rFonts w:ascii="宋体" w:hAnsi="宋体" w:eastAsia="宋体" w:cs="宋体"/>
          <w:b/>
          <w:sz w:val="21"/>
        </w:rPr>
      </w:pPr>
      <w:r>
        <w:rPr>
          <w:rFonts w:hint="eastAsia" w:ascii="宋体" w:hAnsi="宋体" w:eastAsia="宋体" w:cs="宋体"/>
          <w:b/>
          <w:sz w:val="21"/>
        </w:rPr>
        <w:t xml:space="preserve">十</w:t>
      </w:r>
      <w:r>
        <w:rPr>
          <w:rFonts w:hint="eastAsia" w:ascii="宋体" w:hAnsi="宋体" w:eastAsia="宋体" w:cs="宋体"/>
          <w:b/>
          <w:sz w:val="21"/>
          <w:lang w:val="en-US" w:eastAsia="zh-CN"/>
        </w:rPr>
        <w:t xml:space="preserve">三</w:t>
      </w:r>
      <w:r>
        <w:rPr>
          <w:rFonts w:hint="eastAsia" w:ascii="宋体" w:hAnsi="宋体" w:eastAsia="宋体" w:cs="宋体"/>
          <w:b/>
          <w:sz w:val="21"/>
        </w:rPr>
        <w:t xml:space="preserve">、</w:t>
      </w:r>
      <w:r>
        <w:rPr>
          <w:rFonts w:ascii="宋体" w:hAnsi="宋体" w:eastAsia="宋体" w:cs="宋体"/>
          <w:b/>
          <w:sz w:val="21"/>
        </w:rPr>
        <w:t xml:space="preserve">违约责任</w:t>
      </w:r>
      <w:r>
        <w:rPr>
          <w:rFonts w:ascii="宋体" w:hAnsi="宋体" w:eastAsia="宋体" w:cs="宋体"/>
          <w:b/>
          <w:sz w:val="21"/>
        </w:rPr>
      </w:r>
      <w:r/>
    </w:p>
    <w:p>
      <w:pPr>
        <w:pStyle w:val="1227"/>
        <w:ind w:left="0" w:firstLine="420"/>
        <w:spacing w:line="480" w:lineRule="exact"/>
        <w:widowControl/>
        <w:rPr>
          <w:rFonts w:ascii="宋体" w:hAnsi="宋体" w:eastAsia="宋体" w:cs="宋体"/>
          <w:b/>
          <w:sz w:val="21"/>
        </w:rPr>
      </w:pPr>
      <w:r>
        <w:rPr>
          <w:rFonts w:hint="eastAsia" w:ascii="宋体" w:hAnsi="宋体" w:eastAsia="宋体" w:cs="宋体"/>
          <w:sz w:val="21"/>
        </w:rPr>
        <w:t xml:space="preserve">1.质量瑕疵的违约责任</w:t>
      </w:r>
      <w:r>
        <w:rPr>
          <w:rFonts w:ascii="宋体" w:hAnsi="宋体" w:eastAsia="宋体" w:cs="宋体"/>
          <w:b/>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乙方提供的产品不符合合同约定的质量标准或存在产品质量缺陷，甲方有权要求乙方根据合同要求及时修理、重作、更换，并承担由此给甲方造成的损失。</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2.迟延交货的违约责任</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2）如果乙方没有按照合同规定的时间交货和提供相关服务，甲方有权从货款中扣除误期赔偿费而不影响合同项下的其他补救方法，</w:t>
      </w:r>
      <w:r>
        <w:rPr>
          <w:rFonts w:hint="eastAsia" w:ascii="宋体" w:hAnsi="宋体" w:eastAsia="宋体" w:cs="宋体"/>
          <w:sz w:val="21"/>
        </w:rPr>
        <w:t xml:space="preserve">误期赔偿费具体标准按合同总价</w:t>
      </w:r>
      <w:r>
        <w:rPr>
          <w:rFonts w:hint="eastAsia" w:ascii="宋体" w:hAnsi="宋体" w:eastAsia="宋体" w:cs="宋体"/>
          <w:b/>
          <w:i/>
          <w:sz w:val="21"/>
          <w:highlight w:val="none"/>
          <w:u w:val="single"/>
        </w:rPr>
        <w:t xml:space="preserve">每日千分之四</w:t>
      </w:r>
      <w:r>
        <w:rPr>
          <w:rFonts w:hint="eastAsia" w:ascii="宋体" w:hAnsi="宋体" w:eastAsia="宋体" w:cs="宋体"/>
          <w:sz w:val="21"/>
        </w:rPr>
        <w:t xml:space="preserve">计算</w:t>
      </w:r>
      <w:r>
        <w:rPr>
          <w:rFonts w:ascii="宋体" w:hAnsi="宋体" w:eastAsia="宋体" w:cs="宋体"/>
          <w:sz w:val="21"/>
        </w:rPr>
        <w:t xml:space="preserve">。如果涉及公共利益，且赔偿金额无法弥补公共利益损失，甲方可要求继续履行或者采取其他补救措施。</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3.迟延支付的违约责任</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甲方存在迟延支付乙方合同款项的，按甲乙双方具体约定执行。</w:t>
      </w:r>
      <w:r>
        <w:rPr>
          <w:rFonts w:ascii="宋体" w:hAnsi="宋体" w:eastAsia="宋体" w:cs="宋体"/>
          <w:sz w:val="21"/>
        </w:rPr>
      </w:r>
      <w:r/>
    </w:p>
    <w:p>
      <w:pPr>
        <w:pStyle w:val="1227"/>
        <w:numPr>
          <w:ilvl w:val="0"/>
          <w:numId w:val="0"/>
        </w:numPr>
        <w:ind w:left="400"/>
        <w:spacing w:line="480" w:lineRule="exact"/>
        <w:widowControl/>
        <w:rPr>
          <w:rFonts w:ascii="宋体" w:hAnsi="宋体" w:eastAsia="宋体" w:cs="宋体"/>
          <w:sz w:val="21"/>
        </w:rPr>
      </w:pPr>
      <w:r>
        <w:rPr>
          <w:rFonts w:hint="eastAsia" w:ascii="宋体" w:hAnsi="宋体" w:eastAsia="宋体" w:cs="宋体"/>
          <w:sz w:val="21"/>
        </w:rPr>
        <w:t xml:space="preserve">4.其他违约责任根据项目实际需要按甲乙双方具体约定执行。</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ascii="宋体" w:hAnsi="宋体" w:eastAsia="宋体" w:cs="宋体"/>
          <w:sz w:val="21"/>
        </w:rPr>
      </w:r>
      <w:r/>
    </w:p>
    <w:p>
      <w:pPr>
        <w:pStyle w:val="1227"/>
        <w:ind w:left="0" w:firstLine="422"/>
        <w:spacing w:line="480" w:lineRule="exact"/>
        <w:widowControl/>
        <w:rPr>
          <w:rFonts w:ascii="宋体" w:hAnsi="宋体" w:eastAsia="宋体" w:cs="宋体"/>
          <w:b/>
          <w:sz w:val="21"/>
        </w:rPr>
      </w:pPr>
      <w:r>
        <w:rPr>
          <w:rFonts w:hint="eastAsia" w:ascii="宋体" w:hAnsi="宋体" w:eastAsia="宋体" w:cs="宋体"/>
          <w:b/>
          <w:sz w:val="21"/>
        </w:rPr>
        <w:t xml:space="preserve">十</w:t>
      </w:r>
      <w:r>
        <w:rPr>
          <w:rFonts w:hint="eastAsia" w:ascii="宋体" w:hAnsi="宋体" w:eastAsia="宋体" w:cs="宋体"/>
          <w:b/>
          <w:sz w:val="21"/>
          <w:lang w:val="en-US" w:eastAsia="zh-CN"/>
        </w:rPr>
        <w:t xml:space="preserve">四</w:t>
      </w:r>
      <w:r>
        <w:rPr>
          <w:rFonts w:hint="eastAsia" w:ascii="宋体" w:hAnsi="宋体" w:eastAsia="宋体" w:cs="宋体"/>
          <w:b/>
          <w:sz w:val="21"/>
        </w:rPr>
        <w:t xml:space="preserve">、不可抗力</w:t>
      </w:r>
      <w:r>
        <w:rPr>
          <w:rFonts w:ascii="宋体" w:hAnsi="宋体" w:eastAsia="宋体" w:cs="宋体"/>
          <w:b/>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2.本条所述的“不可抗力”系指那些双方无法控制，不可预见的事件，但不包括双方的违约或疏忽。这些事件包括但不限于：战争、严重火灾、洪水、台风、地震以及其他双方商定的事件。</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eastAsia="宋体" w:cs="宋体"/>
          <w:sz w:val="21"/>
        </w:rPr>
      </w:r>
      <w:r/>
    </w:p>
    <w:p>
      <w:pPr>
        <w:pStyle w:val="1227"/>
        <w:numPr>
          <w:ilvl w:val="0"/>
          <w:numId w:val="0"/>
        </w:numPr>
        <w:ind w:left="1024"/>
        <w:jc w:val="left"/>
        <w:spacing w:line="480" w:lineRule="exact"/>
        <w:widowControl/>
        <w:rPr>
          <w:rFonts w:ascii="华文楷体" w:hAnsi="华文楷体" w:eastAsia="华文楷体" w:cs="华文楷体"/>
          <w:sz w:val="22"/>
          <w:szCs w:val="21"/>
        </w:rPr>
      </w:pPr>
      <w:r>
        <w:rPr>
          <w:rFonts w:ascii="华文楷体" w:hAnsi="华文楷体" w:eastAsia="华文楷体" w:cs="华文楷体"/>
          <w:sz w:val="22"/>
          <w:szCs w:val="21"/>
        </w:rPr>
      </w:r>
      <w:r/>
    </w:p>
    <w:p>
      <w:pPr>
        <w:pStyle w:val="1227"/>
        <w:ind w:left="0" w:firstLine="422"/>
        <w:spacing w:line="480" w:lineRule="exact"/>
        <w:widowControl/>
        <w:rPr>
          <w:rFonts w:ascii="宋体" w:hAnsi="宋体" w:eastAsia="宋体" w:cs="宋体"/>
          <w:b/>
          <w:sz w:val="21"/>
        </w:rPr>
      </w:pPr>
      <w:r>
        <w:rPr>
          <w:rFonts w:hint="eastAsia" w:ascii="宋体" w:hAnsi="宋体" w:eastAsia="宋体" w:cs="宋体"/>
          <w:b/>
          <w:sz w:val="21"/>
        </w:rPr>
        <w:t xml:space="preserve">十</w:t>
      </w:r>
      <w:r>
        <w:rPr>
          <w:rFonts w:hint="eastAsia" w:ascii="宋体" w:hAnsi="宋体" w:eastAsia="宋体" w:cs="宋体"/>
          <w:b/>
          <w:sz w:val="21"/>
          <w:lang w:val="en-US" w:eastAsia="zh-CN"/>
        </w:rPr>
        <w:t xml:space="preserve">五</w:t>
      </w:r>
      <w:r>
        <w:rPr>
          <w:rFonts w:hint="eastAsia" w:ascii="宋体" w:hAnsi="宋体" w:eastAsia="宋体" w:cs="宋体"/>
          <w:b/>
          <w:sz w:val="21"/>
        </w:rPr>
        <w:t xml:space="preserve">、合同变更、中止与终止</w:t>
      </w:r>
      <w:r>
        <w:rPr>
          <w:rFonts w:ascii="宋体" w:hAnsi="宋体" w:eastAsia="宋体" w:cs="宋体"/>
          <w:b/>
          <w:sz w:val="21"/>
        </w:rPr>
      </w:r>
      <w:r/>
    </w:p>
    <w:p>
      <w:pPr>
        <w:pStyle w:val="1227"/>
        <w:ind w:left="0" w:firstLine="420"/>
        <w:spacing w:line="480" w:lineRule="exact"/>
        <w:widowControl/>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合同的变更</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政府采购合同履行中，在不改变合同其他条款的前提下，甲方可以在合同价款</w:t>
      </w:r>
      <w:r>
        <w:rPr>
          <w:rFonts w:ascii="宋体" w:hAnsi="宋体" w:eastAsia="宋体" w:cs="宋体"/>
          <w:sz w:val="21"/>
        </w:rPr>
        <w:t xml:space="preserve">10%的范围内追加与合同标的相同的货物，并就此与乙方协商一致后签订补充协议。</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2.合同的中止</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1）合同履行过程中因供应商就采购文件、采购过程或结果提起投诉的，甲方认为有必要的，可以中止合同的履行。</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2）合同履行过程中，如果乙方出现以下情形之一的：</w:t>
      </w:r>
      <w:r>
        <w:rPr>
          <w:rFonts w:hint="eastAsia" w:ascii="宋体" w:hAnsi="宋体" w:eastAsia="宋体" w:cs="宋体"/>
          <w:sz w:val="21"/>
          <w:szCs w:val="21"/>
        </w:rPr>
        <w:t xml:space="preserve">①</w:t>
      </w:r>
      <w:r>
        <w:rPr>
          <w:rFonts w:ascii="宋体" w:hAnsi="宋体" w:eastAsia="宋体" w:cs="宋体"/>
          <w:sz w:val="21"/>
        </w:rPr>
        <w:t xml:space="preserve">经营状况严重恶化；</w:t>
      </w:r>
      <w:r>
        <w:rPr>
          <w:rFonts w:hint="eastAsia" w:ascii="宋体" w:hAnsi="宋体" w:eastAsia="宋体" w:cs="宋体"/>
          <w:sz w:val="21"/>
          <w:szCs w:val="21"/>
        </w:rPr>
        <w:t xml:space="preserve">②</w:t>
      </w:r>
      <w:r>
        <w:rPr>
          <w:rFonts w:ascii="宋体" w:hAnsi="宋体" w:eastAsia="宋体" w:cs="宋体"/>
          <w:sz w:val="21"/>
        </w:rPr>
        <w:t xml:space="preserve">转移财产、抽逃资金，以逃避债务；</w:t>
      </w:r>
      <w:r>
        <w:rPr>
          <w:rFonts w:hint="eastAsia" w:ascii="宋体" w:hAnsi="宋体" w:eastAsia="宋体" w:cs="宋体"/>
          <w:sz w:val="21"/>
          <w:szCs w:val="21"/>
        </w:rPr>
        <w:t xml:space="preserve">③</w:t>
      </w:r>
      <w:r>
        <w:rPr>
          <w:rFonts w:ascii="宋体" w:hAnsi="宋体" w:eastAsia="宋体" w:cs="宋体"/>
          <w:sz w:val="21"/>
        </w:rPr>
        <w:t xml:space="preserve">丧失商业信誉；</w:t>
      </w:r>
      <w:r>
        <w:rPr>
          <w:rFonts w:hint="eastAsia" w:ascii="宋体" w:hAnsi="宋体" w:eastAsia="宋体" w:cs="宋体"/>
          <w:sz w:val="21"/>
          <w:szCs w:val="21"/>
        </w:rPr>
        <w:t xml:space="preserve">④</w:t>
      </w:r>
      <w:r>
        <w:rPr>
          <w:rFonts w:ascii="宋体" w:hAnsi="宋体" w:eastAsia="宋体" w:cs="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4）甲方不得以行政区划调整、政府换届、机构或者职能调整以及相关责任人更替为由中止合同。</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3.合同的终止</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1）合同因有效期限届满而终止；</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2）</w:t>
      </w:r>
      <w:r>
        <w:rPr>
          <w:rFonts w:hint="eastAsia" w:ascii="宋体" w:hAnsi="宋体" w:eastAsia="宋体" w:cs="宋体"/>
          <w:sz w:val="21"/>
        </w:rPr>
        <w:t xml:space="preserve">在甲方因乙方违约而按合同约定采取的任何补救措施不受影响的情况下，甲方可在下列情况下向乙方发出书面通知，提出终止部分或全部合同。 </w:t>
      </w:r>
      <w:r>
        <w:rPr>
          <w:rFonts w:ascii="宋体" w:hAnsi="宋体" w:eastAsia="宋体" w:cs="宋体"/>
          <w:sz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①如果乙方未能在合同规定的限期或甲方同意延长的限期内提供部分或全部货物。</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②如果乙方未能履行合同规定的其他任何义务。</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③如果乙方在本合同的竞争或实施中有腐败和欺诈行为。为此，定义如下：“腐败行为”是指提供、给予、接受或索取任何有价值的东西来影响</w:t>
      </w:r>
      <w:r>
        <w:rPr>
          <w:rFonts w:hint="eastAsia" w:ascii="宋体" w:hAnsi="宋体" w:eastAsia="宋体" w:cs="宋体"/>
          <w:sz w:val="21"/>
          <w:szCs w:val="21"/>
          <w:lang w:eastAsia="zh-CN"/>
        </w:rPr>
        <w:t xml:space="preserve">招标人</w:t>
      </w:r>
      <w:r>
        <w:rPr>
          <w:rFonts w:hint="eastAsia" w:ascii="宋体" w:hAnsi="宋体" w:eastAsia="宋体" w:cs="宋体"/>
          <w:sz w:val="21"/>
          <w:szCs w:val="21"/>
        </w:rPr>
        <w:t xml:space="preserve">员在采购过程或合同实施过程中的行为；“欺诈行为”是指为了影响采购过程或合同实施过程而谎报事实，损害甲方的利益，包括投标人之间串通，人为地使采购活动丧失竞争性，损害甲方所能获得的权益。</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rPr>
      </w:pPr>
      <w:r>
        <w:rPr>
          <w:rFonts w:hint="eastAsia" w:ascii="宋体" w:hAnsi="宋体" w:eastAsia="宋体" w:cs="宋体"/>
          <w:sz w:val="21"/>
          <w:szCs w:val="21"/>
        </w:rPr>
        <w:t xml:space="preserve">（3）</w:t>
      </w:r>
      <w:r>
        <w:rPr>
          <w:rFonts w:hint="eastAsia" w:ascii="宋体" w:hAnsi="宋体" w:eastAsia="宋体" w:cs="宋体"/>
          <w:sz w:val="21"/>
        </w:rPr>
        <w:t xml:space="preserve">如果乙方破产或丧失清偿能力，甲方可在任何时候以书面形式通知乙方终止合同而不给乙方补偿。该终止合同将不损害或影响甲方已经采取或将要采取任何补救措施的权利。 </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4.涉及国家利益、社会公共利益的情形</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sz w:val="21"/>
        </w:rPr>
      </w:r>
      <w:r/>
    </w:p>
    <w:p>
      <w:pPr>
        <w:pStyle w:val="1227"/>
        <w:ind w:left="0"/>
        <w:spacing w:line="480" w:lineRule="exact"/>
        <w:widowControl/>
        <w:rPr>
          <w:rFonts w:ascii="宋体" w:hAnsi="宋体" w:eastAsia="宋体" w:cs="宋体"/>
          <w:sz w:val="21"/>
        </w:rPr>
      </w:pPr>
      <w:r>
        <w:rPr>
          <w:rFonts w:ascii="宋体" w:hAnsi="宋体" w:eastAsia="宋体" w:cs="宋体"/>
          <w:sz w:val="21"/>
        </w:rPr>
      </w:r>
      <w:r/>
    </w:p>
    <w:p>
      <w:pPr>
        <w:pStyle w:val="1227"/>
        <w:ind w:left="0" w:firstLine="422"/>
        <w:spacing w:line="480" w:lineRule="exact"/>
        <w:widowControl/>
        <w:rPr>
          <w:rFonts w:ascii="宋体" w:hAnsi="宋体" w:eastAsia="宋体" w:cs="宋体"/>
          <w:b/>
          <w:sz w:val="21"/>
        </w:rPr>
      </w:pPr>
      <w:r>
        <w:rPr>
          <w:rFonts w:hint="eastAsia" w:ascii="宋体" w:hAnsi="宋体" w:eastAsia="宋体" w:cs="宋体"/>
          <w:b/>
          <w:sz w:val="21"/>
        </w:rPr>
        <w:t xml:space="preserve">十</w:t>
      </w:r>
      <w:r>
        <w:rPr>
          <w:rFonts w:hint="eastAsia" w:ascii="宋体" w:hAnsi="宋体" w:eastAsia="宋体" w:cs="宋体"/>
          <w:b/>
          <w:sz w:val="21"/>
          <w:lang w:val="en-US" w:eastAsia="zh-CN"/>
        </w:rPr>
        <w:t xml:space="preserve">六</w:t>
      </w:r>
      <w:r>
        <w:rPr>
          <w:rFonts w:hint="eastAsia" w:ascii="宋体" w:hAnsi="宋体" w:eastAsia="宋体" w:cs="宋体"/>
          <w:b/>
          <w:sz w:val="21"/>
        </w:rPr>
        <w:t xml:space="preserve">、索赔</w:t>
      </w:r>
      <w:r>
        <w:rPr>
          <w:rFonts w:ascii="宋体" w:hAnsi="宋体" w:eastAsia="宋体" w:cs="宋体"/>
          <w:b/>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1.甲方有权根据当地国家技术监督局、进出口商品检验局或其他具有法定资格的质检机构出具的检验证书向乙方提出索赔。 </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2.如果乙方对缺陷负有责任而甲方提出索赔，乙方应按照甲方同意的下列一种或多种方式解决索赔事宜： </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（2）根据货物低劣、损坏程度以及甲方所遭受损失的金额，经双方商定降低货物的价格。</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rFonts w:ascii="宋体" w:hAnsi="宋体" w:eastAsia="宋体" w:cs="宋体"/>
          <w:sz w:val="21"/>
        </w:rPr>
      </w:r>
      <w:r/>
    </w:p>
    <w:p>
      <w:pPr>
        <w:pStyle w:val="1227"/>
        <w:ind w:left="0"/>
        <w:spacing w:line="480" w:lineRule="exact"/>
        <w:widowControl/>
        <w:rPr>
          <w:rFonts w:ascii="宋体" w:hAnsi="宋体" w:eastAsia="宋体" w:cs="宋体"/>
          <w:b/>
          <w:sz w:val="21"/>
        </w:rPr>
      </w:pPr>
      <w:r>
        <w:rPr>
          <w:rFonts w:ascii="宋体" w:hAnsi="宋体" w:eastAsia="宋体" w:cs="宋体"/>
          <w:b/>
          <w:sz w:val="21"/>
        </w:rPr>
      </w:r>
      <w:r/>
    </w:p>
    <w:p>
      <w:pPr>
        <w:pStyle w:val="1227"/>
        <w:ind w:left="0" w:firstLine="422"/>
        <w:spacing w:line="480" w:lineRule="exact"/>
        <w:widowControl/>
        <w:rPr>
          <w:rFonts w:ascii="宋体" w:hAnsi="宋体" w:eastAsia="宋体" w:cs="宋体"/>
          <w:b/>
          <w:sz w:val="21"/>
        </w:rPr>
      </w:pPr>
      <w:r>
        <w:rPr>
          <w:rFonts w:hint="eastAsia" w:ascii="宋体" w:hAnsi="宋体" w:eastAsia="宋体" w:cs="宋体"/>
          <w:b/>
          <w:sz w:val="21"/>
        </w:rPr>
        <w:t xml:space="preserve">十</w:t>
      </w:r>
      <w:r>
        <w:rPr>
          <w:rFonts w:hint="eastAsia" w:ascii="宋体" w:hAnsi="宋体" w:eastAsia="宋体" w:cs="宋体"/>
          <w:b/>
          <w:sz w:val="21"/>
          <w:lang w:val="en-US" w:eastAsia="zh-CN"/>
        </w:rPr>
        <w:t xml:space="preserve">七</w:t>
      </w:r>
      <w:r>
        <w:rPr>
          <w:rFonts w:hint="eastAsia" w:ascii="宋体" w:hAnsi="宋体" w:eastAsia="宋体" w:cs="宋体"/>
          <w:b/>
          <w:sz w:val="21"/>
        </w:rPr>
        <w:t xml:space="preserve">、合同转让和分包</w:t>
      </w:r>
      <w:r>
        <w:rPr>
          <w:rFonts w:ascii="宋体" w:hAnsi="宋体" w:eastAsia="宋体" w:cs="宋体"/>
          <w:b/>
          <w:sz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w:t>
      </w:r>
      <w:r>
        <w:rPr>
          <w:rFonts w:hint="eastAsia" w:ascii="宋体" w:hAnsi="宋体" w:eastAsia="宋体" w:cs="宋体"/>
          <w:sz w:val="21"/>
          <w:szCs w:val="21"/>
        </w:rPr>
        <w:t xml:space="preserve">乙方不得将合同转包给其他供应商。涉及合同分包的，乙方应根据采购文件和投标（响应）文件规定进行合同分包。</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乙方执行政府采购政策向中小企业依法分包的，乙方应当按采购文件和投标（响应）文件签订分包意向协议，分包意向协议属于本合同组成部分。</w:t>
      </w:r>
      <w:r>
        <w:rPr>
          <w:rFonts w:ascii="宋体" w:hAnsi="宋体" w:eastAsia="宋体" w:cs="宋体"/>
          <w:sz w:val="21"/>
          <w:szCs w:val="21"/>
        </w:rPr>
      </w:r>
      <w:r/>
    </w:p>
    <w:p>
      <w:pPr>
        <w:pStyle w:val="1227"/>
        <w:ind w:left="0" w:firstLine="422"/>
        <w:spacing w:line="480" w:lineRule="exact"/>
        <w:widowControl/>
        <w:rPr>
          <w:rFonts w:ascii="宋体" w:hAnsi="宋体" w:eastAsia="宋体" w:cs="宋体"/>
          <w:b/>
          <w:sz w:val="21"/>
        </w:rPr>
      </w:pPr>
      <w:r>
        <w:rPr>
          <w:rFonts w:ascii="宋体" w:hAnsi="宋体" w:eastAsia="宋体" w:cs="宋体"/>
          <w:b/>
          <w:sz w:val="21"/>
        </w:rPr>
      </w:r>
      <w:r/>
    </w:p>
    <w:p>
      <w:pPr>
        <w:pStyle w:val="1227"/>
        <w:ind w:left="0" w:firstLine="422"/>
        <w:spacing w:line="480" w:lineRule="exact"/>
        <w:widowControl/>
        <w:rPr>
          <w:rFonts w:ascii="宋体" w:hAnsi="宋体" w:eastAsia="宋体" w:cs="宋体"/>
          <w:b/>
          <w:sz w:val="21"/>
        </w:rPr>
      </w:pPr>
      <w:r>
        <w:rPr>
          <w:rFonts w:hint="eastAsia" w:ascii="宋体" w:hAnsi="宋体" w:eastAsia="宋体" w:cs="宋体"/>
          <w:b/>
          <w:sz w:val="21"/>
          <w:lang w:val="en-US" w:eastAsia="zh-CN"/>
        </w:rPr>
        <w:t xml:space="preserve">十八</w:t>
      </w:r>
      <w:r>
        <w:rPr>
          <w:rFonts w:hint="eastAsia" w:ascii="宋体" w:hAnsi="宋体" w:eastAsia="宋体" w:cs="宋体"/>
          <w:b/>
          <w:sz w:val="21"/>
        </w:rPr>
        <w:t xml:space="preserve">、争端的解决与法律适用</w:t>
      </w:r>
      <w:r>
        <w:rPr>
          <w:rFonts w:ascii="宋体" w:hAnsi="宋体" w:eastAsia="宋体" w:cs="宋体"/>
          <w:b/>
          <w:sz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1.甲方和乙方应通过友好协商，解决在执行本合同过程中所发生的或与本合同有关的一切争端。如从协商开始十天内仍不能解决，可向有关合同管理部门提请调解。</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2.如果调解不成，双方中的任何一方可向人民法院提起诉讼。诉讼由合同签订地人民法院管辖。</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3.诉讼费由败诉方负担。</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4.因合同部分履行引发诉讼的，在诉讼期间，除正在进行诉讼的部分外，本合同的其它部分应继续执行。</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lang w:eastAsia="zh"/>
        </w:rPr>
      </w:pPr>
      <w:r>
        <w:rPr>
          <w:rFonts w:ascii="宋体" w:hAnsi="宋体" w:eastAsia="宋体" w:cs="宋体"/>
          <w:sz w:val="21"/>
          <w:szCs w:val="21"/>
          <w:lang w:eastAsia="zh"/>
        </w:rPr>
        <w:t xml:space="preserve">5.</w:t>
      </w:r>
      <w:r>
        <w:rPr>
          <w:rFonts w:hint="eastAsia" w:ascii="宋体" w:hAnsi="宋体" w:eastAsia="宋体" w:cs="宋体"/>
          <w:sz w:val="21"/>
          <w:szCs w:val="21"/>
          <w:lang w:eastAsia="zh"/>
        </w:rPr>
        <w:t xml:space="preserve">本合同的订立、生效、解释、履行及与本合同有关的争议解决，均适用法律、行政法规。</w:t>
      </w:r>
      <w:r>
        <w:rPr>
          <w:rFonts w:ascii="宋体" w:hAnsi="宋体" w:eastAsia="宋体" w:cs="宋体"/>
          <w:sz w:val="21"/>
          <w:szCs w:val="21"/>
          <w:lang w:eastAsia="zh"/>
        </w:rPr>
      </w:r>
      <w:r/>
    </w:p>
    <w:p>
      <w:pPr>
        <w:pStyle w:val="1227"/>
        <w:ind w:left="0" w:firstLine="420"/>
        <w:spacing w:line="480" w:lineRule="exact"/>
        <w:widowControl/>
        <w:rPr>
          <w:rFonts w:ascii="宋体" w:hAnsi="宋体" w:eastAsia="宋体" w:cs="宋体"/>
          <w:sz w:val="21"/>
        </w:rPr>
      </w:pPr>
      <w:r>
        <w:rPr>
          <w:rFonts w:ascii="宋体" w:hAnsi="宋体" w:eastAsia="宋体" w:cs="宋体"/>
          <w:sz w:val="21"/>
          <w:szCs w:val="21"/>
          <w:lang w:eastAsia="zh"/>
        </w:rPr>
        <w:t xml:space="preserve">6.</w:t>
      </w:r>
      <w:r>
        <w:rPr>
          <w:rFonts w:hint="eastAsia" w:ascii="宋体" w:hAnsi="宋体" w:eastAsia="宋体" w:cs="宋体"/>
          <w:sz w:val="21"/>
          <w:szCs w:val="21"/>
          <w:lang w:eastAsia="zh"/>
        </w:rPr>
        <w:t xml:space="preserve">本合同条款与法律、行政法规的强制性规定不一致的，双方当事人应按照法律、行政法规的强制性规定修改本合同的相关条款。</w:t>
      </w:r>
      <w:r>
        <w:rPr>
          <w:rFonts w:ascii="宋体" w:hAnsi="宋体" w:eastAsia="宋体" w:cs="宋体"/>
          <w:sz w:val="21"/>
        </w:rPr>
      </w:r>
      <w:r/>
    </w:p>
    <w:p>
      <w:pPr>
        <w:pStyle w:val="1227"/>
        <w:ind w:left="0"/>
        <w:jc w:val="left"/>
        <w:spacing w:line="480" w:lineRule="exact"/>
        <w:widowControl/>
        <w:rPr>
          <w:rFonts w:ascii="华文楷体" w:hAnsi="华文楷体" w:eastAsia="华文楷体" w:cs="华文楷体"/>
          <w:sz w:val="22"/>
          <w:szCs w:val="21"/>
        </w:rPr>
      </w:pPr>
      <w:r>
        <w:rPr>
          <w:rFonts w:ascii="华文楷体" w:hAnsi="华文楷体" w:eastAsia="华文楷体" w:cs="华文楷体"/>
          <w:sz w:val="22"/>
          <w:szCs w:val="21"/>
        </w:rPr>
      </w:r>
      <w:r/>
    </w:p>
    <w:p>
      <w:pPr>
        <w:pStyle w:val="1227"/>
        <w:ind w:left="0" w:firstLine="422"/>
        <w:spacing w:line="480" w:lineRule="exact"/>
        <w:widowControl/>
        <w:rPr>
          <w:rFonts w:ascii="宋体" w:hAnsi="宋体" w:eastAsia="宋体" w:cs="宋体"/>
          <w:b/>
          <w:sz w:val="21"/>
        </w:rPr>
      </w:pPr>
      <w:r>
        <w:rPr>
          <w:rFonts w:hint="eastAsia" w:ascii="宋体" w:hAnsi="宋体" w:eastAsia="宋体" w:cs="宋体"/>
          <w:b/>
          <w:sz w:val="21"/>
          <w:lang w:val="en-US" w:eastAsia="zh-CN"/>
        </w:rPr>
        <w:t xml:space="preserve">十九</w:t>
      </w:r>
      <w:r>
        <w:rPr>
          <w:rFonts w:hint="eastAsia" w:ascii="宋体" w:hAnsi="宋体" w:eastAsia="宋体" w:cs="宋体"/>
          <w:b/>
          <w:sz w:val="21"/>
        </w:rPr>
        <w:t xml:space="preserve">、通知</w:t>
      </w:r>
      <w:r>
        <w:rPr>
          <w:rFonts w:ascii="宋体" w:hAnsi="宋体" w:eastAsia="宋体" w:cs="宋体"/>
          <w:b/>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1.本合同任何一方向对方发出的通知、信件、数据电文等，应当发送至本合同中所约定的通讯地址、联系人、联系电话或电子邮箱。</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2.一方当事人变更名称、住所、联系人、联系电话或电子邮箱等信息的，应当在变更后3日内及时书面通知对方，对方实际收到变更通知前的送达仍为有效送达。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3.本合同一方给另一方的通知均应采用书面形式，传真或快递送到本合同中规定的对方的地址和办理签收手续。</w:t>
      </w:r>
      <w:r>
        <w:rPr>
          <w:rFonts w:ascii="宋体" w:hAnsi="宋体" w:eastAsia="宋体" w:cs="宋体"/>
          <w:sz w:val="21"/>
        </w:rPr>
      </w:r>
      <w:r/>
    </w:p>
    <w:p>
      <w:pPr>
        <w:pStyle w:val="1227"/>
        <w:ind w:left="0" w:firstLine="420"/>
        <w:spacing w:line="480" w:lineRule="exact"/>
        <w:widowControl/>
        <w:rPr>
          <w:rFonts w:ascii="宋体" w:hAnsi="宋体" w:eastAsia="宋体" w:cs="宋体"/>
          <w:sz w:val="21"/>
        </w:rPr>
      </w:pPr>
      <w:r>
        <w:rPr>
          <w:rFonts w:hint="eastAsia" w:ascii="宋体" w:hAnsi="宋体" w:eastAsia="宋体" w:cs="宋体"/>
          <w:sz w:val="21"/>
        </w:rPr>
        <w:t xml:space="preserve">4.通知以送达之日或通知书中规定的生效之日起生效，两者中以较迟之日为准。</w:t>
      </w:r>
      <w:r>
        <w:rPr>
          <w:rFonts w:ascii="宋体" w:hAnsi="宋体" w:eastAsia="宋体" w:cs="宋体"/>
          <w:sz w:val="21"/>
        </w:rPr>
      </w:r>
      <w:r/>
    </w:p>
    <w:p>
      <w:pPr>
        <w:pStyle w:val="1227"/>
        <w:ind w:left="0"/>
        <w:jc w:val="left"/>
        <w:spacing w:line="480" w:lineRule="exact"/>
        <w:widowControl/>
        <w:rPr>
          <w:rFonts w:ascii="华文楷体" w:hAnsi="华文楷体" w:eastAsia="华文楷体" w:cs="华文楷体"/>
          <w:sz w:val="22"/>
          <w:szCs w:val="21"/>
        </w:rPr>
      </w:pPr>
      <w:r>
        <w:rPr>
          <w:rFonts w:ascii="华文楷体" w:hAnsi="华文楷体" w:eastAsia="华文楷体" w:cs="华文楷体"/>
          <w:sz w:val="22"/>
          <w:szCs w:val="21"/>
        </w:rPr>
      </w:r>
      <w:r/>
    </w:p>
    <w:p>
      <w:pPr>
        <w:pStyle w:val="1227"/>
        <w:ind w:left="0" w:firstLine="422"/>
        <w:spacing w:line="480" w:lineRule="exact"/>
        <w:widowControl/>
        <w:rPr>
          <w:rFonts w:ascii="宋体" w:hAnsi="宋体" w:eastAsia="宋体" w:cs="宋体"/>
          <w:sz w:val="21"/>
        </w:rPr>
      </w:pPr>
      <w:r>
        <w:rPr>
          <w:rFonts w:hint="eastAsia" w:ascii="宋体" w:hAnsi="宋体" w:eastAsia="宋体" w:cs="宋体"/>
          <w:b/>
          <w:sz w:val="21"/>
        </w:rPr>
        <w:t xml:space="preserve">二十、合同生效 </w:t>
      </w:r>
      <w:r>
        <w:rPr>
          <w:rFonts w:ascii="宋体" w:hAnsi="宋体" w:eastAsia="宋体" w:cs="宋体"/>
          <w:sz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1.双方签约人为各自法定代表人或其委托代理人。</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3.本合同自甲乙双方签字盖章之日起生效。</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4.本合同壹式</w:t>
      </w:r>
      <w:r>
        <w:rPr>
          <w:rFonts w:hint="eastAsia" w:ascii="宋体" w:hAnsi="宋体" w:eastAsia="宋体" w:cs="宋体"/>
          <w:b/>
          <w:sz w:val="21"/>
          <w:szCs w:val="21"/>
          <w:lang w:val="en-US" w:eastAsia="zh-CN"/>
        </w:rPr>
        <w:t xml:space="preserve">伍</w:t>
      </w:r>
      <w:r>
        <w:rPr>
          <w:rFonts w:hint="eastAsia" w:ascii="宋体" w:hAnsi="宋体" w:eastAsia="宋体" w:cs="宋体"/>
          <w:sz w:val="21"/>
          <w:szCs w:val="21"/>
        </w:rPr>
        <w:t xml:space="preserve">份，甲乙双方各执</w:t>
      </w:r>
      <w:r>
        <w:rPr>
          <w:rFonts w:hint="eastAsia" w:ascii="宋体" w:hAnsi="宋体" w:eastAsia="宋体" w:cs="宋体"/>
          <w:b/>
          <w:sz w:val="21"/>
          <w:szCs w:val="21"/>
        </w:rPr>
        <w:t xml:space="preserve">贰</w:t>
      </w:r>
      <w:r>
        <w:rPr>
          <w:rFonts w:hint="eastAsia" w:ascii="宋体" w:hAnsi="宋体" w:eastAsia="宋体" w:cs="宋体"/>
          <w:sz w:val="21"/>
          <w:szCs w:val="21"/>
        </w:rPr>
        <w:t xml:space="preserve">份，</w:t>
      </w:r>
      <w:r>
        <w:rPr>
          <w:rFonts w:hint="eastAsia" w:ascii="宋体" w:hAnsi="宋体" w:eastAsia="宋体" w:cs="宋体"/>
          <w:szCs w:val="21"/>
        </w:rPr>
        <w:t xml:space="preserve">采购代理机构</w:t>
      </w:r>
      <w:r>
        <w:rPr>
          <w:rFonts w:hint="eastAsia" w:ascii="宋体" w:hAnsi="宋体" w:eastAsia="宋体" w:cs="宋体"/>
          <w:b/>
          <w:bCs/>
          <w:szCs w:val="21"/>
          <w:lang w:val="en-US" w:eastAsia="zh-CN"/>
        </w:rPr>
        <w:t xml:space="preserve">壹</w:t>
      </w:r>
      <w:r>
        <w:rPr>
          <w:rFonts w:hint="eastAsia" w:ascii="宋体" w:hAnsi="宋体" w:eastAsia="宋体" w:cs="宋体"/>
          <w:szCs w:val="21"/>
        </w:rPr>
        <w:t xml:space="preserve">份，各份具有同等法律效力。</w:t>
      </w:r>
      <w:r>
        <w:rPr>
          <w:rFonts w:hint="eastAsia" w:ascii="宋体" w:hAnsi="宋体" w:eastAsia="宋体" w:cs="宋体"/>
          <w:sz w:val="21"/>
          <w:szCs w:val="21"/>
        </w:rPr>
        <w:t xml:space="preserve">各份具有同等法律效力。</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w:t>
      </w:r>
      <w:r>
        <w:rPr>
          <w:rFonts w:ascii="宋体" w:hAnsi="宋体" w:eastAsia="宋体" w:cs="宋体"/>
          <w:sz w:val="21"/>
          <w:szCs w:val="21"/>
        </w:rPr>
      </w:r>
      <w:r/>
    </w:p>
    <w:p>
      <w:pPr>
        <w:pStyle w:val="1227"/>
        <w:ind w:left="0" w:firstLine="420"/>
        <w:spacing w:line="480" w:lineRule="exact"/>
        <w:widowControl w:val="off"/>
        <w:rPr>
          <w:rFonts w:ascii="宋体" w:hAnsi="宋体" w:eastAsia="宋体" w:cs="宋体"/>
          <w:sz w:val="21"/>
          <w:szCs w:val="21"/>
        </w:rPr>
      </w:pPr>
      <w:r>
        <w:rPr>
          <w:rFonts w:hint="eastAsia" w:ascii="宋体" w:hAnsi="宋体" w:eastAsia="宋体" w:cs="宋体"/>
          <w:sz w:val="21"/>
          <w:szCs w:val="21"/>
        </w:rPr>
        <w:t xml:space="preserve">6.合同修改：除甲乙双方签署书面修改、补充协议，并成为本合同不可分割的一部分之外，本合同条件不得有任何变化或修改。</w:t>
      </w:r>
      <w:r>
        <w:rPr>
          <w:rFonts w:ascii="宋体" w:hAnsi="宋体" w:eastAsia="宋体" w:cs="宋体"/>
          <w:sz w:val="21"/>
          <w:szCs w:val="21"/>
        </w:rPr>
      </w:r>
      <w:r/>
    </w:p>
    <w:p>
      <w:pPr>
        <w:pStyle w:val="1227"/>
        <w:ind w:left="0" w:firstLine="420"/>
        <w:jc w:val="left"/>
        <w:spacing w:line="400" w:lineRule="exact"/>
        <w:widowControl/>
        <w:rPr>
          <w:rFonts w:ascii="华文楷体" w:hAnsi="华文楷体" w:eastAsia="华文楷体" w:cs="华文楷体"/>
          <w:sz w:val="22"/>
          <w:szCs w:val="21"/>
        </w:rPr>
      </w:pPr>
      <w:r>
        <w:rPr>
          <w:rFonts w:ascii="宋体" w:hAnsi="宋体" w:eastAsia="宋体" w:cs="宋体"/>
          <w:sz w:val="21"/>
          <w:szCs w:val="21"/>
        </w:rPr>
        <w:t xml:space="preserve">7.</w:t>
      </w:r>
      <w:r>
        <w:rPr>
          <w:rFonts w:hint="eastAsia" w:ascii="宋体" w:hAnsi="宋体" w:eastAsia="宋体" w:cs="宋体"/>
          <w:sz w:val="21"/>
          <w:szCs w:val="21"/>
        </w:rPr>
        <w:t xml:space="preserve">本合同签订地为：</w:t>
      </w:r>
      <w:r>
        <w:rPr>
          <w:rFonts w:hint="eastAsia" w:ascii="宋体" w:hAnsi="宋体" w:eastAsia="宋体" w:cs="宋体"/>
          <w:b/>
          <w:sz w:val="21"/>
          <w:szCs w:val="21"/>
          <w:highlight w:val="none"/>
        </w:rPr>
        <w:t xml:space="preserve">江苏省苏州市</w:t>
      </w:r>
      <w:r>
        <w:rPr>
          <w:rFonts w:hint="eastAsia" w:ascii="宋体" w:hAnsi="宋体" w:eastAsia="宋体" w:cs="宋体"/>
          <w:sz w:val="21"/>
          <w:szCs w:val="21"/>
        </w:rPr>
        <w:t xml:space="preserve">。</w:t>
      </w:r>
      <w:r>
        <w:rPr>
          <w:rFonts w:ascii="华文楷体" w:hAnsi="华文楷体" w:eastAsia="华文楷体" w:cs="华文楷体"/>
          <w:sz w:val="22"/>
          <w:szCs w:val="21"/>
        </w:rPr>
      </w:r>
      <w:r/>
    </w:p>
    <w:p>
      <w:pPr>
        <w:pStyle w:val="1227"/>
        <w:ind w:firstLine="480"/>
        <w:spacing w:line="360" w:lineRule="auto"/>
        <w:rPr>
          <w:rFonts w:hint="eastAsia" w:ascii="宋体" w:hAnsi="宋体" w:eastAsia="宋体" w:cs="宋体"/>
          <w:szCs w:val="21"/>
        </w:rPr>
      </w:pPr>
      <w:r/>
      <w:bookmarkEnd w:id="51"/>
      <w:r>
        <w:rPr>
          <w:rFonts w:hint="eastAsia" w:ascii="宋体" w:hAnsi="宋体" w:eastAsia="宋体" w:cs="宋体"/>
          <w:szCs w:val="21"/>
        </w:rPr>
      </w:r>
      <w:r/>
    </w:p>
    <w:p>
      <w:pPr>
        <w:pStyle w:val="1227"/>
        <w:ind w:firstLine="480"/>
        <w:spacing w:line="480" w:lineRule="auto"/>
        <w:rPr>
          <w:rFonts w:hint="eastAsia" w:ascii="宋体" w:hAnsi="宋体" w:eastAsia="宋体" w:cs="宋体"/>
          <w:szCs w:val="21"/>
        </w:rPr>
      </w:pPr>
      <w:r>
        <w:rPr>
          <w:rFonts w:hint="eastAsia" w:ascii="宋体" w:hAnsi="宋体" w:eastAsia="宋体" w:cs="宋体"/>
          <w:szCs w:val="21"/>
          <w:lang w:val="zh-CN"/>
        </w:rPr>
        <w:t xml:space="preserve">甲方： </w:t>
      </w:r>
      <w:r>
        <w:rPr>
          <w:rFonts w:hint="eastAsia" w:ascii="宋体" w:hAnsi="宋体" w:eastAsia="宋体" w:cs="宋体"/>
          <w:szCs w:val="21"/>
        </w:rPr>
        <w:t xml:space="preserve">                                      </w:t>
      </w:r>
      <w:r>
        <w:rPr>
          <w:rFonts w:hint="eastAsia" w:ascii="宋体" w:hAnsi="宋体" w:eastAsia="宋体" w:cs="宋体"/>
          <w:szCs w:val="21"/>
          <w:lang w:val="zh-CN"/>
        </w:rPr>
        <w:t xml:space="preserve">乙方： </w:t>
      </w:r>
      <w:r>
        <w:rPr>
          <w:rFonts w:hint="eastAsia" w:ascii="宋体" w:hAnsi="宋体" w:eastAsia="宋体" w:cs="宋体"/>
          <w:szCs w:val="21"/>
        </w:rPr>
        <w:t xml:space="preserve">                        </w:t>
      </w:r>
      <w:r>
        <w:rPr>
          <w:rFonts w:hint="eastAsia" w:ascii="宋体" w:hAnsi="宋体" w:eastAsia="宋体" w:cs="宋体"/>
          <w:szCs w:val="21"/>
        </w:rPr>
      </w:r>
      <w:r/>
    </w:p>
    <w:p>
      <w:pPr>
        <w:pStyle w:val="1227"/>
        <w:ind w:firstLine="480"/>
        <w:spacing w:line="480" w:lineRule="auto"/>
        <w:rPr>
          <w:rFonts w:hint="eastAsia" w:ascii="宋体" w:hAnsi="宋体" w:eastAsia="宋体" w:cs="宋体"/>
          <w:szCs w:val="21"/>
        </w:rPr>
      </w:pPr>
      <w:r>
        <w:rPr>
          <w:rFonts w:hint="eastAsia" w:ascii="宋体" w:hAnsi="宋体" w:eastAsia="宋体" w:cs="宋体"/>
          <w:szCs w:val="21"/>
          <w:lang w:val="zh-CN"/>
        </w:rPr>
        <w:t xml:space="preserve">（加盖公章或合同专用章）                    （加盖公章或合同专用章）</w:t>
      </w:r>
      <w:r>
        <w:rPr>
          <w:rFonts w:hint="eastAsia" w:ascii="宋体" w:hAnsi="宋体" w:eastAsia="宋体" w:cs="宋体"/>
          <w:szCs w:val="21"/>
        </w:rPr>
        <w:t xml:space="preserve">        </w:t>
      </w:r>
      <w:r>
        <w:rPr>
          <w:rFonts w:hint="eastAsia" w:ascii="宋体" w:hAnsi="宋体" w:eastAsia="宋体" w:cs="宋体"/>
          <w:szCs w:val="21"/>
        </w:rPr>
      </w:r>
      <w:r/>
    </w:p>
    <w:p>
      <w:pPr>
        <w:pStyle w:val="1227"/>
        <w:ind w:firstLine="480"/>
        <w:spacing w:line="480" w:lineRule="auto"/>
        <w:rPr>
          <w:rFonts w:hint="eastAsia" w:ascii="宋体" w:hAnsi="宋体" w:eastAsia="宋体" w:cs="宋体"/>
          <w:szCs w:val="21"/>
        </w:rPr>
      </w:pPr>
      <w:r>
        <w:rPr>
          <w:rFonts w:hint="eastAsia" w:ascii="宋体" w:hAnsi="宋体" w:eastAsia="宋体" w:cs="宋体"/>
          <w:szCs w:val="21"/>
          <w:lang w:val="zh-CN"/>
        </w:rPr>
        <w:t xml:space="preserve">法定代表人签字或签章：                      </w:t>
      </w:r>
      <w:r>
        <w:rPr>
          <w:rFonts w:hint="eastAsia" w:ascii="宋体" w:hAnsi="宋体" w:eastAsia="宋体" w:cs="宋体"/>
          <w:szCs w:val="21"/>
        </w:rPr>
        <w:t xml:space="preserve"> </w:t>
      </w:r>
      <w:r>
        <w:rPr>
          <w:rFonts w:hint="eastAsia" w:ascii="宋体" w:hAnsi="宋体" w:eastAsia="宋体" w:cs="宋体"/>
          <w:szCs w:val="21"/>
          <w:lang w:val="zh-CN"/>
        </w:rPr>
        <w:t xml:space="preserve">法定代表人签字或签章：  </w:t>
      </w:r>
      <w:r>
        <w:rPr>
          <w:rFonts w:hint="eastAsia" w:ascii="宋体" w:hAnsi="宋体" w:eastAsia="宋体" w:cs="宋体"/>
          <w:szCs w:val="21"/>
        </w:rPr>
        <w:t xml:space="preserve"> </w:t>
      </w:r>
      <w:r>
        <w:rPr>
          <w:rFonts w:hint="eastAsia" w:ascii="宋体" w:hAnsi="宋体" w:eastAsia="宋体" w:cs="宋体"/>
          <w:szCs w:val="21"/>
        </w:rPr>
      </w:r>
      <w:r/>
    </w:p>
    <w:p>
      <w:pPr>
        <w:pStyle w:val="1227"/>
        <w:ind w:left="420"/>
        <w:spacing w:after="120" w:line="480" w:lineRule="auto"/>
        <w:rPr>
          <w:rFonts w:hint="eastAsia" w:ascii="宋体" w:hAnsi="宋体" w:eastAsia="宋体" w:cs="宋体"/>
          <w:sz w:val="24"/>
          <w:szCs w:val="24"/>
          <w:lang w:val="zh-CN"/>
        </w:rPr>
      </w:pPr>
      <w:r>
        <w:rPr>
          <w:rFonts w:hint="eastAsia" w:ascii="宋体" w:hAnsi="宋体" w:eastAsia="宋体" w:cs="宋体"/>
          <w:szCs w:val="21"/>
          <w:lang w:val="zh-CN"/>
        </w:rPr>
        <w:t xml:space="preserve">签约日期：    年  月    日</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附件一：服务类项目履约验收方案</w:t>
      </w:r>
      <w:r>
        <w:rPr>
          <w:rFonts w:hint="eastAsia" w:ascii="宋体" w:hAnsi="宋体" w:eastAsia="宋体" w:cs="宋体"/>
          <w:b/>
          <w:bCs/>
          <w:color w:val="000000"/>
          <w:sz w:val="21"/>
          <w:szCs w:val="21"/>
          <w:highlight w:val="none"/>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一、项目概况</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项目编号：</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项目名称：</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供应商名称：</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合同金额：</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验收主体：</w:t>
      </w:r>
      <w:r>
        <w:rPr>
          <w:rFonts w:hint="eastAsia" w:ascii="宋体" w:hAnsi="宋体" w:eastAsia="宋体" w:cs="宋体"/>
          <w:color w:val="000000"/>
          <w:sz w:val="21"/>
          <w:szCs w:val="21"/>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二、验收目的</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政府采购项目履约验收是指招标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rPr>
          <w:rFonts w:hint="eastAsia" w:ascii="宋体" w:hAnsi="宋体" w:eastAsia="宋体" w:cs="宋体"/>
          <w:color w:val="000000"/>
          <w:sz w:val="21"/>
          <w:szCs w:val="21"/>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三、验收依据</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招标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宋体"/>
          <w:color w:val="000000"/>
          <w:sz w:val="21"/>
          <w:szCs w:val="21"/>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四、验收责任主体</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招标人是政府采购项目履约验收工作的责任主体。招标人应当加强内控管理，明确验收工作机制，按照合同约定及时验收，确定验收结论，履行资金支付义务，遵循履约验收工作程序及相关要求。招标人应当及时处理履约验收中发现的问题，依法追究供应商违约责任，并将验收和追责的相关情况及时向本级财政部门反映。</w:t>
      </w:r>
      <w:r>
        <w:rPr>
          <w:rFonts w:hint="eastAsia" w:ascii="宋体" w:hAnsi="宋体" w:eastAsia="宋体" w:cs="宋体"/>
          <w:color w:val="000000"/>
          <w:sz w:val="21"/>
          <w:szCs w:val="21"/>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五、验收准备</w:t>
      </w:r>
      <w:r>
        <w:rPr>
          <w:rFonts w:hint="eastAsia" w:ascii="宋体" w:hAnsi="宋体" w:eastAsia="宋体" w:cs="宋体"/>
          <w:b/>
          <w:bCs/>
          <w:color w:val="000000"/>
          <w:sz w:val="21"/>
          <w:szCs w:val="21"/>
          <w:lang w:val="en-US" w:eastAsia="zh-CN" w:bidi="ar-SA"/>
        </w:rPr>
      </w:r>
      <w:r/>
    </w:p>
    <w:p>
      <w:pPr>
        <w:pStyle w:val="1227"/>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5.1验收准备</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5.1.1政府采购合同约定的履约验收条件达到，招标人应当在5个工作 日内启动履约验收工作，并向供应商发出政府采购履约验收通知单。</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5.1.2供应商应当配合招标人、采购代理机构做好项目验收工作，及时提供与项目验收相关的生产、技术、服务、数量、质量、安全、合格证明及验收所必须具备的其他材料。</w:t>
      </w:r>
      <w:r>
        <w:rPr>
          <w:rFonts w:hint="eastAsia" w:ascii="宋体" w:hAnsi="宋体" w:eastAsia="宋体" w:cs="宋体"/>
          <w:color w:val="000000"/>
          <w:sz w:val="21"/>
          <w:szCs w:val="21"/>
          <w:lang w:val="en-US" w:eastAsia="zh-CN" w:bidi="ar-SA"/>
        </w:rPr>
      </w:r>
      <w:r/>
    </w:p>
    <w:p>
      <w:pPr>
        <w:pStyle w:val="1227"/>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5.2验收小组</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5.2.1招标人应当成立验收小组，负责采购项目履约验收具体工作，验收小组一般由招标人指定的本单位3名（含）以上单数工作人员组成，并确定一名负责人。参与本项目评审的招标人代表不能作为负责人，分期（分段）验收的负责人原则上应当保持一致，负责人不得无故更换。</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color w:val="000000"/>
          <w:sz w:val="21"/>
          <w:szCs w:val="21"/>
          <w:lang w:val="en-US" w:eastAsia="zh-CN" w:bidi="ar-SA"/>
        </w:rPr>
      </w:r>
      <w:r/>
    </w:p>
    <w:p>
      <w:pPr>
        <w:pStyle w:val="1227"/>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5.3参与验收人员</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5.3.1技术复杂或专业性强的政府采购项目，可以邀请有资质的第三方专业机构参加验收并出具专业意见。</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5.3.2对于招标人和使用人分离的采购项目，招标人或其委托的采购代理机构应当邀请实际使用人参与验收。</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5.3.1政府向社会公众提供的公共服务项目，验收时应当邀请服务对象进行公共服务项目满意度评价，评价结果作为履约验收的参考依据。</w:t>
      </w:r>
      <w:r>
        <w:rPr>
          <w:rFonts w:hint="eastAsia" w:ascii="宋体" w:hAnsi="宋体" w:eastAsia="宋体" w:cs="宋体"/>
          <w:b/>
          <w:bCs/>
          <w:color w:val="000000"/>
          <w:sz w:val="21"/>
          <w:szCs w:val="21"/>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六、验收方式</w:t>
      </w:r>
      <w:r>
        <w:rPr>
          <w:rFonts w:hint="eastAsia" w:ascii="宋体" w:hAnsi="宋体" w:eastAsia="宋体" w:cs="宋体"/>
          <w:b/>
          <w:bCs/>
          <w:color w:val="000000"/>
          <w:sz w:val="21"/>
          <w:szCs w:val="21"/>
          <w:lang w:val="en-US" w:eastAsia="zh-CN" w:bidi="ar-SA"/>
        </w:rPr>
      </w:r>
      <w:r/>
    </w:p>
    <w:p>
      <w:pPr>
        <w:pStyle w:val="1227"/>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6.1日常考核</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招标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招标人书面要求供应商限期整改，由此造成的一切损失由供应商承担。</w:t>
      </w:r>
      <w:r>
        <w:rPr>
          <w:rFonts w:hint="eastAsia" w:ascii="宋体" w:hAnsi="宋体" w:eastAsia="宋体" w:cs="宋体"/>
          <w:color w:val="000000"/>
          <w:sz w:val="21"/>
          <w:szCs w:val="21"/>
          <w:lang w:val="en-US" w:eastAsia="zh-CN" w:bidi="ar-SA"/>
        </w:rPr>
      </w:r>
      <w:r/>
    </w:p>
    <w:p>
      <w:pPr>
        <w:pStyle w:val="1227"/>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6.2检测(检验)验收</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6.2.1 采购文件中设置检测报告相关要求的，应由招标人聘请有资质的检测机构实施检验、出具检测报告，且检测机构、检测标准、检测内容等应与采购文件中的要求一致或相关，相关费用由供应商承担。</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6.2.2货物组织抽样检验当日，招标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6.2.3当某一产品检验不合格时，认定该类产品均不合格，招标人书面通知供应商限期进行整改，供应商应在限期完成不合格产品的更换，若供应商未按时完成整改或整改后再次抽检仍不合格的，则招标人有权终止合同，重新采购，由此造成的一切损失由供应商承担。</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6.2.4对检验结果存在异议时，启用备样检验，相关费用由异议提出方承担。</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6.2.5实施检验检测所造成的产品损坏、损耗，其替换补充或维修费用由供应商承担。</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6.2.6除上述5.2.1条检测要求以外，招标人有权指定有资质的检验检测机构对整体货物按不超过合同金额5%的比例进行随机抽检，检验依据现行有效的国家或行业标准。若检测合格由招标人支付检测费用，检测不合格由供应商支付，且招标人书面通知供应商限期进行整改。若供应商未按时完成整改或整改后再次抽检仍不合格的，则招标人有权终止合同，重新采购，由此造成的一切损失由供应商承担。</w:t>
      </w:r>
      <w:r>
        <w:rPr>
          <w:rFonts w:hint="eastAsia" w:ascii="宋体" w:hAnsi="宋体" w:eastAsia="宋体" w:cs="宋体"/>
          <w:color w:val="000000"/>
          <w:sz w:val="21"/>
          <w:szCs w:val="21"/>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七、验收内容</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7.1 验收内容</w:t>
      </w:r>
      <w:r>
        <w:rPr>
          <w:rFonts w:hint="eastAsia" w:ascii="宋体" w:hAnsi="宋体" w:eastAsia="宋体" w:cs="宋体"/>
          <w:b/>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7.1.1验收时，验收小组应与供应商一起验货，如发现货物短缺、质次、损坏、产地和规格不符等问题，应作详细记录由双方进行签字确认，供应商立即无条件地在合同约定期限内调换或补齐，由此造成的一切损失由供应商承担。</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7.2交付验收适用标准：</w:t>
      </w:r>
      <w:r>
        <w:rPr>
          <w:rFonts w:hint="eastAsia" w:ascii="宋体" w:hAnsi="宋体" w:eastAsia="宋体" w:cs="宋体"/>
          <w:b/>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7.2.1按照现行国家标准执行，无国家标准的，按行业标准执行，无国家和行业标准的，按企业标准执行，并且应符合相关法律、法规规定的要求；</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7.2.2采购文件所列的各项要求、采购合同、供应商在投标（响应）文件中承诺的质量技术指标。</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7.2.3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rPr>
          <w:rFonts w:hint="eastAsia" w:ascii="宋体" w:hAnsi="宋体" w:eastAsia="宋体" w:cs="宋体"/>
          <w:color w:val="000000"/>
          <w:sz w:val="21"/>
          <w:szCs w:val="21"/>
          <w:lang w:val="en-US" w:eastAsia="zh-CN" w:bidi="ar-SA"/>
        </w:rPr>
      </w:r>
      <w:r/>
    </w:p>
    <w:p>
      <w:pPr>
        <w:pStyle w:val="1227"/>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7.3验收记录</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7.3.1验收小组应当要求参与验收的供应商、专业机构、专家和服务对象等出具书面意见，作为验收书的重要组成部分。</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7.3.2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7.3.3验收结束后，验收小组应在验收书中作出最终验收意见，验收小组成员对验收意见有异议的，应当在验收意见栏签署不同意见并说明理由，否则视为同意验收意见。验收意见由供应商盖章确认后报招标人。</w:t>
      </w:r>
      <w:r>
        <w:rPr>
          <w:rFonts w:hint="eastAsia" w:ascii="宋体" w:hAnsi="宋体" w:eastAsia="宋体" w:cs="宋体"/>
          <w:color w:val="000000"/>
          <w:sz w:val="21"/>
          <w:szCs w:val="21"/>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八、验收结果</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8.1招标人、供应商应当对验收小组出具的验收意见进行确认，并形成政府采购履约验收书。对验收意见存在异议的，招标人与供应商双方可以协商解决，或通过法律途径解决。</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8.2项目履约验收合格的，招标人应当根据政府采购合同约定及时向供应商支付采购资金、退还履约保证金，不得拖延、拖欠或非法扣留。</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8.3项目验收不合格的，招标人应当停止支付采购资金，并按照政府采购合同约定追究供应商违约责任。</w:t>
      </w:r>
      <w:r>
        <w:rPr>
          <w:rFonts w:hint="eastAsia" w:ascii="宋体" w:hAnsi="宋体" w:eastAsia="宋体" w:cs="宋体"/>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8.4涉及分期（分段）验收的项目，招标人应当开展阶段性验收，并出具阶段性验收意见，最后形成总验收意见。</w:t>
      </w:r>
      <w:r>
        <w:rPr>
          <w:rFonts w:hint="eastAsia" w:ascii="宋体" w:hAnsi="宋体" w:eastAsia="宋体" w:cs="宋体"/>
          <w:color w:val="000000"/>
          <w:sz w:val="21"/>
          <w:szCs w:val="21"/>
          <w:lang w:val="en-US" w:eastAsia="zh-CN" w:bidi="ar-SA"/>
        </w:rPr>
      </w:r>
      <w:r/>
    </w:p>
    <w:p>
      <w:pPr>
        <w:pStyle w:val="1227"/>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九、验收资料归档</w:t>
      </w:r>
      <w:r>
        <w:rPr>
          <w:rFonts w:hint="eastAsia" w:ascii="宋体" w:hAnsi="宋体" w:eastAsia="宋体" w:cs="宋体"/>
          <w:b/>
          <w:bCs/>
          <w:color w:val="000000"/>
          <w:sz w:val="21"/>
          <w:szCs w:val="21"/>
          <w:lang w:val="en-US" w:eastAsia="zh-CN" w:bidi="ar-SA"/>
        </w:rPr>
      </w:r>
      <w:r/>
    </w:p>
    <w:p>
      <w:pPr>
        <w:pStyle w:val="1227"/>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项目履约验收完结后，招标人应当将验收小组名单、验收方案、验收原始记录、验收结果等资料作为采购项目档案 妥善保管，不得伪造、编造、隐匿或者违规销毁。</w:t>
      </w:r>
      <w:r>
        <w:rPr>
          <w:rFonts w:hint="eastAsia" w:ascii="宋体" w:hAnsi="宋体" w:eastAsia="宋体" w:cs="宋体"/>
          <w:color w:val="000000"/>
          <w:sz w:val="21"/>
          <w:szCs w:val="21"/>
          <w:lang w:val="en-US" w:eastAsia="zh-CN" w:bidi="ar-SA"/>
        </w:rPr>
      </w:r>
      <w:r/>
    </w:p>
    <w:p>
      <w:pPr>
        <w:pStyle w:val="1227"/>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sectPr>
          <w:headerReference w:type="default" r:id="rId13"/>
          <w:headerReference w:type="first" r:id="rId14"/>
          <w:footerReference w:type="default" r:id="rId19"/>
          <w:footerReference w:type="even" r:id="rId20"/>
          <w:footerReference w:type="first" r:id="rId21"/>
          <w:footnotePr/>
          <w:endnotePr/>
          <w:type w:val="nextPage"/>
          <w:pgSz w:w="11905" w:h="16838" w:orient="portrait"/>
          <w:pgMar w:top="1134" w:right="1587" w:bottom="850" w:left="1587" w:header="567" w:footer="794" w:gutter="0"/>
          <w:pgNumType w:start="1"/>
          <w:cols w:num="1" w:sep="0" w:space="1701" w:equalWidth="1"/>
          <w:docGrid w:linePitch="360"/>
          <w:titlePg/>
        </w:sectPr>
      </w:pPr>
      <w:r>
        <w:rPr>
          <w:rFonts w:hint="eastAsia" w:ascii="宋体" w:hAnsi="宋体" w:eastAsia="宋体" w:cs="宋体"/>
          <w:b/>
          <w:color w:val="000000"/>
          <w:sz w:val="44"/>
          <w:szCs w:val="22"/>
        </w:rPr>
      </w:r>
      <w:r/>
    </w:p>
    <w:p>
      <w:pPr>
        <w:pStyle w:val="1227"/>
        <w:spacing w:before="112" w:line="20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1"/>
          <w:sz w:val="21"/>
          <w:szCs w:val="21"/>
          <w:lang w:val="en-US" w:eastAsia="zh-CN" w:bidi="ar-SA"/>
        </w:rPr>
        <w:t xml:space="preserve">附件 2-2</w:t>
      </w:r>
      <w:r>
        <w:rPr>
          <w:rFonts w:hint="eastAsia" w:ascii="宋体" w:hAnsi="宋体" w:eastAsia="宋体" w:cs="宋体"/>
          <w:color w:val="000000"/>
          <w:sz w:val="21"/>
          <w:szCs w:val="21"/>
          <w:lang w:val="en-US" w:eastAsia="zh-CN" w:bidi="ar-SA"/>
        </w:rPr>
      </w:r>
      <w:r/>
    </w:p>
    <w:p>
      <w:pPr>
        <w:pStyle w:val="1227"/>
        <w:jc w:val="center"/>
        <w:spacing w:before="70" w:line="205"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pacing w:val="19"/>
          <w:sz w:val="21"/>
          <w:szCs w:val="21"/>
          <w:lang w:eastAsia="zh-CN"/>
        </w:rPr>
        <w:t xml:space="preserve">政府采购履约验收书 (服务类)</w:t>
      </w:r>
      <w:r>
        <w:rPr>
          <w:rFonts w:hint="eastAsia" w:ascii="宋体" w:hAnsi="宋体" w:eastAsia="宋体" w:cs="宋体"/>
          <w:color w:val="000000"/>
          <w:sz w:val="21"/>
          <w:szCs w:val="21"/>
          <w:lang w:eastAsia="zh-CN"/>
        </w:rPr>
      </w:r>
      <w:r/>
    </w:p>
    <w:tbl>
      <w:tblPr>
        <w:tblStyle w:val="1363"/>
        <w:tblW w:w="488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615"/>
        <w:gridCol w:w="1703"/>
        <w:gridCol w:w="1804"/>
        <w:gridCol w:w="2459"/>
        <w:gridCol w:w="1694"/>
        <w:gridCol w:w="2270"/>
        <w:gridCol w:w="2549"/>
      </w:tblGrid>
      <w:tr>
        <w:trPr>
          <w:trHeight w:val="553"/>
        </w:trPr>
        <w:tc>
          <w:tcPr>
            <w:tcW w:w="573" w:type="dxa"/>
            <w:vAlign w:val="center"/>
            <w:textDirection w:val="lrTb"/>
            <w:noWrap w:val="false"/>
          </w:tcPr>
          <w:p>
            <w:pPr>
              <w:pStyle w:val="1227"/>
              <w:jc w:val="center"/>
              <w:spacing w:line="207"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pacing w:val="-3"/>
                <w:sz w:val="21"/>
                <w:szCs w:val="21"/>
                <w:lang w:eastAsia="zh-CN"/>
              </w:rPr>
              <w:t xml:space="preserve">招标人</w:t>
            </w:r>
            <w:r>
              <w:rPr>
                <w:rFonts w:hint="eastAsia" w:ascii="宋体" w:hAnsi="宋体" w:eastAsia="宋体" w:cs="宋体"/>
                <w:color w:val="000000"/>
                <w:sz w:val="21"/>
                <w:szCs w:val="21"/>
                <w:lang w:eastAsia="zh-CN"/>
              </w:rPr>
            </w:r>
            <w:r/>
          </w:p>
        </w:tc>
        <w:tc>
          <w:tcPr>
            <w:tcW w:w="604"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640"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项目名称</w:t>
            </w:r>
            <w:r>
              <w:rPr>
                <w:rFonts w:hint="eastAsia" w:ascii="宋体" w:hAnsi="宋体" w:eastAsia="宋体" w:cs="宋体"/>
                <w:color w:val="000000"/>
                <w:sz w:val="21"/>
                <w:szCs w:val="21"/>
                <w:lang w:eastAsia="en-US"/>
              </w:rPr>
            </w:r>
            <w:r/>
          </w:p>
        </w:tc>
        <w:tc>
          <w:tcPr>
            <w:tcW w:w="872"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gridSpan w:val="2"/>
            <w:tcW w:w="3964" w:type="dxa"/>
            <w:vAlign w:val="center"/>
            <w:textDirection w:val="lrTb"/>
            <w:noWrap w:val="false"/>
          </w:tcPr>
          <w:p>
            <w:pPr>
              <w:pStyle w:val="1227"/>
              <w:jc w:val="center"/>
              <w:spacing w:line="207"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合同名称</w:t>
            </w:r>
            <w:r>
              <w:rPr>
                <w:rFonts w:hint="eastAsia" w:ascii="宋体" w:hAnsi="宋体" w:eastAsia="宋体" w:cs="宋体"/>
                <w:color w:val="000000"/>
                <w:sz w:val="21"/>
                <w:szCs w:val="21"/>
                <w:lang w:eastAsia="en-US"/>
              </w:rPr>
            </w:r>
            <w:r/>
          </w:p>
        </w:tc>
        <w:tc>
          <w:tcPr>
            <w:tcW w:w="901" w:type="dxa"/>
            <w:vAlign w:val="center"/>
            <w:textDirection w:val="lrTb"/>
            <w:noWrap w:val="false"/>
          </w:tcPr>
          <w:p>
            <w:pPr>
              <w:pStyle w:val="1227"/>
              <w:jc w:val="center"/>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5"/>
        </w:trPr>
        <w:tc>
          <w:tcPr>
            <w:tcW w:w="573" w:type="dxa"/>
            <w:vAlign w:val="center"/>
            <w:textDirection w:val="lrTb"/>
            <w:noWrap w:val="false"/>
          </w:tcPr>
          <w:p>
            <w:pPr>
              <w:pStyle w:val="1227"/>
              <w:jc w:val="center"/>
              <w:spacing w:line="207"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供应商</w:t>
            </w:r>
            <w:r>
              <w:rPr>
                <w:rFonts w:hint="eastAsia" w:ascii="宋体" w:hAnsi="宋体" w:eastAsia="宋体" w:cs="宋体"/>
                <w:color w:val="000000"/>
                <w:sz w:val="21"/>
                <w:szCs w:val="21"/>
                <w:lang w:eastAsia="en-US"/>
              </w:rPr>
            </w:r>
            <w:r/>
          </w:p>
        </w:tc>
        <w:tc>
          <w:tcPr>
            <w:tcW w:w="604"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640" w:type="dxa"/>
            <w:vAlign w:val="center"/>
            <w:textDirection w:val="lrTb"/>
            <w:noWrap w:val="false"/>
          </w:tcPr>
          <w:p>
            <w:pPr>
              <w:pStyle w:val="1227"/>
              <w:jc w:val="center"/>
              <w:spacing w:line="207"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项目及合同编号</w:t>
            </w:r>
            <w:r>
              <w:rPr>
                <w:rFonts w:hint="eastAsia" w:ascii="宋体" w:hAnsi="宋体" w:eastAsia="宋体" w:cs="宋体"/>
                <w:color w:val="000000"/>
                <w:sz w:val="21"/>
                <w:szCs w:val="21"/>
                <w:lang w:eastAsia="en-US"/>
              </w:rPr>
            </w:r>
            <w:r/>
          </w:p>
        </w:tc>
        <w:tc>
          <w:tcPr>
            <w:tcW w:w="872"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gridSpan w:val="2"/>
            <w:tcW w:w="3964"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合同金额</w:t>
            </w:r>
            <w:r>
              <w:rPr>
                <w:rFonts w:hint="eastAsia" w:ascii="宋体" w:hAnsi="宋体" w:eastAsia="宋体" w:cs="宋体"/>
                <w:color w:val="000000"/>
                <w:sz w:val="21"/>
                <w:szCs w:val="21"/>
                <w:lang w:eastAsia="en-US"/>
              </w:rPr>
            </w:r>
            <w:r/>
          </w:p>
        </w:tc>
        <w:tc>
          <w:tcPr>
            <w:tcW w:w="901"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550"/>
        </w:trPr>
        <w:tc>
          <w:tcPr>
            <w:tcW w:w="573" w:type="dxa"/>
            <w:vAlign w:val="center"/>
            <w:textDirection w:val="lrTb"/>
            <w:noWrap w:val="false"/>
          </w:tcPr>
          <w:p>
            <w:pPr>
              <w:pStyle w:val="1227"/>
              <w:jc w:val="center"/>
              <w:spacing w:line="240" w:lineRule="exact"/>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position w:val="1"/>
                <w:sz w:val="21"/>
                <w:szCs w:val="21"/>
                <w:lang w:eastAsia="en-US"/>
              </w:rPr>
              <w:t xml:space="preserve">分期（段）验收</w:t>
            </w:r>
            <w:r>
              <w:rPr>
                <w:rFonts w:hint="eastAsia" w:ascii="宋体" w:hAnsi="宋体" w:eastAsia="宋体" w:cs="宋体"/>
                <w:color w:val="000000"/>
                <w:sz w:val="21"/>
                <w:szCs w:val="21"/>
                <w:lang w:eastAsia="en-US"/>
              </w:rPr>
            </w:r>
            <w:r/>
          </w:p>
        </w:tc>
        <w:tc>
          <w:tcPr>
            <w:tcW w:w="604" w:type="dxa"/>
            <w:vAlign w:val="center"/>
            <w:textDirection w:val="lrTb"/>
            <w:noWrap w:val="false"/>
          </w:tcPr>
          <w:p>
            <w:pPr>
              <w:pStyle w:val="1227"/>
              <w:jc w:val="center"/>
              <w:spacing w:line="240" w:lineRule="exact"/>
              <w:widowControl/>
              <w:rPr>
                <w:rFonts w:hint="eastAsia" w:ascii="宋体" w:hAnsi="宋体" w:eastAsia="宋体" w:cs="宋体"/>
                <w:color w:val="000000"/>
                <w:sz w:val="21"/>
                <w:szCs w:val="21"/>
                <w:lang w:eastAsia="en-US"/>
              </w:rPr>
            </w:pPr>
            <w:r>
              <w:rPr>
                <w:rFonts w:hint="eastAsia" w:ascii="宋体" w:hAnsi="宋体" w:eastAsia="宋体" w:cs="宋体"/>
                <w:color w:val="000000"/>
                <w:spacing w:val="-6"/>
                <w:position w:val="1"/>
                <w:sz w:val="21"/>
                <w:szCs w:val="21"/>
                <w:lang w:eastAsia="en-US"/>
              </w:rPr>
              <w:t xml:space="preserve">是</w:t>
            </w:r>
            <w:r>
              <w:rPr>
                <w:rFonts w:hint="eastAsia" w:ascii="宋体" w:hAnsi="宋体" w:eastAsia="宋体" w:cs="宋体"/>
                <w:color w:val="000000"/>
                <w:spacing w:val="-6"/>
                <w:position w:val="1"/>
                <w:sz w:val="21"/>
                <w:szCs w:val="21"/>
                <w:lang w:eastAsia="zh-CN"/>
              </w:rPr>
              <w:t xml:space="preserve">√</w:t>
            </w:r>
            <w:r>
              <w:rPr>
                <w:rFonts w:hint="eastAsia" w:ascii="宋体" w:hAnsi="宋体" w:eastAsia="宋体" w:cs="宋体"/>
                <w:color w:val="000000"/>
                <w:spacing w:val="-6"/>
                <w:position w:val="1"/>
                <w:sz w:val="21"/>
                <w:szCs w:val="21"/>
                <w:lang w:eastAsia="en-US"/>
              </w:rPr>
              <w:t xml:space="preserve">否□</w:t>
            </w:r>
            <w:r>
              <w:rPr>
                <w:rFonts w:hint="eastAsia" w:ascii="宋体" w:hAnsi="宋体" w:eastAsia="宋体" w:cs="宋体"/>
                <w:color w:val="000000"/>
                <w:sz w:val="21"/>
                <w:szCs w:val="21"/>
                <w:lang w:eastAsia="en-US"/>
              </w:rPr>
            </w:r>
            <w:r/>
          </w:p>
        </w:tc>
        <w:tc>
          <w:tcPr>
            <w:tcW w:w="640" w:type="dxa"/>
            <w:vAlign w:val="center"/>
            <w:textDirection w:val="lrTb"/>
            <w:noWrap w:val="false"/>
          </w:tcPr>
          <w:p>
            <w:pPr>
              <w:pStyle w:val="1227"/>
              <w:jc w:val="center"/>
              <w:spacing w:line="240" w:lineRule="exact"/>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position w:val="1"/>
                <w:sz w:val="21"/>
                <w:szCs w:val="21"/>
                <w:lang w:eastAsia="en-US"/>
              </w:rPr>
              <w:t xml:space="preserve">分期（段）情况</w:t>
            </w:r>
            <w:r>
              <w:rPr>
                <w:rFonts w:hint="eastAsia" w:ascii="宋体" w:hAnsi="宋体" w:eastAsia="宋体" w:cs="宋体"/>
                <w:color w:val="000000"/>
                <w:sz w:val="21"/>
                <w:szCs w:val="21"/>
                <w:lang w:eastAsia="en-US"/>
              </w:rPr>
            </w:r>
            <w:r/>
          </w:p>
        </w:tc>
        <w:tc>
          <w:tcPr>
            <w:gridSpan w:val="4"/>
            <w:tcW w:w="8972" w:type="dxa"/>
            <w:vAlign w:val="center"/>
            <w:textDirection w:val="lrTb"/>
            <w:noWrap w:val="false"/>
          </w:tcPr>
          <w:p>
            <w:pPr>
              <w:pStyle w:val="1227"/>
              <w:jc w:val="center"/>
              <w:spacing w:line="2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pacing w:val="-1"/>
                <w:position w:val="1"/>
                <w:sz w:val="21"/>
                <w:szCs w:val="21"/>
                <w:lang w:eastAsia="zh-CN"/>
              </w:rPr>
              <w:t xml:space="preserve">共分</w:t>
            </w:r>
            <w:r>
              <w:rPr>
                <w:rFonts w:hint="eastAsia" w:ascii="宋体" w:hAnsi="宋体" w:eastAsia="宋体" w:cs="宋体"/>
                <w:color w:val="000000"/>
                <w:spacing w:val="-1"/>
                <w:position w:val="1"/>
                <w:sz w:val="21"/>
                <w:szCs w:val="21"/>
                <w:lang w:val="en-US" w:eastAsia="zh-CN"/>
              </w:rPr>
              <w:t xml:space="preserve">   </w:t>
            </w:r>
            <w:r>
              <w:rPr>
                <w:rFonts w:hint="eastAsia" w:ascii="宋体" w:hAnsi="宋体" w:eastAsia="宋体" w:cs="宋体"/>
                <w:color w:val="000000"/>
                <w:spacing w:val="-1"/>
                <w:position w:val="1"/>
                <w:sz w:val="21"/>
                <w:szCs w:val="21"/>
                <w:lang w:eastAsia="zh-CN"/>
              </w:rPr>
              <w:t xml:space="preserve">期（段</w:t>
            </w:r>
            <w:r>
              <w:rPr>
                <w:rFonts w:hint="eastAsia" w:ascii="宋体" w:hAnsi="宋体" w:eastAsia="宋体" w:cs="宋体"/>
                <w:color w:val="000000"/>
                <w:spacing w:val="6"/>
                <w:position w:val="1"/>
                <w:sz w:val="21"/>
                <w:szCs w:val="21"/>
                <w:lang w:eastAsia="zh-CN"/>
              </w:rPr>
              <w:t xml:space="preserve">），</w:t>
            </w:r>
            <w:r>
              <w:rPr>
                <w:rFonts w:hint="eastAsia" w:ascii="宋体" w:hAnsi="宋体" w:eastAsia="宋体" w:cs="宋体"/>
                <w:color w:val="000000"/>
                <w:spacing w:val="-1"/>
                <w:position w:val="1"/>
                <w:sz w:val="21"/>
                <w:szCs w:val="21"/>
                <w:lang w:eastAsia="zh-CN"/>
              </w:rPr>
              <w:t xml:space="preserve">此为第</w:t>
            </w:r>
            <w:r>
              <w:rPr>
                <w:rFonts w:hint="eastAsia" w:ascii="宋体" w:hAnsi="宋体" w:eastAsia="宋体" w:cs="宋体"/>
                <w:color w:val="000000"/>
                <w:spacing w:val="-1"/>
                <w:position w:val="1"/>
                <w:sz w:val="21"/>
                <w:szCs w:val="21"/>
                <w:lang w:val="en-US" w:eastAsia="zh-CN"/>
              </w:rPr>
              <w:t xml:space="preserve">  </w:t>
            </w:r>
            <w:r>
              <w:rPr>
                <w:rFonts w:hint="eastAsia" w:ascii="宋体" w:hAnsi="宋体" w:eastAsia="宋体" w:cs="宋体"/>
                <w:color w:val="000000"/>
                <w:spacing w:val="-1"/>
                <w:position w:val="1"/>
                <w:sz w:val="21"/>
                <w:szCs w:val="21"/>
                <w:lang w:eastAsia="zh-CN"/>
              </w:rPr>
              <w:t xml:space="preserve">期（段）验收</w:t>
            </w:r>
            <w:r>
              <w:rPr>
                <w:rFonts w:hint="eastAsia" w:ascii="宋体" w:hAnsi="宋体" w:eastAsia="宋体" w:cs="宋体"/>
                <w:color w:val="000000"/>
                <w:sz w:val="21"/>
                <w:szCs w:val="21"/>
                <w:lang w:eastAsia="zh-CN"/>
              </w:rPr>
            </w:r>
            <w:r/>
          </w:p>
        </w:tc>
      </w:tr>
      <w:tr>
        <w:trPr>
          <w:trHeight w:val="1168"/>
        </w:trPr>
        <w:tc>
          <w:tcPr>
            <w:tcW w:w="573" w:type="dxa"/>
            <w:vAlign w:val="center"/>
            <w:textDirection w:val="lrTb"/>
            <w:noWrap w:val="false"/>
          </w:tcPr>
          <w:p>
            <w:pPr>
              <w:pStyle w:val="1227"/>
              <w:jc w:val="center"/>
              <w:spacing w:line="209"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验收时间</w:t>
            </w:r>
            <w:r>
              <w:rPr>
                <w:rFonts w:hint="eastAsia" w:ascii="宋体" w:hAnsi="宋体" w:eastAsia="宋体" w:cs="宋体"/>
                <w:color w:val="000000"/>
                <w:sz w:val="21"/>
                <w:szCs w:val="21"/>
                <w:lang w:eastAsia="en-US"/>
              </w:rPr>
            </w:r>
            <w:r/>
          </w:p>
        </w:tc>
        <w:tc>
          <w:tcPr>
            <w:tcW w:w="604"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640"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验收地点</w:t>
            </w:r>
            <w:r>
              <w:rPr>
                <w:rFonts w:hint="eastAsia" w:ascii="宋体" w:hAnsi="宋体" w:eastAsia="宋体" w:cs="宋体"/>
                <w:color w:val="000000"/>
                <w:sz w:val="21"/>
                <w:szCs w:val="21"/>
                <w:lang w:eastAsia="en-US"/>
              </w:rPr>
            </w:r>
            <w:r/>
          </w:p>
        </w:tc>
        <w:tc>
          <w:tcPr>
            <w:tcW w:w="872"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gridSpan w:val="2"/>
            <w:tcW w:w="3964"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验收组织形式</w:t>
            </w:r>
            <w:r>
              <w:rPr>
                <w:rFonts w:hint="eastAsia" w:ascii="宋体" w:hAnsi="宋体" w:eastAsia="宋体" w:cs="宋体"/>
                <w:color w:val="000000"/>
                <w:sz w:val="21"/>
                <w:szCs w:val="21"/>
                <w:lang w:eastAsia="en-US"/>
              </w:rPr>
            </w:r>
            <w:r/>
          </w:p>
        </w:tc>
        <w:tc>
          <w:tcPr>
            <w:tcW w:w="901" w:type="dxa"/>
            <w:vAlign w:val="center"/>
            <w:textDirection w:val="lrTb"/>
            <w:noWrap w:val="false"/>
          </w:tcPr>
          <w:p>
            <w:pPr>
              <w:pStyle w:val="1227"/>
              <w:jc w:val="center"/>
              <w:spacing w:line="239"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pacing w:val="-4"/>
                <w:position w:val="1"/>
                <w:sz w:val="21"/>
                <w:szCs w:val="21"/>
                <w:lang w:eastAsia="zh-CN"/>
              </w:rPr>
              <w:t xml:space="preserve">□自行简易验收</w:t>
            </w:r>
            <w:r>
              <w:rPr>
                <w:rFonts w:hint="eastAsia" w:ascii="宋体" w:hAnsi="宋体" w:eastAsia="宋体" w:cs="宋体"/>
                <w:color w:val="000000"/>
                <w:sz w:val="21"/>
                <w:szCs w:val="21"/>
                <w:lang w:eastAsia="zh-CN"/>
              </w:rPr>
            </w:r>
            <w:r/>
          </w:p>
          <w:p>
            <w:pPr>
              <w:pStyle w:val="1227"/>
              <w:jc w:val="center"/>
              <w:spacing w:line="2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jc w:val="center"/>
              <w:spacing w:line="2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pacing w:val="-4"/>
                <w:position w:val="1"/>
                <w:sz w:val="21"/>
                <w:szCs w:val="21"/>
                <w:lang w:eastAsia="zh-CN"/>
              </w:rPr>
              <w:t xml:space="preserve">□验收小组验收</w:t>
            </w:r>
            <w:r>
              <w:rPr>
                <w:rFonts w:hint="eastAsia" w:ascii="宋体" w:hAnsi="宋体" w:eastAsia="宋体" w:cs="宋体"/>
                <w:color w:val="000000"/>
                <w:sz w:val="21"/>
                <w:szCs w:val="21"/>
                <w:lang w:eastAsia="zh-CN"/>
              </w:rPr>
            </w:r>
            <w:r/>
          </w:p>
          <w:p>
            <w:pPr>
              <w:pStyle w:val="1227"/>
              <w:jc w:val="center"/>
              <w:spacing w:line="262"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jc w:val="center"/>
              <w:spacing w:line="239" w:lineRule="exact"/>
              <w:widowControl/>
              <w:rPr>
                <w:rFonts w:hint="eastAsia" w:ascii="宋体" w:hAnsi="宋体" w:eastAsia="宋体" w:cs="宋体"/>
                <w:color w:val="000000"/>
                <w:sz w:val="21"/>
                <w:szCs w:val="21"/>
                <w:lang w:eastAsia="en-US"/>
              </w:rPr>
            </w:pPr>
            <w:r>
              <w:rPr>
                <w:rFonts w:hint="eastAsia" w:ascii="宋体" w:hAnsi="宋体" w:eastAsia="宋体" w:cs="宋体"/>
                <w:color w:val="000000"/>
                <w:spacing w:val="-3"/>
                <w:position w:val="1"/>
                <w:sz w:val="21"/>
                <w:szCs w:val="21"/>
                <w:lang w:eastAsia="en-US"/>
              </w:rPr>
              <w:t xml:space="preserve">□采购代理机构验收</w:t>
            </w:r>
            <w:r>
              <w:rPr>
                <w:rFonts w:hint="eastAsia" w:ascii="宋体" w:hAnsi="宋体" w:eastAsia="宋体" w:cs="宋体"/>
                <w:color w:val="000000"/>
                <w:sz w:val="21"/>
                <w:szCs w:val="21"/>
                <w:lang w:eastAsia="en-US"/>
              </w:rPr>
            </w:r>
            <w:r/>
          </w:p>
        </w:tc>
      </w:tr>
      <w:tr>
        <w:trPr>
          <w:trHeight w:val="551"/>
        </w:trPr>
        <w:tc>
          <w:tcPr>
            <w:tcW w:w="573" w:type="dxa"/>
            <w:vAlign w:val="center"/>
            <w:vMerge w:val="restart"/>
            <w:textDirection w:val="lrTb"/>
            <w:noWrap w:val="false"/>
          </w:tcPr>
          <w:p>
            <w:pPr>
              <w:pStyle w:val="1227"/>
              <w:jc w:val="center"/>
              <w:spacing w:line="209"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验收内容</w:t>
            </w:r>
            <w:r>
              <w:rPr>
                <w:rFonts w:hint="eastAsia" w:ascii="宋体" w:hAnsi="宋体" w:eastAsia="宋体" w:cs="宋体"/>
                <w:color w:val="000000"/>
                <w:sz w:val="21"/>
                <w:szCs w:val="21"/>
                <w:lang w:eastAsia="en-US"/>
              </w:rPr>
            </w:r>
            <w:r/>
          </w:p>
        </w:tc>
        <w:tc>
          <w:tcPr>
            <w:tcW w:w="604"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服务质量</w:t>
            </w:r>
            <w:r>
              <w:rPr>
                <w:rFonts w:hint="eastAsia" w:ascii="宋体" w:hAnsi="宋体" w:eastAsia="宋体" w:cs="宋体"/>
                <w:color w:val="000000"/>
                <w:sz w:val="21"/>
                <w:szCs w:val="21"/>
                <w:lang w:eastAsia="en-US"/>
              </w:rPr>
            </w:r>
            <w:r/>
          </w:p>
        </w:tc>
        <w:tc>
          <w:tcPr>
            <w:tcW w:w="640"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服务进度</w:t>
            </w:r>
            <w:r>
              <w:rPr>
                <w:rFonts w:hint="eastAsia" w:ascii="宋体" w:hAnsi="宋体" w:eastAsia="宋体" w:cs="宋体"/>
                <w:color w:val="000000"/>
                <w:sz w:val="21"/>
                <w:szCs w:val="21"/>
                <w:lang w:eastAsia="en-US"/>
              </w:rPr>
            </w:r>
            <w:r/>
          </w:p>
        </w:tc>
        <w:tc>
          <w:tcPr>
            <w:tcW w:w="872" w:type="dxa"/>
            <w:vAlign w:val="center"/>
            <w:textDirection w:val="lrTb"/>
            <w:noWrap w:val="false"/>
          </w:tcPr>
          <w:p>
            <w:pPr>
              <w:pStyle w:val="1227"/>
              <w:jc w:val="center"/>
              <w:spacing w:line="207"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1"/>
                <w:sz w:val="21"/>
                <w:szCs w:val="21"/>
                <w:lang w:eastAsia="en-US"/>
              </w:rPr>
              <w:t xml:space="preserve">人员、设备 配备情况</w:t>
            </w:r>
            <w:r>
              <w:rPr>
                <w:rFonts w:hint="eastAsia" w:ascii="宋体" w:hAnsi="宋体" w:eastAsia="宋体" w:cs="宋体"/>
                <w:color w:val="000000"/>
                <w:sz w:val="21"/>
                <w:szCs w:val="21"/>
                <w:lang w:eastAsia="en-US"/>
              </w:rPr>
            </w:r>
            <w:r/>
          </w:p>
        </w:tc>
        <w:tc>
          <w:tcPr>
            <w:tcW w:w="601" w:type="dxa"/>
            <w:vAlign w:val="center"/>
            <w:textDirection w:val="lrTb"/>
            <w:noWrap w:val="false"/>
          </w:tcPr>
          <w:p>
            <w:pPr>
              <w:pStyle w:val="1227"/>
              <w:jc w:val="center"/>
              <w:spacing w:line="209"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行业、安全标准</w:t>
            </w:r>
            <w:r>
              <w:rPr>
                <w:rFonts w:hint="eastAsia" w:ascii="宋体" w:hAnsi="宋体" w:eastAsia="宋体" w:cs="宋体"/>
                <w:color w:val="000000"/>
                <w:sz w:val="21"/>
                <w:szCs w:val="21"/>
                <w:lang w:eastAsia="en-US"/>
              </w:rPr>
            </w:r>
            <w:r/>
          </w:p>
        </w:tc>
        <w:tc>
          <w:tcPr>
            <w:tcW w:w="805"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项目需求、服务承诺</w:t>
            </w:r>
            <w:r>
              <w:rPr>
                <w:rFonts w:hint="eastAsia" w:ascii="宋体" w:hAnsi="宋体" w:eastAsia="宋体" w:cs="宋体"/>
                <w:color w:val="000000"/>
                <w:sz w:val="21"/>
                <w:szCs w:val="21"/>
                <w:lang w:eastAsia="en-US"/>
              </w:rPr>
            </w:r>
            <w:r/>
          </w:p>
        </w:tc>
        <w:tc>
          <w:tcPr>
            <w:tcW w:w="901"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pacing w:val="-1"/>
                <w:sz w:val="21"/>
                <w:szCs w:val="21"/>
                <w:lang w:eastAsia="zh-CN"/>
              </w:rPr>
              <w:t xml:space="preserve">合同履约时间、 地点、方式</w:t>
            </w:r>
            <w:r>
              <w:rPr>
                <w:rFonts w:hint="eastAsia" w:ascii="宋体" w:hAnsi="宋体" w:eastAsia="宋体" w:cs="宋体"/>
                <w:color w:val="000000"/>
                <w:sz w:val="21"/>
                <w:szCs w:val="21"/>
                <w:lang w:eastAsia="zh-CN"/>
              </w:rPr>
            </w:r>
            <w:r/>
          </w:p>
        </w:tc>
      </w:tr>
      <w:tr>
        <w:trPr>
          <w:trHeight w:val="592"/>
        </w:trPr>
        <w:tc>
          <w:tcPr>
            <w:tcW w:w="573" w:type="dxa"/>
            <w:vAlign w:val="center"/>
            <w:vMerge w:val="continue"/>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604" w:type="dxa"/>
            <w:vAlign w:val="center"/>
            <w:textDirection w:val="lrTb"/>
            <w:noWrap w:val="false"/>
          </w:tcPr>
          <w:p>
            <w:pPr>
              <w:pStyle w:val="1227"/>
              <w:ind w:hanging="2"/>
              <w:jc w:val="center"/>
              <w:spacing w:line="43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5"/>
                <w:sz w:val="21"/>
                <w:szCs w:val="21"/>
                <w:lang w:eastAsia="en-US"/>
              </w:rPr>
              <w:t xml:space="preserve">合格</w:t>
            </w:r>
            <w:r>
              <w:rPr>
                <w:rFonts w:hint="eastAsia" w:ascii="宋体" w:hAnsi="宋体" w:eastAsia="宋体" w:cs="宋体"/>
                <w:color w:val="000000"/>
                <w:spacing w:val="-6"/>
                <w:position w:val="1"/>
                <w:sz w:val="21"/>
                <w:szCs w:val="21"/>
                <w:lang w:eastAsia="zh-CN"/>
              </w:rPr>
              <w:t xml:space="preserve">√</w:t>
            </w:r>
            <w:r>
              <w:rPr>
                <w:rFonts w:hint="eastAsia" w:ascii="宋体" w:hAnsi="宋体" w:eastAsia="宋体" w:cs="宋体"/>
                <w:color w:val="000000"/>
                <w:spacing w:val="-3"/>
                <w:sz w:val="21"/>
                <w:szCs w:val="21"/>
                <w:lang w:eastAsia="en-US"/>
              </w:rPr>
              <w:t xml:space="preserve">不合格□</w:t>
            </w:r>
            <w:r>
              <w:rPr>
                <w:rFonts w:hint="eastAsia" w:ascii="宋体" w:hAnsi="宋体" w:eastAsia="宋体" w:cs="宋体"/>
                <w:color w:val="000000"/>
                <w:sz w:val="21"/>
                <w:szCs w:val="21"/>
                <w:lang w:eastAsia="en-US"/>
              </w:rPr>
            </w:r>
            <w:r/>
          </w:p>
        </w:tc>
        <w:tc>
          <w:tcPr>
            <w:tcW w:w="640" w:type="dxa"/>
            <w:vAlign w:val="center"/>
            <w:textDirection w:val="lrTb"/>
            <w:noWrap w:val="false"/>
          </w:tcPr>
          <w:p>
            <w:pPr>
              <w:pStyle w:val="1227"/>
              <w:ind w:hanging="1"/>
              <w:jc w:val="center"/>
              <w:spacing w:line="43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8"/>
                <w:sz w:val="21"/>
                <w:szCs w:val="21"/>
                <w:lang w:eastAsia="en-US"/>
              </w:rPr>
              <w:t xml:space="preserve">按时</w:t>
            </w:r>
            <w:r>
              <w:rPr>
                <w:rFonts w:hint="eastAsia" w:ascii="宋体" w:hAnsi="宋体" w:eastAsia="宋体" w:cs="宋体"/>
                <w:color w:val="000000"/>
                <w:spacing w:val="-6"/>
                <w:position w:val="1"/>
                <w:sz w:val="21"/>
                <w:szCs w:val="21"/>
                <w:lang w:eastAsia="zh-CN"/>
              </w:rPr>
              <w:t xml:space="preserve">√</w:t>
            </w:r>
            <w:r>
              <w:rPr>
                <w:rFonts w:hint="eastAsia" w:ascii="宋体" w:hAnsi="宋体" w:eastAsia="宋体" w:cs="宋体"/>
                <w:color w:val="000000"/>
                <w:spacing w:val="-3"/>
                <w:sz w:val="21"/>
                <w:szCs w:val="21"/>
                <w:lang w:eastAsia="en-US"/>
              </w:rPr>
              <w:t xml:space="preserve">不按时□</w:t>
            </w:r>
            <w:r>
              <w:rPr>
                <w:rFonts w:hint="eastAsia" w:ascii="宋体" w:hAnsi="宋体" w:eastAsia="宋体" w:cs="宋体"/>
                <w:color w:val="000000"/>
                <w:sz w:val="21"/>
                <w:szCs w:val="21"/>
                <w:lang w:eastAsia="en-US"/>
              </w:rPr>
            </w:r>
            <w:r/>
          </w:p>
        </w:tc>
        <w:tc>
          <w:tcPr>
            <w:tcW w:w="872" w:type="dxa"/>
            <w:vAlign w:val="center"/>
            <w:textDirection w:val="lrTb"/>
            <w:noWrap w:val="false"/>
          </w:tcPr>
          <w:p>
            <w:pPr>
              <w:pStyle w:val="1227"/>
              <w:ind w:hanging="2"/>
              <w:jc w:val="center"/>
              <w:spacing w:line="43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5"/>
                <w:sz w:val="21"/>
                <w:szCs w:val="21"/>
                <w:lang w:eastAsia="en-US"/>
              </w:rPr>
              <w:t xml:space="preserve">合格</w:t>
            </w:r>
            <w:r>
              <w:rPr>
                <w:rFonts w:hint="eastAsia" w:ascii="宋体" w:hAnsi="宋体" w:eastAsia="宋体" w:cs="宋体"/>
                <w:color w:val="000000"/>
                <w:spacing w:val="-6"/>
                <w:position w:val="1"/>
                <w:sz w:val="21"/>
                <w:szCs w:val="21"/>
                <w:lang w:eastAsia="zh-CN"/>
              </w:rPr>
              <w:t xml:space="preserve">√</w:t>
            </w:r>
            <w:r>
              <w:rPr>
                <w:rFonts w:hint="eastAsia" w:ascii="宋体" w:hAnsi="宋体" w:eastAsia="宋体" w:cs="宋体"/>
                <w:color w:val="000000"/>
                <w:spacing w:val="-3"/>
                <w:sz w:val="21"/>
                <w:szCs w:val="21"/>
                <w:lang w:eastAsia="en-US"/>
              </w:rPr>
              <w:t xml:space="preserve">不合格□</w:t>
            </w:r>
            <w:r>
              <w:rPr>
                <w:rFonts w:hint="eastAsia" w:ascii="宋体" w:hAnsi="宋体" w:eastAsia="宋体" w:cs="宋体"/>
                <w:color w:val="000000"/>
                <w:sz w:val="21"/>
                <w:szCs w:val="21"/>
                <w:lang w:eastAsia="en-US"/>
              </w:rPr>
            </w:r>
            <w:r/>
          </w:p>
        </w:tc>
        <w:tc>
          <w:tcPr>
            <w:tcW w:w="601" w:type="dxa"/>
            <w:vAlign w:val="center"/>
            <w:textDirection w:val="lrTb"/>
            <w:noWrap w:val="false"/>
          </w:tcPr>
          <w:p>
            <w:pPr>
              <w:pStyle w:val="1227"/>
              <w:ind w:hanging="2"/>
              <w:jc w:val="center"/>
              <w:spacing w:line="43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5"/>
                <w:sz w:val="21"/>
                <w:szCs w:val="21"/>
                <w:lang w:eastAsia="en-US"/>
              </w:rPr>
              <w:t xml:space="preserve">合格</w:t>
            </w:r>
            <w:r>
              <w:rPr>
                <w:rFonts w:hint="eastAsia" w:ascii="宋体" w:hAnsi="宋体" w:eastAsia="宋体" w:cs="宋体"/>
                <w:color w:val="000000"/>
                <w:spacing w:val="-6"/>
                <w:position w:val="1"/>
                <w:sz w:val="21"/>
                <w:szCs w:val="21"/>
                <w:lang w:eastAsia="zh-CN"/>
              </w:rPr>
              <w:t xml:space="preserve">√</w:t>
            </w:r>
            <w:r>
              <w:rPr>
                <w:rFonts w:hint="eastAsia" w:ascii="宋体" w:hAnsi="宋体" w:eastAsia="宋体" w:cs="宋体"/>
                <w:color w:val="000000"/>
                <w:spacing w:val="-3"/>
                <w:sz w:val="21"/>
                <w:szCs w:val="21"/>
                <w:lang w:eastAsia="en-US"/>
              </w:rPr>
              <w:t xml:space="preserve">不合格□</w:t>
            </w:r>
            <w:r>
              <w:rPr>
                <w:rFonts w:hint="eastAsia" w:ascii="宋体" w:hAnsi="宋体" w:eastAsia="宋体" w:cs="宋体"/>
                <w:color w:val="000000"/>
                <w:sz w:val="21"/>
                <w:szCs w:val="21"/>
                <w:lang w:eastAsia="en-US"/>
              </w:rPr>
            </w:r>
            <w:r/>
          </w:p>
        </w:tc>
        <w:tc>
          <w:tcPr>
            <w:tcW w:w="805" w:type="dxa"/>
            <w:vAlign w:val="center"/>
            <w:textDirection w:val="lrTb"/>
            <w:noWrap w:val="false"/>
          </w:tcPr>
          <w:p>
            <w:pPr>
              <w:pStyle w:val="1227"/>
              <w:ind w:hanging="2"/>
              <w:jc w:val="center"/>
              <w:spacing w:line="43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5"/>
                <w:sz w:val="21"/>
                <w:szCs w:val="21"/>
                <w:lang w:eastAsia="en-US"/>
              </w:rPr>
              <w:t xml:space="preserve">合格</w:t>
            </w:r>
            <w:r>
              <w:rPr>
                <w:rFonts w:hint="eastAsia" w:ascii="宋体" w:hAnsi="宋体" w:eastAsia="宋体" w:cs="宋体"/>
                <w:color w:val="000000"/>
                <w:spacing w:val="-6"/>
                <w:position w:val="1"/>
                <w:sz w:val="21"/>
                <w:szCs w:val="21"/>
                <w:lang w:eastAsia="zh-CN"/>
              </w:rPr>
              <w:t xml:space="preserve">√</w:t>
            </w:r>
            <w:r>
              <w:rPr>
                <w:rFonts w:hint="eastAsia" w:ascii="宋体" w:hAnsi="宋体" w:eastAsia="宋体" w:cs="宋体"/>
                <w:color w:val="000000"/>
                <w:spacing w:val="-3"/>
                <w:sz w:val="21"/>
                <w:szCs w:val="21"/>
                <w:lang w:eastAsia="en-US"/>
              </w:rPr>
              <w:t xml:space="preserve">不合格□</w:t>
            </w:r>
            <w:r>
              <w:rPr>
                <w:rFonts w:hint="eastAsia" w:ascii="宋体" w:hAnsi="宋体" w:eastAsia="宋体" w:cs="宋体"/>
                <w:color w:val="000000"/>
                <w:sz w:val="21"/>
                <w:szCs w:val="21"/>
                <w:lang w:eastAsia="en-US"/>
              </w:rPr>
            </w:r>
            <w:r/>
          </w:p>
        </w:tc>
        <w:tc>
          <w:tcPr>
            <w:tcW w:w="901" w:type="dxa"/>
            <w:vAlign w:val="center"/>
            <w:textDirection w:val="lrTb"/>
            <w:noWrap w:val="false"/>
          </w:tcPr>
          <w:p>
            <w:pPr>
              <w:pStyle w:val="1227"/>
              <w:ind w:hanging="2"/>
              <w:jc w:val="center"/>
              <w:spacing w:line="43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5"/>
                <w:sz w:val="21"/>
                <w:szCs w:val="21"/>
                <w:lang w:eastAsia="en-US"/>
              </w:rPr>
              <w:t xml:space="preserve">合格</w:t>
            </w:r>
            <w:r>
              <w:rPr>
                <w:rFonts w:hint="eastAsia" w:ascii="宋体" w:hAnsi="宋体" w:eastAsia="宋体" w:cs="宋体"/>
                <w:color w:val="000000"/>
                <w:spacing w:val="-6"/>
                <w:position w:val="1"/>
                <w:sz w:val="21"/>
                <w:szCs w:val="21"/>
                <w:lang w:eastAsia="zh-CN"/>
              </w:rPr>
              <w:t xml:space="preserve">√</w:t>
            </w:r>
            <w:r>
              <w:rPr>
                <w:rFonts w:hint="eastAsia" w:ascii="宋体" w:hAnsi="宋体" w:eastAsia="宋体" w:cs="宋体"/>
                <w:color w:val="000000"/>
                <w:spacing w:val="-3"/>
                <w:sz w:val="21"/>
                <w:szCs w:val="21"/>
                <w:lang w:eastAsia="en-US"/>
              </w:rPr>
              <w:t xml:space="preserve">不合格□</w:t>
            </w:r>
            <w:r>
              <w:rPr>
                <w:rFonts w:hint="eastAsia" w:ascii="宋体" w:hAnsi="宋体" w:eastAsia="宋体" w:cs="宋体"/>
                <w:color w:val="000000"/>
                <w:sz w:val="21"/>
                <w:szCs w:val="21"/>
                <w:lang w:eastAsia="en-US"/>
              </w:rPr>
            </w:r>
            <w:r/>
          </w:p>
        </w:tc>
      </w:tr>
      <w:tr>
        <w:trPr>
          <w:trHeight w:val="2053"/>
        </w:trPr>
        <w:tc>
          <w:tcPr>
            <w:tcW w:w="573"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pacing w:val="-2"/>
                <w:sz w:val="21"/>
                <w:szCs w:val="21"/>
                <w:lang w:eastAsia="zh-CN"/>
              </w:rPr>
              <w:t xml:space="preserve">专业检测机构情</w:t>
            </w:r>
            <w:r>
              <w:rPr>
                <w:rFonts w:hint="eastAsia" w:ascii="宋体" w:hAnsi="宋体" w:eastAsia="宋体" w:cs="宋体"/>
                <w:color w:val="000000"/>
                <w:sz w:val="21"/>
                <w:szCs w:val="21"/>
                <w:lang w:eastAsia="zh-CN"/>
              </w:rPr>
            </w:r>
            <w:r/>
          </w:p>
          <w:p>
            <w:pPr>
              <w:pStyle w:val="1227"/>
              <w:jc w:val="center"/>
              <w:spacing w:line="298"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jc w:val="center"/>
              <w:spacing w:line="207"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pacing w:val="-3"/>
                <w:sz w:val="21"/>
                <w:szCs w:val="21"/>
                <w:lang w:eastAsia="zh-CN"/>
              </w:rPr>
              <w:t xml:space="preserve">况说明</w:t>
            </w:r>
            <w:r>
              <w:rPr>
                <w:rFonts w:hint="eastAsia" w:ascii="宋体" w:hAnsi="宋体" w:eastAsia="宋体" w:cs="宋体"/>
                <w:color w:val="000000"/>
                <w:sz w:val="21"/>
                <w:szCs w:val="21"/>
                <w:lang w:eastAsia="zh-CN"/>
              </w:rPr>
            </w:r>
            <w:r/>
          </w:p>
        </w:tc>
        <w:tc>
          <w:tcPr>
            <w:gridSpan w:val="6"/>
            <w:tcW w:w="12479"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1916"/>
        </w:trPr>
        <w:tc>
          <w:tcPr>
            <w:tcW w:w="573" w:type="dxa"/>
            <w:vAlign w:val="center"/>
            <w:textDirection w:val="lrTb"/>
            <w:noWrap w:val="false"/>
          </w:tcPr>
          <w:p>
            <w:pPr>
              <w:pStyle w:val="1227"/>
              <w:jc w:val="center"/>
              <w:spacing w:line="207"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存在问题</w:t>
            </w:r>
            <w:r>
              <w:rPr>
                <w:rFonts w:hint="eastAsia" w:ascii="宋体" w:hAnsi="宋体" w:eastAsia="宋体" w:cs="宋体"/>
                <w:color w:val="000000"/>
                <w:sz w:val="21"/>
                <w:szCs w:val="21"/>
                <w:lang w:eastAsia="en-US"/>
              </w:rPr>
            </w:r>
            <w:r/>
          </w:p>
          <w:p>
            <w:pPr>
              <w:pStyle w:val="1227"/>
              <w:jc w:val="center"/>
              <w:spacing w:line="297"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p>
            <w:pPr>
              <w:pStyle w:val="1227"/>
              <w:jc w:val="center"/>
              <w:spacing w:line="207"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和改进意见</w:t>
            </w:r>
            <w:r>
              <w:rPr>
                <w:rFonts w:hint="eastAsia" w:ascii="宋体" w:hAnsi="宋体" w:eastAsia="宋体" w:cs="宋体"/>
                <w:color w:val="000000"/>
                <w:sz w:val="21"/>
                <w:szCs w:val="21"/>
                <w:lang w:eastAsia="en-US"/>
              </w:rPr>
            </w:r>
            <w:r/>
          </w:p>
        </w:tc>
        <w:tc>
          <w:tcPr>
            <w:gridSpan w:val="6"/>
            <w:tcW w:w="12479" w:type="dxa"/>
            <w:vAlign w:val="center"/>
            <w:textDirection w:val="lrTb"/>
            <w:noWrap w:val="false"/>
          </w:tcPr>
          <w:p>
            <w:pPr>
              <w:pStyle w:val="1227"/>
              <w:jc w:val="center"/>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bl>
    <w:p>
      <w:pPr>
        <w:pStyle w:val="1227"/>
        <w:rPr>
          <w:rFonts w:hint="eastAsia" w:ascii="宋体" w:hAnsi="宋体" w:eastAsia="宋体" w:cs="宋体"/>
          <w:sz w:val="21"/>
          <w:szCs w:val="21"/>
        </w:rPr>
        <w:sectPr>
          <w:footerReference w:type="default" r:id="rId22"/>
          <w:footnotePr/>
          <w:endnotePr/>
          <w:type w:val="nextPage"/>
          <w:pgSz w:w="16838" w:h="11906" w:orient="landscape"/>
          <w:pgMar w:top="1011" w:right="956" w:bottom="1380" w:left="1459" w:header="0" w:footer="1162" w:gutter="0"/>
          <w:cols w:num="1" w:sep="0" w:space="1701" w:equalWidth="1"/>
          <w:docGrid w:linePitch="360"/>
        </w:sectPr>
      </w:pPr>
      <w:r>
        <w:rPr>
          <w:rFonts w:hint="eastAsia" w:ascii="宋体" w:hAnsi="宋体" w:eastAsia="宋体" w:cs="宋体"/>
          <w:sz w:val="21"/>
          <w:szCs w:val="21"/>
        </w:rPr>
      </w:r>
      <w:r/>
    </w:p>
    <w:p>
      <w:pPr>
        <w:pStyle w:val="1227"/>
        <w:jc w:val="left"/>
        <w:spacing w:before="164"/>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bl>
      <w:tblPr>
        <w:tblStyle w:val="1363"/>
        <w:tblW w:w="139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4"/>
        <w:gridCol w:w="5334"/>
        <w:gridCol w:w="6983"/>
      </w:tblGrid>
      <w:tr>
        <w:trPr>
          <w:trHeight w:val="332"/>
        </w:trPr>
        <w:tc>
          <w:tcPr>
            <w:tcW w:w="1594" w:type="dxa"/>
            <w:vAlign w:val="center"/>
            <w:textDirection w:val="lrTb"/>
            <w:noWrap w:val="false"/>
          </w:tcPr>
          <w:p>
            <w:pPr>
              <w:pStyle w:val="1227"/>
              <w:jc w:val="center"/>
              <w:spacing w:line="207"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最终结论</w:t>
            </w:r>
            <w:r>
              <w:rPr>
                <w:rFonts w:hint="eastAsia" w:ascii="宋体" w:hAnsi="宋体" w:eastAsia="宋体" w:cs="宋体"/>
                <w:color w:val="000000"/>
                <w:sz w:val="21"/>
                <w:szCs w:val="21"/>
                <w:lang w:eastAsia="en-US"/>
              </w:rPr>
            </w:r>
            <w:r/>
          </w:p>
        </w:tc>
        <w:tc>
          <w:tcPr>
            <w:gridSpan w:val="2"/>
            <w:tcW w:w="12317" w:type="dxa"/>
            <w:vAlign w:val="center"/>
            <w:textDirection w:val="lrTb"/>
            <w:noWrap w:val="false"/>
          </w:tcPr>
          <w:p>
            <w:pPr>
              <w:pStyle w:val="1227"/>
              <w:jc w:val="center"/>
              <w:spacing w:line="240" w:lineRule="exact"/>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position w:val="1"/>
                <w:sz w:val="21"/>
                <w:szCs w:val="21"/>
                <w:lang w:eastAsia="en-US"/>
              </w:rPr>
              <w:t xml:space="preserve">合  格</w:t>
            </w:r>
            <w:r>
              <w:rPr>
                <w:rFonts w:hint="eastAsia" w:ascii="宋体" w:hAnsi="宋体" w:eastAsia="宋体" w:cs="宋体"/>
                <w:color w:val="000000"/>
                <w:spacing w:val="-6"/>
                <w:position w:val="1"/>
                <w:sz w:val="21"/>
                <w:szCs w:val="21"/>
                <w:lang w:eastAsia="zh-CN"/>
              </w:rPr>
              <w:t xml:space="preserve">√                                 </w:t>
            </w:r>
            <w:r>
              <w:rPr>
                <w:rFonts w:hint="eastAsia" w:ascii="宋体" w:hAnsi="宋体" w:eastAsia="宋体" w:cs="宋体"/>
                <w:color w:val="000000"/>
                <w:spacing w:val="-2"/>
                <w:position w:val="1"/>
                <w:sz w:val="21"/>
                <w:szCs w:val="21"/>
                <w:lang w:eastAsia="en-US"/>
              </w:rPr>
              <w:t xml:space="preserve">不合格□</w:t>
            </w:r>
            <w:r>
              <w:rPr>
                <w:rFonts w:hint="eastAsia" w:ascii="宋体" w:hAnsi="宋体" w:eastAsia="宋体" w:cs="宋体"/>
                <w:color w:val="000000"/>
                <w:sz w:val="21"/>
                <w:szCs w:val="21"/>
                <w:lang w:eastAsia="en-US"/>
              </w:rPr>
            </w:r>
            <w:r/>
          </w:p>
        </w:tc>
      </w:tr>
      <w:tr>
        <w:trPr>
          <w:trHeight w:val="1119"/>
        </w:trPr>
        <w:tc>
          <w:tcPr>
            <w:tcW w:w="1594"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验收小组成员</w:t>
            </w:r>
            <w:r>
              <w:rPr>
                <w:rFonts w:hint="eastAsia" w:ascii="宋体" w:hAnsi="宋体" w:eastAsia="宋体" w:cs="宋体"/>
                <w:color w:val="000000"/>
                <w:sz w:val="21"/>
                <w:szCs w:val="21"/>
                <w:lang w:eastAsia="en-US"/>
              </w:rPr>
            </w:r>
            <w:r/>
          </w:p>
          <w:p>
            <w:pPr>
              <w:pStyle w:val="1227"/>
              <w:jc w:val="center"/>
              <w:spacing w:line="298"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4"/>
                <w:sz w:val="21"/>
                <w:szCs w:val="21"/>
                <w:lang w:eastAsia="en-US"/>
              </w:rPr>
              <w:t xml:space="preserve">签字</w:t>
            </w:r>
            <w:r>
              <w:rPr>
                <w:rFonts w:hint="eastAsia" w:ascii="宋体" w:hAnsi="宋体" w:eastAsia="宋体" w:cs="宋体"/>
                <w:color w:val="000000"/>
                <w:sz w:val="21"/>
                <w:szCs w:val="21"/>
                <w:lang w:eastAsia="en-US"/>
              </w:rPr>
            </w:r>
            <w:r/>
          </w:p>
        </w:tc>
        <w:tc>
          <w:tcPr>
            <w:gridSpan w:val="2"/>
            <w:tcW w:w="12317" w:type="dxa"/>
            <w:vAlign w:val="center"/>
            <w:textDirection w:val="lrTb"/>
            <w:noWrap w:val="false"/>
          </w:tcPr>
          <w:p>
            <w:pPr>
              <w:pStyle w:val="122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559"/>
        </w:trPr>
        <w:tc>
          <w:tcPr>
            <w:gridSpan w:val="2"/>
            <w:tcW w:w="6928" w:type="dxa"/>
            <w:vAlign w:val="center"/>
            <w:textDirection w:val="lrTb"/>
            <w:noWrap w:val="false"/>
          </w:tcPr>
          <w:p>
            <w:pPr>
              <w:pStyle w:val="1227"/>
              <w:jc w:val="center"/>
              <w:spacing w:line="208"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1"/>
                <w:sz w:val="21"/>
                <w:szCs w:val="21"/>
                <w:lang w:eastAsia="en-US"/>
              </w:rPr>
              <w:t xml:space="preserve">采购代理机构意见</w:t>
            </w:r>
            <w:r>
              <w:rPr>
                <w:rFonts w:hint="eastAsia" w:ascii="宋体" w:hAnsi="宋体" w:eastAsia="宋体" w:cs="宋体"/>
                <w:color w:val="000000"/>
                <w:sz w:val="21"/>
                <w:szCs w:val="21"/>
                <w:lang w:eastAsia="en-US"/>
              </w:rPr>
            </w:r>
            <w:r/>
          </w:p>
        </w:tc>
        <w:tc>
          <w:tcPr>
            <w:tcW w:w="6983" w:type="dxa"/>
            <w:vAlign w:val="center"/>
            <w:textDirection w:val="lrTb"/>
            <w:noWrap w:val="false"/>
          </w:tcPr>
          <w:p>
            <w:pPr>
              <w:pStyle w:val="1227"/>
              <w:jc w:val="center"/>
              <w:spacing w:line="207"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zh-CN"/>
              </w:rPr>
              <w:t xml:space="preserve">招标人</w:t>
            </w:r>
            <w:r>
              <w:rPr>
                <w:rFonts w:hint="eastAsia" w:ascii="宋体" w:hAnsi="宋体" w:eastAsia="宋体" w:cs="宋体"/>
                <w:color w:val="000000"/>
                <w:spacing w:val="-2"/>
                <w:sz w:val="21"/>
                <w:szCs w:val="21"/>
                <w:lang w:eastAsia="en-US"/>
              </w:rPr>
              <w:t xml:space="preserve">意见</w:t>
            </w:r>
            <w:r>
              <w:rPr>
                <w:rFonts w:hint="eastAsia" w:ascii="宋体" w:hAnsi="宋体" w:eastAsia="宋体" w:cs="宋体"/>
                <w:color w:val="000000"/>
                <w:sz w:val="21"/>
                <w:szCs w:val="21"/>
                <w:lang w:eastAsia="en-US"/>
              </w:rPr>
            </w:r>
            <w:r/>
          </w:p>
        </w:tc>
      </w:tr>
      <w:tr>
        <w:trPr>
          <w:trHeight w:val="1164"/>
        </w:trPr>
        <w:tc>
          <w:tcPr>
            <w:gridSpan w:val="2"/>
            <w:tcW w:w="6928" w:type="dxa"/>
            <w:vAlign w:val="top"/>
            <w:textDirection w:val="lrTb"/>
            <w:noWrap w:val="false"/>
          </w:tcPr>
          <w:p>
            <w:pPr>
              <w:pStyle w:val="1227"/>
              <w:spacing w:line="25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spacing w:line="25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spacing w:line="25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ind w:left="113"/>
              <w:jc w:val="left"/>
              <w:spacing w:before="59" w:line="238"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pacing w:val="1"/>
                <w:position w:val="1"/>
                <w:sz w:val="21"/>
                <w:szCs w:val="21"/>
                <w:lang w:eastAsia="zh-CN"/>
              </w:rPr>
              <w:t xml:space="preserve">经办人：                       负责人</w:t>
            </w:r>
            <w:r>
              <w:rPr>
                <w:rFonts w:hint="eastAsia" w:ascii="宋体" w:hAnsi="宋体" w:eastAsia="宋体" w:cs="宋体"/>
                <w:color w:val="000000"/>
                <w:spacing w:val="-18"/>
                <w:position w:val="1"/>
                <w:sz w:val="21"/>
                <w:szCs w:val="21"/>
                <w:lang w:eastAsia="zh-CN"/>
              </w:rPr>
              <w:t xml:space="preserve">：                                                  （</w:t>
            </w:r>
            <w:r>
              <w:rPr>
                <w:rFonts w:hint="eastAsia" w:ascii="宋体" w:hAnsi="宋体" w:eastAsia="宋体" w:cs="宋体"/>
                <w:color w:val="000000"/>
                <w:spacing w:val="1"/>
                <w:position w:val="1"/>
                <w:sz w:val="21"/>
                <w:szCs w:val="21"/>
                <w:lang w:eastAsia="zh-CN"/>
              </w:rPr>
              <w:t xml:space="preserve">采购代理机构公章）</w:t>
            </w:r>
            <w:r>
              <w:rPr>
                <w:rFonts w:hint="eastAsia" w:ascii="宋体" w:hAnsi="宋体" w:eastAsia="宋体" w:cs="宋体"/>
                <w:color w:val="000000"/>
                <w:sz w:val="21"/>
                <w:szCs w:val="21"/>
                <w:lang w:eastAsia="zh-CN"/>
              </w:rPr>
            </w:r>
            <w:r/>
          </w:p>
        </w:tc>
        <w:tc>
          <w:tcPr>
            <w:tcW w:w="6983" w:type="dxa"/>
            <w:vAlign w:val="top"/>
            <w:textDirection w:val="lrTb"/>
            <w:noWrap w:val="false"/>
          </w:tcPr>
          <w:p>
            <w:pPr>
              <w:pStyle w:val="1227"/>
              <w:spacing w:line="25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spacing w:line="25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spacing w:line="25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ind w:left="115"/>
              <w:jc w:val="left"/>
              <w:spacing w:before="59" w:line="238"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pacing w:val="1"/>
                <w:position w:val="1"/>
                <w:sz w:val="21"/>
                <w:szCs w:val="21"/>
                <w:lang w:eastAsia="zh-CN"/>
              </w:rPr>
              <w:t xml:space="preserve">经办人：                         负责人</w:t>
            </w:r>
            <w:r>
              <w:rPr>
                <w:rFonts w:hint="eastAsia" w:ascii="宋体" w:hAnsi="宋体" w:eastAsia="宋体" w:cs="宋体"/>
                <w:color w:val="000000"/>
                <w:spacing w:val="-17"/>
                <w:position w:val="1"/>
                <w:sz w:val="21"/>
                <w:szCs w:val="21"/>
                <w:lang w:eastAsia="zh-CN"/>
              </w:rPr>
              <w:t xml:space="preserve">：                                                             （</w:t>
            </w:r>
            <w:r>
              <w:rPr>
                <w:rFonts w:hint="eastAsia" w:ascii="宋体" w:hAnsi="宋体" w:eastAsia="宋体" w:cs="宋体"/>
                <w:color w:val="000000"/>
                <w:spacing w:val="1"/>
                <w:position w:val="1"/>
                <w:sz w:val="21"/>
                <w:szCs w:val="21"/>
                <w:lang w:eastAsia="zh-CN"/>
              </w:rPr>
              <w:t xml:space="preserve">招标人公章）</w:t>
            </w:r>
            <w:r>
              <w:rPr>
                <w:rFonts w:hint="eastAsia" w:ascii="宋体" w:hAnsi="宋体" w:eastAsia="宋体" w:cs="宋体"/>
                <w:color w:val="000000"/>
                <w:sz w:val="21"/>
                <w:szCs w:val="21"/>
                <w:lang w:eastAsia="zh-CN"/>
              </w:rPr>
            </w:r>
            <w:r/>
          </w:p>
        </w:tc>
      </w:tr>
      <w:tr>
        <w:trPr>
          <w:trHeight w:val="712"/>
        </w:trPr>
        <w:tc>
          <w:tcPr>
            <w:gridSpan w:val="3"/>
            <w:tcW w:w="13911" w:type="dxa"/>
            <w:vAlign w:val="top"/>
            <w:textDirection w:val="lrTb"/>
            <w:noWrap w:val="false"/>
          </w:tcPr>
          <w:p>
            <w:pPr>
              <w:pStyle w:val="1227"/>
              <w:ind w:left="112"/>
              <w:jc w:val="left"/>
              <w:spacing w:before="299" w:line="207"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pacing w:val="-2"/>
                <w:sz w:val="21"/>
                <w:szCs w:val="21"/>
                <w:lang w:eastAsia="zh-CN"/>
              </w:rPr>
              <w:t xml:space="preserve">供应商确认：</w:t>
            </w:r>
            <w:r>
              <w:rPr>
                <w:rFonts w:hint="eastAsia" w:ascii="宋体" w:hAnsi="宋体" w:eastAsia="宋体" w:cs="宋体"/>
                <w:color w:val="000000"/>
                <w:sz w:val="21"/>
                <w:szCs w:val="21"/>
                <w:lang w:eastAsia="zh-CN"/>
              </w:rPr>
            </w:r>
            <w:r/>
          </w:p>
          <w:p>
            <w:pPr>
              <w:pStyle w:val="1227"/>
              <w:spacing w:line="27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spacing w:line="27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spacing w:line="275"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ind w:left="117"/>
              <w:jc w:val="left"/>
              <w:spacing w:before="58" w:line="239"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pacing w:val="-1"/>
                <w:position w:val="1"/>
                <w:sz w:val="21"/>
                <w:szCs w:val="21"/>
                <w:lang w:eastAsia="zh-CN"/>
              </w:rPr>
              <w:t xml:space="preserve">（单位公章或授权代表签字）</w:t>
            </w:r>
            <w:r>
              <w:rPr>
                <w:rFonts w:hint="eastAsia" w:ascii="宋体" w:hAnsi="宋体" w:eastAsia="宋体" w:cs="宋体"/>
                <w:color w:val="000000"/>
                <w:sz w:val="21"/>
                <w:szCs w:val="21"/>
                <w:lang w:eastAsia="zh-CN"/>
              </w:rPr>
            </w:r>
            <w:r/>
          </w:p>
        </w:tc>
      </w:tr>
    </w:tbl>
    <w:p>
      <w:pPr>
        <w:pStyle w:val="1227"/>
        <w:ind w:left="85"/>
        <w:jc w:val="left"/>
        <w:spacing w:before="296" w:line="211"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说明：1.该表为服务类项目履约验收的参考样表，招标人或采购代理机构可以</w:t>
      </w:r>
      <w:r>
        <w:rPr>
          <w:rFonts w:hint="eastAsia" w:ascii="宋体" w:hAnsi="宋体" w:eastAsia="宋体" w:cs="宋体"/>
          <w:color w:val="000000"/>
          <w:spacing w:val="-1"/>
          <w:sz w:val="21"/>
          <w:szCs w:val="21"/>
          <w:lang w:eastAsia="zh-CN"/>
        </w:rPr>
        <w:t xml:space="preserve">根据工作实际进行调整。</w:t>
      </w:r>
      <w:r>
        <w:rPr>
          <w:rFonts w:hint="eastAsia" w:ascii="宋体" w:hAnsi="宋体" w:eastAsia="宋体" w:cs="宋体"/>
          <w:color w:val="000000"/>
          <w:sz w:val="21"/>
          <w:szCs w:val="21"/>
          <w:lang w:eastAsia="zh-CN"/>
        </w:rPr>
      </w:r>
      <w:r/>
    </w:p>
    <w:p>
      <w:pPr>
        <w:pStyle w:val="1227"/>
        <w:jc w:val="left"/>
        <w:spacing w:line="295"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1227"/>
        <w:ind w:left="625"/>
        <w:jc w:val="left"/>
        <w:spacing w:before="59" w:line="211"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2.未委托采购代理机构开展履约验收工作的，无需填写“</w:t>
      </w:r>
      <w:r>
        <w:rPr>
          <w:rFonts w:hint="eastAsia" w:ascii="宋体" w:hAnsi="宋体" w:eastAsia="宋体" w:cs="宋体"/>
          <w:color w:val="000000"/>
          <w:spacing w:val="-1"/>
          <w:sz w:val="21"/>
          <w:szCs w:val="21"/>
          <w:lang w:eastAsia="zh-CN"/>
        </w:rPr>
        <w:t xml:space="preserve">采购代理机构意见”。</w:t>
      </w:r>
      <w:r>
        <w:rPr>
          <w:rFonts w:hint="eastAsia" w:ascii="宋体" w:hAnsi="宋体" w:eastAsia="宋体" w:cs="宋体"/>
          <w:color w:val="000000"/>
          <w:sz w:val="21"/>
          <w:szCs w:val="21"/>
          <w:lang w:eastAsia="zh-CN"/>
        </w:rPr>
      </w:r>
      <w:r/>
    </w:p>
    <w:p>
      <w:pPr>
        <w:pStyle w:val="1227"/>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sectPr>
          <w:footerReference w:type="default" r:id="rId23"/>
          <w:footnotePr/>
          <w:endnotePr/>
          <w:type w:val="nextPage"/>
          <w:pgSz w:w="16838" w:h="11905" w:orient="landscape"/>
          <w:pgMar w:top="1587" w:right="1134" w:bottom="1587" w:left="850" w:header="567" w:footer="794" w:gutter="0"/>
          <w:pgNumType w:start="1"/>
          <w:cols w:num="1" w:sep="0" w:space="1701" w:equalWidth="1"/>
          <w:docGrid w:linePitch="360"/>
          <w:titlePg/>
        </w:sectPr>
      </w:pPr>
      <w:r>
        <w:rPr>
          <w:rFonts w:hint="eastAsia" w:ascii="宋体" w:hAnsi="宋体" w:eastAsia="宋体" w:cs="宋体"/>
          <w:b/>
          <w:color w:val="000000"/>
          <w:sz w:val="44"/>
          <w:szCs w:val="22"/>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763"/>
        <w:gridCol w:w="707"/>
        <w:gridCol w:w="3763"/>
        <w:gridCol w:w="714"/>
      </w:tblGrid>
      <w:tr>
        <w:trPr>
          <w:trHeight w:val="1180"/>
        </w:trPr>
        <w:tc>
          <w:tcPr>
            <w:gridSpan w:val="4"/>
            <w:tcBorders>
              <w:top w:val="none" w:color="000000" w:sz="4" w:space="0"/>
              <w:left w:val="none" w:color="000000" w:sz="4" w:space="0"/>
              <w:bottom w:val="none" w:color="000000" w:sz="4" w:space="0"/>
              <w:right w:val="none" w:color="000000" w:sz="4" w:space="0"/>
            </w:tcBorders>
            <w:tcW w:w="8947" w:type="dxa"/>
            <w:vAlign w:val="center"/>
            <w:textDirection w:val="lrTb"/>
            <w:noWrap/>
          </w:tcPr>
          <w:p>
            <w:pPr>
              <w:pStyle w:val="1227"/>
              <w:jc w:val="center"/>
              <w:widowControl/>
              <w:rPr>
                <w:rFonts w:ascii="方正小标宋_GBK" w:hAnsi="方正小标宋_GBK" w:eastAsia="方正小标宋_GBK" w:cs="方正小标宋_GBK"/>
                <w:color w:val="000000"/>
                <w:sz w:val="40"/>
                <w:szCs w:val="40"/>
              </w:rPr>
            </w:pPr>
            <w:r>
              <w:rPr>
                <w:rFonts w:ascii="方正小标宋_GBK" w:hAnsi="方正小标宋_GBK" w:eastAsia="方正小标宋_GBK" w:cs="方正小标宋_GBK"/>
                <w:color w:val="000000"/>
                <w:sz w:val="40"/>
                <w:szCs w:val="40"/>
                <w:lang w:bidi="ar"/>
              </w:rPr>
              <w:t xml:space="preserve">政府采购履约验收通知单（参考样本）</w:t>
            </w:r>
            <w:r>
              <w:rPr>
                <w:rFonts w:ascii="方正小标宋_GBK" w:hAnsi="方正小标宋_GBK" w:eastAsia="方正小标宋_GBK" w:cs="方正小标宋_GBK"/>
                <w:color w:val="000000"/>
                <w:sz w:val="40"/>
                <w:szCs w:val="40"/>
              </w:rPr>
            </w:r>
            <w:r/>
          </w:p>
        </w:tc>
      </w:tr>
      <w:tr>
        <w:trPr>
          <w:trHeight w:val="600"/>
        </w:trPr>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pStyle w:val="1227"/>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供应商：</w:t>
            </w: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395"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396"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bidi="ar"/>
              </w:rPr>
              <w:t xml:space="preserve">招标人</w:t>
            </w:r>
            <w:r>
              <w:rPr>
                <w:rFonts w:hint="eastAsia" w:ascii="宋体" w:hAnsi="宋体" w:eastAsia="宋体" w:cs="宋体"/>
                <w:b/>
                <w:bCs/>
                <w:color w:val="000000"/>
                <w:sz w:val="24"/>
                <w:szCs w:val="24"/>
                <w:lang w:eastAsia="zh-CN"/>
              </w:rPr>
            </w:r>
            <w:r/>
          </w:p>
        </w:tc>
        <w:tc>
          <w:tcPr>
            <w:gridSpan w:val="3"/>
            <w:tcBorders>
              <w:top w:val="single" w:color="000000" w:sz="4" w:space="0"/>
              <w:left w:val="single" w:color="000000" w:sz="4" w:space="0"/>
              <w:bottom w:val="single" w:color="000000" w:sz="4" w:space="0"/>
              <w:right w:val="single" w:color="000000" w:sz="4" w:space="0"/>
            </w:tcBorders>
            <w:tcW w:w="5184"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项目名称</w:t>
            </w:r>
            <w:r>
              <w:rPr>
                <w:rFonts w:hint="eastAsia" w:ascii="宋体" w:hAnsi="宋体" w:eastAsia="宋体" w:cs="宋体"/>
                <w:b/>
                <w:bCs/>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5184"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合同名称</w:t>
            </w:r>
            <w:r>
              <w:rPr>
                <w:rFonts w:hint="eastAsia" w:ascii="宋体" w:hAnsi="宋体" w:eastAsia="宋体" w:cs="宋体"/>
                <w:b/>
                <w:bCs/>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5184"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合同编号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合同金额</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验收时间</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验收地点</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联系人</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联系电话</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22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947" w:type="dxa"/>
            <w:vAlign w:val="center"/>
            <w:textDirection w:val="lrTb"/>
            <w:noWrap/>
          </w:tcPr>
          <w:p>
            <w:pPr>
              <w:pStyle w:val="122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履约验收方案及工作要求</w:t>
            </w:r>
            <w:r>
              <w:rPr>
                <w:rFonts w:hint="eastAsia" w:ascii="宋体" w:hAnsi="宋体" w:eastAsia="宋体" w:cs="宋体"/>
                <w:b/>
                <w:bCs/>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947" w:type="dxa"/>
            <w:vAlign w:val="center"/>
            <w:vMerge w:val="restart"/>
            <w:textDirection w:val="lrTb"/>
            <w:noWrap w:val="false"/>
          </w:tcPr>
          <w:p>
            <w:pPr>
              <w:pStyle w:val="122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单位公章</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         年 月 日</w:t>
            </w:r>
            <w:r>
              <w:rPr>
                <w:rFonts w:hint="eastAsia" w:ascii="宋体" w:hAnsi="宋体" w:eastAsia="宋体" w:cs="宋体"/>
                <w:color w:val="000000"/>
                <w:sz w:val="24"/>
                <w:szCs w:val="24"/>
              </w:rPr>
            </w:r>
            <w:r/>
          </w:p>
        </w:tc>
      </w:tr>
    </w:tbl>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ind w:firstLine="574"/>
        <w:jc w:val="both"/>
        <w:spacing w:line="312" w:lineRule="atLeast"/>
        <w:widowControl w:val="off"/>
        <w:rPr>
          <w:rFonts w:hint="eastAsia" w:ascii="宋体" w:hAnsi="Times New Roman" w:eastAsia="宋体" w:cs="Times New Roman"/>
          <w:color w:val="000000"/>
          <w:sz w:val="28"/>
          <w:highlight w:val="none"/>
          <w:lang w:val="en-US" w:eastAsia="zh-CN" w:bidi="ar-SA"/>
        </w:rPr>
      </w:pPr>
      <w:r>
        <w:rPr>
          <w:rFonts w:hint="eastAsia" w:ascii="宋体" w:hAnsi="Times New Roman" w:eastAsia="宋体" w:cs="Times New Roman"/>
          <w:color w:val="000000"/>
          <w:sz w:val="28"/>
          <w:highlight w:val="none"/>
          <w:lang w:val="en-US" w:eastAsia="zh-CN" w:bidi="ar-SA"/>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8"/>
        <w:spacing w:line="360" w:lineRule="auto"/>
        <w:tabs>
          <w:tab w:val="left" w:pos="200" w:leader="none"/>
        </w:tabs>
        <w:rPr>
          <w:rFonts w:hint="eastAsia" w:cs="宋体"/>
          <w:color w:val="000000"/>
          <w:highlight w:val="none"/>
        </w:rPr>
        <w:sectPr>
          <w:footnotePr/>
          <w:endnotePr/>
          <w:type w:val="nextPage"/>
          <w:pgSz w:w="11905" w:h="16838" w:orient="portrait"/>
          <w:pgMar w:top="1134" w:right="1587" w:bottom="850" w:left="1587" w:header="567" w:footer="794" w:gutter="0"/>
          <w:pgNumType w:start="1"/>
          <w:cols w:num="1" w:sep="0" w:space="1701" w:equalWidth="1"/>
          <w:docGrid w:linePitch="360"/>
          <w:titlePg/>
        </w:sectPr>
      </w:pPr>
      <w:r>
        <w:rPr>
          <w:rFonts w:hint="eastAsia" w:cs="宋体"/>
          <w:color w:val="000000"/>
          <w:highlight w:val="none"/>
        </w:rPr>
      </w:r>
      <w:r/>
    </w:p>
    <w:p>
      <w:pPr>
        <w:pStyle w:val="1228"/>
        <w:spacing w:line="360" w:lineRule="auto"/>
        <w:tabs>
          <w:tab w:val="left" w:pos="200" w:leader="none"/>
        </w:tabs>
        <w:rPr>
          <w:rFonts w:hint="eastAsia" w:cs="宋体"/>
          <w:color w:val="000000"/>
          <w:highlight w:val="none"/>
        </w:rPr>
      </w:pPr>
      <w:r>
        <w:rPr>
          <w:rFonts w:hint="eastAsia" w:cs="宋体"/>
          <w:color w:val="000000"/>
          <w:highlight w:val="none"/>
        </w:rPr>
        <w:t xml:space="preserve">第五章  投标文件组成与格式</w:t>
      </w:r>
      <w:bookmarkEnd w:id="43"/>
      <w:r/>
      <w:bookmarkEnd w:id="44"/>
      <w:r/>
      <w:bookmarkEnd w:id="45"/>
      <w:r/>
      <w:bookmarkEnd w:id="46"/>
      <w:r>
        <w:rPr>
          <w:rFonts w:hint="eastAsia" w:cs="宋体"/>
          <w:color w:val="000000"/>
          <w:highlight w:val="none"/>
        </w:rPr>
      </w:r>
      <w:r/>
    </w:p>
    <w:p>
      <w:pPr>
        <w:pStyle w:val="1238"/>
        <w:ind w:firstLine="41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highlight w:val="none"/>
        </w:rPr>
      </w:r>
      <w:r/>
    </w:p>
    <w:p>
      <w:pPr>
        <w:pStyle w:val="1238"/>
        <w:ind w:firstLine="41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38"/>
        <w:ind w:firstLine="0"/>
        <w:spacing w:line="360" w:lineRule="auto"/>
        <w:rPr>
          <w:rFonts w:hint="eastAsia" w:ascii="宋体" w:hAnsi="宋体" w:eastAsia="宋体" w:cs="宋体"/>
          <w:b/>
          <w:color w:val="000000"/>
          <w:szCs w:val="21"/>
          <w:highlight w:val="none"/>
        </w:rPr>
      </w:pPr>
      <w:r/>
      <w:bookmarkStart w:id="53" w:name="_Toc486335449"/>
      <w:r>
        <w:rPr>
          <w:rFonts w:hint="eastAsia" w:ascii="宋体" w:hAnsi="宋体" w:eastAsia="宋体" w:cs="宋体"/>
          <w:b/>
          <w:color w:val="000000"/>
          <w:szCs w:val="21"/>
          <w:highlight w:val="none"/>
        </w:rPr>
      </w:r>
      <w:r/>
    </w:p>
    <w:p>
      <w:pPr>
        <w:pStyle w:val="1231"/>
        <w:rPr>
          <w:rFonts w:hint="eastAsia" w:ascii="宋体" w:hAnsi="宋体" w:eastAsia="宋体" w:cs="宋体"/>
          <w:b w:val="0"/>
          <w:color w:val="000000"/>
          <w:szCs w:val="21"/>
          <w:highlight w:val="none"/>
        </w:rPr>
      </w:pPr>
      <w:r>
        <w:rPr>
          <w:rFonts w:hint="eastAsia" w:ascii="宋体" w:hAnsi="宋体" w:eastAsia="宋体" w:cs="宋体"/>
          <w:b w:val="0"/>
          <w:color w:val="000000"/>
          <w:szCs w:val="21"/>
          <w:highlight w:val="none"/>
        </w:rPr>
      </w:r>
      <w:r/>
    </w:p>
    <w:p>
      <w:pPr>
        <w:pStyle w:val="12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227"/>
        <w:rPr>
          <w:rFonts w:ascii="Times New Roman" w:hAnsi="Times New Roman" w:eastAsia="宋体" w:cs="Times New Roman"/>
          <w:b/>
          <w:color w:val="000000"/>
          <w:sz w:val="44"/>
          <w:szCs w:val="44"/>
          <w:highlight w:val="none"/>
        </w:rPr>
      </w:pPr>
      <w:r>
        <w:rPr>
          <w:rFonts w:ascii="Times New Roman" w:hAnsi="Times New Roman" w:eastAsia="宋体" w:cs="Times New Roman"/>
          <w:b/>
          <w:color w:val="000000"/>
          <w:sz w:val="44"/>
          <w:szCs w:val="44"/>
          <w:highlight w:val="none"/>
        </w:rPr>
        <w:t xml:space="preserve">封面：</w:t>
      </w:r>
      <w:r>
        <w:rPr>
          <w:rFonts w:ascii="Times New Roman" w:hAnsi="Times New Roman" w:eastAsia="宋体" w:cs="Times New Roman"/>
          <w:b/>
          <w:color w:val="000000"/>
          <w:sz w:val="44"/>
          <w:szCs w:val="44"/>
          <w:highlight w:val="none"/>
        </w:rPr>
      </w:r>
      <w:r/>
    </w:p>
    <w:p>
      <w:pPr>
        <w:pStyle w:val="1227"/>
        <w:jc w:val="center"/>
        <w:rPr>
          <w:rFonts w:ascii="Times New Roman" w:hAnsi="Times New Roman" w:eastAsia="宋体" w:cs="Times New Roman"/>
          <w:b/>
          <w:color w:val="000000"/>
          <w:sz w:val="72"/>
          <w:szCs w:val="72"/>
        </w:rPr>
      </w:pPr>
      <w:r>
        <w:rPr>
          <w:rFonts w:hint="eastAsia" w:ascii="Times New Roman" w:hAnsi="Times New Roman" w:eastAsia="宋体" w:cs="Times New Roman"/>
          <w:b/>
          <w:color w:val="000000"/>
          <w:sz w:val="72"/>
          <w:szCs w:val="72"/>
        </w:rPr>
        <w:t xml:space="preserve">             </w:t>
      </w:r>
      <w:r>
        <w:rPr>
          <w:rFonts w:ascii="Times New Roman" w:hAnsi="Times New Roman" w:eastAsia="宋体" w:cs="Times New Roman"/>
          <w:b/>
          <w:color w:val="000000"/>
          <w:sz w:val="72"/>
          <w:szCs w:val="72"/>
        </w:rPr>
      </w:r>
      <w:r/>
    </w:p>
    <w:p>
      <w:pPr>
        <w:pStyle w:val="1227"/>
        <w:jc w:val="center"/>
        <w:rPr>
          <w:rFonts w:ascii="Times New Roman" w:hAnsi="Times New Roman" w:eastAsia="宋体" w:cs="Times New Roman"/>
          <w:b/>
          <w:color w:val="000000"/>
          <w:sz w:val="72"/>
          <w:szCs w:val="72"/>
        </w:rPr>
      </w:pPr>
      <w:r>
        <w:rPr>
          <w:rFonts w:ascii="Times New Roman" w:hAnsi="Times New Roman" w:eastAsia="宋体" w:cs="Times New Roman"/>
          <w:b/>
          <w:color w:val="000000"/>
          <w:sz w:val="72"/>
          <w:szCs w:val="72"/>
        </w:rPr>
      </w:r>
      <w:r/>
    </w:p>
    <w:p>
      <w:pPr>
        <w:pStyle w:val="1227"/>
        <w:jc w:val="center"/>
        <w:rPr>
          <w:rFonts w:ascii="Times New Roman" w:hAnsi="Times New Roman" w:eastAsia="宋体" w:cs="Times New Roman"/>
          <w:b/>
          <w:color w:val="000000"/>
          <w:sz w:val="72"/>
          <w:szCs w:val="72"/>
        </w:rPr>
      </w:pPr>
      <w:r>
        <w:rPr>
          <w:rFonts w:ascii="Times New Roman" w:hAnsi="Times New Roman" w:eastAsia="宋体" w:cs="Times New Roman"/>
          <w:b/>
          <w:color w:val="000000"/>
          <w:sz w:val="72"/>
          <w:szCs w:val="72"/>
        </w:rPr>
        <w:t xml:space="preserve">投   标   文   件</w:t>
      </w:r>
      <w:r>
        <w:rPr>
          <w:rFonts w:ascii="Times New Roman" w:hAnsi="Times New Roman" w:eastAsia="宋体" w:cs="Times New Roman"/>
          <w:b/>
          <w:color w:val="000000"/>
          <w:sz w:val="72"/>
          <w:szCs w:val="72"/>
        </w:rPr>
      </w:r>
      <w:r/>
    </w:p>
    <w:p>
      <w:pPr>
        <w:pStyle w:val="1227"/>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r>
      <w:r/>
    </w:p>
    <w:p>
      <w:pPr>
        <w:pStyle w:val="1227"/>
        <w:ind w:firstLine="643"/>
        <w:spacing w:line="360" w:lineRule="auto"/>
        <w:rPr>
          <w:rFonts w:ascii="Times New Roman" w:hAnsi="Times New Roman" w:eastAsia="宋体" w:cs="Times New Roman"/>
          <w:b/>
          <w:color w:val="000000"/>
          <w:sz w:val="36"/>
          <w:szCs w:val="36"/>
        </w:rPr>
      </w:pPr>
      <w:r>
        <w:rPr>
          <w:rFonts w:ascii="Times New Roman" w:hAnsi="Times New Roman" w:eastAsia="宋体" w:cs="Times New Roman"/>
          <w:b/>
          <w:color w:val="000000"/>
          <w:sz w:val="32"/>
          <w:szCs w:val="32"/>
        </w:rPr>
        <w:t xml:space="preserve">项目名称：</w:t>
      </w:r>
      <w:r>
        <w:rPr>
          <w:rFonts w:hint="eastAsia" w:ascii="Times New Roman" w:hAnsi="Times New Roman" w:eastAsia="宋体" w:cs="Times New Roman"/>
          <w:b/>
          <w:color w:val="000000"/>
          <w:sz w:val="32"/>
          <w:szCs w:val="32"/>
          <w:lang w:eastAsia="zh-CN"/>
        </w:rPr>
        <w:t xml:space="preserve">陆渡街道恒通佳苑、横沥佳苑、横沥花园电梯安全提升服务项目</w:t>
      </w:r>
      <w:r>
        <w:rPr>
          <w:rFonts w:hint="eastAsia"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227"/>
        <w:ind w:firstLine="643"/>
        <w:spacing w:line="360" w:lineRule="auto"/>
        <w:rPr>
          <w:rFonts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t xml:space="preserve">项目编号：</w:t>
      </w:r>
      <w:r>
        <w:rPr>
          <w:rFonts w:hint="eastAsia" w:ascii="Times New Roman" w:hAnsi="Times New Roman" w:eastAsia="宋体" w:cs="Times New Roman"/>
          <w:b/>
          <w:color w:val="000000"/>
          <w:sz w:val="32"/>
          <w:szCs w:val="32"/>
          <w:lang w:eastAsia="zh-CN"/>
        </w:rPr>
        <w:t xml:space="preserve">JSZC-320585-SZGD-G2026-0003</w:t>
      </w:r>
      <w:r>
        <w:rPr>
          <w:rFonts w:hint="eastAsia" w:ascii="Times New Roman" w:hAnsi="Times New Roman" w:eastAsia="宋体" w:cs="Times New Roman"/>
          <w:b/>
          <w:color w:val="000000"/>
          <w:sz w:val="32"/>
          <w:szCs w:val="32"/>
        </w:rPr>
        <w:t xml:space="preserve"> </w:t>
      </w:r>
      <w:r>
        <w:rPr>
          <w:rFonts w:ascii="Times New Roman" w:hAnsi="Times New Roman" w:eastAsia="宋体" w:cs="Times New Roman"/>
          <w:b/>
          <w:color w:val="000000"/>
          <w:sz w:val="32"/>
          <w:szCs w:val="32"/>
        </w:rPr>
      </w:r>
      <w:r/>
    </w:p>
    <w:p>
      <w:pPr>
        <w:pStyle w:val="1227"/>
        <w:ind w:firstLine="643"/>
        <w:spacing w:line="360" w:lineRule="auto"/>
        <w:rPr>
          <w:rFonts w:hint="eastAsia" w:ascii="Times New Roman" w:hAnsi="Times New Roman" w:eastAsia="宋体" w:cs="Times New Roman"/>
          <w:b/>
          <w:color w:val="000000"/>
          <w:sz w:val="32"/>
          <w:szCs w:val="32"/>
          <w:lang w:eastAsia="zh-CN"/>
        </w:rPr>
      </w:pPr>
      <w:r>
        <w:rPr>
          <w:rFonts w:hint="eastAsia" w:ascii="Times New Roman" w:hAnsi="Times New Roman" w:eastAsia="宋体" w:cs="Times New Roman"/>
          <w:b/>
          <w:color w:val="000000"/>
          <w:sz w:val="32"/>
          <w:szCs w:val="32"/>
        </w:rPr>
        <w:t xml:space="preserve">招标单位：</w:t>
      </w:r>
      <w:r>
        <w:rPr>
          <w:rFonts w:hint="eastAsia" w:ascii="Times New Roman" w:hAnsi="Times New Roman" w:eastAsia="宋体" w:cs="Times New Roman"/>
          <w:b/>
          <w:color w:val="000000"/>
          <w:sz w:val="32"/>
          <w:szCs w:val="32"/>
          <w:lang w:eastAsia="zh-CN"/>
        </w:rPr>
        <w:t xml:space="preserve">太仓市人民政府陆渡街道办事处</w:t>
      </w:r>
      <w:r>
        <w:rPr>
          <w:rFonts w:hint="eastAsia" w:ascii="Times New Roman" w:hAnsi="Times New Roman" w:eastAsia="宋体" w:cs="Times New Roman"/>
          <w:b/>
          <w:color w:val="000000"/>
          <w:sz w:val="32"/>
          <w:szCs w:val="32"/>
          <w:lang w:eastAsia="zh-CN"/>
        </w:rPr>
      </w:r>
      <w:r/>
    </w:p>
    <w:p>
      <w:pPr>
        <w:pStyle w:val="1227"/>
        <w:ind w:firstLine="643"/>
        <w:spacing w:line="360" w:lineRule="auto"/>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 xml:space="preserve">投 标 人</w:t>
      </w:r>
      <w:r>
        <w:rPr>
          <w:rFonts w:hint="eastAsia" w:ascii="Times New Roman" w:hAnsi="Times New Roman" w:eastAsia="宋体" w:cs="Times New Roman"/>
          <w:b/>
          <w:color w:val="000000"/>
          <w:sz w:val="32"/>
          <w:szCs w:val="32"/>
        </w:rPr>
        <w:t xml:space="preserve">(盖章)</w:t>
      </w:r>
      <w:r>
        <w:rPr>
          <w:rFonts w:ascii="Times New Roman" w:hAnsi="Times New Roman" w:eastAsia="宋体" w:cs="Times New Roman"/>
          <w:b/>
          <w:color w:val="000000"/>
          <w:sz w:val="32"/>
          <w:szCs w:val="32"/>
        </w:rPr>
        <w:t xml:space="preserve">：</w:t>
      </w:r>
      <w:r>
        <w:rPr>
          <w:rFonts w:hint="eastAsia" w:ascii="Times New Roman" w:hAnsi="Times New Roman" w:eastAsia="宋体" w:cs="Times New Roman"/>
          <w:b/>
          <w:color w:val="000000"/>
          <w:sz w:val="32"/>
          <w:szCs w:val="32"/>
        </w:rPr>
        <w:t xml:space="preserve">                                      </w:t>
      </w:r>
      <w:r>
        <w:rPr>
          <w:rFonts w:ascii="Times New Roman" w:hAnsi="Times New Roman" w:eastAsia="宋体" w:cs="Times New Roman"/>
          <w:b/>
          <w:color w:val="000000"/>
          <w:sz w:val="32"/>
          <w:szCs w:val="32"/>
        </w:rPr>
      </w:r>
      <w:r/>
    </w:p>
    <w:p>
      <w:pPr>
        <w:pStyle w:val="1227"/>
        <w:ind w:firstLine="643"/>
        <w:spacing w:line="360" w:lineRule="auto"/>
        <w:rPr>
          <w:rFonts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t xml:space="preserve">法定代表人或其委托代理人：</w:t>
      </w:r>
      <w:r>
        <w:rPr>
          <w:rFonts w:hint="eastAsia" w:ascii="Times New Roman" w:hAnsi="Times New Roman" w:eastAsia="宋体" w:cs="Times New Roman"/>
          <w:b/>
          <w:color w:val="000000"/>
          <w:sz w:val="32"/>
          <w:szCs w:val="32"/>
          <w:u w:val="single"/>
        </w:rPr>
        <w:t xml:space="preserve">         </w:t>
      </w:r>
      <w:r>
        <w:rPr>
          <w:rFonts w:hint="eastAsia" w:ascii="Times New Roman" w:hAnsi="Times New Roman" w:eastAsia="宋体" w:cs="Times New Roman"/>
          <w:b/>
          <w:color w:val="000000"/>
          <w:sz w:val="32"/>
          <w:szCs w:val="32"/>
          <w:u w:val="single"/>
          <w:lang w:val="en-US" w:eastAsia="zh-CN"/>
        </w:rPr>
        <w:t xml:space="preserve">  </w:t>
      </w:r>
      <w:r>
        <w:rPr>
          <w:rFonts w:hint="eastAsia" w:ascii="Times New Roman" w:hAnsi="Times New Roman" w:eastAsia="宋体" w:cs="Times New Roman"/>
          <w:b/>
          <w:color w:val="000000"/>
          <w:sz w:val="32"/>
          <w:szCs w:val="32"/>
          <w:u w:val="single"/>
        </w:rPr>
        <w:t xml:space="preserve"> （签字或盖章）</w:t>
      </w:r>
      <w:r>
        <w:rPr>
          <w:rFonts w:ascii="Times New Roman" w:hAnsi="Times New Roman" w:eastAsia="宋体" w:cs="Times New Roman"/>
          <w:b/>
          <w:color w:val="000000"/>
          <w:sz w:val="32"/>
          <w:szCs w:val="32"/>
        </w:rPr>
      </w:r>
      <w:r/>
    </w:p>
    <w:p>
      <w:pPr>
        <w:pStyle w:val="1227"/>
        <w:ind w:firstLine="2530"/>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r>
      <w:r/>
    </w:p>
    <w:p>
      <w:pPr>
        <w:pStyle w:val="1231"/>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r>
      <w:r/>
    </w:p>
    <w:p>
      <w:pPr>
        <w:pStyle w:val="1227"/>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r>
      <w:r/>
    </w:p>
    <w:p>
      <w:pPr>
        <w:pStyle w:val="1231"/>
        <w:rPr>
          <w:rFonts w:ascii="Times New Roman" w:hAnsi="Times New Roman" w:eastAsia="宋体" w:cs="Times New Roman"/>
          <w:color w:val="000000"/>
        </w:rPr>
      </w:pPr>
      <w:r>
        <w:rPr>
          <w:rFonts w:ascii="Times New Roman" w:hAnsi="Times New Roman" w:eastAsia="宋体" w:cs="Times New Roman"/>
          <w:color w:val="000000"/>
        </w:rPr>
      </w:r>
      <w:r/>
    </w:p>
    <w:p>
      <w:pPr>
        <w:pStyle w:val="1227"/>
        <w:ind w:firstLine="542"/>
        <w:jc w:val="center"/>
        <w:spacing w:line="44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日期：</w:t>
      </w:r>
      <w:r>
        <w:rPr>
          <w:rFonts w:hint="eastAsia" w:ascii="Times New Roman" w:hAnsi="Times New Roman" w:eastAsia="宋体" w:cs="Times New Roman"/>
          <w:b/>
          <w:color w:val="000000"/>
          <w:sz w:val="36"/>
          <w:szCs w:val="36"/>
          <w:lang w:val="en-US" w:eastAsia="zh-CN"/>
        </w:rPr>
        <w:t xml:space="preserve"> </w:t>
      </w:r>
      <w:r>
        <w:rPr>
          <w:rFonts w:hint="eastAsia"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t xml:space="preserve">年</w:t>
      </w:r>
      <w:r>
        <w:rPr>
          <w:rFonts w:hint="eastAsia" w:ascii="Times New Roman" w:hAnsi="Times New Roman" w:eastAsia="宋体" w:cs="Times New Roman"/>
          <w:b/>
          <w:color w:val="000000"/>
          <w:sz w:val="36"/>
          <w:szCs w:val="36"/>
        </w:rPr>
        <w:t xml:space="preserve"> </w:t>
      </w:r>
      <w:r>
        <w:rPr>
          <w:rFonts w:hint="eastAsia" w:ascii="Times New Roman" w:hAnsi="Times New Roman" w:eastAsia="宋体" w:cs="Times New Roman"/>
          <w:b/>
          <w:color w:val="000000"/>
          <w:sz w:val="36"/>
          <w:szCs w:val="36"/>
          <w:lang w:val="en-US" w:eastAsia="zh-CN"/>
        </w:rPr>
        <w:t xml:space="preserve">  </w:t>
      </w:r>
      <w:r>
        <w:rPr>
          <w:rFonts w:hint="eastAsia"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t xml:space="preserve">月</w:t>
      </w:r>
      <w:r>
        <w:rPr>
          <w:rFonts w:hint="eastAsia" w:ascii="Times New Roman" w:hAnsi="Times New Roman" w:eastAsia="宋体" w:cs="Times New Roman"/>
          <w:b/>
          <w:color w:val="000000"/>
          <w:sz w:val="36"/>
          <w:szCs w:val="36"/>
        </w:rPr>
        <w:t xml:space="preserve"> </w:t>
      </w:r>
      <w:r>
        <w:rPr>
          <w:rFonts w:hint="eastAsia" w:ascii="Times New Roman" w:hAnsi="Times New Roman" w:eastAsia="宋体" w:cs="Times New Roman"/>
          <w:b/>
          <w:color w:val="000000"/>
          <w:sz w:val="36"/>
          <w:szCs w:val="36"/>
          <w:lang w:val="en-US" w:eastAsia="zh-CN"/>
        </w:rPr>
        <w:t xml:space="preserve"> </w:t>
      </w:r>
      <w:r>
        <w:rPr>
          <w:rFonts w:hint="eastAsia" w:ascii="Times New Roman" w:hAnsi="Times New Roman" w:eastAsia="宋体" w:cs="Times New Roman"/>
          <w:b/>
          <w:color w:val="000000"/>
          <w:sz w:val="36"/>
          <w:szCs w:val="36"/>
        </w:rPr>
        <w:t xml:space="preserve"> </w:t>
      </w:r>
      <w:r>
        <w:rPr>
          <w:rFonts w:hint="eastAsia" w:ascii="Times New Roman" w:hAnsi="Times New Roman" w:eastAsia="宋体" w:cs="Times New Roman"/>
          <w:b/>
          <w:color w:val="000000"/>
          <w:sz w:val="36"/>
          <w:szCs w:val="36"/>
          <w:lang w:val="en-US" w:eastAsia="zh-CN"/>
        </w:rPr>
        <w:t xml:space="preserve"> </w:t>
      </w:r>
      <w:r>
        <w:rPr>
          <w:rFonts w:hint="eastAsia" w:ascii="Times New Roman" w:hAnsi="Times New Roman" w:eastAsia="宋体" w:cs="Times New Roman"/>
          <w:b/>
          <w:color w:val="000000"/>
          <w:sz w:val="36"/>
          <w:szCs w:val="36"/>
        </w:rPr>
        <w:t xml:space="preserve">日</w:t>
      </w:r>
      <w:r>
        <w:rPr>
          <w:rFonts w:ascii="Times New Roman" w:hAnsi="Times New Roman" w:eastAsia="宋体" w:cs="Times New Roman"/>
          <w:b/>
          <w:color w:val="000000"/>
          <w:sz w:val="36"/>
          <w:szCs w:val="36"/>
        </w:rPr>
      </w:r>
      <w:r/>
    </w:p>
    <w:p>
      <w:pPr>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Style w:val="1227"/>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227"/>
        <w:ind w:firstLine="574"/>
        <w:jc w:val="both"/>
        <w:spacing w:line="312" w:lineRule="atLeas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227"/>
        <w:jc w:val="center"/>
        <w:spacing w:line="360" w:lineRule="auto"/>
        <w:widowControl w:val="off"/>
        <w:rPr>
          <w:rFonts w:hint="eastAsia" w:ascii="Times New Roman" w:hAnsi="Times New Roman" w:eastAsia="宋体" w:cs="Times New Roman"/>
          <w:b/>
          <w:color w:val="000000"/>
          <w:sz w:val="44"/>
          <w:szCs w:val="44"/>
        </w:rPr>
      </w:pPr>
      <w:r>
        <w:rPr>
          <w:rFonts w:hint="eastAsia" w:ascii="Times New Roman" w:hAnsi="Times New Roman" w:eastAsia="宋体" w:cs="Times New Roman"/>
          <w:b/>
          <w:color w:val="000000"/>
          <w:sz w:val="44"/>
          <w:szCs w:val="44"/>
        </w:rPr>
        <w:t xml:space="preserve">报价部分</w:t>
      </w:r>
      <w:r>
        <w:rPr>
          <w:rFonts w:hint="eastAsia" w:ascii="Times New Roman" w:hAnsi="Times New Roman" w:eastAsia="宋体" w:cs="Times New Roman"/>
          <w:b/>
          <w:color w:val="000000"/>
          <w:sz w:val="44"/>
          <w:szCs w:val="44"/>
        </w:rPr>
      </w:r>
      <w:r/>
    </w:p>
    <w:p>
      <w:pPr>
        <w:pStyle w:val="1227"/>
        <w:jc w:val="center"/>
        <w:spacing w:line="360" w:lineRule="auto"/>
        <w:widowControl w:val="off"/>
        <w:rPr>
          <w:rFonts w:hint="eastAsia" w:ascii="Times New Roman" w:hAnsi="Times New Roman" w:eastAsia="宋体" w:cs="Times New Roman"/>
          <w:b/>
          <w:color w:val="000000"/>
          <w:sz w:val="44"/>
          <w:szCs w:val="44"/>
          <w:lang w:val="zh-CN"/>
        </w:rPr>
      </w:pPr>
      <w:r>
        <w:rPr>
          <w:rFonts w:hint="eastAsia" w:ascii="Times New Roman" w:hAnsi="Times New Roman" w:eastAsia="宋体" w:cs="Times New Roman"/>
          <w:b/>
          <w:color w:val="000000"/>
          <w:sz w:val="44"/>
          <w:szCs w:val="44"/>
          <w:lang w:val="zh-CN"/>
        </w:rPr>
      </w:r>
      <w:r/>
    </w:p>
    <w:p>
      <w:pPr>
        <w:pStyle w:val="1227"/>
        <w:jc w:val="both"/>
        <w:spacing w:line="400" w:lineRule="exact"/>
        <w:widowControl w:val="off"/>
        <w:rPr>
          <w:rFonts w:ascii="宋体" w:hAnsi="宋体" w:eastAsia="宋体" w:cs="宋体"/>
          <w:color w:val="000000"/>
          <w:sz w:val="21"/>
          <w:szCs w:val="21"/>
        </w:rPr>
      </w:pPr>
      <w:r>
        <w:rPr>
          <w:rFonts w:hint="eastAsia" w:ascii="宋体" w:hAnsi="宋体" w:eastAsia="宋体" w:cs="宋体"/>
          <w:b/>
          <w:bCs/>
          <w:color w:val="000000"/>
          <w:sz w:val="21"/>
          <w:szCs w:val="21"/>
          <w:lang w:val="zh-CN"/>
        </w:rPr>
        <w:t xml:space="preserve">格式</w:t>
      </w: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zh-CN"/>
        </w:rPr>
        <w:t xml:space="preserve">：开标一览表</w:t>
      </w:r>
      <w:r>
        <w:rPr>
          <w:rFonts w:ascii="宋体" w:hAnsi="宋体" w:eastAsia="宋体" w:cs="宋体"/>
          <w:color w:val="000000"/>
          <w:sz w:val="21"/>
          <w:szCs w:val="21"/>
        </w:rPr>
      </w:r>
      <w:r/>
    </w:p>
    <w:p>
      <w:pPr>
        <w:pStyle w:val="1227"/>
        <w:jc w:val="center"/>
        <w:spacing w:line="360" w:lineRule="auto"/>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开标一览表</w:t>
      </w:r>
      <w:r>
        <w:rPr>
          <w:rFonts w:hint="eastAsia" w:ascii="宋体" w:hAnsi="宋体" w:eastAsia="宋体" w:cs="宋体"/>
          <w:b/>
          <w:bCs/>
          <w:color w:val="000000"/>
          <w:sz w:val="21"/>
          <w:szCs w:val="21"/>
          <w:lang w:val="en-US" w:eastAsia="zh-CN" w:bidi="ar-SA"/>
        </w:rPr>
      </w:r>
      <w:r/>
    </w:p>
    <w:p>
      <w:pPr>
        <w:pStyle w:val="1227"/>
        <w:ind w:firstLine="630"/>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r>
      <w:r/>
    </w:p>
    <w:p>
      <w:pPr>
        <w:pStyle w:val="1227"/>
        <w:jc w:val="left"/>
        <w:keepLines w:val="0"/>
        <w:keepNext w:val="0"/>
        <w:pageBreakBefore w:val="0"/>
        <w:spacing w:beforeAutospacing="0" w:afterAutospacing="0"/>
        <w:widowControl/>
        <w:rPr>
          <w:rFonts w:ascii="宋体" w:hAnsi="宋体" w:eastAsia="宋体" w:cs="宋体"/>
          <w:sz w:val="24"/>
          <w:szCs w:val="24"/>
        </w:rPr>
      </w:pPr>
      <w:r>
        <w:rPr>
          <w:rFonts w:ascii="宋体" w:hAnsi="宋体" w:eastAsia="宋体" w:cs="宋体"/>
          <w:sz w:val="24"/>
          <w:szCs w:val="24"/>
        </w:rPr>
        <w:t xml:space="preserve">投标人全称（加盖公章）： </w:t>
      </w:r>
      <w:r>
        <w:rPr>
          <w:rFonts w:ascii="宋体" w:hAnsi="宋体" w:eastAsia="宋体" w:cs="宋体"/>
          <w:sz w:val="24"/>
          <w:szCs w:val="24"/>
        </w:rPr>
      </w:r>
      <w:r/>
    </w:p>
    <w:p>
      <w:pPr>
        <w:pStyle w:val="1227"/>
        <w:jc w:val="left"/>
        <w:keepLines w:val="0"/>
        <w:keepNext w:val="0"/>
        <w:pageBreakBefore w:val="0"/>
        <w:spacing w:beforeAutospacing="0" w:afterAutospacing="0"/>
        <w:widowControl/>
        <w:rPr>
          <w:rFonts w:ascii="宋体" w:hAnsi="宋体" w:eastAsia="宋体" w:cs="宋体"/>
          <w:sz w:val="24"/>
          <w:szCs w:val="24"/>
        </w:rPr>
      </w:pPr>
      <w:r>
        <w:rPr>
          <w:rFonts w:ascii="宋体" w:hAnsi="宋体" w:eastAsia="宋体" w:cs="宋体"/>
          <w:sz w:val="24"/>
          <w:szCs w:val="24"/>
        </w:rPr>
        <w:t xml:space="preserve">项目编号： </w:t>
      </w:r>
      <w:r>
        <w:rPr>
          <w:rFonts w:ascii="宋体" w:hAnsi="宋体" w:eastAsia="宋体" w:cs="宋体"/>
          <w:sz w:val="24"/>
          <w:szCs w:val="24"/>
        </w:rPr>
      </w:r>
      <w:r/>
    </w:p>
    <w:p>
      <w:pPr>
        <w:pStyle w:val="1227"/>
        <w:jc w:val="left"/>
        <w:keepLines w:val="0"/>
        <w:keepNext w:val="0"/>
        <w:pageBreakBefore w:val="0"/>
        <w:spacing w:beforeAutospacing="0" w:afterAutospacing="0"/>
        <w:widowControl/>
        <w:rPr>
          <w:rFonts w:ascii="宋体" w:hAnsi="宋体" w:eastAsia="宋体" w:cs="宋体"/>
          <w:sz w:val="24"/>
          <w:szCs w:val="24"/>
        </w:rPr>
      </w:pPr>
      <w:r>
        <w:rPr>
          <w:rFonts w:ascii="宋体" w:hAnsi="宋体" w:eastAsia="宋体" w:cs="宋体"/>
          <w:sz w:val="24"/>
          <w:szCs w:val="24"/>
        </w:rPr>
        <w:t xml:space="preserve">分包号： </w:t>
      </w:r>
      <w:r>
        <w:rPr>
          <w:rFonts w:ascii="宋体" w:hAnsi="宋体" w:eastAsia="宋体" w:cs="宋体"/>
          <w:sz w:val="24"/>
          <w:szCs w:val="24"/>
        </w:rPr>
      </w:r>
      <w:r/>
    </w:p>
    <w:tbl>
      <w:tblPr>
        <w:tblW w:w="4586"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618"/>
        <w:gridCol w:w="4418"/>
      </w:tblGrid>
      <w:tr>
        <w:trPr/>
        <w:tc>
          <w:tcPr>
            <w:tcW w:w="2198" w:type="dxa"/>
            <w:vAlign w:val="center"/>
            <w:textDirection w:val="lrTb"/>
            <w:noWrap w:val="false"/>
          </w:tcPr>
          <w:p>
            <w:pPr>
              <w:pStyle w:val="1227"/>
              <w:jc w:val="left"/>
              <w:widowControl/>
              <w:rPr>
                <w:rFonts w:ascii="宋体" w:hAnsi="宋体" w:eastAsia="宋体" w:cs="宋体"/>
                <w:sz w:val="24"/>
                <w:szCs w:val="24"/>
              </w:rPr>
            </w:pPr>
            <w:r>
              <w:rPr>
                <w:rFonts w:ascii="宋体" w:hAnsi="宋体" w:eastAsia="宋体" w:cs="宋体"/>
                <w:sz w:val="24"/>
                <w:szCs w:val="24"/>
              </w:rPr>
              <w:t xml:space="preserve">项目名称</w:t>
            </w:r>
            <w:r>
              <w:rPr>
                <w:rFonts w:ascii="宋体" w:hAnsi="宋体" w:eastAsia="宋体" w:cs="宋体"/>
                <w:sz w:val="24"/>
                <w:szCs w:val="24"/>
              </w:rPr>
            </w:r>
            <w:r/>
          </w:p>
        </w:tc>
        <w:tc>
          <w:tcPr>
            <w:tcW w:w="2684" w:type="dxa"/>
            <w:vAlign w:val="center"/>
            <w:textDirection w:val="lrTb"/>
            <w:noWrap w:val="false"/>
          </w:tcPr>
          <w:p>
            <w:pPr>
              <w:pStyle w:val="1227"/>
              <w:jc w:val="left"/>
              <w:widowControl/>
              <w:rPr>
                <w:rFonts w:ascii="宋体" w:hAnsi="宋体" w:eastAsia="宋体" w:cs="宋体"/>
                <w:sz w:val="24"/>
                <w:szCs w:val="24"/>
              </w:rPr>
            </w:pPr>
            <w:r>
              <w:rPr>
                <w:rFonts w:ascii="宋体" w:hAnsi="宋体" w:eastAsia="宋体" w:cs="宋体"/>
                <w:sz w:val="24"/>
                <w:szCs w:val="24"/>
              </w:rPr>
              <w:t xml:space="preserve">投标优惠率</w:t>
            </w:r>
            <w:r>
              <w:rPr>
                <w:rFonts w:ascii="宋体" w:hAnsi="宋体" w:eastAsia="宋体" w:cs="宋体"/>
                <w:sz w:val="24"/>
                <w:szCs w:val="24"/>
              </w:rPr>
            </w:r>
            <w:r/>
          </w:p>
        </w:tc>
      </w:tr>
      <w:tr>
        <w:trPr/>
        <w:tc>
          <w:tcPr>
            <w:tcW w:w="2198" w:type="dxa"/>
            <w:vAlign w:val="center"/>
            <w:textDirection w:val="lrTb"/>
            <w:noWrap w:val="false"/>
          </w:tcPr>
          <w:p>
            <w:pPr>
              <w:pStyle w:val="1227"/>
              <w:jc w:val="left"/>
              <w:widowControl/>
              <w:rPr>
                <w:rFonts w:ascii="宋体" w:hAnsi="宋体" w:eastAsia="宋体" w:cs="宋体"/>
                <w:sz w:val="24"/>
                <w:szCs w:val="24"/>
              </w:rPr>
            </w:pPr>
            <w:r>
              <w:rPr>
                <w:rFonts w:ascii="宋体" w:hAnsi="宋体" w:eastAsia="宋体" w:cs="宋体"/>
                <w:sz w:val="24"/>
                <w:szCs w:val="24"/>
              </w:rPr>
              <w:t xml:space="preserve">项目名称 </w:t>
            </w:r>
            <w:r>
              <w:rPr>
                <w:rFonts w:ascii="宋体" w:hAnsi="宋体" w:eastAsia="宋体" w:cs="宋体"/>
                <w:sz w:val="24"/>
                <w:szCs w:val="24"/>
              </w:rPr>
            </w:r>
            <w:r/>
          </w:p>
        </w:tc>
        <w:tc>
          <w:tcPr>
            <w:tcW w:w="2684" w:type="dxa"/>
            <w:vAlign w:val="center"/>
            <w:textDirection w:val="lrTb"/>
            <w:noWrap w:val="false"/>
          </w:tcPr>
          <w:p>
            <w:pPr>
              <w:pStyle w:val="1227"/>
              <w:jc w:val="left"/>
              <w:widowControl/>
              <w:rPr>
                <w:rFonts w:ascii="宋体" w:hAnsi="宋体" w:eastAsia="宋体" w:cs="宋体"/>
                <w:sz w:val="24"/>
                <w:szCs w:val="24"/>
              </w:rPr>
            </w:pPr>
            <w:r>
              <w:rPr>
                <w:rFonts w:ascii="宋体" w:hAnsi="宋体" w:eastAsia="宋体" w:cs="宋体"/>
                <w:sz w:val="24"/>
                <w:szCs w:val="24"/>
              </w:rPr>
              <w:t xml:space="preserve">小写： </w:t>
            </w:r>
            <w:r>
              <w:rPr>
                <w:rFonts w:ascii="宋体" w:hAnsi="宋体" w:eastAsia="宋体" w:cs="宋体"/>
                <w:sz w:val="24"/>
                <w:szCs w:val="24"/>
              </w:rPr>
              <mc:AlternateContent>
                <mc:Choice Requires="wpg">
                  <w:drawing>
                    <wp:inline xmlns:wp="http://schemas.openxmlformats.org/drawingml/2006/wordprocessingDrawing" distT="0" distB="0" distL="0" distR="0">
                      <wp:extent cx="914400" cy="22842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1440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0pt;height:18.0pt;mso-wrap-distance-left:0.0pt;mso-wrap-distance-top:0.0pt;mso-wrap-distance-right:0.0pt;mso-wrap-distance-bottom:0.0pt;" stroked="f">
                      <v:path textboxrect="0,0,0,0"/>
                      <v:imagedata r:id="rId27" o:title=""/>
                    </v:shape>
                  </w:pict>
                </mc:Fallback>
              </mc:AlternateContent>
            </w:r>
            <w:r>
              <w:rPr>
                <w:rFonts w:ascii="宋体" w:hAnsi="宋体" w:eastAsia="宋体" w:cs="宋体"/>
                <w:sz w:val="24"/>
                <w:szCs w:val="24"/>
              </w:rPr>
              <w:t xml:space="preserve">   %</w:t>
            </w:r>
            <w:r>
              <w:rPr>
                <w:rFonts w:ascii="宋体" w:hAnsi="宋体" w:eastAsia="宋体" w:cs="宋体"/>
                <w:sz w:val="24"/>
                <w:szCs w:val="24"/>
              </w:rPr>
            </w:r>
            <w:r/>
          </w:p>
        </w:tc>
      </w:tr>
    </w:tbl>
    <w:p>
      <w:pPr>
        <w:pStyle w:val="1227"/>
        <w:jc w:val="righ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日期：</w:t>
      </w:r>
      <w:r>
        <w:rPr>
          <w:rFonts w:ascii="宋体" w:hAnsi="宋体" w:eastAsia="宋体" w:cs="宋体"/>
          <w:sz w:val="24"/>
          <w:szCs w:val="24"/>
        </w:rPr>
        <mc:AlternateContent>
          <mc:Choice Requires="wpg">
            <w:drawing>
              <wp:inline xmlns:wp="http://schemas.openxmlformats.org/drawingml/2006/wordprocessingDrawing" distT="0" distB="0" distL="0" distR="0">
                <wp:extent cx="914400" cy="228421"/>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1440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2.0pt;height:18.0pt;mso-wrap-distance-left:0.0pt;mso-wrap-distance-top:0.0pt;mso-wrap-distance-right:0.0pt;mso-wrap-distance-bottom:0.0pt;" stroked="f">
                <v:path textboxrect="0,0,0,0"/>
                <v:imagedata r:id="rId28" o:title=""/>
              </v:shape>
            </w:pict>
          </mc:Fallback>
        </mc:AlternateContent>
      </w:r>
      <w:r>
        <w:rPr>
          <w:rFonts w:ascii="宋体" w:hAnsi="宋体" w:eastAsia="宋体" w:cs="宋体"/>
          <w:sz w:val="24"/>
          <w:szCs w:val="24"/>
        </w:rPr>
        <w:t xml:space="preserve"> 年 </w:t>
      </w:r>
      <w:r>
        <w:rPr>
          <w:rFonts w:ascii="宋体" w:hAnsi="宋体" w:eastAsia="宋体" w:cs="宋体"/>
          <w:sz w:val="24"/>
          <w:szCs w:val="24"/>
        </w:rPr>
        <mc:AlternateContent>
          <mc:Choice Requires="wpg">
            <w:drawing>
              <wp:inline xmlns:wp="http://schemas.openxmlformats.org/drawingml/2006/wordprocessingDrawing" distT="0" distB="0" distL="0" distR="0">
                <wp:extent cx="914400" cy="22842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14400" cy="22842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8.0pt;mso-wrap-distance-left:0.0pt;mso-wrap-distance-top:0.0pt;mso-wrap-distance-right:0.0pt;mso-wrap-distance-bottom:0.0pt;" stroked="f">
                <v:path textboxrect="0,0,0,0"/>
                <v:imagedata r:id="rId29" o:title=""/>
              </v:shape>
            </w:pict>
          </mc:Fallback>
        </mc:AlternateContent>
      </w:r>
      <w:r>
        <w:rPr>
          <w:rFonts w:ascii="宋体" w:hAnsi="宋体" w:eastAsia="宋体" w:cs="宋体"/>
          <w:sz w:val="24"/>
          <w:szCs w:val="24"/>
        </w:rPr>
        <w:t xml:space="preserve">月 </w:t>
      </w:r>
      <w:r>
        <w:rPr>
          <w:rFonts w:ascii="宋体" w:hAnsi="宋体" w:eastAsia="宋体" w:cs="宋体"/>
          <w:sz w:val="24"/>
          <w:szCs w:val="24"/>
        </w:rPr>
        <mc:AlternateContent>
          <mc:Choice Requires="wpg">
            <w:drawing>
              <wp:inline xmlns:wp="http://schemas.openxmlformats.org/drawingml/2006/wordprocessingDrawing" distT="0" distB="0" distL="0" distR="0">
                <wp:extent cx="914400" cy="22842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1440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2.0pt;height:18.0pt;mso-wrap-distance-left:0.0pt;mso-wrap-distance-top:0.0pt;mso-wrap-distance-right:0.0pt;mso-wrap-distance-bottom:0.0pt;" stroked="f">
                <v:path textboxrect="0,0,0,0"/>
                <v:imagedata r:id="rId30" o:title=""/>
              </v:shape>
            </w:pict>
          </mc:Fallback>
        </mc:AlternateContent>
      </w:r>
      <w:r>
        <w:rPr>
          <w:rFonts w:ascii="宋体" w:hAnsi="宋体" w:eastAsia="宋体" w:cs="宋体"/>
          <w:sz w:val="24"/>
          <w:szCs w:val="24"/>
        </w:rPr>
        <w:t xml:space="preserve">  日</w:t>
      </w:r>
      <w:r>
        <w:rPr>
          <w:rFonts w:ascii="宋体" w:hAnsi="宋体" w:eastAsia="宋体" w:cs="宋体"/>
          <w:sz w:val="24"/>
          <w:szCs w:val="24"/>
        </w:rPr>
      </w:r>
      <w:r/>
    </w:p>
    <w:p>
      <w:pPr>
        <w:pStyle w:val="1227"/>
        <w:rPr>
          <w:rFonts w:ascii="宋体" w:hAnsi="宋体" w:eastAsia="宋体" w:cs="Times New Roman"/>
          <w:b/>
          <w:color w:val="000000"/>
          <w:sz w:val="21"/>
          <w:szCs w:val="21"/>
        </w:rPr>
      </w:pPr>
      <w:r>
        <w:rPr>
          <w:rFonts w:ascii="宋体" w:hAnsi="宋体" w:eastAsia="宋体" w:cs="Times New Roman"/>
          <w:b/>
          <w:color w:val="000000"/>
          <w:sz w:val="21"/>
          <w:szCs w:val="21"/>
        </w:rPr>
      </w:r>
      <w:r/>
    </w:p>
    <w:p>
      <w:pPr>
        <w:pStyle w:val="1227"/>
        <w:rPr>
          <w:rFonts w:ascii="宋体" w:hAnsi="宋体" w:eastAsia="宋体" w:cs="Times New Roman"/>
          <w:b/>
          <w:color w:val="000000"/>
          <w:sz w:val="21"/>
          <w:szCs w:val="21"/>
        </w:rPr>
      </w:pPr>
      <w:r>
        <w:rPr>
          <w:rFonts w:ascii="宋体" w:hAnsi="宋体" w:eastAsia="宋体" w:cs="Times New Roman"/>
          <w:b/>
          <w:color w:val="000000"/>
          <w:sz w:val="21"/>
          <w:szCs w:val="21"/>
        </w:rPr>
      </w:r>
      <w:r/>
    </w:p>
    <w:p>
      <w:pPr>
        <w:pStyle w:val="1227"/>
        <w:rPr>
          <w:rFonts w:ascii="宋体" w:hAnsi="宋体" w:eastAsia="宋体" w:cs="Times New Roman"/>
          <w:b/>
          <w:color w:val="000000"/>
          <w:sz w:val="21"/>
          <w:szCs w:val="21"/>
        </w:rPr>
      </w:pPr>
      <w:r>
        <w:rPr>
          <w:rFonts w:ascii="宋体" w:hAnsi="宋体" w:eastAsia="宋体" w:cs="Times New Roman"/>
          <w:b/>
          <w:color w:val="000000"/>
          <w:sz w:val="21"/>
          <w:szCs w:val="21"/>
        </w:rPr>
      </w:r>
      <w:r/>
    </w:p>
    <w:p>
      <w:pPr>
        <w:pStyle w:val="1227"/>
        <w:jc w:val="left"/>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投标单位：（公章）</w:t>
      </w:r>
      <w:r>
        <w:rPr>
          <w:rFonts w:ascii="宋体" w:hAnsi="宋体" w:eastAsia="宋体" w:cs="Times New Roman"/>
          <w:color w:val="000000"/>
          <w:sz w:val="21"/>
          <w:szCs w:val="21"/>
        </w:rPr>
      </w:r>
      <w:r/>
    </w:p>
    <w:p>
      <w:pPr>
        <w:pStyle w:val="1227"/>
        <w:jc w:val="left"/>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法定代表人或委托代理人（签字或盖章）： </w:t>
      </w:r>
      <w:r>
        <w:rPr>
          <w:rFonts w:ascii="宋体" w:hAnsi="宋体" w:eastAsia="宋体" w:cs="Times New Roman"/>
          <w:color w:val="000000"/>
          <w:sz w:val="21"/>
          <w:szCs w:val="21"/>
        </w:rPr>
      </w:r>
      <w:r/>
    </w:p>
    <w:p>
      <w:pPr>
        <w:pStyle w:val="1227"/>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      年     月     日</w:t>
      </w:r>
      <w:r>
        <w:rPr>
          <w:rFonts w:ascii="宋体" w:hAnsi="宋体" w:eastAsia="宋体" w:cs="Times New Roman"/>
          <w:color w:val="000000"/>
          <w:sz w:val="21"/>
          <w:szCs w:val="21"/>
        </w:rPr>
      </w:r>
      <w:r/>
    </w:p>
    <w:p>
      <w:pPr>
        <w:pStyle w:val="1227"/>
        <w:jc w:val="left"/>
        <w:spacing w:line="360" w:lineRule="auto"/>
        <w:rPr>
          <w:rFonts w:ascii="宋体" w:hAnsi="宋体" w:eastAsia="宋体" w:cs="宋体"/>
        </w:rPr>
      </w:pPr>
      <w:r>
        <w:rPr>
          <w:rFonts w:ascii="宋体" w:hAnsi="宋体" w:eastAsia="宋体" w:cs="宋体"/>
        </w:rPr>
        <w:t xml:space="preserve">填写说明：</w:t>
      </w:r>
      <w:r>
        <w:rPr>
          <w:rFonts w:ascii="宋体" w:hAnsi="宋体" w:eastAsia="宋体" w:cs="宋体"/>
        </w:rPr>
      </w:r>
      <w:r/>
    </w:p>
    <w:p>
      <w:pPr>
        <w:pStyle w:val="1227"/>
        <w:jc w:val="left"/>
        <w:spacing w:line="360" w:lineRule="auto"/>
        <w:rPr>
          <w:rFonts w:ascii="宋体" w:hAnsi="宋体" w:eastAsia="宋体" w:cs="宋体"/>
          <w:i/>
          <w:iCs/>
        </w:rPr>
      </w:pPr>
      <w:r>
        <w:rPr>
          <w:rFonts w:ascii="宋体" w:hAnsi="宋体" w:eastAsia="宋体" w:cs="宋体"/>
          <w:i/>
          <w:iCs/>
        </w:rPr>
        <w:t xml:space="preserve">1、开标一览表必须加盖投标人公章（复印件无效）。</w:t>
      </w:r>
      <w:r>
        <w:rPr>
          <w:rFonts w:ascii="宋体" w:hAnsi="宋体" w:eastAsia="宋体" w:cs="宋体"/>
          <w:i/>
          <w:iCs/>
        </w:rPr>
      </w:r>
      <w:r/>
    </w:p>
    <w:p>
      <w:pPr>
        <w:pStyle w:val="1227"/>
        <w:jc w:val="left"/>
        <w:spacing w:line="360" w:lineRule="auto"/>
        <w:rPr>
          <w:rFonts w:ascii="宋体" w:hAnsi="宋体" w:eastAsia="宋体" w:cs="宋体"/>
          <w:i/>
          <w:iCs/>
        </w:rPr>
      </w:pPr>
      <w:r>
        <w:rPr>
          <w:rFonts w:ascii="宋体" w:hAnsi="宋体" w:eastAsia="宋体" w:cs="宋体"/>
          <w:i/>
          <w:iCs/>
        </w:rPr>
        <w:t xml:space="preserve">2</w:t>
      </w:r>
      <w:r>
        <w:rPr>
          <w:rFonts w:hint="eastAsia" w:ascii="宋体" w:hAnsi="宋体" w:eastAsia="宋体" w:cs="宋体"/>
          <w:i/>
          <w:iCs/>
          <w:lang w:eastAsia="zh-CN"/>
        </w:rPr>
        <w:t xml:space="preserve">、</w:t>
      </w:r>
      <w:r>
        <w:rPr>
          <w:rFonts w:ascii="宋体" w:hAnsi="宋体" w:eastAsia="宋体" w:cs="宋体"/>
          <w:i/>
          <w:iCs/>
        </w:rPr>
        <w:t xml:space="preserve">如有分包，投标人投任何一个包的标的，都需单独填写开标一览表。</w:t>
      </w:r>
      <w:r>
        <w:rPr>
          <w:rFonts w:ascii="宋体" w:hAnsi="宋体" w:eastAsia="宋体" w:cs="宋体"/>
          <w:i/>
          <w:iCs/>
        </w:rPr>
      </w:r>
      <w:r/>
    </w:p>
    <w:p>
      <w:pPr>
        <w:pStyle w:val="1227"/>
        <w:jc w:val="left"/>
        <w:spacing w:line="360" w:lineRule="auto"/>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、本次报价为优惠率报价（如：优惠率为5%，在开标一览表中填：</w:t>
      </w:r>
      <w:r>
        <w:rPr>
          <w:rFonts w:hint="eastAsia" w:ascii="宋体" w:hAnsi="宋体" w:eastAsia="宋体" w:cs="宋体"/>
          <w:b/>
          <w:bCs/>
        </w:rPr>
        <w:t xml:space="preserve">5%，结算价=原价*（1-5%）</w:t>
      </w:r>
      <w:r>
        <w:rPr>
          <w:rFonts w:hint="eastAsia" w:ascii="宋体" w:hAnsi="宋体" w:eastAsia="宋体" w:cs="宋体"/>
        </w:rPr>
        <w:t xml:space="preserve">）。</w:t>
      </w:r>
      <w:r>
        <w:rPr>
          <w:rFonts w:ascii="宋体" w:hAnsi="宋体" w:eastAsia="宋体" w:cs="宋体"/>
        </w:rPr>
      </w:r>
      <w:r/>
    </w:p>
    <w:p>
      <w:pPr>
        <w:pStyle w:val="1227"/>
        <w:spacing w:line="460" w:lineRule="exact"/>
        <w:rPr>
          <w:rFonts w:hint="eastAsia" w:ascii="宋体" w:hAnsi="宋体" w:eastAsia="宋体" w:cs="Times New Roman"/>
          <w:b w:val="0"/>
          <w:bCs/>
          <w:color w:val="000000"/>
          <w:sz w:val="21"/>
          <w:szCs w:val="21"/>
        </w:rPr>
      </w:pPr>
      <w:r>
        <w:rPr>
          <w:rFonts w:hint="eastAsia" w:ascii="宋体" w:hAnsi="宋体" w:eastAsia="宋体" w:cs="Times New Roman"/>
          <w:b w:val="0"/>
          <w:bCs/>
          <w:color w:val="000000"/>
          <w:sz w:val="21"/>
          <w:szCs w:val="21"/>
          <w:lang w:val="en-US" w:eastAsia="zh-CN"/>
        </w:rPr>
        <w:t xml:space="preserve">4、</w:t>
      </w:r>
      <w:r>
        <w:rPr>
          <w:rFonts w:hint="eastAsia" w:ascii="宋体" w:hAnsi="宋体" w:eastAsia="宋体" w:cs="Times New Roman"/>
          <w:b w:val="0"/>
          <w:bCs/>
          <w:color w:val="000000"/>
          <w:sz w:val="21"/>
          <w:szCs w:val="21"/>
          <w:lang w:val="zh-CN" w:eastAsia="zh-CN"/>
        </w:rPr>
        <w:t xml:space="preserve">投标报价包括但不限于</w:t>
      </w:r>
      <w:r>
        <w:rPr>
          <w:rFonts w:hint="eastAsia" w:ascii="宋体" w:hAnsi="宋体" w:eastAsia="宋体" w:cs="Times New Roman"/>
          <w:b w:val="0"/>
          <w:bCs/>
          <w:color w:val="000000"/>
          <w:sz w:val="21"/>
          <w:szCs w:val="21"/>
          <w:lang w:val="en-US" w:eastAsia="zh-CN"/>
        </w:rPr>
        <w:t xml:space="preserve">完成本</w:t>
      </w:r>
      <w:r>
        <w:rPr>
          <w:rFonts w:hint="eastAsia" w:ascii="宋体" w:hAnsi="宋体" w:eastAsia="宋体" w:cs="Times New Roman"/>
          <w:b w:val="0"/>
          <w:bCs/>
          <w:color w:val="000000"/>
          <w:sz w:val="21"/>
          <w:szCs w:val="21"/>
          <w:lang w:val="zh-CN" w:eastAsia="zh-CN"/>
        </w:rPr>
        <w:t xml:space="preserve">项目所需的人工、机械（含运输、仓储、安装、调试、保养、维修、辅助材料等）、</w:t>
      </w:r>
      <w:r>
        <w:rPr>
          <w:rFonts w:hint="eastAsia" w:ascii="宋体" w:hAnsi="宋体" w:eastAsia="宋体" w:cs="Times New Roman"/>
          <w:b w:val="0"/>
          <w:bCs/>
          <w:color w:val="000000"/>
          <w:sz w:val="21"/>
          <w:szCs w:val="21"/>
          <w:lang w:val="zh-CN"/>
        </w:rPr>
        <w:t xml:space="preserve">保险、利润、税金、政策性文件规定及合同包含的所有风险、责任等各项应有费用</w:t>
      </w:r>
      <w:r>
        <w:rPr>
          <w:rFonts w:hint="eastAsia" w:ascii="宋体" w:hAnsi="宋体" w:eastAsia="宋体" w:cs="Times New Roman"/>
          <w:b w:val="0"/>
          <w:bCs/>
          <w:color w:val="000000"/>
          <w:sz w:val="21"/>
          <w:szCs w:val="21"/>
        </w:rPr>
        <w:t xml:space="preserve">。</w:t>
      </w:r>
      <w:r>
        <w:rPr>
          <w:rFonts w:hint="eastAsia" w:ascii="宋体" w:hAnsi="宋体" w:eastAsia="宋体" w:cs="Times New Roman"/>
          <w:b w:val="0"/>
          <w:bCs/>
          <w:color w:val="000000"/>
          <w:sz w:val="21"/>
          <w:szCs w:val="21"/>
        </w:rPr>
      </w:r>
      <w:r/>
    </w:p>
    <w:p>
      <w:pPr>
        <w:pStyle w:val="1227"/>
        <w:jc w:val="left"/>
        <w:spacing w:line="360" w:lineRule="auto"/>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、投标单位所报单价不得超出预算单价限价，否则视为无效投标；投标单位需按标段分别报价。</w:t>
      </w:r>
      <w:r>
        <w:rPr>
          <w:rFonts w:hint="eastAsia" w:ascii="宋体" w:hAnsi="宋体" w:eastAsia="宋体" w:cs="宋体"/>
        </w:rPr>
      </w:r>
      <w:r/>
    </w:p>
    <w:p>
      <w:pPr>
        <w:pStyle w:val="1227"/>
        <w:rPr>
          <w:rFonts w:ascii="Times New Roman" w:hAnsi="宋体" w:eastAsia="宋体" w:cs="宋体"/>
          <w:b/>
          <w:color w:val="000000"/>
          <w:sz w:val="21"/>
          <w:szCs w:val="21"/>
        </w:rPr>
      </w:pPr>
      <w:r>
        <w:rPr>
          <w:rFonts w:ascii="Times New Roman" w:hAnsi="宋体" w:eastAsia="宋体" w:cs="宋体"/>
          <w:b/>
          <w:color w:val="000000"/>
          <w:sz w:val="21"/>
          <w:szCs w:val="21"/>
        </w:rPr>
      </w:r>
      <w:r/>
    </w:p>
    <w:p>
      <w:pPr>
        <w:pStyle w:val="1227"/>
        <w:rPr>
          <w:rFonts w:ascii="Times New Roman" w:hAnsi="宋体" w:eastAsia="宋体" w:cs="宋体"/>
          <w:b/>
          <w:color w:val="000000"/>
          <w:sz w:val="21"/>
          <w:szCs w:val="21"/>
        </w:rPr>
      </w:pPr>
      <w:r>
        <w:rPr>
          <w:rFonts w:ascii="Times New Roman" w:hAnsi="宋体" w:eastAsia="宋体" w:cs="宋体"/>
          <w:b/>
          <w:color w:val="000000"/>
          <w:sz w:val="21"/>
          <w:szCs w:val="21"/>
        </w:rPr>
      </w:r>
      <w:r/>
    </w:p>
    <w:p>
      <w:pPr>
        <w:pStyle w:val="1227"/>
        <w:rPr>
          <w:rFonts w:ascii="Times New Roman" w:hAnsi="宋体" w:eastAsia="宋体" w:cs="宋体"/>
          <w:b/>
          <w:color w:val="000000"/>
          <w:sz w:val="21"/>
          <w:szCs w:val="21"/>
        </w:rPr>
      </w:pPr>
      <w:r>
        <w:rPr>
          <w:rFonts w:ascii="Times New Roman" w:hAnsi="宋体" w:eastAsia="宋体" w:cs="宋体"/>
          <w:b/>
          <w:color w:val="000000"/>
          <w:sz w:val="21"/>
          <w:szCs w:val="21"/>
        </w:rPr>
      </w:r>
      <w:r/>
    </w:p>
    <w:p>
      <w:pPr>
        <w:pStyle w:val="1227"/>
        <w:rPr>
          <w:rFonts w:ascii="Times New Roman" w:hAnsi="宋体" w:eastAsia="宋体" w:cs="宋体"/>
          <w:b/>
          <w:color w:val="000000"/>
          <w:sz w:val="21"/>
          <w:szCs w:val="21"/>
        </w:rPr>
      </w:pPr>
      <w:r>
        <w:rPr>
          <w:rFonts w:ascii="Times New Roman" w:hAnsi="宋体" w:eastAsia="宋体" w:cs="宋体"/>
          <w:b/>
          <w:color w:val="000000"/>
          <w:sz w:val="21"/>
          <w:szCs w:val="21"/>
        </w:rPr>
      </w:r>
      <w:r/>
    </w:p>
    <w:p>
      <w:pPr>
        <w:rPr>
          <w:rFonts w:ascii="Times New Roman" w:hAnsi="宋体" w:eastAsia="宋体" w:cs="宋体"/>
          <w:b/>
          <w:bCs/>
          <w:color w:val="000000"/>
          <w:sz w:val="21"/>
          <w:szCs w:val="21"/>
        </w:rPr>
      </w:pPr>
      <w:r>
        <w:rPr>
          <w:rFonts w:ascii="Times New Roman" w:hAnsi="宋体" w:eastAsia="宋体" w:cs="宋体"/>
          <w:b/>
          <w:color w:val="000000"/>
          <w:sz w:val="21"/>
          <w:szCs w:val="21"/>
        </w:rPr>
      </w:r>
      <w:r>
        <w:rPr>
          <w:rFonts w:ascii="Times New Roman" w:hAnsi="宋体" w:eastAsia="宋体" w:cs="宋体"/>
          <w:b/>
          <w:color w:val="000000"/>
          <w:sz w:val="21"/>
          <w:szCs w:val="21"/>
        </w:rPr>
      </w:r>
      <w:r/>
    </w:p>
    <w:p>
      <w:pPr>
        <w:rPr>
          <w:rFonts w:ascii="Times New Roman" w:hAnsi="宋体" w:eastAsia="宋体" w:cs="宋体"/>
          <w:b/>
          <w:bCs/>
          <w:color w:val="000000"/>
          <w:sz w:val="21"/>
          <w:szCs w:val="21"/>
        </w:rPr>
      </w:pPr>
      <w:r>
        <w:rPr>
          <w:rFonts w:ascii="Times New Roman" w:hAnsi="宋体" w:eastAsia="宋体" w:cs="宋体"/>
          <w:b/>
          <w:bCs/>
          <w:color w:val="000000"/>
          <w:sz w:val="21"/>
          <w:szCs w:val="21"/>
        </w:rPr>
      </w:r>
      <w:r>
        <w:rPr>
          <w:rFonts w:ascii="Times New Roman" w:hAnsi="宋体" w:eastAsia="宋体" w:cs="宋体"/>
          <w:b/>
          <w:bCs/>
          <w:color w:val="000000"/>
          <w:sz w:val="21"/>
          <w:szCs w:val="21"/>
        </w:rPr>
      </w:r>
      <w:r/>
    </w:p>
    <w:p>
      <w:pPr>
        <w:rPr>
          <w:rFonts w:ascii="Times New Roman" w:hAnsi="宋体" w:eastAsia="宋体" w:cs="宋体"/>
          <w:b/>
          <w:bCs/>
          <w:color w:val="000000"/>
          <w:sz w:val="21"/>
          <w:szCs w:val="21"/>
        </w:rPr>
      </w:pPr>
      <w:r>
        <w:rPr>
          <w:rFonts w:ascii="Times New Roman" w:hAnsi="宋体" w:eastAsia="宋体" w:cs="宋体"/>
          <w:b/>
          <w:bCs/>
          <w:color w:val="000000"/>
          <w:sz w:val="21"/>
          <w:szCs w:val="21"/>
        </w:rPr>
      </w:r>
      <w:r>
        <w:rPr>
          <w:rFonts w:ascii="Times New Roman" w:hAnsi="宋体" w:eastAsia="宋体" w:cs="宋体"/>
          <w:b/>
          <w:bCs/>
          <w:color w:val="000000"/>
          <w:sz w:val="21"/>
          <w:szCs w:val="21"/>
        </w:rPr>
      </w:r>
      <w:r/>
    </w:p>
    <w:p>
      <w:pPr>
        <w:rPr>
          <w:rFonts w:ascii="Times New Roman" w:hAnsi="宋体" w:eastAsia="宋体" w:cs="宋体"/>
          <w:b/>
          <w:bCs/>
          <w:color w:val="000000"/>
          <w:sz w:val="21"/>
          <w:szCs w:val="21"/>
        </w:rPr>
      </w:pPr>
      <w:r>
        <w:rPr>
          <w:rFonts w:ascii="Times New Roman" w:hAnsi="宋体" w:eastAsia="宋体" w:cs="宋体"/>
          <w:b/>
          <w:bCs/>
          <w:color w:val="000000"/>
          <w:sz w:val="21"/>
          <w:szCs w:val="21"/>
        </w:rPr>
      </w:r>
      <w:r>
        <w:rPr>
          <w:rFonts w:ascii="Times New Roman" w:hAnsi="宋体" w:eastAsia="宋体" w:cs="宋体"/>
          <w:b/>
          <w:bCs/>
          <w:color w:val="000000"/>
          <w:sz w:val="21"/>
          <w:szCs w:val="21"/>
        </w:rPr>
      </w:r>
      <w:r/>
    </w:p>
    <w:p>
      <w:pPr>
        <w:rPr>
          <w:rFonts w:ascii="Times New Roman" w:hAnsi="宋体" w:eastAsia="宋体" w:cs="宋体"/>
          <w:b/>
          <w:bCs/>
          <w:color w:val="000000"/>
          <w:sz w:val="21"/>
          <w:szCs w:val="21"/>
        </w:rPr>
      </w:pPr>
      <w:r>
        <w:rPr>
          <w:rFonts w:ascii="Times New Roman" w:hAnsi="宋体" w:eastAsia="宋体" w:cs="宋体"/>
          <w:b/>
          <w:bCs/>
          <w:color w:val="000000"/>
          <w:sz w:val="21"/>
          <w:szCs w:val="21"/>
        </w:rPr>
      </w:r>
      <w:r>
        <w:rPr>
          <w:rFonts w:ascii="Times New Roman" w:hAnsi="宋体" w:eastAsia="宋体" w:cs="宋体"/>
          <w:b/>
          <w:bCs/>
          <w:color w:val="000000"/>
          <w:sz w:val="21"/>
          <w:szCs w:val="21"/>
        </w:rPr>
      </w:r>
      <w:r/>
    </w:p>
    <w:p>
      <w:pPr>
        <w:pStyle w:val="1227"/>
        <w:rPr>
          <w:rFonts w:ascii="Times New Roman" w:hAnsi="宋体" w:eastAsia="宋体" w:cs="宋体"/>
          <w:b/>
          <w:bCs/>
          <w:color w:val="000000"/>
          <w:sz w:val="21"/>
          <w:szCs w:val="21"/>
        </w:rPr>
      </w:pPr>
      <w:r>
        <w:rPr>
          <w:rFonts w:ascii="Times New Roman" w:hAnsi="宋体" w:eastAsia="宋体" w:cs="宋体"/>
          <w:b/>
          <w:color w:val="000000"/>
          <w:sz w:val="21"/>
          <w:szCs w:val="21"/>
        </w:rPr>
      </w:r>
      <w:r/>
    </w:p>
    <w:p>
      <w:pPr>
        <w:pStyle w:val="1227"/>
        <w:rPr>
          <w:rFonts w:ascii="Times New Roman" w:hAnsi="宋体" w:eastAsia="宋体" w:cs="宋体"/>
          <w:b/>
          <w:color w:val="000000"/>
          <w:sz w:val="21"/>
          <w:szCs w:val="21"/>
        </w:rPr>
      </w:pPr>
      <w:r>
        <w:rPr>
          <w:rFonts w:ascii="Times New Roman" w:hAnsi="宋体" w:eastAsia="宋体" w:cs="宋体"/>
          <w:b/>
          <w:color w:val="000000"/>
          <w:sz w:val="21"/>
          <w:szCs w:val="21"/>
        </w:rPr>
      </w:r>
      <w:r/>
    </w:p>
    <w:p>
      <w:pPr>
        <w:pStyle w:val="1227"/>
        <w:rPr>
          <w:rFonts w:hint="eastAsia" w:ascii="宋体" w:hAnsi="宋体" w:eastAsia="宋体" w:cs="宋体"/>
          <w:b/>
          <w:color w:val="000000"/>
          <w:sz w:val="21"/>
          <w:szCs w:val="21"/>
        </w:rPr>
      </w:pPr>
      <w:r>
        <w:rPr>
          <w:rFonts w:ascii="Times New Roman" w:hAnsi="宋体" w:eastAsia="宋体" w:cs="宋体"/>
          <w:b/>
          <w:color w:val="000000"/>
          <w:sz w:val="21"/>
          <w:szCs w:val="21"/>
        </w:rPr>
        <w:t xml:space="preserve">格式2</w:t>
      </w:r>
      <w:r>
        <w:rPr>
          <w:rFonts w:hint="eastAsia" w:ascii="Times New Roman" w:hAnsi="宋体" w:eastAsia="宋体" w:cs="宋体"/>
          <w:b/>
          <w:color w:val="000000"/>
          <w:sz w:val="21"/>
          <w:szCs w:val="21"/>
          <w:lang w:eastAsia="zh-CN"/>
        </w:rPr>
        <w:t xml:space="preserve">：</w:t>
      </w:r>
      <w:r>
        <w:rPr>
          <w:rFonts w:hint="eastAsia" w:ascii="宋体" w:hAnsi="宋体" w:eastAsia="宋体" w:cs="宋体"/>
          <w:b/>
          <w:color w:val="000000"/>
          <w:sz w:val="21"/>
          <w:szCs w:val="21"/>
        </w:rPr>
        <w:t xml:space="preserve">投标报价分项明细表</w:t>
      </w:r>
      <w:r>
        <w:rPr>
          <w:rFonts w:hint="eastAsia" w:ascii="宋体" w:hAnsi="宋体" w:eastAsia="宋体" w:cs="宋体"/>
          <w:b/>
          <w:color w:val="000000"/>
          <w:sz w:val="21"/>
          <w:szCs w:val="21"/>
        </w:rPr>
      </w:r>
      <w:r/>
    </w:p>
    <w:p>
      <w:pPr>
        <w:pStyle w:val="1227"/>
        <w:ind w:firstLine="2108"/>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27"/>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pStyle w:val="1227"/>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投标报价分项明细表</w:t>
      </w:r>
      <w:r>
        <w:rPr>
          <w:rFonts w:hint="eastAsia" w:ascii="宋体" w:hAnsi="宋体" w:eastAsia="宋体" w:cs="Times New Roman"/>
          <w:b/>
          <w:color w:val="000000"/>
          <w:sz w:val="21"/>
          <w:szCs w:val="21"/>
        </w:rPr>
      </w:r>
      <w:r/>
    </w:p>
    <w:p>
      <w:pPr>
        <w:pStyle w:val="1227"/>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pStyle w:val="1227"/>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pStyle w:val="1227"/>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tbl>
      <w:tblPr>
        <w:tblW w:w="9507"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356"/>
        <w:gridCol w:w="2863"/>
        <w:gridCol w:w="876"/>
        <w:gridCol w:w="876"/>
        <w:gridCol w:w="876"/>
        <w:gridCol w:w="876"/>
        <w:gridCol w:w="1075"/>
      </w:tblGrid>
      <w:tr>
        <w:trPr>
          <w:cantSplit/>
          <w:trHeight w:val="444"/>
        </w:trPr>
        <w:tc>
          <w:tcPr>
            <w:tcW w:w="709" w:type="dxa"/>
            <w:vAlign w:val="center"/>
            <w:textDirection w:val="lrTb"/>
            <w:noWrap w:val="false"/>
          </w:tcPr>
          <w:p>
            <w:pPr>
              <w:pStyle w:val="122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采购内容</w:t>
            </w:r>
            <w:r>
              <w:rPr>
                <w:rFonts w:hint="eastAsia" w:ascii="宋体" w:hAnsi="宋体" w:eastAsia="宋体" w:cs="宋体"/>
                <w:color w:val="000000"/>
                <w:sz w:val="21"/>
                <w:szCs w:val="21"/>
                <w:highlight w:val="none"/>
                <w:lang w:val="en-US" w:eastAsia="zh-CN" w:bidi="ar-SA"/>
              </w:rPr>
            </w:r>
            <w:r/>
          </w:p>
        </w:tc>
        <w:tc>
          <w:tcPr>
            <w:tcW w:w="2863" w:type="dxa"/>
            <w:vAlign w:val="center"/>
            <w:textDirection w:val="lrTb"/>
            <w:noWrap w:val="false"/>
          </w:tcPr>
          <w:p>
            <w:pPr>
              <w:pStyle w:val="122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详细内容</w:t>
            </w:r>
            <w:r>
              <w:rPr>
                <w:rFonts w:hint="eastAsia" w:ascii="宋体" w:hAnsi="宋体" w:eastAsia="宋体" w:cs="宋体"/>
                <w:color w:val="000000"/>
                <w:sz w:val="21"/>
                <w:szCs w:val="21"/>
                <w:highlight w:val="none"/>
                <w:lang w:val="en-US" w:eastAsia="zh-CN" w:bidi="ar-SA"/>
              </w:rPr>
            </w:r>
            <w:r/>
          </w:p>
        </w:tc>
        <w:tc>
          <w:tcPr>
            <w:tcW w:w="876" w:type="dxa"/>
            <w:vAlign w:val="center"/>
            <w:textDirection w:val="lrTb"/>
            <w:noWrap w:val="false"/>
          </w:tcPr>
          <w:p>
            <w:pPr>
              <w:pStyle w:val="122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876" w:type="dxa"/>
            <w:vAlign w:val="center"/>
            <w:textDirection w:val="lrTb"/>
            <w:noWrap w:val="false"/>
          </w:tcPr>
          <w:p>
            <w:pPr>
              <w:pStyle w:val="122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876" w:type="dxa"/>
            <w:vAlign w:val="center"/>
            <w:textDirection w:val="lrTb"/>
            <w:noWrap w:val="false"/>
          </w:tcPr>
          <w:p>
            <w:pPr>
              <w:pStyle w:val="122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w:t>
            </w:r>
            <w:r>
              <w:rPr>
                <w:rFonts w:hint="eastAsia" w:ascii="宋体" w:hAnsi="宋体" w:eastAsia="宋体" w:cs="宋体"/>
                <w:color w:val="000000"/>
                <w:sz w:val="21"/>
                <w:szCs w:val="21"/>
                <w:highlight w:val="none"/>
                <w:lang w:val="en-US" w:eastAsia="zh-CN" w:bidi="ar-SA"/>
              </w:rPr>
            </w:r>
            <w:r/>
          </w:p>
        </w:tc>
        <w:tc>
          <w:tcPr>
            <w:tcW w:w="876" w:type="dxa"/>
            <w:vAlign w:val="center"/>
            <w:textDirection w:val="lrTb"/>
            <w:noWrap w:val="false"/>
          </w:tcPr>
          <w:p>
            <w:pPr>
              <w:pStyle w:val="122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w:t>
            </w: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316"/>
        </w:trPr>
        <w:tc>
          <w:tcPr>
            <w:tcW w:w="709" w:type="dxa"/>
            <w:vAlign w:val="center"/>
            <w:textDirection w:val="lrTb"/>
            <w:noWrap w:val="false"/>
          </w:tcPr>
          <w:p>
            <w:pPr>
              <w:pStyle w:val="1227"/>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135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75"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783"/>
        </w:trPr>
        <w:tc>
          <w:tcPr>
            <w:gridSpan w:val="2"/>
            <w:tcW w:w="2065" w:type="dxa"/>
            <w:vAlign w:val="center"/>
            <w:textDirection w:val="lrTb"/>
            <w:noWrap w:val="false"/>
          </w:tcPr>
          <w:p>
            <w:pPr>
              <w:pStyle w:val="1227"/>
              <w:ind w:left="0" w:firstLine="218"/>
              <w:jc w:val="center"/>
              <w:spacing w:line="360" w:lineRule="auto"/>
              <w:widowControl/>
              <w:rPr>
                <w:rFonts w:ascii="宋体" w:hAnsi="宋体" w:eastAsia="宋体" w:cs="宋体"/>
                <w:color w:val="000000"/>
                <w:sz w:val="21"/>
                <w:szCs w:val="21"/>
                <w:highlight w:val="none"/>
                <w:lang w:val="en-US" w:eastAsia="zh-CN"/>
              </w:rPr>
            </w:pPr>
            <w:r>
              <w:rPr>
                <w:rFonts w:ascii="宋体" w:hAnsi="宋体" w:eastAsia="宋体" w:cs="宋体"/>
                <w:sz w:val="24"/>
                <w:szCs w:val="24"/>
              </w:rPr>
              <w:t xml:space="preserve">投标优惠率</w:t>
            </w:r>
            <w:r>
              <w:rPr>
                <w:rFonts w:ascii="宋体" w:hAnsi="宋体" w:eastAsia="宋体" w:cs="宋体"/>
                <w:color w:val="000000"/>
                <w:sz w:val="21"/>
                <w:szCs w:val="21"/>
                <w:highlight w:val="none"/>
                <w:lang w:val="en-US" w:eastAsia="zh-CN"/>
              </w:rPr>
            </w:r>
            <w:r/>
          </w:p>
        </w:tc>
        <w:tc>
          <w:tcPr>
            <w:gridSpan w:val="6"/>
            <w:tcW w:w="7442" w:type="dxa"/>
            <w:vAlign w:val="center"/>
            <w:textDirection w:val="lrTb"/>
            <w:noWrap w:val="false"/>
          </w:tcPr>
          <w:p>
            <w:pPr>
              <w:pStyle w:val="1227"/>
              <w:ind w:left="0" w:firstLine="191"/>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r>
      <w:tr>
        <w:trPr>
          <w:cantSplit/>
          <w:trHeight w:val="783"/>
        </w:trPr>
        <w:tc>
          <w:tcPr>
            <w:gridSpan w:val="2"/>
            <w:tcW w:w="2065" w:type="dxa"/>
            <w:vAlign w:val="center"/>
            <w:textDirection w:val="lrTb"/>
            <w:noWrap w:val="false"/>
          </w:tcPr>
          <w:p>
            <w:pPr>
              <w:pStyle w:val="1227"/>
              <w:ind w:left="0" w:firstLine="191"/>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投标总价（元）</w:t>
            </w:r>
            <w:r>
              <w:rPr>
                <w:rFonts w:hint="eastAsia" w:ascii="宋体" w:hAnsi="宋体" w:eastAsia="宋体" w:cs="宋体"/>
                <w:color w:val="000000"/>
                <w:sz w:val="21"/>
                <w:szCs w:val="21"/>
                <w:highlight w:val="none"/>
                <w:lang w:val="en-US" w:eastAsia="zh-CN"/>
              </w:rPr>
            </w:r>
            <w:r/>
          </w:p>
        </w:tc>
        <w:tc>
          <w:tcPr>
            <w:gridSpan w:val="6"/>
            <w:tcW w:w="7442" w:type="dxa"/>
            <w:vAlign w:val="center"/>
            <w:textDirection w:val="lrTb"/>
            <w:noWrap w:val="false"/>
          </w:tcPr>
          <w:p>
            <w:pPr>
              <w:pStyle w:val="1227"/>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1227"/>
        <w:spacing w:line="460" w:lineRule="exact"/>
        <w:rPr>
          <w:rFonts w:hint="eastAsia" w:ascii="宋体" w:hAnsi="宋体" w:eastAsia="宋体" w:cs="Times New Roman"/>
          <w:b/>
          <w:bCs w:val="0"/>
          <w:color w:val="000000"/>
          <w:sz w:val="21"/>
          <w:szCs w:val="21"/>
          <w:lang w:val="en-US" w:eastAsia="zh-CN"/>
        </w:rPr>
      </w:pPr>
      <w:r>
        <w:rPr>
          <w:rFonts w:hint="eastAsia" w:ascii="宋体" w:hAnsi="宋体" w:eastAsia="宋体" w:cs="Times New Roman"/>
          <w:b/>
          <w:bCs w:val="0"/>
          <w:color w:val="000000"/>
          <w:sz w:val="21"/>
          <w:szCs w:val="21"/>
          <w:lang w:val="en-US" w:eastAsia="zh-CN"/>
        </w:rPr>
      </w:r>
      <w:r/>
    </w:p>
    <w:p>
      <w:pPr>
        <w:pStyle w:val="1227"/>
        <w:jc w:val="left"/>
        <w:keepLines w:val="0"/>
        <w:keepNext w:val="0"/>
        <w:pageBreakBefore w:val="0"/>
        <w:spacing w:line="360" w:lineRule="auto"/>
        <w:widowControl w:val="off"/>
        <w:tabs>
          <w:tab w:val="left" w:pos="1800" w:leader="none"/>
          <w:tab w:val="left" w:pos="5580" w:leader="none"/>
        </w:tabs>
        <w:rPr>
          <w:rFonts w:hint="eastAsia" w:ascii="宋体" w:hAnsi="宋体" w:eastAsia="宋体" w:cs="Times New Roman"/>
          <w:b/>
          <w:bCs/>
          <w:color w:val="000000"/>
          <w:szCs w:val="21"/>
          <w:lang w:eastAsia="zh-CN"/>
        </w:rPr>
      </w:pPr>
      <w:r>
        <w:rPr>
          <w:rFonts w:hint="eastAsia" w:ascii="宋体" w:hAnsi="宋体" w:eastAsia="宋体" w:cs="Times New Roman"/>
          <w:b/>
          <w:bCs w:val="0"/>
          <w:color w:val="000000"/>
          <w:sz w:val="21"/>
          <w:szCs w:val="21"/>
          <w:lang w:val="en-US" w:eastAsia="zh-CN"/>
        </w:rPr>
        <w:t xml:space="preserve">注：</w:t>
      </w:r>
      <w:r>
        <w:rPr>
          <w:rFonts w:hint="eastAsia" w:ascii="宋体" w:hAnsi="宋体" w:eastAsia="宋体" w:cs="Times New Roman"/>
          <w:b/>
          <w:bCs/>
          <w:color w:val="000000"/>
          <w:szCs w:val="21"/>
          <w:lang w:val="en-US" w:eastAsia="zh-CN"/>
        </w:rPr>
        <w:t xml:space="preserve">1</w:t>
      </w:r>
      <w:r>
        <w:rPr>
          <w:rFonts w:hint="eastAsia" w:ascii="宋体" w:hAnsi="宋体" w:eastAsia="宋体" w:cs="Times New Roman"/>
          <w:b/>
          <w:bCs/>
          <w:color w:val="000000"/>
          <w:szCs w:val="21"/>
        </w:rPr>
        <w:t xml:space="preserve">、本表报价应与开标一览表报价一致</w:t>
      </w:r>
      <w:r>
        <w:rPr>
          <w:rFonts w:hint="eastAsia" w:ascii="宋体" w:hAnsi="宋体" w:eastAsia="宋体" w:cs="Times New Roman"/>
          <w:b/>
          <w:bCs/>
          <w:color w:val="000000"/>
          <w:szCs w:val="21"/>
          <w:lang w:eastAsia="zh-CN"/>
        </w:rPr>
        <w:t xml:space="preserve">。</w:t>
      </w:r>
      <w:r>
        <w:rPr>
          <w:rFonts w:hint="eastAsia" w:ascii="宋体" w:hAnsi="宋体" w:eastAsia="宋体" w:cs="Times New Roman"/>
          <w:b/>
          <w:bCs/>
          <w:color w:val="000000"/>
          <w:szCs w:val="21"/>
          <w:lang w:eastAsia="zh-CN"/>
        </w:rPr>
      </w:r>
      <w:r/>
    </w:p>
    <w:p>
      <w:pPr>
        <w:pStyle w:val="1227"/>
        <w:ind w:firstLine="422"/>
        <w:jc w:val="left"/>
        <w:keepLines w:val="0"/>
        <w:keepNext w:val="0"/>
        <w:pageBreakBefore w:val="0"/>
        <w:spacing w:line="360" w:lineRule="auto"/>
        <w:widowControl w:val="off"/>
        <w:tabs>
          <w:tab w:val="left" w:pos="1800" w:leader="none"/>
          <w:tab w:val="left" w:pos="5580" w:leader="none"/>
        </w:tabs>
        <w:rPr>
          <w:rFonts w:hint="eastAsia"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2、</w:t>
      </w:r>
      <w:r>
        <w:rPr>
          <w:rFonts w:hint="eastAsia" w:ascii="宋体" w:hAnsi="宋体" w:eastAsia="宋体" w:cs="Times New Roman"/>
          <w:b/>
          <w:bCs/>
          <w:color w:val="000000"/>
          <w:szCs w:val="21"/>
        </w:rPr>
        <w:t xml:space="preserve">投标报价</w:t>
      </w:r>
      <w:r>
        <w:rPr>
          <w:rFonts w:hint="eastAsia" w:ascii="宋体" w:hAnsi="宋体" w:eastAsia="宋体" w:cs="Times New Roman"/>
          <w:b/>
          <w:bCs/>
          <w:color w:val="000000"/>
          <w:szCs w:val="21"/>
          <w:lang w:val="zh-CN" w:eastAsia="zh-CN"/>
        </w:rPr>
        <w:t xml:space="preserve">包括但不限于</w:t>
      </w:r>
      <w:r>
        <w:rPr>
          <w:rFonts w:hint="eastAsia" w:ascii="宋体" w:hAnsi="宋体" w:eastAsia="宋体" w:cs="Times New Roman"/>
          <w:b/>
          <w:bCs/>
          <w:color w:val="000000"/>
          <w:szCs w:val="21"/>
          <w:lang w:val="en-US" w:eastAsia="zh-CN"/>
        </w:rPr>
        <w:t xml:space="preserve">完成本</w:t>
      </w:r>
      <w:r>
        <w:rPr>
          <w:rFonts w:hint="eastAsia" w:ascii="宋体" w:hAnsi="宋体" w:eastAsia="宋体" w:cs="Times New Roman"/>
          <w:b/>
          <w:bCs/>
          <w:color w:val="000000"/>
          <w:szCs w:val="21"/>
          <w:lang w:val="zh-CN" w:eastAsia="zh-CN"/>
        </w:rPr>
        <w:t xml:space="preserve">项目所需的人工、机械（含运输、仓储、安装、调试、保养、维修、辅助材料等）、</w:t>
      </w:r>
      <w:r>
        <w:rPr>
          <w:rFonts w:hint="eastAsia" w:ascii="宋体" w:hAnsi="宋体" w:eastAsia="宋体" w:cs="Times New Roman"/>
          <w:b/>
          <w:bCs/>
          <w:color w:val="000000"/>
          <w:szCs w:val="21"/>
          <w:lang w:val="zh-CN"/>
        </w:rPr>
        <w:t xml:space="preserve">保险、利润、税金、政策性文件规定及合同包含的所有风险、责任等各项应有费用</w:t>
      </w: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r>
      <w:r/>
    </w:p>
    <w:p>
      <w:pPr>
        <w:pStyle w:val="1227"/>
        <w:jc w:val="left"/>
        <w:spacing w:line="46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1227"/>
        <w:jc w:val="left"/>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投标单位：（公章）</w:t>
      </w:r>
      <w:r>
        <w:rPr>
          <w:rFonts w:ascii="宋体" w:hAnsi="宋体" w:eastAsia="宋体" w:cs="Times New Roman"/>
          <w:color w:val="000000"/>
          <w:sz w:val="21"/>
          <w:szCs w:val="21"/>
        </w:rPr>
      </w:r>
      <w:r/>
    </w:p>
    <w:p>
      <w:pPr>
        <w:pStyle w:val="1227"/>
        <w:jc w:val="left"/>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法定代表人或委托代理人（签字或盖章）： </w:t>
      </w:r>
      <w:r>
        <w:rPr>
          <w:rFonts w:ascii="宋体" w:hAnsi="宋体" w:eastAsia="宋体" w:cs="Times New Roman"/>
          <w:color w:val="000000"/>
          <w:sz w:val="21"/>
          <w:szCs w:val="21"/>
        </w:rPr>
      </w:r>
      <w:r/>
    </w:p>
    <w:p>
      <w:pPr>
        <w:pStyle w:val="1227"/>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      年     月     日</w:t>
      </w:r>
      <w:r>
        <w:rPr>
          <w:rFonts w:ascii="宋体" w:hAnsi="宋体" w:eastAsia="宋体" w:cs="Times New Roman"/>
          <w:color w:val="000000"/>
          <w:sz w:val="21"/>
          <w:szCs w:val="21"/>
        </w:rPr>
      </w:r>
      <w:r/>
    </w:p>
    <w:p>
      <w:pPr>
        <w:pStyle w:val="1231"/>
        <w:numPr>
          <w:ilvl w:val="3"/>
          <w:numId w:val="0"/>
        </w:numP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22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22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rPr>
          <w:rFonts w:ascii="Times New Roman" w:hAnsi="Times New Roman" w:eastAsia="宋体" w:cs="Times New Roman"/>
          <w:color w:val="000000"/>
          <w:sz w:val="21"/>
          <w:szCs w:val="21"/>
        </w:rPr>
      </w:r>
    </w:p>
    <w:p>
      <w:pP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rPr>
          <w:rFonts w:ascii="Times New Roman" w:hAnsi="Times New Roman" w:eastAsia="宋体" w:cs="Times New Roman"/>
          <w:color w:val="000000"/>
          <w:sz w:val="21"/>
          <w:szCs w:val="21"/>
        </w:rPr>
      </w:r>
    </w:p>
    <w:p>
      <w:pP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rPr>
          <w:rFonts w:ascii="Times New Roman" w:hAnsi="Times New Roman" w:eastAsia="宋体" w:cs="Times New Roman"/>
          <w:color w:val="000000"/>
          <w:sz w:val="21"/>
          <w:szCs w:val="21"/>
        </w:rPr>
      </w:r>
    </w:p>
    <w:p>
      <w:pP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rPr>
          <w:rFonts w:ascii="Times New Roman" w:hAnsi="Times New Roman" w:eastAsia="宋体" w:cs="Times New Roman"/>
          <w:color w:val="000000"/>
          <w:sz w:val="21"/>
          <w:szCs w:val="21"/>
        </w:rPr>
      </w:r>
    </w:p>
    <w:p>
      <w:pP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rPr>
          <w:rFonts w:ascii="Times New Roman" w:hAnsi="Times New Roman" w:eastAsia="宋体" w:cs="Times New Roman"/>
          <w:color w:val="000000"/>
          <w:sz w:val="21"/>
          <w:szCs w:val="21"/>
        </w:rPr>
      </w:r>
    </w:p>
    <w:p>
      <w:pPr>
        <w:pStyle w:val="122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22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22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22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227"/>
        <w:jc w:val="both"/>
        <w:spacing w:line="360" w:lineRule="auto"/>
        <w:widowControl w:val="off"/>
        <w:rPr>
          <w:rFonts w:ascii="宋体" w:hAnsi="宋体" w:eastAsia="宋体" w:cs="宋体"/>
          <w:color w:val="000000"/>
          <w:sz w:val="21"/>
          <w:szCs w:val="21"/>
        </w:rPr>
      </w:pPr>
      <w:r>
        <w:rPr>
          <w:rFonts w:ascii="Times New Roman" w:hAnsi="宋体" w:eastAsia="宋体" w:cs="宋体"/>
          <w:b/>
          <w:color w:val="000000"/>
          <w:sz w:val="21"/>
          <w:szCs w:val="21"/>
        </w:rPr>
        <w:t xml:space="preserve">格式</w:t>
      </w:r>
      <w:r>
        <w:rPr>
          <w:rFonts w:hint="eastAsia" w:ascii="Times New Roman" w:hAnsi="宋体" w:eastAsia="宋体" w:cs="宋体"/>
          <w:b/>
          <w:color w:val="000000"/>
          <w:sz w:val="21"/>
          <w:szCs w:val="21"/>
          <w:lang w:val="en-US" w:eastAsia="zh-CN"/>
        </w:rPr>
        <w:t xml:space="preserve">3</w:t>
      </w:r>
      <w:r>
        <w:rPr>
          <w:rFonts w:ascii="Times New Roman" w:hAnsi="宋体" w:eastAsia="宋体" w:cs="宋体"/>
          <w:b/>
          <w:color w:val="000000"/>
          <w:sz w:val="21"/>
          <w:szCs w:val="21"/>
        </w:rPr>
        <w:t xml:space="preserve">：</w:t>
      </w:r>
      <w:r>
        <w:rPr>
          <w:rFonts w:hint="eastAsia" w:ascii="宋体" w:hAnsi="宋体" w:eastAsia="宋体" w:cs="宋体"/>
          <w:b/>
          <w:color w:val="000000"/>
          <w:sz w:val="21"/>
          <w:szCs w:val="21"/>
        </w:rPr>
        <w:t xml:space="preserve">投标报价合理性说明（如有）</w:t>
      </w:r>
      <w:r>
        <w:rPr>
          <w:rFonts w:ascii="宋体" w:hAnsi="宋体" w:eastAsia="宋体" w:cs="宋体"/>
          <w:color w:val="000000"/>
          <w:sz w:val="21"/>
          <w:szCs w:val="21"/>
        </w:rPr>
      </w:r>
      <w:r/>
    </w:p>
    <w:p>
      <w:pPr>
        <w:pStyle w:val="1227"/>
        <w:ind w:firstLine="2285"/>
        <w:jc w:val="both"/>
        <w:spacing w:line="360" w:lineRule="auto"/>
        <w:widowControl w:val="off"/>
        <w:rPr>
          <w:rFonts w:ascii="宋体" w:hAnsi="宋体" w:eastAsia="宋体" w:cs="宋体"/>
          <w:b/>
          <w:color w:val="000000"/>
          <w:sz w:val="21"/>
          <w:szCs w:val="21"/>
        </w:rPr>
      </w:pPr>
      <w:r>
        <w:rPr>
          <w:rFonts w:ascii="宋体" w:hAnsi="宋体" w:eastAsia="宋体" w:cs="宋体"/>
          <w:b/>
          <w:color w:val="000000"/>
          <w:sz w:val="21"/>
          <w:szCs w:val="21"/>
        </w:rPr>
      </w:r>
      <w:r/>
    </w:p>
    <w:p>
      <w:pPr>
        <w:pStyle w:val="1227"/>
        <w:jc w:val="both"/>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27"/>
        <w:numPr>
          <w:ilvl w:val="0"/>
          <w:numId w:val="0"/>
        </w:numPr>
        <w:jc w:val="center"/>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bidi="ar-SA"/>
        </w:rPr>
        <w:t xml:space="preserve">（二）</w:t>
      </w:r>
      <w:r>
        <w:rPr>
          <w:rFonts w:hint="eastAsia" w:ascii="宋体" w:hAnsi="宋体" w:eastAsia="宋体" w:cs="宋体"/>
          <w:b/>
          <w:color w:val="000000"/>
          <w:sz w:val="21"/>
          <w:szCs w:val="21"/>
        </w:rPr>
        <w:t xml:space="preserve">投标报价合理性说明（如有）</w:t>
      </w:r>
      <w:r>
        <w:rPr>
          <w:rFonts w:hint="eastAsia" w:ascii="宋体" w:hAnsi="宋体" w:eastAsia="宋体" w:cs="宋体"/>
          <w:b/>
          <w:color w:val="000000"/>
          <w:sz w:val="21"/>
          <w:szCs w:val="21"/>
        </w:rPr>
      </w:r>
      <w:r/>
    </w:p>
    <w:p>
      <w:pPr>
        <w:pStyle w:val="1227"/>
        <w:numPr>
          <w:ilvl w:val="0"/>
          <w:numId w:val="0"/>
        </w:numPr>
        <w:jc w:val="both"/>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27"/>
        <w:ind w:firstLine="210"/>
        <w:jc w:val="both"/>
        <w:spacing w:line="360" w:lineRule="auto"/>
        <w:widowControl w:val="off"/>
        <w:rPr>
          <w:rFonts w:ascii="宋体" w:hAnsi="宋体" w:eastAsia="宋体" w:cs="宋体"/>
          <w:b/>
          <w:color w:val="000000"/>
          <w:sz w:val="21"/>
          <w:szCs w:val="21"/>
        </w:rPr>
      </w:pPr>
      <w:r>
        <w:rPr>
          <w:rFonts w:hint="eastAsia" w:ascii="宋体" w:hAnsi="宋体" w:eastAsia="宋体" w:cs="宋体"/>
          <w:b/>
          <w:color w:val="000000"/>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ascii="宋体" w:hAnsi="宋体" w:eastAsia="宋体" w:cs="宋体"/>
          <w:b/>
          <w:color w:val="000000"/>
          <w:sz w:val="21"/>
          <w:szCs w:val="21"/>
        </w:rPr>
      </w:r>
      <w:r/>
    </w:p>
    <w:p>
      <w:pPr>
        <w:pStyle w:val="1227"/>
        <w:ind w:left="3150" w:firstLine="210"/>
        <w:spacing w:line="360" w:lineRule="auto"/>
        <w:widowControl w:val="off"/>
        <w:rPr>
          <w:rFonts w:ascii="宋体" w:hAnsi="宋体" w:eastAsia="宋体" w:cs="宋体"/>
          <w:color w:val="000000"/>
          <w:sz w:val="21"/>
          <w:szCs w:val="21"/>
          <w:lang w:val="zh-CN"/>
        </w:rPr>
      </w:pPr>
      <w:r>
        <w:rPr>
          <w:rFonts w:ascii="宋体" w:hAnsi="宋体" w:eastAsia="宋体" w:cs="宋体"/>
          <w:color w:val="000000"/>
          <w:sz w:val="21"/>
          <w:szCs w:val="21"/>
          <w:lang w:val="zh-CN"/>
        </w:rPr>
      </w:r>
      <w:r/>
    </w:p>
    <w:p>
      <w:pPr>
        <w:pStyle w:val="1227"/>
        <w:ind w:left="3150" w:firstLine="210"/>
        <w:spacing w:line="360" w:lineRule="auto"/>
        <w:widowControl w:val="off"/>
        <w:rPr>
          <w:rFonts w:ascii="宋体" w:hAnsi="宋体" w:eastAsia="宋体" w:cs="宋体"/>
          <w:color w:val="000000"/>
          <w:sz w:val="21"/>
          <w:szCs w:val="21"/>
          <w:lang w:val="zh-CN"/>
        </w:rPr>
      </w:pPr>
      <w:r>
        <w:rPr>
          <w:rFonts w:ascii="宋体" w:hAnsi="宋体" w:eastAsia="宋体" w:cs="宋体"/>
          <w:color w:val="000000"/>
          <w:sz w:val="21"/>
          <w:szCs w:val="21"/>
          <w:lang w:val="zh-CN"/>
        </w:rPr>
      </w:r>
      <w:r/>
    </w:p>
    <w:p>
      <w:pPr>
        <w:pStyle w:val="1227"/>
        <w:ind w:left="3150" w:firstLine="210"/>
        <w:spacing w:line="360" w:lineRule="auto"/>
        <w:widowControl w:val="off"/>
        <w:rPr>
          <w:rFonts w:ascii="宋体" w:hAnsi="宋体" w:eastAsia="宋体" w:cs="宋体"/>
          <w:color w:val="000000"/>
          <w:sz w:val="21"/>
          <w:szCs w:val="21"/>
          <w:lang w:val="zh-CN"/>
        </w:rPr>
      </w:pPr>
      <w:r>
        <w:rPr>
          <w:rFonts w:ascii="宋体" w:hAnsi="宋体" w:eastAsia="宋体" w:cs="宋体"/>
          <w:color w:val="000000"/>
          <w:sz w:val="21"/>
          <w:szCs w:val="21"/>
          <w:lang w:val="zh-CN"/>
        </w:rPr>
      </w:r>
      <w:r/>
    </w:p>
    <w:p>
      <w:pPr>
        <w:pStyle w:val="1227"/>
        <w:ind w:firstLine="42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投标单位：（盖章）</w:t>
      </w:r>
      <w:r>
        <w:rPr>
          <w:rFonts w:ascii="宋体" w:hAnsi="宋体" w:eastAsia="宋体" w:cs="宋体"/>
          <w:color w:val="000000"/>
          <w:sz w:val="21"/>
          <w:szCs w:val="21"/>
        </w:rPr>
      </w:r>
      <w:r/>
    </w:p>
    <w:p>
      <w:pPr>
        <w:pStyle w:val="1227"/>
        <w:ind w:firstLine="42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法定代表人或代理人：（签字或盖章）</w:t>
      </w:r>
      <w:r>
        <w:rPr>
          <w:rFonts w:ascii="宋体" w:hAnsi="宋体" w:eastAsia="宋体" w:cs="宋体"/>
          <w:color w:val="000000"/>
          <w:sz w:val="21"/>
          <w:szCs w:val="21"/>
        </w:rPr>
      </w:r>
      <w:r/>
    </w:p>
    <w:p>
      <w:pPr>
        <w:pStyle w:val="1227"/>
        <w:ind w:firstLine="420"/>
        <w:jc w:val="both"/>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年     月     日</w:t>
      </w:r>
      <w:r>
        <w:rPr>
          <w:rFonts w:ascii="宋体" w:hAnsi="宋体" w:eastAsia="宋体" w:cs="宋体"/>
          <w:color w:val="000000"/>
          <w:sz w:val="21"/>
          <w:szCs w:val="21"/>
        </w:rPr>
      </w:r>
      <w:r/>
    </w:p>
    <w:p>
      <w:pPr>
        <w:pStyle w:val="1227"/>
        <w:numPr>
          <w:ilvl w:val="0"/>
          <w:numId w:val="0"/>
        </w:numPr>
        <w:ind w:left="403"/>
        <w:jc w:val="center"/>
        <w:spacing w:before="156" w:after="0" w:line="420" w:lineRule="exact"/>
        <w:rPr>
          <w:rFonts w:ascii="Times New Roman" w:hAnsi="Times New Roman" w:eastAsia="宋体" w:cs="Times New Roman"/>
          <w:color w:val="000000"/>
          <w:sz w:val="44"/>
          <w:szCs w:val="44"/>
          <w:lang w:val="zh-CN"/>
        </w:rPr>
        <w:outlineLvl w:val="9"/>
      </w:pPr>
      <w:r>
        <w:rPr>
          <w:rFonts w:ascii="Times New Roman" w:hAnsi="Times New Roman" w:eastAsia="宋体" w:cs="Times New Roman"/>
          <w:color w:val="000000"/>
          <w:sz w:val="44"/>
          <w:szCs w:val="44"/>
          <w:lang w:val="zh-CN"/>
        </w:rPr>
      </w:r>
      <w:r/>
    </w:p>
    <w:p>
      <w:pPr>
        <w:pStyle w:val="1227"/>
        <w:jc w:val="center"/>
        <w:spacing w:line="360" w:lineRule="auto"/>
        <w:widowControl w:val="off"/>
        <w:rPr>
          <w:rFonts w:ascii="Times New Roman" w:hAnsi="Times New Roman" w:eastAsia="宋体" w:cs="Times New Roman"/>
          <w:b/>
          <w:color w:val="000000"/>
          <w:sz w:val="44"/>
          <w:szCs w:val="44"/>
        </w:rPr>
        <w:outlineLvl w:val="9"/>
      </w:pPr>
      <w:r>
        <w:rPr>
          <w:rFonts w:ascii="Times New Roman" w:hAnsi="Times New Roman" w:eastAsia="宋体" w:cs="Times New Roman"/>
          <w:b/>
          <w:color w:val="000000"/>
          <w:sz w:val="44"/>
          <w:szCs w:val="44"/>
        </w:rPr>
      </w:r>
      <w:r/>
    </w:p>
    <w:p>
      <w:pPr>
        <w:pStyle w:val="1227"/>
        <w:jc w:val="center"/>
        <w:spacing w:line="360" w:lineRule="auto"/>
        <w:widowControl w:val="off"/>
        <w:rPr>
          <w:rFonts w:ascii="Times New Roman" w:hAnsi="Times New Roman" w:eastAsia="宋体" w:cs="Times New Roman"/>
          <w:b/>
          <w:color w:val="000000"/>
          <w:sz w:val="44"/>
          <w:szCs w:val="44"/>
        </w:rPr>
        <w:outlineLvl w:val="9"/>
      </w:pPr>
      <w:r>
        <w:rPr>
          <w:rFonts w:ascii="Times New Roman" w:hAnsi="Times New Roman" w:eastAsia="宋体" w:cs="Times New Roman"/>
          <w:b/>
          <w:color w:val="000000"/>
          <w:sz w:val="44"/>
          <w:szCs w:val="44"/>
        </w:rPr>
      </w:r>
      <w:r/>
    </w:p>
    <w:p>
      <w:pPr>
        <w:pStyle w:val="1227"/>
        <w:jc w:val="center"/>
        <w:spacing w:line="360" w:lineRule="auto"/>
        <w:widowControl w:val="off"/>
        <w:rPr>
          <w:rFonts w:ascii="Times New Roman" w:hAnsi="Times New Roman" w:eastAsia="宋体" w:cs="Times New Roman"/>
          <w:b/>
          <w:color w:val="000000"/>
          <w:sz w:val="44"/>
          <w:szCs w:val="44"/>
        </w:rPr>
        <w:outlineLvl w:val="9"/>
      </w:pPr>
      <w:r>
        <w:rPr>
          <w:rFonts w:ascii="Times New Roman" w:hAnsi="Times New Roman" w:eastAsia="宋体" w:cs="Times New Roman"/>
          <w:b/>
          <w:color w:val="000000"/>
          <w:sz w:val="44"/>
          <w:szCs w:val="44"/>
        </w:rPr>
      </w:r>
      <w:r/>
    </w:p>
    <w:p>
      <w:pPr>
        <w:pStyle w:val="1227"/>
        <w:jc w:val="center"/>
        <w:spacing w:line="360" w:lineRule="auto"/>
        <w:widowControl w:val="off"/>
        <w:rPr>
          <w:rFonts w:ascii="Times New Roman" w:hAnsi="Times New Roman" w:eastAsia="宋体" w:cs="Times New Roman"/>
          <w:b/>
          <w:color w:val="000000"/>
          <w:sz w:val="44"/>
          <w:szCs w:val="44"/>
        </w:rPr>
        <w:outlineLvl w:val="9"/>
      </w:pPr>
      <w:r>
        <w:rPr>
          <w:rFonts w:ascii="Times New Roman" w:hAnsi="Times New Roman" w:eastAsia="宋体" w:cs="Times New Roman"/>
          <w:b/>
          <w:color w:val="000000"/>
          <w:sz w:val="44"/>
          <w:szCs w:val="44"/>
        </w:rPr>
      </w:r>
      <w:r/>
    </w:p>
    <w:p>
      <w:pPr>
        <w:pStyle w:val="1227"/>
        <w:jc w:val="center"/>
        <w:spacing w:line="360" w:lineRule="auto"/>
        <w:widowControl w:val="off"/>
        <w:rPr>
          <w:rFonts w:ascii="Times New Roman" w:hAnsi="Times New Roman" w:eastAsia="宋体" w:cs="Times New Roman"/>
          <w:b/>
          <w:color w:val="000000"/>
          <w:sz w:val="44"/>
          <w:szCs w:val="44"/>
        </w:rPr>
        <w:outlineLvl w:val="9"/>
      </w:pPr>
      <w:r>
        <w:rPr>
          <w:rFonts w:ascii="Times New Roman" w:hAnsi="Times New Roman" w:eastAsia="宋体" w:cs="Times New Roman"/>
          <w:b/>
          <w:color w:val="000000"/>
          <w:sz w:val="44"/>
          <w:szCs w:val="44"/>
        </w:rPr>
      </w:r>
      <w:r/>
    </w:p>
    <w:p>
      <w:pPr>
        <w:pStyle w:val="1227"/>
        <w:jc w:val="center"/>
        <w:spacing w:line="360" w:lineRule="auto"/>
        <w:widowControl w:val="off"/>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r>
      <w:r/>
    </w:p>
    <w:p>
      <w:pPr>
        <w:pStyle w:val="1227"/>
        <w:jc w:val="center"/>
        <w:spacing w:line="360" w:lineRule="auto"/>
        <w:widowControl w:val="off"/>
        <w:rPr>
          <w:rFonts w:hint="eastAsia" w:ascii="Times New Roman" w:hAnsi="Times New Roman" w:eastAsia="宋体" w:cs="Times New Roman"/>
          <w:b/>
          <w:color w:val="000000"/>
          <w:sz w:val="44"/>
          <w:szCs w:val="44"/>
        </w:rPr>
      </w:pPr>
      <w:r>
        <w:rPr>
          <w:rFonts w:hint="eastAsia" w:ascii="Times New Roman" w:hAnsi="Times New Roman" w:eastAsia="宋体" w:cs="Times New Roman"/>
          <w:b/>
          <w:color w:val="000000"/>
          <w:sz w:val="44"/>
          <w:szCs w:val="44"/>
        </w:rPr>
      </w:r>
      <w:r/>
    </w:p>
    <w:p>
      <w:pPr>
        <w:pStyle w:val="1227"/>
        <w:jc w:val="center"/>
        <w:spacing w:line="360" w:lineRule="auto"/>
        <w:widowControl w:val="off"/>
        <w:rPr>
          <w:rFonts w:hint="eastAsia" w:ascii="Times New Roman" w:hAnsi="Times New Roman" w:eastAsia="宋体" w:cs="Times New Roman"/>
          <w:b/>
          <w:color w:val="000000"/>
          <w:sz w:val="44"/>
          <w:szCs w:val="44"/>
        </w:rPr>
      </w:pPr>
      <w:r>
        <w:rPr>
          <w:rFonts w:hint="eastAsia" w:ascii="Times New Roman" w:hAnsi="Times New Roman" w:eastAsia="宋体" w:cs="Times New Roman"/>
          <w:b/>
          <w:color w:val="000000"/>
          <w:sz w:val="44"/>
          <w:szCs w:val="44"/>
        </w:rPr>
      </w:r>
      <w:r/>
    </w:p>
    <w:p>
      <w:pPr>
        <w:pStyle w:val="1227"/>
        <w:jc w:val="center"/>
        <w:spacing w:line="360" w:lineRule="auto"/>
        <w:widowControl w:val="off"/>
        <w:rPr>
          <w:rFonts w:hint="eastAsia" w:ascii="Times New Roman" w:hAnsi="Times New Roman" w:eastAsia="宋体" w:cs="Times New Roman"/>
          <w:b/>
          <w:color w:val="000000"/>
          <w:sz w:val="44"/>
          <w:szCs w:val="44"/>
        </w:rPr>
      </w:pPr>
      <w:r>
        <w:rPr>
          <w:rFonts w:hint="eastAsia" w:ascii="Times New Roman" w:hAnsi="Times New Roman" w:eastAsia="宋体" w:cs="Times New Roman"/>
          <w:b/>
          <w:color w:val="000000"/>
          <w:sz w:val="44"/>
          <w:szCs w:val="44"/>
        </w:rPr>
      </w:r>
      <w:r/>
    </w:p>
    <w:p>
      <w:pPr>
        <w:pStyle w:val="1227"/>
        <w:jc w:val="center"/>
        <w:spacing w:line="360" w:lineRule="auto"/>
        <w:widowControl w:val="off"/>
        <w:rPr>
          <w:rFonts w:hint="eastAsia" w:ascii="Times New Roman" w:hAnsi="Times New Roman" w:eastAsia="宋体" w:cs="Times New Roman"/>
          <w:b/>
          <w:color w:val="000000"/>
          <w:sz w:val="44"/>
          <w:szCs w:val="44"/>
        </w:rPr>
      </w:pPr>
      <w:r>
        <w:rPr>
          <w:rFonts w:hint="eastAsia" w:ascii="Times New Roman" w:hAnsi="Times New Roman" w:eastAsia="宋体" w:cs="Times New Roman"/>
          <w:b/>
          <w:color w:val="000000"/>
          <w:sz w:val="44"/>
          <w:szCs w:val="44"/>
        </w:rPr>
      </w:r>
      <w:r/>
    </w:p>
    <w:p>
      <w:pPr>
        <w:pStyle w:val="1227"/>
        <w:jc w:val="center"/>
        <w:spacing w:line="360" w:lineRule="auto"/>
        <w:widowControl w:val="off"/>
        <w:rPr>
          <w:rFonts w:hint="eastAsia" w:ascii="Times New Roman" w:hAnsi="Times New Roman" w:eastAsia="宋体" w:cs="Times New Roman"/>
          <w:b/>
          <w:color w:val="000000"/>
          <w:sz w:val="44"/>
          <w:szCs w:val="44"/>
        </w:rPr>
      </w:pPr>
      <w:r>
        <w:rPr>
          <w:rFonts w:hint="eastAsia" w:ascii="Times New Roman" w:hAnsi="Times New Roman" w:eastAsia="宋体" w:cs="Times New Roman"/>
          <w:b/>
          <w:color w:val="000000"/>
          <w:sz w:val="44"/>
          <w:szCs w:val="44"/>
        </w:rPr>
      </w:r>
      <w:r/>
    </w:p>
    <w:p>
      <w:pPr>
        <w:pStyle w:val="1227"/>
        <w:jc w:val="center"/>
        <w:spacing w:line="360" w:lineRule="auto"/>
        <w:widowControl w:val="off"/>
        <w:rPr>
          <w:rFonts w:hint="eastAsia" w:ascii="Times New Roman" w:hAnsi="Times New Roman" w:eastAsia="宋体" w:cs="Times New Roman"/>
          <w:b/>
          <w:color w:val="000000"/>
          <w:sz w:val="44"/>
          <w:szCs w:val="44"/>
        </w:rPr>
      </w:pPr>
      <w:r>
        <w:rPr>
          <w:rFonts w:hint="eastAsia" w:ascii="Times New Roman" w:hAnsi="Times New Roman" w:eastAsia="宋体" w:cs="Times New Roman"/>
          <w:b/>
          <w:color w:val="000000"/>
          <w:sz w:val="44"/>
          <w:szCs w:val="44"/>
        </w:rPr>
      </w:r>
      <w:r/>
    </w:p>
    <w:p>
      <w:pPr>
        <w:pStyle w:val="1227"/>
        <w:jc w:val="center"/>
        <w:spacing w:line="360" w:lineRule="auto"/>
        <w:widowControl w:val="off"/>
        <w:rPr>
          <w:rFonts w:ascii="Times New Roman" w:hAnsi="Times New Roman" w:eastAsia="宋体" w:cs="Times New Roman"/>
          <w:b/>
          <w:color w:val="000000"/>
          <w:sz w:val="44"/>
          <w:szCs w:val="44"/>
        </w:rPr>
      </w:pPr>
      <w:r>
        <w:rPr>
          <w:rFonts w:hint="eastAsia" w:ascii="Times New Roman" w:hAnsi="Times New Roman" w:eastAsia="宋体" w:cs="Times New Roman"/>
          <w:b/>
          <w:color w:val="000000"/>
          <w:sz w:val="44"/>
          <w:szCs w:val="44"/>
        </w:rPr>
        <w:t xml:space="preserve">（商务部分和技术部分）</w:t>
      </w:r>
      <w:r>
        <w:rPr>
          <w:rFonts w:ascii="Times New Roman" w:hAnsi="Times New Roman" w:eastAsia="宋体" w:cs="Times New Roman"/>
          <w:b/>
          <w:color w:val="000000"/>
          <w:sz w:val="44"/>
          <w:szCs w:val="44"/>
        </w:rPr>
      </w:r>
      <w:r/>
    </w:p>
    <w:p>
      <w:pPr>
        <w:pStyle w:val="1227"/>
        <w:jc w:val="both"/>
        <w:widowControl w:val="off"/>
        <w:rPr>
          <w:rFonts w:ascii="楷体_GB2312" w:hAnsi="Arial" w:eastAsia="楷体_GB2312" w:cs="Times New Roman"/>
          <w:color w:val="000000"/>
          <w:sz w:val="28"/>
          <w:lang w:val="zh-CN" w:eastAsia="zh-CN" w:bidi="ar-SA"/>
        </w:rPr>
      </w:pPr>
      <w:r>
        <w:rPr>
          <w:rFonts w:ascii="楷体_GB2312" w:hAnsi="Arial" w:eastAsia="楷体_GB2312" w:cs="Times New Roman"/>
          <w:color w:val="000000"/>
          <w:sz w:val="28"/>
          <w:lang w:val="zh-CN" w:eastAsia="zh-CN" w:bidi="ar-SA"/>
        </w:rPr>
      </w:r>
      <w:r/>
    </w:p>
    <w:p>
      <w:pPr>
        <w:pStyle w:val="1238"/>
        <w:numPr>
          <w:ilvl w:val="0"/>
          <w:numId w:val="0"/>
        </w:numPr>
        <w:ind w:left="425" w:hanging="425"/>
        <w:rPr>
          <w:rFonts w:ascii="宋体" w:hAnsi="宋体" w:eastAsia="宋体" w:cs="宋体"/>
          <w:b/>
          <w:bCs/>
          <w:color w:val="000000"/>
          <w:sz w:val="21"/>
          <w:szCs w:val="21"/>
        </w:rPr>
      </w:pPr>
      <w:r>
        <w:rPr>
          <w:rFonts w:ascii="宋体" w:hAnsi="宋体" w:eastAsia="宋体" w:cs="宋体"/>
          <w:b/>
          <w:bCs/>
          <w:color w:val="000000"/>
          <w:sz w:val="21"/>
          <w:szCs w:val="21"/>
          <w:lang w:val="en-US" w:eastAsia="zh-CN" w:bidi="ar-SA"/>
        </w:rPr>
        <w:t xml:space="preserve">格式1：</w:t>
      </w:r>
      <w:r>
        <w:rPr>
          <w:rFonts w:hint="eastAsia" w:ascii="宋体" w:hAnsi="宋体" w:eastAsia="宋体" w:cs="宋体"/>
          <w:b/>
          <w:bCs/>
          <w:color w:val="000000"/>
          <w:sz w:val="21"/>
          <w:szCs w:val="21"/>
        </w:rPr>
        <w:t xml:space="preserve">关于资格文件的声明函</w:t>
      </w:r>
      <w:r>
        <w:rPr>
          <w:rFonts w:ascii="宋体" w:hAnsi="宋体" w:eastAsia="宋体" w:cs="宋体"/>
          <w:b/>
          <w:bCs/>
          <w:color w:val="000000"/>
          <w:sz w:val="21"/>
          <w:szCs w:val="21"/>
        </w:rPr>
      </w:r>
      <w:r/>
    </w:p>
    <w:p>
      <w:pPr>
        <w:pStyle w:val="1238"/>
        <w:ind w:firstLine="0"/>
        <w:rPr>
          <w:rFonts w:ascii="宋体" w:hAnsi="宋体" w:eastAsia="宋体" w:cs="宋体"/>
          <w:b/>
          <w:color w:val="000000"/>
          <w:sz w:val="21"/>
          <w:szCs w:val="21"/>
        </w:rPr>
      </w:pPr>
      <w:r>
        <w:rPr>
          <w:rFonts w:ascii="宋体" w:hAnsi="宋体" w:eastAsia="宋体" w:cs="宋体"/>
          <w:b/>
          <w:color w:val="000000"/>
          <w:sz w:val="21"/>
          <w:szCs w:val="21"/>
        </w:rPr>
      </w:r>
      <w:r/>
    </w:p>
    <w:p>
      <w:pPr>
        <w:pStyle w:val="1238"/>
        <w:ind w:firstLine="0"/>
        <w:rPr>
          <w:rFonts w:ascii="宋体" w:hAnsi="宋体" w:eastAsia="宋体" w:cs="宋体"/>
          <w:b/>
          <w:color w:val="000000"/>
        </w:rPr>
      </w:pPr>
      <w:r>
        <w:rPr>
          <w:rFonts w:ascii="宋体" w:hAnsi="宋体" w:eastAsia="宋体" w:cs="宋体"/>
          <w:b/>
          <w:color w:val="000000"/>
        </w:rPr>
      </w:r>
      <w:r/>
    </w:p>
    <w:p>
      <w:pPr>
        <w:pStyle w:val="1238"/>
        <w:ind w:firstLine="0"/>
        <w:rPr>
          <w:rFonts w:ascii="宋体" w:hAnsi="宋体" w:eastAsia="宋体" w:cs="宋体"/>
          <w:color w:val="000000"/>
        </w:rPr>
      </w:pPr>
      <w:r>
        <w:rPr>
          <w:rFonts w:ascii="宋体" w:hAnsi="宋体" w:eastAsia="宋体" w:cs="宋体"/>
          <w:color w:val="000000"/>
        </w:rPr>
      </w:r>
      <w:r/>
    </w:p>
    <w:p>
      <w:pPr>
        <w:pStyle w:val="1238"/>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ascii="宋体" w:hAnsi="宋体" w:eastAsia="宋体" w:cs="宋体"/>
          <w:b/>
          <w:bCs/>
          <w:color w:val="000000"/>
          <w:sz w:val="21"/>
          <w:szCs w:val="21"/>
        </w:rPr>
      </w:r>
      <w:r/>
    </w:p>
    <w:p>
      <w:pPr>
        <w:pStyle w:val="1238"/>
        <w:jc w:val="center"/>
        <w:rPr>
          <w:rFonts w:ascii="宋体" w:hAnsi="宋体" w:eastAsia="宋体" w:cs="宋体"/>
          <w:color w:val="000000"/>
          <w:sz w:val="21"/>
          <w:szCs w:val="21"/>
        </w:rPr>
      </w:pPr>
      <w:r>
        <w:rPr>
          <w:rFonts w:ascii="宋体" w:hAnsi="宋体" w:eastAsia="宋体" w:cs="宋体"/>
          <w:color w:val="000000"/>
          <w:sz w:val="21"/>
          <w:szCs w:val="21"/>
        </w:rPr>
      </w:r>
      <w:r/>
    </w:p>
    <w:p>
      <w:pPr>
        <w:pStyle w:val="1238"/>
        <w:jc w:val="center"/>
        <w:rPr>
          <w:rFonts w:ascii="宋体" w:hAnsi="宋体" w:eastAsia="宋体" w:cs="宋体"/>
          <w:color w:val="000000"/>
          <w:sz w:val="21"/>
          <w:szCs w:val="21"/>
        </w:rPr>
      </w:pPr>
      <w:r>
        <w:rPr>
          <w:rFonts w:ascii="宋体" w:hAnsi="宋体" w:eastAsia="宋体" w:cs="宋体"/>
          <w:color w:val="000000"/>
          <w:sz w:val="21"/>
          <w:szCs w:val="21"/>
        </w:rPr>
      </w:r>
      <w:r/>
    </w:p>
    <w:p>
      <w:pPr>
        <w:pStyle w:val="1227"/>
        <w:jc w:val="left"/>
        <w:spacing w:line="400" w:lineRule="exact"/>
        <w:widowControl/>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u w:val="single"/>
          <w:lang w:val="en-US" w:eastAsia="zh-CN" w:bidi="ar-SA"/>
        </w:rPr>
        <w:t xml:space="preserve">苏州固德建设工程咨询有限公司 </w:t>
      </w:r>
      <w:r>
        <w:rPr>
          <w:rFonts w:hint="eastAsia" w:ascii="宋体" w:hAnsi="宋体" w:eastAsia="宋体" w:cs="宋体"/>
          <w:b/>
          <w:bCs/>
          <w:color w:val="000000"/>
          <w:sz w:val="21"/>
          <w:szCs w:val="21"/>
          <w:lang w:val="en-US" w:eastAsia="zh-CN" w:bidi="ar-SA"/>
        </w:rPr>
        <w:t xml:space="preserve">：</w:t>
      </w:r>
      <w:r>
        <w:rPr>
          <w:rFonts w:ascii="宋体" w:hAnsi="宋体" w:eastAsia="宋体" w:cs="宋体"/>
          <w:b/>
          <w:bCs/>
          <w:color w:val="000000"/>
          <w:sz w:val="21"/>
          <w:szCs w:val="21"/>
          <w:lang w:val="en-US" w:eastAsia="zh-CN" w:bidi="ar-SA"/>
        </w:rPr>
      </w:r>
      <w:r/>
    </w:p>
    <w:p>
      <w:pPr>
        <w:pStyle w:val="1238"/>
        <w:jc w:val="both"/>
        <w:spacing w:line="400" w:lineRule="exact"/>
        <w:rPr>
          <w:rFonts w:ascii="宋体" w:hAnsi="宋体" w:eastAsia="宋体" w:cs="宋体"/>
          <w:color w:val="000000"/>
          <w:sz w:val="21"/>
          <w:szCs w:val="21"/>
        </w:rPr>
      </w:pPr>
      <w:r>
        <w:rPr>
          <w:rFonts w:ascii="宋体" w:hAnsi="宋体" w:eastAsia="宋体" w:cs="宋体"/>
          <w:color w:val="000000"/>
          <w:sz w:val="21"/>
          <w:szCs w:val="21"/>
        </w:rPr>
      </w:r>
      <w:r/>
    </w:p>
    <w:p>
      <w:pPr>
        <w:pStyle w:val="1227"/>
        <w:ind w:firstLine="420"/>
        <w:spacing w:line="48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本公司愿就由贵公司组织实施的项目名称为</w:t>
      </w:r>
      <w:r>
        <w:rPr>
          <w:rFonts w:hint="eastAsia" w:ascii="Times New Roman" w:hAnsi="宋体" w:eastAsia="宋体" w:cs="宋体"/>
          <w:bCs/>
          <w:color w:val="000000"/>
          <w:sz w:val="21"/>
          <w:szCs w:val="21"/>
          <w:u w:val="single"/>
          <w:lang w:eastAsia="zh-CN"/>
        </w:rPr>
        <w:t xml:space="preserve">陆渡街道恒通佳苑、横沥佳苑、横沥花园电梯安全提升服务项目</w:t>
      </w:r>
      <w:r>
        <w:rPr>
          <w:rFonts w:hint="eastAsia" w:ascii="宋体" w:hAnsi="宋体" w:eastAsia="宋体" w:cs="宋体"/>
          <w:color w:val="000000"/>
          <w:sz w:val="21"/>
          <w:szCs w:val="21"/>
          <w:lang w:val="zh-CN"/>
        </w:rPr>
        <w:t xml:space="preserve">编号为</w:t>
      </w:r>
      <w:r>
        <w:rPr>
          <w:rFonts w:hint="eastAsia" w:ascii="宋体" w:hAnsi="宋体" w:eastAsia="宋体" w:cs="宋体"/>
          <w:color w:val="000000"/>
          <w:sz w:val="21"/>
          <w:szCs w:val="21"/>
          <w:highlight w:val="none"/>
          <w:u w:val="single"/>
          <w:lang w:eastAsia="zh-CN" w:bidi="ar"/>
        </w:rPr>
        <w:t xml:space="preserve">JSZC-320585-SZGD-G2026-0003</w:t>
      </w:r>
      <w:r>
        <w:rPr>
          <w:rFonts w:hint="eastAsia" w:ascii="宋体" w:hAnsi="宋体" w:eastAsia="宋体" w:cs="宋体"/>
          <w:color w:val="000000"/>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cs="宋体"/>
          <w:color w:val="000000"/>
          <w:sz w:val="21"/>
          <w:szCs w:val="21"/>
        </w:rPr>
      </w:r>
      <w:r/>
    </w:p>
    <w:p>
      <w:pPr>
        <w:pStyle w:val="1227"/>
        <w:ind w:firstLine="425"/>
        <w:spacing w:line="480" w:lineRule="auto"/>
        <w:rPr>
          <w:rFonts w:ascii="宋体" w:hAnsi="宋体" w:eastAsia="宋体" w:cs="宋体"/>
          <w:color w:val="000000"/>
          <w:sz w:val="21"/>
          <w:szCs w:val="21"/>
        </w:rPr>
      </w:pPr>
      <w:r>
        <w:rPr>
          <w:rFonts w:ascii="宋体" w:hAnsi="宋体" w:eastAsia="宋体" w:cs="宋体"/>
          <w:color w:val="000000"/>
          <w:sz w:val="21"/>
          <w:szCs w:val="21"/>
        </w:rPr>
      </w:r>
      <w:r/>
    </w:p>
    <w:p>
      <w:pPr>
        <w:pStyle w:val="1227"/>
        <w:ind w:firstLine="425"/>
        <w:spacing w:line="480" w:lineRule="auto"/>
        <w:rPr>
          <w:rFonts w:ascii="宋体" w:hAnsi="宋体" w:eastAsia="宋体" w:cs="宋体"/>
          <w:color w:val="000000"/>
          <w:sz w:val="21"/>
          <w:szCs w:val="21"/>
        </w:rPr>
      </w:pPr>
      <w:r>
        <w:rPr>
          <w:rFonts w:ascii="宋体" w:hAnsi="宋体" w:eastAsia="宋体" w:cs="宋体"/>
          <w:color w:val="000000"/>
          <w:sz w:val="21"/>
          <w:szCs w:val="21"/>
        </w:rPr>
      </w:r>
      <w:r/>
    </w:p>
    <w:p>
      <w:pPr>
        <w:pStyle w:val="1227"/>
        <w:ind w:firstLine="425"/>
        <w:spacing w:line="480" w:lineRule="auto"/>
        <w:rPr>
          <w:rFonts w:ascii="宋体" w:hAnsi="宋体" w:eastAsia="宋体" w:cs="宋体"/>
          <w:color w:val="000000"/>
          <w:sz w:val="21"/>
          <w:szCs w:val="21"/>
        </w:rPr>
      </w:pPr>
      <w:r>
        <w:rPr>
          <w:rFonts w:ascii="宋体" w:hAnsi="宋体" w:eastAsia="宋体" w:cs="宋体"/>
          <w:color w:val="000000"/>
          <w:sz w:val="21"/>
          <w:szCs w:val="21"/>
        </w:rPr>
      </w:r>
      <w:r/>
    </w:p>
    <w:p>
      <w:pPr>
        <w:pStyle w:val="1227"/>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投标单位：（盖章）</w:t>
      </w:r>
      <w:r>
        <w:rPr>
          <w:rFonts w:ascii="宋体" w:hAnsi="宋体" w:eastAsia="宋体" w:cs="宋体"/>
          <w:color w:val="000000"/>
          <w:sz w:val="21"/>
          <w:szCs w:val="21"/>
        </w:rPr>
      </w:r>
      <w:r/>
    </w:p>
    <w:p>
      <w:pPr>
        <w:pStyle w:val="1227"/>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法定代表人或代理人：（签字或盖章）</w:t>
      </w:r>
      <w:r>
        <w:rPr>
          <w:rFonts w:ascii="宋体" w:hAnsi="宋体" w:eastAsia="宋体" w:cs="宋体"/>
          <w:color w:val="000000"/>
          <w:sz w:val="21"/>
          <w:szCs w:val="21"/>
        </w:rPr>
      </w:r>
      <w:r/>
    </w:p>
    <w:p>
      <w:pPr>
        <w:pStyle w:val="1227"/>
        <w:jc w:val="both"/>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 年     月     日</w:t>
      </w:r>
      <w:r>
        <w:rPr>
          <w:rFonts w:ascii="宋体" w:hAnsi="宋体" w:eastAsia="宋体" w:cs="宋体"/>
          <w:color w:val="000000"/>
          <w:sz w:val="21"/>
          <w:szCs w:val="21"/>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格式2：</w:t>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rPr>
        <w:t xml:space="preserve">承诺</w:t>
      </w:r>
      <w:r>
        <w:rPr>
          <w:rFonts w:hint="eastAsia" w:ascii="宋体" w:hAnsi="宋体" w:eastAsia="宋体" w:cs="宋体"/>
          <w:b/>
          <w:bCs/>
          <w:color w:val="000000"/>
          <w:sz w:val="21"/>
          <w:szCs w:val="21"/>
          <w:lang w:val="zh-CN"/>
        </w:rPr>
        <w:t xml:space="preserve">函</w:t>
      </w:r>
      <w:r>
        <w:rPr>
          <w:rFonts w:ascii="宋体" w:hAnsi="宋体" w:eastAsia="宋体" w:cs="宋体"/>
          <w:b/>
          <w:bCs/>
          <w:color w:val="000000"/>
          <w:sz w:val="21"/>
          <w:szCs w:val="21"/>
          <w:lang w:val="zh-CN"/>
        </w:rPr>
      </w:r>
      <w:r/>
    </w:p>
    <w:p>
      <w:pPr>
        <w:pStyle w:val="1227"/>
        <w:jc w:val="center"/>
        <w:spacing w:line="420" w:lineRule="exact"/>
        <w:widowControl/>
        <w:rPr>
          <w:rFonts w:ascii="宋体" w:hAnsi="宋体" w:eastAsia="宋体" w:cs="宋体"/>
          <w:b/>
          <w:bCs/>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投标承诺函</w:t>
      </w:r>
      <w:r>
        <w:rPr>
          <w:rFonts w:ascii="宋体" w:hAnsi="宋体" w:eastAsia="宋体" w:cs="宋体"/>
          <w:b/>
          <w:bCs/>
          <w:color w:val="000000"/>
          <w:sz w:val="21"/>
          <w:szCs w:val="21"/>
          <w:lang w:val="en-US" w:eastAsia="zh-CN" w:bidi="ar-SA"/>
        </w:rPr>
      </w:r>
      <w:r/>
    </w:p>
    <w:p>
      <w:pPr>
        <w:pStyle w:val="1227"/>
        <w:jc w:val="left"/>
        <w:spacing w:line="360" w:lineRule="exact"/>
        <w:widowControl/>
        <w:rPr>
          <w:rFonts w:hint="eastAsia" w:ascii="宋体" w:hAnsi="宋体" w:eastAsia="宋体" w:cs="宋体"/>
          <w:b/>
          <w:bCs/>
          <w:color w:val="000000"/>
          <w:sz w:val="21"/>
          <w:szCs w:val="21"/>
          <w:u w:val="single"/>
          <w:lang w:val="en-US" w:eastAsia="zh-CN" w:bidi="ar-SA"/>
        </w:rPr>
      </w:pPr>
      <w:r>
        <w:rPr>
          <w:rFonts w:hint="eastAsia" w:ascii="宋体" w:hAnsi="宋体" w:eastAsia="宋体" w:cs="宋体"/>
          <w:b/>
          <w:bCs/>
          <w:color w:val="000000"/>
          <w:sz w:val="21"/>
          <w:szCs w:val="21"/>
          <w:u w:val="single"/>
          <w:lang w:val="en-US" w:eastAsia="zh-CN" w:bidi="ar-SA"/>
        </w:rPr>
        <w:t xml:space="preserve">苏州固德建设工程咨询有限公司 ：</w:t>
      </w:r>
      <w:r>
        <w:rPr>
          <w:rFonts w:hint="eastAsia" w:ascii="宋体" w:hAnsi="宋体" w:eastAsia="宋体" w:cs="宋体"/>
          <w:b/>
          <w:bCs/>
          <w:color w:val="000000"/>
          <w:sz w:val="21"/>
          <w:szCs w:val="21"/>
          <w:u w:val="single"/>
          <w:lang w:val="en-US" w:eastAsia="zh-CN" w:bidi="ar-SA"/>
        </w:rPr>
      </w:r>
      <w:r/>
    </w:p>
    <w:p>
      <w:pPr>
        <w:pStyle w:val="1227"/>
        <w:jc w:val="left"/>
        <w:spacing w:line="360" w:lineRule="exact"/>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我方收到贵公司项目名称为</w:t>
      </w:r>
      <w:r>
        <w:rPr>
          <w:rFonts w:hint="eastAsia" w:ascii="Times New Roman" w:hAnsi="宋体" w:eastAsia="宋体" w:cs="宋体"/>
          <w:bCs/>
          <w:color w:val="000000"/>
          <w:sz w:val="21"/>
          <w:szCs w:val="21"/>
          <w:u w:val="single"/>
          <w:lang w:eastAsia="zh-CN"/>
        </w:rPr>
        <w:t xml:space="preserve">陆渡街道恒通佳苑、横沥佳苑、横沥花园电梯安全提升服务项目</w:t>
      </w:r>
      <w:r>
        <w:rPr>
          <w:rFonts w:hint="eastAsia" w:ascii="宋体" w:hAnsi="宋体" w:eastAsia="宋体" w:cs="宋体"/>
          <w:color w:val="000000"/>
          <w:sz w:val="21"/>
          <w:szCs w:val="21"/>
        </w:rPr>
        <w:t xml:space="preserve">编号为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u w:val="single"/>
          <w:lang w:eastAsia="zh-CN" w:bidi="ar"/>
        </w:rPr>
        <w:t xml:space="preserve">JSZC-320585-SZGD-G2026-0003</w:t>
      </w:r>
      <w:r>
        <w:rPr>
          <w:rFonts w:hint="eastAsia" w:ascii="宋体" w:hAnsi="宋体" w:eastAsia="宋体" w:cs="宋体"/>
          <w:color w:val="000000"/>
          <w:sz w:val="21"/>
          <w:szCs w:val="21"/>
        </w:rPr>
        <w:t xml:space="preserve">号招标文件，经仔细阅读和研究，我方决定参加投标。并向贵公司承诺：</w:t>
      </w:r>
      <w:r>
        <w:rPr>
          <w:rFonts w:ascii="宋体" w:hAnsi="宋体" w:eastAsia="宋体" w:cs="宋体"/>
          <w:color w:val="000000"/>
          <w:sz w:val="21"/>
          <w:szCs w:val="21"/>
        </w:rPr>
      </w:r>
      <w:r/>
    </w:p>
    <w:p>
      <w:pPr>
        <w:pStyle w:val="1227"/>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1、我方愿意按照招标文件的一切要求提供服务，我方的投标报价</w:t>
      </w:r>
      <w:r>
        <w:rPr>
          <w:rFonts w:hint="eastAsia" w:ascii="宋体" w:hAnsi="宋体" w:eastAsia="宋体" w:cs="宋体"/>
          <w:b w:val="0"/>
          <w:bCs w:val="0"/>
          <w:color w:val="000000"/>
          <w:sz w:val="21"/>
          <w:szCs w:val="21"/>
          <w:lang w:val="zh-CN"/>
        </w:rPr>
        <w:t xml:space="preserve">包括</w:t>
      </w:r>
      <w:r>
        <w:rPr>
          <w:rFonts w:hint="eastAsia" w:ascii="宋体" w:hAnsi="宋体" w:eastAsia="宋体" w:cs="Times New Roman"/>
          <w:b w:val="0"/>
          <w:bCs/>
          <w:color w:val="000000"/>
          <w:sz w:val="21"/>
          <w:szCs w:val="21"/>
          <w:lang w:val="zh-CN" w:eastAsia="zh-CN"/>
        </w:rPr>
        <w:t xml:space="preserve">但不限于</w:t>
      </w:r>
      <w:r>
        <w:rPr>
          <w:rFonts w:hint="eastAsia" w:ascii="宋体" w:hAnsi="宋体" w:eastAsia="宋体" w:cs="Times New Roman"/>
          <w:b w:val="0"/>
          <w:bCs/>
          <w:color w:val="000000"/>
          <w:sz w:val="21"/>
          <w:szCs w:val="21"/>
          <w:lang w:val="en-US" w:eastAsia="zh-CN"/>
        </w:rPr>
        <w:t xml:space="preserve">完成本</w:t>
      </w:r>
      <w:r>
        <w:rPr>
          <w:rFonts w:hint="eastAsia" w:ascii="宋体" w:hAnsi="宋体" w:eastAsia="宋体" w:cs="Times New Roman"/>
          <w:b w:val="0"/>
          <w:bCs/>
          <w:color w:val="000000"/>
          <w:sz w:val="21"/>
          <w:szCs w:val="21"/>
          <w:lang w:val="zh-CN" w:eastAsia="zh-CN"/>
        </w:rPr>
        <w:t xml:space="preserve">项目所需的人工、机械（含运输、仓储、安装、调试、保养、维修、辅助材料等）、</w:t>
      </w:r>
      <w:r>
        <w:rPr>
          <w:rFonts w:hint="eastAsia" w:ascii="宋体" w:hAnsi="宋体" w:eastAsia="宋体" w:cs="Times New Roman"/>
          <w:b w:val="0"/>
          <w:bCs/>
          <w:color w:val="000000"/>
          <w:sz w:val="21"/>
          <w:szCs w:val="21"/>
          <w:lang w:val="zh-CN"/>
        </w:rPr>
        <w:t xml:space="preserve">保险、利润、税金、政策性文件规定及合同包含的所有风险、责任等各项应有费用</w:t>
      </w:r>
      <w:r>
        <w:rPr>
          <w:rFonts w:hint="eastAsia" w:ascii="宋体" w:hAnsi="宋体" w:eastAsia="宋体" w:cs="Times New Roman"/>
          <w:b w:val="0"/>
          <w:bCs/>
          <w:color w:val="000000"/>
          <w:sz w:val="21"/>
          <w:szCs w:val="21"/>
        </w:rPr>
        <w:t xml:space="preserve">。</w:t>
      </w:r>
      <w:r>
        <w:rPr>
          <w:rFonts w:hint="eastAsia" w:ascii="宋体" w:hAnsi="宋体" w:eastAsia="宋体" w:cs="宋体"/>
          <w:b w:val="0"/>
          <w:bCs w:val="0"/>
          <w:color w:val="000000"/>
          <w:sz w:val="21"/>
          <w:szCs w:val="21"/>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2、如果我方的投标书被接受，我方将严格履行招标文件中规定的每一项要求，严格履行合同的责任和义务，保证按期、按质履行合同，完成合同内容所规定的全部工作。</w:t>
      </w:r>
      <w:r>
        <w:rPr>
          <w:rFonts w:ascii="宋体" w:hAnsi="宋体" w:eastAsia="宋体" w:cs="宋体"/>
          <w:color w:val="000000"/>
          <w:sz w:val="21"/>
          <w:szCs w:val="21"/>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3、我方同意按招标文件中的规定，本投标书的有效期限为开标后</w:t>
      </w:r>
      <w:r>
        <w:rPr>
          <w:rFonts w:hint="eastAsia" w:ascii="宋体" w:hAnsi="宋体" w:eastAsia="宋体" w:cs="宋体"/>
          <w:color w:val="000000"/>
          <w:sz w:val="21"/>
          <w:szCs w:val="21"/>
          <w:u w:val="single"/>
          <w:lang w:val="en-US" w:eastAsia="zh-CN"/>
        </w:rPr>
        <w:t xml:space="preserve">60</w:t>
      </w:r>
      <w:r>
        <w:rPr>
          <w:rFonts w:hint="eastAsia" w:ascii="宋体" w:hAnsi="宋体" w:eastAsia="宋体" w:cs="宋体"/>
          <w:color w:val="000000"/>
          <w:sz w:val="21"/>
          <w:szCs w:val="21"/>
          <w:u w:val="single"/>
        </w:rPr>
        <w:t xml:space="preserve">天</w:t>
      </w:r>
      <w:r>
        <w:rPr>
          <w:rFonts w:hint="eastAsia" w:ascii="宋体" w:hAnsi="宋体" w:eastAsia="宋体" w:cs="宋体"/>
          <w:color w:val="000000"/>
          <w:sz w:val="21"/>
          <w:szCs w:val="21"/>
        </w:rPr>
        <w:t xml:space="preserve">，如果我方在开标后规定的投标有效期内撤回投标，我方将承担相关责任。</w:t>
      </w:r>
      <w:r>
        <w:rPr>
          <w:rFonts w:ascii="宋体" w:hAnsi="宋体" w:eastAsia="宋体" w:cs="宋体"/>
          <w:color w:val="000000"/>
          <w:sz w:val="21"/>
          <w:szCs w:val="21"/>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rPr>
          <w:rFonts w:ascii="宋体" w:hAnsi="宋体" w:eastAsia="宋体" w:cs="宋体"/>
          <w:color w:val="000000"/>
          <w:sz w:val="21"/>
          <w:szCs w:val="21"/>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5、我方认为贵方有权决定中标者，还认为贵方有权接受或拒绝所有的投标者。</w:t>
      </w:r>
      <w:r>
        <w:rPr>
          <w:rFonts w:ascii="宋体" w:hAnsi="宋体" w:eastAsia="宋体" w:cs="宋体"/>
          <w:color w:val="000000"/>
          <w:sz w:val="21"/>
          <w:szCs w:val="21"/>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6、我方愿意遵守招标公告及招标文件中所列的收费标准。</w:t>
      </w:r>
      <w:r>
        <w:rPr>
          <w:rFonts w:ascii="宋体" w:hAnsi="宋体" w:eastAsia="宋体" w:cs="宋体"/>
          <w:color w:val="000000"/>
          <w:sz w:val="21"/>
          <w:szCs w:val="21"/>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cs="宋体"/>
          <w:color w:val="000000"/>
          <w:sz w:val="21"/>
          <w:szCs w:val="21"/>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8、我方同意中标方若无法按约定条款履行义务等行为，招标人有权取消我方的中标资格。</w:t>
      </w:r>
      <w:r>
        <w:rPr>
          <w:rFonts w:ascii="宋体" w:hAnsi="宋体" w:eastAsia="宋体" w:cs="宋体"/>
          <w:color w:val="000000"/>
          <w:sz w:val="21"/>
          <w:szCs w:val="21"/>
        </w:rPr>
      </w:r>
      <w:r/>
    </w:p>
    <w:p>
      <w:pPr>
        <w:pStyle w:val="1227"/>
        <w:keepLines w:val="0"/>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9、与本投标有关的通讯地址：</w:t>
      </w:r>
      <w:r>
        <w:rPr>
          <w:rFonts w:ascii="宋体" w:hAnsi="宋体" w:eastAsia="宋体" w:cs="宋体"/>
          <w:color w:val="000000"/>
          <w:sz w:val="21"/>
          <w:szCs w:val="21"/>
        </w:rPr>
      </w:r>
      <w:r/>
    </w:p>
    <w:p>
      <w:pPr>
        <w:pStyle w:val="1227"/>
        <w:ind w:firstLine="420"/>
        <w:jc w:val="left"/>
        <w:spacing w:line="360" w:lineRule="exact"/>
        <w:widowControl/>
        <w:rPr>
          <w:rFonts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单    位： </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联 系 人：</w:t>
      </w:r>
      <w:r>
        <w:rPr>
          <w:rFonts w:hint="eastAsia" w:ascii="宋体" w:hAnsi="宋体" w:eastAsia="宋体" w:cs="宋体"/>
          <w:color w:val="000000"/>
          <w:sz w:val="21"/>
          <w:szCs w:val="21"/>
          <w:u w:val="single"/>
          <w:lang w:val="en-US" w:eastAsia="zh-CN" w:bidi="ar-SA"/>
        </w:rPr>
        <w:t xml:space="preserve">                   </w:t>
      </w:r>
      <w:r>
        <w:rPr>
          <w:rFonts w:ascii="宋体" w:hAnsi="宋体" w:eastAsia="宋体" w:cs="宋体"/>
          <w:color w:val="000000"/>
          <w:sz w:val="21"/>
          <w:szCs w:val="21"/>
          <w:u w:val="single"/>
          <w:lang w:val="en-US" w:eastAsia="zh-CN" w:bidi="ar-SA"/>
        </w:rPr>
      </w:r>
      <w:r/>
    </w:p>
    <w:p>
      <w:pPr>
        <w:pStyle w:val="1227"/>
        <w:ind w:firstLine="420"/>
        <w:jc w:val="left"/>
        <w:spacing w:line="360" w:lineRule="exact"/>
        <w:widowControl/>
        <w:rPr>
          <w:rFonts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地    址：</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 邮政编码：</w:t>
      </w:r>
      <w:r>
        <w:rPr>
          <w:rFonts w:hint="eastAsia" w:ascii="宋体" w:hAnsi="宋体" w:eastAsia="宋体" w:cs="宋体"/>
          <w:color w:val="000000"/>
          <w:sz w:val="21"/>
          <w:szCs w:val="21"/>
          <w:u w:val="single"/>
          <w:lang w:val="en-US" w:eastAsia="zh-CN" w:bidi="ar-SA"/>
        </w:rPr>
        <w:t xml:space="preserve">                   </w:t>
      </w:r>
      <w:r>
        <w:rPr>
          <w:rFonts w:ascii="宋体" w:hAnsi="宋体" w:eastAsia="宋体" w:cs="宋体"/>
          <w:color w:val="000000"/>
          <w:sz w:val="21"/>
          <w:szCs w:val="21"/>
          <w:u w:val="single"/>
          <w:lang w:val="en-US" w:eastAsia="zh-CN" w:bidi="ar-SA"/>
        </w:rPr>
      </w:r>
      <w:r/>
    </w:p>
    <w:p>
      <w:pPr>
        <w:pStyle w:val="1227"/>
        <w:ind w:firstLine="420"/>
        <w:jc w:val="left"/>
        <w:spacing w:line="3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联系电话：</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r>
      <w:r/>
    </w:p>
    <w:p>
      <w:pPr>
        <w:pStyle w:val="1227"/>
        <w:ind w:firstLine="425"/>
        <w:jc w:val="left"/>
        <w:spacing w:line="3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ind w:firstLine="425"/>
        <w:jc w:val="left"/>
        <w:spacing w:line="3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227"/>
        <w:ind w:firstLine="425"/>
        <w:jc w:val="left"/>
        <w:spacing w:line="3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投标人：（公章）</w:t>
      </w:r>
      <w:r>
        <w:rPr>
          <w:rFonts w:hint="eastAsia" w:ascii="宋体" w:hAnsi="宋体" w:eastAsia="宋体" w:cs="宋体"/>
          <w:color w:val="000000"/>
          <w:sz w:val="21"/>
          <w:szCs w:val="21"/>
          <w:lang w:val="en-US" w:eastAsia="zh-CN" w:bidi="ar-SA"/>
        </w:rPr>
      </w:r>
      <w:r/>
    </w:p>
    <w:p>
      <w:pPr>
        <w:pStyle w:val="1227"/>
        <w:ind w:firstLine="425"/>
        <w:jc w:val="left"/>
        <w:spacing w:line="3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单位法定代表人或被委托人：（签字或签章）             </w:t>
      </w:r>
      <w:r>
        <w:rPr>
          <w:rFonts w:hint="eastAsia" w:ascii="宋体" w:hAnsi="宋体" w:eastAsia="宋体" w:cs="宋体"/>
          <w:color w:val="000000"/>
          <w:sz w:val="21"/>
          <w:szCs w:val="21"/>
          <w:lang w:val="en-US" w:eastAsia="zh-CN" w:bidi="ar-SA"/>
        </w:rPr>
      </w:r>
      <w:r/>
    </w:p>
    <w:p>
      <w:pPr>
        <w:pStyle w:val="1227"/>
        <w:ind w:firstLine="425"/>
        <w:jc w:val="left"/>
        <w:spacing w:line="3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日期：      年       月      日</w:t>
      </w:r>
      <w:r>
        <w:rPr>
          <w:rFonts w:hint="eastAsia" w:ascii="宋体" w:hAnsi="宋体" w:eastAsia="宋体" w:cs="宋体"/>
          <w:color w:val="000000"/>
          <w:sz w:val="21"/>
          <w:szCs w:val="21"/>
          <w:lang w:val="en-US" w:eastAsia="zh-CN" w:bidi="ar-SA"/>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highlight w:val="none"/>
          <w:lang w:val="zh-CN" w:eastAsia="zh-CN" w:bidi="ar-SA"/>
        </w:rPr>
      </w:r>
      <w:r>
        <w:rPr>
          <w:rFonts w:ascii="宋体" w:hAnsi="宋体" w:eastAsia="宋体" w:cs="宋体"/>
          <w:b/>
          <w:bCs/>
          <w:color w:val="000000"/>
          <w:sz w:val="21"/>
          <w:szCs w:val="21"/>
          <w:highlight w:val="none"/>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highlight w:val="none"/>
          <w:lang w:val="zh-CN" w:eastAsia="zh-CN" w:bidi="ar-SA"/>
        </w:rPr>
      </w:pPr>
      <w:r>
        <w:rPr>
          <w:rFonts w:ascii="宋体" w:hAnsi="宋体" w:eastAsia="宋体" w:cs="宋体"/>
          <w:b/>
          <w:bCs/>
          <w:color w:val="000000"/>
          <w:sz w:val="21"/>
          <w:szCs w:val="21"/>
          <w:highlight w:val="none"/>
          <w:lang w:val="zh-CN" w:eastAsia="zh-CN" w:bidi="ar-SA"/>
        </w:rPr>
      </w:r>
      <w:r>
        <w:rPr>
          <w:rFonts w:ascii="宋体" w:hAnsi="宋体" w:eastAsia="宋体" w:cs="宋体"/>
          <w:b/>
          <w:bCs/>
          <w:color w:val="000000"/>
          <w:sz w:val="21"/>
          <w:szCs w:val="21"/>
          <w:highlight w:val="none"/>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highlight w:val="none"/>
          <w:lang w:val="zh-CN" w:eastAsia="zh-CN" w:bidi="ar-SA"/>
        </w:rPr>
      </w:pPr>
      <w:r>
        <w:rPr>
          <w:rFonts w:ascii="宋体" w:hAnsi="宋体" w:eastAsia="宋体" w:cs="宋体"/>
          <w:b/>
          <w:bCs/>
          <w:color w:val="000000"/>
          <w:sz w:val="21"/>
          <w:szCs w:val="21"/>
          <w:highlight w:val="none"/>
          <w:lang w:val="zh-CN" w:eastAsia="zh-CN" w:bidi="ar-SA"/>
        </w:rPr>
      </w:r>
      <w:r>
        <w:rPr>
          <w:rFonts w:ascii="宋体" w:hAnsi="宋体" w:eastAsia="宋体" w:cs="宋体"/>
          <w:b/>
          <w:bCs/>
          <w:color w:val="000000"/>
          <w:sz w:val="21"/>
          <w:szCs w:val="21"/>
          <w:highlight w:val="none"/>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highlight w:val="none"/>
          <w:lang w:val="zh-CN" w:eastAsia="zh-CN" w:bidi="ar-SA"/>
        </w:rPr>
      </w:pPr>
      <w:r>
        <w:rPr>
          <w:rFonts w:ascii="宋体" w:hAnsi="宋体" w:eastAsia="宋体" w:cs="宋体"/>
          <w:b/>
          <w:bCs/>
          <w:color w:val="000000"/>
          <w:sz w:val="21"/>
          <w:szCs w:val="21"/>
          <w:highlight w:val="none"/>
          <w:lang w:val="zh-CN" w:eastAsia="zh-CN" w:bidi="ar-SA"/>
        </w:rPr>
      </w:r>
      <w:r>
        <w:rPr>
          <w:rFonts w:ascii="宋体" w:hAnsi="宋体" w:eastAsia="宋体" w:cs="宋体"/>
          <w:b/>
          <w:bCs/>
          <w:color w:val="000000"/>
          <w:sz w:val="21"/>
          <w:szCs w:val="21"/>
          <w:highlight w:val="none"/>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highlight w:val="none"/>
          <w:lang w:val="zh-CN" w:eastAsia="zh-CN" w:bidi="ar-SA"/>
        </w:rPr>
      </w:pPr>
      <w:r>
        <w:rPr>
          <w:rFonts w:ascii="宋体" w:hAnsi="宋体" w:eastAsia="宋体" w:cs="宋体"/>
          <w:b/>
          <w:bCs/>
          <w:color w:val="000000"/>
          <w:sz w:val="21"/>
          <w:szCs w:val="21"/>
          <w:lang w:val="zh-CN" w:eastAsia="zh-CN" w:bidi="ar-SA"/>
        </w:rPr>
        <w:t xml:space="preserve">格式3：</w:t>
      </w:r>
      <w:r>
        <w:rPr>
          <w:rFonts w:ascii="宋体" w:hAnsi="宋体" w:eastAsia="宋体" w:cs="宋体"/>
          <w:b/>
          <w:bCs/>
          <w:color w:val="000000"/>
          <w:sz w:val="21"/>
          <w:szCs w:val="21"/>
          <w:lang w:val="zh-CN" w:eastAsia="zh-CN" w:bidi="ar-SA"/>
        </w:rPr>
      </w:r>
      <w:r/>
    </w:p>
    <w:p>
      <w:pPr>
        <w:pStyle w:val="1238"/>
        <w:numPr>
          <w:ilvl w:val="0"/>
          <w:numId w:val="0"/>
        </w:numPr>
        <w:ind w:firstLine="422"/>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bidi="ar-SA"/>
        </w:rPr>
        <w:t xml:space="preserve">1.1.</w:t>
      </w:r>
      <w:r>
        <w:rPr>
          <w:rFonts w:hint="eastAsia" w:ascii="宋体" w:hAnsi="宋体" w:eastAsia="宋体" w:cs="宋体"/>
          <w:b/>
          <w:bCs/>
          <w:color w:val="000000"/>
          <w:sz w:val="21"/>
          <w:szCs w:val="21"/>
          <w:highlight w:val="none"/>
          <w:lang w:val="zh-CN"/>
        </w:rPr>
        <w:t xml:space="preserve">投标单位营业执照或独立法人证书副本或三证合一营业执照复印件；</w:t>
      </w:r>
      <w:r>
        <w:rPr>
          <w:rFonts w:ascii="宋体" w:hAnsi="宋体" w:eastAsia="宋体" w:cs="宋体"/>
          <w:b/>
          <w:bCs/>
          <w:color w:val="000000"/>
          <w:sz w:val="21"/>
          <w:szCs w:val="21"/>
          <w:highlight w:val="none"/>
          <w:lang w:val="zh-CN"/>
        </w:rPr>
      </w:r>
      <w:r/>
    </w:p>
    <w:p>
      <w:pPr>
        <w:pStyle w:val="12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1.2.具有良好的商业信誉和健全的财务会计制度：供应商提供以下其中一项有效材料即可：1、针对该项作出承诺，并加盖公章（格式可参照《附件.资格条件承诺函》）；2、提供202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年度财务状况报告或基本开户行出具的资信证明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1.3.具有履行合同所必需的设备和专业技术能力供应商提供以下其中一项有效材料即可：1、针对该项作出承诺，并加盖公章（格式可参照《附件.资格条件承诺函》）；2、按投标（响应）文件格式填报设备及专业技术能力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1.4.有依法缴纳税收和社会保障资金的良好记录：供应商提供以下其中一项有效材料即可：1、针对该项作出承诺，并加盖公章（格式可参照《附件.资格条件承诺函》）；2、提供投标截止日前6个月内任意1个月依法缴纳税收和社会保障资金的相关材料。 如依法免税或不需要缴纳社会保障资金的， 提供相应证明材料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38"/>
        <w:numPr>
          <w:ilvl w:val="0"/>
          <w:numId w:val="0"/>
        </w:num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zh-CN" w:eastAsia="zh-CN" w:bidi="ar-SA"/>
        </w:rPr>
        <w:t xml:space="preserve">参加采购活动前三年内，在经营活动中没有重大违法记录声明。</w:t>
      </w:r>
      <w:r>
        <w:rPr>
          <w:rFonts w:hint="eastAsia" w:ascii="宋体" w:hAnsi="宋体" w:eastAsia="宋体" w:cs="宋体"/>
          <w:color w:val="000000"/>
          <w:sz w:val="21"/>
          <w:szCs w:val="21"/>
          <w:highlight w:val="none"/>
          <w:lang w:val="en-US" w:eastAsia="zh-CN" w:bidi="ar-SA"/>
        </w:rPr>
      </w:r>
      <w:r/>
    </w:p>
    <w:p>
      <w:pPr>
        <w:pStyle w:val="1227"/>
        <w:jc w:val="center"/>
        <w:keepLines w:val="0"/>
        <w:keepNext w:val="0"/>
        <w:pageBreakBefore w:val="0"/>
        <w:spacing w:line="360" w:lineRule="auto"/>
        <w:widowControl w:val="off"/>
        <w:rPr>
          <w:rFonts w:hint="eastAsia" w:ascii="Times New Roman" w:hAnsi="Times New Roman" w:eastAsia="宋体" w:cs="Times New Roman"/>
          <w:b/>
          <w:bCs/>
          <w:color w:val="000000"/>
          <w:spacing w:val="0"/>
          <w:sz w:val="21"/>
          <w:szCs w:val="21"/>
          <w:highlight w:val="none"/>
          <w:lang w:val="en-US" w:eastAsia="zh-CN"/>
        </w:rPr>
      </w:pPr>
      <w:r>
        <w:rPr>
          <w:rFonts w:hint="eastAsia" w:ascii="Times New Roman" w:hAnsi="Times New Roman" w:eastAsia="宋体" w:cs="Times New Roman"/>
          <w:b/>
          <w:bCs/>
          <w:color w:val="000000"/>
          <w:spacing w:val="0"/>
          <w:sz w:val="21"/>
          <w:szCs w:val="21"/>
          <w:highlight w:val="none"/>
          <w:lang w:val="en-US" w:eastAsia="zh-CN"/>
        </w:rPr>
        <w:t xml:space="preserve">资格条件承诺函</w:t>
      </w:r>
      <w:r>
        <w:rPr>
          <w:rFonts w:hint="eastAsia" w:ascii="Times New Roman" w:hAnsi="Times New Roman" w:eastAsia="宋体" w:cs="Times New Roman"/>
          <w:b/>
          <w:bCs/>
          <w:color w:val="000000"/>
          <w:spacing w:val="0"/>
          <w:sz w:val="21"/>
          <w:szCs w:val="21"/>
          <w:highlight w:val="none"/>
          <w:lang w:val="en-US" w:eastAsia="zh-CN"/>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致：</w:t>
      </w:r>
      <w:r>
        <w:rPr>
          <w:rFonts w:hint="eastAsia" w:ascii="Times New Roman" w:hAnsi="Times New Roman" w:eastAsia="宋体" w:cs="Times New Roman"/>
          <w:color w:val="000000"/>
          <w:spacing w:val="0"/>
          <w:sz w:val="21"/>
          <w:szCs w:val="21"/>
          <w:highlight w:val="none"/>
          <w:lang w:val="en-US" w:eastAsia="zh-CN"/>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为维护公平、公正、公开的采购市场秩序，树立诚实守信的采购供应商形象，本单位（本人）自愿作出以下承诺：</w:t>
      </w:r>
      <w:r>
        <w:rPr>
          <w:rFonts w:hint="eastAsia" w:ascii="Times New Roman" w:hAnsi="Times New Roman" w:eastAsia="宋体" w:cs="Times New Roman"/>
          <w:color w:val="000000"/>
          <w:spacing w:val="0"/>
          <w:sz w:val="21"/>
          <w:szCs w:val="21"/>
          <w:highlight w:val="none"/>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一、我单位自愿参加本次采购活动（项目名称</w:t>
      </w:r>
      <w:r>
        <w:rPr>
          <w:rFonts w:hint="eastAsia" w:ascii="Times New Roman" w:hAnsi="Times New Roman" w:eastAsia="宋体" w:cs="Times New Roman"/>
          <w:color w:val="000000"/>
          <w:spacing w:val="0"/>
          <w:sz w:val="21"/>
          <w:szCs w:val="21"/>
          <w:highlight w:val="none"/>
          <w:lang w:eastAsia="zh-CN"/>
        </w:rPr>
        <w:t xml:space="preserve">：</w:t>
      </w:r>
      <w:r>
        <w:rPr>
          <w:rFonts w:hint="eastAsia" w:ascii="Times New Roman" w:hAnsi="Times New Roman" w:eastAsia="宋体" w:cs="Times New Roman"/>
          <w:color w:val="000000"/>
          <w:spacing w:val="0"/>
          <w:sz w:val="21"/>
          <w:szCs w:val="21"/>
          <w:highlight w:val="none"/>
          <w:u w:val="single"/>
          <w:lang w:val="en-US" w:eastAsia="zh-CN"/>
        </w:rPr>
        <w:t xml:space="preserve">              </w:t>
      </w:r>
      <w:r>
        <w:rPr>
          <w:rFonts w:hint="eastAsia" w:ascii="Times New Roman" w:hAnsi="Times New Roman" w:eastAsia="宋体" w:cs="Times New Roman"/>
          <w:color w:val="000000"/>
          <w:spacing w:val="0"/>
          <w:sz w:val="21"/>
          <w:szCs w:val="21"/>
          <w:highlight w:val="none"/>
        </w:rPr>
        <w:t xml:space="preserve">项目编号：</w:t>
      </w:r>
      <w:r>
        <w:rPr>
          <w:rFonts w:hint="eastAsia" w:ascii="Times New Roman" w:hAnsi="Times New Roman" w:eastAsia="宋体" w:cs="Times New Roman"/>
          <w:color w:val="000000"/>
          <w:spacing w:val="0"/>
          <w:sz w:val="21"/>
          <w:szCs w:val="21"/>
          <w:highlight w:val="none"/>
          <w:u w:val="single"/>
          <w:lang w:val="en-US" w:eastAsia="zh-CN"/>
        </w:rPr>
        <w:t xml:space="preserve">              </w:t>
      </w:r>
      <w:r>
        <w:rPr>
          <w:rFonts w:hint="eastAsia" w:ascii="Times New Roman" w:hAnsi="Times New Roman" w:eastAsia="宋体" w:cs="Times New Roman"/>
          <w:color w:val="000000"/>
          <w:spacing w:val="0"/>
          <w:sz w:val="21"/>
          <w:szCs w:val="21"/>
          <w:highlight w:val="none"/>
        </w:rPr>
        <w:t xml:space="preserve">），严格遵守相关法律法规，依法诚信经营，无条件遵守本次采购活动的各项规定。 我单位</w:t>
      </w:r>
      <w:r>
        <w:rPr>
          <w:rFonts w:hint="eastAsia" w:ascii="Times New Roman" w:hAnsi="Times New Roman" w:eastAsia="宋体" w:cs="Times New Roman"/>
          <w:color w:val="000000"/>
          <w:spacing w:val="0"/>
          <w:sz w:val="21"/>
          <w:szCs w:val="21"/>
          <w:highlight w:val="none"/>
          <w:lang w:eastAsia="zh-CN"/>
        </w:rPr>
        <w:t xml:space="preserve">、</w:t>
      </w:r>
      <w:r>
        <w:rPr>
          <w:rFonts w:hint="eastAsia" w:ascii="Times New Roman" w:hAnsi="Times New Roman" w:eastAsia="宋体" w:cs="Times New Roman"/>
          <w:color w:val="000000"/>
          <w:spacing w:val="0"/>
          <w:sz w:val="21"/>
          <w:szCs w:val="21"/>
          <w:highlight w:val="none"/>
        </w:rPr>
        <w:t xml:space="preserve">郑重承诺，我单位符合</w:t>
      </w:r>
      <w:r>
        <w:rPr>
          <w:rFonts w:hint="eastAsia" w:ascii="Times New Roman" w:hAnsi="Times New Roman" w:eastAsia="宋体" w:cs="Times New Roman"/>
          <w:color w:val="000000"/>
          <w:spacing w:val="0"/>
          <w:sz w:val="21"/>
          <w:szCs w:val="21"/>
          <w:highlight w:val="none"/>
          <w:lang w:val="en-US" w:eastAsia="zh-CN"/>
        </w:rPr>
        <w:t xml:space="preserve">本</w:t>
      </w:r>
      <w:r>
        <w:rPr>
          <w:rFonts w:hint="eastAsia" w:ascii="Times New Roman" w:hAnsi="Times New Roman" w:eastAsia="宋体" w:cs="Times New Roman"/>
          <w:color w:val="000000"/>
          <w:spacing w:val="0"/>
          <w:sz w:val="21"/>
          <w:szCs w:val="21"/>
          <w:highlight w:val="none"/>
        </w:rPr>
        <w:t xml:space="preserve">采购文件、本承诺函的条件：</w:t>
      </w:r>
      <w:r>
        <w:rPr>
          <w:rFonts w:hint="eastAsia" w:ascii="Times New Roman" w:hAnsi="Times New Roman" w:eastAsia="宋体" w:cs="Times New Roman"/>
          <w:color w:val="000000"/>
          <w:spacing w:val="0"/>
          <w:sz w:val="21"/>
          <w:szCs w:val="21"/>
          <w:highlight w:val="none"/>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（一）具有独立承担民事责任的能力；</w:t>
      </w:r>
      <w:r>
        <w:rPr>
          <w:rFonts w:hint="eastAsia" w:ascii="Times New Roman" w:hAnsi="Times New Roman" w:eastAsia="宋体" w:cs="Times New Roman"/>
          <w:color w:val="000000"/>
          <w:spacing w:val="0"/>
          <w:sz w:val="21"/>
          <w:szCs w:val="21"/>
          <w:highlight w:val="none"/>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（二）具有良好的商业信誉和健全的财务会计制度；</w:t>
      </w:r>
      <w:r>
        <w:rPr>
          <w:rFonts w:hint="eastAsia" w:ascii="Times New Roman" w:hAnsi="Times New Roman" w:eastAsia="宋体" w:cs="Times New Roman"/>
          <w:color w:val="000000"/>
          <w:spacing w:val="0"/>
          <w:sz w:val="21"/>
          <w:szCs w:val="21"/>
          <w:highlight w:val="none"/>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（三）具有履行合同所必需的设备和专业技术能力；</w:t>
      </w:r>
      <w:r>
        <w:rPr>
          <w:rFonts w:hint="eastAsia" w:ascii="Times New Roman" w:hAnsi="Times New Roman" w:eastAsia="宋体" w:cs="Times New Roman"/>
          <w:color w:val="000000"/>
          <w:spacing w:val="0"/>
          <w:sz w:val="21"/>
          <w:szCs w:val="21"/>
          <w:highlight w:val="none"/>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（四）有依法缴纳税收和社会保障资金的良好记录；</w:t>
      </w:r>
      <w:r>
        <w:rPr>
          <w:rFonts w:hint="eastAsia" w:ascii="Times New Roman" w:hAnsi="Times New Roman" w:eastAsia="宋体" w:cs="Times New Roman"/>
          <w:color w:val="000000"/>
          <w:spacing w:val="0"/>
          <w:sz w:val="21"/>
          <w:szCs w:val="21"/>
          <w:highlight w:val="none"/>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rPr>
        <w:t xml:space="preserve">（五）参加采购活动前三年内，在经营活动中没有重大违法记录；</w:t>
      </w:r>
      <w:r>
        <w:rPr>
          <w:rFonts w:hint="eastAsia" w:ascii="Times New Roman" w:hAnsi="Times New Roman" w:eastAsia="宋体" w:cs="Times New Roman"/>
          <w:color w:val="000000"/>
          <w:spacing w:val="0"/>
          <w:sz w:val="21"/>
          <w:szCs w:val="21"/>
          <w:highlight w:val="none"/>
          <w:lang w:eastAsia="zh-CN"/>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w:t>
      </w:r>
      <w:r>
        <w:rPr>
          <w:rFonts w:hint="eastAsia" w:ascii="Times New Roman" w:hAnsi="Times New Roman" w:eastAsia="宋体" w:cs="Times New Roman"/>
          <w:color w:val="000000"/>
          <w:spacing w:val="0"/>
          <w:sz w:val="21"/>
          <w:szCs w:val="21"/>
          <w:highlight w:val="none"/>
          <w:lang w:val="en-US" w:eastAsia="zh-CN"/>
        </w:rPr>
        <w:t xml:space="preserve">六</w:t>
      </w:r>
      <w:r>
        <w:rPr>
          <w:rFonts w:hint="eastAsia" w:ascii="Times New Roman" w:hAnsi="Times New Roman" w:eastAsia="宋体" w:cs="Times New Roman"/>
          <w:color w:val="000000"/>
          <w:spacing w:val="0"/>
          <w:sz w:val="21"/>
          <w:szCs w:val="21"/>
          <w:highlight w:val="none"/>
        </w:rPr>
        <w:t xml:space="preserve">）符合法律、行政法规规定的其他条件。</w:t>
      </w:r>
      <w:r>
        <w:rPr>
          <w:rFonts w:hint="eastAsia" w:ascii="Times New Roman" w:hAnsi="Times New Roman" w:eastAsia="宋体" w:cs="Times New Roman"/>
          <w:color w:val="000000"/>
          <w:spacing w:val="0"/>
          <w:sz w:val="21"/>
          <w:szCs w:val="21"/>
          <w:highlight w:val="none"/>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二、我单位（本人）保证上述承诺事项的真实性。如有弄虚作假或其他违法违规行为，自愿承担一切法律责任，接受采购监管部门和其他机关的审查和处罚。</w:t>
      </w:r>
      <w:r>
        <w:rPr>
          <w:rFonts w:hint="eastAsia" w:ascii="Times New Roman" w:hAnsi="Times New Roman" w:eastAsia="宋体" w:cs="Times New Roman"/>
          <w:color w:val="000000"/>
          <w:spacing w:val="0"/>
          <w:sz w:val="21"/>
          <w:szCs w:val="21"/>
          <w:highlight w:val="none"/>
        </w:rPr>
      </w:r>
      <w:r/>
    </w:p>
    <w:p>
      <w:pPr>
        <w:pStyle w:val="1227"/>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特此</w:t>
      </w:r>
      <w:r>
        <w:rPr>
          <w:rFonts w:hint="eastAsia" w:ascii="Times New Roman" w:hAnsi="Times New Roman" w:eastAsia="宋体" w:cs="Times New Roman"/>
          <w:color w:val="000000"/>
          <w:spacing w:val="0"/>
          <w:sz w:val="21"/>
          <w:szCs w:val="21"/>
          <w:highlight w:val="none"/>
          <w:lang w:eastAsia="zh-CN"/>
        </w:rPr>
        <w:t xml:space="preserve">承诺</w:t>
      </w:r>
      <w:r>
        <w:rPr>
          <w:rFonts w:hint="eastAsia" w:ascii="Times New Roman" w:hAnsi="Times New Roman" w:eastAsia="宋体" w:cs="Times New Roman"/>
          <w:color w:val="000000"/>
          <w:spacing w:val="0"/>
          <w:sz w:val="21"/>
          <w:szCs w:val="21"/>
          <w:highlight w:val="none"/>
        </w:rPr>
        <w:t xml:space="preserve">。</w:t>
      </w:r>
      <w:r>
        <w:rPr>
          <w:rFonts w:hint="eastAsia" w:ascii="Times New Roman" w:hAnsi="Times New Roman" w:eastAsia="宋体" w:cs="Times New Roman"/>
          <w:color w:val="000000"/>
          <w:spacing w:val="0"/>
          <w:sz w:val="21"/>
          <w:szCs w:val="21"/>
          <w:highlight w:val="none"/>
        </w:rPr>
      </w:r>
      <w:r/>
    </w:p>
    <w:p>
      <w:pPr>
        <w:pStyle w:val="1227"/>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227"/>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投标单位：（盖章）</w:t>
      </w:r>
      <w:r>
        <w:rPr>
          <w:rFonts w:hint="eastAsia" w:ascii="宋体" w:hAnsi="宋体" w:eastAsia="宋体" w:cs="宋体"/>
          <w:color w:val="000000"/>
          <w:sz w:val="21"/>
          <w:szCs w:val="21"/>
          <w:highlight w:val="none"/>
          <w:lang w:val="zh-CN"/>
        </w:rPr>
      </w:r>
      <w:r/>
    </w:p>
    <w:p>
      <w:pPr>
        <w:pStyle w:val="1227"/>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法定代表人或代理人：（签字或盖章）</w:t>
      </w:r>
      <w:r>
        <w:rPr>
          <w:rFonts w:hint="eastAsia" w:ascii="宋体" w:hAnsi="宋体" w:eastAsia="宋体" w:cs="宋体"/>
          <w:color w:val="000000"/>
          <w:sz w:val="21"/>
          <w:szCs w:val="21"/>
          <w:lang w:val="zh-CN"/>
        </w:rPr>
      </w:r>
      <w:r/>
    </w:p>
    <w:p>
      <w:pPr>
        <w:pStyle w:val="1227"/>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日期：      年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月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日</w:t>
      </w:r>
      <w:r>
        <w:rPr>
          <w:rFonts w:hint="eastAsia" w:ascii="宋体" w:hAnsi="宋体" w:eastAsia="宋体" w:cs="Times New Roman"/>
          <w:color w:val="000000"/>
          <w:sz w:val="21"/>
          <w:szCs w:val="21"/>
        </w:rPr>
      </w:r>
      <w:r/>
    </w:p>
    <w:p>
      <w:pPr>
        <w:pStyle w:val="1238"/>
        <w:numPr>
          <w:ilvl w:val="0"/>
          <w:numId w:val="0"/>
        </w:numPr>
        <w:ind w:left="425" w:hanging="425"/>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highlight w:val="none"/>
          <w:lang w:val="zh-CN"/>
        </w:rPr>
      </w:r>
      <w:r>
        <w:rPr>
          <w:rFonts w:hint="eastAsia" w:ascii="宋体" w:hAnsi="宋体" w:eastAsia="宋体" w:cs="宋体"/>
          <w:b/>
          <w:bCs/>
          <w:color w:val="000000"/>
          <w:sz w:val="21"/>
          <w:szCs w:val="21"/>
          <w:highlight w:val="none"/>
          <w:lang w:val="zh-CN"/>
        </w:rPr>
      </w:r>
      <w:r/>
    </w:p>
    <w:p>
      <w:pPr>
        <w:pStyle w:val="1238"/>
        <w:numPr>
          <w:ilvl w:val="0"/>
          <w:numId w:val="0"/>
        </w:numPr>
        <w:ind w:left="425" w:hanging="425"/>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rPr>
          <w:rFonts w:hint="eastAsia" w:ascii="宋体" w:hAnsi="宋体" w:eastAsia="宋体" w:cs="宋体"/>
          <w:b/>
          <w:bCs/>
          <w:color w:val="000000"/>
          <w:sz w:val="21"/>
          <w:szCs w:val="21"/>
          <w:highlight w:val="none"/>
          <w:lang w:val="zh-CN"/>
        </w:rPr>
      </w:r>
      <w:r/>
    </w:p>
    <w:p>
      <w:pPr>
        <w:pStyle w:val="1238"/>
        <w:numPr>
          <w:ilvl w:val="0"/>
          <w:numId w:val="0"/>
        </w:numPr>
        <w:ind w:left="425" w:hanging="425"/>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rPr>
          <w:rFonts w:hint="eastAsia" w:ascii="宋体" w:hAnsi="宋体" w:eastAsia="宋体" w:cs="宋体"/>
          <w:b/>
          <w:bCs/>
          <w:color w:val="000000"/>
          <w:sz w:val="21"/>
          <w:szCs w:val="21"/>
          <w:highlight w:val="none"/>
          <w:lang w:val="zh-CN"/>
        </w:rPr>
      </w:r>
      <w:r/>
    </w:p>
    <w:p>
      <w:pPr>
        <w:pStyle w:val="1238"/>
        <w:numPr>
          <w:ilvl w:val="0"/>
          <w:numId w:val="0"/>
        </w:numPr>
        <w:ind w:left="425" w:hanging="425"/>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rPr>
          <w:rFonts w:hint="eastAsia" w:ascii="宋体" w:hAnsi="宋体" w:eastAsia="宋体" w:cs="宋体"/>
          <w:b/>
          <w:bCs/>
          <w:color w:val="000000"/>
          <w:sz w:val="21"/>
          <w:szCs w:val="21"/>
          <w:highlight w:val="none"/>
          <w:lang w:val="zh-CN"/>
        </w:rPr>
      </w:r>
      <w:r/>
    </w:p>
    <w:p>
      <w:pPr>
        <w:pStyle w:val="1238"/>
        <w:numPr>
          <w:ilvl w:val="0"/>
          <w:numId w:val="0"/>
        </w:numPr>
        <w:ind w:left="425" w:hanging="425"/>
        <w:spacing w:line="360" w:lineRule="auto"/>
        <w:rPr>
          <w:rFonts w:hint="eastAsia" w:ascii="宋体" w:hAnsi="宋体" w:eastAsia="宋体" w:cs="宋体"/>
          <w:b/>
          <w:bCs/>
          <w:color w:val="000000"/>
          <w:sz w:val="21"/>
          <w:szCs w:val="21"/>
          <w:highlight w:val="none"/>
          <w:lang w:val="zh-CN"/>
        </w:rPr>
      </w:pPr>
      <w:r>
        <w:rPr>
          <w:rFonts w:ascii="宋体" w:hAnsi="宋体" w:eastAsia="宋体" w:cs="宋体"/>
          <w:b/>
          <w:bCs/>
          <w:color w:val="000000"/>
          <w:sz w:val="21"/>
          <w:szCs w:val="21"/>
          <w:lang w:val="zh-CN" w:eastAsia="zh-CN" w:bidi="ar-SA"/>
        </w:rPr>
        <w:t xml:space="preserve">格式4：</w:t>
      </w:r>
      <w:r>
        <w:rPr>
          <w:rFonts w:hint="eastAsia" w:ascii="宋体" w:hAnsi="宋体" w:eastAsia="宋体" w:cs="宋体"/>
          <w:b/>
          <w:bCs/>
          <w:color w:val="000000"/>
          <w:sz w:val="21"/>
          <w:szCs w:val="21"/>
          <w:lang w:val="zh-CN"/>
        </w:rPr>
        <w:t xml:space="preserve">参加采购活动前三年内，在经营活动中没有重大违法记录声明</w:t>
      </w:r>
      <w:r>
        <w:rPr>
          <w:rFonts w:ascii="宋体" w:hAnsi="宋体" w:eastAsia="宋体" w:cs="宋体"/>
          <w:b/>
          <w:bCs/>
          <w:color w:val="000000"/>
          <w:sz w:val="21"/>
          <w:szCs w:val="21"/>
          <w:lang w:val="zh-CN"/>
        </w:rPr>
      </w:r>
      <w:r/>
    </w:p>
    <w:p>
      <w:pPr>
        <w:pStyle w:val="1227"/>
        <w:jc w:val="center"/>
        <w:widowControl/>
        <w:rPr>
          <w:rFonts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r>
      <w:r/>
    </w:p>
    <w:p>
      <w:pPr>
        <w:pStyle w:val="1227"/>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p>
      <w:pPr>
        <w:pStyle w:val="1227"/>
        <w:jc w:val="center"/>
        <w:widowControl/>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参加采购活动前三年内，在经营活动中没有重大违法记录声明</w:t>
      </w:r>
      <w:r>
        <w:rPr>
          <w:rFonts w:ascii="宋体" w:hAnsi="宋体" w:eastAsia="宋体" w:cs="宋体"/>
          <w:b/>
          <w:bCs/>
          <w:color w:val="000000"/>
          <w:sz w:val="21"/>
          <w:szCs w:val="21"/>
          <w:lang w:val="en-US" w:eastAsia="zh-CN" w:bidi="ar-SA"/>
        </w:rPr>
      </w:r>
      <w:r/>
    </w:p>
    <w:p>
      <w:pPr>
        <w:pStyle w:val="1227"/>
        <w:spacing w:line="360" w:lineRule="auto"/>
        <w:rPr>
          <w:rFonts w:ascii="宋体" w:hAnsi="宋体" w:eastAsia="宋体" w:cs="Times New Roman"/>
          <w:bCs/>
          <w:color w:val="000000"/>
          <w:sz w:val="21"/>
          <w:szCs w:val="21"/>
        </w:rPr>
      </w:pPr>
      <w:r>
        <w:rPr>
          <w:rFonts w:ascii="宋体" w:hAnsi="宋体" w:eastAsia="宋体" w:cs="Times New Roman"/>
          <w:bCs/>
          <w:color w:val="000000"/>
          <w:sz w:val="21"/>
          <w:szCs w:val="21"/>
        </w:rPr>
      </w:r>
      <w:r/>
    </w:p>
    <w:p>
      <w:pPr>
        <w:pStyle w:val="1227"/>
        <w:spacing w:line="360" w:lineRule="auto"/>
        <w:rPr>
          <w:rFonts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致：  </w:t>
      </w:r>
      <w:r>
        <w:rPr>
          <w:rFonts w:ascii="宋体" w:hAnsi="宋体" w:eastAsia="宋体" w:cs="Times New Roman"/>
          <w:bCs/>
          <w:color w:val="000000"/>
          <w:sz w:val="21"/>
          <w:szCs w:val="21"/>
        </w:rPr>
      </w:r>
      <w:r/>
    </w:p>
    <w:p>
      <w:pPr>
        <w:pStyle w:val="1227"/>
        <w:ind w:firstLine="420"/>
        <w:spacing w:line="360" w:lineRule="auto"/>
        <w:rPr>
          <w:rFonts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我单位</w:t>
      </w:r>
      <w:r>
        <w:rPr>
          <w:rFonts w:hint="eastAsia"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rPr>
        <w:t xml:space="preserve">在参加采购活动前三年内，没有重大违法记录，特此声明。</w:t>
      </w:r>
      <w:r>
        <w:rPr>
          <w:rFonts w:ascii="宋体" w:hAnsi="宋体" w:eastAsia="宋体" w:cs="Times New Roman"/>
          <w:bCs/>
          <w:color w:val="000000"/>
          <w:sz w:val="21"/>
          <w:szCs w:val="21"/>
        </w:rPr>
      </w:r>
      <w:r/>
    </w:p>
    <w:p>
      <w:pPr>
        <w:pStyle w:val="1227"/>
        <w:ind w:firstLine="420"/>
        <w:spacing w:line="360" w:lineRule="auto"/>
        <w:rPr>
          <w:rFonts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若招标代理机构在本项目采购过程中发现我单位近三年内在采购活动中有重大违法记录，我单位将无条件退出本项目的招标，并承担因此引起的一起后果。</w:t>
      </w:r>
      <w:r>
        <w:rPr>
          <w:rFonts w:ascii="宋体" w:hAnsi="宋体" w:eastAsia="宋体" w:cs="Times New Roman"/>
          <w:bCs/>
          <w:color w:val="000000"/>
          <w:sz w:val="21"/>
          <w:szCs w:val="21"/>
        </w:rPr>
      </w:r>
      <w:r/>
    </w:p>
    <w:p>
      <w:pPr>
        <w:pStyle w:val="1227"/>
        <w:ind w:left="3150" w:firstLine="21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pStyle w:val="1227"/>
        <w:ind w:left="3150" w:firstLine="21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pStyle w:val="1227"/>
        <w:ind w:firstLine="574"/>
        <w:jc w:val="both"/>
        <w:spacing w:line="312" w:lineRule="atLeast"/>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r>
      <w:r/>
    </w:p>
    <w:p>
      <w:pPr>
        <w:pStyle w:val="1227"/>
        <w:rPr>
          <w:rFonts w:hint="eastAsia" w:ascii="Times New Roman" w:hAnsi="Times New Roman" w:eastAsia="宋体" w:cs="Times New Roman"/>
          <w:color w:val="000000"/>
          <w:lang w:val="zh-CN"/>
        </w:rPr>
      </w:pPr>
      <w:r>
        <w:rPr>
          <w:rFonts w:hint="eastAsia" w:ascii="Times New Roman" w:hAnsi="Times New Roman" w:eastAsia="宋体" w:cs="Times New Roman"/>
          <w:color w:val="000000"/>
          <w:lang w:val="zh-CN"/>
        </w:rPr>
      </w:r>
      <w:r/>
    </w:p>
    <w:p>
      <w:pPr>
        <w:pStyle w:val="1227"/>
        <w:jc w:val="both"/>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投标单位：（盖章）</w:t>
      </w:r>
      <w:r>
        <w:rPr>
          <w:rFonts w:ascii="宋体" w:hAnsi="宋体" w:eastAsia="宋体" w:cs="宋体"/>
          <w:color w:val="000000"/>
          <w:sz w:val="21"/>
          <w:szCs w:val="21"/>
        </w:rPr>
      </w:r>
      <w:r/>
    </w:p>
    <w:p>
      <w:pPr>
        <w:pStyle w:val="1227"/>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法定代表人或代理人：（签字或盖章）</w:t>
      </w:r>
      <w:r>
        <w:rPr>
          <w:rFonts w:hint="eastAsia" w:ascii="宋体" w:hAnsi="宋体" w:eastAsia="宋体" w:cs="宋体"/>
          <w:color w:val="000000"/>
          <w:sz w:val="21"/>
          <w:szCs w:val="21"/>
          <w:lang w:val="zh-CN"/>
        </w:rPr>
      </w:r>
      <w:r/>
    </w:p>
    <w:p>
      <w:pPr>
        <w:pStyle w:val="1227"/>
        <w:spacing w:line="360" w:lineRule="auto"/>
        <w:widowControl w:val="off"/>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      年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月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日</w:t>
      </w:r>
      <w:r>
        <w:rPr>
          <w:rFonts w:ascii="宋体" w:hAnsi="宋体" w:eastAsia="宋体" w:cs="Times New Roman"/>
          <w:color w:val="000000"/>
          <w:sz w:val="21"/>
          <w:szCs w:val="21"/>
        </w:rPr>
      </w:r>
      <w:r/>
    </w:p>
    <w:p>
      <w:pPr>
        <w:pStyle w:val="1227"/>
        <w:ind w:firstLine="210"/>
        <w:jc w:val="center"/>
        <w:spacing w:line="360" w:lineRule="auto"/>
        <w:widowControl w:val="off"/>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格式5：</w:t>
      </w:r>
      <w:r>
        <w:rPr>
          <w:rFonts w:hint="eastAsia" w:ascii="宋体" w:hAnsi="宋体" w:eastAsia="宋体" w:cs="宋体"/>
          <w:b/>
          <w:bCs/>
          <w:color w:val="000000"/>
          <w:sz w:val="21"/>
          <w:szCs w:val="21"/>
          <w:lang w:val="zh-CN"/>
        </w:rPr>
        <w:t xml:space="preserve">投标人证明其符合招标文件规定的投标人特定资格条件的证书、证明和文件材料；（如有）</w:t>
      </w:r>
      <w:r>
        <w:rPr>
          <w:rFonts w:ascii="宋体" w:hAnsi="宋体" w:eastAsia="宋体" w:cs="宋体"/>
          <w:b/>
          <w:bCs/>
          <w:color w:val="000000"/>
          <w:sz w:val="21"/>
          <w:szCs w:val="21"/>
          <w:lang w:val="zh-CN"/>
        </w:rPr>
      </w:r>
      <w:r/>
    </w:p>
    <w:p>
      <w:pPr>
        <w:pStyle w:val="1227"/>
        <w:ind w:firstLine="210"/>
        <w:jc w:val="center"/>
        <w:spacing w:line="360" w:lineRule="auto"/>
        <w:widowControl w:val="off"/>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p>
      <w:pPr>
        <w:pStyle w:val="1227"/>
        <w:ind w:firstLine="210"/>
        <w:jc w:val="center"/>
        <w:spacing w:line="360" w:lineRule="auto"/>
        <w:widowControl w:val="off"/>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p>
      <w:pPr>
        <w:pStyle w:val="1227"/>
        <w:ind w:firstLine="210"/>
        <w:jc w:val="center"/>
        <w:spacing w:line="360" w:lineRule="auto"/>
        <w:widowControl w:val="off"/>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p>
      <w:pPr>
        <w:pStyle w:val="1227"/>
        <w:ind w:firstLine="210"/>
        <w:jc w:val="center"/>
        <w:spacing w:line="360" w:lineRule="auto"/>
        <w:widowControl w:val="off"/>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p>
      <w:pPr>
        <w:pStyle w:val="1227"/>
        <w:ind w:firstLine="210"/>
        <w:jc w:val="center"/>
        <w:spacing w:line="360" w:lineRule="auto"/>
        <w:widowControl w:val="off"/>
        <w:rPr>
          <w:rFonts w:ascii="宋体" w:hAnsi="宋体" w:eastAsia="宋体" w:cs="宋体"/>
          <w:color w:val="000000"/>
          <w:sz w:val="21"/>
          <w:szCs w:val="21"/>
        </w:rPr>
      </w:pPr>
      <w:r>
        <w:rPr>
          <w:rFonts w:hint="eastAsia" w:ascii="Times New Roman" w:hAnsi="Times New Roman" w:eastAsia="宋体" w:cs="Times New Roman"/>
          <w:b/>
          <w:bCs/>
          <w:color w:val="000000"/>
          <w:szCs w:val="21"/>
        </w:rPr>
        <w:t xml:space="preserve">注：必须按投标人资格要求提供相关资料并加盖公章，否则投标无效。</w:t>
      </w:r>
      <w:r>
        <w:rPr>
          <w:rFonts w:ascii="宋体" w:hAnsi="宋体" w:eastAsia="宋体" w:cs="宋体"/>
          <w:color w:val="000000"/>
          <w:sz w:val="21"/>
          <w:szCs w:val="21"/>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格式6：</w:t>
      </w:r>
      <w:r>
        <w:rPr>
          <w:rFonts w:hint="eastAsia" w:ascii="宋体" w:hAnsi="宋体" w:eastAsia="宋体" w:cs="宋体"/>
          <w:b/>
          <w:bCs/>
          <w:color w:val="000000"/>
          <w:sz w:val="21"/>
          <w:szCs w:val="21"/>
          <w:lang w:val="zh-CN"/>
        </w:rPr>
        <w:t xml:space="preserve">投标单位情况表</w:t>
      </w:r>
      <w:r>
        <w:rPr>
          <w:rFonts w:ascii="宋体" w:hAnsi="宋体" w:eastAsia="宋体" w:cs="宋体"/>
          <w:b/>
          <w:bCs/>
          <w:color w:val="000000"/>
          <w:sz w:val="21"/>
          <w:szCs w:val="21"/>
          <w:lang w:val="zh-CN"/>
        </w:rPr>
      </w:r>
      <w:r/>
    </w:p>
    <w:p>
      <w:pPr>
        <w:pStyle w:val="1238"/>
        <w:ind w:firstLine="0"/>
        <w:rPr>
          <w:rFonts w:ascii="宋体" w:hAnsi="宋体" w:eastAsia="宋体" w:cs="宋体"/>
          <w:color w:val="000000"/>
        </w:rPr>
      </w:pPr>
      <w:r>
        <w:rPr>
          <w:rFonts w:ascii="宋体" w:hAnsi="宋体" w:eastAsia="宋体" w:cs="宋体"/>
          <w:color w:val="000000"/>
        </w:rPr>
      </w:r>
      <w:r/>
    </w:p>
    <w:p>
      <w:pPr>
        <w:pStyle w:val="1238"/>
        <w:ind w:firstLine="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投标单位情况表</w:t>
      </w:r>
      <w:r>
        <w:rPr>
          <w:rFonts w:ascii="宋体" w:hAnsi="宋体" w:eastAsia="宋体" w:cs="宋体"/>
          <w:b/>
          <w:bCs/>
          <w:color w:val="000000"/>
          <w:sz w:val="21"/>
          <w:szCs w:val="21"/>
        </w:rPr>
      </w:r>
      <w:r/>
    </w:p>
    <w:p>
      <w:pPr>
        <w:pStyle w:val="1227"/>
        <w:ind w:firstLine="42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投标人名称（公章）：</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法定代表人</w:t>
            </w:r>
            <w:r>
              <w:rPr>
                <w:rFonts w:ascii="宋体" w:hAnsi="宋体" w:eastAsia="宋体" w:cs="宋体"/>
                <w:color w:val="000000"/>
                <w:sz w:val="21"/>
                <w:szCs w:val="21"/>
              </w:rPr>
            </w:r>
            <w:r/>
          </w:p>
        </w:tc>
        <w:tc>
          <w:tcPr>
            <w:tcW w:w="1855"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6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成立日期</w:t>
            </w:r>
            <w:r>
              <w:rPr>
                <w:rFonts w:ascii="宋体" w:hAnsi="宋体" w:eastAsia="宋体" w:cs="宋体"/>
                <w:color w:val="000000"/>
                <w:sz w:val="21"/>
                <w:szCs w:val="21"/>
              </w:rPr>
            </w:r>
            <w:r/>
          </w:p>
        </w:tc>
        <w:tc>
          <w:tcPr>
            <w:gridSpan w:val="2"/>
            <w:tcW w:w="2605"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企业地址</w:t>
            </w:r>
            <w:r>
              <w:rPr>
                <w:rFonts w:ascii="宋体" w:hAnsi="宋体" w:eastAsia="宋体" w:cs="宋体"/>
                <w:color w:val="000000"/>
                <w:sz w:val="21"/>
                <w:szCs w:val="21"/>
              </w:rPr>
            </w:r>
            <w:r/>
          </w:p>
        </w:tc>
        <w:tc>
          <w:tcPr>
            <w:tcW w:w="1855"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6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注册资本</w:t>
            </w:r>
            <w:r>
              <w:rPr>
                <w:rFonts w:ascii="宋体" w:hAnsi="宋体" w:eastAsia="宋体" w:cs="宋体"/>
                <w:color w:val="000000"/>
                <w:sz w:val="21"/>
                <w:szCs w:val="21"/>
              </w:rPr>
            </w:r>
            <w:r/>
          </w:p>
        </w:tc>
        <w:tc>
          <w:tcPr>
            <w:gridSpan w:val="2"/>
            <w:tcW w:w="2605" w:type="dxa"/>
            <w:vAlign w:val="center"/>
            <w:textDirection w:val="lrTb"/>
            <w:noWrap w:val="false"/>
          </w:tcPr>
          <w:p>
            <w:pPr>
              <w:pStyle w:val="1227"/>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万元</w:t>
            </w: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经营范围</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职工人数</w:t>
            </w:r>
            <w:r>
              <w:rPr>
                <w:rFonts w:ascii="宋体" w:hAnsi="宋体" w:eastAsia="宋体" w:cs="宋体"/>
                <w:color w:val="000000"/>
                <w:sz w:val="21"/>
                <w:szCs w:val="21"/>
              </w:rPr>
            </w:r>
            <w:r/>
          </w:p>
        </w:tc>
        <w:tc>
          <w:tcPr>
            <w:tcW w:w="1855"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3517"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其中：有中高级以上职称的人数</w:t>
            </w:r>
            <w:r>
              <w:rPr>
                <w:rFonts w:ascii="宋体" w:hAnsi="宋体" w:eastAsia="宋体" w:cs="宋体"/>
                <w:color w:val="000000"/>
                <w:sz w:val="21"/>
                <w:szCs w:val="21"/>
              </w:rPr>
            </w:r>
            <w:r/>
          </w:p>
        </w:tc>
        <w:tc>
          <w:tcPr>
            <w:tcW w:w="549"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资产总计</w:t>
            </w:r>
            <w:r>
              <w:rPr>
                <w:rFonts w:ascii="宋体" w:hAnsi="宋体" w:eastAsia="宋体" w:cs="宋体"/>
                <w:color w:val="000000"/>
                <w:sz w:val="21"/>
                <w:szCs w:val="21"/>
              </w:rPr>
            </w:r>
            <w:r/>
          </w:p>
        </w:tc>
        <w:tc>
          <w:tcPr>
            <w:tcW w:w="1855"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      万元</w:t>
            </w:r>
            <w:r>
              <w:rPr>
                <w:rFonts w:ascii="宋体" w:hAnsi="宋体" w:eastAsia="宋体" w:cs="宋体"/>
                <w:color w:val="000000"/>
                <w:sz w:val="21"/>
                <w:szCs w:val="21"/>
              </w:rPr>
            </w:r>
            <w:r/>
          </w:p>
        </w:tc>
        <w:tc>
          <w:tcPr>
            <w:tcW w:w="146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净资产</w:t>
            </w:r>
            <w:r>
              <w:rPr>
                <w:rFonts w:ascii="宋体" w:hAnsi="宋体" w:eastAsia="宋体" w:cs="宋体"/>
                <w:color w:val="000000"/>
                <w:sz w:val="21"/>
                <w:szCs w:val="21"/>
              </w:rPr>
            </w:r>
            <w:r/>
          </w:p>
        </w:tc>
        <w:tc>
          <w:tcPr>
            <w:gridSpan w:val="2"/>
            <w:tcW w:w="2605"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万元</w:t>
            </w: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股东权益</w:t>
            </w:r>
            <w:r>
              <w:rPr>
                <w:rFonts w:ascii="宋体" w:hAnsi="宋体" w:eastAsia="宋体" w:cs="宋体"/>
                <w:color w:val="000000"/>
                <w:sz w:val="21"/>
                <w:szCs w:val="21"/>
                <w:highlight w:val="none"/>
              </w:rPr>
            </w:r>
            <w:r/>
          </w:p>
        </w:tc>
        <w:tc>
          <w:tcPr>
            <w:tcW w:w="1855" w:type="dxa"/>
            <w:vAlign w:val="center"/>
            <w:textDirection w:val="lrTb"/>
            <w:noWrap w:val="false"/>
          </w:tcPr>
          <w:p>
            <w:pPr>
              <w:pStyle w:val="12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     万元</w:t>
            </w:r>
            <w:r>
              <w:rPr>
                <w:rFonts w:ascii="宋体" w:hAnsi="宋体" w:eastAsia="宋体" w:cs="宋体"/>
                <w:color w:val="000000"/>
                <w:sz w:val="21"/>
                <w:szCs w:val="21"/>
                <w:highlight w:val="none"/>
              </w:rPr>
            </w:r>
            <w:r/>
          </w:p>
        </w:tc>
        <w:tc>
          <w:tcPr>
            <w:tcW w:w="1461" w:type="dxa"/>
            <w:vAlign w:val="center"/>
            <w:vMerge w:val="restart"/>
            <w:textDirection w:val="lrTb"/>
            <w:noWrap w:val="false"/>
          </w:tcPr>
          <w:p>
            <w:pPr>
              <w:pStyle w:val="12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销售收入</w:t>
            </w:r>
            <w:r>
              <w:rPr>
                <w:rFonts w:ascii="宋体" w:hAnsi="宋体" w:eastAsia="宋体" w:cs="宋体"/>
                <w:color w:val="000000"/>
                <w:sz w:val="21"/>
                <w:szCs w:val="21"/>
                <w:highlight w:val="none"/>
              </w:rPr>
            </w:r>
            <w:r/>
          </w:p>
        </w:tc>
        <w:tc>
          <w:tcPr>
            <w:gridSpan w:val="2"/>
            <w:tcW w:w="2605" w:type="dxa"/>
            <w:vAlign w:val="center"/>
            <w:vMerge w:val="restart"/>
            <w:textDirection w:val="lrTb"/>
            <w:noWrap w:val="false"/>
          </w:tcPr>
          <w:p>
            <w:pPr>
              <w:pStyle w:val="12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zh-CN"/>
              </w:rPr>
              <w:t xml:space="preserve">          万元</w:t>
            </w:r>
            <w:r>
              <w:rPr>
                <w:rFonts w:ascii="宋体" w:hAnsi="宋体" w:eastAsia="宋体" w:cs="宋体"/>
                <w:color w:val="000000"/>
                <w:sz w:val="21"/>
                <w:szCs w:val="21"/>
                <w:highlight w:val="none"/>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实现利润</w:t>
            </w:r>
            <w:r>
              <w:rPr>
                <w:rFonts w:ascii="宋体" w:hAnsi="宋体" w:eastAsia="宋体" w:cs="宋体"/>
                <w:color w:val="000000"/>
                <w:sz w:val="21"/>
                <w:szCs w:val="21"/>
                <w:highlight w:val="none"/>
              </w:rPr>
            </w:r>
            <w:r/>
          </w:p>
        </w:tc>
        <w:tc>
          <w:tcPr>
            <w:tcW w:w="1855" w:type="dxa"/>
            <w:vAlign w:val="center"/>
            <w:textDirection w:val="lrTb"/>
            <w:noWrap w:val="false"/>
          </w:tcPr>
          <w:p>
            <w:pPr>
              <w:pStyle w:val="12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zh-CN"/>
              </w:rPr>
              <w:t xml:space="preserve">  万元</w:t>
            </w:r>
            <w:r>
              <w:rPr>
                <w:rFonts w:ascii="宋体" w:hAnsi="宋体" w:eastAsia="宋体" w:cs="宋体"/>
                <w:color w:val="000000"/>
                <w:sz w:val="21"/>
                <w:szCs w:val="21"/>
                <w:highlight w:val="none"/>
              </w:rPr>
            </w:r>
            <w:r/>
          </w:p>
        </w:tc>
        <w:tc>
          <w:tcPr>
            <w:tcW w:w="1461" w:type="dxa"/>
            <w:vAlign w:val="center"/>
            <w:vMerge w:val="continue"/>
            <w:textDirection w:val="lrTb"/>
            <w:noWrap w:val="false"/>
          </w:tcPr>
          <w:p>
            <w:pPr>
              <w:pStyle w:val="12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2605" w:type="dxa"/>
            <w:vAlign w:val="center"/>
            <w:vMerge w:val="continue"/>
            <w:textDirection w:val="lrTb"/>
            <w:noWrap w:val="false"/>
          </w:tcPr>
          <w:p>
            <w:pPr>
              <w:pStyle w:val="12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营业面积（含厂房面积）</w:t>
            </w:r>
            <w:r>
              <w:rPr>
                <w:rFonts w:ascii="宋体" w:hAnsi="宋体" w:eastAsia="宋体" w:cs="宋体"/>
                <w:color w:val="000000"/>
                <w:sz w:val="21"/>
                <w:szCs w:val="21"/>
              </w:rPr>
            </w:r>
            <w:r/>
          </w:p>
        </w:tc>
        <w:tc>
          <w:tcPr>
            <w:tcW w:w="1855"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        平方米</w:t>
            </w:r>
            <w:r>
              <w:rPr>
                <w:rFonts w:ascii="宋体" w:hAnsi="宋体" w:eastAsia="宋体" w:cs="宋体"/>
                <w:color w:val="000000"/>
                <w:sz w:val="21"/>
                <w:szCs w:val="21"/>
              </w:rPr>
            </w:r>
            <w:r/>
          </w:p>
        </w:tc>
        <w:tc>
          <w:tcPr>
            <w:tcW w:w="146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其中：</w:t>
            </w:r>
            <w:r>
              <w:rPr>
                <w:rFonts w:ascii="宋体" w:hAnsi="宋体" w:eastAsia="宋体" w:cs="宋体"/>
                <w:color w:val="000000"/>
                <w:sz w:val="21"/>
                <w:szCs w:val="21"/>
              </w:rPr>
            </w:r>
            <w:r/>
          </w:p>
        </w:tc>
        <w:tc>
          <w:tcPr>
            <w:gridSpan w:val="2"/>
            <w:tcW w:w="2605"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自有面积      平方米</w:t>
            </w:r>
            <w:r>
              <w:rPr>
                <w:rFonts w:ascii="宋体" w:hAnsi="宋体" w:eastAsia="宋体" w:cs="宋体"/>
                <w:color w:val="000000"/>
                <w:sz w:val="21"/>
                <w:szCs w:val="21"/>
              </w:rPr>
            </w:r>
            <w:r/>
          </w:p>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承租面积        平方米</w:t>
            </w: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单位简历及内设机构情况</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单位优势及特长</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近三年来完成或正在履行的重大合同情况</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最近2年内在经营过程中受到何种奖励或处分</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（包括财政、工商、税务、物价、技监部门稽查情况和结果）</w:t>
            </w: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最近3年内有无因售假、售劣或是其他原因被消费者投诉或起诉的情况及说明</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（包括解决方式和结果）</w:t>
            </w: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最近3年内主要负责人有无因经济犯罪被司法机关追究的情况及说明</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获得技术认证的工程师及简介</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60"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其他需要说明的情况</w:t>
            </w:r>
            <w:r>
              <w:rPr>
                <w:rFonts w:ascii="宋体" w:hAnsi="宋体" w:eastAsia="宋体" w:cs="宋体"/>
                <w:color w:val="000000"/>
                <w:sz w:val="21"/>
                <w:szCs w:val="21"/>
              </w:rPr>
            </w:r>
            <w:r/>
          </w:p>
        </w:tc>
        <w:tc>
          <w:tcPr>
            <w:gridSpan w:val="4"/>
            <w:tcW w:w="5921" w:type="dxa"/>
            <w:vAlign w:val="center"/>
            <w:textDirection w:val="lrTb"/>
            <w:noWrap w:val="false"/>
          </w:tcPr>
          <w:p>
            <w:pPr>
              <w:pStyle w:val="1227"/>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1238"/>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rPr>
          <w:rFonts w:ascii="宋体" w:hAnsi="宋体" w:eastAsia="宋体" w:cs="宋体"/>
          <w:b/>
          <w:bCs/>
          <w:color w:val="000000"/>
          <w:sz w:val="21"/>
          <w:szCs w:val="21"/>
          <w:lang w:val="zh-CN" w:eastAsia="zh-CN" w:bidi="ar-SA"/>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1238"/>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格式7：</w:t>
      </w:r>
      <w:r>
        <w:rPr>
          <w:rFonts w:hint="eastAsia" w:ascii="宋体" w:hAnsi="宋体" w:eastAsia="宋体" w:cs="宋体"/>
          <w:b/>
          <w:bCs/>
          <w:color w:val="000000"/>
          <w:sz w:val="21"/>
          <w:szCs w:val="21"/>
          <w:lang w:val="zh-CN"/>
        </w:rPr>
        <w:t xml:space="preserve">法人授权委托书</w:t>
      </w:r>
      <w:r>
        <w:rPr>
          <w:rFonts w:ascii="宋体" w:hAnsi="宋体" w:eastAsia="宋体" w:cs="宋体"/>
          <w:b/>
          <w:bCs/>
          <w:color w:val="000000"/>
          <w:sz w:val="21"/>
          <w:szCs w:val="21"/>
          <w:lang w:val="zh-CN"/>
        </w:rPr>
      </w:r>
      <w:r/>
    </w:p>
    <w:p>
      <w:pPr>
        <w:pStyle w:val="1227"/>
        <w:jc w:val="center"/>
        <w:spacing w:line="360" w:lineRule="auto"/>
        <w:widowControl w:val="off"/>
        <w:rPr>
          <w:rFonts w:ascii="宋体" w:hAnsi="宋体" w:eastAsia="宋体" w:cs="宋体"/>
          <w:b/>
          <w:color w:val="000000"/>
          <w:sz w:val="32"/>
          <w:szCs w:val="32"/>
          <w:lang w:val="zh-CN"/>
        </w:rPr>
        <w:outlineLvl w:val="9"/>
      </w:pPr>
      <w:r>
        <w:rPr>
          <w:rFonts w:ascii="宋体" w:hAnsi="宋体" w:eastAsia="宋体" w:cs="宋体"/>
          <w:b/>
          <w:color w:val="000000"/>
          <w:sz w:val="32"/>
          <w:szCs w:val="32"/>
          <w:lang w:val="zh-CN"/>
        </w:rPr>
      </w:r>
      <w:r/>
    </w:p>
    <w:p>
      <w:pPr>
        <w:pStyle w:val="1227"/>
        <w:jc w:val="center"/>
        <w:spacing w:line="360" w:lineRule="auto"/>
        <w:rPr>
          <w:rFonts w:ascii="宋体" w:hAnsi="宋体" w:eastAsia="宋体" w:cs="宋体"/>
          <w:b/>
          <w:color w:val="000000"/>
          <w:sz w:val="21"/>
          <w:szCs w:val="21"/>
          <w:lang w:val="zh-CN"/>
        </w:rPr>
      </w:pPr>
      <w:r/>
      <w:bookmarkStart w:id="54" w:name="_Toc14425"/>
      <w:r/>
      <w:bookmarkStart w:id="55" w:name="_Toc20811"/>
      <w:r/>
      <w:bookmarkStart w:id="56" w:name="_Toc17310"/>
      <w:r/>
      <w:bookmarkStart w:id="57" w:name="_Toc29896"/>
      <w:r/>
      <w:bookmarkStart w:id="58" w:name="_Toc18702"/>
      <w:r/>
      <w:bookmarkStart w:id="59" w:name="_Toc24626"/>
      <w:r/>
      <w:bookmarkStart w:id="60" w:name="_Toc9742"/>
      <w:r/>
      <w:bookmarkStart w:id="61" w:name="_Toc5717"/>
      <w:r>
        <w:rPr>
          <w:rFonts w:hint="eastAsia" w:ascii="宋体" w:hAnsi="宋体" w:eastAsia="宋体" w:cs="宋体"/>
          <w:b/>
          <w:color w:val="000000"/>
          <w:sz w:val="21"/>
          <w:szCs w:val="21"/>
          <w:lang w:val="zh-CN"/>
        </w:rPr>
        <w:t xml:space="preserve">法人授权委托书</w:t>
      </w:r>
      <w:bookmarkEnd w:id="54"/>
      <w:r/>
      <w:bookmarkEnd w:id="55"/>
      <w:r/>
      <w:bookmarkEnd w:id="56"/>
      <w:r/>
      <w:bookmarkEnd w:id="57"/>
      <w:r/>
      <w:bookmarkEnd w:id="58"/>
      <w:r/>
      <w:bookmarkEnd w:id="59"/>
      <w:r/>
      <w:bookmarkEnd w:id="60"/>
      <w:r/>
      <w:bookmarkEnd w:id="61"/>
      <w:r>
        <w:rPr>
          <w:rFonts w:ascii="宋体" w:hAnsi="宋体" w:eastAsia="宋体" w:cs="宋体"/>
          <w:b/>
          <w:color w:val="000000"/>
          <w:sz w:val="21"/>
          <w:szCs w:val="21"/>
          <w:lang w:val="zh-CN"/>
        </w:rPr>
      </w:r>
      <w:r/>
    </w:p>
    <w:p>
      <w:pPr>
        <w:pStyle w:val="1227"/>
        <w:ind w:firstLine="420"/>
        <w:jc w:val="both"/>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本授权委托书声明：我 </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t xml:space="preserve">（姓名）系</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t xml:space="preserve">（投标人名称）的法定代表人，现授权委托</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t xml:space="preserve">（姓名）为我公司代理人，以本公司的名义参加苏州固德建设工程咨询有限公司 组织实施的</w:t>
      </w:r>
      <w:r>
        <w:rPr>
          <w:rFonts w:hint="eastAsia" w:ascii="宋体" w:hAnsi="宋体" w:eastAsia="宋体" w:cs="宋体"/>
          <w:color w:val="000000"/>
          <w:sz w:val="21"/>
          <w:szCs w:val="21"/>
        </w:rPr>
        <w:t xml:space="preserve">项目名称为</w:t>
      </w:r>
      <w:r>
        <w:rPr>
          <w:rFonts w:hint="eastAsia" w:ascii="Times New Roman" w:hAnsi="宋体" w:eastAsia="宋体" w:cs="宋体"/>
          <w:bCs/>
          <w:color w:val="000000"/>
          <w:sz w:val="21"/>
          <w:szCs w:val="21"/>
          <w:u w:val="single"/>
          <w:lang w:eastAsia="zh-CN"/>
        </w:rPr>
        <w:t xml:space="preserve">陆渡街道恒通佳苑、横沥佳苑、横沥花园电梯安全提升服务项目</w:t>
      </w:r>
      <w:r>
        <w:rPr>
          <w:rFonts w:hint="eastAsia" w:ascii="宋体" w:hAnsi="宋体" w:eastAsia="宋体" w:cs="宋体"/>
          <w:color w:val="000000"/>
          <w:sz w:val="21"/>
          <w:szCs w:val="21"/>
        </w:rPr>
        <w:t xml:space="preserve">编号为</w:t>
      </w:r>
      <w:r>
        <w:rPr>
          <w:rFonts w:hint="eastAsia" w:ascii="宋体" w:hAnsi="宋体" w:eastAsia="宋体" w:cs="宋体"/>
          <w:color w:val="000000"/>
          <w:sz w:val="21"/>
          <w:szCs w:val="21"/>
          <w:highlight w:val="none"/>
          <w:u w:val="single"/>
          <w:lang w:eastAsia="zh-CN" w:bidi="ar"/>
        </w:rPr>
        <w:t xml:space="preserve">JSZC-320585-SZGD-G2026-0003</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lang w:val="zh-CN"/>
        </w:rPr>
        <w:t xml:space="preserve">公开招标的招投标活动。代理人在开标、评标过程中所签署的一切文件和处理与这有关的一切事务，我均予以承认。</w:t>
      </w:r>
      <w:r>
        <w:rPr>
          <w:rFonts w:ascii="宋体" w:hAnsi="宋体" w:eastAsia="宋体" w:cs="宋体"/>
          <w:color w:val="000000"/>
          <w:sz w:val="21"/>
          <w:szCs w:val="21"/>
        </w:rPr>
      </w:r>
      <w:r/>
    </w:p>
    <w:p>
      <w:pPr>
        <w:pStyle w:val="1227"/>
        <w:ind w:firstLine="420"/>
        <w:jc w:val="both"/>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cs="宋体"/>
          <w:color w:val="000000"/>
          <w:sz w:val="21"/>
          <w:szCs w:val="21"/>
        </w:rPr>
      </w:r>
      <w:r/>
    </w:p>
    <w:p>
      <w:pPr>
        <w:pStyle w:val="122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代理人无转委托权。特此委托。</w:t>
      </w:r>
      <w:r>
        <w:rPr>
          <w:rFonts w:ascii="宋体" w:hAnsi="宋体" w:eastAsia="宋体" w:cs="宋体"/>
          <w:color w:val="000000"/>
          <w:sz w:val="21"/>
          <w:szCs w:val="21"/>
        </w:rPr>
      </w:r>
      <w:r/>
    </w:p>
    <w:p>
      <w:pPr>
        <w:pStyle w:val="122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投标人：（公章）</w:t>
      </w:r>
      <w:r>
        <w:rPr>
          <w:rFonts w:ascii="宋体" w:hAnsi="宋体" w:eastAsia="宋体" w:cs="宋体"/>
          <w:color w:val="000000"/>
          <w:sz w:val="21"/>
          <w:szCs w:val="21"/>
        </w:rPr>
      </w:r>
      <w:r/>
    </w:p>
    <w:p>
      <w:pPr>
        <w:pStyle w:val="122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法定代表人：（签字或签章）</w:t>
      </w:r>
      <w:r>
        <w:rPr>
          <w:rFonts w:ascii="宋体" w:hAnsi="宋体" w:eastAsia="宋体" w:cs="宋体"/>
          <w:color w:val="000000"/>
          <w:sz w:val="21"/>
          <w:szCs w:val="21"/>
        </w:rPr>
      </w:r>
      <w:r/>
    </w:p>
    <w:p>
      <w:pPr>
        <w:pStyle w:val="122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代理人</w:t>
      </w:r>
      <w:r>
        <w:rPr>
          <w:rFonts w:hint="eastAsia" w:ascii="宋体" w:hAnsi="宋体" w:eastAsia="宋体" w:cs="宋体"/>
          <w:color w:val="000000"/>
          <w:sz w:val="21"/>
          <w:szCs w:val="21"/>
        </w:rPr>
        <w:t xml:space="preserve">：（签字或签章）</w:t>
      </w:r>
      <w:r>
        <w:rPr>
          <w:rFonts w:ascii="宋体" w:hAnsi="宋体" w:eastAsia="宋体" w:cs="宋体"/>
          <w:color w:val="000000"/>
          <w:sz w:val="21"/>
          <w:szCs w:val="21"/>
        </w:rPr>
      </w:r>
      <w:r/>
    </w:p>
    <w:p>
      <w:pPr>
        <w:pStyle w:val="1227"/>
        <w:ind w:firstLine="425"/>
        <w:jc w:val="right"/>
        <w:spacing w:line="360" w:lineRule="auto"/>
        <w:rPr>
          <w:rFonts w:ascii="宋体" w:hAnsi="宋体" w:eastAsia="宋体" w:cs="宋体"/>
          <w:color w:val="000000"/>
          <w:sz w:val="21"/>
          <w:szCs w:val="21"/>
          <w:lang w:val="zh-CN"/>
        </w:rPr>
      </w:pPr>
      <w:r>
        <w:rPr>
          <w:rFonts w:ascii="宋体" w:hAnsi="宋体" w:eastAsia="宋体" w:cs="宋体"/>
          <w:color w:val="000000"/>
          <w:sz w:val="21"/>
          <w:szCs w:val="21"/>
          <w:lang w:val="zh-CN"/>
        </w:rPr>
      </w:r>
      <w:r/>
    </w:p>
    <w:p>
      <w:pPr>
        <w:pStyle w:val="1227"/>
        <w:ind w:firstLine="425"/>
        <w:jc w:val="both"/>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日期：        年     月     日</w:t>
      </w:r>
      <w:r>
        <w:rPr>
          <w:rFonts w:hint="eastAsia" w:ascii="宋体" w:hAnsi="宋体" w:eastAsia="宋体" w:cs="宋体"/>
          <w:color w:val="000000"/>
          <w:sz w:val="21"/>
          <w:szCs w:val="21"/>
          <w:lang w:val="zh-CN"/>
        </w:rPr>
      </w:r>
      <w:r/>
    </w:p>
    <w:p>
      <w:pPr>
        <w:pStyle w:val="1227"/>
        <w:ind w:firstLine="574"/>
        <w:jc w:val="both"/>
        <w:spacing w:line="312" w:lineRule="atLeast"/>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r>
      <w:r/>
    </w:p>
    <w:p>
      <w:pPr>
        <w:pStyle w:val="1227"/>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pStyle w:val="1227"/>
        <w:ind w:firstLine="574"/>
        <w:jc w:val="both"/>
        <w:spacing w:line="312" w:lineRule="atLeast"/>
        <w:widowControl w:val="off"/>
        <w:rPr>
          <w:rFonts w:ascii="宋体" w:hAnsi="Times New Roman" w:eastAsia="宋体" w:cs="Times New Roman"/>
          <w:color w:val="000000"/>
          <w:sz w:val="28"/>
          <w:lang w:val="zh-CN" w:eastAsia="zh-CN" w:bidi="ar-SA"/>
        </w:rPr>
      </w:pPr>
      <w:r>
        <w:rPr>
          <w:rFonts w:ascii="宋体" w:hAnsi="Times New Roman" w:eastAsia="宋体" w:cs="Times New Roman"/>
          <w:color w:val="000000"/>
          <w:sz w:val="28"/>
          <w:lang w:val="zh-CN" w:eastAsia="zh-CN" w:bidi="ar-SA"/>
        </w:rPr>
      </w:r>
      <w:r/>
    </w:p>
    <w:p>
      <w:pPr>
        <w:pStyle w:val="1227"/>
        <w:spacing w:line="360" w:lineRule="auto"/>
        <w:rPr>
          <w:rFonts w:ascii="宋体" w:hAnsi="宋体" w:eastAsia="宋体" w:cs="宋体"/>
          <w:b/>
          <w:color w:val="000000"/>
          <w:sz w:val="21"/>
          <w:szCs w:val="21"/>
        </w:rPr>
      </w:pPr>
      <w:r/>
      <w:bookmarkStart w:id="62" w:name="_Toc7351"/>
      <w:r/>
      <w:bookmarkStart w:id="63" w:name="_Toc11973"/>
      <w:r/>
      <w:bookmarkStart w:id="64" w:name="_Toc11337"/>
      <w:r/>
      <w:bookmarkStart w:id="65" w:name="_Toc18588"/>
      <w:r/>
      <w:bookmarkStart w:id="66" w:name="_Toc6794"/>
      <w:r/>
      <w:bookmarkStart w:id="67" w:name="_Toc25055"/>
      <w:r/>
      <w:bookmarkStart w:id="68" w:name="_Toc30046"/>
      <w:r/>
      <w:bookmarkStart w:id="69" w:name="_Toc25556"/>
      <w:r/>
      <w:bookmarkStart w:id="70" w:name="_Toc4786"/>
      <w:r>
        <w:rPr>
          <w:rFonts w:hint="eastAsia" w:ascii="宋体" w:hAnsi="宋体" w:eastAsia="宋体" w:cs="宋体"/>
          <w:b/>
          <w:color w:val="000000"/>
          <w:sz w:val="21"/>
          <w:szCs w:val="21"/>
        </w:rPr>
        <w:t xml:space="preserve">附：法定代表人身份证复印件。</w:t>
      </w:r>
      <w:bookmarkEnd w:id="62"/>
      <w:r/>
      <w:bookmarkEnd w:id="63"/>
      <w:r/>
      <w:bookmarkEnd w:id="64"/>
      <w:r/>
      <w:bookmarkEnd w:id="65"/>
      <w:r/>
      <w:bookmarkEnd w:id="66"/>
      <w:r/>
      <w:bookmarkEnd w:id="67"/>
      <w:r/>
      <w:bookmarkEnd w:id="68"/>
      <w:r/>
      <w:bookmarkEnd w:id="69"/>
      <w:r/>
      <w:bookmarkEnd w:id="70"/>
      <w:r>
        <w:rPr>
          <w:rFonts w:ascii="宋体" w:hAnsi="宋体" w:eastAsia="宋体" w:cs="宋体"/>
          <w:b/>
          <w:color w:val="000000"/>
          <w:sz w:val="21"/>
          <w:szCs w:val="21"/>
        </w:rPr>
      </w:r>
      <w:r/>
    </w:p>
    <w:p>
      <w:pPr>
        <w:pStyle w:val="1238"/>
        <w:ind w:firstLine="0"/>
        <w:spacing w:line="360" w:lineRule="auto"/>
        <w:rPr>
          <w:rFonts w:ascii="宋体" w:hAnsi="宋体" w:eastAsia="宋体" w:cs="宋体"/>
          <w:b/>
          <w:color w:val="000000"/>
          <w:sz w:val="21"/>
          <w:szCs w:val="21"/>
        </w:rPr>
        <w:outlineLvl w:val="9"/>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hint="eastAsia" w:ascii="宋体" w:hAnsi="宋体" w:eastAsia="宋体" w:cs="Times New Roman"/>
                                <w:bCs/>
                              </w:rPr>
                              <w:t xml:space="preserve">法定代表人</w:t>
                            </w:r>
                            <w:r>
                              <w:rPr>
                                <w:rFonts w:hint="eastAsia" w:ascii="Times New Roman" w:hAnsi="宋体" w:eastAsia="宋体" w:cs="Times New Roman"/>
                                <w:szCs w:val="21"/>
                              </w:rPr>
                              <w:t xml:space="preserve">身份证复印件</w:t>
                            </w:r>
                            <w:r>
                              <w:rPr>
                                <w:rFonts w:ascii="Times New Roman" w:hAnsi="宋体" w:eastAsia="宋体" w:cs="Times New Roman"/>
                                <w:szCs w:val="21"/>
                              </w:rPr>
                            </w:r>
                            <w:r/>
                          </w:p>
                          <w:p>
                            <w:pPr>
                              <w:pStyle w:val="1227"/>
                              <w:jc w:val="center"/>
                              <w:rPr>
                                <w:rFonts w:ascii="Times New Roman" w:hAnsi="Times New Roman" w:eastAsia="宋体" w:cs="Times New Roman"/>
                                <w:szCs w:val="21"/>
                              </w:rPr>
                            </w:pPr>
                            <w:r>
                              <w:rPr>
                                <w:rFonts w:hint="eastAsia" w:ascii="Times New Roman" w:hAnsi="宋体" w:eastAsia="宋体" w:cs="Times New Roman"/>
                                <w:szCs w:val="21"/>
                              </w:rPr>
                              <w:t xml:space="preserve">（正反面）</w:t>
                            </w:r>
                            <w:r>
                              <w:rPr>
                                <w:rFonts w:ascii="Times New Roman" w:hAnsi="Times New Roman" w:eastAsia="宋体" w:cs="Times New Roman"/>
                                <w:szCs w:val="21"/>
                              </w:rPr>
                            </w:r>
                            <w:r/>
                          </w:p>
                          <w:p>
                            <w:pPr>
                              <w:pStyle w:val="1227"/>
                            </w:pPr>
                            <w:r/>
                            <w:r/>
                          </w:p>
                        </w:txbxContent>
                      </wps:txbx>
                      <wps:bodyPr wrap="square" upright="1"/>
                    </wps:wsp>
                  </a:graphicData>
                </a:graphic>
              </wp:anchor>
            </w:drawing>
          </mc:Choice>
          <mc:Fallback>
            <w:pict>
              <v:shape id="shape 12" o:spid="_x0000_s12"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hint="eastAsia" w:ascii="宋体" w:hAnsi="宋体" w:eastAsia="宋体" w:cs="Times New Roman"/>
                          <w:bCs/>
                        </w:rPr>
                        <w:t xml:space="preserve">法定代表人</w:t>
                      </w:r>
                      <w:r>
                        <w:rPr>
                          <w:rFonts w:hint="eastAsia" w:ascii="Times New Roman" w:hAnsi="宋体" w:eastAsia="宋体" w:cs="Times New Roman"/>
                          <w:szCs w:val="21"/>
                        </w:rPr>
                        <w:t xml:space="preserve">身份证复印件</w:t>
                      </w:r>
                      <w:r>
                        <w:rPr>
                          <w:rFonts w:ascii="Times New Roman" w:hAnsi="宋体" w:eastAsia="宋体" w:cs="Times New Roman"/>
                          <w:szCs w:val="21"/>
                        </w:rPr>
                      </w:r>
                      <w:r/>
                    </w:p>
                    <w:p>
                      <w:pPr>
                        <w:pStyle w:val="1227"/>
                        <w:jc w:val="center"/>
                        <w:rPr>
                          <w:rFonts w:ascii="Times New Roman" w:hAnsi="Times New Roman" w:eastAsia="宋体" w:cs="Times New Roman"/>
                          <w:szCs w:val="21"/>
                        </w:rPr>
                      </w:pPr>
                      <w:r>
                        <w:rPr>
                          <w:rFonts w:hint="eastAsia" w:ascii="Times New Roman" w:hAnsi="宋体" w:eastAsia="宋体" w:cs="Times New Roman"/>
                          <w:szCs w:val="21"/>
                        </w:rPr>
                        <w:t xml:space="preserve">（正反面）</w:t>
                      </w:r>
                      <w:r>
                        <w:rPr>
                          <w:rFonts w:ascii="Times New Roman" w:hAnsi="Times New Roman" w:eastAsia="宋体" w:cs="Times New Roman"/>
                          <w:szCs w:val="21"/>
                        </w:rPr>
                      </w:r>
                      <w:r/>
                    </w:p>
                    <w:p>
                      <w:pPr>
                        <w:pStyle w:val="1227"/>
                      </w:pPr>
                      <w:r/>
                      <w:r/>
                    </w:p>
                  </w:txbxContent>
                </v:textbox>
              </v:shape>
            </w:pict>
          </mc:Fallback>
        </mc:AlternateContent>
      </w:r>
      <w:r>
        <w:rPr>
          <w:rFonts w:hint="eastAsia" w:ascii="宋体" w:hAnsi="宋体" w:eastAsia="宋体" w:cs="宋体"/>
          <w:b/>
          <w:color w:val="000000"/>
          <w:sz w:val="21"/>
          <w:szCs w:val="21"/>
        </w:rPr>
        <w:t xml:space="preserve">  </w:t>
      </w:r>
      <w:r>
        <w:rPr>
          <w:rFonts w:ascii="宋体" w:hAnsi="宋体" w:eastAsia="宋体" w:cs="宋体"/>
          <w:b/>
          <w:color w:val="000000"/>
          <w:sz w:val="21"/>
          <w:szCs w:val="21"/>
        </w:rPr>
      </w:r>
      <w:r/>
    </w:p>
    <w:p>
      <w:pPr>
        <w:pStyle w:val="1238"/>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1238"/>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1238"/>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1238"/>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1238"/>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1227"/>
        <w:spacing w:line="360" w:lineRule="auto"/>
        <w:rPr>
          <w:rFonts w:ascii="宋体" w:hAnsi="宋体" w:eastAsia="宋体" w:cs="宋体"/>
          <w:color w:val="000000"/>
          <w:sz w:val="21"/>
          <w:szCs w:val="21"/>
          <w:lang w:val="zh-CN"/>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1487170</wp:posOffset>
                </wp:positionH>
                <wp:positionV relativeFrom="paragraph">
                  <wp:posOffset>267335</wp:posOffset>
                </wp:positionV>
                <wp:extent cx="3185795" cy="1645285"/>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3185795"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hint="eastAsia" w:ascii="Times New Roman" w:hAnsi="宋体" w:eastAsia="宋体" w:cs="Times New Roman"/>
                                <w:szCs w:val="21"/>
                              </w:rPr>
                              <w:t xml:space="preserve">代理人身份证复印件</w:t>
                            </w:r>
                            <w:r>
                              <w:rPr>
                                <w:rFonts w:ascii="Times New Roman" w:hAnsi="宋体" w:eastAsia="宋体" w:cs="Times New Roman"/>
                                <w:szCs w:val="21"/>
                              </w:rPr>
                            </w:r>
                            <w:r/>
                          </w:p>
                          <w:p>
                            <w:pPr>
                              <w:pStyle w:val="1227"/>
                              <w:jc w:val="center"/>
                              <w:rPr>
                                <w:rFonts w:ascii="Times New Roman" w:hAnsi="Times New Roman" w:eastAsia="宋体" w:cs="Times New Roman"/>
                                <w:szCs w:val="21"/>
                              </w:rPr>
                            </w:pPr>
                            <w:r>
                              <w:rPr>
                                <w:rFonts w:hint="eastAsia" w:ascii="Times New Roman" w:hAnsi="宋体" w:eastAsia="宋体" w:cs="Times New Roman"/>
                                <w:szCs w:val="21"/>
                              </w:rPr>
                              <w:t xml:space="preserve">（正反面）</w:t>
                            </w:r>
                            <w:r>
                              <w:rPr>
                                <w:rFonts w:ascii="Times New Roman" w:hAnsi="Times New Roman" w:eastAsia="宋体" w:cs="Times New Roman"/>
                                <w:szCs w:val="21"/>
                              </w:rPr>
                            </w:r>
                            <w:r/>
                          </w:p>
                          <w:p>
                            <w:pPr>
                              <w:pStyle w:val="1227"/>
                            </w:pPr>
                            <w:r/>
                            <w:r/>
                          </w:p>
                        </w:txbxContent>
                      </wps:txbx>
                      <wps:bodyPr wrap="square" upright="1"/>
                    </wps:wsp>
                  </a:graphicData>
                </a:graphic>
              </wp:anchor>
            </w:drawing>
          </mc:Choice>
          <mc:Fallback>
            <w:pict>
              <v:shape id="shape 13" o:spid="_x0000_s13" style="position:absolute;z-index:251658241;o:allowoverlap:true;o:allowincell:true;mso-position-horizontal-relative:text;margin-left:117.1pt;mso-position-horizontal:absolute;mso-position-vertical-relative:text;margin-top:21.1pt;mso-position-vertical:absolute;width:250.8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ascii="Times New Roman" w:hAnsi="宋体" w:eastAsia="宋体" w:cs="Times New Roman"/>
                          <w:szCs w:val="21"/>
                        </w:rPr>
                      </w:r>
                      <w:r/>
                    </w:p>
                    <w:p>
                      <w:pPr>
                        <w:pStyle w:val="1227"/>
                        <w:jc w:val="center"/>
                        <w:rPr>
                          <w:rFonts w:ascii="Times New Roman" w:hAnsi="宋体" w:eastAsia="宋体" w:cs="Times New Roman"/>
                          <w:szCs w:val="21"/>
                        </w:rPr>
                      </w:pPr>
                      <w:r>
                        <w:rPr>
                          <w:rFonts w:hint="eastAsia" w:ascii="Times New Roman" w:hAnsi="宋体" w:eastAsia="宋体" w:cs="Times New Roman"/>
                          <w:szCs w:val="21"/>
                        </w:rPr>
                        <w:t xml:space="preserve">代理人身份证复印件</w:t>
                      </w:r>
                      <w:r>
                        <w:rPr>
                          <w:rFonts w:ascii="Times New Roman" w:hAnsi="宋体" w:eastAsia="宋体" w:cs="Times New Roman"/>
                          <w:szCs w:val="21"/>
                        </w:rPr>
                      </w:r>
                      <w:r/>
                    </w:p>
                    <w:p>
                      <w:pPr>
                        <w:pStyle w:val="1227"/>
                        <w:jc w:val="center"/>
                        <w:rPr>
                          <w:rFonts w:ascii="Times New Roman" w:hAnsi="Times New Roman" w:eastAsia="宋体" w:cs="Times New Roman"/>
                          <w:szCs w:val="21"/>
                        </w:rPr>
                      </w:pPr>
                      <w:r>
                        <w:rPr>
                          <w:rFonts w:hint="eastAsia" w:ascii="Times New Roman" w:hAnsi="宋体" w:eastAsia="宋体" w:cs="Times New Roman"/>
                          <w:szCs w:val="21"/>
                        </w:rPr>
                        <w:t xml:space="preserve">（正反面）</w:t>
                      </w:r>
                      <w:r>
                        <w:rPr>
                          <w:rFonts w:ascii="Times New Roman" w:hAnsi="Times New Roman" w:eastAsia="宋体" w:cs="Times New Roman"/>
                          <w:szCs w:val="21"/>
                        </w:rPr>
                      </w:r>
                      <w:r/>
                    </w:p>
                    <w:p>
                      <w:pPr>
                        <w:pStyle w:val="1227"/>
                      </w:pPr>
                      <w:r/>
                      <w:r/>
                    </w:p>
                  </w:txbxContent>
                </v:textbox>
              </v:shape>
            </w:pict>
          </mc:Fallback>
        </mc:AlternateContent>
      </w:r>
      <w:r>
        <w:rPr>
          <w:rFonts w:hint="eastAsia" w:ascii="宋体" w:hAnsi="宋体" w:eastAsia="宋体" w:cs="宋体"/>
          <w:b/>
          <w:color w:val="000000"/>
          <w:sz w:val="21"/>
          <w:szCs w:val="21"/>
        </w:rPr>
        <w:t xml:space="preserve">附：代理人身份证复印件</w:t>
      </w:r>
      <w:r>
        <w:rPr>
          <w:rFonts w:ascii="宋体" w:hAnsi="宋体" w:eastAsia="宋体" w:cs="宋体"/>
          <w:color w:val="000000"/>
          <w:sz w:val="21"/>
          <w:szCs w:val="21"/>
          <w:lang w:val="zh-CN"/>
        </w:rPr>
      </w:r>
      <w:r/>
    </w:p>
    <w:p>
      <w:pPr>
        <w:pStyle w:val="1227"/>
        <w:numPr>
          <w:ilvl w:val="0"/>
          <w:numId w:val="0"/>
        </w:numPr>
        <w:ind w:left="400"/>
        <w:spacing w:before="0" w:after="0" w:line="420" w:lineRule="exact"/>
        <w:rPr>
          <w:rFonts w:ascii="宋体" w:hAnsi="宋体" w:eastAsia="宋体" w:cs="宋体"/>
          <w:bCs w:val="0"/>
          <w:color w:val="000000"/>
          <w:sz w:val="21"/>
          <w:szCs w:val="21"/>
          <w:lang w:val="zh-CN"/>
        </w:rPr>
        <w:outlineLvl w:val="9"/>
      </w:pPr>
      <w:r>
        <w:rPr>
          <w:rFonts w:ascii="宋体" w:hAnsi="宋体" w:eastAsia="宋体" w:cs="宋体"/>
          <w:bCs w:val="0"/>
          <w:color w:val="000000"/>
          <w:sz w:val="21"/>
          <w:szCs w:val="21"/>
          <w:lang w:val="zh-CN"/>
        </w:rPr>
      </w:r>
      <w:r/>
    </w:p>
    <w:p>
      <w:pPr>
        <w:pStyle w:val="1227"/>
        <w:numPr>
          <w:ilvl w:val="0"/>
          <w:numId w:val="0"/>
        </w:numPr>
        <w:ind w:left="400"/>
        <w:spacing w:before="0" w:after="0" w:line="420" w:lineRule="exact"/>
        <w:rPr>
          <w:rFonts w:ascii="宋体" w:hAnsi="宋体" w:eastAsia="宋体" w:cs="宋体"/>
          <w:bCs w:val="0"/>
          <w:color w:val="000000"/>
          <w:sz w:val="21"/>
          <w:szCs w:val="21"/>
          <w:lang w:val="zh-CN"/>
        </w:rPr>
        <w:outlineLvl w:val="9"/>
      </w:pPr>
      <w:r>
        <w:rPr>
          <w:rFonts w:ascii="宋体" w:hAnsi="宋体" w:eastAsia="宋体" w:cs="宋体"/>
          <w:bCs w:val="0"/>
          <w:color w:val="000000"/>
          <w:sz w:val="21"/>
          <w:szCs w:val="21"/>
          <w:lang w:val="zh-CN"/>
        </w:rPr>
      </w:r>
      <w:r/>
    </w:p>
    <w:p>
      <w:pPr>
        <w:pStyle w:val="1227"/>
        <w:jc w:val="both"/>
        <w:spacing w:line="400" w:lineRule="exact"/>
        <w:widowControl w:val="off"/>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1227"/>
        <w:jc w:val="both"/>
        <w:spacing w:line="400" w:lineRule="exact"/>
        <w:widowControl w:val="off"/>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1238"/>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rPr>
          <w:rFonts w:hint="eastAsia" w:ascii="仿宋" w:hAnsi="仿宋" w:eastAsia="仿宋" w:cs="仿宋"/>
          <w:b/>
          <w:bCs/>
          <w:color w:val="000000"/>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Style w:val="1227"/>
        <w:rPr>
          <w:rFonts w:hint="eastAsia" w:ascii="宋体" w:hAnsi="宋体" w:eastAsia="宋体" w:cs="宋体"/>
          <w:b/>
          <w:bCs/>
          <w:color w:val="000000"/>
          <w:sz w:val="21"/>
          <w:szCs w:val="21"/>
          <w:highlight w:val="none"/>
        </w:rPr>
      </w:pPr>
      <w:r>
        <w:rPr>
          <w:rFonts w:ascii="宋体" w:hAnsi="宋体" w:eastAsia="宋体" w:cs="宋体"/>
          <w:b/>
          <w:bCs/>
          <w:color w:val="000000"/>
          <w:sz w:val="21"/>
          <w:szCs w:val="21"/>
          <w:lang w:val="zh-CN" w:eastAsia="zh-CN" w:bidi="ar-SA"/>
        </w:rPr>
        <w:t xml:space="preserve">格式8：</w:t>
      </w:r>
      <w:r>
        <w:rPr>
          <w:rFonts w:hint="eastAsia" w:ascii="宋体" w:hAnsi="宋体" w:eastAsia="宋体" w:cs="宋体"/>
          <w:b/>
          <w:bCs/>
          <w:color w:val="000000"/>
          <w:sz w:val="21"/>
          <w:szCs w:val="21"/>
        </w:rPr>
        <w:t xml:space="preserve">技术（服务）要求偏离表</w:t>
      </w:r>
      <w:r>
        <w:rPr>
          <w:rFonts w:hint="eastAsia" w:ascii="仿宋" w:hAnsi="仿宋" w:eastAsia="仿宋" w:cs="仿宋"/>
          <w:b/>
          <w:color w:val="000000"/>
          <w:highlight w:val="none"/>
        </w:rPr>
      </w:r>
      <w:r/>
    </w:p>
    <w:p>
      <w:pPr>
        <w:pStyle w:val="1238"/>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1238"/>
        <w:rPr>
          <w:rFonts w:hint="eastAsia" w:ascii="Times New Roman" w:hAnsi="Times New Roman" w:eastAsia="宋体" w:cs="Times New Roman"/>
          <w:b/>
          <w:bCs/>
          <w:color w:val="000000"/>
          <w:szCs w:val="21"/>
        </w:rPr>
      </w:pPr>
      <w:r>
        <w:rPr>
          <w:rFonts w:hint="eastAsia" w:ascii="Times New Roman" w:hAnsi="Times New Roman" w:eastAsia="宋体" w:cs="Times New Roman"/>
          <w:b/>
          <w:bCs/>
          <w:color w:val="000000"/>
          <w:szCs w:val="21"/>
        </w:rPr>
        <w:t xml:space="preserve">                  </w:t>
      </w:r>
      <w:r>
        <w:rPr>
          <w:rFonts w:hint="eastAsia" w:ascii="Times New Roman" w:hAnsi="Times New Roman" w:eastAsia="宋体" w:cs="Times New Roman"/>
          <w:b/>
          <w:bCs/>
          <w:color w:val="000000"/>
          <w:szCs w:val="21"/>
        </w:rPr>
      </w:r>
      <w:r/>
    </w:p>
    <w:p>
      <w:pPr>
        <w:pStyle w:val="1238"/>
        <w:rPr>
          <w:rFonts w:hint="eastAsia" w:ascii="Times New Roman" w:hAnsi="Times New Roman" w:eastAsia="宋体" w:cs="Times New Roman"/>
          <w:b/>
          <w:bCs/>
          <w:color w:val="000000"/>
          <w:szCs w:val="21"/>
        </w:rPr>
      </w:pPr>
      <w:r>
        <w:rPr>
          <w:rFonts w:hint="eastAsia" w:ascii="Times New Roman" w:hAnsi="Times New Roman" w:eastAsia="宋体" w:cs="Times New Roman"/>
          <w:b/>
          <w:bCs/>
          <w:color w:val="000000"/>
          <w:szCs w:val="21"/>
        </w:rPr>
      </w:r>
      <w:r/>
    </w:p>
    <w:p>
      <w:pPr>
        <w:pStyle w:val="1227"/>
        <w:ind w:firstLine="432"/>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227"/>
        <w:jc w:val="center"/>
        <w:spacing w:line="42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技术（服务）要求偏离表</w:t>
      </w:r>
      <w:r>
        <w:rPr>
          <w:rFonts w:hint="eastAsia" w:ascii="宋体" w:hAnsi="宋体" w:eastAsia="宋体" w:cs="宋体"/>
          <w:b/>
          <w:color w:val="000000"/>
          <w:sz w:val="21"/>
          <w:szCs w:val="21"/>
          <w:highlight w:val="none"/>
          <w:lang w:val="en-US" w:eastAsia="zh-CN" w:bidi="ar-SA"/>
        </w:rPr>
      </w:r>
      <w:r/>
    </w:p>
    <w:p>
      <w:pPr>
        <w:pStyle w:val="1227"/>
        <w:ind w:firstLine="600"/>
        <w:spacing w:line="380" w:lineRule="exact"/>
        <w:rPr>
          <w:rFonts w:hint="eastAsia" w:ascii="宋体" w:hAnsi="宋体" w:eastAsia="宋体" w:cs="宋体"/>
          <w:b/>
          <w:color w:val="000000"/>
          <w:spacing w:val="20"/>
          <w:sz w:val="21"/>
          <w:szCs w:val="21"/>
          <w:highlight w:val="none"/>
          <w:lang w:eastAsia="zh-CN"/>
        </w:rPr>
      </w:pP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编号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pacing w:val="20"/>
          <w:sz w:val="21"/>
          <w:szCs w:val="21"/>
          <w:highlight w:val="none"/>
          <w:lang w:eastAsia="zh-CN"/>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pStyle w:val="122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1227"/>
              <w:ind w:left="54"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tc>
        <w:tc>
          <w:tcPr>
            <w:tcW w:w="2051"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投标响应</w:t>
            </w: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122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122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122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122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122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122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227"/>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1227"/>
        <w:ind w:firstLine="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注：</w:t>
      </w:r>
      <w:r>
        <w:rPr>
          <w:rFonts w:hint="eastAsia" w:ascii="宋体" w:hAnsi="宋体" w:eastAsia="宋体" w:cs="宋体"/>
          <w:color w:val="000000"/>
          <w:sz w:val="21"/>
          <w:szCs w:val="21"/>
          <w:highlight w:val="none"/>
        </w:rPr>
        <w:t xml:space="preserve">1.投标人提交的投标文件中与招标文件的技术部分的要求有不同时，应在本表中把招标文件要求与投标实际响应内容逐项对应列出。并在“偏离说明”项下填写以下内容：优于的，填写“正偏离”；符合的，填写“无偏离”；低于的，填写“负偏离”。</w:t>
      </w:r>
      <w:r>
        <w:rPr>
          <w:rFonts w:hint="eastAsia" w:ascii="宋体" w:hAnsi="宋体" w:eastAsia="宋体" w:cs="宋体"/>
          <w:color w:val="000000"/>
          <w:sz w:val="21"/>
          <w:szCs w:val="21"/>
          <w:highlight w:val="none"/>
        </w:rPr>
      </w:r>
      <w:r/>
    </w:p>
    <w:p>
      <w:pPr>
        <w:pStyle w:val="1227"/>
        <w:ind w:right="480" w:firstLine="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单位必须明确所投产品的具体技术参数</w:t>
      </w:r>
      <w:r>
        <w:rPr>
          <w:rFonts w:hint="eastAsia" w:ascii="宋体" w:hAnsi="宋体" w:eastAsia="宋体" w:cs="宋体"/>
          <w:color w:val="000000"/>
          <w:sz w:val="21"/>
          <w:szCs w:val="21"/>
          <w:highlight w:val="none"/>
        </w:rPr>
      </w:r>
      <w:r/>
    </w:p>
    <w:p>
      <w:pPr>
        <w:pStyle w:val="1227"/>
        <w:ind w:right="480" w:firstLine="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若事项较多，投标人可根据投标内容的实际情况另纸说明。</w:t>
      </w:r>
      <w:r>
        <w:rPr>
          <w:rFonts w:hint="eastAsia" w:ascii="宋体" w:hAnsi="宋体" w:eastAsia="宋体" w:cs="宋体"/>
          <w:color w:val="000000"/>
          <w:sz w:val="21"/>
          <w:szCs w:val="21"/>
          <w:highlight w:val="none"/>
        </w:rPr>
      </w:r>
      <w:r/>
    </w:p>
    <w:p>
      <w:pPr>
        <w:pStyle w:val="1227"/>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27"/>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27"/>
        <w:ind w:firstLine="48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投标单位：（单位盖章）</w:t>
      </w:r>
      <w:r>
        <w:rPr>
          <w:rFonts w:hint="eastAsia" w:ascii="宋体" w:hAnsi="宋体" w:eastAsia="宋体" w:cs="宋体"/>
          <w:color w:val="000000"/>
          <w:sz w:val="21"/>
          <w:szCs w:val="21"/>
          <w:highlight w:val="none"/>
        </w:rPr>
      </w:r>
      <w:r/>
    </w:p>
    <w:p>
      <w:pPr>
        <w:pStyle w:val="1227"/>
        <w:ind w:firstLine="48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（签字或盖章）</w:t>
      </w:r>
      <w:r>
        <w:rPr>
          <w:rFonts w:hint="eastAsia" w:ascii="宋体" w:hAnsi="宋体" w:eastAsia="宋体" w:cs="宋体"/>
          <w:color w:val="000000"/>
          <w:sz w:val="21"/>
          <w:szCs w:val="21"/>
          <w:highlight w:val="none"/>
        </w:rPr>
      </w:r>
      <w:r/>
    </w:p>
    <w:p>
      <w:pPr>
        <w:pStyle w:val="1227"/>
        <w:ind w:firstLine="48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投标日期：年月日</w:t>
      </w:r>
      <w:r>
        <w:rPr>
          <w:rFonts w:hint="eastAsia" w:ascii="宋体" w:hAnsi="宋体" w:eastAsia="宋体" w:cs="宋体"/>
          <w:color w:val="000000"/>
          <w:sz w:val="21"/>
          <w:szCs w:val="21"/>
          <w:highlight w:val="none"/>
        </w:rPr>
      </w:r>
      <w:r/>
    </w:p>
    <w:p>
      <w:pPr>
        <w:pStyle w:val="1227"/>
        <w:ind w:firstLine="211"/>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ind w:firstLine="574"/>
        <w:jc w:val="both"/>
        <w:spacing w:line="312" w:lineRule="atLeast"/>
        <w:widowControl w:val="off"/>
        <w:rPr>
          <w:rFonts w:hint="eastAsia" w:ascii="宋体" w:hAnsi="宋体" w:eastAsia="宋体" w:cs="宋体"/>
          <w:b/>
          <w:color w:val="000000"/>
          <w:sz w:val="28"/>
          <w:szCs w:val="21"/>
          <w:lang w:val="en-US" w:eastAsia="zh-CN" w:bidi="ar-SA"/>
        </w:rPr>
      </w:pPr>
      <w:r>
        <w:rPr>
          <w:rFonts w:hint="eastAsia" w:ascii="宋体" w:hAnsi="宋体" w:eastAsia="宋体" w:cs="宋体"/>
          <w:b/>
          <w:color w:val="000000"/>
          <w:sz w:val="28"/>
          <w:szCs w:val="21"/>
          <w:lang w:val="en-US" w:eastAsia="zh-CN" w:bidi="ar-SA"/>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bCs/>
          <w:color w:val="000000"/>
        </w:rPr>
      </w:pPr>
      <w:r>
        <w:rPr>
          <w:rFonts w:hint="eastAsia" w:ascii="宋体" w:hAnsi="宋体" w:eastAsia="宋体" w:cs="宋体"/>
          <w:b/>
          <w:color w:val="000000"/>
          <w:szCs w:val="21"/>
        </w:rPr>
      </w:r>
      <w:r>
        <w:rPr>
          <w:rFonts w:hint="eastAsia" w:ascii="宋体" w:hAnsi="宋体" w:eastAsia="宋体" w:cs="宋体"/>
          <w:b/>
          <w:color w:val="000000"/>
          <w:szCs w:val="21"/>
        </w:rPr>
      </w:r>
      <w:r/>
    </w:p>
    <w:p>
      <w:pPr>
        <w:rPr>
          <w:rFonts w:hint="eastAsia" w:ascii="宋体" w:hAnsi="宋体" w:eastAsia="宋体" w:cs="宋体"/>
          <w:b/>
          <w:bCs/>
          <w:color w:val="000000"/>
        </w:rPr>
      </w:pPr>
      <w:r>
        <w:rPr>
          <w:rFonts w:hint="eastAsia" w:ascii="宋体" w:hAnsi="宋体" w:eastAsia="宋体" w:cs="宋体"/>
          <w:b/>
          <w:bCs/>
          <w:color w:val="000000"/>
        </w:rPr>
      </w:r>
      <w:r>
        <w:rPr>
          <w:rFonts w:hint="eastAsia" w:ascii="宋体" w:hAnsi="宋体" w:eastAsia="宋体" w:cs="宋体"/>
          <w:b/>
          <w:bCs/>
          <w:color w:val="000000"/>
        </w:rPr>
      </w:r>
      <w:r/>
    </w:p>
    <w:p>
      <w:pPr>
        <w:rPr>
          <w:rFonts w:hint="eastAsia" w:ascii="宋体" w:hAnsi="宋体" w:eastAsia="宋体" w:cs="宋体"/>
          <w:b/>
          <w:bCs/>
          <w:color w:val="000000"/>
        </w:rPr>
      </w:pPr>
      <w:r>
        <w:rPr>
          <w:rFonts w:hint="eastAsia" w:ascii="宋体" w:hAnsi="宋体" w:eastAsia="宋体" w:cs="宋体"/>
          <w:b/>
          <w:bCs/>
          <w:color w:val="000000"/>
        </w:rPr>
      </w:r>
      <w:r>
        <w:rPr>
          <w:rFonts w:hint="eastAsia" w:ascii="宋体" w:hAnsi="宋体" w:eastAsia="宋体" w:cs="宋体"/>
          <w:b/>
          <w:bCs/>
          <w:color w:val="000000"/>
        </w:rPr>
      </w:r>
      <w:r/>
    </w:p>
    <w:p>
      <w:pPr>
        <w:rPr>
          <w:rFonts w:hint="eastAsia" w:ascii="宋体" w:hAnsi="宋体" w:eastAsia="宋体" w:cs="宋体"/>
          <w:b/>
          <w:bCs/>
          <w:color w:val="000000"/>
        </w:rPr>
      </w:pPr>
      <w:r>
        <w:rPr>
          <w:rFonts w:hint="eastAsia" w:ascii="宋体" w:hAnsi="宋体" w:eastAsia="宋体" w:cs="宋体"/>
          <w:b/>
          <w:bCs/>
          <w:color w:val="000000"/>
        </w:rPr>
      </w:r>
      <w:r>
        <w:rPr>
          <w:rFonts w:hint="eastAsia" w:ascii="宋体" w:hAnsi="宋体" w:eastAsia="宋体" w:cs="宋体"/>
          <w:b/>
          <w:bCs/>
          <w:color w:val="000000"/>
        </w:rPr>
      </w:r>
      <w:r/>
    </w:p>
    <w:p>
      <w:pPr>
        <w:rPr>
          <w:rFonts w:hint="eastAsia" w:ascii="宋体" w:hAnsi="宋体" w:eastAsia="宋体" w:cs="宋体"/>
          <w:b/>
          <w:bCs/>
          <w:color w:val="000000"/>
        </w:rPr>
      </w:pPr>
      <w:r>
        <w:rPr>
          <w:rFonts w:hint="eastAsia" w:ascii="宋体" w:hAnsi="宋体" w:eastAsia="宋体" w:cs="宋体"/>
          <w:b/>
          <w:bCs/>
          <w:color w:val="000000"/>
        </w:rPr>
      </w:r>
      <w:r>
        <w:rPr>
          <w:rFonts w:hint="eastAsia" w:ascii="宋体" w:hAnsi="宋体" w:eastAsia="宋体" w:cs="宋体"/>
          <w:b/>
          <w:bCs/>
          <w:color w:val="000000"/>
        </w:rPr>
      </w:r>
      <w:r/>
    </w:p>
    <w:p>
      <w:pPr>
        <w:rPr>
          <w:rFonts w:hint="eastAsia" w:ascii="宋体" w:hAnsi="宋体" w:eastAsia="宋体" w:cs="宋体"/>
          <w:b/>
          <w:bCs/>
          <w:color w:val="000000"/>
        </w:rPr>
      </w:pPr>
      <w:r>
        <w:rPr>
          <w:rFonts w:hint="eastAsia" w:ascii="宋体" w:hAnsi="宋体" w:eastAsia="宋体" w:cs="宋体"/>
          <w:b/>
          <w:bCs/>
          <w:color w:val="000000"/>
        </w:rPr>
      </w:r>
      <w:r>
        <w:rPr>
          <w:rFonts w:hint="eastAsia" w:ascii="宋体" w:hAnsi="宋体" w:eastAsia="宋体" w:cs="宋体"/>
          <w:b/>
          <w:bCs/>
          <w:color w:val="000000"/>
        </w:rPr>
      </w:r>
      <w:r/>
    </w:p>
    <w:p>
      <w:pPr>
        <w:rPr>
          <w:rFonts w:hint="eastAsia" w:ascii="宋体" w:hAnsi="宋体" w:eastAsia="宋体" w:cs="宋体"/>
          <w:b/>
          <w:bCs/>
          <w:color w:val="000000"/>
        </w:rPr>
      </w:pPr>
      <w:r>
        <w:rPr>
          <w:rFonts w:hint="eastAsia" w:ascii="宋体" w:hAnsi="宋体" w:eastAsia="宋体" w:cs="宋体"/>
          <w:b/>
          <w:bCs/>
          <w:color w:val="000000"/>
        </w:rPr>
      </w:r>
      <w:r>
        <w:rPr>
          <w:rFonts w:hint="eastAsia" w:ascii="宋体" w:hAnsi="宋体" w:eastAsia="宋体" w:cs="宋体"/>
          <w:b/>
          <w:bCs/>
          <w:color w:val="000000"/>
        </w:rPr>
      </w:r>
      <w:r/>
    </w:p>
    <w:p>
      <w:pPr>
        <w:pStyle w:val="1227"/>
        <w:rPr>
          <w:rFonts w:hint="eastAsia" w:ascii="宋体" w:hAnsi="宋体" w:eastAsia="宋体" w:cs="宋体"/>
          <w:b/>
          <w:bCs/>
          <w:color w:val="000000"/>
        </w:rPr>
      </w:pPr>
      <w:r>
        <w:rPr>
          <w:rFonts w:hint="eastAsia" w:ascii="宋体" w:hAnsi="宋体" w:eastAsia="宋体" w:cs="宋体"/>
          <w:b/>
          <w:color w:val="000000"/>
          <w:szCs w:val="21"/>
        </w:rPr>
      </w:r>
      <w:r/>
    </w:p>
    <w:p>
      <w:pPr>
        <w:pStyle w:val="1227"/>
        <w:rPr>
          <w:rFonts w:hint="eastAsia" w:ascii="宋体" w:hAnsi="宋体" w:eastAsia="宋体" w:cs="宋体"/>
          <w:b/>
          <w:color w:val="000000"/>
          <w:szCs w:val="21"/>
        </w:rPr>
      </w:pPr>
      <w:r>
        <w:rPr>
          <w:rFonts w:hint="eastAsia" w:ascii="宋体" w:hAnsi="宋体" w:eastAsia="宋体" w:cs="宋体"/>
          <w:b/>
          <w:color w:val="000000"/>
          <w:szCs w:val="21"/>
        </w:rPr>
      </w:r>
      <w:r/>
    </w:p>
    <w:p>
      <w:pPr>
        <w:pStyle w:val="1227"/>
        <w:numPr>
          <w:ilvl w:val="0"/>
          <w:numId w:val="0"/>
        </w:numPr>
        <w:ind w:left="0" w:firstLine="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商务条款偏离表</w:t>
      </w:r>
      <w:r>
        <w:rPr>
          <w:rFonts w:hint="eastAsia" w:ascii="宋体" w:hAnsi="宋体" w:eastAsia="宋体" w:cs="宋体"/>
          <w:b/>
          <w:color w:val="000000"/>
          <w:sz w:val="21"/>
          <w:szCs w:val="21"/>
        </w:rPr>
      </w:r>
      <w:r/>
    </w:p>
    <w:p>
      <w:pPr>
        <w:pStyle w:val="1227"/>
        <w:numPr>
          <w:ilvl w:val="0"/>
          <w:numId w:val="0"/>
        </w:numPr>
        <w:ind w:firstLine="574"/>
        <w:jc w:val="both"/>
        <w:spacing w:line="312" w:lineRule="atLeast"/>
        <w:widowControl w:val="off"/>
        <w:rPr>
          <w:rFonts w:hint="eastAsia" w:ascii="宋体" w:hAnsi="Times New Roman" w:eastAsia="宋体" w:cs="Times New Roman"/>
          <w:color w:val="000000"/>
          <w:sz w:val="28"/>
          <w:lang w:val="en-US" w:eastAsia="zh-CN" w:bidi="ar-SA"/>
        </w:rPr>
      </w:pPr>
      <w:r>
        <w:rPr>
          <w:rFonts w:hint="eastAsia" w:ascii="宋体" w:hAnsi="Times New Roman" w:eastAsia="宋体" w:cs="Times New Roman"/>
          <w:color w:val="000000"/>
          <w:sz w:val="28"/>
          <w:lang w:val="en-US" w:eastAsia="zh-CN" w:bidi="ar-SA"/>
        </w:rPr>
      </w:r>
      <w:r/>
    </w:p>
    <w:tbl>
      <w:tblPr>
        <w:tblW w:w="972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76"/>
        <w:gridCol w:w="2649"/>
        <w:gridCol w:w="2680"/>
        <w:gridCol w:w="1842"/>
        <w:gridCol w:w="1578"/>
      </w:tblGrid>
      <w:tr>
        <w:trPr>
          <w:cantSplit/>
          <w:trHeight w:val="454"/>
          <w:tblHeader/>
        </w:trPr>
        <w:tc>
          <w:tcPr>
            <w:tcW w:w="976"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rPr>
                <w:rFonts w:hint="eastAsia" w:ascii="宋体" w:hAnsi="宋体" w:eastAsia="宋体" w:cs="宋体"/>
                <w:bCs/>
                <w:color w:val="000000"/>
                <w:sz w:val="21"/>
                <w:szCs w:val="21"/>
              </w:rPr>
            </w:r>
            <w:r/>
          </w:p>
        </w:tc>
        <w:tc>
          <w:tcPr>
            <w:tcW w:w="2649"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招标文件要求</w:t>
            </w:r>
            <w:r>
              <w:rPr>
                <w:rFonts w:hint="eastAsia" w:ascii="宋体" w:hAnsi="宋体" w:eastAsia="宋体" w:cs="宋体"/>
                <w:bCs/>
                <w:color w:val="000000"/>
                <w:sz w:val="21"/>
                <w:szCs w:val="21"/>
              </w:rPr>
            </w:r>
            <w:r/>
          </w:p>
        </w:tc>
        <w:tc>
          <w:tcPr>
            <w:tcW w:w="2680"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投标响应</w:t>
            </w:r>
            <w:r>
              <w:rPr>
                <w:rFonts w:hint="eastAsia" w:ascii="宋体" w:hAnsi="宋体" w:eastAsia="宋体" w:cs="宋体"/>
                <w:bCs/>
                <w:color w:val="000000"/>
                <w:sz w:val="21"/>
                <w:szCs w:val="21"/>
              </w:rPr>
            </w:r>
            <w:r/>
          </w:p>
        </w:tc>
        <w:tc>
          <w:tcPr>
            <w:tcW w:w="1842"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偏离说明</w:t>
            </w:r>
            <w:r>
              <w:rPr>
                <w:rFonts w:hint="eastAsia" w:ascii="宋体" w:hAnsi="宋体" w:eastAsia="宋体" w:cs="宋体"/>
                <w:bCs/>
                <w:color w:val="000000"/>
                <w:sz w:val="21"/>
                <w:szCs w:val="21"/>
              </w:rPr>
            </w:r>
            <w:r/>
          </w:p>
        </w:tc>
        <w:tc>
          <w:tcPr>
            <w:tcW w:w="1578"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备注</w:t>
            </w:r>
            <w:r>
              <w:rPr>
                <w:rFonts w:hint="eastAsia" w:ascii="宋体" w:hAnsi="宋体" w:eastAsia="宋体" w:cs="宋体"/>
                <w:bCs/>
                <w:color w:val="000000"/>
                <w:sz w:val="21"/>
                <w:szCs w:val="21"/>
              </w:rPr>
            </w:r>
            <w:r/>
          </w:p>
        </w:tc>
      </w:tr>
      <w:tr>
        <w:trPr>
          <w:cantSplit/>
          <w:trHeight w:val="454"/>
        </w:trPr>
        <w:tc>
          <w:tcPr>
            <w:tcW w:w="976" w:type="dxa"/>
            <w:vAlign w:val="center"/>
            <w:textDirection w:val="lrTb"/>
            <w:noWrap w:val="false"/>
          </w:tcPr>
          <w:p>
            <w:pPr>
              <w:pStyle w:val="1227"/>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lang w:eastAsia="zh-CN"/>
              </w:rPr>
            </w:r>
            <w:r/>
          </w:p>
        </w:tc>
        <w:tc>
          <w:tcPr>
            <w:tcW w:w="2649" w:type="dxa"/>
            <w:vAlign w:val="top"/>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供货期限</w:t>
            </w:r>
            <w:r>
              <w:rPr>
                <w:rFonts w:hint="eastAsia" w:ascii="宋体" w:hAnsi="宋体" w:eastAsia="宋体" w:cs="宋体"/>
                <w:bCs/>
                <w:color w:val="000000"/>
                <w:sz w:val="21"/>
                <w:szCs w:val="21"/>
              </w:rPr>
            </w:r>
            <w:r/>
          </w:p>
        </w:tc>
        <w:tc>
          <w:tcPr>
            <w:tcW w:w="2680"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842"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78"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cantSplit/>
          <w:trHeight w:val="454"/>
        </w:trPr>
        <w:tc>
          <w:tcPr>
            <w:tcW w:w="976" w:type="dxa"/>
            <w:vAlign w:val="center"/>
            <w:textDirection w:val="lrTb"/>
            <w:noWrap w:val="false"/>
          </w:tcPr>
          <w:p>
            <w:pPr>
              <w:pStyle w:val="1227"/>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eastAsia="zh-CN"/>
              </w:rPr>
            </w:r>
            <w:r/>
          </w:p>
        </w:tc>
        <w:tc>
          <w:tcPr>
            <w:tcW w:w="2649" w:type="dxa"/>
            <w:vAlign w:val="top"/>
            <w:textDirection w:val="lrTb"/>
            <w:noWrap w:val="false"/>
          </w:tcPr>
          <w:p>
            <w:pPr>
              <w:pStyle w:val="1227"/>
              <w:jc w:val="center"/>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供货地点</w:t>
            </w:r>
            <w:r>
              <w:rPr>
                <w:rFonts w:hint="eastAsia" w:ascii="宋体" w:hAnsi="宋体" w:eastAsia="宋体" w:cs="宋体"/>
                <w:bCs/>
                <w:color w:val="000000"/>
                <w:sz w:val="21"/>
                <w:szCs w:val="21"/>
                <w:lang w:val="zh-CN"/>
              </w:rPr>
            </w:r>
            <w:r/>
          </w:p>
        </w:tc>
        <w:tc>
          <w:tcPr>
            <w:tcW w:w="2680"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842"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78"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cantSplit/>
          <w:trHeight w:val="454"/>
        </w:trPr>
        <w:tc>
          <w:tcPr>
            <w:tcW w:w="976" w:type="dxa"/>
            <w:vAlign w:val="center"/>
            <w:textDirection w:val="lrTb"/>
            <w:noWrap w:val="false"/>
          </w:tcPr>
          <w:p>
            <w:pPr>
              <w:pStyle w:val="1227"/>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lang w:eastAsia="zh-CN"/>
              </w:rPr>
            </w:r>
            <w:r/>
          </w:p>
        </w:tc>
        <w:tc>
          <w:tcPr>
            <w:tcW w:w="2649" w:type="dxa"/>
            <w:vAlign w:val="top"/>
            <w:textDirection w:val="lrTb"/>
            <w:noWrap w:val="false"/>
          </w:tcPr>
          <w:p>
            <w:pPr>
              <w:pStyle w:val="1227"/>
              <w:jc w:val="center"/>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付款方式</w:t>
            </w:r>
            <w:r>
              <w:rPr>
                <w:rFonts w:hint="eastAsia" w:ascii="宋体" w:hAnsi="宋体" w:eastAsia="宋体" w:cs="宋体"/>
                <w:bCs/>
                <w:color w:val="000000"/>
                <w:sz w:val="21"/>
                <w:szCs w:val="21"/>
                <w:lang w:val="zh-CN"/>
              </w:rPr>
            </w:r>
            <w:r/>
          </w:p>
        </w:tc>
        <w:tc>
          <w:tcPr>
            <w:tcW w:w="2680"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842"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78"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cantSplit/>
          <w:trHeight w:val="454"/>
        </w:trPr>
        <w:tc>
          <w:tcPr>
            <w:tcW w:w="976" w:type="dxa"/>
            <w:vAlign w:val="center"/>
            <w:textDirection w:val="lrTb"/>
            <w:noWrap w:val="false"/>
          </w:tcPr>
          <w:p>
            <w:pPr>
              <w:pStyle w:val="1227"/>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lang w:eastAsia="zh-CN"/>
              </w:rPr>
            </w:r>
            <w:r/>
          </w:p>
        </w:tc>
        <w:tc>
          <w:tcPr>
            <w:tcW w:w="2649" w:type="dxa"/>
            <w:vAlign w:val="top"/>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其他商务要求</w:t>
            </w:r>
            <w:r>
              <w:rPr>
                <w:rFonts w:hint="eastAsia" w:ascii="宋体" w:hAnsi="宋体" w:eastAsia="宋体" w:cs="宋体"/>
                <w:bCs/>
                <w:color w:val="000000"/>
                <w:sz w:val="21"/>
                <w:szCs w:val="21"/>
              </w:rPr>
            </w:r>
            <w:r/>
          </w:p>
        </w:tc>
        <w:tc>
          <w:tcPr>
            <w:tcW w:w="2680"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842"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78"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cantSplit/>
          <w:trHeight w:val="454"/>
        </w:trPr>
        <w:tc>
          <w:tcPr>
            <w:tcW w:w="976"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tc>
        <w:tc>
          <w:tcPr>
            <w:tcW w:w="2649" w:type="dxa"/>
            <w:vAlign w:val="center"/>
            <w:textDirection w:val="lrTb"/>
            <w:noWrap w:val="false"/>
          </w:tcPr>
          <w:p>
            <w:pPr>
              <w:pStyle w:val="1227"/>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2680" w:type="dxa"/>
            <w:vAlign w:val="center"/>
            <w:textDirection w:val="lrTb"/>
            <w:noWrap w:val="false"/>
          </w:tcPr>
          <w:p>
            <w:pPr>
              <w:pStyle w:val="122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42" w:type="dxa"/>
            <w:vAlign w:val="center"/>
            <w:textDirection w:val="lrTb"/>
            <w:noWrap w:val="false"/>
          </w:tcPr>
          <w:p>
            <w:pPr>
              <w:pStyle w:val="122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8" w:type="dxa"/>
            <w:vAlign w:val="center"/>
            <w:textDirection w:val="lrTb"/>
            <w:noWrap w:val="false"/>
          </w:tcPr>
          <w:p>
            <w:pPr>
              <w:pStyle w:val="122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227"/>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pStyle w:val="1227"/>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投标单位：（盖章）</w:t>
      </w:r>
      <w:r>
        <w:rPr>
          <w:rFonts w:hint="eastAsia" w:ascii="宋体" w:hAnsi="宋体" w:eastAsia="宋体" w:cs="宋体"/>
          <w:color w:val="000000"/>
          <w:sz w:val="21"/>
          <w:szCs w:val="21"/>
        </w:rPr>
      </w:r>
      <w:r/>
    </w:p>
    <w:p>
      <w:pPr>
        <w:pStyle w:val="1227"/>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法定代表人或代理人：（签字或盖章）</w:t>
      </w:r>
      <w:r>
        <w:rPr>
          <w:rFonts w:hint="eastAsia" w:ascii="宋体" w:hAnsi="宋体" w:eastAsia="宋体" w:cs="宋体"/>
          <w:color w:val="000000"/>
          <w:sz w:val="21"/>
          <w:szCs w:val="21"/>
          <w:lang w:val="zh-CN"/>
        </w:rPr>
      </w:r>
      <w:r/>
    </w:p>
    <w:p>
      <w:pPr>
        <w:pStyle w:val="1227"/>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年     月     日</w:t>
      </w:r>
      <w:r>
        <w:rPr>
          <w:rFonts w:hint="eastAsia" w:ascii="宋体" w:hAnsi="宋体" w:eastAsia="宋体" w:cs="宋体"/>
          <w:color w:val="000000"/>
          <w:sz w:val="21"/>
          <w:szCs w:val="21"/>
        </w:rPr>
      </w:r>
      <w:r/>
    </w:p>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注：</w:t>
      </w:r>
      <w:r>
        <w:rPr>
          <w:rFonts w:hint="eastAsia" w:ascii="宋体" w:hAnsi="宋体" w:eastAsia="宋体" w:cs="宋体"/>
          <w:color w:val="000000"/>
          <w:sz w:val="21"/>
          <w:szCs w:val="21"/>
        </w:rPr>
        <w:t xml:space="preserve">1.投标人应在本表中对照招标文件技术要求与实际投标技术要求逐项对应列出，并在“偏离说明”项下填写以下内容：优于的，填写“正偏离”；符合的，填写“无偏离”；低于的，填写“负偏离”。</w:t>
      </w:r>
      <w:r>
        <w:rPr>
          <w:rFonts w:hint="eastAsia" w:ascii="宋体" w:hAnsi="宋体" w:eastAsia="宋体" w:cs="宋体"/>
          <w:color w:val="000000"/>
          <w:sz w:val="21"/>
          <w:szCs w:val="21"/>
        </w:rPr>
      </w:r>
      <w:r/>
    </w:p>
    <w:p>
      <w:pPr>
        <w:pStyle w:val="12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2.若事项较多，投标人可根据响应内容的实际情况另纸说明。</w:t>
      </w:r>
      <w:r>
        <w:rPr>
          <w:rFonts w:hint="eastAsia" w:ascii="宋体" w:hAnsi="宋体" w:eastAsia="宋体" w:cs="宋体"/>
          <w:color w:val="000000"/>
          <w:sz w:val="21"/>
          <w:szCs w:val="21"/>
        </w:rPr>
      </w:r>
      <w:r/>
    </w:p>
    <w:p>
      <w:pPr>
        <w:pStyle w:val="1227"/>
        <w:spacing w:line="400" w:lineRule="exact"/>
        <w:rPr>
          <w:rFonts w:ascii="宋体" w:hAnsi="宋体" w:eastAsia="宋体" w:cs="宋体"/>
          <w:b/>
          <w:bCs/>
          <w:color w:val="000000"/>
          <w:sz w:val="21"/>
          <w:szCs w:val="21"/>
        </w:rPr>
      </w:pPr>
      <w:r>
        <w:rPr>
          <w:rFonts w:ascii="宋体" w:hAnsi="宋体" w:eastAsia="宋体" w:cs="宋体"/>
          <w:b/>
          <w:bCs/>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rPr>
          <w:rFonts w:hint="eastAsia" w:ascii="宋体" w:hAnsi="宋体" w:eastAsia="宋体" w:cs="宋体"/>
          <w:b/>
          <w:bCs/>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rPr>
          <w:rFonts w:hint="eastAsia" w:ascii="宋体" w:hAnsi="宋体" w:eastAsia="宋体" w:cs="宋体"/>
          <w:b/>
          <w:bCs/>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ascii="宋体" w:hAnsi="宋体" w:eastAsia="宋体" w:cs="宋体"/>
          <w:b/>
          <w:bCs/>
          <w:color w:val="000000"/>
          <w:sz w:val="21"/>
          <w:szCs w:val="21"/>
          <w:lang w:val="zh-CN"/>
        </w:rPr>
      </w:pPr>
      <w:r>
        <w:rPr>
          <w:rFonts w:hint="eastAsia" w:ascii="宋体" w:hAnsi="宋体" w:eastAsia="宋体" w:cs="宋体"/>
          <w:b/>
          <w:color w:val="000000"/>
          <w:sz w:val="21"/>
          <w:szCs w:val="21"/>
        </w:rPr>
        <w:t xml:space="preserve">格式</w:t>
      </w:r>
      <w:r>
        <w:rPr>
          <w:rFonts w:hint="eastAsia" w:ascii="宋体" w:hAnsi="宋体" w:eastAsia="宋体" w:cs="宋体"/>
          <w:b/>
          <w:color w:val="000000"/>
          <w:sz w:val="21"/>
          <w:szCs w:val="21"/>
          <w:lang w:val="en-US" w:eastAsia="zh-CN"/>
        </w:rPr>
        <w:t xml:space="preserve">9：</w:t>
      </w:r>
      <w:r>
        <w:rPr>
          <w:rFonts w:hint="eastAsia" w:ascii="宋体" w:hAnsi="宋体" w:eastAsia="宋体" w:cs="宋体"/>
          <w:b/>
          <w:color w:val="000000"/>
          <w:sz w:val="21"/>
          <w:szCs w:val="21"/>
        </w:rPr>
        <w:t xml:space="preserve">技术（服务）人员</w:t>
      </w:r>
      <w:r>
        <w:rPr>
          <w:rFonts w:hint="eastAsia" w:ascii="宋体" w:hAnsi="宋体" w:eastAsia="宋体" w:cs="宋体"/>
          <w:b/>
          <w:bCs/>
          <w:color w:val="000000"/>
          <w:sz w:val="21"/>
          <w:szCs w:val="21"/>
        </w:rPr>
        <w:t xml:space="preserve">一览表</w:t>
      </w:r>
      <w:r>
        <w:rPr>
          <w:rFonts w:ascii="宋体" w:hAnsi="宋体" w:eastAsia="宋体" w:cs="宋体"/>
          <w:b/>
          <w:bCs/>
          <w:color w:val="000000"/>
          <w:sz w:val="21"/>
          <w:szCs w:val="21"/>
          <w:lang w:val="zh-CN"/>
        </w:rPr>
      </w:r>
      <w:r/>
    </w:p>
    <w:p>
      <w:pPr>
        <w:pStyle w:val="1227"/>
        <w:jc w:val="center"/>
        <w:keepNext/>
        <w:widowControl w:val="off"/>
        <w:rPr>
          <w:rFonts w:hint="eastAsia" w:ascii="宋体" w:hAnsi="宋体" w:eastAsia="宋体" w:cs="宋体"/>
          <w:b w:val="0"/>
          <w:color w:val="000000"/>
          <w:sz w:val="21"/>
          <w:lang w:val="en-US" w:eastAsia="zh-CN" w:bidi="ar-SA"/>
        </w:rPr>
        <w:outlineLvl w:val="2"/>
      </w:pPr>
      <w:r>
        <w:rPr>
          <w:rFonts w:hint="eastAsia" w:ascii="宋体" w:hAnsi="宋体" w:eastAsia="宋体" w:cs="宋体"/>
          <w:b w:val="0"/>
          <w:color w:val="000000"/>
          <w:sz w:val="21"/>
          <w:lang w:val="en-US" w:eastAsia="zh-CN" w:bidi="ar-SA"/>
        </w:rPr>
      </w:r>
      <w:r/>
    </w:p>
    <w:p>
      <w:pPr>
        <w:pStyle w:val="1227"/>
        <w:jc w:val="both"/>
        <w:keepNext/>
        <w:widowControl w:val="off"/>
        <w:rPr>
          <w:rFonts w:hint="eastAsia" w:ascii="宋体" w:hAnsi="宋体" w:eastAsia="宋体" w:cs="宋体"/>
          <w:b w:val="0"/>
          <w:color w:val="000000"/>
          <w:sz w:val="21"/>
          <w:lang w:val="en-US" w:eastAsia="zh-CN" w:bidi="ar-SA"/>
        </w:rPr>
        <w:outlineLvl w:val="2"/>
      </w:pPr>
      <w:r>
        <w:rPr>
          <w:rFonts w:hint="eastAsia" w:ascii="宋体" w:hAnsi="宋体" w:eastAsia="宋体" w:cs="宋体"/>
          <w:b w:val="0"/>
          <w:color w:val="000000"/>
          <w:sz w:val="21"/>
          <w:lang w:val="en-US" w:eastAsia="zh-CN" w:bidi="ar-SA"/>
        </w:rPr>
      </w:r>
      <w:r/>
    </w:p>
    <w:p>
      <w:pPr>
        <w:pStyle w:val="1227"/>
        <w:numPr>
          <w:ilvl w:val="0"/>
          <w:numId w:val="0"/>
        </w:numPr>
        <w:jc w:val="left"/>
        <w:keepNext/>
        <w:widowControl w:val="off"/>
        <w:rPr>
          <w:rFonts w:hint="eastAsia" w:ascii="宋体" w:hAnsi="宋体" w:eastAsia="宋体" w:cs="宋体"/>
          <w:b w:val="0"/>
          <w:color w:val="000000"/>
          <w:sz w:val="21"/>
          <w:lang w:val="en-US" w:eastAsia="zh-CN" w:bidi="ar-SA"/>
        </w:rPr>
        <w:outlineLvl w:val="2"/>
      </w:pPr>
      <w:r>
        <w:rPr>
          <w:rFonts w:hint="eastAsia" w:ascii="宋体" w:hAnsi="宋体" w:eastAsia="宋体" w:cs="宋体"/>
          <w:b w:val="0"/>
          <w:color w:val="000000"/>
          <w:sz w:val="21"/>
          <w:lang w:val="en-US" w:eastAsia="zh-CN" w:bidi="ar-SA"/>
        </w:rPr>
        <w:t xml:space="preserve">（1）拟投入本项目的项目负责人简历表</w:t>
      </w:r>
      <w:r>
        <w:rPr>
          <w:rFonts w:hint="eastAsia" w:ascii="宋体" w:hAnsi="宋体" w:eastAsia="宋体" w:cs="宋体"/>
          <w:b w:val="0"/>
          <w:color w:val="000000"/>
          <w:sz w:val="21"/>
          <w:lang w:val="en-US" w:eastAsia="zh-CN" w:bidi="ar-SA"/>
        </w:rPr>
      </w:r>
      <w:r/>
    </w:p>
    <w:p>
      <w:pPr>
        <w:pStyle w:val="1227"/>
        <w:numPr>
          <w:ilvl w:val="0"/>
          <w:numId w:val="0"/>
        </w:numPr>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pStyle w:val="1227"/>
        <w:numPr>
          <w:ilvl w:val="0"/>
          <w:numId w:val="0"/>
        </w:numPr>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pStyle w:val="1227"/>
        <w:numPr>
          <w:ilvl w:val="0"/>
          <w:numId w:val="0"/>
        </w:numPr>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拟投入本项目的</w:t>
      </w:r>
      <w:r>
        <w:rPr>
          <w:rFonts w:hint="eastAsia" w:ascii="宋体" w:hAnsi="宋体" w:eastAsia="宋体" w:cs="宋体"/>
          <w:color w:val="000000"/>
          <w:sz w:val="21"/>
          <w:szCs w:val="21"/>
          <w:lang w:eastAsia="zh-CN"/>
        </w:rPr>
        <w:t xml:space="preserve">项目负责人</w:t>
      </w:r>
      <w:r>
        <w:rPr>
          <w:rFonts w:hint="eastAsia" w:ascii="宋体" w:hAnsi="宋体" w:eastAsia="宋体" w:cs="宋体"/>
          <w:color w:val="000000"/>
          <w:sz w:val="21"/>
          <w:szCs w:val="21"/>
        </w:rPr>
        <w:t xml:space="preserve">简历表</w:t>
      </w:r>
      <w:r>
        <w:rPr>
          <w:rFonts w:hint="eastAsia" w:ascii="宋体" w:hAnsi="宋体" w:eastAsia="宋体" w:cs="宋体"/>
          <w:color w:val="000000"/>
          <w:sz w:val="21"/>
          <w:szCs w:val="21"/>
        </w:rPr>
      </w:r>
      <w:r/>
    </w:p>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trHeight w:val="389"/>
        </w:trPr>
        <w:tc>
          <w:tcPr>
            <w:tcW w:w="2160" w:type="dxa"/>
            <w:vAlign w:val="center"/>
            <w:textDirection w:val="lrTb"/>
            <w:noWrap w:val="false"/>
          </w:tcPr>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rPr>
            </w:r>
            <w:r/>
          </w:p>
        </w:tc>
        <w:tc>
          <w:tcPr>
            <w:gridSpan w:val="2"/>
            <w:tcW w:w="1080" w:type="dxa"/>
            <w:vAlign w:val="center"/>
            <w:textDirection w:val="lrTb"/>
            <w:noWrap w:val="false"/>
          </w:tcPr>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45"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 别</w:t>
            </w:r>
            <w:r>
              <w:rPr>
                <w:rFonts w:hint="eastAsia" w:ascii="宋体" w:hAnsi="宋体" w:eastAsia="宋体" w:cs="宋体"/>
                <w:color w:val="000000"/>
                <w:sz w:val="21"/>
                <w:szCs w:val="21"/>
              </w:rPr>
            </w:r>
            <w:r/>
          </w:p>
        </w:tc>
        <w:tc>
          <w:tcPr>
            <w:tcW w:w="945"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35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出生日期</w:t>
            </w:r>
            <w:r>
              <w:rPr>
                <w:rFonts w:hint="eastAsia" w:ascii="宋体" w:hAnsi="宋体" w:eastAsia="宋体" w:cs="宋体"/>
                <w:color w:val="000000"/>
                <w:sz w:val="21"/>
                <w:szCs w:val="21"/>
              </w:rPr>
            </w:r>
            <w:r/>
          </w:p>
        </w:tc>
        <w:tc>
          <w:tcPr>
            <w:tcW w:w="234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rPr>
                <w:rFonts w:hint="eastAsia" w:ascii="宋体" w:hAnsi="宋体" w:eastAsia="宋体" w:cs="宋体"/>
                <w:color w:val="000000"/>
                <w:sz w:val="21"/>
                <w:szCs w:val="21"/>
              </w:rPr>
            </w:r>
            <w:r/>
          </w:p>
        </w:tc>
      </w:tr>
      <w:tr>
        <w:trPr>
          <w:cantSplit/>
          <w:trHeight w:val="450"/>
        </w:trPr>
        <w:tc>
          <w:tcPr>
            <w:tcW w:w="216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毕业院校</w:t>
            </w:r>
            <w:r>
              <w:rPr>
                <w:rFonts w:hint="eastAsia" w:ascii="宋体" w:hAnsi="宋体" w:eastAsia="宋体" w:cs="宋体"/>
                <w:color w:val="000000"/>
                <w:sz w:val="21"/>
                <w:szCs w:val="21"/>
              </w:rPr>
            </w:r>
            <w:r/>
          </w:p>
        </w:tc>
        <w:tc>
          <w:tcPr>
            <w:gridSpan w:val="5"/>
            <w:tcW w:w="297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350" w:type="dxa"/>
            <w:vAlign w:val="center"/>
            <w:textDirection w:val="lrTb"/>
            <w:noWrap w:val="false"/>
          </w:tcPr>
          <w:p>
            <w:pPr>
              <w:pStyle w:val="1227"/>
              <w:ind w:left="-1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毕业时间</w:t>
            </w:r>
            <w:r>
              <w:rPr>
                <w:rFonts w:hint="eastAsia" w:ascii="宋体" w:hAnsi="宋体" w:eastAsia="宋体" w:cs="宋体"/>
                <w:color w:val="000000"/>
                <w:sz w:val="21"/>
                <w:szCs w:val="21"/>
              </w:rPr>
            </w:r>
            <w:r/>
          </w:p>
        </w:tc>
        <w:tc>
          <w:tcPr>
            <w:tcW w:w="2340" w:type="dxa"/>
            <w:vAlign w:val="center"/>
            <w:textDirection w:val="lrTb"/>
            <w:noWrap w:val="false"/>
          </w:tcPr>
          <w:p>
            <w:pPr>
              <w:pStyle w:val="1227"/>
              <w:ind w:left="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rPr>
                <w:rFonts w:hint="eastAsia" w:ascii="宋体" w:hAnsi="宋体" w:eastAsia="宋体" w:cs="宋体"/>
                <w:color w:val="000000"/>
                <w:sz w:val="21"/>
                <w:szCs w:val="21"/>
              </w:rPr>
            </w:r>
            <w:r/>
          </w:p>
        </w:tc>
      </w:tr>
      <w:tr>
        <w:trPr>
          <w:trHeight w:val="456"/>
        </w:trPr>
        <w:tc>
          <w:tcPr>
            <w:tcW w:w="2160" w:type="dxa"/>
            <w:vAlign w:val="center"/>
            <w:textDirection w:val="lrTb"/>
            <w:noWrap w:val="false"/>
          </w:tcPr>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rPr>
                <w:rFonts w:hint="eastAsia" w:ascii="宋体" w:hAnsi="宋体" w:eastAsia="宋体" w:cs="宋体"/>
                <w:color w:val="000000"/>
                <w:sz w:val="21"/>
                <w:szCs w:val="21"/>
              </w:rPr>
            </w:r>
            <w:r/>
          </w:p>
        </w:tc>
        <w:tc>
          <w:tcPr>
            <w:gridSpan w:val="3"/>
            <w:tcW w:w="1695"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4"/>
            <w:tcW w:w="2625" w:type="dxa"/>
            <w:vAlign w:val="center"/>
            <w:textDirection w:val="lrTb"/>
            <w:noWrap w:val="false"/>
          </w:tcPr>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从事本专业时间</w:t>
            </w:r>
            <w:r>
              <w:rPr>
                <w:rFonts w:hint="eastAsia" w:ascii="宋体" w:hAnsi="宋体" w:eastAsia="宋体" w:cs="宋体"/>
                <w:color w:val="000000"/>
                <w:sz w:val="21"/>
                <w:szCs w:val="21"/>
              </w:rPr>
            </w:r>
            <w:r/>
          </w:p>
        </w:tc>
        <w:tc>
          <w:tcPr>
            <w:tcW w:w="234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9"/>
        </w:trPr>
        <w:tc>
          <w:tcPr>
            <w:tcW w:w="2160" w:type="dxa"/>
            <w:vAlign w:val="center"/>
            <w:textDirection w:val="lrTb"/>
            <w:noWrap w:val="false"/>
          </w:tcPr>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职务</w:t>
            </w:r>
            <w:r>
              <w:rPr>
                <w:rFonts w:hint="eastAsia" w:ascii="宋体" w:hAnsi="宋体" w:eastAsia="宋体" w:cs="宋体"/>
                <w:color w:val="000000"/>
                <w:sz w:val="21"/>
                <w:szCs w:val="21"/>
              </w:rPr>
            </w:r>
            <w:r/>
          </w:p>
        </w:tc>
        <w:tc>
          <w:tcPr>
            <w:gridSpan w:val="3"/>
            <w:tcW w:w="1695"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4"/>
            <w:tcW w:w="2625" w:type="dxa"/>
            <w:vAlign w:val="center"/>
            <w:textDirection w:val="lrTb"/>
            <w:noWrap w:val="false"/>
          </w:tcPr>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w:t>
            </w:r>
            <w:r>
              <w:rPr>
                <w:rFonts w:hint="eastAsia" w:ascii="宋体" w:hAnsi="宋体" w:eastAsia="宋体" w:cs="宋体"/>
                <w:color w:val="000000"/>
                <w:sz w:val="21"/>
                <w:szCs w:val="21"/>
              </w:rPr>
            </w:r>
            <w:r/>
          </w:p>
        </w:tc>
        <w:tc>
          <w:tcPr>
            <w:tcW w:w="234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9"/>
        </w:trPr>
        <w:tc>
          <w:tcPr>
            <w:tcW w:w="2160" w:type="dxa"/>
            <w:vAlign w:val="center"/>
            <w:textDirection w:val="lrTb"/>
            <w:noWrap w:val="false"/>
          </w:tcPr>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执业资格</w:t>
            </w:r>
            <w:r>
              <w:rPr>
                <w:rFonts w:hint="eastAsia" w:ascii="宋体" w:hAnsi="宋体" w:eastAsia="宋体" w:cs="宋体"/>
                <w:color w:val="000000"/>
                <w:sz w:val="21"/>
                <w:szCs w:val="21"/>
              </w:rPr>
            </w:r>
            <w:r/>
          </w:p>
        </w:tc>
        <w:tc>
          <w:tcPr>
            <w:gridSpan w:val="8"/>
            <w:tcW w:w="666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69"/>
        </w:trPr>
        <w:tc>
          <w:tcPr>
            <w:gridSpan w:val="9"/>
            <w:tcW w:w="882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主  要  经  历</w:t>
            </w:r>
            <w:r>
              <w:rPr>
                <w:rFonts w:hint="eastAsia" w:ascii="宋体" w:hAnsi="宋体" w:eastAsia="宋体" w:cs="宋体"/>
                <w:color w:val="000000"/>
                <w:sz w:val="21"/>
                <w:szCs w:val="21"/>
              </w:rPr>
            </w:r>
            <w:r/>
          </w:p>
        </w:tc>
      </w:tr>
      <w:tr>
        <w:trPr>
          <w:trHeight w:val="461"/>
        </w:trPr>
        <w:tc>
          <w:tcPr>
            <w:gridSpan w:val="2"/>
            <w:tcW w:w="2175" w:type="dxa"/>
            <w:vAlign w:val="center"/>
            <w:textDirection w:val="lrTb"/>
            <w:noWrap w:val="false"/>
          </w:tcPr>
          <w:p>
            <w:pPr>
              <w:pStyle w:val="122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时   间</w:t>
            </w:r>
            <w:r>
              <w:rPr>
                <w:rFonts w:hint="eastAsia" w:ascii="宋体" w:hAnsi="宋体" w:eastAsia="宋体" w:cs="宋体"/>
                <w:color w:val="000000"/>
                <w:sz w:val="21"/>
                <w:szCs w:val="21"/>
              </w:rPr>
            </w:r>
            <w:r/>
          </w:p>
        </w:tc>
        <w:tc>
          <w:tcPr>
            <w:gridSpan w:val="5"/>
            <w:tcW w:w="3990"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参加过的项目名称及规模</w:t>
            </w:r>
            <w:r>
              <w:rPr>
                <w:rFonts w:hint="eastAsia" w:ascii="宋体" w:hAnsi="宋体" w:eastAsia="宋体" w:cs="宋体"/>
                <w:color w:val="000000"/>
                <w:sz w:val="21"/>
                <w:szCs w:val="21"/>
              </w:rPr>
            </w:r>
            <w:r/>
          </w:p>
        </w:tc>
        <w:tc>
          <w:tcPr>
            <w:gridSpan w:val="2"/>
            <w:tcW w:w="2655" w:type="dxa"/>
            <w:vAlign w:val="center"/>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该项目中任职</w:t>
            </w:r>
            <w:r>
              <w:rPr>
                <w:rFonts w:hint="eastAsia" w:ascii="宋体" w:hAnsi="宋体" w:eastAsia="宋体" w:cs="宋体"/>
                <w:color w:val="000000"/>
                <w:sz w:val="21"/>
                <w:szCs w:val="21"/>
              </w:rPr>
            </w:r>
            <w:r/>
          </w:p>
        </w:tc>
      </w:tr>
      <w:tr>
        <w:trPr>
          <w:trHeight w:val="1115"/>
        </w:trPr>
        <w:tc>
          <w:tcPr>
            <w:gridSpan w:val="2"/>
            <w:tcW w:w="2175" w:type="dxa"/>
            <w:vAlign w:val="top"/>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5"/>
            <w:tcW w:w="3990" w:type="dxa"/>
            <w:vAlign w:val="top"/>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2655" w:type="dxa"/>
            <w:vAlign w:val="top"/>
            <w:textDirection w:val="lrTb"/>
            <w:noWrap w:val="false"/>
          </w:tcPr>
          <w:p>
            <w:pPr>
              <w:pStyle w:val="122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227"/>
        <w:ind w:left="420" w:right="357" w:hanging="400"/>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left="420" w:right="357" w:hanging="400"/>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right="357"/>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left="420" w:right="357" w:hanging="400"/>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firstLine="42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投标单位：（盖章）</w:t>
      </w:r>
      <w:r>
        <w:rPr>
          <w:rFonts w:ascii="宋体" w:hAnsi="宋体" w:eastAsia="宋体" w:cs="宋体"/>
          <w:color w:val="000000"/>
          <w:sz w:val="21"/>
          <w:szCs w:val="21"/>
        </w:rPr>
      </w:r>
      <w:r/>
    </w:p>
    <w:p>
      <w:pPr>
        <w:pStyle w:val="1227"/>
        <w:ind w:firstLine="42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法定代表人或代理人：（签字或盖章）</w:t>
      </w:r>
      <w:r>
        <w:rPr>
          <w:rFonts w:ascii="宋体" w:hAnsi="宋体" w:eastAsia="宋体" w:cs="宋体"/>
          <w:color w:val="000000"/>
          <w:sz w:val="21"/>
          <w:szCs w:val="21"/>
        </w:rPr>
      </w:r>
      <w:r/>
    </w:p>
    <w:p>
      <w:pPr>
        <w:pStyle w:val="1227"/>
        <w:ind w:firstLine="420"/>
        <w:jc w:val="both"/>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年     月     日</w:t>
      </w:r>
      <w:r>
        <w:rPr>
          <w:rFonts w:ascii="宋体" w:hAnsi="宋体" w:eastAsia="宋体" w:cs="宋体"/>
          <w:color w:val="000000"/>
          <w:sz w:val="21"/>
          <w:szCs w:val="21"/>
        </w:rPr>
      </w:r>
      <w:r/>
    </w:p>
    <w:p>
      <w:pPr>
        <w:pStyle w:val="1227"/>
        <w:ind w:left="420" w:right="357" w:hanging="400"/>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left="420" w:right="357" w:hanging="400"/>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left="420" w:right="357" w:hanging="400"/>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left="420" w:right="357" w:hanging="400"/>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firstLine="574"/>
        <w:jc w:val="both"/>
        <w:spacing w:line="312" w:lineRule="atLeast"/>
        <w:widowControl w:val="off"/>
        <w:rPr>
          <w:rFonts w:ascii="宋体" w:hAnsi="宋体" w:eastAsia="宋体" w:cs="宋体"/>
          <w:b/>
          <w:color w:val="000000"/>
          <w:sz w:val="21"/>
          <w:szCs w:val="21"/>
          <w:lang w:val="en-US" w:eastAsia="zh-CN" w:bidi="ar-SA"/>
        </w:rPr>
      </w:pPr>
      <w:r>
        <w:rPr>
          <w:rFonts w:ascii="宋体" w:hAnsi="宋体" w:eastAsia="宋体" w:cs="宋体"/>
          <w:b/>
          <w:color w:val="000000"/>
          <w:sz w:val="21"/>
          <w:szCs w:val="21"/>
          <w:lang w:val="en-US" w:eastAsia="zh-CN" w:bidi="ar-SA"/>
        </w:rPr>
      </w:r>
      <w:r/>
    </w:p>
    <w:p>
      <w:pPr>
        <w:pStyle w:val="1227"/>
        <w:rPr>
          <w:rFonts w:ascii="宋体" w:hAnsi="宋体" w:eastAsia="宋体" w:cs="宋体"/>
          <w:b/>
          <w:color w:val="000000"/>
          <w:sz w:val="21"/>
          <w:szCs w:val="21"/>
        </w:rPr>
      </w:pPr>
      <w:r>
        <w:rPr>
          <w:rFonts w:ascii="宋体" w:hAnsi="宋体" w:eastAsia="宋体" w:cs="宋体"/>
          <w:b/>
          <w:color w:val="000000"/>
          <w:sz w:val="21"/>
          <w:szCs w:val="21"/>
        </w:rPr>
      </w:r>
      <w:r/>
    </w:p>
    <w:p>
      <w:pPr>
        <w:ind w:firstLine="574"/>
        <w:jc w:val="both"/>
        <w:spacing w:line="312" w:lineRule="atLeast"/>
        <w:widowControl w:val="off"/>
        <w:rPr>
          <w:rFonts w:ascii="宋体" w:hAnsi="Times New Roman" w:eastAsia="宋体" w:cs="Times New Roman"/>
          <w:color w:val="000000"/>
          <w:sz w:val="28"/>
          <w:szCs w:val="28"/>
          <w:lang w:val="en-US" w:eastAsia="zh-CN" w:bidi="ar-SA"/>
        </w:rPr>
      </w:pPr>
      <w:r>
        <w:rPr>
          <w:rFonts w:ascii="宋体" w:hAnsi="Times New Roman" w:eastAsia="宋体" w:cs="Times New Roman"/>
          <w:color w:val="000000"/>
          <w:sz w:val="28"/>
          <w:lang w:val="en-US" w:eastAsia="zh-CN" w:bidi="ar-SA"/>
        </w:rPr>
      </w:r>
      <w:r>
        <w:rPr>
          <w:rFonts w:ascii="宋体" w:hAnsi="Times New Roman" w:eastAsia="宋体" w:cs="Times New Roman"/>
          <w:color w:val="000000"/>
          <w:sz w:val="28"/>
          <w:lang w:val="en-US" w:eastAsia="zh-CN" w:bidi="ar-SA"/>
        </w:rPr>
      </w:r>
      <w:r/>
    </w:p>
    <w:p>
      <w:pPr>
        <w:ind w:firstLine="574"/>
        <w:jc w:val="both"/>
        <w:spacing w:line="312" w:lineRule="atLeast"/>
        <w:widowControl w:val="off"/>
        <w:rPr>
          <w:rFonts w:ascii="宋体" w:hAnsi="Times New Roman" w:eastAsia="宋体" w:cs="Times New Roman"/>
          <w:color w:val="000000"/>
          <w:sz w:val="28"/>
          <w:szCs w:val="28"/>
          <w:lang w:val="en-US" w:eastAsia="zh-CN" w:bidi="ar-SA"/>
        </w:rPr>
      </w:pPr>
      <w:r>
        <w:rPr>
          <w:rFonts w:ascii="宋体" w:hAnsi="Times New Roman" w:eastAsia="宋体" w:cs="Times New Roman"/>
          <w:color w:val="000000"/>
          <w:sz w:val="28"/>
          <w:szCs w:val="28"/>
          <w:lang w:val="en-US" w:eastAsia="zh-CN" w:bidi="ar-SA"/>
        </w:rPr>
      </w:r>
      <w:r>
        <w:rPr>
          <w:rFonts w:ascii="宋体" w:hAnsi="Times New Roman" w:eastAsia="宋体" w:cs="Times New Roman"/>
          <w:color w:val="000000"/>
          <w:sz w:val="28"/>
          <w:szCs w:val="28"/>
          <w:lang w:val="en-US" w:eastAsia="zh-CN" w:bidi="ar-SA"/>
        </w:rPr>
      </w:r>
      <w:r/>
    </w:p>
    <w:p>
      <w:pPr>
        <w:pStyle w:val="1227"/>
        <w:ind w:firstLine="574"/>
        <w:jc w:val="both"/>
        <w:spacing w:line="312" w:lineRule="atLeast"/>
        <w:widowControl w:val="off"/>
        <w:rPr>
          <w:rFonts w:ascii="宋体" w:hAnsi="Times New Roman" w:eastAsia="宋体" w:cs="Times New Roman"/>
          <w:color w:val="000000"/>
          <w:sz w:val="28"/>
          <w:szCs w:val="28"/>
          <w:lang w:val="en-US" w:eastAsia="zh-CN" w:bidi="ar-SA"/>
        </w:rPr>
      </w:pPr>
      <w:r>
        <w:rPr>
          <w:rFonts w:ascii="宋体" w:hAnsi="Times New Roman" w:eastAsia="宋体" w:cs="Times New Roman"/>
          <w:color w:val="000000"/>
          <w:sz w:val="28"/>
          <w:lang w:val="en-US" w:eastAsia="zh-CN" w:bidi="ar-SA"/>
        </w:rPr>
      </w:r>
      <w:r/>
    </w:p>
    <w:p>
      <w:pPr>
        <w:pStyle w:val="1227"/>
        <w:jc w:val="both"/>
        <w:keepNext/>
        <w:widowControl w:val="off"/>
        <w:rPr>
          <w:rFonts w:hint="eastAsia" w:ascii="宋体" w:hAnsi="宋体" w:eastAsia="宋体" w:cs="宋体"/>
          <w:b w:val="0"/>
          <w:color w:val="000000"/>
          <w:sz w:val="21"/>
          <w:lang w:val="en-US" w:eastAsia="zh-CN" w:bidi="ar-SA"/>
        </w:rPr>
        <w:outlineLvl w:val="2"/>
      </w:pPr>
      <w:r>
        <w:rPr>
          <w:rFonts w:hint="eastAsia" w:ascii="宋体" w:hAnsi="宋体" w:eastAsia="宋体" w:cs="宋体"/>
          <w:b w:val="0"/>
          <w:color w:val="000000"/>
          <w:sz w:val="21"/>
          <w:lang w:val="en-US" w:eastAsia="zh-CN" w:bidi="ar-SA"/>
        </w:rPr>
        <w:t xml:space="preserve">（2）技术（服务）人员一览表</w:t>
      </w:r>
      <w:r>
        <w:rPr>
          <w:rFonts w:hint="eastAsia" w:ascii="宋体" w:hAnsi="宋体" w:eastAsia="宋体" w:cs="宋体"/>
          <w:b w:val="0"/>
          <w:color w:val="000000"/>
          <w:sz w:val="21"/>
          <w:lang w:val="en-US" w:eastAsia="zh-CN" w:bidi="ar-SA"/>
        </w:rPr>
      </w:r>
      <w:r/>
    </w:p>
    <w:p>
      <w:pPr>
        <w:pStyle w:val="1227"/>
        <w:ind w:right="357"/>
        <w:spacing w:before="120"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ind w:left="420" w:right="357" w:hanging="400"/>
        <w:spacing w:before="120" w:line="400" w:lineRule="exact"/>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227"/>
        <w:jc w:val="center"/>
        <w:spacing w:line="360" w:lineRule="auto"/>
        <w:rPr>
          <w:rFonts w:ascii="宋体" w:hAnsi="宋体" w:eastAsia="宋体" w:cs="宋体"/>
          <w:b/>
          <w:color w:val="000000"/>
          <w:sz w:val="21"/>
          <w:szCs w:val="21"/>
          <w:highlight w:val="none"/>
        </w:rPr>
      </w:pPr>
      <w:r/>
      <w:bookmarkStart w:id="71" w:name="_Toc11036"/>
      <w:r/>
      <w:bookmarkStart w:id="72" w:name="_Toc8647"/>
      <w:r/>
      <w:bookmarkStart w:id="73" w:name="_Toc29973"/>
      <w:r/>
      <w:bookmarkStart w:id="74" w:name="_Toc9402"/>
      <w:r/>
      <w:bookmarkStart w:id="75" w:name="_Toc10081"/>
      <w:r/>
      <w:bookmarkStart w:id="76" w:name="_Toc15154"/>
      <w:r/>
      <w:bookmarkStart w:id="77" w:name="_Toc31299"/>
      <w:r/>
      <w:bookmarkStart w:id="78" w:name="_Toc3355"/>
      <w:r>
        <w:rPr>
          <w:rFonts w:hint="eastAsia" w:ascii="宋体" w:hAnsi="宋体" w:eastAsia="宋体" w:cs="宋体"/>
          <w:b/>
          <w:color w:val="000000"/>
          <w:sz w:val="21"/>
          <w:szCs w:val="21"/>
          <w:highlight w:val="none"/>
        </w:rPr>
        <w:t xml:space="preserve">技术（服务）人员一览表</w:t>
      </w:r>
      <w:bookmarkEnd w:id="71"/>
      <w:r/>
      <w:bookmarkEnd w:id="72"/>
      <w:r/>
      <w:bookmarkEnd w:id="73"/>
      <w:r/>
      <w:bookmarkEnd w:id="74"/>
      <w:r/>
      <w:bookmarkEnd w:id="75"/>
      <w:r/>
      <w:bookmarkEnd w:id="76"/>
      <w:r/>
      <w:bookmarkEnd w:id="77"/>
      <w:r/>
      <w:bookmarkEnd w:id="78"/>
      <w:r>
        <w:rPr>
          <w:rFonts w:ascii="宋体" w:hAnsi="宋体" w:eastAsia="宋体" w:cs="宋体"/>
          <w:b/>
          <w:color w:val="000000"/>
          <w:sz w:val="21"/>
          <w:szCs w:val="21"/>
          <w:highlight w:val="none"/>
        </w:rPr>
      </w:r>
      <w:r/>
    </w:p>
    <w:p>
      <w:pPr>
        <w:pStyle w:val="1227"/>
        <w:rPr>
          <w:rFonts w:ascii="宋体" w:hAnsi="宋体" w:eastAsia="宋体" w:cs="宋体"/>
          <w:color w:val="000000"/>
          <w:highlight w:val="none"/>
        </w:rPr>
      </w:pPr>
      <w:r>
        <w:rPr>
          <w:rFonts w:ascii="宋体" w:hAnsi="宋体" w:eastAsia="宋体" w:cs="宋体"/>
          <w:color w:val="000000"/>
          <w:highlight w:val="none"/>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181"/>
        <w:gridCol w:w="1050"/>
        <w:gridCol w:w="1586"/>
        <w:gridCol w:w="1821"/>
      </w:tblGrid>
      <w:tr>
        <w:trPr>
          <w:trHeight w:val="635"/>
        </w:trPr>
        <w:tc>
          <w:tcPr>
            <w:tcW w:w="677" w:type="dxa"/>
            <w:vAlign w:val="center"/>
            <w:textDirection w:val="lrTb"/>
            <w:noWrap w:val="false"/>
          </w:tcPr>
          <w:p>
            <w:pPr>
              <w:pStyle w:val="1227"/>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eastAsia="宋体" w:cs="宋体"/>
                <w:color w:val="000000"/>
                <w:sz w:val="21"/>
                <w:szCs w:val="21"/>
                <w:highlight w:val="none"/>
              </w:rPr>
            </w:r>
            <w:r/>
          </w:p>
        </w:tc>
        <w:tc>
          <w:tcPr>
            <w:tcW w:w="1291" w:type="dxa"/>
            <w:vAlign w:val="center"/>
            <w:textDirection w:val="lrTb"/>
            <w:noWrap w:val="false"/>
          </w:tcPr>
          <w:p>
            <w:pPr>
              <w:pStyle w:val="1227"/>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项目组所任职务</w:t>
            </w:r>
            <w:r>
              <w:rPr>
                <w:rFonts w:ascii="宋体" w:hAnsi="宋体" w:eastAsia="宋体" w:cs="宋体"/>
                <w:color w:val="000000"/>
                <w:sz w:val="21"/>
                <w:szCs w:val="21"/>
                <w:highlight w:val="none"/>
              </w:rPr>
            </w:r>
            <w:r/>
          </w:p>
        </w:tc>
        <w:tc>
          <w:tcPr>
            <w:tcW w:w="1112" w:type="dxa"/>
            <w:vAlign w:val="center"/>
            <w:textDirection w:val="lrTb"/>
            <w:noWrap w:val="false"/>
          </w:tcPr>
          <w:p>
            <w:pPr>
              <w:pStyle w:val="1227"/>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ascii="宋体" w:hAnsi="宋体" w:eastAsia="宋体" w:cs="宋体"/>
                <w:color w:val="000000"/>
                <w:sz w:val="21"/>
                <w:szCs w:val="21"/>
                <w:highlight w:val="none"/>
              </w:rPr>
            </w:r>
            <w:r/>
          </w:p>
        </w:tc>
        <w:tc>
          <w:tcPr>
            <w:tcW w:w="1100" w:type="dxa"/>
            <w:vAlign w:val="center"/>
            <w:textDirection w:val="lrTb"/>
            <w:noWrap w:val="false"/>
          </w:tcPr>
          <w:p>
            <w:pPr>
              <w:pStyle w:val="1227"/>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年龄</w:t>
            </w:r>
            <w:r>
              <w:rPr>
                <w:rFonts w:hint="eastAsia" w:ascii="宋体" w:hAnsi="宋体" w:eastAsia="宋体" w:cs="Times New Roman"/>
                <w:color w:val="000000"/>
                <w:sz w:val="21"/>
                <w:szCs w:val="21"/>
                <w:highlight w:val="none"/>
              </w:rPr>
            </w:r>
            <w:r/>
          </w:p>
        </w:tc>
        <w:tc>
          <w:tcPr>
            <w:tcW w:w="1181" w:type="dxa"/>
            <w:vAlign w:val="center"/>
            <w:textDirection w:val="lrTb"/>
            <w:noWrap w:val="false"/>
          </w:tcPr>
          <w:p>
            <w:pPr>
              <w:pStyle w:val="1227"/>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学历/专业</w:t>
            </w:r>
            <w:r>
              <w:rPr>
                <w:rFonts w:hint="eastAsia" w:ascii="宋体" w:hAnsi="宋体" w:eastAsia="宋体" w:cs="Times New Roman"/>
                <w:color w:val="000000"/>
                <w:sz w:val="21"/>
                <w:szCs w:val="21"/>
                <w:highlight w:val="none"/>
              </w:rPr>
            </w:r>
            <w:r/>
          </w:p>
        </w:tc>
        <w:tc>
          <w:tcPr>
            <w:tcW w:w="1050" w:type="dxa"/>
            <w:vAlign w:val="center"/>
            <w:textDirection w:val="lrTb"/>
            <w:noWrap w:val="false"/>
          </w:tcPr>
          <w:p>
            <w:pPr>
              <w:pStyle w:val="1227"/>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职称</w:t>
            </w:r>
            <w:r>
              <w:rPr>
                <w:rFonts w:hint="eastAsia" w:ascii="宋体" w:hAnsi="宋体" w:eastAsia="宋体" w:cs="Times New Roman"/>
                <w:color w:val="000000"/>
                <w:sz w:val="21"/>
                <w:szCs w:val="21"/>
                <w:highlight w:val="none"/>
              </w:rPr>
            </w:r>
            <w:r/>
          </w:p>
        </w:tc>
        <w:tc>
          <w:tcPr>
            <w:tcW w:w="1586" w:type="dxa"/>
            <w:vAlign w:val="center"/>
            <w:textDirection w:val="lrTb"/>
            <w:noWrap w:val="false"/>
          </w:tcPr>
          <w:p>
            <w:pPr>
              <w:pStyle w:val="1227"/>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岗位证书/编号</w:t>
            </w:r>
            <w:r>
              <w:rPr>
                <w:rFonts w:hint="eastAsia" w:ascii="宋体" w:hAnsi="宋体" w:eastAsia="宋体" w:cs="Times New Roman"/>
                <w:color w:val="000000"/>
                <w:sz w:val="21"/>
                <w:szCs w:val="21"/>
                <w:highlight w:val="none"/>
              </w:rPr>
            </w:r>
            <w:r/>
          </w:p>
        </w:tc>
        <w:tc>
          <w:tcPr>
            <w:tcW w:w="1821" w:type="dxa"/>
            <w:vAlign w:val="center"/>
            <w:textDirection w:val="lrTb"/>
            <w:noWrap w:val="false"/>
          </w:tcPr>
          <w:p>
            <w:pPr>
              <w:pStyle w:val="1227"/>
              <w:jc w:val="center"/>
              <w:spacing w:line="360" w:lineRule="auto"/>
              <w:rPr>
                <w:rFonts w:ascii="宋体" w:hAnsi="宋体" w:eastAsia="宋体" w:cs="宋体"/>
                <w:color w:val="000000"/>
                <w:sz w:val="21"/>
                <w:szCs w:val="21"/>
                <w:highlight w:val="none"/>
              </w:rPr>
            </w:pPr>
            <w:r>
              <w:rPr>
                <w:rFonts w:hint="eastAsia" w:ascii="宋体" w:hAnsi="宋体" w:eastAsia="宋体" w:cs="Times New Roman"/>
                <w:color w:val="000000"/>
                <w:sz w:val="21"/>
                <w:szCs w:val="21"/>
                <w:highlight w:val="none"/>
              </w:rPr>
              <w:t xml:space="preserve">从事本工作时间</w:t>
            </w:r>
            <w:r>
              <w:rPr>
                <w:rFonts w:ascii="宋体" w:hAnsi="宋体" w:eastAsia="宋体" w:cs="宋体"/>
                <w:color w:val="000000"/>
                <w:sz w:val="21"/>
                <w:szCs w:val="21"/>
                <w:highlight w:val="none"/>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r>
            <w:r/>
          </w:p>
        </w:tc>
        <w:tc>
          <w:tcPr>
            <w:tcW w:w="1291" w:type="dxa"/>
            <w:vAlign w:val="center"/>
            <w:textDirection w:val="lrTb"/>
            <w:noWrap w:val="false"/>
          </w:tcPr>
          <w:p>
            <w:pPr>
              <w:pStyle w:val="1227"/>
              <w:jc w:val="center"/>
              <w:rPr>
                <w:rFonts w:ascii="宋体" w:hAnsi="宋体" w:eastAsia="宋体" w:cs="宋体"/>
                <w:color w:val="000000"/>
                <w:sz w:val="21"/>
                <w:szCs w:val="21"/>
                <w:highlight w:val="none"/>
              </w:rPr>
            </w:pPr>
            <w:r>
              <w:rPr>
                <w:rFonts w:hint="eastAsia" w:ascii="Times New Roman" w:hAnsi="Times New Roman" w:eastAsia="宋体" w:cs="Times New Roman"/>
                <w:color w:val="000000"/>
                <w:sz w:val="21"/>
                <w:szCs w:val="21"/>
                <w:highlight w:val="none"/>
              </w:rPr>
              <w:t xml:space="preserve">项目负责人</w:t>
            </w:r>
            <w:r>
              <w:rPr>
                <w:rFonts w:ascii="宋体" w:hAnsi="宋体" w:eastAsia="宋体" w:cs="宋体"/>
                <w:color w:val="000000"/>
                <w:sz w:val="21"/>
                <w:szCs w:val="21"/>
                <w:highlight w:val="none"/>
              </w:rPr>
            </w:r>
            <w:r/>
          </w:p>
        </w:tc>
        <w:tc>
          <w:tcPr>
            <w:tcW w:w="1112"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00"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1"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50"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86"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821"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tc>
        <w:tc>
          <w:tcPr>
            <w:tcW w:w="1291" w:type="dxa"/>
            <w:vAlign w:val="center"/>
            <w:textDirection w:val="lrTb"/>
            <w:noWrap w:val="false"/>
          </w:tcPr>
          <w:p>
            <w:pPr>
              <w:pStyle w:val="1227"/>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tc>
        <w:tc>
          <w:tcPr>
            <w:tcW w:w="1112"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00"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1"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50"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86"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821"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91" w:type="dxa"/>
            <w:vAlign w:val="center"/>
            <w:textDirection w:val="lrTb"/>
            <w:noWrap w:val="false"/>
          </w:tcPr>
          <w:p>
            <w:pPr>
              <w:pStyle w:val="1227"/>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12"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00"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1"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50"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86"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821" w:type="dxa"/>
            <w:vAlign w:val="center"/>
            <w:textDirection w:val="lrTb"/>
            <w:noWrap w:val="false"/>
          </w:tcPr>
          <w:p>
            <w:pPr>
              <w:pStyle w:val="1227"/>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r>
        <w:trPr>
          <w:trHeight w:val="495"/>
        </w:trPr>
        <w:tc>
          <w:tcPr>
            <w:tcW w:w="677"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9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12"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0"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86"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c>
          <w:tcPr>
            <w:tcW w:w="1821" w:type="dxa"/>
            <w:vAlign w:val="center"/>
            <w:textDirection w:val="lrTb"/>
            <w:noWrap w:val="false"/>
          </w:tcPr>
          <w:p>
            <w:pPr>
              <w:pStyle w:val="1227"/>
              <w:jc w:val="center"/>
              <w:rPr>
                <w:rFonts w:ascii="宋体" w:hAnsi="宋体" w:eastAsia="宋体" w:cs="宋体"/>
                <w:color w:val="000000"/>
                <w:sz w:val="21"/>
                <w:szCs w:val="21"/>
              </w:rPr>
            </w:pPr>
            <w:r>
              <w:rPr>
                <w:rFonts w:ascii="宋体" w:hAnsi="宋体" w:eastAsia="宋体" w:cs="宋体"/>
                <w:color w:val="000000"/>
                <w:sz w:val="21"/>
                <w:szCs w:val="21"/>
              </w:rPr>
            </w:r>
            <w:r/>
          </w:p>
        </w:tc>
      </w:tr>
    </w:tbl>
    <w:p>
      <w:pPr>
        <w:pStyle w:val="1227"/>
        <w:ind w:left="239"/>
        <w:spacing w:line="340" w:lineRule="exact"/>
        <w:rPr>
          <w:rFonts w:ascii="宋体" w:hAnsi="宋体" w:eastAsia="宋体" w:cs="宋体"/>
          <w:color w:val="000000"/>
          <w:sz w:val="21"/>
          <w:szCs w:val="21"/>
          <w:highlight w:val="yellow"/>
        </w:rPr>
      </w:pPr>
      <w:r>
        <w:rPr>
          <w:rFonts w:ascii="宋体" w:hAnsi="宋体" w:eastAsia="宋体" w:cs="宋体"/>
          <w:color w:val="000000"/>
          <w:sz w:val="21"/>
          <w:szCs w:val="21"/>
          <w:highlight w:val="yellow"/>
        </w:rPr>
      </w:r>
      <w:r/>
    </w:p>
    <w:p>
      <w:pPr>
        <w:pStyle w:val="1227"/>
        <w:ind w:firstLine="574"/>
        <w:jc w:val="both"/>
        <w:spacing w:line="312" w:lineRule="atLeast"/>
        <w:widowControl w:val="off"/>
        <w:rPr>
          <w:rFonts w:ascii="宋体" w:hAnsi="Times New Roman" w:eastAsia="宋体" w:cs="Times New Roman"/>
          <w:color w:val="000000"/>
          <w:sz w:val="28"/>
          <w:lang w:val="en-US" w:eastAsia="zh-CN" w:bidi="ar-SA"/>
        </w:rPr>
      </w:pPr>
      <w:r>
        <w:rPr>
          <w:rFonts w:ascii="宋体" w:hAnsi="Times New Roman" w:eastAsia="宋体" w:cs="Times New Roman"/>
          <w:color w:val="000000"/>
          <w:sz w:val="28"/>
          <w:lang w:val="en-US" w:eastAsia="zh-CN" w:bidi="ar-SA"/>
        </w:rPr>
      </w:r>
      <w:r/>
    </w:p>
    <w:p>
      <w:pPr>
        <w:pStyle w:val="1238"/>
        <w:jc w:val="left"/>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w:t>
      </w:r>
      <w:r>
        <w:rPr>
          <w:rFonts w:hint="eastAsia" w:ascii="宋体" w:hAnsi="宋体" w:eastAsia="宋体" w:cs="宋体"/>
          <w:b/>
          <w:bCs/>
          <w:color w:val="000000"/>
          <w:sz w:val="21"/>
          <w:szCs w:val="21"/>
        </w:rPr>
      </w:r>
      <w:r/>
    </w:p>
    <w:p>
      <w:pPr>
        <w:pStyle w:val="1238"/>
        <w:ind w:firstLine="843"/>
        <w:jc w:val="left"/>
        <w:keepLines w:val="0"/>
        <w:keepNext w:val="0"/>
        <w:pageBreakBefore w:val="0"/>
        <w:spacing w:line="360" w:lineRule="auto"/>
        <w:widowControl w:val="off"/>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1、本表格式仅供参考，投标人可根据自身情况自行增减；</w:t>
      </w:r>
      <w:r>
        <w:rPr>
          <w:rFonts w:ascii="宋体" w:hAnsi="宋体" w:eastAsia="宋体" w:cs="Times New Roman"/>
          <w:b/>
          <w:bCs/>
          <w:color w:val="000000"/>
          <w:sz w:val="21"/>
          <w:szCs w:val="21"/>
        </w:rPr>
      </w:r>
      <w:r/>
    </w:p>
    <w:p>
      <w:pPr>
        <w:pStyle w:val="1227"/>
        <w:ind w:firstLine="843"/>
        <w:jc w:val="left"/>
        <w:keepLines w:val="0"/>
        <w:keepNext w:val="0"/>
        <w:pageBreakBefore w:val="0"/>
        <w:spacing w:line="360" w:lineRule="auto"/>
        <w:widowControl w:val="off"/>
        <w:rPr>
          <w:rFonts w:ascii="宋体" w:hAnsi="宋体" w:eastAsia="宋体" w:cs="Times New Roman"/>
          <w:b/>
          <w:bCs/>
          <w:color w:val="000000"/>
          <w:sz w:val="21"/>
          <w:szCs w:val="21"/>
          <w:lang w:val="en-US" w:eastAsia="zh-CN" w:bidi="ar-SA"/>
        </w:rPr>
      </w:pPr>
      <w:r>
        <w:rPr>
          <w:rFonts w:hint="eastAsia" w:ascii="宋体" w:hAnsi="宋体" w:eastAsia="宋体" w:cs="Times New Roman"/>
          <w:b/>
          <w:bCs/>
          <w:color w:val="000000"/>
          <w:sz w:val="21"/>
          <w:szCs w:val="21"/>
          <w:lang w:val="en-US" w:eastAsia="zh-CN" w:bidi="ar-SA"/>
        </w:rPr>
        <w:t xml:space="preserve">2、如采购文件有要求，投标人拟投入人员数量、资格须满足招标文件要求；</w:t>
      </w:r>
      <w:r>
        <w:rPr>
          <w:rFonts w:ascii="宋体" w:hAnsi="宋体" w:eastAsia="宋体" w:cs="Times New Roman"/>
          <w:b/>
          <w:bCs/>
          <w:color w:val="000000"/>
          <w:sz w:val="21"/>
          <w:szCs w:val="21"/>
          <w:lang w:val="en-US" w:eastAsia="zh-CN" w:bidi="ar-SA"/>
        </w:rPr>
      </w:r>
      <w:r/>
    </w:p>
    <w:p>
      <w:pPr>
        <w:pStyle w:val="1227"/>
        <w:ind w:firstLine="843"/>
        <w:jc w:val="left"/>
        <w:keepLines w:val="0"/>
        <w:keepNext w:val="0"/>
        <w:pageBreakBefore w:val="0"/>
        <w:spacing w:line="360" w:lineRule="auto"/>
        <w:widowControl w:val="off"/>
        <w:rPr>
          <w:rFonts w:ascii="宋体" w:hAnsi="宋体" w:eastAsia="宋体" w:cs="Times New Roman"/>
          <w:b/>
          <w:bCs/>
          <w:color w:val="000000"/>
          <w:sz w:val="21"/>
          <w:szCs w:val="21"/>
          <w:lang w:val="en-US" w:eastAsia="zh-CN" w:bidi="ar-SA"/>
        </w:rPr>
      </w:pPr>
      <w:r>
        <w:rPr>
          <w:rFonts w:hint="eastAsia" w:ascii="宋体" w:hAnsi="宋体" w:eastAsia="宋体" w:cs="Times New Roman"/>
          <w:b/>
          <w:bCs/>
          <w:color w:val="000000"/>
          <w:sz w:val="21"/>
          <w:szCs w:val="21"/>
          <w:lang w:val="en-US" w:eastAsia="zh-CN" w:bidi="ar-SA"/>
        </w:rPr>
        <w:t xml:space="preserve">3、投标人应按采购文件要求提供拟投入人员的相关证书及</w:t>
      </w:r>
      <w:r>
        <w:rPr>
          <w:rFonts w:hint="eastAsia" w:ascii="宋体" w:hAnsi="宋体" w:eastAsia="宋体" w:cs="Times New Roman"/>
          <w:b/>
          <w:bCs/>
          <w:color w:val="000000"/>
          <w:sz w:val="21"/>
          <w:szCs w:val="21"/>
          <w:lang w:val="en-US" w:eastAsia="zh-CN" w:bidi="ar-SA"/>
        </w:rPr>
        <w:t xml:space="preserve">近</w:t>
      </w:r>
      <w:r>
        <w:rPr>
          <w:rFonts w:hint="eastAsia" w:ascii="宋体" w:hAnsi="宋体" w:eastAsia="宋体" w:cs="Times New Roman"/>
          <w:b/>
          <w:bCs/>
          <w:color w:val="000000"/>
          <w:sz w:val="21"/>
          <w:szCs w:val="21"/>
          <w:lang w:val="en-US" w:eastAsia="zh-CN" w:bidi="ar-SA"/>
        </w:rPr>
        <w:t xml:space="preserve">三个月</w:t>
      </w:r>
      <w:r>
        <w:rPr>
          <w:rFonts w:hint="eastAsia" w:ascii="宋体" w:hAnsi="宋体" w:eastAsia="宋体" w:cs="Times New Roman"/>
          <w:b/>
          <w:bCs/>
          <w:color w:val="000000"/>
          <w:sz w:val="21"/>
          <w:szCs w:val="21"/>
          <w:lang w:val="en-US" w:eastAsia="zh-CN" w:bidi="ar-SA"/>
        </w:rPr>
        <w:t xml:space="preserve">社保证明等材料。</w:t>
      </w:r>
      <w:r>
        <w:rPr>
          <w:rFonts w:ascii="宋体" w:hAnsi="宋体" w:eastAsia="宋体" w:cs="Times New Roman"/>
          <w:b/>
          <w:bCs/>
          <w:color w:val="000000"/>
          <w:sz w:val="21"/>
          <w:szCs w:val="21"/>
          <w:lang w:val="en-US" w:eastAsia="zh-CN" w:bidi="ar-SA"/>
        </w:rPr>
      </w:r>
      <w:r/>
    </w:p>
    <w:p>
      <w:pPr>
        <w:pStyle w:val="1227"/>
        <w:ind w:firstLine="42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投标单位：（盖章）</w:t>
      </w:r>
      <w:r>
        <w:rPr>
          <w:rFonts w:ascii="宋体" w:hAnsi="宋体" w:eastAsia="宋体" w:cs="宋体"/>
          <w:color w:val="000000"/>
          <w:sz w:val="21"/>
          <w:szCs w:val="21"/>
        </w:rPr>
      </w:r>
      <w:r/>
    </w:p>
    <w:p>
      <w:pPr>
        <w:pStyle w:val="1227"/>
        <w:ind w:firstLine="42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法定代表人或代理人：（签字或盖章）</w:t>
      </w:r>
      <w:r>
        <w:rPr>
          <w:rFonts w:ascii="宋体" w:hAnsi="宋体" w:eastAsia="宋体" w:cs="宋体"/>
          <w:color w:val="000000"/>
          <w:sz w:val="21"/>
          <w:szCs w:val="21"/>
        </w:rPr>
      </w:r>
      <w:r/>
    </w:p>
    <w:p>
      <w:pPr>
        <w:pStyle w:val="1227"/>
        <w:ind w:firstLine="420"/>
        <w:jc w:val="both"/>
        <w:spacing w:line="360" w:lineRule="auto"/>
        <w:widowControl w:val="off"/>
        <w:rPr>
          <w:rFonts w:hint="eastAsia" w:ascii="宋体" w:hAnsi="宋体" w:eastAsia="宋体" w:cs="Arial"/>
          <w:b/>
          <w:bCs/>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年     月     日</w:t>
      </w:r>
      <w:r>
        <w:rPr>
          <w:rFonts w:hint="eastAsia" w:ascii="宋体" w:hAnsi="宋体" w:eastAsia="宋体" w:cs="Arial"/>
          <w:b/>
          <w:bCs/>
          <w:color w:val="000000"/>
          <w:sz w:val="21"/>
          <w:szCs w:val="21"/>
        </w:rPr>
      </w:r>
      <w:r/>
    </w:p>
    <w:p>
      <w:pPr>
        <w:pStyle w:val="1227"/>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r>
      <w:r/>
    </w:p>
    <w:p>
      <w:pPr>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r>
      <w:r>
        <w:rPr>
          <w:rFonts w:hint="eastAsia" w:ascii="宋体" w:hAnsi="宋体" w:eastAsia="宋体" w:cs="Arial"/>
          <w:b/>
          <w:bCs/>
          <w:color w:val="000000"/>
          <w:sz w:val="21"/>
          <w:szCs w:val="21"/>
        </w:rPr>
      </w:r>
      <w:r/>
    </w:p>
    <w:p>
      <w:pPr>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r>
      <w:r>
        <w:rPr>
          <w:rFonts w:hint="eastAsia" w:ascii="宋体" w:hAnsi="宋体" w:eastAsia="宋体" w:cs="Arial"/>
          <w:b/>
          <w:bCs/>
          <w:color w:val="000000"/>
          <w:sz w:val="21"/>
          <w:szCs w:val="21"/>
        </w:rPr>
      </w:r>
      <w:r/>
    </w:p>
    <w:p>
      <w:pPr>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r>
      <w:r>
        <w:rPr>
          <w:rFonts w:hint="eastAsia" w:ascii="宋体" w:hAnsi="宋体" w:eastAsia="宋体" w:cs="Arial"/>
          <w:b/>
          <w:bCs/>
          <w:color w:val="000000"/>
          <w:sz w:val="21"/>
          <w:szCs w:val="21"/>
        </w:rPr>
      </w:r>
      <w:r/>
    </w:p>
    <w:p>
      <w:pPr>
        <w:pStyle w:val="1227"/>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r>
      <w:r/>
    </w:p>
    <w:p>
      <w:pPr>
        <w:pStyle w:val="1227"/>
        <w:spacing w:line="360"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格式</w:t>
      </w:r>
      <w:r>
        <w:rPr>
          <w:rFonts w:hint="eastAsia" w:ascii="宋体" w:hAnsi="宋体" w:eastAsia="宋体" w:cs="Times New Roman"/>
          <w:b/>
          <w:bCs/>
          <w:color w:val="000000"/>
          <w:sz w:val="21"/>
          <w:szCs w:val="21"/>
          <w:highlight w:val="none"/>
          <w:lang w:val="en-US" w:eastAsia="zh-CN"/>
        </w:rPr>
        <w:t xml:space="preserve">10：</w:t>
      </w:r>
      <w:r>
        <w:rPr>
          <w:rFonts w:hint="eastAsia" w:ascii="宋体" w:hAnsi="宋体" w:eastAsia="宋体" w:cs="Times New Roman"/>
          <w:b/>
          <w:bCs/>
          <w:color w:val="000000"/>
          <w:sz w:val="21"/>
          <w:szCs w:val="21"/>
          <w:highlight w:val="none"/>
          <w:lang w:val="zh-CN"/>
        </w:rPr>
        <w:t xml:space="preserve">拟投入本项目的设备设施明细表</w:t>
      </w:r>
      <w:r>
        <w:rPr>
          <w:rFonts w:hint="eastAsia" w:ascii="宋体" w:hAnsi="宋体" w:eastAsia="宋体" w:cs="Times New Roman"/>
          <w:b/>
          <w:bCs/>
          <w:color w:val="000000"/>
          <w:sz w:val="21"/>
          <w:szCs w:val="21"/>
          <w:highlight w:val="none"/>
          <w:lang w:val="zh-CN"/>
        </w:rPr>
      </w:r>
      <w:r/>
    </w:p>
    <w:p>
      <w:pPr>
        <w:pStyle w:val="1227"/>
        <w:ind w:firstLine="2741"/>
        <w:spacing w:before="156" w:after="156"/>
        <w:rPr>
          <w:rFonts w:hint="eastAsia" w:ascii="宋体" w:hAnsi="宋体" w:eastAsia="宋体" w:cs="Times New Roman"/>
          <w:b/>
          <w:bCs/>
          <w:color w:val="000000"/>
          <w:sz w:val="21"/>
          <w:szCs w:val="21"/>
          <w:highlight w:val="none"/>
          <w:lang w:val="zh-CN"/>
        </w:rPr>
        <w:outlineLvl w:val="1"/>
      </w:pPr>
      <w:r>
        <w:rPr>
          <w:rFonts w:hint="eastAsia" w:ascii="宋体" w:hAnsi="宋体" w:eastAsia="宋体" w:cs="Times New Roman"/>
          <w:b/>
          <w:bCs/>
          <w:color w:val="000000"/>
          <w:sz w:val="21"/>
          <w:szCs w:val="21"/>
          <w:highlight w:val="none"/>
          <w:lang w:val="zh-CN"/>
        </w:rPr>
      </w:r>
      <w:r/>
    </w:p>
    <w:p>
      <w:pPr>
        <w:pStyle w:val="1227"/>
        <w:jc w:val="center"/>
        <w:spacing w:before="156" w:after="156"/>
        <w:rPr>
          <w:rFonts w:hint="eastAsia" w:ascii="宋体" w:hAnsi="宋体" w:eastAsia="宋体" w:cs="Times New Roman"/>
          <w:color w:val="000000"/>
          <w:sz w:val="21"/>
          <w:szCs w:val="21"/>
        </w:rPr>
        <w:outlineLvl w:val="1"/>
      </w:pPr>
      <w:r>
        <w:rPr>
          <w:rFonts w:hint="eastAsia" w:ascii="宋体" w:hAnsi="宋体" w:eastAsia="宋体" w:cs="Times New Roman"/>
          <w:b/>
          <w:bCs/>
          <w:color w:val="000000"/>
          <w:sz w:val="21"/>
          <w:szCs w:val="21"/>
          <w:highlight w:val="none"/>
          <w:lang w:val="zh-CN"/>
        </w:rPr>
        <w:t xml:space="preserve">拟投入本项目的设备设施明细表</w:t>
      </w:r>
      <w:r>
        <w:rPr>
          <w:rFonts w:hint="eastAsia" w:ascii="宋体" w:hAnsi="宋体" w:eastAsia="宋体" w:cs="Times New Roman"/>
          <w:color w:val="000000"/>
          <w:sz w:val="21"/>
          <w:szCs w:val="21"/>
        </w:rPr>
      </w:r>
      <w:r/>
    </w:p>
    <w:p>
      <w:pPr>
        <w:pStyle w:val="1227"/>
        <w:jc w:val="both"/>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rPr>
          <w:rFonts w:hint="eastAsia" w:ascii="宋体" w:hAnsi="宋体" w:eastAsia="宋体" w:cs="宋体"/>
          <w:color w:val="000000"/>
          <w:sz w:val="21"/>
          <w:szCs w:val="21"/>
          <w:highlight w:val="none"/>
          <w:lang w:val="zh-CN"/>
        </w:rPr>
      </w:r>
      <w:r/>
    </w:p>
    <w:tbl>
      <w:tblPr>
        <w:tblW w:w="91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491"/>
        <w:gridCol w:w="842"/>
        <w:gridCol w:w="1474"/>
        <w:gridCol w:w="2009"/>
        <w:gridCol w:w="2219"/>
      </w:tblGrid>
      <w:tr>
        <w:trPr>
          <w:trHeight w:val="454"/>
        </w:trPr>
        <w:tc>
          <w:tcPr>
            <w:tcW w:w="1123"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产品名称</w:t>
            </w: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品牌</w:t>
            </w: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规格型号</w:t>
            </w: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生产厂家/产地</w:t>
            </w:r>
            <w:r>
              <w:rPr>
                <w:rFonts w:hint="eastAsia" w:ascii="宋体" w:hAnsi="宋体" w:eastAsia="宋体" w:cs="宋体"/>
                <w:color w:val="000000"/>
                <w:sz w:val="21"/>
                <w:szCs w:val="21"/>
                <w:highlight w:val="none"/>
                <w:lang w:val="zh-CN"/>
              </w:rPr>
            </w:r>
            <w:r/>
          </w:p>
        </w:tc>
        <w:tc>
          <w:tcPr>
            <w:tcW w:w="221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技术参数或相关说明</w:t>
            </w:r>
            <w:r>
              <w:rPr>
                <w:rFonts w:hint="eastAsia" w:ascii="宋体" w:hAnsi="宋体" w:eastAsia="宋体" w:cs="宋体"/>
                <w:color w:val="000000"/>
                <w:sz w:val="21"/>
                <w:szCs w:val="21"/>
                <w:highlight w:val="none"/>
                <w:lang w:val="zh-CN"/>
              </w:rPr>
            </w:r>
            <w:r/>
          </w:p>
        </w:tc>
      </w:tr>
      <w:tr>
        <w:trPr>
          <w:trHeight w:val="454"/>
        </w:trPr>
        <w:tc>
          <w:tcPr>
            <w:tcW w:w="1123"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54"/>
        </w:trPr>
        <w:tc>
          <w:tcPr>
            <w:tcW w:w="1123"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54"/>
        </w:trPr>
        <w:tc>
          <w:tcPr>
            <w:tcW w:w="1123"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54"/>
        </w:trPr>
        <w:tc>
          <w:tcPr>
            <w:tcW w:w="1123"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54"/>
        </w:trPr>
        <w:tc>
          <w:tcPr>
            <w:tcW w:w="1123"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54"/>
        </w:trPr>
        <w:tc>
          <w:tcPr>
            <w:tcW w:w="1123"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54"/>
        </w:trPr>
        <w:tc>
          <w:tcPr>
            <w:tcW w:w="1123"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4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1227"/>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227"/>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注：1、本表格式仅供参考，投标人可根据自身情况自行增减；</w:t>
      </w:r>
      <w:r>
        <w:rPr>
          <w:rFonts w:hint="eastAsia" w:ascii="宋体" w:hAnsi="宋体" w:eastAsia="宋体" w:cs="宋体"/>
          <w:color w:val="000000"/>
          <w:sz w:val="21"/>
          <w:szCs w:val="21"/>
          <w:highlight w:val="none"/>
          <w:lang w:val="zh-CN"/>
        </w:rPr>
      </w:r>
      <w:r/>
    </w:p>
    <w:p>
      <w:pPr>
        <w:pStyle w:val="1227"/>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2、如采购文件有要求，投标人拟投入产品须满足招标文件要求；</w:t>
      </w:r>
      <w:r>
        <w:rPr>
          <w:rFonts w:hint="eastAsia" w:ascii="宋体" w:hAnsi="宋体" w:eastAsia="宋体" w:cs="宋体"/>
          <w:color w:val="000000"/>
          <w:sz w:val="21"/>
          <w:szCs w:val="21"/>
          <w:highlight w:val="none"/>
          <w:lang w:val="zh-CN"/>
        </w:rPr>
      </w:r>
      <w:r/>
    </w:p>
    <w:p>
      <w:pPr>
        <w:pStyle w:val="1227"/>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3、如采购文件有要求，投标人应按采购文件要求提供拟投入产品的相关证明材料。</w:t>
      </w:r>
      <w:r>
        <w:rPr>
          <w:rFonts w:hint="eastAsia" w:ascii="宋体" w:hAnsi="宋体" w:eastAsia="宋体" w:cs="宋体"/>
          <w:color w:val="000000"/>
          <w:sz w:val="21"/>
          <w:szCs w:val="21"/>
          <w:highlight w:val="none"/>
        </w:rPr>
      </w:r>
      <w:r/>
    </w:p>
    <w:p>
      <w:pPr>
        <w:pStyle w:val="1227"/>
        <w:ind w:firstLine="420"/>
        <w:keepLines w:val="0"/>
        <w:keepNext w:val="0"/>
        <w:pageBreakBefore w:val="0"/>
        <w:spacing w:line="44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1227"/>
        <w:ind w:firstLine="420"/>
        <w:keepLines w:val="0"/>
        <w:keepNext w:val="0"/>
        <w:pageBreakBefore w:val="0"/>
        <w:spacing w:line="44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1227"/>
        <w:ind w:firstLine="420"/>
        <w:keepLines w:val="0"/>
        <w:keepNext w:val="0"/>
        <w:pageBreakBefore w:val="0"/>
        <w:spacing w:line="44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1227"/>
        <w:ind w:firstLine="420"/>
        <w:keepLines w:val="0"/>
        <w:keepNext w:val="0"/>
        <w:pageBreakBefore w:val="0"/>
        <w:spacing w:line="44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1227"/>
        <w:ind w:firstLine="420"/>
        <w:keepLines w:val="0"/>
        <w:keepNext w:val="0"/>
        <w:pageBreakBefore w:val="0"/>
        <w:spacing w:line="440" w:lineRule="exact"/>
        <w:widowControl w:val="off"/>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投标单位（单位盖章）： </w:t>
      </w:r>
      <w:r>
        <w:rPr>
          <w:rFonts w:ascii="宋体" w:hAnsi="宋体" w:eastAsia="宋体" w:cs="Times New Roman"/>
          <w:color w:val="000000"/>
          <w:sz w:val="21"/>
          <w:szCs w:val="21"/>
        </w:rPr>
      </w:r>
      <w:r/>
    </w:p>
    <w:p>
      <w:pPr>
        <w:pStyle w:val="1227"/>
        <w:ind w:firstLine="420"/>
        <w:keepLines w:val="0"/>
        <w:keepNext w:val="0"/>
        <w:pageBreakBefore w:val="0"/>
        <w:spacing w:line="440" w:lineRule="exact"/>
        <w:widowControl w:val="off"/>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法定代表人或代理人（</w:t>
      </w:r>
      <w:r>
        <w:rPr>
          <w:rFonts w:ascii="宋体" w:hAnsi="宋体" w:eastAsia="宋体" w:cs="Times New Roman"/>
          <w:color w:val="000000"/>
          <w:sz w:val="21"/>
          <w:szCs w:val="21"/>
        </w:rPr>
        <w:t xml:space="preserve">签字或盖章</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1227"/>
        <w:ind w:firstLine="420"/>
        <w:keepLines w:val="0"/>
        <w:keepNext w:val="0"/>
        <w:pageBreakBefore w:val="0"/>
        <w:spacing w:line="440" w:lineRule="exact"/>
        <w:widowControl w:val="off"/>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年</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月</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日</w:t>
      </w:r>
      <w:r>
        <w:rPr>
          <w:rFonts w:ascii="宋体" w:hAnsi="宋体" w:eastAsia="宋体" w:cs="Times New Roman"/>
          <w:color w:val="000000"/>
          <w:sz w:val="21"/>
          <w:szCs w:val="21"/>
        </w:rPr>
      </w:r>
      <w:r/>
    </w:p>
    <w:p>
      <w:pPr>
        <w:pStyle w:val="1227"/>
        <w:spacing w:line="360" w:lineRule="auto"/>
        <w:rPr>
          <w:rFonts w:hint="eastAsia" w:ascii="Times New Roman" w:hAnsi="Times New Roman" w:eastAsia="宋体" w:cs="Times New Roman"/>
          <w:b/>
          <w:bCs/>
          <w:color w:val="000000"/>
          <w:sz w:val="21"/>
          <w:szCs w:val="21"/>
          <w:shd w:val="clear" w:color="auto" w:fill="ffffff"/>
        </w:rPr>
      </w:pPr>
      <w:r>
        <w:rPr>
          <w:rFonts w:hint="eastAsia" w:ascii="Times New Roman" w:hAnsi="Times New Roman" w:eastAsia="宋体" w:cs="Times New Roman"/>
          <w:b/>
          <w:bCs/>
          <w:color w:val="000000"/>
          <w:sz w:val="21"/>
          <w:szCs w:val="21"/>
          <w:shd w:val="clear" w:color="auto" w:fill="ffffff"/>
        </w:rPr>
      </w:r>
      <w:r/>
    </w:p>
    <w:p>
      <w:pPr>
        <w:pStyle w:val="1227"/>
        <w:spacing w:line="360" w:lineRule="auto"/>
        <w:rPr>
          <w:rFonts w:hint="eastAsia" w:ascii="Times New Roman" w:hAnsi="Times New Roman" w:eastAsia="宋体" w:cs="Times New Roman"/>
          <w:b/>
          <w:bCs/>
          <w:color w:val="000000"/>
          <w:sz w:val="21"/>
          <w:szCs w:val="21"/>
          <w:shd w:val="clear" w:color="auto" w:fill="ffffff"/>
        </w:rPr>
      </w:pPr>
      <w:r>
        <w:rPr>
          <w:rFonts w:hint="eastAsia" w:ascii="Times New Roman" w:hAnsi="Times New Roman" w:eastAsia="宋体" w:cs="Times New Roman"/>
          <w:b/>
          <w:bCs/>
          <w:color w:val="000000"/>
          <w:sz w:val="21"/>
          <w:szCs w:val="21"/>
          <w:shd w:val="clear" w:color="auto" w:fill="ffffff"/>
        </w:rPr>
      </w:r>
      <w:r/>
    </w:p>
    <w:p>
      <w:pPr>
        <w:pStyle w:val="1227"/>
        <w:spacing w:line="360" w:lineRule="auto"/>
        <w:rPr>
          <w:rFonts w:hint="eastAsia" w:ascii="Times New Roman" w:hAnsi="Times New Roman" w:eastAsia="宋体" w:cs="Times New Roman"/>
          <w:b/>
          <w:bCs/>
          <w:color w:val="000000"/>
          <w:sz w:val="21"/>
          <w:szCs w:val="21"/>
          <w:shd w:val="clear" w:color="auto" w:fill="ffffff"/>
        </w:rPr>
      </w:pPr>
      <w:r>
        <w:rPr>
          <w:rFonts w:hint="eastAsia" w:ascii="Times New Roman" w:hAnsi="Times New Roman" w:eastAsia="宋体" w:cs="Times New Roman"/>
          <w:b/>
          <w:bCs/>
          <w:color w:val="000000"/>
          <w:sz w:val="21"/>
          <w:szCs w:val="21"/>
          <w:shd w:val="clear" w:color="auto" w:fill="ffffff"/>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574"/>
        <w:jc w:val="both"/>
        <w:spacing w:line="312" w:lineRule="atLeast"/>
        <w:widowControl w:val="off"/>
        <w:rPr>
          <w:rFonts w:hint="eastAsia" w:ascii="宋体" w:hAnsi="宋体" w:eastAsia="宋体" w:cs="Times New Roman"/>
          <w:b/>
          <w:bCs/>
          <w:color w:val="000000"/>
          <w:sz w:val="21"/>
          <w:szCs w:val="21"/>
          <w:lang w:val="zh-CN" w:eastAsia="zh-CN" w:bidi="ar-SA"/>
        </w:rPr>
      </w:pPr>
      <w:r>
        <w:rPr>
          <w:rFonts w:hint="eastAsia" w:ascii="宋体" w:hAnsi="宋体" w:eastAsia="宋体" w:cs="Times New Roman"/>
          <w:b/>
          <w:bCs/>
          <w:color w:val="000000"/>
          <w:sz w:val="21"/>
          <w:szCs w:val="21"/>
          <w:lang w:val="zh-CN" w:eastAsia="zh-CN" w:bidi="ar-SA"/>
        </w:rPr>
      </w:r>
      <w:r/>
    </w:p>
    <w:p>
      <w:pPr>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p>
    <w:p>
      <w:pPr>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p>
    <w:p>
      <w:pPr>
        <w:pStyle w:val="1227"/>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574"/>
        <w:jc w:val="both"/>
        <w:spacing w:line="312" w:lineRule="atLeast"/>
        <w:widowControl w:val="off"/>
        <w:rPr>
          <w:rFonts w:hint="eastAsia" w:ascii="宋体" w:hAnsi="Times New Roman" w:eastAsia="宋体" w:cs="Times New Roman"/>
          <w:color w:val="000000"/>
          <w:sz w:val="28"/>
          <w:lang w:val="zh-CN" w:eastAsia="zh-CN" w:bidi="ar-SA"/>
        </w:rPr>
      </w:pPr>
      <w:r>
        <w:rPr>
          <w:rFonts w:hint="eastAsia" w:ascii="宋体" w:hAnsi="Times New Roman" w:eastAsia="宋体" w:cs="Times New Roman"/>
          <w:color w:val="000000"/>
          <w:sz w:val="28"/>
          <w:lang w:val="zh-CN" w:eastAsia="zh-CN" w:bidi="ar-SA"/>
        </w:rPr>
      </w:r>
      <w:r/>
    </w:p>
    <w:p>
      <w:pPr>
        <w:pStyle w:val="1227"/>
        <w:rPr>
          <w:rFonts w:hint="eastAsia" w:ascii="Times New Roman" w:hAnsi="Times New Roman" w:eastAsia="宋体" w:cs="Times New Roman"/>
          <w:color w:val="000000"/>
          <w:lang w:val="zh-CN"/>
        </w:rPr>
      </w:pPr>
      <w:r>
        <w:rPr>
          <w:rFonts w:hint="eastAsia" w:ascii="Times New Roman" w:hAnsi="Times New Roman" w:eastAsia="宋体" w:cs="Times New Roman"/>
          <w:color w:val="000000"/>
          <w:lang w:val="zh-CN"/>
        </w:rPr>
      </w:r>
      <w:r/>
    </w:p>
    <w:p>
      <w:pPr>
        <w:pStyle w:val="1227"/>
        <w:spacing w:line="360" w:lineRule="auto"/>
        <w:rPr>
          <w:rFonts w:ascii="宋体" w:hAnsi="宋体" w:eastAsia="宋体" w:cs="Times New Roman"/>
          <w:color w:val="000000"/>
          <w:sz w:val="21"/>
          <w:szCs w:val="21"/>
          <w:lang w:val="en-US" w:eastAsia="zh-CN"/>
        </w:rPr>
      </w:pPr>
      <w:r>
        <w:rPr>
          <w:rFonts w:hint="eastAsia" w:ascii="宋体" w:hAnsi="宋体" w:eastAsia="宋体" w:cs="Times New Roman"/>
          <w:b/>
          <w:bCs/>
          <w:color w:val="000000"/>
          <w:sz w:val="21"/>
          <w:szCs w:val="21"/>
          <w:lang w:val="zh-CN"/>
        </w:rPr>
        <w:t xml:space="preserve">格式</w:t>
      </w:r>
      <w:r>
        <w:rPr>
          <w:rFonts w:hint="eastAsia" w:ascii="宋体" w:hAnsi="宋体" w:eastAsia="宋体" w:cs="Times New Roman"/>
          <w:b/>
          <w:bCs/>
          <w:color w:val="000000"/>
          <w:sz w:val="21"/>
          <w:szCs w:val="21"/>
          <w:lang w:val="en-US" w:eastAsia="zh-CN"/>
        </w:rPr>
        <w:t xml:space="preserve">11</w:t>
      </w:r>
      <w:r>
        <w:rPr>
          <w:rFonts w:hint="eastAsia" w:ascii="宋体" w:hAnsi="宋体" w:eastAsia="宋体" w:cs="Times New Roman"/>
          <w:b/>
          <w:bCs/>
          <w:color w:val="000000"/>
          <w:sz w:val="21"/>
          <w:szCs w:val="21"/>
          <w:lang w:val="zh-CN"/>
        </w:rPr>
        <w:t xml:space="preserve">：</w:t>
      </w:r>
      <w:r>
        <w:rPr>
          <w:rFonts w:hint="eastAsia" w:ascii="宋体" w:hAnsi="宋体" w:eastAsia="宋体" w:cs="Times New Roman"/>
          <w:b/>
          <w:bCs/>
          <w:color w:val="000000"/>
          <w:sz w:val="21"/>
          <w:szCs w:val="21"/>
          <w:lang w:val="en-US" w:eastAsia="zh-CN"/>
        </w:rPr>
        <w:t xml:space="preserve">企业类似业绩一览表</w:t>
      </w:r>
      <w:r>
        <w:rPr>
          <w:rFonts w:ascii="宋体" w:hAnsi="宋体" w:eastAsia="宋体" w:cs="Times New Roman"/>
          <w:color w:val="000000"/>
          <w:sz w:val="21"/>
          <w:szCs w:val="21"/>
          <w:lang w:val="en-US" w:eastAsia="zh-CN"/>
        </w:rPr>
      </w:r>
      <w:r/>
    </w:p>
    <w:p>
      <w:pPr>
        <w:pStyle w:val="1227"/>
        <w:jc w:val="center"/>
        <w:spacing w:line="360" w:lineRule="auto"/>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227"/>
        <w:jc w:val="center"/>
        <w:spacing w:before="156" w:after="156"/>
        <w:rPr>
          <w:rFonts w:hint="eastAsia" w:ascii="宋体" w:hAnsi="宋体" w:eastAsia="宋体" w:cs="Times New Roman"/>
          <w:b/>
          <w:bCs/>
          <w:color w:val="000000"/>
          <w:sz w:val="21"/>
          <w:szCs w:val="21"/>
          <w:lang w:val="zh-CN"/>
        </w:rPr>
        <w:outlineLvl w:val="1"/>
      </w:pPr>
      <w:r>
        <w:rPr>
          <w:rFonts w:hint="eastAsia" w:ascii="宋体" w:hAnsi="宋体" w:eastAsia="宋体" w:cs="Times New Roman"/>
          <w:b/>
          <w:bCs/>
          <w:color w:val="000000"/>
          <w:sz w:val="21"/>
          <w:szCs w:val="21"/>
          <w:lang w:val="zh-CN"/>
        </w:rPr>
        <w:t xml:space="preserve">企业类似业绩一览表</w:t>
      </w:r>
      <w:r>
        <w:rPr>
          <w:rFonts w:hint="eastAsia" w:ascii="宋体" w:hAnsi="宋体" w:eastAsia="宋体" w:cs="Times New Roman"/>
          <w:b/>
          <w:bCs/>
          <w:color w:val="000000"/>
          <w:sz w:val="21"/>
          <w:szCs w:val="21"/>
          <w:lang w:val="zh-CN"/>
        </w:rPr>
      </w:r>
      <w:r/>
    </w:p>
    <w:p>
      <w:pPr>
        <w:pStyle w:val="1227"/>
        <w:jc w:val="center"/>
        <w:spacing w:before="156" w:after="156"/>
        <w:rPr>
          <w:rFonts w:hint="eastAsia" w:ascii="宋体" w:hAnsi="宋体" w:eastAsia="宋体" w:cs="Times New Roman"/>
          <w:b/>
          <w:bCs/>
          <w:color w:val="000000"/>
          <w:sz w:val="21"/>
          <w:szCs w:val="21"/>
          <w:lang w:val="zh-CN"/>
        </w:rPr>
        <w:outlineLvl w:val="1"/>
      </w:pPr>
      <w:r>
        <w:rPr>
          <w:rFonts w:hint="eastAsia" w:ascii="宋体" w:hAnsi="宋体" w:eastAsia="宋体" w:cs="Times New Roman"/>
          <w:b/>
          <w:bCs/>
          <w:color w:val="000000"/>
          <w:sz w:val="21"/>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327"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tabs>
                <w:tab w:val="left" w:pos="625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p>
            <w:pPr>
              <w:pStyle w:val="1227"/>
              <w:jc w:val="center"/>
              <w:tabs>
                <w:tab w:val="left" w:pos="625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服务期</w:t>
            </w: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50"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91"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pStyle w:val="12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227"/>
        <w:spacing w:line="460" w:lineRule="exact"/>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注</w:t>
      </w:r>
      <w:r>
        <w:rPr>
          <w:rFonts w:hint="eastAsia" w:ascii="宋体" w:hAnsi="宋体" w:eastAsia="宋体" w:cs="Times New Roman"/>
          <w:color w:val="000000"/>
          <w:sz w:val="21"/>
          <w:szCs w:val="21"/>
        </w:rPr>
        <w:t xml:space="preserve">：按照招标文件要求提供相应证明材料</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eastAsia="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420"/>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投标单位（单位盖章）： </w:t>
      </w:r>
      <w:r>
        <w:rPr>
          <w:rFonts w:ascii="宋体" w:hAnsi="宋体" w:eastAsia="宋体" w:cs="Times New Roman"/>
          <w:color w:val="000000"/>
          <w:sz w:val="21"/>
          <w:szCs w:val="21"/>
        </w:rPr>
      </w:r>
      <w:r/>
    </w:p>
    <w:p>
      <w:pPr>
        <w:pStyle w:val="1227"/>
        <w:ind w:firstLine="420"/>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法定代表人或代理人（</w:t>
      </w:r>
      <w:r>
        <w:rPr>
          <w:rFonts w:ascii="宋体" w:hAnsi="宋体" w:eastAsia="宋体" w:cs="Times New Roman"/>
          <w:color w:val="000000"/>
          <w:sz w:val="21"/>
          <w:szCs w:val="21"/>
        </w:rPr>
        <w:t xml:space="preserve">签字或盖章</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1227"/>
        <w:ind w:firstLine="420"/>
        <w:spacing w:line="46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年</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月</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日</w:t>
      </w:r>
      <w:r>
        <w:rPr>
          <w:rFonts w:ascii="宋体" w:hAnsi="宋体" w:eastAsia="宋体" w:cs="Times New Roman"/>
          <w:color w:val="000000"/>
          <w:sz w:val="21"/>
          <w:szCs w:val="21"/>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574"/>
        <w:jc w:val="both"/>
        <w:spacing w:line="312" w:lineRule="atLeast"/>
        <w:widowControl w:val="off"/>
        <w:rPr>
          <w:rFonts w:hint="eastAsia" w:ascii="宋体" w:hAnsi="宋体" w:eastAsia="宋体" w:cs="Times New Roman"/>
          <w:b/>
          <w:bCs/>
          <w:color w:val="000000"/>
          <w:sz w:val="21"/>
          <w:szCs w:val="21"/>
          <w:lang w:val="zh-CN" w:eastAsia="zh-CN" w:bidi="ar-SA"/>
        </w:rPr>
      </w:pPr>
      <w:r>
        <w:rPr>
          <w:rFonts w:hint="eastAsia" w:ascii="宋体" w:hAnsi="宋体" w:eastAsia="宋体" w:cs="Times New Roman"/>
          <w:b/>
          <w:bCs/>
          <w:color w:val="000000"/>
          <w:sz w:val="21"/>
          <w:szCs w:val="21"/>
          <w:lang w:val="zh-CN" w:eastAsia="zh-CN" w:bidi="ar-SA"/>
        </w:rPr>
      </w:r>
      <w:r/>
    </w:p>
    <w:p>
      <w:pPr>
        <w:pStyle w:val="1227"/>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574"/>
        <w:jc w:val="both"/>
        <w:spacing w:line="312" w:lineRule="atLeast"/>
        <w:widowControl w:val="off"/>
        <w:rPr>
          <w:rFonts w:hint="eastAsia" w:ascii="宋体" w:hAnsi="宋体" w:eastAsia="宋体" w:cs="Times New Roman"/>
          <w:b/>
          <w:bCs/>
          <w:color w:val="000000"/>
          <w:sz w:val="21"/>
          <w:szCs w:val="21"/>
          <w:lang w:val="zh-CN" w:eastAsia="zh-CN" w:bidi="ar-SA"/>
        </w:rPr>
      </w:pPr>
      <w:r>
        <w:rPr>
          <w:rFonts w:hint="eastAsia" w:ascii="宋体" w:hAnsi="宋体" w:eastAsia="宋体" w:cs="Times New Roman"/>
          <w:b/>
          <w:bCs/>
          <w:color w:val="000000"/>
          <w:sz w:val="21"/>
          <w:szCs w:val="21"/>
          <w:lang w:val="zh-CN" w:eastAsia="zh-CN" w:bidi="ar-SA"/>
        </w:rPr>
      </w:r>
      <w:r/>
    </w:p>
    <w:p>
      <w:pPr>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pStyle w:val="1227"/>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en-US" w:eastAsia="zh-CN"/>
        </w:rPr>
      </w:pPr>
      <w:r>
        <w:rPr>
          <w:rFonts w:hint="eastAsia" w:ascii="宋体" w:hAnsi="宋体" w:eastAsia="宋体" w:cs="Times New Roman"/>
          <w:b/>
          <w:bCs/>
          <w:color w:val="000000"/>
          <w:sz w:val="21"/>
          <w:szCs w:val="21"/>
          <w:lang w:val="zh-CN"/>
        </w:rPr>
        <w:t xml:space="preserve">格式</w:t>
      </w:r>
      <w:r>
        <w:rPr>
          <w:rFonts w:hint="eastAsia" w:ascii="宋体" w:hAnsi="宋体" w:eastAsia="宋体" w:cs="Times New Roman"/>
          <w:b/>
          <w:bCs/>
          <w:color w:val="000000"/>
          <w:sz w:val="21"/>
          <w:szCs w:val="21"/>
        </w:rPr>
        <w:t xml:space="preserve">1</w:t>
      </w:r>
      <w:r>
        <w:rPr>
          <w:rFonts w:hint="eastAsia" w:ascii="宋体" w:hAnsi="宋体" w:eastAsia="宋体" w:cs="Times New Roman"/>
          <w:b/>
          <w:bCs/>
          <w:color w:val="000000"/>
          <w:sz w:val="21"/>
          <w:szCs w:val="21"/>
          <w:lang w:val="en-US" w:eastAsia="zh-CN"/>
        </w:rPr>
        <w:t xml:space="preserve">2</w:t>
      </w:r>
      <w:r>
        <w:rPr>
          <w:rFonts w:hint="eastAsia" w:ascii="宋体" w:hAnsi="宋体" w:eastAsia="宋体" w:cs="Times New Roman"/>
          <w:b/>
          <w:bCs/>
          <w:color w:val="000000"/>
          <w:sz w:val="21"/>
          <w:szCs w:val="21"/>
          <w:lang w:val="zh-CN"/>
        </w:rPr>
        <w:t xml:space="preserve">：</w:t>
      </w:r>
      <w:r>
        <w:rPr>
          <w:rFonts w:hint="eastAsia" w:ascii="宋体" w:hAnsi="宋体" w:eastAsia="宋体" w:cs="Times New Roman"/>
          <w:b/>
          <w:bCs/>
          <w:color w:val="000000"/>
          <w:sz w:val="21"/>
          <w:szCs w:val="21"/>
          <w:lang w:val="en-US" w:eastAsia="zh-CN"/>
        </w:rPr>
        <w:t xml:space="preserve">中小企业声明函</w:t>
      </w:r>
      <w:r>
        <w:rPr>
          <w:rFonts w:hint="eastAsia" w:ascii="宋体" w:hAnsi="宋体" w:eastAsia="宋体" w:cs="Times New Roman"/>
          <w:b/>
          <w:bCs/>
          <w:color w:val="000000"/>
          <w:sz w:val="21"/>
          <w:szCs w:val="21"/>
          <w:lang w:val="en-US" w:eastAsia="zh-CN"/>
        </w:rPr>
      </w:r>
      <w:r/>
    </w:p>
    <w:p>
      <w:pPr>
        <w:pStyle w:val="1227"/>
        <w:jc w:val="center"/>
        <w:spacing w:before="156" w:after="156"/>
        <w:rPr>
          <w:rFonts w:hint="eastAsia" w:ascii="宋体" w:hAnsi="宋体" w:eastAsia="宋体" w:cs="Times New Roman"/>
          <w:b/>
          <w:bCs/>
          <w:color w:val="000000"/>
          <w:sz w:val="21"/>
          <w:szCs w:val="21"/>
          <w:lang w:val="zh-CN"/>
        </w:rPr>
        <w:outlineLvl w:val="1"/>
      </w:pPr>
      <w:r>
        <w:rPr>
          <w:rFonts w:hint="eastAsia" w:ascii="宋体" w:hAnsi="宋体" w:eastAsia="宋体" w:cs="Times New Roman"/>
          <w:b/>
          <w:bCs/>
          <w:color w:val="000000"/>
          <w:sz w:val="21"/>
          <w:szCs w:val="21"/>
          <w:lang w:val="zh-CN"/>
        </w:rPr>
      </w:r>
      <w:r/>
    </w:p>
    <w:p>
      <w:pPr>
        <w:pStyle w:val="1227"/>
        <w:jc w:val="center"/>
        <w:spacing w:line="42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中小企业声明函（货物）</w:t>
      </w:r>
      <w:r>
        <w:rPr>
          <w:rFonts w:hint="eastAsia" w:ascii="宋体" w:hAnsi="宋体" w:eastAsia="宋体" w:cs="宋体"/>
          <w:b/>
          <w:color w:val="000000"/>
          <w:sz w:val="21"/>
          <w:szCs w:val="21"/>
          <w:highlight w:val="none"/>
          <w:lang w:val="en-US" w:eastAsia="zh-CN" w:bidi="ar-SA"/>
        </w:rPr>
      </w:r>
      <w:r/>
    </w:p>
    <w:p>
      <w:pPr>
        <w:pStyle w:val="1227"/>
        <w:ind w:left="0" w:right="0" w:firstLine="482"/>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本公司郑重声明，根据《政府采购促进中小企业发展管理办法》（财库﹝2020﹞46 号）的规定，本公司 参加 </w:t>
      </w:r>
      <w:r>
        <w:rPr>
          <w:rFonts w:hint="eastAsia" w:ascii="宋体" w:hAnsi="宋体" w:eastAsia="宋体" w:cs="宋体"/>
          <w:color w:val="000000"/>
          <w:sz w:val="21"/>
          <w:szCs w:val="21"/>
          <w:highlight w:val="none"/>
          <w:u w:val="single"/>
        </w:rPr>
        <w:t xml:space="preserve">（ 单 位 名 称 ） </w:t>
      </w:r>
      <w:r>
        <w:rPr>
          <w:rFonts w:hint="eastAsia" w:ascii="宋体" w:hAnsi="宋体" w:eastAsia="宋体" w:cs="宋体"/>
          <w:color w:val="000000"/>
          <w:sz w:val="21"/>
          <w:szCs w:val="21"/>
          <w:highlight w:val="none"/>
        </w:rPr>
        <w:t xml:space="preserve">的 </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采购活动，提供的货物全部由符合政策要求的中小企业制造。相关企业的具体情况如下：</w:t>
      </w:r>
      <w:r>
        <w:rPr>
          <w:rFonts w:hint="eastAsia" w:ascii="宋体" w:hAnsi="宋体" w:eastAsia="宋体" w:cs="宋体"/>
          <w:color w:val="000000"/>
          <w:sz w:val="21"/>
          <w:szCs w:val="21"/>
          <w:highlight w:val="none"/>
        </w:rPr>
      </w:r>
      <w:r/>
    </w:p>
    <w:p>
      <w:pPr>
        <w:pStyle w:val="1227"/>
        <w:numPr>
          <w:ilvl w:val="0"/>
          <w:numId w:val="0"/>
        </w:numPr>
        <w:ind w:left="140" w:right="0" w:firstLine="482"/>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行业 ；制造商为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中 型 企 业 、 小 型 企 业 、 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27"/>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227"/>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int="eastAsia" w:ascii="宋体" w:hAnsi="宋体" w:eastAsia="宋体" w:cs="宋体"/>
          <w:color w:val="000000"/>
          <w:sz w:val="21"/>
          <w:szCs w:val="21"/>
          <w:highlight w:val="none"/>
        </w:rPr>
      </w:r>
      <w:r/>
    </w:p>
    <w:p>
      <w:pPr>
        <w:pStyle w:val="1227"/>
        <w:ind w:firstLine="6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1227"/>
        <w:ind w:firstLine="6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12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1227"/>
        <w:ind w:firstLine="482"/>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p>
      <w:pPr>
        <w:pStyle w:val="1227"/>
        <w:ind w:firstLine="480"/>
        <w:jc w:val="left"/>
        <w:spacing w:line="4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1、本项目为</w:t>
      </w:r>
      <w:r>
        <w:rPr>
          <w:rFonts w:hint="eastAsia" w:ascii="宋体" w:hAnsi="宋体" w:eastAsia="宋体" w:cs="宋体"/>
          <w:b/>
          <w:bCs/>
          <w:color w:val="000000"/>
          <w:sz w:val="21"/>
          <w:szCs w:val="21"/>
          <w:highlight w:val="none"/>
        </w:rPr>
        <w:t xml:space="preserve">专门面向中小企业采购</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投标人</w:t>
      </w:r>
      <w:r>
        <w:rPr>
          <w:rFonts w:hint="eastAsia" w:ascii="宋体" w:hAnsi="宋体" w:eastAsia="宋体" w:cs="宋体"/>
          <w:b/>
          <w:color w:val="000000"/>
          <w:sz w:val="21"/>
          <w:szCs w:val="21"/>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Cs/>
          <w:color w:val="000000"/>
          <w:sz w:val="21"/>
          <w:szCs w:val="21"/>
          <w:highlight w:val="none"/>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2、中标、成交供应商享受规定的中小企业扶持政策的，《中小企业声明函》应当随中标、成交结果同时公告，接受社会监督。</w:t>
      </w: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3、供应商按规定提供声明函内容不实的，属于提供虚假材料谋取中标、 成交， 依照《中华人民共和国政府采购法》 等国家有关规定追究相应责任。</w:t>
      </w: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80"/>
        <w:jc w:val="left"/>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1227"/>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t xml:space="preserve">格式</w:t>
      </w:r>
      <w:r>
        <w:rPr>
          <w:rFonts w:hint="eastAsia" w:ascii="宋体" w:hAnsi="宋体" w:eastAsia="宋体" w:cs="Times New Roman"/>
          <w:b/>
          <w:bCs/>
          <w:color w:val="000000"/>
          <w:sz w:val="21"/>
          <w:szCs w:val="21"/>
        </w:rPr>
        <w:t xml:space="preserve">1</w:t>
      </w:r>
      <w:r>
        <w:rPr>
          <w:rFonts w:hint="eastAsia" w:ascii="宋体" w:hAnsi="宋体" w:eastAsia="宋体" w:cs="Times New Roman"/>
          <w:b/>
          <w:bCs/>
          <w:color w:val="000000"/>
          <w:sz w:val="21"/>
          <w:szCs w:val="21"/>
          <w:lang w:val="en-US" w:eastAsia="zh-CN"/>
        </w:rPr>
        <w:t xml:space="preserve">3：</w:t>
      </w:r>
      <w:r>
        <w:rPr>
          <w:rFonts w:hint="eastAsia" w:ascii="宋体" w:hAnsi="宋体" w:eastAsia="宋体" w:cs="Times New Roman"/>
          <w:b/>
          <w:bCs/>
          <w:color w:val="000000"/>
          <w:sz w:val="21"/>
          <w:szCs w:val="21"/>
          <w:lang w:val="zh-CN"/>
        </w:rPr>
        <w:t xml:space="preserve">残疾人福利性单位声明函</w:t>
      </w:r>
      <w:r>
        <w:rPr>
          <w:rFonts w:hint="eastAsia" w:ascii="宋体" w:hAnsi="宋体" w:eastAsia="宋体" w:cs="Times New Roman"/>
          <w:b/>
          <w:bCs/>
          <w:color w:val="000000"/>
          <w:sz w:val="21"/>
          <w:szCs w:val="21"/>
          <w:lang w:val="zh-CN"/>
        </w:rPr>
      </w:r>
      <w:r/>
    </w:p>
    <w:p>
      <w:pPr>
        <w:pStyle w:val="1227"/>
        <w:jc w:val="center"/>
        <w:spacing w:line="480" w:lineRule="atLeast"/>
        <w:widowControl/>
        <w:rPr>
          <w:rFonts w:ascii="宋体" w:hAnsi="宋体" w:eastAsia="宋体" w:cs="Times New Roman"/>
          <w:b/>
          <w:color w:val="000000"/>
          <w:sz w:val="28"/>
          <w:szCs w:val="32"/>
          <w:highlight w:val="none"/>
        </w:rPr>
      </w:pPr>
      <w:r>
        <w:rPr>
          <w:rFonts w:ascii="宋体" w:hAnsi="宋体" w:eastAsia="宋体" w:cs="Times New Roman"/>
          <w:b/>
          <w:color w:val="000000"/>
          <w:sz w:val="28"/>
          <w:szCs w:val="32"/>
          <w:highlight w:val="none"/>
        </w:rPr>
      </w:r>
      <w:r/>
    </w:p>
    <w:p>
      <w:pPr>
        <w:pStyle w:val="1227"/>
        <w:jc w:val="center"/>
        <w:spacing w:line="480" w:lineRule="atLeast"/>
        <w:widowControl/>
        <w:rPr>
          <w:rFonts w:ascii="宋体" w:hAnsi="宋体" w:eastAsia="宋体" w:cs="Times New Roman"/>
          <w:b/>
          <w:color w:val="000000"/>
          <w:sz w:val="28"/>
          <w:szCs w:val="32"/>
          <w:highlight w:val="none"/>
        </w:rPr>
      </w:pPr>
      <w:r>
        <w:rPr>
          <w:rFonts w:ascii="宋体" w:hAnsi="宋体" w:eastAsia="宋体" w:cs="Times New Roman"/>
          <w:b/>
          <w:color w:val="000000"/>
          <w:sz w:val="28"/>
          <w:szCs w:val="32"/>
          <w:highlight w:val="none"/>
        </w:rPr>
      </w:r>
      <w:r/>
    </w:p>
    <w:p>
      <w:pPr>
        <w:pStyle w:val="1227"/>
        <w:jc w:val="center"/>
        <w:spacing w:before="156" w:after="156"/>
        <w:rPr>
          <w:rFonts w:hint="eastAsia" w:ascii="宋体" w:hAnsi="宋体" w:eastAsia="宋体" w:cs="Times New Roman"/>
          <w:b/>
          <w:bCs/>
          <w:color w:val="000000"/>
          <w:sz w:val="21"/>
          <w:szCs w:val="21"/>
          <w:lang w:val="zh-CN"/>
        </w:rPr>
        <w:outlineLvl w:val="1"/>
      </w:pPr>
      <w:r>
        <w:rPr>
          <w:rFonts w:hint="eastAsia" w:ascii="宋体" w:hAnsi="宋体" w:eastAsia="宋体" w:cs="Times New Roman"/>
          <w:b/>
          <w:bCs/>
          <w:color w:val="000000"/>
          <w:sz w:val="21"/>
          <w:szCs w:val="21"/>
          <w:lang w:val="zh-CN"/>
        </w:rPr>
        <w:t xml:space="preserve">残疾人福利性单位声明函</w:t>
      </w:r>
      <w:r>
        <w:rPr>
          <w:rFonts w:hint="eastAsia" w:ascii="宋体" w:hAnsi="宋体" w:eastAsia="宋体" w:cs="Times New Roman"/>
          <w:b/>
          <w:bCs/>
          <w:color w:val="000000"/>
          <w:sz w:val="21"/>
          <w:szCs w:val="21"/>
          <w:lang w:val="zh-CN"/>
        </w:rPr>
      </w:r>
      <w:r/>
    </w:p>
    <w:p>
      <w:pPr>
        <w:pStyle w:val="1227"/>
        <w:ind w:firstLine="1928"/>
        <w:jc w:val="left"/>
        <w:spacing w:line="480" w:lineRule="atLeast"/>
        <w:widowControl/>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1227"/>
        <w:ind w:firstLine="480"/>
        <w:jc w:val="left"/>
        <w:spacing w:line="480" w:lineRule="atLeas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rPr>
        <w:t xml:space="preserve">单位的</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1"/>
          <w:szCs w:val="21"/>
          <w:highlight w:val="none"/>
        </w:rPr>
      </w:r>
      <w:r/>
    </w:p>
    <w:p>
      <w:pPr>
        <w:pStyle w:val="1227"/>
        <w:ind w:firstLine="480"/>
        <w:jc w:val="left"/>
        <w:spacing w:line="480" w:lineRule="atLeas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本单位对上述声明的真实性负责。如有虚假，将依法承担相应责任。</w:t>
      </w:r>
      <w:r>
        <w:rPr>
          <w:rFonts w:ascii="宋体" w:hAnsi="宋体" w:eastAsia="宋体" w:cs="宋体"/>
          <w:color w:val="000000"/>
          <w:sz w:val="21"/>
          <w:szCs w:val="21"/>
          <w:highlight w:val="none"/>
        </w:rPr>
      </w:r>
      <w:r/>
    </w:p>
    <w:p>
      <w:pPr>
        <w:pStyle w:val="1227"/>
        <w:jc w:val="left"/>
        <w:spacing w:line="480" w:lineRule="atLeas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227"/>
        <w:jc w:val="left"/>
        <w:spacing w:line="480" w:lineRule="atLeas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227"/>
        <w:jc w:val="left"/>
        <w:spacing w:line="480" w:lineRule="atLeast"/>
        <w:widowControl/>
        <w:rPr>
          <w:rFonts w:ascii="宋体" w:hAnsi="宋体" w:eastAsia="宋体" w:cs="宋体"/>
          <w:color w:val="000000"/>
          <w:sz w:val="21"/>
          <w:szCs w:val="21"/>
          <w:highlight w:val="none"/>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w:t>
      </w:r>
      <w:r>
        <w:rPr>
          <w:rFonts w:ascii="宋体" w:hAnsi="宋体" w:eastAsia="宋体" w:cs="宋体"/>
          <w:color w:val="000000"/>
          <w:sz w:val="21"/>
          <w:szCs w:val="21"/>
          <w:highlight w:val="none"/>
        </w:rPr>
        <w:t xml:space="preserve">单位名称（盖章）：</w:t>
      </w:r>
      <w:r>
        <w:rPr>
          <w:rFonts w:ascii="宋体" w:hAnsi="宋体" w:eastAsia="宋体" w:cs="宋体"/>
          <w:color w:val="000000"/>
          <w:sz w:val="21"/>
          <w:szCs w:val="21"/>
          <w:highlight w:val="none"/>
        </w:rPr>
      </w:r>
      <w:r/>
    </w:p>
    <w:p>
      <w:pPr>
        <w:pStyle w:val="1227"/>
        <w:jc w:val="left"/>
        <w:spacing w:line="480" w:lineRule="atLeas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 日 期：</w:t>
      </w:r>
      <w:r>
        <w:rPr>
          <w:rFonts w:ascii="宋体" w:hAnsi="宋体" w:eastAsia="宋体" w:cs="宋体"/>
          <w:color w:val="000000"/>
          <w:sz w:val="21"/>
          <w:szCs w:val="21"/>
          <w:highlight w:val="none"/>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38"/>
        <w:ind w:firstLine="0"/>
        <w:spacing w:line="360" w:lineRule="auto"/>
        <w:rPr>
          <w:rFonts w:ascii="宋体" w:hAnsi="宋体" w:eastAsia="宋体" w:cs="宋体"/>
          <w:b/>
          <w:bCs/>
          <w:color w:val="000000"/>
          <w:sz w:val="21"/>
          <w:szCs w:val="21"/>
          <w:lang w:val="zh-CN"/>
        </w:rPr>
      </w:pPr>
      <w:r>
        <w:rPr>
          <w:rFonts w:hint="eastAsia" w:ascii="宋体" w:hAnsi="宋体" w:eastAsia="宋体" w:cs="宋体"/>
          <w:b/>
          <w:color w:val="000000"/>
          <w:sz w:val="21"/>
          <w:szCs w:val="21"/>
        </w:rPr>
        <w:t xml:space="preserve">格式</w:t>
      </w:r>
      <w:r>
        <w:rPr>
          <w:rFonts w:hint="eastAsia" w:ascii="宋体" w:hAnsi="宋体" w:eastAsia="宋体" w:cs="宋体"/>
          <w:b/>
          <w:color w:val="000000"/>
          <w:sz w:val="21"/>
          <w:szCs w:val="21"/>
          <w:lang w:val="en-US" w:eastAsia="zh-CN"/>
        </w:rPr>
        <w:t xml:space="preserve">14</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rPr>
        <w:t xml:space="preserve">服务方案及其他招标文件要求自行编写格式</w:t>
      </w:r>
      <w:r>
        <w:rPr>
          <w:rFonts w:ascii="宋体" w:hAnsi="宋体" w:eastAsia="宋体" w:cs="宋体"/>
          <w:b/>
          <w:bCs/>
          <w:color w:val="000000"/>
          <w:sz w:val="21"/>
          <w:szCs w:val="21"/>
          <w:lang w:val="zh-CN"/>
        </w:rPr>
      </w:r>
      <w:r/>
    </w:p>
    <w:p>
      <w:pPr>
        <w:pStyle w:val="1227"/>
        <w:spacing w:line="400" w:lineRule="exact"/>
        <w:rPr>
          <w:rFonts w:ascii="宋体" w:hAnsi="宋体" w:eastAsia="宋体" w:cs="宋体"/>
          <w:b/>
          <w:color w:val="000000"/>
          <w:sz w:val="21"/>
          <w:szCs w:val="21"/>
        </w:rPr>
      </w:pPr>
      <w:r>
        <w:rPr>
          <w:rFonts w:ascii="宋体" w:hAnsi="宋体" w:eastAsia="宋体" w:cs="宋体"/>
          <w:b/>
          <w:color w:val="000000"/>
          <w:sz w:val="21"/>
          <w:szCs w:val="21"/>
        </w:rPr>
      </w:r>
      <w:r/>
    </w:p>
    <w:p>
      <w:pPr>
        <w:pStyle w:val="1227"/>
        <w:rPr>
          <w:rFonts w:ascii="宋体" w:hAnsi="宋体" w:eastAsia="宋体" w:cs="宋体"/>
          <w:b/>
          <w:bCs/>
          <w:color w:val="000000"/>
          <w:sz w:val="21"/>
          <w:szCs w:val="21"/>
        </w:rPr>
      </w:pPr>
      <w:r>
        <w:rPr>
          <w:rFonts w:ascii="宋体" w:hAnsi="宋体" w:eastAsia="宋体" w:cs="宋体"/>
          <w:b/>
          <w:bCs/>
          <w:color w:val="000000"/>
          <w:sz w:val="21"/>
          <w:szCs w:val="21"/>
        </w:rPr>
      </w:r>
      <w:r/>
    </w:p>
    <w:p>
      <w:pPr>
        <w:pStyle w:val="1227"/>
        <w:rPr>
          <w:rFonts w:ascii="宋体" w:hAnsi="宋体" w:eastAsia="宋体" w:cs="宋体"/>
          <w:b/>
          <w:bCs/>
          <w:color w:val="000000"/>
          <w:sz w:val="21"/>
          <w:szCs w:val="21"/>
        </w:rPr>
      </w:pPr>
      <w:r>
        <w:rPr>
          <w:rFonts w:ascii="宋体" w:hAnsi="宋体" w:eastAsia="宋体" w:cs="宋体"/>
          <w:b/>
          <w:bCs/>
          <w:color w:val="000000"/>
          <w:sz w:val="21"/>
          <w:szCs w:val="21"/>
        </w:rPr>
      </w:r>
      <w:r/>
    </w:p>
    <w:p>
      <w:pPr>
        <w:pStyle w:val="1227"/>
        <w:contextualSpacing/>
        <w:ind w:firstLine="42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ascii="宋体" w:hAnsi="宋体" w:eastAsia="宋体" w:cs="宋体"/>
          <w:color w:val="000000"/>
          <w:sz w:val="21"/>
          <w:szCs w:val="21"/>
        </w:rPr>
      </w:r>
      <w:r/>
    </w:p>
    <w:p>
      <w:pPr>
        <w:pStyle w:val="1227"/>
        <w:contextualSpacing/>
        <w:ind w:firstLine="42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对本章所有的投标文件格式，投标方可根据自身情况进行补充和修改，但补充和修改不得造成与本格式内容有实质性的违背。</w:t>
      </w:r>
      <w:r>
        <w:rPr>
          <w:rFonts w:ascii="宋体" w:hAnsi="宋体" w:eastAsia="宋体" w:cs="宋体"/>
          <w:color w:val="000000"/>
          <w:sz w:val="21"/>
          <w:szCs w:val="21"/>
        </w:rPr>
      </w:r>
      <w:r/>
    </w:p>
    <w:p>
      <w:pPr>
        <w:pStyle w:val="1227"/>
        <w:jc w:val="center"/>
        <w:keepNext/>
        <w:widowControl w:val="off"/>
        <w:rPr>
          <w:rFonts w:hint="eastAsia" w:ascii="宋体" w:hAnsi="宋体" w:eastAsia="宋体" w:cs="宋体"/>
          <w:b/>
          <w:color w:val="000000"/>
          <w:sz w:val="36"/>
          <w:highlight w:val="none"/>
          <w:lang w:val="en-US" w:eastAsia="zh-CN" w:bidi="ar-SA"/>
        </w:rPr>
        <w:outlineLvl w:val="0"/>
      </w:pPr>
      <w:r>
        <w:rPr>
          <w:rFonts w:hint="eastAsia" w:ascii="宋体" w:hAnsi="宋体" w:eastAsia="宋体" w:cs="宋体"/>
          <w:b/>
          <w:color w:val="000000"/>
          <w:sz w:val="36"/>
          <w:highlight w:val="none"/>
          <w:lang w:val="en-US" w:eastAsia="zh-CN" w:bidi="ar-SA"/>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574"/>
        <w:jc w:val="both"/>
        <w:spacing w:line="312" w:lineRule="atLeast"/>
        <w:widowControl w:val="off"/>
        <w:rPr>
          <w:rFonts w:hint="eastAsia" w:ascii="宋体" w:hAnsi="宋体" w:eastAsia="宋体" w:cs="Times New Roman"/>
          <w:b/>
          <w:bCs/>
          <w:color w:val="000000"/>
          <w:sz w:val="21"/>
          <w:szCs w:val="21"/>
          <w:lang w:val="zh-CN" w:eastAsia="zh-CN" w:bidi="ar-SA"/>
        </w:rPr>
      </w:pPr>
      <w:r>
        <w:rPr>
          <w:rFonts w:hint="eastAsia" w:ascii="宋体" w:hAnsi="宋体" w:eastAsia="宋体" w:cs="Times New Roman"/>
          <w:b/>
          <w:bCs/>
          <w:color w:val="000000"/>
          <w:sz w:val="21"/>
          <w:szCs w:val="21"/>
          <w:lang w:val="zh-CN" w:eastAsia="zh-CN" w:bidi="ar-SA"/>
        </w:rPr>
      </w:r>
      <w:r/>
    </w:p>
    <w:p>
      <w:pPr>
        <w:pStyle w:val="1227"/>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574"/>
        <w:jc w:val="both"/>
        <w:spacing w:line="312" w:lineRule="atLeast"/>
        <w:widowControl w:val="off"/>
        <w:rPr>
          <w:rFonts w:hint="eastAsia" w:ascii="宋体" w:hAnsi="宋体" w:eastAsia="宋体" w:cs="Times New Roman"/>
          <w:b/>
          <w:bCs/>
          <w:color w:val="000000"/>
          <w:sz w:val="21"/>
          <w:szCs w:val="21"/>
          <w:lang w:val="zh-CN" w:eastAsia="zh-CN" w:bidi="ar-SA"/>
        </w:rPr>
      </w:pPr>
      <w:r>
        <w:rPr>
          <w:rFonts w:hint="eastAsia" w:ascii="宋体" w:hAnsi="宋体" w:eastAsia="宋体" w:cs="Times New Roman"/>
          <w:b/>
          <w:bCs/>
          <w:color w:val="000000"/>
          <w:sz w:val="21"/>
          <w:szCs w:val="21"/>
          <w:lang w:val="zh-CN" w:eastAsia="zh-CN" w:bidi="ar-SA"/>
        </w:rPr>
      </w:r>
      <w:r/>
    </w:p>
    <w:p>
      <w:pPr>
        <w:pStyle w:val="1227"/>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574"/>
        <w:jc w:val="both"/>
        <w:spacing w:line="312" w:lineRule="atLeast"/>
        <w:widowControl w:val="off"/>
        <w:rPr>
          <w:rFonts w:hint="eastAsia" w:ascii="宋体" w:hAnsi="宋体" w:eastAsia="宋体" w:cs="Times New Roman"/>
          <w:b/>
          <w:bCs/>
          <w:color w:val="000000"/>
          <w:sz w:val="21"/>
          <w:szCs w:val="21"/>
          <w:lang w:val="zh-CN" w:eastAsia="zh-CN" w:bidi="ar-SA"/>
        </w:rPr>
      </w:pPr>
      <w:r>
        <w:rPr>
          <w:rFonts w:hint="eastAsia" w:ascii="宋体" w:hAnsi="宋体" w:eastAsia="宋体" w:cs="Times New Roman"/>
          <w:b/>
          <w:bCs/>
          <w:color w:val="000000"/>
          <w:sz w:val="21"/>
          <w:szCs w:val="21"/>
          <w:lang w:val="zh-CN" w:eastAsia="zh-CN" w:bidi="ar-SA"/>
        </w:rPr>
      </w:r>
      <w:r/>
    </w:p>
    <w:p>
      <w:pPr>
        <w:pStyle w:val="1227"/>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ind w:firstLine="574"/>
        <w:jc w:val="both"/>
        <w:spacing w:line="312" w:lineRule="atLeast"/>
        <w:widowControl w:val="off"/>
        <w:rPr>
          <w:rFonts w:hint="eastAsia" w:ascii="宋体" w:hAnsi="Times New Roman" w:eastAsia="宋体" w:cs="Times New Roman"/>
          <w:color w:val="000000"/>
          <w:sz w:val="28"/>
          <w:lang w:val="zh-CN" w:eastAsia="zh-CN" w:bidi="ar-SA"/>
        </w:rPr>
      </w:pPr>
      <w:r>
        <w:rPr>
          <w:rFonts w:hint="eastAsia" w:ascii="宋体" w:hAnsi="Times New Roman" w:eastAsia="宋体" w:cs="Times New Roman"/>
          <w:color w:val="000000"/>
          <w:sz w:val="28"/>
          <w:lang w:val="zh-CN" w:eastAsia="zh-CN" w:bidi="ar-SA"/>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hint="eastAsia" w:ascii="宋体" w:hAnsi="宋体" w:eastAsia="宋体" w:cs="Times New Roman"/>
          <w:b/>
          <w:bCs/>
          <w:color w:val="000000"/>
          <w:sz w:val="21"/>
          <w:szCs w:val="21"/>
          <w:lang w:val="zh-CN"/>
        </w:rPr>
      </w:pPr>
      <w:r>
        <w:rPr>
          <w:rFonts w:hint="eastAsia" w:ascii="宋体" w:hAnsi="宋体" w:eastAsia="宋体" w:cs="Times New Roman"/>
          <w:b/>
          <w:bCs/>
          <w:color w:val="000000"/>
          <w:sz w:val="21"/>
          <w:szCs w:val="21"/>
          <w:lang w:val="zh-CN"/>
        </w:rPr>
      </w:r>
      <w:r/>
    </w:p>
    <w:p>
      <w:pPr>
        <w:pStyle w:val="1227"/>
        <w:spacing w:line="360" w:lineRule="auto"/>
        <w:rPr>
          <w:rFonts w:ascii="宋体" w:hAnsi="宋体" w:eastAsia="宋体" w:cs="Times New Roman"/>
          <w:color w:val="000000"/>
          <w:sz w:val="21"/>
          <w:szCs w:val="21"/>
          <w:lang w:val="zh-CN"/>
        </w:rPr>
      </w:pPr>
      <w:r>
        <w:rPr>
          <w:rFonts w:hint="eastAsia" w:ascii="宋体" w:hAnsi="宋体" w:eastAsia="宋体" w:cs="Times New Roman"/>
          <w:b/>
          <w:bCs/>
          <w:color w:val="000000"/>
          <w:sz w:val="21"/>
          <w:szCs w:val="21"/>
          <w:lang w:val="zh-CN"/>
        </w:rPr>
        <w:t xml:space="preserve">格式</w:t>
      </w:r>
      <w:r>
        <w:rPr>
          <w:rFonts w:hint="eastAsia" w:ascii="宋体" w:hAnsi="宋体" w:eastAsia="宋体" w:cs="Times New Roman"/>
          <w:b/>
          <w:bCs/>
          <w:color w:val="000000"/>
          <w:sz w:val="21"/>
          <w:szCs w:val="21"/>
          <w:lang w:val="en-US" w:eastAsia="zh-CN"/>
        </w:rPr>
        <w:t xml:space="preserve">15</w:t>
      </w:r>
      <w:r>
        <w:rPr>
          <w:rFonts w:hint="eastAsia" w:ascii="宋体" w:hAnsi="宋体" w:eastAsia="宋体" w:cs="Times New Roman"/>
          <w:b/>
          <w:bCs/>
          <w:color w:val="000000"/>
          <w:sz w:val="21"/>
          <w:szCs w:val="21"/>
          <w:lang w:val="zh-CN"/>
        </w:rPr>
        <w:t xml:space="preserve">：技术、商务评分标准对应情况表</w:t>
      </w:r>
      <w:r>
        <w:rPr>
          <w:rFonts w:ascii="宋体" w:hAnsi="宋体" w:eastAsia="宋体" w:cs="Times New Roman"/>
          <w:color w:val="000000"/>
          <w:sz w:val="21"/>
          <w:szCs w:val="21"/>
          <w:lang w:val="zh-CN"/>
        </w:rPr>
      </w:r>
      <w:r/>
    </w:p>
    <w:p>
      <w:pPr>
        <w:pStyle w:val="1227"/>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280"/>
      </w:tblGrid>
      <w:tr>
        <w:trPr/>
        <w:tc>
          <w:tcPr>
            <w:tcW w:w="1101"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ascii="宋体" w:hAnsi="宋体" w:eastAsia="宋体" w:cs="宋体"/>
                <w:color w:val="000000"/>
                <w:sz w:val="21"/>
                <w:szCs w:val="21"/>
              </w:rPr>
            </w:r>
            <w:r/>
          </w:p>
        </w:tc>
        <w:tc>
          <w:tcPr>
            <w:tcW w:w="3118"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技术、商务评分内容</w:t>
            </w:r>
            <w:r>
              <w:rPr>
                <w:rFonts w:ascii="宋体" w:hAnsi="宋体" w:eastAsia="宋体" w:cs="宋体"/>
                <w:color w:val="000000"/>
                <w:sz w:val="21"/>
                <w:szCs w:val="21"/>
              </w:rPr>
            </w:r>
            <w:r/>
          </w:p>
        </w:tc>
        <w:tc>
          <w:tcPr>
            <w:tcW w:w="2484"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rPr>
                <w:rFonts w:ascii="宋体" w:hAnsi="宋体" w:eastAsia="宋体" w:cs="宋体"/>
                <w:color w:val="000000"/>
                <w:sz w:val="21"/>
                <w:szCs w:val="21"/>
              </w:rPr>
            </w:r>
            <w:r/>
          </w:p>
        </w:tc>
        <w:tc>
          <w:tcPr>
            <w:tcW w:w="2280"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详见页码</w:t>
            </w:r>
            <w:r>
              <w:rPr>
                <w:rFonts w:ascii="宋体" w:hAnsi="宋体" w:eastAsia="宋体" w:cs="宋体"/>
                <w:color w:val="000000"/>
                <w:sz w:val="21"/>
                <w:szCs w:val="21"/>
              </w:rPr>
            </w:r>
            <w:r/>
          </w:p>
        </w:tc>
      </w:tr>
      <w:tr>
        <w:trPr/>
        <w:tc>
          <w:tcPr>
            <w:tcW w:w="1101"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r>
            <w:r/>
          </w:p>
        </w:tc>
        <w:tc>
          <w:tcPr>
            <w:tcW w:w="3118"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484"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280"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c>
          <w:tcPr>
            <w:tcW w:w="1101"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r>
            <w:r/>
          </w:p>
        </w:tc>
        <w:tc>
          <w:tcPr>
            <w:tcW w:w="3118"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484"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280"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c>
          <w:tcPr>
            <w:tcW w:w="1101"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r>
            <w:r/>
          </w:p>
        </w:tc>
        <w:tc>
          <w:tcPr>
            <w:tcW w:w="3118"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484"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280"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c>
          <w:tcPr>
            <w:tcW w:w="1101"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ascii="宋体" w:hAnsi="宋体" w:eastAsia="宋体" w:cs="宋体"/>
                <w:color w:val="000000"/>
                <w:sz w:val="21"/>
                <w:szCs w:val="21"/>
              </w:rPr>
            </w:r>
            <w:r/>
          </w:p>
        </w:tc>
        <w:tc>
          <w:tcPr>
            <w:tcW w:w="3118"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484"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280"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c>
          <w:tcPr>
            <w:tcW w:w="1101"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w:t>
            </w:r>
            <w:r>
              <w:rPr>
                <w:rFonts w:ascii="宋体" w:hAnsi="宋体" w:eastAsia="宋体" w:cs="宋体"/>
                <w:color w:val="000000"/>
                <w:sz w:val="21"/>
                <w:szCs w:val="21"/>
              </w:rPr>
            </w:r>
            <w:r/>
          </w:p>
        </w:tc>
        <w:tc>
          <w:tcPr>
            <w:tcW w:w="3118"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484"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280"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c>
          <w:tcPr>
            <w:tcW w:w="1101" w:type="dxa"/>
            <w:vAlign w:val="center"/>
            <w:textDirection w:val="lrTb"/>
            <w:noWrap w:val="false"/>
          </w:tcPr>
          <w:p>
            <w:pPr>
              <w:pStyle w:val="1227"/>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tc>
        <w:tc>
          <w:tcPr>
            <w:tcW w:w="3118"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484"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280" w:type="dxa"/>
            <w:vAlign w:val="center"/>
            <w:textDirection w:val="lrTb"/>
            <w:noWrap w:val="false"/>
          </w:tcPr>
          <w:p>
            <w:pPr>
              <w:pStyle w:val="1227"/>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1227"/>
        <w:ind w:firstLine="420"/>
        <w:spacing w:before="25" w:after="25" w:line="360" w:lineRule="auto"/>
        <w:rPr>
          <w:rFonts w:ascii="宋体" w:hAnsi="宋体" w:eastAsia="宋体" w:cs="宋体"/>
          <w:b/>
          <w:color w:val="000000"/>
          <w:sz w:val="21"/>
          <w:szCs w:val="21"/>
        </w:rPr>
      </w:pPr>
      <w:r>
        <w:rPr>
          <w:rFonts w:hint="eastAsia" w:ascii="宋体" w:hAnsi="宋体" w:eastAsia="宋体" w:cs="宋体"/>
          <w:color w:val="000000"/>
          <w:sz w:val="21"/>
          <w:szCs w:val="21"/>
        </w:rPr>
        <w:t xml:space="preserve">为方便评审，请投标人按照评分标准内容，按序填写此表。</w:t>
      </w:r>
      <w:r>
        <w:rPr>
          <w:rFonts w:ascii="宋体" w:hAnsi="宋体" w:eastAsia="宋体" w:cs="宋体"/>
          <w:b/>
          <w:color w:val="000000"/>
          <w:sz w:val="21"/>
          <w:szCs w:val="21"/>
        </w:rPr>
      </w:r>
      <w:r/>
    </w:p>
    <w:p>
      <w:pPr>
        <w:pStyle w:val="1238"/>
        <w:ind w:firstLine="0"/>
        <w:spacing w:line="360" w:lineRule="auto"/>
        <w:rPr>
          <w:rFonts w:ascii="Times New Roman" w:hAnsi="Times New Roman" w:eastAsia="宋体" w:cs="Times New Roman"/>
          <w:b/>
          <w:bCs/>
          <w:color w:val="000000"/>
          <w:sz w:val="21"/>
          <w:szCs w:val="21"/>
          <w:shd w:val="clear" w:color="auto" w:fill="ffffff"/>
        </w:rPr>
      </w:pPr>
      <w:r>
        <w:rPr>
          <w:rFonts w:ascii="Times New Roman" w:hAnsi="Times New Roman" w:eastAsia="宋体" w:cs="Times New Roman"/>
          <w:b/>
          <w:bCs/>
          <w:color w:val="000000"/>
          <w:sz w:val="21"/>
          <w:szCs w:val="21"/>
          <w:shd w:val="clear" w:color="auto" w:fill="ffffff"/>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rPr>
          <w:rFonts w:hint="eastAsia" w:ascii="宋体" w:hAnsi="宋体" w:eastAsia="宋体" w:cs="宋体"/>
          <w:b/>
          <w:bCs/>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rPr>
          <w:rFonts w:hint="eastAsia" w:ascii="宋体" w:hAnsi="宋体" w:eastAsia="宋体" w:cs="宋体"/>
          <w:b/>
          <w:bCs/>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rPr>
          <w:rFonts w:hint="eastAsia" w:ascii="宋体" w:hAnsi="宋体" w:eastAsia="宋体" w:cs="宋体"/>
          <w:b/>
          <w:bCs/>
          <w:color w:val="000000"/>
          <w:sz w:val="21"/>
          <w:szCs w:val="21"/>
        </w:rPr>
      </w:r>
      <w:r/>
    </w:p>
    <w:p>
      <w:pPr>
        <w:pStyle w:val="1238"/>
        <w:ind w:firstLine="0"/>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r>
      <w:r/>
    </w:p>
    <w:p>
      <w:pPr>
        <w:pStyle w:val="123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228"/>
        <w:tabs>
          <w:tab w:val="left" w:pos="200" w:leader="none"/>
        </w:tabs>
        <w:rPr>
          <w:rFonts w:hint="eastAsia" w:cs="宋体"/>
          <w:color w:val="000000"/>
          <w:highlight w:val="none"/>
        </w:rPr>
      </w:pPr>
      <w:r>
        <w:rPr>
          <w:rFonts w:hint="eastAsia" w:cs="宋体"/>
          <w:color w:val="000000"/>
          <w:highlight w:val="none"/>
        </w:rPr>
        <w:t xml:space="preserve">第六章  评审因素和评分标准</w:t>
      </w:r>
      <w:bookmarkEnd w:id="53"/>
      <w:r>
        <w:rPr>
          <w:rFonts w:hint="eastAsia" w:cs="宋体"/>
          <w:color w:val="000000"/>
          <w:highlight w:val="none"/>
        </w:rPr>
      </w:r>
      <w:r/>
    </w:p>
    <w:p>
      <w:pPr>
        <w:pStyle w:val="1227"/>
        <w:spacing w:line="460" w:lineRule="exact"/>
        <w:tabs>
          <w:tab w:val="left" w:pos="-3420" w:leader="none"/>
          <w:tab w:val="left" w:pos="16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一、评标办法：</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bookmarkStart w:id="79" w:name="_Toc525199095"/>
      <w:r>
        <w:rPr>
          <w:rFonts w:hint="eastAsia" w:ascii="宋体" w:hAnsi="宋体" w:cs="宋体"/>
          <w:color w:val="000000"/>
          <w:szCs w:val="21"/>
          <w:highlight w:val="none"/>
        </w:rPr>
        <w:t xml:space="preserve">1、评标办法采用综合评分法。即在最大限度地满足招标文件实质性要求前提下，按照招标文件中规定的各项因素进行综合评审，由综合评分得分最高的投标人为中标候选人。综合评分的主要因素为：价格、方案及措施、履约能力、对招标文件的响应程度，以及相应的商务标和技术标比重或者分值等。</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cs="宋体"/>
          <w:color w:val="000000"/>
          <w:szCs w:val="21"/>
          <w:highlight w:val="none"/>
        </w:rPr>
      </w:r>
      <w:r/>
    </w:p>
    <w:p>
      <w:pPr>
        <w:pStyle w:val="12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3、如出现评标总得分最高的投标人有两个或两个以上的，以实际投标报价较低者优先作为中标候选人，如果实际投标报价也相同的，则由</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或者采购代理机构以抽签方式确定中标候选人。</w:t>
      </w:r>
      <w:r>
        <w:rPr>
          <w:rFonts w:hint="eastAsia" w:ascii="宋体" w:hAnsi="宋体" w:cs="宋体"/>
          <w:color w:val="000000"/>
          <w:szCs w:val="21"/>
          <w:highlight w:val="none"/>
        </w:rPr>
      </w:r>
      <w:r/>
    </w:p>
    <w:p>
      <w:pPr>
        <w:pStyle w:val="1227"/>
        <w:spacing w:line="460" w:lineRule="exact"/>
        <w:tabs>
          <w:tab w:val="left" w:pos="-3420" w:leader="none"/>
          <w:tab w:val="left" w:pos="16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二、评分标准</w:t>
      </w:r>
      <w:bookmarkEnd w:id="79"/>
      <w:r>
        <w:rPr>
          <w:rFonts w:hint="eastAsia" w:ascii="宋体" w:hAnsi="宋体" w:cs="宋体"/>
          <w:color w:val="000000"/>
          <w:szCs w:val="21"/>
          <w:highlight w:val="none"/>
        </w:rPr>
      </w:r>
      <w:r/>
    </w:p>
    <w:p>
      <w:pPr>
        <w:pStyle w:val="1227"/>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r>
        <w:rPr>
          <w:rFonts w:hint="eastAsia" w:ascii="宋体" w:hAnsi="宋体" w:eastAsia="宋体" w:cs="宋体"/>
          <w:b/>
          <w:color w:val="000000"/>
          <w:sz w:val="21"/>
          <w:szCs w:val="21"/>
          <w:highlight w:val="none"/>
        </w:rPr>
      </w:r>
      <w:r/>
    </w:p>
    <w:p>
      <w:pPr>
        <w:pStyle w:val="1227"/>
        <w:keepLines w:val="0"/>
        <w:keepNext w:val="0"/>
        <w:pageBreakBefore w:val="0"/>
        <w:spacing w:line="360" w:lineRule="auto"/>
        <w:widowControl w:val="off"/>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价格分（20分）</w:t>
      </w:r>
      <w:r>
        <w:rPr>
          <w:rFonts w:ascii="宋体" w:hAnsi="宋体" w:eastAsia="宋体" w:cs="宋体"/>
          <w:b/>
          <w:color w:val="000000"/>
          <w:sz w:val="21"/>
          <w:szCs w:val="21"/>
          <w:highlight w:val="none"/>
          <w:lang w:val="en-US" w:eastAsia="zh-CN"/>
        </w:rPr>
      </w:r>
      <w:r/>
    </w:p>
    <w:p>
      <w:pPr>
        <w:pStyle w:val="1227"/>
        <w:ind w:firstLine="420"/>
        <w:jc w:val="left"/>
        <w:spacing w:line="460" w:lineRule="exact"/>
        <w:tabs>
          <w:tab w:val="left" w:pos="-3420" w:leader="none"/>
          <w:tab w:val="left" w:pos="1620" w:leader="none"/>
        </w:tabs>
        <w:rPr>
          <w:rFonts w:ascii="宋体" w:hAnsi="宋体" w:eastAsia="宋体" w:cs="宋体"/>
          <w:szCs w:val="21"/>
        </w:rPr>
      </w:pPr>
      <w:r>
        <w:rPr>
          <w:rFonts w:hint="eastAsia" w:ascii="宋体" w:hAnsi="宋体" w:eastAsia="宋体" w:cs="宋体"/>
          <w:szCs w:val="21"/>
        </w:rPr>
        <w:t xml:space="preserve">1、投标报价低于或等于财政预算价格的，为有效投标报价。超财政预算的投标报价或招标文件规定的报价为无效投标报价。无效投标报价的投标文件不进行评审，也不得标。</w:t>
      </w:r>
      <w:r>
        <w:rPr>
          <w:rFonts w:ascii="宋体" w:hAnsi="宋体" w:eastAsia="宋体" w:cs="宋体"/>
          <w:szCs w:val="21"/>
        </w:rPr>
      </w:r>
      <w:r/>
    </w:p>
    <w:p>
      <w:pPr>
        <w:pStyle w:val="1227"/>
        <w:ind w:firstLine="420"/>
        <w:jc w:val="left"/>
        <w:spacing w:line="460" w:lineRule="exact"/>
        <w:tabs>
          <w:tab w:val="left" w:pos="-3420" w:leader="none"/>
          <w:tab w:val="left" w:pos="1620" w:leader="none"/>
        </w:tabs>
        <w:rPr>
          <w:rFonts w:ascii="宋体" w:hAnsi="宋体" w:eastAsia="宋体" w:cs="宋体"/>
          <w:szCs w:val="21"/>
        </w:rPr>
      </w:pPr>
      <w:r>
        <w:rPr>
          <w:rFonts w:hint="eastAsia" w:ascii="宋体" w:hAnsi="宋体" w:eastAsia="宋体" w:cs="宋体"/>
          <w:szCs w:val="21"/>
        </w:rPr>
        <w:t xml:space="preserve">2、满足招标文件要求且投标价格最低为评标基准价（即优惠率最高的报价为基准价），其价格分为满分。其他投标人的价格分统一按照下列公式计算：</w:t>
      </w:r>
      <w:r>
        <w:rPr>
          <w:rFonts w:ascii="宋体" w:hAnsi="宋体" w:eastAsia="宋体" w:cs="宋体"/>
          <w:szCs w:val="21"/>
        </w:rPr>
      </w:r>
      <w:r/>
    </w:p>
    <w:p>
      <w:pPr>
        <w:pStyle w:val="1227"/>
        <w:ind w:firstLine="420"/>
        <w:jc w:val="left"/>
        <w:spacing w:line="460" w:lineRule="exact"/>
        <w:tabs>
          <w:tab w:val="left" w:pos="-3420" w:leader="none"/>
          <w:tab w:val="left" w:pos="1620" w:leader="none"/>
        </w:tabs>
        <w:rPr>
          <w:rFonts w:ascii="宋体" w:hAnsi="宋体" w:eastAsia="宋体" w:cs="宋体"/>
          <w:color w:val="000000"/>
          <w:szCs w:val="21"/>
        </w:rPr>
      </w:pPr>
      <w:r>
        <w:rPr>
          <w:rFonts w:hint="eastAsia" w:ascii="宋体" w:hAnsi="宋体" w:eastAsia="宋体" w:cs="宋体"/>
          <w:color w:val="000000"/>
          <w:szCs w:val="21"/>
        </w:rPr>
        <w:t xml:space="preserve">投标报价得分=（1-评标基准价／1-投标优惠率）×20%×100</w:t>
      </w:r>
      <w:r>
        <w:rPr>
          <w:rFonts w:ascii="宋体" w:hAnsi="宋体" w:eastAsia="宋体" w:cs="宋体"/>
          <w:color w:val="000000"/>
          <w:szCs w:val="21"/>
        </w:rPr>
      </w:r>
      <w:r/>
    </w:p>
    <w:p>
      <w:pPr>
        <w:pStyle w:val="1227"/>
        <w:ind w:firstLine="422"/>
        <w:jc w:val="left"/>
        <w:spacing w:line="460" w:lineRule="exact"/>
        <w:tabs>
          <w:tab w:val="left" w:pos="-3420" w:leader="none"/>
          <w:tab w:val="left" w:pos="1620" w:leader="none"/>
        </w:tabs>
        <w:rPr>
          <w:rFonts w:ascii="宋体" w:hAnsi="宋体" w:eastAsia="宋体" w:cs="宋体"/>
          <w:b/>
          <w:bCs/>
          <w:color w:val="000000"/>
          <w:szCs w:val="21"/>
        </w:rPr>
      </w:pPr>
      <w:r>
        <w:rPr>
          <w:rFonts w:hint="eastAsia" w:ascii="宋体" w:hAnsi="宋体" w:eastAsia="宋体" w:cs="宋体"/>
          <w:b/>
          <w:bCs/>
          <w:color w:val="000000"/>
        </w:rPr>
        <w:t xml:space="preserve">（如：优惠率为5%，在开标一览表中填：5%，结算价=原价*（1-5%））</w:t>
      </w:r>
      <w:r>
        <w:rPr>
          <w:rFonts w:ascii="宋体" w:hAnsi="宋体" w:eastAsia="宋体" w:cs="宋体"/>
          <w:b/>
          <w:bCs/>
          <w:color w:val="000000"/>
          <w:szCs w:val="21"/>
        </w:rPr>
      </w:r>
      <w:r/>
    </w:p>
    <w:p>
      <w:pPr>
        <w:pStyle w:val="1227"/>
        <w:ind w:firstLine="420"/>
        <w:jc w:val="left"/>
        <w:spacing w:line="460" w:lineRule="exact"/>
        <w:tabs>
          <w:tab w:val="left" w:pos="-3420" w:leader="none"/>
          <w:tab w:val="left" w:pos="1620" w:leader="none"/>
        </w:tabs>
        <w:rPr>
          <w:rFonts w:ascii="宋体" w:hAnsi="宋体" w:eastAsia="宋体" w:cs="宋体"/>
          <w:color w:val="000000"/>
          <w:szCs w:val="21"/>
        </w:rPr>
      </w:pPr>
      <w:r>
        <w:rPr>
          <w:rFonts w:hint="eastAsia" w:ascii="宋体" w:hAnsi="宋体" w:eastAsia="宋体" w:cs="宋体"/>
          <w:color w:val="000000"/>
          <w:szCs w:val="21"/>
        </w:rPr>
        <w:t xml:space="preserve">3、异常低价审查</w:t>
      </w:r>
      <w:r>
        <w:rPr>
          <w:rFonts w:ascii="宋体" w:hAnsi="宋体" w:eastAsia="宋体" w:cs="宋体"/>
          <w:color w:val="000000"/>
          <w:szCs w:val="21"/>
        </w:rPr>
      </w:r>
      <w:r/>
    </w:p>
    <w:p>
      <w:pPr>
        <w:pStyle w:val="1227"/>
        <w:ind w:firstLine="420"/>
        <w:jc w:val="left"/>
        <w:spacing w:line="460" w:lineRule="exact"/>
        <w:tabs>
          <w:tab w:val="left" w:pos="-3420" w:leader="none"/>
          <w:tab w:val="left" w:pos="1620" w:leader="none"/>
        </w:tabs>
        <w:rPr>
          <w:rFonts w:ascii="宋体" w:hAnsi="宋体" w:eastAsia="宋体" w:cs="宋体"/>
          <w:color w:val="000000"/>
          <w:szCs w:val="21"/>
        </w:rPr>
      </w:pPr>
      <w:r>
        <w:rPr>
          <w:rFonts w:hint="eastAsia" w:ascii="宋体" w:hAnsi="宋体" w:eastAsia="宋体" w:cs="宋体"/>
          <w:color w:val="000000"/>
          <w:szCs w:val="21"/>
        </w:rPr>
        <w:t xml:space="preserve">评审过程中出现下列情形之一的，评审委员会应当启动异常低价投标审查程序：</w:t>
      </w:r>
      <w:r>
        <w:rPr>
          <w:rFonts w:ascii="宋体" w:hAnsi="宋体" w:eastAsia="宋体" w:cs="宋体"/>
          <w:color w:val="000000"/>
          <w:szCs w:val="21"/>
        </w:rPr>
      </w:r>
      <w:r/>
    </w:p>
    <w:p>
      <w:pPr>
        <w:pStyle w:val="1227"/>
        <w:ind w:firstLine="420"/>
        <w:jc w:val="left"/>
        <w:spacing w:line="460" w:lineRule="exact"/>
        <w:tabs>
          <w:tab w:val="left" w:pos="-3420" w:leader="none"/>
          <w:tab w:val="left" w:pos="1620" w:leader="none"/>
        </w:tabs>
        <w:rPr>
          <w:rFonts w:ascii="宋体" w:hAnsi="宋体" w:eastAsia="宋体" w:cs="宋体"/>
          <w:color w:val="000000"/>
          <w:szCs w:val="21"/>
        </w:rPr>
      </w:pPr>
      <w:r>
        <w:rPr>
          <w:rFonts w:hint="eastAsia" w:ascii="宋体" w:hAnsi="宋体" w:eastAsia="宋体" w:cs="宋体"/>
          <w:color w:val="000000"/>
          <w:szCs w:val="21"/>
        </w:rPr>
        <w:t xml:space="preserve">（1）投标报价低于采购项目预算50%的，即投标报价&lt;采购项目预算×50%；</w:t>
      </w:r>
      <w:r>
        <w:rPr>
          <w:rFonts w:ascii="宋体" w:hAnsi="宋体" w:eastAsia="宋体" w:cs="宋体"/>
          <w:color w:val="000000"/>
          <w:szCs w:val="21"/>
        </w:rPr>
      </w:r>
      <w:r/>
    </w:p>
    <w:p>
      <w:pPr>
        <w:pStyle w:val="1227"/>
        <w:ind w:firstLine="420"/>
        <w:jc w:val="left"/>
        <w:spacing w:line="460" w:lineRule="exact"/>
        <w:tabs>
          <w:tab w:val="left" w:pos="-3420" w:leader="none"/>
          <w:tab w:val="left" w:pos="1620" w:leader="none"/>
        </w:tabs>
        <w:rPr>
          <w:rFonts w:ascii="宋体" w:hAnsi="宋体" w:eastAsia="宋体" w:cs="宋体"/>
          <w:color w:val="000000"/>
          <w:szCs w:val="21"/>
        </w:rPr>
      </w:pPr>
      <w:r>
        <w:rPr>
          <w:rFonts w:hint="eastAsia" w:ascii="宋体" w:hAnsi="宋体" w:eastAsia="宋体" w:cs="宋体"/>
          <w:color w:val="000000"/>
          <w:szCs w:val="21"/>
        </w:rPr>
        <w:t xml:space="preserve">（2）投标报价低于采购项目最高限价45%的，即投标（响应）报价&lt;采购项目最高限价×45%；</w:t>
      </w:r>
      <w:r>
        <w:rPr>
          <w:rFonts w:ascii="宋体" w:hAnsi="宋体" w:eastAsia="宋体" w:cs="宋体"/>
          <w:color w:val="000000"/>
          <w:szCs w:val="21"/>
        </w:rPr>
      </w:r>
      <w:r/>
    </w:p>
    <w:p>
      <w:pPr>
        <w:pStyle w:val="1227"/>
        <w:ind w:firstLine="420"/>
        <w:jc w:val="left"/>
        <w:spacing w:line="460" w:lineRule="exact"/>
        <w:tabs>
          <w:tab w:val="left" w:pos="-3420" w:leader="none"/>
          <w:tab w:val="left" w:pos="1620" w:leader="none"/>
        </w:tabs>
        <w:rPr>
          <w:rFonts w:ascii="宋体" w:hAnsi="宋体" w:eastAsia="宋体" w:cs="宋体"/>
          <w:color w:val="000000"/>
          <w:szCs w:val="21"/>
        </w:rPr>
      </w:pPr>
      <w:r>
        <w:rPr>
          <w:rFonts w:hint="eastAsia" w:ascii="宋体" w:hAnsi="宋体" w:eastAsia="宋体" w:cs="宋体"/>
          <w:color w:val="000000"/>
          <w:szCs w:val="21"/>
        </w:rPr>
        <w:t xml:space="preserve">（3）评审委员会认定的报价过低、有可能影响产品质量或者不能诚信履约的其他情形。</w:t>
      </w:r>
      <w:r>
        <w:rPr>
          <w:rFonts w:ascii="宋体" w:hAnsi="宋体" w:eastAsia="宋体" w:cs="宋体"/>
          <w:color w:val="000000"/>
          <w:szCs w:val="21"/>
        </w:rPr>
      </w:r>
      <w:r/>
    </w:p>
    <w:p>
      <w:pPr>
        <w:pStyle w:val="1227"/>
        <w:ind w:firstLine="420"/>
        <w:jc w:val="left"/>
        <w:spacing w:line="460" w:lineRule="exact"/>
        <w:tabs>
          <w:tab w:val="left" w:pos="-3420" w:leader="none"/>
          <w:tab w:val="left" w:pos="1620" w:leader="none"/>
        </w:tabs>
        <w:rPr>
          <w:rFonts w:ascii="宋体" w:hAnsi="宋体" w:eastAsia="宋体" w:cs="宋体"/>
          <w:szCs w:val="21"/>
        </w:rPr>
      </w:pPr>
      <w:r>
        <w:rPr>
          <w:rFonts w:hint="eastAsia" w:ascii="宋体" w:hAnsi="宋体" w:eastAsia="宋体" w:cs="宋体"/>
          <w:color w:val="000000"/>
          <w:szCs w:val="21"/>
        </w:rPr>
        <w:t xml:space="preserve">启动异常低价投标审查后，评审委员会应当要求相关投标人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人不提供书面说明、证明材料，或者提供的书面说明、证明材料不能证明其报价合理性的，评审委员会应当将其作为无效投标处理。审查相</w:t>
      </w:r>
      <w:r>
        <w:rPr>
          <w:rFonts w:hint="eastAsia" w:ascii="宋体" w:hAnsi="宋体" w:eastAsia="宋体" w:cs="宋体"/>
          <w:szCs w:val="21"/>
        </w:rPr>
        <w:t xml:space="preserve">关情况应当在评审报告中进行记录。</w:t>
      </w:r>
      <w:r>
        <w:rPr>
          <w:rFonts w:ascii="宋体" w:hAnsi="宋体" w:eastAsia="宋体" w:cs="宋体"/>
          <w:szCs w:val="21"/>
        </w:rPr>
      </w:r>
      <w:r/>
    </w:p>
    <w:p>
      <w:pPr>
        <w:pStyle w:val="1227"/>
        <w:ind w:firstLine="420"/>
        <w:jc w:val="left"/>
        <w:spacing w:line="460" w:lineRule="exact"/>
        <w:tabs>
          <w:tab w:val="left" w:pos="-3420" w:leader="none"/>
          <w:tab w:val="left" w:pos="1620" w:leader="none"/>
        </w:tabs>
        <w:rPr>
          <w:rFonts w:hint="eastAsia" w:ascii="宋体" w:hAnsi="宋体" w:eastAsia="宋体" w:cs="宋体"/>
          <w:szCs w:val="21"/>
          <w:lang w:val="en-US" w:eastAsia="zh-CN"/>
        </w:rPr>
      </w:pPr>
      <w:r>
        <w:rPr>
          <w:rFonts w:hint="eastAsia" w:ascii="宋体" w:hAnsi="宋体" w:eastAsia="宋体" w:cs="宋体"/>
          <w:szCs w:val="21"/>
        </w:rPr>
        <w:t xml:space="preserve">4、投标报价低于或等于最高限价的，为有效投标。超过最高限价的投标报价或招标文件规定的报价为无效投标。无效投标价的投标文件不进行评审，也不得标。</w:t>
      </w:r>
      <w:r>
        <w:rPr>
          <w:rFonts w:hint="eastAsia" w:ascii="宋体" w:hAnsi="宋体" w:eastAsia="宋体" w:cs="宋体"/>
          <w:szCs w:val="21"/>
          <w:lang w:val="en-US" w:eastAsia="zh-CN"/>
        </w:rPr>
      </w:r>
      <w:r/>
    </w:p>
    <w:p>
      <w:pPr>
        <w:pStyle w:val="1227"/>
        <w:numPr>
          <w:ilvl w:val="0"/>
          <w:numId w:val="0"/>
        </w:numPr>
        <w:ind w:left="0" w:firstLine="0"/>
        <w:jc w:val="left"/>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（二）服务方案（51分）</w:t>
      </w:r>
      <w:r>
        <w:rPr>
          <w:rFonts w:hint="eastAsia" w:ascii="宋体" w:hAnsi="宋体" w:eastAsia="宋体" w:cs="宋体"/>
          <w:b/>
          <w:bCs/>
          <w:color w:val="000000"/>
          <w:sz w:val="21"/>
          <w:szCs w:val="21"/>
          <w:lang w:val="en-US" w:eastAsia="zh-CN" w:bidi="ar-SA"/>
        </w:rPr>
      </w:r>
      <w:r/>
    </w:p>
    <w:p>
      <w:pPr>
        <w:pStyle w:val="12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80" w:name="OLE_LINK28"/>
      <w:r>
        <w:rPr>
          <w:rFonts w:hint="eastAsia" w:ascii="宋体" w:hAnsi="宋体" w:eastAsia="宋体" w:cs="宋体"/>
          <w:color w:val="000000"/>
          <w:sz w:val="21"/>
          <w:szCs w:val="21"/>
          <w:highlight w:val="none"/>
          <w:lang w:val="en-US" w:eastAsia="zh-CN"/>
        </w:rPr>
        <w:t xml:space="preserve">1、项目服务</w:t>
      </w:r>
      <w:r>
        <w:rPr>
          <w:rFonts w:hint="eastAsia" w:ascii="宋体" w:hAnsi="宋体" w:eastAsia="宋体" w:cs="宋体"/>
          <w:color w:val="000000"/>
          <w:sz w:val="21"/>
          <w:szCs w:val="21"/>
          <w:highlight w:val="none"/>
        </w:rPr>
        <w:t xml:space="preserve">方案</w:t>
      </w:r>
      <w:bookmarkEnd w:id="80"/>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227"/>
        <w:ind w:firstLine="420"/>
        <w:jc w:val="left"/>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针对本项目</w:t>
      </w:r>
      <w:r>
        <w:rPr>
          <w:rFonts w:hint="eastAsia" w:ascii="宋体" w:hAnsi="宋体" w:eastAsia="宋体" w:cs="宋体"/>
          <w:color w:val="000000"/>
          <w:sz w:val="21"/>
          <w:szCs w:val="21"/>
          <w:lang w:eastAsia="zh-CN"/>
        </w:rPr>
        <w:t xml:space="preserve">提供货物配送</w:t>
      </w:r>
      <w:r>
        <w:rPr>
          <w:rFonts w:hint="eastAsia" w:ascii="宋体" w:hAnsi="宋体" w:eastAsia="宋体" w:cs="宋体"/>
          <w:color w:val="000000"/>
          <w:sz w:val="21"/>
          <w:szCs w:val="21"/>
          <w:highlight w:val="none"/>
          <w:lang w:val="en-US" w:eastAsia="zh-CN" w:bidi="ar-SA"/>
        </w:rPr>
        <w:t xml:space="preserve">方案包含：①实施组织计划；②进度计划；③供货期期安排；④质量保障体系；⑤安全管理措施；⑥安装调试方案；⑦验收方案、</w:t>
      </w:r>
      <w:r>
        <w:rPr>
          <w:rFonts w:hint="eastAsia" w:ascii="宋体" w:hAnsi="宋体" w:eastAsia="宋体" w:cs="宋体"/>
          <w:b w:val="0"/>
          <w:bCs w:val="0"/>
          <w:color w:val="000000"/>
          <w:sz w:val="21"/>
          <w:szCs w:val="21"/>
          <w:highlight w:val="none"/>
          <w:lang w:val="en-US" w:eastAsia="zh-CN" w:bidi="ar-SA"/>
        </w:rPr>
        <w:t xml:space="preserve">⑧项目维修前主管部门报批等情况。</w:t>
      </w:r>
      <w:r>
        <w:rPr>
          <w:rFonts w:hint="eastAsia" w:ascii="宋体" w:hAnsi="宋体" w:eastAsia="宋体" w:cs="宋体"/>
          <w:color w:val="000000"/>
          <w:sz w:val="21"/>
          <w:szCs w:val="21"/>
          <w:highlight w:val="none"/>
          <w:lang w:val="en-US" w:eastAsia="zh-CN" w:bidi="ar-SA"/>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方案内容针对本项目且符合本项目实际需求的满足一项得3分，最高24分。</w:t>
      </w:r>
      <w:r>
        <w:rPr>
          <w:highlight w:val="none"/>
        </w:rPr>
      </w:r>
      <w:r/>
    </w:p>
    <w:p>
      <w:pPr>
        <w:pStyle w:val="12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售后服务</w:t>
      </w: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227"/>
        <w:ind w:firstLine="430"/>
        <w:jc w:val="left"/>
        <w:keepLines w:val="0"/>
        <w:keepNext w:val="0"/>
        <w:pageBreakBefore w:val="0"/>
        <w:spacing w:line="360" w:lineRule="auto"/>
        <w:tabs>
          <w:tab w:val="left" w:pos="-3420" w:leader="none"/>
          <w:tab w:val="left" w:pos="162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针对本项目</w:t>
      </w:r>
      <w:r>
        <w:rPr>
          <w:rFonts w:hint="eastAsia" w:ascii="宋体" w:hAnsi="宋体" w:eastAsia="宋体" w:cs="宋体"/>
          <w:color w:val="000000"/>
          <w:sz w:val="21"/>
          <w:szCs w:val="21"/>
          <w:lang w:eastAsia="zh-CN"/>
        </w:rPr>
        <w:t xml:space="preserve">提供售后服务方案</w:t>
      </w:r>
      <w:r>
        <w:rPr>
          <w:rFonts w:hint="eastAsia" w:ascii="宋体" w:hAnsi="宋体" w:eastAsia="宋体" w:cs="宋体"/>
          <w:color w:val="000000"/>
          <w:sz w:val="21"/>
          <w:szCs w:val="21"/>
          <w:lang w:val="en-US" w:eastAsia="zh-CN"/>
        </w:rPr>
        <w:t xml:space="preserve">包含：①</w:t>
      </w:r>
      <w:r>
        <w:rPr>
          <w:rFonts w:hint="eastAsia" w:ascii="宋体" w:hAnsi="宋体" w:eastAsia="宋体" w:cs="宋体"/>
          <w:color w:val="000000"/>
          <w:sz w:val="21"/>
          <w:szCs w:val="21"/>
          <w:lang w:val="en-US" w:eastAsia="en-US"/>
        </w:rPr>
        <w:t xml:space="preserve">售后服务计划</w:t>
      </w:r>
      <w:r>
        <w:rPr>
          <w:rFonts w:hint="eastAsia"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en-US"/>
        </w:rPr>
        <w:t xml:space="preserve">售后服务保障措施</w:t>
      </w:r>
      <w:r>
        <w:rPr>
          <w:rFonts w:hint="eastAsia" w:ascii="宋体" w:hAnsi="宋体" w:eastAsia="宋体" w:cs="宋体"/>
          <w:color w:val="000000"/>
          <w:sz w:val="21"/>
          <w:szCs w:val="21"/>
          <w:lang w:val="en-US" w:eastAsia="zh-CN"/>
        </w:rPr>
        <w:t xml:space="preserve">；③</w:t>
      </w:r>
      <w:r>
        <w:rPr>
          <w:rFonts w:hint="eastAsia" w:ascii="宋体" w:hAnsi="宋体" w:eastAsia="宋体" w:cs="宋体"/>
          <w:color w:val="000000"/>
          <w:sz w:val="21"/>
          <w:szCs w:val="21"/>
          <w:lang w:val="en-US" w:eastAsia="en-US"/>
        </w:rPr>
        <w:t xml:space="preserve">售后服务体系及管理制度</w:t>
      </w:r>
      <w:r>
        <w:rPr>
          <w:rFonts w:hint="eastAsia" w:ascii="宋体" w:hAnsi="宋体" w:eastAsia="宋体" w:cs="宋体"/>
          <w:color w:val="000000"/>
          <w:sz w:val="21"/>
          <w:szCs w:val="21"/>
          <w:lang w:val="en-US" w:eastAsia="zh-CN"/>
        </w:rPr>
        <w:t xml:space="preserve">；④</w:t>
      </w:r>
      <w:r>
        <w:rPr>
          <w:rFonts w:hint="eastAsia" w:ascii="宋体" w:hAnsi="宋体" w:eastAsia="宋体" w:cs="宋体"/>
          <w:color w:val="000000"/>
          <w:sz w:val="21"/>
          <w:szCs w:val="21"/>
          <w:lang w:val="en-US" w:eastAsia="en-US"/>
        </w:rPr>
        <w:t xml:space="preserve">质保期内及质保期外的服务内容</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方案内容针对本项目且符合本项目实际需求的满足一项得3分，最高12分。</w:t>
      </w:r>
      <w:r>
        <w:rPr>
          <w:highlight w:val="none"/>
        </w:rPr>
      </w:r>
      <w:r/>
    </w:p>
    <w:p>
      <w:pPr>
        <w:pStyle w:val="1227"/>
        <w:ind w:firstLine="430"/>
        <w:jc w:val="left"/>
        <w:keepLines w:val="0"/>
        <w:keepNext w:val="0"/>
        <w:pageBreakBefore w:val="0"/>
        <w:spacing w:line="360" w:lineRule="auto"/>
        <w:tabs>
          <w:tab w:val="left" w:pos="-342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3、维保服务方案（15分）</w:t>
      </w:r>
      <w:r>
        <w:rPr>
          <w:rFonts w:hint="eastAsia" w:ascii="宋体" w:hAnsi="宋体" w:eastAsia="宋体" w:cs="宋体"/>
          <w:color w:val="000000"/>
          <w:sz w:val="21"/>
          <w:szCs w:val="21"/>
          <w:highlight w:val="none"/>
        </w:rPr>
      </w:r>
      <w:r/>
    </w:p>
    <w:p>
      <w:pPr>
        <w:pStyle w:val="1227"/>
        <w:ind w:firstLine="420"/>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针对本项目</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b w:val="0"/>
          <w:bCs w:val="0"/>
          <w:color w:val="000000"/>
          <w:sz w:val="21"/>
          <w:szCs w:val="21"/>
          <w:highlight w:val="none"/>
          <w:lang w:val="en-US" w:eastAsia="zh-CN" w:bidi="ar-SA"/>
        </w:rPr>
        <w:t xml:space="preserve">维保收费及维保方案至少包括：①维保收费清单及价格、②维保工作具体维保内容、③维保流程、④维保规范标准、⑤维保档案管理等情况。</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方案内容针对本项目且符合本项目实际需求的满足一项得3分，最高15分。</w:t>
      </w:r>
      <w:r>
        <w:rPr>
          <w:highlight w:val="none"/>
        </w:rPr>
      </w:r>
      <w:r/>
    </w:p>
    <w:p>
      <w:pPr>
        <w:pStyle w:val="1227"/>
        <w:numPr>
          <w:ilvl w:val="0"/>
          <w:numId w:val="0"/>
        </w:numPr>
        <w:ind w:left="0" w:firstLine="0"/>
        <w:jc w:val="left"/>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（三）企业综合情况（29分）</w:t>
      </w:r>
      <w:r>
        <w:rPr>
          <w:rFonts w:hint="eastAsia" w:ascii="宋体" w:hAnsi="宋体" w:eastAsia="宋体" w:cs="宋体"/>
          <w:b/>
          <w:bCs/>
          <w:color w:val="000000"/>
          <w:sz w:val="21"/>
          <w:szCs w:val="21"/>
          <w:lang w:val="en-US" w:eastAsia="zh-CN" w:bidi="ar-SA"/>
        </w:rPr>
      </w:r>
      <w:r/>
    </w:p>
    <w:p>
      <w:pPr>
        <w:pStyle w:val="1227"/>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、类似业绩（</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227"/>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 w:val="21"/>
          <w:szCs w:val="21"/>
          <w:highlight w:val="none"/>
          <w:lang w:val="en-US" w:eastAsia="zh-CN"/>
        </w:rPr>
        <w:t xml:space="preserve">投标人近五年自</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月1日以来电梯</w:t>
      </w:r>
      <w:r>
        <w:rPr>
          <w:rFonts w:hint="eastAsia" w:ascii="宋体" w:hAnsi="宋体" w:eastAsia="宋体" w:cs="宋体"/>
          <w:color w:val="000000"/>
          <w:sz w:val="21"/>
          <w:szCs w:val="21"/>
          <w:highlight w:val="none"/>
          <w:lang w:val="en-US" w:eastAsia="zh-CN"/>
        </w:rPr>
        <w:t xml:space="preserve">维保项目</w:t>
      </w:r>
      <w:r>
        <w:rPr>
          <w:rFonts w:hint="eastAsia" w:ascii="宋体" w:hAnsi="宋体" w:eastAsia="宋体" w:cs="宋体"/>
          <w:color w:val="000000"/>
          <w:sz w:val="21"/>
          <w:szCs w:val="21"/>
          <w:highlight w:val="none"/>
        </w:rPr>
        <w:t xml:space="preserve">的业绩，有1个得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分，最多得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ascii="SimSun" w:hAnsi="SimSun" w:eastAsia="SimSun" w:cs="SimSun"/>
          <w:color w:val="000000"/>
          <w:sz w:val="21"/>
        </w:rPr>
        <w:t xml:space="preserve">未提供</w:t>
      </w:r>
      <w:r>
        <w:rPr>
          <w:rFonts w:ascii="SimSun" w:hAnsi="SimSun" w:eastAsia="SimSun" w:cs="SimSun"/>
          <w:color w:val="000000"/>
          <w:sz w:val="21"/>
          <w:highlight w:val="none"/>
        </w:rPr>
        <w:t xml:space="preserve">不得分</w:t>
      </w:r>
      <w:r>
        <w:rPr>
          <w:rFonts w:ascii="SimSun" w:hAnsi="SimSun" w:eastAsia="SimSun" w:cs="SimSun"/>
          <w:color w:val="000000"/>
          <w:sz w:val="21"/>
          <w:highlight w:val="none"/>
        </w:rPr>
        <w:t xml:space="preserve">（投标文件中须提供完整的合同复印件并加盖投标人公章，提供不全或未提供不得分）</w:t>
      </w:r>
      <w:r>
        <w:rPr>
          <w:rFonts w:hint="eastAsia" w:ascii="宋体" w:hAnsi="宋体" w:eastAsia="宋体" w:cs="宋体"/>
          <w:color w:val="000000"/>
          <w:sz w:val="21"/>
          <w:szCs w:val="21"/>
          <w:highlight w:val="none"/>
        </w:rPr>
      </w:r>
      <w:r/>
    </w:p>
    <w:p>
      <w:pPr>
        <w:pStyle w:val="1227"/>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、投标人应急响应时间（</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227"/>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highlight w:val="none"/>
        </w:rPr>
      </w:pPr>
      <w:r>
        <w:rPr>
          <w:rFonts w:hint="eastAsia" w:ascii="宋体" w:hAnsi="宋体" w:eastAsia="宋体" w:cs="宋体"/>
          <w:color w:val="000000"/>
          <w:szCs w:val="21"/>
        </w:rPr>
        <w:t xml:space="preserve">投标人根据本项目特点，制定下列内容：</w:t>
      </w:r>
      <w:r>
        <w:rPr>
          <w:rFonts w:ascii="SimSun" w:hAnsi="SimSun" w:eastAsia="SimSun" w:cs="SimSun"/>
          <w:color w:val="000000"/>
          <w:sz w:val="21"/>
          <w:highlight w:val="none"/>
        </w:rPr>
        <w:t xml:space="preserve">承诺1小时以内到达的得5分；承诺2小时以内到达的得3分；承诺3小时以内到达的得1分。</w:t>
      </w:r>
      <w:r>
        <w:rPr>
          <w:highlight w:val="none"/>
        </w:rPr>
      </w:r>
      <w:r/>
    </w:p>
    <w:p>
      <w:pPr>
        <w:pStyle w:val="1227"/>
        <w:numPr>
          <w:ilvl w:val="0"/>
          <w:numId w:val="0"/>
        </w:numPr>
        <w:ind w:left="0" w:firstLine="420"/>
        <w:spacing w:line="460" w:lineRule="exact"/>
        <w:tabs>
          <w:tab w:val="left" w:pos="-3420" w:leader="none"/>
          <w:tab w:val="left" w:pos="1620" w:leader="none"/>
        </w:tabs>
        <w:rPr>
          <w:rFonts w:ascii="宋体" w:hAnsi="宋体" w:eastAsia="宋体" w:cs="宋体"/>
          <w:color w:val="000000"/>
          <w:szCs w:val="21"/>
          <w:highlight w:val="none"/>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针对</w:t>
      </w:r>
      <w:r>
        <w:rPr>
          <w:rFonts w:hint="eastAsia" w:ascii="宋体" w:hAnsi="宋体" w:eastAsia="宋体" w:cs="宋体"/>
          <w:color w:val="000000"/>
          <w:sz w:val="21"/>
          <w:szCs w:val="21"/>
          <w:highlight w:val="none"/>
          <w:lang w:val="en-US" w:eastAsia="zh-CN"/>
        </w:rPr>
        <w:t xml:space="preserve">本项目拟投入项目</w:t>
      </w:r>
      <w:r>
        <w:rPr>
          <w:rFonts w:hint="eastAsia" w:ascii="宋体" w:hAnsi="宋体" w:eastAsia="宋体" w:cs="宋体"/>
          <w:color w:val="000000"/>
          <w:sz w:val="21"/>
          <w:szCs w:val="21"/>
          <w:highlight w:val="none"/>
          <w:lang w:val="en-US" w:eastAsia="zh-CN"/>
        </w:rPr>
        <w:t xml:space="preserve">负责人具有高级及以上职称</w:t>
      </w:r>
      <w:r>
        <w:rPr>
          <w:rFonts w:ascii="SimSun" w:hAnsi="SimSun" w:eastAsia="SimSun" w:cs="SimSun"/>
          <w:color w:val="000000"/>
          <w:sz w:val="21"/>
          <w:highlight w:val="none"/>
        </w:rPr>
        <w:t xml:space="preserve">（机电专业或机械工程专业）</w:t>
      </w:r>
      <w:r>
        <w:rPr>
          <w:rFonts w:ascii="SimSun" w:hAnsi="SimSun" w:eastAsia="SimSun" w:cs="SimSun"/>
          <w:color w:val="000000"/>
          <w:sz w:val="21"/>
          <w:highlight w:val="none"/>
        </w:rPr>
        <w:t xml:space="preserve">的得4分，具有中级职称</w:t>
      </w:r>
      <w:r>
        <w:rPr>
          <w:rFonts w:ascii="SimSun" w:hAnsi="SimSun" w:eastAsia="SimSun" w:cs="SimSun"/>
          <w:color w:val="000000"/>
          <w:sz w:val="21"/>
          <w:highlight w:val="none"/>
        </w:rPr>
      </w:r>
      <w:r>
        <w:rPr>
          <w:rFonts w:ascii="SimSun" w:hAnsi="SimSun" w:eastAsia="SimSun" w:cs="SimSun"/>
          <w:color w:val="000000"/>
          <w:sz w:val="21"/>
          <w:highlight w:val="none"/>
        </w:rPr>
        <w:t xml:space="preserve">（机电专业或机械工程专业）</w:t>
      </w:r>
      <w:r/>
      <w:r>
        <w:rPr>
          <w:rFonts w:ascii="SimSun" w:hAnsi="SimSun" w:eastAsia="SimSun" w:cs="SimSun"/>
          <w:color w:val="000000"/>
          <w:sz w:val="21"/>
          <w:highlight w:val="none"/>
        </w:rPr>
      </w:r>
      <w:r/>
      <w:r>
        <w:rPr>
          <w:rFonts w:ascii="SimSun" w:hAnsi="SimSun" w:eastAsia="SimSun" w:cs="SimSun"/>
          <w:color w:val="000000"/>
          <w:sz w:val="21"/>
          <w:highlight w:val="none"/>
        </w:rPr>
        <w:t xml:space="preserve">的得2分。本项最高的4分。（</w:t>
      </w:r>
      <w:r>
        <w:rPr>
          <w:rFonts w:ascii="SimSun" w:hAnsi="SimSun" w:eastAsia="SimSun" w:cs="SimSun"/>
          <w:color w:val="000000"/>
          <w:sz w:val="21"/>
          <w:highlight w:val="none"/>
        </w:rPr>
        <w:t xml:space="preserve">投标文件中须提供以上人员相关证书扫描件并加盖公章，否则不得分。</w:t>
      </w:r>
      <w:r>
        <w:rPr>
          <w:rFonts w:ascii="SimSun" w:hAnsi="SimSun" w:eastAsia="SimSun" w:cs="SimSun"/>
          <w:color w:val="000000"/>
          <w:sz w:val="21"/>
          <w:highlight w:val="none"/>
        </w:rPr>
        <w:t xml:space="preserve">）</w:t>
      </w:r>
      <w:r>
        <w:rPr>
          <w:highlight w:val="none"/>
        </w:rPr>
      </w:r>
      <w:r/>
    </w:p>
    <w:p>
      <w:pPr>
        <w:ind w:left="0" w:right="0" w:firstLine="430"/>
        <w:jc w:val="both"/>
        <w:spacing w:before="0" w:after="0" w:line="460" w:lineRule="atLeast"/>
        <w:tabs>
          <w:tab w:val="left" w:pos="-3420" w:leader="none"/>
          <w:tab w:val="left" w:pos="1620" w:leader="none"/>
        </w:tabs>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highlight w:val="none"/>
          <w:lang w:val="en-US" w:eastAsia="zh-CN"/>
        </w:rPr>
        <w:t xml:space="preserve">4、针对本项目拟投入人员（除项目负责</w:t>
      </w:r>
      <w:r>
        <w:rPr>
          <w:rFonts w:hint="eastAsia" w:ascii="宋体" w:hAnsi="宋体" w:cs="宋体"/>
          <w:color w:val="000000"/>
          <w:szCs w:val="21"/>
          <w:highlight w:val="none"/>
          <w:lang w:val="en-US" w:eastAsia="zh-CN"/>
        </w:rPr>
        <w:t xml:space="preserve">人外）具有</w:t>
      </w:r>
      <w:r>
        <w:rPr>
          <w:rFonts w:ascii="SimSun" w:hAnsi="SimSun" w:eastAsia="SimSun" w:cs="SimSun"/>
          <w:color w:val="000000"/>
          <w:sz w:val="21"/>
          <w:highlight w:val="none"/>
        </w:rPr>
        <w:t xml:space="preserve">中级职称</w:t>
      </w:r>
      <w:r>
        <w:rPr>
          <w:rFonts w:ascii="SimSun" w:hAnsi="SimSun" w:eastAsia="SimSun" w:cs="SimSun"/>
          <w:color w:val="000000"/>
          <w:sz w:val="21"/>
          <w:highlight w:val="none"/>
        </w:rPr>
        <w:t xml:space="preserve">（机电专业或机械工程专业）</w:t>
      </w:r>
      <w:r/>
      <w:r>
        <w:rPr>
          <w:rFonts w:hint="eastAsia" w:ascii="宋体" w:hAnsi="宋体" w:cs="宋体"/>
          <w:color w:val="000000"/>
          <w:szCs w:val="21"/>
          <w:highlight w:val="none"/>
          <w:lang w:val="en-US" w:eastAsia="zh-CN"/>
        </w:rPr>
      </w:r>
      <w:r>
        <w:rPr>
          <w:rFonts w:ascii="SimSun" w:hAnsi="SimSun" w:eastAsia="SimSun" w:cs="SimSun"/>
          <w:color w:val="000000"/>
          <w:sz w:val="21"/>
          <w:highlight w:val="none"/>
        </w:rPr>
        <w:t xml:space="preserve">的有1个得2分，具有初级职称</w:t>
      </w:r>
      <w:r>
        <w:rPr>
          <w:rFonts w:ascii="SimSun" w:hAnsi="SimSun" w:eastAsia="SimSun" w:cs="SimSun"/>
          <w:color w:val="000000"/>
          <w:sz w:val="21"/>
          <w:highlight w:val="none"/>
        </w:rPr>
        <w:t xml:space="preserve">（</w:t>
      </w:r>
      <w:r>
        <w:rPr>
          <w:rFonts w:ascii="SimSun" w:hAnsi="SimSun" w:eastAsia="SimSun" w:cs="SimSun"/>
          <w:color w:val="000000"/>
          <w:sz w:val="21"/>
          <w:highlight w:val="none"/>
        </w:rPr>
        <w:t xml:space="preserve">机械</w:t>
      </w:r>
      <w:r>
        <w:rPr>
          <w:rFonts w:ascii="SimSun" w:hAnsi="SimSun" w:eastAsia="SimSun" w:cs="SimSun"/>
          <w:color w:val="000000"/>
          <w:sz w:val="21"/>
          <w:highlight w:val="none"/>
        </w:rPr>
        <w:t xml:space="preserve">或</w:t>
      </w:r>
      <w:r>
        <w:rPr>
          <w:rFonts w:ascii="SimSun" w:hAnsi="SimSun" w:eastAsia="SimSun" w:cs="SimSun"/>
          <w:color w:val="000000"/>
          <w:sz w:val="21"/>
          <w:highlight w:val="none"/>
        </w:rPr>
        <w:t xml:space="preserve">机电</w:t>
      </w:r>
      <w:r>
        <w:rPr>
          <w:rFonts w:ascii="SimSun" w:hAnsi="SimSun" w:eastAsia="SimSun" w:cs="SimSun"/>
          <w:color w:val="000000"/>
          <w:sz w:val="21"/>
          <w:highlight w:val="none"/>
        </w:rPr>
        <w:t xml:space="preserve">类</w:t>
      </w:r>
      <w:r>
        <w:rPr>
          <w:rFonts w:ascii="SimSun" w:hAnsi="SimSun" w:eastAsia="SimSun" w:cs="SimSun"/>
          <w:color w:val="000000"/>
          <w:sz w:val="21"/>
          <w:highlight w:val="none"/>
        </w:rPr>
        <w:t xml:space="preserve">）</w:t>
      </w:r>
      <w:r>
        <w:rPr>
          <w:rFonts w:ascii="SimSun" w:hAnsi="SimSun" w:eastAsia="SimSun" w:cs="SimSun"/>
          <w:color w:val="000000"/>
          <w:sz w:val="21"/>
          <w:highlight w:val="none"/>
        </w:rPr>
        <w:t xml:space="preserve">的有1个得1分。（限评5人）最高得10分。（</w:t>
      </w:r>
      <w:r>
        <w:rPr>
          <w:rFonts w:ascii="SimSun" w:hAnsi="SimSun" w:eastAsia="SimSun" w:cs="SimSun"/>
          <w:color w:val="000000"/>
          <w:sz w:val="21"/>
          <w:highlight w:val="none"/>
        </w:rPr>
        <w:t xml:space="preserve">投标文件中须提供以上人员相关证书扫描件并加盖公章，否则不得分。</w:t>
      </w:r>
      <w:r>
        <w:rPr>
          <w:rFonts w:ascii="SimSun" w:hAnsi="SimSun" w:eastAsia="SimSun" w:cs="SimSun"/>
          <w:color w:val="000000"/>
          <w:sz w:val="21"/>
          <w:highlight w:val="none"/>
        </w:rPr>
        <w:t xml:space="preserve">）</w:t>
      </w:r>
      <w:r/>
    </w:p>
    <w:p>
      <w:pPr>
        <w:pStyle w:val="1227"/>
        <w:ind w:firstLine="430"/>
        <w:spacing w:line="460" w:lineRule="exact"/>
        <w:tabs>
          <w:tab w:val="left" w:pos="-3420" w:leader="none"/>
          <w:tab w:val="left" w:pos="1620" w:leader="none"/>
        </w:tabs>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1227"/>
        <w:ind w:firstLine="430"/>
        <w:spacing w:line="460" w:lineRule="exact"/>
        <w:tabs>
          <w:tab w:val="left" w:pos="-3420" w:leader="none"/>
          <w:tab w:val="left" w:pos="16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注：（1）针对评分标准中评分的每一条，投标人在投标文件中均应提供清晰明了的相关资料并做出相应说明供评委评判，不提供相关资料的视为不具备该项得分的条件。</w:t>
      </w:r>
      <w:r>
        <w:rPr>
          <w:rFonts w:hint="eastAsia" w:ascii="宋体" w:hAnsi="宋体" w:cs="宋体"/>
          <w:color w:val="000000"/>
          <w:szCs w:val="21"/>
          <w:highlight w:val="none"/>
        </w:rPr>
      </w:r>
      <w:r/>
    </w:p>
    <w:p>
      <w:pPr>
        <w:pStyle w:val="1227"/>
        <w:ind w:firstLine="430"/>
        <w:spacing w:line="460" w:lineRule="exact"/>
        <w:tabs>
          <w:tab w:val="left" w:pos="-3420" w:leader="none"/>
          <w:tab w:val="left" w:pos="162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拟投入项目组成员需提供人员证书扫描件并加盖投标单位公章。</w:t>
      </w:r>
      <w:r>
        <w:rPr>
          <w:rFonts w:ascii="宋体" w:hAnsi="宋体" w:eastAsia="宋体" w:cs="宋体"/>
          <w:color w:val="000000"/>
          <w:szCs w:val="21"/>
          <w:highlight w:val="none"/>
          <w:lang w:val="en-US" w:eastAsia="zh-CN"/>
        </w:rPr>
      </w:r>
      <w:r/>
    </w:p>
    <w:p>
      <w:pPr>
        <w:pStyle w:val="1227"/>
        <w:ind w:firstLine="430"/>
        <w:spacing w:line="460" w:lineRule="exact"/>
        <w:tabs>
          <w:tab w:val="left" w:pos="-3420" w:leader="none"/>
          <w:tab w:val="left" w:pos="16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）所有复印件、扫描件需清晰可见真实可查，字迹不清晰、图片模糊的视为未提供。</w:t>
      </w:r>
      <w:r>
        <w:rPr>
          <w:rFonts w:hint="eastAsia" w:ascii="宋体" w:hAnsi="宋体" w:cs="宋体"/>
          <w:color w:val="000000"/>
          <w:szCs w:val="21"/>
          <w:highlight w:val="none"/>
        </w:rPr>
      </w:r>
      <w:r/>
    </w:p>
    <w:p>
      <w:pPr>
        <w:pStyle w:val="12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27"/>
        <w:ind w:left="-6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（全文完）</w:t>
      </w:r>
      <w:r/>
    </w:p>
    <w:sectPr>
      <w:footerReference w:type="default" r:id="rId24"/>
      <w:footerReference w:type="first" r:id="rId25"/>
      <w:footnotePr/>
      <w:endnotePr/>
      <w:type w:val="nextPage"/>
      <w:pgSz w:w="11905" w:h="16838" w:orient="portrait"/>
      <w:pgMar w:top="1134" w:right="1587" w:bottom="850" w:left="1587" w:header="567" w:footer="794" w:gutter="0"/>
      <w:pgNumType w:start="47"/>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imSun">
    <w:panose1 w:val="02010600030101010101"/>
  </w:font>
  <w:font w:name="Symbol">
    <w:panose1 w:val="05050102010706020507"/>
  </w:font>
  <w:font w:name="华文楷体">
    <w:panose1 w:val="02010600040101010101"/>
  </w:font>
  <w:font w:name="Wingdings">
    <w:panose1 w:val="05000000000000000000"/>
  </w:font>
  <w:font w:name="Calibri">
    <w:panose1 w:val="020F0502020204030204"/>
  </w:font>
  <w:font w:name="Tahoma">
    <w:panose1 w:val="020B0604030504040204"/>
  </w:font>
  <w:font w:name="方正仿宋简体">
    <w:panose1 w:val="020B0503020202020204"/>
  </w:font>
  <w:font w:name="等线">
    <w:panose1 w:val="02010600030101010101"/>
  </w:font>
  <w:font w:name="仿宋">
    <w:panose1 w:val="02010609060101010101"/>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left"/>
      <w:tabs>
        <w:tab w:val="center" w:pos="4153" w:leader="none"/>
        <w:tab w:val="right" w:pos="8306" w:leader="none"/>
      </w:tabs>
      <w:rPr>
        <w:rFonts w:hint="eastAsia" w:ascii="宋体" w:hAnsi="宋体" w:eastAsia="宋体" w:cs="宋体"/>
        <w:bCs/>
        <w:sz w:val="21"/>
        <w:szCs w:val="21"/>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2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227"/>
                    </w:pPr>
                    <w:r/>
                    <w:r/>
                  </w:p>
                </w:txbxContent>
              </v:textbox>
            </v:shape>
          </w:pict>
        </mc:Fallback>
      </mc:AlternateContent>
    </w:r>
    <w:r>
      <w:rPr>
        <w:rFonts w:hint="eastAsia" w:ascii="宋体" w:hAnsi="宋体" w:eastAsia="宋体" w:cs="宋体"/>
        <w:bCs/>
        <w:sz w:val="21"/>
        <w:szCs w:val="21"/>
        <w:lang w:eastAsia="zh-CN"/>
      </w:rPr>
      <w:t xml:space="preserve">JSZC-320585-SZGD-G2026-0003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val="en-US" w:eastAsia="zh-CN"/>
      </w:rPr>
    </w:r>
    <w:r/>
  </w:p>
  <w:p>
    <w:pPr>
      <w:pStyle w:val="1264"/>
      <w:jc w:val="right"/>
      <w:tabs>
        <w:tab w:val="center" w:pos="4153" w:leader="none"/>
        <w:tab w:val="right" w:pos="8306" w:leader="none"/>
      </w:tabs>
    </w:pPr>
    <w:r>
      <w:rPr>
        <w:rFonts w:hint="eastAsia" w:ascii="宋体" w:hAnsi="宋体" w:eastAsia="宋体" w:cs="宋体"/>
        <w:bCs/>
        <w:sz w:val="21"/>
        <w:szCs w:val="21"/>
        <w:lang w:val="en-US" w:eastAsia="zh-CN"/>
      </w:rPr>
      <w:t xml:space="preserve">陆渡街道恒通佳苑、横沥佳苑、横沥花园电梯安全提升服务项目</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rPr>
        <w:rStyle w:val="1295"/>
      </w:rPr>
      <w:framePr w:wrap="around" w:vAnchor="text" w:hAnchor="margin" w:xAlign="right" w:y="1"/>
    </w:pPr>
    <w:r>
      <w:fldChar w:fldCharType="begin"/>
    </w:r>
    <w:r>
      <w:rPr>
        <w:rStyle w:val="1295"/>
      </w:rPr>
      <w:instrText xml:space="preserve">PAGE  </w:instrText>
    </w:r>
    <w:r>
      <w:fldChar w:fldCharType="separate"/>
    </w:r>
    <w:r>
      <w:rPr>
        <w:rStyle w:val="1295"/>
      </w:rPr>
      <w:t xml:space="preserve">16</w:t>
    </w:r>
    <w:r>
      <w:fldChar w:fldCharType="end"/>
    </w:r>
    <w:r>
      <w:rPr>
        <w:rStyle w:val="1295"/>
      </w:rPr>
    </w:r>
    <w:r/>
  </w:p>
  <w:p>
    <w:pPr>
      <w:pStyle w:val="126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right"/>
      <w:tabs>
        <w:tab w:val="center" w:pos="4153" w:leader="none"/>
        <w:tab w:val="right" w:pos="8306" w:leader="none"/>
      </w:tabs>
      <w:rPr>
        <w:rFonts w:hint="eastAsia" w:ascii="宋体" w:hAnsi="宋体" w:eastAsia="宋体" w:cs="宋体"/>
        <w:bCs/>
        <w:sz w:val="21"/>
        <w:szCs w:val="21"/>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7"/>
                    </w:pPr>
                    <w:r/>
                    <w:r/>
                  </w:p>
                </w:txbxContent>
              </v:textbox>
            </v:shape>
          </w:pict>
        </mc:Fallback>
      </mc:AlternateContent>
    </w:r>
    <w:r>
      <w:rPr>
        <w:rFonts w:hint="eastAsia" w:ascii="宋体" w:hAnsi="宋体" w:cs="宋体"/>
        <w:bCs/>
        <w:sz w:val="21"/>
        <w:szCs w:val="21"/>
        <w:lang w:eastAsia="zh-CN"/>
      </w:rPr>
      <w:t xml:space="preserve">JSZC-320585-SZGD-G2026-0003</w:t>
    </w:r>
    <w:r>
      <w:rPr>
        <w:rFonts w:hint="eastAsia" w:ascii="宋体" w:hAnsi="宋体" w:cs="宋体"/>
        <w:bCs/>
        <w:sz w:val="21"/>
        <w:szCs w:val="21"/>
        <w:lang w:val="en-US" w:eastAsia="zh-CN"/>
      </w:rPr>
      <w:t xml:space="preserve">  </w:t>
    </w:r>
    <w:r>
      <w:rPr>
        <w:rFonts w:hint="eastAsia" w:ascii="宋体" w:hAnsi="宋体" w:cs="宋体"/>
        <w:bCs/>
        <w:sz w:val="21"/>
        <w:szCs w:val="21"/>
        <w:lang w:val="en-US" w:eastAsia="zh-CN"/>
      </w:rPr>
      <w:t xml:space="preserve">              </w:t>
    </w:r>
    <w:r>
      <w:rPr>
        <w:rFonts w:hint="eastAsia" w:ascii="宋体" w:hAnsi="宋体" w:cs="宋体"/>
        <w:bCs/>
        <w:sz w:val="21"/>
        <w:szCs w:val="21"/>
        <w:lang w:val="en-US" w:eastAsia="zh-CN"/>
      </w:rPr>
      <w:t xml:space="preserve">   </w:t>
    </w:r>
    <w:r>
      <w:rPr>
        <w:rFonts w:hint="eastAsia" w:ascii="宋体" w:hAnsi="宋体" w:eastAsia="宋体" w:cs="宋体"/>
        <w:bCs/>
        <w:sz w:val="21"/>
        <w:szCs w:val="21"/>
        <w:lang w:val="en-US" w:eastAsia="zh-CN"/>
      </w:rPr>
      <w:t xml:space="preserve">陆渡街道恒通佳苑、横沥佳苑、横沥花园</w:t>
    </w:r>
    <w:r>
      <w:rPr>
        <w:rFonts w:hint="eastAsia" w:ascii="宋体" w:hAnsi="宋体" w:eastAsia="宋体" w:cs="宋体"/>
        <w:bCs/>
        <w:sz w:val="21"/>
        <w:szCs w:val="21"/>
        <w:lang w:val="en-US" w:eastAsia="zh-CN"/>
      </w:rPr>
    </w:r>
    <w:r/>
  </w:p>
  <w:p>
    <w:pPr>
      <w:pStyle w:val="1264"/>
      <w:jc w:val="right"/>
      <w:tabs>
        <w:tab w:val="center" w:pos="4153" w:leader="none"/>
        <w:tab w:val="right" w:pos="8306" w:leader="none"/>
      </w:tabs>
      <w:rPr>
        <w:rFonts w:hint="eastAsia" w:ascii="宋体" w:hAnsi="宋体" w:cs="宋体"/>
        <w:bCs/>
        <w:sz w:val="21"/>
        <w:szCs w:val="21"/>
        <w:lang w:val="en-US" w:eastAsia="zh-CN"/>
      </w:rPr>
    </w:pPr>
    <w:r>
      <w:rPr>
        <w:rFonts w:hint="eastAsia" w:ascii="宋体" w:hAnsi="宋体" w:eastAsia="宋体" w:cs="宋体"/>
        <w:bCs/>
        <w:sz w:val="21"/>
        <w:szCs w:val="21"/>
        <w:lang w:val="en-US" w:eastAsia="zh-CN"/>
      </w:rPr>
      <w:t xml:space="preserve">电梯安全提升服务项目</w:t>
    </w:r>
    <w:r>
      <w:rPr>
        <w:rFonts w:hint="eastAsia" w:ascii="宋体" w:hAnsi="宋体" w:cs="宋体"/>
        <w:bCs/>
        <w:sz w:val="21"/>
        <w:szCs w:val="21"/>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left"/>
      <w:tabs>
        <w:tab w:val="center" w:pos="4153" w:leader="none"/>
        <w:tab w:val="right" w:pos="8306" w:leader="none"/>
      </w:tabs>
      <w:rPr>
        <w:rFonts w:hint="eastAsia" w:ascii="宋体" w:hAnsi="宋体" w:eastAsia="宋体" w:cs="宋体"/>
        <w:bCs/>
        <w:sz w:val="21"/>
        <w:szCs w:val="21"/>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7"/>
                    </w:pPr>
                    <w:r/>
                    <w:r/>
                  </w:p>
                </w:txbxContent>
              </v:textbox>
            </v:shape>
          </w:pict>
        </mc:Fallback>
      </mc:AlternateConten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27"/>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2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rPr>
        <w:rStyle w:val="1295"/>
      </w:rPr>
      <w:framePr w:wrap="around" w:vAnchor="text" w:hAnchor="margin" w:xAlign="right" w:y="1"/>
    </w:pPr>
    <w:r>
      <w:fldChar w:fldCharType="begin"/>
    </w:r>
    <w:r>
      <w:rPr>
        <w:rStyle w:val="1295"/>
      </w:rPr>
      <w:instrText xml:space="preserve">PAGE  </w:instrText>
    </w:r>
    <w:r>
      <w:fldChar w:fldCharType="separate"/>
    </w:r>
    <w:r>
      <w:rPr>
        <w:rStyle w:val="1295"/>
      </w:rPr>
      <w:t xml:space="preserve">16</w:t>
    </w:r>
    <w:r>
      <w:fldChar w:fldCharType="end"/>
    </w:r>
    <w:r>
      <w:rPr>
        <w:rStyle w:val="1295"/>
      </w:rPr>
    </w:r>
    <w:r/>
  </w:p>
  <w:p>
    <w:pPr>
      <w:pStyle w:val="126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22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22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ind w:left="6864"/>
      <w:jc w:val="left"/>
      <w:spacing w:before="1" w:line="159" w:lineRule="auto"/>
      <w:widowControl/>
      <w:rPr>
        <w:rFonts w:ascii="Microsoft JhengHei" w:hAnsi="Microsoft JhengHei" w:eastAsia="Microsoft JhengHei" w:cs="Microsoft JhengHei"/>
        <w:color w:val="000000"/>
        <w:sz w:val="18"/>
        <w:szCs w:val="18"/>
        <w:lang w:eastAsia="en-US"/>
      </w:rPr>
    </w:pPr>
    <w:r>
      <w:rPr>
        <w:rFonts w:ascii="Microsoft JhengHei" w:hAnsi="Microsoft JhengHei" w:eastAsia="Microsoft JhengHei" w:cs="Microsoft JhengHei"/>
        <w:b/>
        <w:bCs/>
        <w:color w:val="000000"/>
        <w:spacing w:val="-2"/>
        <w:sz w:val="18"/>
        <w:szCs w:val="18"/>
        <w:lang w:eastAsia="en-US"/>
      </w:rPr>
      <w:t xml:space="preserve">13</w:t>
    </w:r>
    <w:r>
      <w:rPr>
        <w:rFonts w:ascii="Microsoft JhengHei" w:hAnsi="Microsoft JhengHei" w:eastAsia="Microsoft JhengHei" w:cs="Microsoft JhengHei"/>
        <w:color w:val="000000"/>
        <w:sz w:val="18"/>
        <w:szCs w:val="18"/>
        <w:lang w:eastAsia="en-US"/>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rPr>
        <w:lang w:eastAsia="en-US"/>
      </w:rPr>
    </w:pPr>
    <w:r>
      <w:rPr>
        <w:lang w:eastAsia="en-US"/>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rPr>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227"/>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227"/>
                    </w:pPr>
                    <w:r/>
                    <w:r/>
                  </w:p>
                </w:txbxContent>
              </v:textbox>
            </v:shape>
          </w:pict>
        </mc:Fallback>
      </mc:AlternateContent>
    </w:r>
    <w:r>
      <w:rPr>
        <w:lang w:eastAsia="en-US"/>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227"/>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2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pBdr>
        <w:bottom w:val="none" w:color="000000"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both"/>
      <w:tabs>
        <w:tab w:val="center" w:pos="4153" w:leader="none"/>
        <w:tab w:val="right" w:pos="8306" w:leader="none"/>
      </w:tabs>
      <w:rPr>
        <w:rFonts w:ascii="宋体" w:hAnsi="宋体"/>
      </w:rPr>
      <w:pBdr>
        <w:bottom w:val="none" w:color="000000" w:sz="0" w:space="1"/>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3"/>
      <w:isLgl w:val="false"/>
      <w:suff w:val="tab"/>
      <w:lvlText w:val="%1."/>
      <w:lvlJc w:val="left"/>
      <w:pPr>
        <w:pStyle w:val="1227"/>
        <w:ind w:left="709" w:hanging="709"/>
        <w:tabs>
          <w:tab w:val="num" w:pos="709" w:leader="none"/>
        </w:tabs>
      </w:pPr>
      <w:rPr>
        <w:rFonts w:hint="eastAsia"/>
      </w:rPr>
    </w:lvl>
    <w:lvl w:ilvl="1">
      <w:start w:val="1"/>
      <w:numFmt w:val="decimal"/>
      <w:isLgl w:val="false"/>
      <w:suff w:val="tab"/>
      <w:lvlText w:val="%1.%2"/>
      <w:lvlJc w:val="left"/>
      <w:pPr>
        <w:pStyle w:val="1227"/>
        <w:ind w:left="709" w:hanging="709"/>
        <w:tabs>
          <w:tab w:val="num" w:pos="709" w:leader="none"/>
        </w:tabs>
      </w:pPr>
      <w:rPr>
        <w:rFonts w:hint="eastAsia"/>
        <w:color w:val="000000"/>
      </w:rPr>
    </w:lvl>
    <w:lvl w:ilvl="2">
      <w:start w:val="1"/>
      <w:numFmt w:val="decimal"/>
      <w:isLgl w:val="false"/>
      <w:suff w:val="tab"/>
      <w:lvlText w:val="%1.%2.%3."/>
      <w:lvlJc w:val="left"/>
      <w:pPr>
        <w:pStyle w:val="1227"/>
        <w:ind w:left="425" w:hanging="425"/>
        <w:tabs>
          <w:tab w:val="num" w:pos="425" w:leader="none"/>
        </w:tabs>
      </w:pPr>
      <w:rPr>
        <w:rFonts w:hint="eastAsia"/>
      </w:rPr>
    </w:lvl>
    <w:lvl w:ilvl="3">
      <w:start w:val="1"/>
      <w:numFmt w:val="decimal"/>
      <w:isLgl w:val="false"/>
      <w:suff w:val="tab"/>
      <w:lvlText w:val="%1.%2.%3.%4."/>
      <w:lvlJc w:val="left"/>
      <w:pPr>
        <w:pStyle w:val="1227"/>
        <w:ind w:left="851" w:hanging="851"/>
        <w:tabs>
          <w:tab w:val="num" w:pos="851" w:leader="none"/>
        </w:tabs>
      </w:pPr>
      <w:rPr>
        <w:rFonts w:hint="eastAsia"/>
      </w:rPr>
    </w:lvl>
    <w:lvl w:ilvl="4">
      <w:start w:val="1"/>
      <w:numFmt w:val="decimal"/>
      <w:isLgl w:val="false"/>
      <w:suff w:val="tab"/>
      <w:lvlText w:val="%1.%2.%3.%4.%5."/>
      <w:lvlJc w:val="left"/>
      <w:pPr>
        <w:pStyle w:val="1227"/>
        <w:ind w:left="992" w:hanging="992"/>
        <w:tabs>
          <w:tab w:val="num" w:pos="992" w:leader="none"/>
        </w:tabs>
      </w:pPr>
      <w:rPr>
        <w:rFonts w:hint="eastAsia"/>
      </w:rPr>
    </w:lvl>
    <w:lvl w:ilvl="5">
      <w:start w:val="1"/>
      <w:numFmt w:val="decimal"/>
      <w:isLgl w:val="false"/>
      <w:suff w:val="tab"/>
      <w:lvlText w:val="%1.%2.%3.%4.%5.%6."/>
      <w:lvlJc w:val="left"/>
      <w:pPr>
        <w:pStyle w:val="1227"/>
        <w:ind w:left="1134" w:hanging="1134"/>
        <w:tabs>
          <w:tab w:val="num" w:pos="1134" w:leader="none"/>
        </w:tabs>
      </w:pPr>
      <w:rPr>
        <w:rFonts w:hint="eastAsia"/>
      </w:rPr>
    </w:lvl>
    <w:lvl w:ilvl="6">
      <w:start w:val="1"/>
      <w:numFmt w:val="decimal"/>
      <w:isLgl w:val="false"/>
      <w:suff w:val="tab"/>
      <w:lvlText w:val="%1.%2.%3.%4.%5.%6.%7."/>
      <w:lvlJc w:val="left"/>
      <w:pPr>
        <w:pStyle w:val="1227"/>
        <w:ind w:left="1276" w:hanging="1276"/>
        <w:tabs>
          <w:tab w:val="num" w:pos="1276" w:leader="none"/>
        </w:tabs>
      </w:pPr>
      <w:rPr>
        <w:rFonts w:hint="eastAsia"/>
      </w:rPr>
    </w:lvl>
    <w:lvl w:ilvl="7">
      <w:start w:val="1"/>
      <w:numFmt w:val="decimal"/>
      <w:isLgl w:val="false"/>
      <w:suff w:val="tab"/>
      <w:lvlText w:val="%1.%2.%3.%4.%5.%6.%7.%8."/>
      <w:lvlJc w:val="left"/>
      <w:pPr>
        <w:pStyle w:val="1227"/>
        <w:ind w:left="1418" w:hanging="1418"/>
        <w:tabs>
          <w:tab w:val="num" w:pos="1418" w:leader="none"/>
        </w:tabs>
      </w:pPr>
      <w:rPr>
        <w:rFonts w:hint="eastAsia"/>
      </w:rPr>
    </w:lvl>
    <w:lvl w:ilvl="8">
      <w:start w:val="1"/>
      <w:numFmt w:val="decimal"/>
      <w:isLgl w:val="false"/>
      <w:suff w:val="tab"/>
      <w:lvlText w:val="%1.%2.%3.%4.%5.%6.%7.%8.%9."/>
      <w:lvlJc w:val="left"/>
      <w:pPr>
        <w:pStyle w:val="1227"/>
        <w:ind w:left="1559" w:hanging="1559"/>
        <w:tabs>
          <w:tab w:val="num" w:pos="1559" w:leader="none"/>
        </w:tabs>
      </w:pPr>
      <w:rPr>
        <w:rFonts w:hint="eastAsia"/>
      </w:rPr>
    </w:lvl>
  </w:abstractNum>
  <w:abstractNum w:abstractNumId="1">
    <w:multiLevelType w:val="hybridMultilevel"/>
    <w:lvl w:ilvl="0">
      <w:start w:val="1"/>
      <w:numFmt w:val="japaneseCounting"/>
      <w:pStyle w:val="1315"/>
      <w:isLgl w:val="false"/>
      <w:suff w:val="tab"/>
      <w:lvlText w:val="%1、"/>
      <w:lvlJc w:val="left"/>
      <w:pPr>
        <w:pStyle w:val="1227"/>
        <w:ind w:left="1146" w:hanging="720"/>
        <w:tabs>
          <w:tab w:val="num" w:pos="1146" w:leader="none"/>
        </w:tabs>
      </w:pPr>
    </w:lvl>
    <w:lvl w:ilvl="1">
      <w:start w:val="1"/>
      <w:numFmt w:val="lowerLetter"/>
      <w:isLgl w:val="false"/>
      <w:suff w:val="tab"/>
      <w:lvlText w:val="%2)"/>
      <w:lvlJc w:val="left"/>
      <w:pPr>
        <w:pStyle w:val="1227"/>
        <w:ind w:left="840" w:hanging="420"/>
        <w:tabs>
          <w:tab w:val="num" w:pos="840" w:leader="none"/>
        </w:tabs>
      </w:pPr>
    </w:lvl>
    <w:lvl w:ilvl="2">
      <w:start w:val="1"/>
      <w:numFmt w:val="lowerRoman"/>
      <w:isLgl w:val="false"/>
      <w:suff w:val="tab"/>
      <w:lvlText w:val="%3."/>
      <w:lvlJc w:val="right"/>
      <w:pPr>
        <w:pStyle w:val="1227"/>
        <w:ind w:left="1260" w:hanging="420"/>
        <w:tabs>
          <w:tab w:val="num" w:pos="1260" w:leader="none"/>
        </w:tabs>
      </w:pPr>
    </w:lvl>
    <w:lvl w:ilvl="3">
      <w:start w:val="1"/>
      <w:numFmt w:val="decimal"/>
      <w:isLgl w:val="false"/>
      <w:suff w:val="tab"/>
      <w:lvlText w:val="%4."/>
      <w:lvlJc w:val="left"/>
      <w:pPr>
        <w:pStyle w:val="1227"/>
        <w:ind w:left="1680" w:hanging="420"/>
        <w:tabs>
          <w:tab w:val="num" w:pos="1680" w:leader="none"/>
        </w:tabs>
      </w:pPr>
    </w:lvl>
    <w:lvl w:ilvl="4">
      <w:start w:val="1"/>
      <w:numFmt w:val="lowerLetter"/>
      <w:isLgl w:val="false"/>
      <w:suff w:val="tab"/>
      <w:lvlText w:val="%5)"/>
      <w:lvlJc w:val="left"/>
      <w:pPr>
        <w:pStyle w:val="1227"/>
        <w:ind w:left="2100" w:hanging="420"/>
        <w:tabs>
          <w:tab w:val="num" w:pos="2100" w:leader="none"/>
        </w:tabs>
      </w:pPr>
    </w:lvl>
    <w:lvl w:ilvl="5">
      <w:start w:val="1"/>
      <w:numFmt w:val="lowerRoman"/>
      <w:isLgl w:val="false"/>
      <w:suff w:val="tab"/>
      <w:lvlText w:val="%6."/>
      <w:lvlJc w:val="right"/>
      <w:pPr>
        <w:pStyle w:val="1227"/>
        <w:ind w:left="2520" w:hanging="420"/>
        <w:tabs>
          <w:tab w:val="num" w:pos="2520" w:leader="none"/>
        </w:tabs>
      </w:pPr>
    </w:lvl>
    <w:lvl w:ilvl="6">
      <w:start w:val="1"/>
      <w:numFmt w:val="decimal"/>
      <w:isLgl w:val="false"/>
      <w:suff w:val="tab"/>
      <w:lvlText w:val="%7."/>
      <w:lvlJc w:val="left"/>
      <w:pPr>
        <w:pStyle w:val="1227"/>
        <w:ind w:left="2940" w:hanging="420"/>
        <w:tabs>
          <w:tab w:val="num" w:pos="2940" w:leader="none"/>
        </w:tabs>
      </w:pPr>
    </w:lvl>
    <w:lvl w:ilvl="7">
      <w:start w:val="1"/>
      <w:numFmt w:val="lowerLetter"/>
      <w:isLgl w:val="false"/>
      <w:suff w:val="tab"/>
      <w:lvlText w:val="%8)"/>
      <w:lvlJc w:val="left"/>
      <w:pPr>
        <w:pStyle w:val="1227"/>
        <w:ind w:left="3360" w:hanging="420"/>
        <w:tabs>
          <w:tab w:val="num" w:pos="3360" w:leader="none"/>
        </w:tabs>
      </w:pPr>
    </w:lvl>
    <w:lvl w:ilvl="8">
      <w:start w:val="1"/>
      <w:numFmt w:val="lowerRoman"/>
      <w:isLgl w:val="false"/>
      <w:suff w:val="tab"/>
      <w:lvlText w:val="%9."/>
      <w:lvlJc w:val="right"/>
      <w:pPr>
        <w:pStyle w:val="1227"/>
        <w:ind w:left="3780" w:hanging="420"/>
        <w:tabs>
          <w:tab w:val="num" w:pos="3780" w:leader="none"/>
        </w:tabs>
      </w:pPr>
    </w:lvl>
  </w:abstractNum>
  <w:abstractNum w:abstractNumId="2">
    <w:multiLevelType w:val="hybridMultilevel"/>
    <w:lvl w:ilvl="0">
      <w:start w:val="1"/>
      <w:numFmt w:val="decimal"/>
      <w:pStyle w:val="1321"/>
      <w:isLgl w:val="false"/>
      <w:suff w:val="tab"/>
      <w:lvlText w:val="%1、"/>
      <w:lvlJc w:val="left"/>
      <w:pPr>
        <w:pStyle w:val="1227"/>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19"/>
      <w:isLgl w:val="false"/>
      <w:suff w:val="tab"/>
      <w:lvlText w:val="%1、"/>
      <w:lvlJc w:val="left"/>
      <w:pPr>
        <w:pStyle w:val="1227"/>
        <w:ind w:left="375" w:hanging="375"/>
        <w:tabs>
          <w:tab w:val="num" w:pos="375" w:leader="none"/>
        </w:tabs>
      </w:pPr>
      <w:rPr>
        <w:rFonts w:hint="eastAsia"/>
      </w:rPr>
    </w:lvl>
    <w:lvl w:ilvl="1">
      <w:start w:val="1"/>
      <w:numFmt w:val="lowerLetter"/>
      <w:isLgl w:val="false"/>
      <w:suff w:val="tab"/>
      <w:lvlText w:val="%2)"/>
      <w:lvlJc w:val="left"/>
      <w:pPr>
        <w:pStyle w:val="1227"/>
        <w:ind w:left="840" w:hanging="420"/>
        <w:tabs>
          <w:tab w:val="num" w:pos="840" w:leader="none"/>
        </w:tabs>
      </w:pPr>
    </w:lvl>
    <w:lvl w:ilvl="2">
      <w:start w:val="1"/>
      <w:numFmt w:val="lowerRoman"/>
      <w:isLgl w:val="false"/>
      <w:suff w:val="tab"/>
      <w:lvlText w:val="%3."/>
      <w:lvlJc w:val="right"/>
      <w:pPr>
        <w:pStyle w:val="1227"/>
        <w:ind w:left="1260" w:hanging="420"/>
        <w:tabs>
          <w:tab w:val="num" w:pos="1260" w:leader="none"/>
        </w:tabs>
      </w:pPr>
    </w:lvl>
    <w:lvl w:ilvl="3">
      <w:start w:val="1"/>
      <w:numFmt w:val="decimal"/>
      <w:isLgl w:val="false"/>
      <w:suff w:val="tab"/>
      <w:lvlText w:val="%4."/>
      <w:lvlJc w:val="left"/>
      <w:pPr>
        <w:pStyle w:val="1227"/>
        <w:ind w:left="1680" w:hanging="420"/>
        <w:tabs>
          <w:tab w:val="num" w:pos="1680" w:leader="none"/>
        </w:tabs>
      </w:pPr>
    </w:lvl>
    <w:lvl w:ilvl="4">
      <w:start w:val="1"/>
      <w:numFmt w:val="lowerLetter"/>
      <w:isLgl w:val="false"/>
      <w:suff w:val="tab"/>
      <w:lvlText w:val="%5)"/>
      <w:lvlJc w:val="left"/>
      <w:pPr>
        <w:pStyle w:val="1227"/>
        <w:ind w:left="2100" w:hanging="420"/>
        <w:tabs>
          <w:tab w:val="num" w:pos="2100" w:leader="none"/>
        </w:tabs>
      </w:pPr>
    </w:lvl>
    <w:lvl w:ilvl="5">
      <w:start w:val="1"/>
      <w:numFmt w:val="lowerRoman"/>
      <w:isLgl w:val="false"/>
      <w:suff w:val="tab"/>
      <w:lvlText w:val="%6."/>
      <w:lvlJc w:val="right"/>
      <w:pPr>
        <w:pStyle w:val="1227"/>
        <w:ind w:left="2520" w:hanging="420"/>
        <w:tabs>
          <w:tab w:val="num" w:pos="2520" w:leader="none"/>
        </w:tabs>
      </w:pPr>
    </w:lvl>
    <w:lvl w:ilvl="6">
      <w:start w:val="1"/>
      <w:numFmt w:val="decimal"/>
      <w:isLgl w:val="false"/>
      <w:suff w:val="tab"/>
      <w:lvlText w:val="%7."/>
      <w:lvlJc w:val="left"/>
      <w:pPr>
        <w:pStyle w:val="1227"/>
        <w:ind w:left="2940" w:hanging="420"/>
        <w:tabs>
          <w:tab w:val="num" w:pos="2940" w:leader="none"/>
        </w:tabs>
      </w:pPr>
    </w:lvl>
    <w:lvl w:ilvl="7">
      <w:start w:val="1"/>
      <w:numFmt w:val="lowerLetter"/>
      <w:isLgl w:val="false"/>
      <w:suff w:val="tab"/>
      <w:lvlText w:val="%8)"/>
      <w:lvlJc w:val="left"/>
      <w:pPr>
        <w:pStyle w:val="1227"/>
        <w:ind w:left="3360" w:hanging="420"/>
        <w:tabs>
          <w:tab w:val="num" w:pos="3360" w:leader="none"/>
        </w:tabs>
      </w:pPr>
    </w:lvl>
    <w:lvl w:ilvl="8">
      <w:start w:val="1"/>
      <w:numFmt w:val="lowerRoman"/>
      <w:isLgl w:val="false"/>
      <w:suff w:val="tab"/>
      <w:lvlText w:val="%9."/>
      <w:lvlJc w:val="right"/>
      <w:pPr>
        <w:pStyle w:val="1227"/>
        <w:ind w:left="3780" w:hanging="420"/>
        <w:tabs>
          <w:tab w:val="num" w:pos="3780" w:leader="none"/>
        </w:tabs>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9">
    <w:name w:val="Heading 1"/>
    <w:basedOn w:val="1227"/>
    <w:next w:val="1227"/>
    <w:link w:val="1050"/>
    <w:uiPriority w:val="9"/>
    <w:qFormat/>
    <w:pPr>
      <w:keepLines/>
      <w:keepNext/>
      <w:spacing w:before="480" w:after="200"/>
      <w:outlineLvl w:val="0"/>
    </w:pPr>
    <w:rPr>
      <w:rFonts w:ascii="Arial" w:hAnsi="Arial" w:eastAsia="Arial" w:cs="Arial"/>
      <w:sz w:val="40"/>
      <w:szCs w:val="40"/>
    </w:rPr>
  </w:style>
  <w:style w:type="character" w:styleId="1050">
    <w:name w:val="Heading 1 Char"/>
    <w:link w:val="1049"/>
    <w:uiPriority w:val="9"/>
    <w:rPr>
      <w:rFonts w:ascii="Arial" w:hAnsi="Arial" w:eastAsia="Arial" w:cs="Arial"/>
      <w:sz w:val="40"/>
      <w:szCs w:val="40"/>
    </w:rPr>
  </w:style>
  <w:style w:type="paragraph" w:styleId="1051">
    <w:name w:val="Heading 2"/>
    <w:basedOn w:val="1227"/>
    <w:next w:val="1227"/>
    <w:link w:val="1052"/>
    <w:uiPriority w:val="9"/>
    <w:unhideWhenUsed/>
    <w:qFormat/>
    <w:pPr>
      <w:keepLines/>
      <w:keepNext/>
      <w:spacing w:before="360" w:after="200"/>
      <w:outlineLvl w:val="1"/>
    </w:pPr>
    <w:rPr>
      <w:rFonts w:ascii="Arial" w:hAnsi="Arial" w:eastAsia="Arial" w:cs="Arial"/>
      <w:sz w:val="34"/>
    </w:rPr>
  </w:style>
  <w:style w:type="character" w:styleId="1052">
    <w:name w:val="Heading 2 Char"/>
    <w:link w:val="1051"/>
    <w:uiPriority w:val="9"/>
    <w:rPr>
      <w:rFonts w:ascii="Arial" w:hAnsi="Arial" w:eastAsia="Arial" w:cs="Arial"/>
      <w:sz w:val="34"/>
    </w:rPr>
  </w:style>
  <w:style w:type="paragraph" w:styleId="1053">
    <w:name w:val="Heading 3"/>
    <w:basedOn w:val="1227"/>
    <w:next w:val="1227"/>
    <w:link w:val="1054"/>
    <w:uiPriority w:val="9"/>
    <w:unhideWhenUsed/>
    <w:qFormat/>
    <w:pPr>
      <w:keepLines/>
      <w:keepNext/>
      <w:spacing w:before="320" w:after="200"/>
      <w:outlineLvl w:val="2"/>
    </w:pPr>
    <w:rPr>
      <w:rFonts w:ascii="Arial" w:hAnsi="Arial" w:eastAsia="Arial" w:cs="Arial"/>
      <w:sz w:val="30"/>
      <w:szCs w:val="30"/>
    </w:rPr>
  </w:style>
  <w:style w:type="character" w:styleId="1054">
    <w:name w:val="Heading 3 Char"/>
    <w:link w:val="1053"/>
    <w:uiPriority w:val="9"/>
    <w:rPr>
      <w:rFonts w:ascii="Arial" w:hAnsi="Arial" w:eastAsia="Arial" w:cs="Arial"/>
      <w:sz w:val="30"/>
      <w:szCs w:val="30"/>
    </w:rPr>
  </w:style>
  <w:style w:type="paragraph" w:styleId="1055">
    <w:name w:val="Heading 4"/>
    <w:basedOn w:val="1227"/>
    <w:next w:val="1227"/>
    <w:link w:val="1056"/>
    <w:uiPriority w:val="9"/>
    <w:unhideWhenUsed/>
    <w:qFormat/>
    <w:pPr>
      <w:keepLines/>
      <w:keepNext/>
      <w:spacing w:before="320" w:after="200"/>
      <w:outlineLvl w:val="3"/>
    </w:pPr>
    <w:rPr>
      <w:rFonts w:ascii="Arial" w:hAnsi="Arial" w:eastAsia="Arial" w:cs="Arial"/>
      <w:b/>
      <w:bCs/>
      <w:sz w:val="26"/>
      <w:szCs w:val="26"/>
    </w:rPr>
  </w:style>
  <w:style w:type="character" w:styleId="1056">
    <w:name w:val="Heading 4 Char"/>
    <w:link w:val="1055"/>
    <w:uiPriority w:val="9"/>
    <w:rPr>
      <w:rFonts w:ascii="Arial" w:hAnsi="Arial" w:eastAsia="Arial" w:cs="Arial"/>
      <w:b/>
      <w:bCs/>
      <w:sz w:val="26"/>
      <w:szCs w:val="26"/>
    </w:rPr>
  </w:style>
  <w:style w:type="paragraph" w:styleId="1057">
    <w:name w:val="Heading 5"/>
    <w:basedOn w:val="1227"/>
    <w:next w:val="1227"/>
    <w:link w:val="1058"/>
    <w:uiPriority w:val="9"/>
    <w:unhideWhenUsed/>
    <w:qFormat/>
    <w:pPr>
      <w:keepLines/>
      <w:keepNext/>
      <w:spacing w:before="320" w:after="200"/>
      <w:outlineLvl w:val="4"/>
    </w:pPr>
    <w:rPr>
      <w:rFonts w:ascii="Arial" w:hAnsi="Arial" w:eastAsia="Arial" w:cs="Arial"/>
      <w:b/>
      <w:bCs/>
      <w:sz w:val="24"/>
      <w:szCs w:val="24"/>
    </w:rPr>
  </w:style>
  <w:style w:type="character" w:styleId="1058">
    <w:name w:val="Heading 5 Char"/>
    <w:link w:val="1057"/>
    <w:uiPriority w:val="9"/>
    <w:rPr>
      <w:rFonts w:ascii="Arial" w:hAnsi="Arial" w:eastAsia="Arial" w:cs="Arial"/>
      <w:b/>
      <w:bCs/>
      <w:sz w:val="24"/>
      <w:szCs w:val="24"/>
    </w:rPr>
  </w:style>
  <w:style w:type="paragraph" w:styleId="1059">
    <w:name w:val="Heading 6"/>
    <w:basedOn w:val="1227"/>
    <w:next w:val="1227"/>
    <w:link w:val="1060"/>
    <w:uiPriority w:val="9"/>
    <w:unhideWhenUsed/>
    <w:qFormat/>
    <w:pPr>
      <w:keepLines/>
      <w:keepNext/>
      <w:spacing w:before="320" w:after="200"/>
      <w:outlineLvl w:val="5"/>
    </w:pPr>
    <w:rPr>
      <w:rFonts w:ascii="Arial" w:hAnsi="Arial" w:eastAsia="Arial" w:cs="Arial"/>
      <w:b/>
      <w:bCs/>
      <w:sz w:val="22"/>
      <w:szCs w:val="22"/>
    </w:rPr>
  </w:style>
  <w:style w:type="character" w:styleId="1060">
    <w:name w:val="Heading 6 Char"/>
    <w:link w:val="1059"/>
    <w:uiPriority w:val="9"/>
    <w:rPr>
      <w:rFonts w:ascii="Arial" w:hAnsi="Arial" w:eastAsia="Arial" w:cs="Arial"/>
      <w:b/>
      <w:bCs/>
      <w:sz w:val="22"/>
      <w:szCs w:val="22"/>
    </w:rPr>
  </w:style>
  <w:style w:type="paragraph" w:styleId="1061">
    <w:name w:val="Heading 7"/>
    <w:basedOn w:val="1227"/>
    <w:next w:val="1227"/>
    <w:link w:val="1062"/>
    <w:uiPriority w:val="9"/>
    <w:unhideWhenUsed/>
    <w:qFormat/>
    <w:pPr>
      <w:keepLines/>
      <w:keepNext/>
      <w:spacing w:before="320" w:after="200"/>
      <w:outlineLvl w:val="6"/>
    </w:pPr>
    <w:rPr>
      <w:rFonts w:ascii="Arial" w:hAnsi="Arial" w:eastAsia="Arial" w:cs="Arial"/>
      <w:b/>
      <w:bCs/>
      <w:i/>
      <w:iCs/>
      <w:sz w:val="22"/>
      <w:szCs w:val="22"/>
    </w:rPr>
  </w:style>
  <w:style w:type="character" w:styleId="1062">
    <w:name w:val="Heading 7 Char"/>
    <w:link w:val="1061"/>
    <w:uiPriority w:val="9"/>
    <w:rPr>
      <w:rFonts w:ascii="Arial" w:hAnsi="Arial" w:eastAsia="Arial" w:cs="Arial"/>
      <w:b/>
      <w:bCs/>
      <w:i/>
      <w:iCs/>
      <w:sz w:val="22"/>
      <w:szCs w:val="22"/>
    </w:rPr>
  </w:style>
  <w:style w:type="paragraph" w:styleId="1063">
    <w:name w:val="Heading 8"/>
    <w:basedOn w:val="1227"/>
    <w:next w:val="1227"/>
    <w:link w:val="1064"/>
    <w:uiPriority w:val="9"/>
    <w:unhideWhenUsed/>
    <w:qFormat/>
    <w:pPr>
      <w:keepLines/>
      <w:keepNext/>
      <w:spacing w:before="320" w:after="200"/>
      <w:outlineLvl w:val="7"/>
    </w:pPr>
    <w:rPr>
      <w:rFonts w:ascii="Arial" w:hAnsi="Arial" w:eastAsia="Arial" w:cs="Arial"/>
      <w:i/>
      <w:iCs/>
      <w:sz w:val="22"/>
      <w:szCs w:val="22"/>
    </w:rPr>
  </w:style>
  <w:style w:type="character" w:styleId="1064">
    <w:name w:val="Heading 8 Char"/>
    <w:link w:val="1063"/>
    <w:uiPriority w:val="9"/>
    <w:rPr>
      <w:rFonts w:ascii="Arial" w:hAnsi="Arial" w:eastAsia="Arial" w:cs="Arial"/>
      <w:i/>
      <w:iCs/>
      <w:sz w:val="22"/>
      <w:szCs w:val="22"/>
    </w:rPr>
  </w:style>
  <w:style w:type="paragraph" w:styleId="1065">
    <w:name w:val="Heading 9"/>
    <w:basedOn w:val="1227"/>
    <w:next w:val="1227"/>
    <w:link w:val="1066"/>
    <w:uiPriority w:val="9"/>
    <w:unhideWhenUsed/>
    <w:qFormat/>
    <w:pPr>
      <w:keepLines/>
      <w:keepNext/>
      <w:spacing w:before="320" w:after="200"/>
      <w:outlineLvl w:val="8"/>
    </w:pPr>
    <w:rPr>
      <w:rFonts w:ascii="Arial" w:hAnsi="Arial" w:eastAsia="Arial" w:cs="Arial"/>
      <w:i/>
      <w:iCs/>
      <w:sz w:val="21"/>
      <w:szCs w:val="21"/>
    </w:rPr>
  </w:style>
  <w:style w:type="character" w:styleId="1066">
    <w:name w:val="Heading 9 Char"/>
    <w:link w:val="1065"/>
    <w:uiPriority w:val="9"/>
    <w:rPr>
      <w:rFonts w:ascii="Arial" w:hAnsi="Arial" w:eastAsia="Arial" w:cs="Arial"/>
      <w:i/>
      <w:iCs/>
      <w:sz w:val="21"/>
      <w:szCs w:val="21"/>
    </w:rPr>
  </w:style>
  <w:style w:type="paragraph" w:styleId="1067">
    <w:name w:val="List Paragraph"/>
    <w:basedOn w:val="1227"/>
    <w:uiPriority w:val="34"/>
    <w:qFormat/>
    <w:pPr>
      <w:contextualSpacing/>
      <w:ind w:left="720"/>
    </w:pPr>
  </w:style>
  <w:style w:type="paragraph" w:styleId="1068">
    <w:name w:val="No Spacing"/>
    <w:uiPriority w:val="1"/>
    <w:qFormat/>
    <w:pPr>
      <w:spacing w:before="0" w:after="0" w:line="240" w:lineRule="auto"/>
    </w:pPr>
  </w:style>
  <w:style w:type="paragraph" w:styleId="1069">
    <w:name w:val="Title"/>
    <w:basedOn w:val="1227"/>
    <w:next w:val="1227"/>
    <w:link w:val="1070"/>
    <w:uiPriority w:val="10"/>
    <w:qFormat/>
    <w:pPr>
      <w:contextualSpacing/>
      <w:spacing w:before="300" w:after="200"/>
    </w:pPr>
    <w:rPr>
      <w:sz w:val="48"/>
      <w:szCs w:val="48"/>
    </w:rPr>
  </w:style>
  <w:style w:type="character" w:styleId="1070">
    <w:name w:val="Title Char"/>
    <w:link w:val="1069"/>
    <w:uiPriority w:val="10"/>
    <w:rPr>
      <w:sz w:val="48"/>
      <w:szCs w:val="48"/>
    </w:rPr>
  </w:style>
  <w:style w:type="paragraph" w:styleId="1071">
    <w:name w:val="Subtitle"/>
    <w:basedOn w:val="1227"/>
    <w:next w:val="1227"/>
    <w:link w:val="1072"/>
    <w:uiPriority w:val="11"/>
    <w:qFormat/>
    <w:pPr>
      <w:spacing w:before="200" w:after="200"/>
    </w:pPr>
    <w:rPr>
      <w:sz w:val="24"/>
      <w:szCs w:val="24"/>
    </w:rPr>
  </w:style>
  <w:style w:type="character" w:styleId="1072">
    <w:name w:val="Subtitle Char"/>
    <w:link w:val="1071"/>
    <w:uiPriority w:val="11"/>
    <w:rPr>
      <w:sz w:val="24"/>
      <w:szCs w:val="24"/>
    </w:rPr>
  </w:style>
  <w:style w:type="paragraph" w:styleId="1073">
    <w:name w:val="Quote"/>
    <w:basedOn w:val="1227"/>
    <w:next w:val="1227"/>
    <w:link w:val="1074"/>
    <w:uiPriority w:val="29"/>
    <w:qFormat/>
    <w:pPr>
      <w:ind w:left="720" w:right="720"/>
    </w:pPr>
    <w:rPr>
      <w:i/>
    </w:rPr>
  </w:style>
  <w:style w:type="character" w:styleId="1074">
    <w:name w:val="Quote Char"/>
    <w:link w:val="1073"/>
    <w:uiPriority w:val="29"/>
    <w:rPr>
      <w:i/>
    </w:rPr>
  </w:style>
  <w:style w:type="paragraph" w:styleId="1075">
    <w:name w:val="Intense Quote"/>
    <w:basedOn w:val="1227"/>
    <w:next w:val="1227"/>
    <w:link w:val="10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name w:val="Intense Quote Char"/>
    <w:link w:val="1075"/>
    <w:uiPriority w:val="30"/>
    <w:rPr>
      <w:i/>
    </w:rPr>
  </w:style>
  <w:style w:type="paragraph" w:styleId="1077">
    <w:name w:val="Header"/>
    <w:basedOn w:val="1227"/>
    <w:link w:val="1078"/>
    <w:uiPriority w:val="99"/>
    <w:unhideWhenUsed/>
    <w:pPr>
      <w:spacing w:after="0" w:line="240" w:lineRule="auto"/>
      <w:tabs>
        <w:tab w:val="center" w:pos="7143" w:leader="none"/>
        <w:tab w:val="right" w:pos="14287" w:leader="none"/>
      </w:tabs>
    </w:pPr>
  </w:style>
  <w:style w:type="character" w:styleId="1078">
    <w:name w:val="Header Char"/>
    <w:link w:val="1077"/>
    <w:uiPriority w:val="99"/>
  </w:style>
  <w:style w:type="paragraph" w:styleId="1079">
    <w:name w:val="Footer"/>
    <w:basedOn w:val="1227"/>
    <w:link w:val="1082"/>
    <w:uiPriority w:val="99"/>
    <w:unhideWhenUsed/>
    <w:pPr>
      <w:spacing w:after="0" w:line="240" w:lineRule="auto"/>
      <w:tabs>
        <w:tab w:val="center" w:pos="7143" w:leader="none"/>
        <w:tab w:val="right" w:pos="14287" w:leader="none"/>
      </w:tabs>
    </w:pPr>
  </w:style>
  <w:style w:type="character" w:styleId="1080">
    <w:name w:val="Footer Char"/>
    <w:link w:val="1079"/>
    <w:uiPriority w:val="99"/>
  </w:style>
  <w:style w:type="paragraph" w:styleId="1081">
    <w:name w:val="Caption"/>
    <w:basedOn w:val="1227"/>
    <w:next w:val="1227"/>
    <w:uiPriority w:val="35"/>
    <w:semiHidden/>
    <w:unhideWhenUsed/>
    <w:qFormat/>
    <w:pPr>
      <w:spacing w:line="276" w:lineRule="auto"/>
    </w:pPr>
    <w:rPr>
      <w:b/>
      <w:bCs/>
      <w:color w:val="4f81bd" w:themeColor="accent1"/>
      <w:sz w:val="18"/>
      <w:szCs w:val="18"/>
    </w:rPr>
  </w:style>
  <w:style w:type="character" w:styleId="1082">
    <w:name w:val="Caption Char"/>
    <w:basedOn w:val="1081"/>
    <w:link w:val="1079"/>
    <w:uiPriority w:val="99"/>
  </w:style>
  <w:style w:type="table" w:styleId="10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09">
    <w:name w:val="Hyperlink"/>
    <w:uiPriority w:val="99"/>
    <w:unhideWhenUsed/>
    <w:rPr>
      <w:color w:val="0000ff" w:themeColor="hyperlink"/>
      <w:u w:val="single"/>
    </w:rPr>
  </w:style>
  <w:style w:type="paragraph" w:styleId="1210">
    <w:name w:val="footnote text"/>
    <w:basedOn w:val="1227"/>
    <w:link w:val="1211"/>
    <w:uiPriority w:val="99"/>
    <w:semiHidden/>
    <w:unhideWhenUsed/>
    <w:pPr>
      <w:spacing w:after="40" w:line="240" w:lineRule="auto"/>
    </w:pPr>
    <w:rPr>
      <w:sz w:val="18"/>
    </w:rPr>
  </w:style>
  <w:style w:type="character" w:styleId="1211">
    <w:name w:val="Footnote Text Char"/>
    <w:link w:val="1210"/>
    <w:uiPriority w:val="99"/>
    <w:rPr>
      <w:sz w:val="18"/>
    </w:rPr>
  </w:style>
  <w:style w:type="character" w:styleId="1212">
    <w:name w:val="footnote reference"/>
    <w:uiPriority w:val="99"/>
    <w:unhideWhenUsed/>
    <w:rPr>
      <w:vertAlign w:val="superscript"/>
    </w:rPr>
  </w:style>
  <w:style w:type="paragraph" w:styleId="1213">
    <w:name w:val="endnote text"/>
    <w:basedOn w:val="1227"/>
    <w:link w:val="1214"/>
    <w:uiPriority w:val="99"/>
    <w:semiHidden/>
    <w:unhideWhenUsed/>
    <w:pPr>
      <w:spacing w:after="0" w:line="240" w:lineRule="auto"/>
    </w:pPr>
    <w:rPr>
      <w:sz w:val="20"/>
    </w:rPr>
  </w:style>
  <w:style w:type="character" w:styleId="1214">
    <w:name w:val="Endnote Text Char"/>
    <w:link w:val="1213"/>
    <w:uiPriority w:val="99"/>
    <w:rPr>
      <w:sz w:val="20"/>
    </w:rPr>
  </w:style>
  <w:style w:type="character" w:styleId="1215">
    <w:name w:val="endnote reference"/>
    <w:uiPriority w:val="99"/>
    <w:semiHidden/>
    <w:unhideWhenUsed/>
    <w:rPr>
      <w:vertAlign w:val="superscript"/>
    </w:rPr>
  </w:style>
  <w:style w:type="paragraph" w:styleId="1216">
    <w:name w:val="toc 1"/>
    <w:basedOn w:val="1227"/>
    <w:next w:val="1227"/>
    <w:uiPriority w:val="39"/>
    <w:unhideWhenUsed/>
    <w:pPr>
      <w:ind w:left="0" w:right="0" w:firstLine="0"/>
      <w:spacing w:after="57"/>
    </w:pPr>
  </w:style>
  <w:style w:type="paragraph" w:styleId="1217">
    <w:name w:val="toc 2"/>
    <w:basedOn w:val="1227"/>
    <w:next w:val="1227"/>
    <w:uiPriority w:val="39"/>
    <w:unhideWhenUsed/>
    <w:pPr>
      <w:ind w:left="283" w:right="0" w:firstLine="0"/>
      <w:spacing w:after="57"/>
    </w:pPr>
  </w:style>
  <w:style w:type="paragraph" w:styleId="1218">
    <w:name w:val="toc 3"/>
    <w:basedOn w:val="1227"/>
    <w:next w:val="1227"/>
    <w:uiPriority w:val="39"/>
    <w:unhideWhenUsed/>
    <w:pPr>
      <w:ind w:left="567" w:right="0" w:firstLine="0"/>
      <w:spacing w:after="57"/>
    </w:pPr>
  </w:style>
  <w:style w:type="paragraph" w:styleId="1219">
    <w:name w:val="toc 4"/>
    <w:basedOn w:val="1227"/>
    <w:next w:val="1227"/>
    <w:uiPriority w:val="39"/>
    <w:unhideWhenUsed/>
    <w:pPr>
      <w:ind w:left="850" w:right="0" w:firstLine="0"/>
      <w:spacing w:after="57"/>
    </w:pPr>
  </w:style>
  <w:style w:type="paragraph" w:styleId="1220">
    <w:name w:val="toc 5"/>
    <w:basedOn w:val="1227"/>
    <w:next w:val="1227"/>
    <w:uiPriority w:val="39"/>
    <w:unhideWhenUsed/>
    <w:pPr>
      <w:ind w:left="1134" w:right="0" w:firstLine="0"/>
      <w:spacing w:after="57"/>
    </w:pPr>
  </w:style>
  <w:style w:type="paragraph" w:styleId="1221">
    <w:name w:val="toc 6"/>
    <w:basedOn w:val="1227"/>
    <w:next w:val="1227"/>
    <w:uiPriority w:val="39"/>
    <w:unhideWhenUsed/>
    <w:pPr>
      <w:ind w:left="1417" w:right="0" w:firstLine="0"/>
      <w:spacing w:after="57"/>
    </w:pPr>
  </w:style>
  <w:style w:type="paragraph" w:styleId="1222">
    <w:name w:val="toc 7"/>
    <w:basedOn w:val="1227"/>
    <w:next w:val="1227"/>
    <w:uiPriority w:val="39"/>
    <w:unhideWhenUsed/>
    <w:pPr>
      <w:ind w:left="1701" w:right="0" w:firstLine="0"/>
      <w:spacing w:after="57"/>
    </w:pPr>
  </w:style>
  <w:style w:type="paragraph" w:styleId="1223">
    <w:name w:val="toc 8"/>
    <w:basedOn w:val="1227"/>
    <w:next w:val="1227"/>
    <w:uiPriority w:val="39"/>
    <w:unhideWhenUsed/>
    <w:pPr>
      <w:ind w:left="1984" w:right="0" w:firstLine="0"/>
      <w:spacing w:after="57"/>
    </w:pPr>
  </w:style>
  <w:style w:type="paragraph" w:styleId="1224">
    <w:name w:val="toc 9"/>
    <w:basedOn w:val="1227"/>
    <w:next w:val="1227"/>
    <w:uiPriority w:val="39"/>
    <w:unhideWhenUsed/>
    <w:pPr>
      <w:ind w:left="2268" w:right="0" w:firstLine="0"/>
      <w:spacing w:after="57"/>
    </w:pPr>
  </w:style>
  <w:style w:type="paragraph" w:styleId="1225">
    <w:name w:val="TOC Heading"/>
    <w:uiPriority w:val="39"/>
    <w:unhideWhenUsed/>
  </w:style>
  <w:style w:type="paragraph" w:styleId="1226">
    <w:name w:val="table of figures"/>
    <w:basedOn w:val="1227"/>
    <w:next w:val="1227"/>
    <w:uiPriority w:val="99"/>
    <w:unhideWhenUsed/>
    <w:pPr>
      <w:spacing w:after="0" w:afterAutospacing="0"/>
    </w:pPr>
  </w:style>
  <w:style w:type="paragraph" w:styleId="1227" w:default="1">
    <w:name w:val="Normal"/>
    <w:next w:val="1227"/>
    <w:link w:val="1227"/>
    <w:qFormat/>
    <w:pPr>
      <w:jc w:val="both"/>
      <w:widowControl w:val="off"/>
    </w:pPr>
    <w:rPr>
      <w:sz w:val="21"/>
      <w:lang w:val="en-US" w:eastAsia="zh-CN" w:bidi="ar-SA"/>
    </w:rPr>
  </w:style>
  <w:style w:type="paragraph" w:styleId="1228">
    <w:name w:val="标题 1"/>
    <w:basedOn w:val="1227"/>
    <w:next w:val="1227"/>
    <w:link w:val="1227"/>
    <w:qFormat/>
    <w:pPr>
      <w:jc w:val="center"/>
      <w:keepNext/>
      <w:tabs>
        <w:tab w:val="left" w:pos="200" w:leader="none"/>
      </w:tabs>
      <w:outlineLvl w:val="0"/>
    </w:pPr>
    <w:rPr>
      <w:rFonts w:ascii="宋体" w:hAnsi="宋体"/>
      <w:b/>
      <w:sz w:val="36"/>
    </w:rPr>
  </w:style>
  <w:style w:type="paragraph" w:styleId="1229">
    <w:name w:val="标题 2"/>
    <w:basedOn w:val="1227"/>
    <w:next w:val="1227"/>
    <w:link w:val="1235"/>
    <w:qFormat/>
    <w:pPr>
      <w:jc w:val="center"/>
      <w:keepNext/>
      <w:outlineLvl w:val="1"/>
    </w:pPr>
    <w:rPr>
      <w:rFonts w:eastAsia="楷体_GB2312"/>
      <w:b/>
      <w:bCs/>
      <w:sz w:val="28"/>
      <w:szCs w:val="28"/>
    </w:rPr>
  </w:style>
  <w:style w:type="paragraph" w:styleId="1230">
    <w:name w:val="标题 3"/>
    <w:basedOn w:val="1227"/>
    <w:next w:val="1227"/>
    <w:link w:val="1227"/>
    <w:qFormat/>
    <w:pPr>
      <w:jc w:val="center"/>
      <w:keepNext/>
      <w:outlineLvl w:val="2"/>
    </w:pPr>
    <w:rPr>
      <w:rFonts w:ascii="宋体" w:hAnsi="宋体"/>
      <w:sz w:val="28"/>
    </w:rPr>
  </w:style>
  <w:style w:type="paragraph" w:styleId="1231">
    <w:name w:val="标题 4"/>
    <w:basedOn w:val="1227"/>
    <w:next w:val="1227"/>
    <w:link w:val="1227"/>
    <w:qFormat/>
    <w:pPr>
      <w:keepNext/>
      <w:outlineLvl w:val="3"/>
    </w:pPr>
    <w:rPr>
      <w:b/>
      <w:bCs/>
      <w:sz w:val="18"/>
    </w:rPr>
  </w:style>
  <w:style w:type="paragraph" w:styleId="1232">
    <w:name w:val="标题 5"/>
    <w:basedOn w:val="1227"/>
    <w:next w:val="1227"/>
    <w:link w:val="1227"/>
    <w:qFormat/>
    <w:pPr>
      <w:jc w:val="center"/>
      <w:keepNext/>
      <w:outlineLvl w:val="4"/>
    </w:pPr>
    <w:rPr>
      <w:b/>
      <w:bCs/>
      <w:sz w:val="18"/>
    </w:rPr>
  </w:style>
  <w:style w:type="character" w:styleId="1233">
    <w:name w:val="默认段落字体"/>
    <w:next w:val="1233"/>
    <w:link w:val="1227"/>
    <w:uiPriority w:val="1"/>
    <w:qFormat/>
  </w:style>
  <w:style w:type="table" w:styleId="1234">
    <w:name w:val="普通表格"/>
    <w:next w:val="1234"/>
    <w:link w:val="1227"/>
    <w:uiPriority w:val="99"/>
    <w:qFormat/>
    <w:tblPr/>
  </w:style>
  <w:style w:type="character" w:styleId="1235">
    <w:name w:val="标题 2 Char"/>
    <w:next w:val="1235"/>
    <w:link w:val="1229"/>
    <w:rPr>
      <w:rFonts w:eastAsia="楷体_GB2312"/>
      <w:b/>
      <w:bCs/>
      <w:sz w:val="28"/>
      <w:szCs w:val="28"/>
    </w:rPr>
  </w:style>
  <w:style w:type="paragraph" w:styleId="1236">
    <w:name w:val="目录 7"/>
    <w:basedOn w:val="1227"/>
    <w:next w:val="1227"/>
    <w:link w:val="1227"/>
    <w:qFormat/>
    <w:pPr>
      <w:ind w:left="1260"/>
      <w:jc w:val="left"/>
    </w:pPr>
    <w:rPr>
      <w:szCs w:val="21"/>
    </w:rPr>
  </w:style>
  <w:style w:type="paragraph" w:styleId="1237">
    <w:name w:val="索引 8"/>
    <w:basedOn w:val="1227"/>
    <w:next w:val="1227"/>
    <w:link w:val="1227"/>
    <w:qFormat/>
    <w:pPr>
      <w:ind w:left="1400"/>
    </w:pPr>
  </w:style>
  <w:style w:type="paragraph" w:styleId="1238">
    <w:name w:val="正文缩进"/>
    <w:basedOn w:val="1227"/>
    <w:next w:val="1238"/>
    <w:link w:val="1239"/>
    <w:qFormat/>
    <w:pPr>
      <w:ind w:firstLine="420"/>
    </w:pPr>
  </w:style>
  <w:style w:type="character" w:styleId="1239">
    <w:name w:val="正文缩进 Char1"/>
    <w:next w:val="1239"/>
    <w:link w:val="1238"/>
    <w:qFormat/>
    <w:rPr>
      <w:rFonts w:eastAsia="宋体"/>
      <w:sz w:val="21"/>
      <w:lang w:val="en-US" w:eastAsia="zh-CN" w:bidi="ar-SA"/>
    </w:rPr>
  </w:style>
  <w:style w:type="paragraph" w:styleId="1240">
    <w:name w:val="索引 5"/>
    <w:basedOn w:val="1227"/>
    <w:next w:val="1227"/>
    <w:link w:val="1227"/>
    <w:qFormat/>
    <w:pPr>
      <w:ind w:left="800"/>
    </w:pPr>
  </w:style>
  <w:style w:type="paragraph" w:styleId="1241">
    <w:name w:val="文档结构图"/>
    <w:basedOn w:val="1227"/>
    <w:next w:val="1242"/>
    <w:link w:val="1227"/>
    <w:qFormat/>
    <w:pPr>
      <w:shd w:val="clear" w:color="auto" w:fill="000080"/>
    </w:pPr>
  </w:style>
  <w:style w:type="paragraph" w:styleId="1242">
    <w:name w:val="批注主题"/>
    <w:basedOn w:val="1243"/>
    <w:next w:val="1227"/>
    <w:link w:val="1245"/>
    <w:uiPriority w:val="99"/>
    <w:qFormat/>
    <w:rPr>
      <w:b/>
      <w:bCs/>
    </w:rPr>
  </w:style>
  <w:style w:type="paragraph" w:styleId="1243">
    <w:name w:val="批注文字"/>
    <w:basedOn w:val="1227"/>
    <w:next w:val="1243"/>
    <w:link w:val="1244"/>
    <w:qFormat/>
    <w:pPr>
      <w:jc w:val="left"/>
    </w:pPr>
  </w:style>
  <w:style w:type="character" w:styleId="1244">
    <w:name w:val="批注文字 Char"/>
    <w:next w:val="1244"/>
    <w:link w:val="1243"/>
    <w:qFormat/>
    <w:rPr>
      <w:sz w:val="21"/>
    </w:rPr>
  </w:style>
  <w:style w:type="character" w:styleId="1245">
    <w:name w:val="批注主题 Char"/>
    <w:next w:val="1245"/>
    <w:link w:val="1242"/>
    <w:uiPriority w:val="99"/>
    <w:qFormat/>
    <w:rPr>
      <w:b/>
      <w:bCs/>
      <w:sz w:val="21"/>
    </w:rPr>
  </w:style>
  <w:style w:type="paragraph" w:styleId="1246">
    <w:name w:val="索引 6"/>
    <w:basedOn w:val="1227"/>
    <w:next w:val="1227"/>
    <w:link w:val="1227"/>
    <w:qFormat/>
    <w:pPr>
      <w:ind w:left="1000"/>
    </w:pPr>
  </w:style>
  <w:style w:type="paragraph" w:styleId="1247">
    <w:name w:val="正文文本"/>
    <w:basedOn w:val="1227"/>
    <w:next w:val="1247"/>
    <w:link w:val="1248"/>
    <w:qFormat/>
    <w:rPr>
      <w:rFonts w:ascii="楷体_GB2312" w:hAnsi="Arial" w:eastAsia="楷体_GB2312"/>
      <w:sz w:val="28"/>
    </w:rPr>
  </w:style>
  <w:style w:type="character" w:styleId="1248">
    <w:name w:val="正文文本 Char"/>
    <w:next w:val="1248"/>
    <w:link w:val="1247"/>
    <w:qFormat/>
    <w:rPr>
      <w:rFonts w:ascii="楷体_GB2312" w:hAnsi="Arial" w:eastAsia="楷体_GB2312"/>
      <w:sz w:val="28"/>
      <w:lang w:val="en-US" w:eastAsia="zh-CN" w:bidi="ar-SA"/>
    </w:rPr>
  </w:style>
  <w:style w:type="paragraph" w:styleId="1249">
    <w:name w:val="正文文本缩进"/>
    <w:basedOn w:val="1227"/>
    <w:next w:val="1227"/>
    <w:link w:val="1227"/>
    <w:qFormat/>
    <w:pPr>
      <w:ind w:firstLine="574"/>
      <w:spacing w:line="312" w:lineRule="atLeast"/>
    </w:pPr>
    <w:rPr>
      <w:rFonts w:ascii="宋体"/>
      <w:sz w:val="28"/>
    </w:rPr>
  </w:style>
  <w:style w:type="paragraph" w:styleId="1250">
    <w:name w:val="文本块"/>
    <w:basedOn w:val="1227"/>
    <w:next w:val="1250"/>
    <w:link w:val="1227"/>
    <w:qFormat/>
    <w:pPr>
      <w:ind w:left="1890" w:right="11" w:hanging="1409"/>
      <w:spacing w:before="89"/>
      <w:tabs>
        <w:tab w:val="left" w:pos="822" w:leader="none"/>
        <w:tab w:val="left" w:pos="2205" w:leader="none"/>
        <w:tab w:val="left" w:pos="9000" w:leader="none"/>
      </w:tabs>
    </w:pPr>
    <w:rPr>
      <w:sz w:val="24"/>
    </w:rPr>
  </w:style>
  <w:style w:type="paragraph" w:styleId="1251">
    <w:name w:val="索引 4"/>
    <w:basedOn w:val="1227"/>
    <w:next w:val="1227"/>
    <w:link w:val="1227"/>
    <w:pPr>
      <w:ind w:left="600"/>
    </w:pPr>
  </w:style>
  <w:style w:type="paragraph" w:styleId="1252">
    <w:name w:val="目录 5"/>
    <w:basedOn w:val="1227"/>
    <w:next w:val="1227"/>
    <w:link w:val="1227"/>
    <w:qFormat/>
    <w:pPr>
      <w:ind w:left="840"/>
      <w:jc w:val="left"/>
    </w:pPr>
    <w:rPr>
      <w:szCs w:val="21"/>
    </w:rPr>
  </w:style>
  <w:style w:type="paragraph" w:styleId="1253">
    <w:name w:val="目录 3"/>
    <w:basedOn w:val="1227"/>
    <w:next w:val="1227"/>
    <w:link w:val="1227"/>
    <w:qFormat/>
    <w:pPr>
      <w:ind w:left="420"/>
      <w:jc w:val="left"/>
    </w:pPr>
    <w:rPr>
      <w:i/>
      <w:iCs/>
      <w:szCs w:val="24"/>
    </w:rPr>
  </w:style>
  <w:style w:type="paragraph" w:styleId="1254">
    <w:name w:val="纯文本"/>
    <w:basedOn w:val="1227"/>
    <w:next w:val="1254"/>
    <w:link w:val="1255"/>
    <w:qFormat/>
    <w:rPr>
      <w:rFonts w:hint="eastAsia" w:ascii="宋体" w:hAnsi="Courier New" w:eastAsia="楷体_GB2312"/>
      <w:sz w:val="26"/>
    </w:rPr>
  </w:style>
  <w:style w:type="character" w:styleId="1255">
    <w:name w:val="纯文本 Char"/>
    <w:next w:val="1255"/>
    <w:link w:val="1254"/>
    <w:qFormat/>
    <w:rPr>
      <w:rFonts w:hint="eastAsia" w:ascii="宋体" w:hAnsi="Courier New" w:eastAsia="楷体_GB2312" w:cs="宋体"/>
      <w:sz w:val="26"/>
    </w:rPr>
  </w:style>
  <w:style w:type="paragraph" w:styleId="1256">
    <w:name w:val="目录 8"/>
    <w:basedOn w:val="1227"/>
    <w:next w:val="1227"/>
    <w:link w:val="1227"/>
    <w:pPr>
      <w:ind w:left="1470"/>
      <w:jc w:val="left"/>
    </w:pPr>
    <w:rPr>
      <w:szCs w:val="21"/>
    </w:rPr>
  </w:style>
  <w:style w:type="paragraph" w:styleId="1257">
    <w:name w:val="索引 3"/>
    <w:basedOn w:val="1227"/>
    <w:next w:val="1227"/>
    <w:link w:val="1227"/>
    <w:qFormat/>
    <w:pPr>
      <w:ind w:left="400"/>
    </w:pPr>
  </w:style>
  <w:style w:type="paragraph" w:styleId="1258">
    <w:name w:val="日期"/>
    <w:basedOn w:val="1227"/>
    <w:next w:val="1227"/>
    <w:link w:val="1259"/>
    <w:qFormat/>
    <w:pPr>
      <w:spacing w:line="312" w:lineRule="atLeast"/>
    </w:pPr>
    <w:rPr>
      <w:rFonts w:hint="eastAsia" w:ascii="楷体_GB2312" w:eastAsia="楷体_GB2312"/>
      <w:sz w:val="26"/>
    </w:rPr>
  </w:style>
  <w:style w:type="character" w:styleId="1259">
    <w:name w:val="日期 Char1"/>
    <w:next w:val="1259"/>
    <w:link w:val="1258"/>
    <w:qFormat/>
    <w:rPr>
      <w:rFonts w:hint="eastAsia" w:ascii="楷体_GB2312" w:eastAsia="楷体_GB2312" w:cs="楷体_GB2312"/>
      <w:sz w:val="26"/>
    </w:rPr>
  </w:style>
  <w:style w:type="paragraph" w:styleId="1260">
    <w:name w:val="正文文本缩进 2"/>
    <w:basedOn w:val="1227"/>
    <w:next w:val="1260"/>
    <w:link w:val="1227"/>
    <w:qFormat/>
    <w:pPr>
      <w:ind w:left="1890" w:hanging="1409"/>
      <w:tabs>
        <w:tab w:val="left" w:pos="1785" w:leader="none"/>
        <w:tab w:val="left" w:pos="1887" w:leader="none"/>
        <w:tab w:val="left" w:pos="2112" w:leader="none"/>
        <w:tab w:val="left" w:pos="9000" w:leader="none"/>
      </w:tabs>
    </w:pPr>
    <w:rPr>
      <w:sz w:val="24"/>
    </w:rPr>
  </w:style>
  <w:style w:type="paragraph" w:styleId="1261">
    <w:name w:val="尾注文本"/>
    <w:basedOn w:val="1227"/>
    <w:next w:val="1261"/>
    <w:link w:val="1227"/>
    <w:pPr>
      <w:jc w:val="left"/>
    </w:pPr>
  </w:style>
  <w:style w:type="paragraph" w:styleId="1262">
    <w:name w:val="批注框文本"/>
    <w:basedOn w:val="1227"/>
    <w:next w:val="1262"/>
    <w:link w:val="1263"/>
    <w:uiPriority w:val="99"/>
    <w:qFormat/>
    <w:rPr>
      <w:sz w:val="18"/>
      <w:szCs w:val="18"/>
    </w:rPr>
  </w:style>
  <w:style w:type="character" w:styleId="1263">
    <w:name w:val="批注框文本 Char"/>
    <w:next w:val="1263"/>
    <w:link w:val="1262"/>
    <w:uiPriority w:val="99"/>
    <w:rPr>
      <w:sz w:val="18"/>
      <w:szCs w:val="18"/>
    </w:rPr>
  </w:style>
  <w:style w:type="paragraph" w:styleId="1264">
    <w:name w:val="页脚"/>
    <w:basedOn w:val="1227"/>
    <w:next w:val="1264"/>
    <w:link w:val="1265"/>
    <w:uiPriority w:val="99"/>
    <w:pPr>
      <w:jc w:val="left"/>
      <w:tabs>
        <w:tab w:val="center" w:pos="4153" w:leader="none"/>
        <w:tab w:val="right" w:pos="8306" w:leader="none"/>
      </w:tabs>
    </w:pPr>
    <w:rPr>
      <w:sz w:val="18"/>
    </w:rPr>
  </w:style>
  <w:style w:type="character" w:styleId="1265">
    <w:name w:val="页脚 Char"/>
    <w:next w:val="1265"/>
    <w:link w:val="1264"/>
    <w:uiPriority w:val="99"/>
    <w:rPr>
      <w:sz w:val="18"/>
    </w:rPr>
  </w:style>
  <w:style w:type="paragraph" w:styleId="1266">
    <w:name w:val="寄信人地址"/>
    <w:basedOn w:val="1227"/>
    <w:next w:val="1266"/>
    <w:link w:val="1227"/>
    <w:qFormat/>
    <w:rPr>
      <w:rFonts w:ascii="Arial" w:hAnsi="Arial" w:cs="Arial"/>
    </w:rPr>
  </w:style>
  <w:style w:type="paragraph" w:styleId="1267">
    <w:name w:val="页眉"/>
    <w:basedOn w:val="1227"/>
    <w:next w:val="1267"/>
    <w:link w:val="1268"/>
    <w:uiPriority w:val="99"/>
    <w:qFormat/>
    <w:pPr>
      <w:jc w:val="center"/>
      <w:tabs>
        <w:tab w:val="center" w:pos="4153" w:leader="none"/>
        <w:tab w:val="right" w:pos="8306" w:leader="none"/>
      </w:tabs>
      <w:pBdr>
        <w:bottom w:val="single" w:color="000000" w:sz="6" w:space="1"/>
      </w:pBdr>
    </w:pPr>
    <w:rPr>
      <w:sz w:val="18"/>
    </w:rPr>
  </w:style>
  <w:style w:type="character" w:styleId="1268">
    <w:name w:val="页眉 Char"/>
    <w:next w:val="1268"/>
    <w:link w:val="1267"/>
    <w:uiPriority w:val="99"/>
    <w:rPr>
      <w:sz w:val="18"/>
    </w:rPr>
  </w:style>
  <w:style w:type="paragraph" w:styleId="1269">
    <w:name w:val="签名"/>
    <w:basedOn w:val="1227"/>
    <w:next w:val="1269"/>
    <w:link w:val="1270"/>
    <w:qFormat/>
    <w:pPr>
      <w:jc w:val="center"/>
      <w:spacing w:after="600" w:line="312" w:lineRule="atLeast"/>
    </w:pPr>
    <w:rPr>
      <w:rFonts w:eastAsia="仿宋_GB2312"/>
      <w:sz w:val="24"/>
    </w:rPr>
  </w:style>
  <w:style w:type="character" w:styleId="1270">
    <w:name w:val="签名 Char"/>
    <w:next w:val="1270"/>
    <w:link w:val="1269"/>
    <w:rPr>
      <w:rFonts w:eastAsia="仿宋_GB2312"/>
      <w:sz w:val="24"/>
    </w:rPr>
  </w:style>
  <w:style w:type="paragraph" w:styleId="1271">
    <w:name w:val="目录 1"/>
    <w:basedOn w:val="1227"/>
    <w:next w:val="1227"/>
    <w:link w:val="1227"/>
    <w:uiPriority w:val="39"/>
    <w:qFormat/>
    <w:pPr>
      <w:ind w:left="210"/>
      <w:spacing w:before="100" w:beforeAutospacing="1" w:after="100" w:afterAutospacing="1" w:line="360" w:lineRule="exact"/>
      <w:tabs>
        <w:tab w:val="right" w:pos="9450" w:leader="dot"/>
      </w:tabs>
    </w:pPr>
    <w:rPr>
      <w:b/>
      <w:bCs/>
      <w:caps/>
      <w:sz w:val="28"/>
      <w:szCs w:val="36"/>
    </w:rPr>
  </w:style>
  <w:style w:type="paragraph" w:styleId="1272">
    <w:name w:val="目录 4"/>
    <w:basedOn w:val="1227"/>
    <w:next w:val="1227"/>
    <w:link w:val="1227"/>
    <w:qFormat/>
    <w:pPr>
      <w:ind w:left="630"/>
      <w:jc w:val="left"/>
    </w:pPr>
    <w:rPr>
      <w:szCs w:val="21"/>
    </w:rPr>
  </w:style>
  <w:style w:type="paragraph" w:styleId="1273">
    <w:name w:val="索引标题"/>
    <w:basedOn w:val="1227"/>
    <w:next w:val="1274"/>
    <w:link w:val="1227"/>
    <w:qFormat/>
  </w:style>
  <w:style w:type="paragraph" w:styleId="1274">
    <w:name w:val="索引 1"/>
    <w:basedOn w:val="1227"/>
    <w:next w:val="1227"/>
    <w:link w:val="1227"/>
    <w:qFormat/>
  </w:style>
  <w:style w:type="paragraph" w:styleId="1275">
    <w:name w:val="副标题"/>
    <w:basedOn w:val="1227"/>
    <w:next w:val="1227"/>
    <w:link w:val="1227"/>
    <w:qFormat/>
    <w:pPr>
      <w:jc w:val="center"/>
      <w:spacing w:before="240" w:after="60" w:line="312" w:lineRule="auto"/>
      <w:outlineLvl w:val="1"/>
    </w:pPr>
    <w:rPr>
      <w:rFonts w:ascii="Cambria" w:hAnsi="Cambria"/>
      <w:b/>
      <w:bCs/>
      <w:sz w:val="32"/>
      <w:szCs w:val="32"/>
    </w:rPr>
  </w:style>
  <w:style w:type="paragraph" w:styleId="1276">
    <w:name w:val="列表"/>
    <w:basedOn w:val="1227"/>
    <w:next w:val="1276"/>
    <w:link w:val="1227"/>
    <w:uiPriority w:val="99"/>
    <w:qFormat/>
    <w:pPr>
      <w:ind w:left="200" w:hanging="200"/>
    </w:pPr>
    <w:rPr>
      <w:szCs w:val="24"/>
    </w:rPr>
  </w:style>
  <w:style w:type="paragraph" w:styleId="1277">
    <w:name w:val="脚注文本"/>
    <w:basedOn w:val="1227"/>
    <w:next w:val="1277"/>
    <w:link w:val="1227"/>
    <w:pPr>
      <w:jc w:val="left"/>
    </w:pPr>
    <w:rPr>
      <w:sz w:val="18"/>
    </w:rPr>
  </w:style>
  <w:style w:type="paragraph" w:styleId="1278">
    <w:name w:val="目录 6"/>
    <w:basedOn w:val="1227"/>
    <w:next w:val="1227"/>
    <w:link w:val="1227"/>
    <w:qFormat/>
    <w:pPr>
      <w:ind w:left="1050"/>
      <w:jc w:val="left"/>
    </w:pPr>
    <w:rPr>
      <w:szCs w:val="21"/>
    </w:rPr>
  </w:style>
  <w:style w:type="paragraph" w:styleId="1279">
    <w:name w:val="正文文本缩进 3"/>
    <w:basedOn w:val="1227"/>
    <w:next w:val="1279"/>
    <w:link w:val="1227"/>
    <w:qFormat/>
    <w:pPr>
      <w:ind w:firstLine="555"/>
    </w:pPr>
    <w:rPr>
      <w:b/>
      <w:bCs/>
      <w:sz w:val="28"/>
      <w:u w:val="single"/>
    </w:rPr>
  </w:style>
  <w:style w:type="paragraph" w:styleId="1280">
    <w:name w:val="索引 7"/>
    <w:basedOn w:val="1227"/>
    <w:next w:val="1227"/>
    <w:link w:val="1227"/>
    <w:qFormat/>
    <w:pPr>
      <w:ind w:left="1200"/>
    </w:pPr>
  </w:style>
  <w:style w:type="paragraph" w:styleId="1281">
    <w:name w:val="索引 9"/>
    <w:basedOn w:val="1227"/>
    <w:next w:val="1227"/>
    <w:link w:val="1227"/>
    <w:qFormat/>
    <w:pPr>
      <w:ind w:left="1600"/>
    </w:pPr>
  </w:style>
  <w:style w:type="paragraph" w:styleId="1282">
    <w:name w:val="图表目录"/>
    <w:basedOn w:val="1227"/>
    <w:next w:val="1227"/>
    <w:link w:val="1227"/>
    <w:qFormat/>
    <w:pPr>
      <w:ind w:left="840" w:hanging="420"/>
    </w:pPr>
  </w:style>
  <w:style w:type="paragraph" w:styleId="1283">
    <w:name w:val="目录 2"/>
    <w:basedOn w:val="1227"/>
    <w:next w:val="1227"/>
    <w:link w:val="1227"/>
    <w:uiPriority w:val="39"/>
    <w:qFormat/>
    <w:pPr>
      <w:ind w:left="250"/>
      <w:jc w:val="left"/>
      <w:spacing w:line="400" w:lineRule="exact"/>
      <w:tabs>
        <w:tab w:val="right" w:pos="9450" w:leader="dot"/>
      </w:tabs>
    </w:pPr>
    <w:rPr>
      <w:bCs/>
      <w:smallCaps/>
      <w:sz w:val="24"/>
      <w:szCs w:val="24"/>
    </w:rPr>
  </w:style>
  <w:style w:type="paragraph" w:styleId="1284">
    <w:name w:val="目录 9"/>
    <w:basedOn w:val="1227"/>
    <w:next w:val="1227"/>
    <w:link w:val="1227"/>
    <w:qFormat/>
    <w:pPr>
      <w:ind w:left="1680"/>
      <w:jc w:val="left"/>
    </w:pPr>
    <w:rPr>
      <w:szCs w:val="21"/>
    </w:rPr>
  </w:style>
  <w:style w:type="paragraph" w:styleId="1285">
    <w:name w:val="正文文本 2"/>
    <w:basedOn w:val="1227"/>
    <w:next w:val="1285"/>
    <w:link w:val="1227"/>
    <w:qFormat/>
    <w:pPr>
      <w:spacing w:after="120" w:line="480" w:lineRule="auto"/>
    </w:pPr>
  </w:style>
  <w:style w:type="paragraph" w:styleId="1286">
    <w:name w:val="HTML 预设格式"/>
    <w:basedOn w:val="1227"/>
    <w:next w:val="1286"/>
    <w:link w:val="12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287">
    <w:name w:val="普通(网站)"/>
    <w:basedOn w:val="1227"/>
    <w:next w:val="1287"/>
    <w:link w:val="1227"/>
    <w:qFormat/>
    <w:pPr>
      <w:jc w:val="left"/>
      <w:spacing w:before="100" w:beforeAutospacing="1" w:after="100" w:afterAutospacing="1"/>
      <w:widowControl/>
    </w:pPr>
    <w:rPr>
      <w:rFonts w:ascii="宋体" w:hAnsi="宋体" w:cs="宋体"/>
      <w:sz w:val="24"/>
      <w:szCs w:val="24"/>
    </w:rPr>
  </w:style>
  <w:style w:type="paragraph" w:styleId="1288">
    <w:name w:val="索引 2"/>
    <w:basedOn w:val="1227"/>
    <w:next w:val="1227"/>
    <w:link w:val="1227"/>
    <w:qFormat/>
    <w:pPr>
      <w:ind w:left="200"/>
    </w:pPr>
  </w:style>
  <w:style w:type="paragraph" w:styleId="1289">
    <w:name w:val="标题"/>
    <w:basedOn w:val="1227"/>
    <w:next w:val="1227"/>
    <w:link w:val="1227"/>
    <w:qFormat/>
    <w:pPr>
      <w:jc w:val="center"/>
      <w:spacing w:before="240" w:after="60"/>
      <w:outlineLvl w:val="0"/>
    </w:pPr>
    <w:rPr>
      <w:rFonts w:ascii="Cambria" w:hAnsi="Cambria"/>
      <w:b/>
      <w:bCs/>
      <w:sz w:val="32"/>
      <w:szCs w:val="32"/>
    </w:rPr>
  </w:style>
  <w:style w:type="paragraph" w:styleId="1290">
    <w:name w:val="正文首行缩进"/>
    <w:basedOn w:val="1247"/>
    <w:next w:val="1290"/>
    <w:link w:val="1227"/>
    <w:qFormat/>
    <w:pPr>
      <w:ind w:firstLine="420"/>
      <w:spacing w:after="120"/>
    </w:pPr>
    <w:rPr>
      <w:rFonts w:ascii="Times New Roman" w:hAnsi="Times New Roman" w:eastAsia="宋体"/>
      <w:sz w:val="21"/>
      <w:szCs w:val="24"/>
    </w:rPr>
  </w:style>
  <w:style w:type="paragraph" w:styleId="1291">
    <w:name w:val="正文首行缩进 2"/>
    <w:basedOn w:val="1249"/>
    <w:next w:val="1291"/>
    <w:link w:val="1227"/>
    <w:qFormat/>
    <w:pPr>
      <w:ind w:left="420" w:firstLine="420"/>
      <w:spacing w:after="120" w:line="240" w:lineRule="auto"/>
    </w:pPr>
    <w:rPr>
      <w:rFonts w:ascii="等线" w:cs="Times New Roman"/>
      <w:sz w:val="21"/>
      <w:szCs w:val="24"/>
    </w:rPr>
  </w:style>
  <w:style w:type="table" w:styleId="1292">
    <w:name w:val="网格型"/>
    <w:basedOn w:val="1234"/>
    <w:next w:val="1292"/>
    <w:link w:val="1227"/>
    <w:uiPriority w:val="59"/>
    <w:qFormat/>
    <w:tblPr/>
  </w:style>
  <w:style w:type="character" w:styleId="1293">
    <w:name w:val="要点"/>
    <w:next w:val="1293"/>
    <w:link w:val="1227"/>
    <w:qFormat/>
    <w:rPr>
      <w:b/>
      <w:bCs/>
    </w:rPr>
  </w:style>
  <w:style w:type="character" w:styleId="1294">
    <w:name w:val="尾注引用"/>
    <w:basedOn w:val="1233"/>
    <w:next w:val="1294"/>
    <w:link w:val="1227"/>
    <w:rPr>
      <w:vertAlign w:val="superscript"/>
    </w:rPr>
  </w:style>
  <w:style w:type="character" w:styleId="1295">
    <w:name w:val="页码"/>
    <w:next w:val="1295"/>
    <w:link w:val="1227"/>
    <w:qFormat/>
  </w:style>
  <w:style w:type="character" w:styleId="1296">
    <w:name w:val="已访问的超链接"/>
    <w:next w:val="1296"/>
    <w:link w:val="1227"/>
    <w:rPr>
      <w:color w:val="000000"/>
      <w:u w:val="none"/>
    </w:rPr>
  </w:style>
  <w:style w:type="character" w:styleId="1297">
    <w:name w:val="强调"/>
    <w:next w:val="1297"/>
    <w:link w:val="1227"/>
    <w:uiPriority w:val="20"/>
    <w:qFormat/>
  </w:style>
  <w:style w:type="character" w:styleId="1298">
    <w:name w:val="HTML 打字机"/>
    <w:next w:val="1298"/>
    <w:link w:val="1227"/>
    <w:qFormat/>
    <w:rPr>
      <w:rFonts w:ascii="黑体" w:hAnsi="Courier New" w:eastAsia="黑体" w:cs="Courier New"/>
      <w:sz w:val="14"/>
      <w:szCs w:val="14"/>
      <w:lang w:val="en-US" w:eastAsia="zh-CN" w:bidi="ar-SA"/>
    </w:rPr>
  </w:style>
  <w:style w:type="character" w:styleId="1299">
    <w:name w:val="超链接"/>
    <w:next w:val="1299"/>
    <w:link w:val="1227"/>
    <w:uiPriority w:val="99"/>
    <w:rPr>
      <w:color w:val="333333"/>
      <w:u w:val="none"/>
    </w:rPr>
  </w:style>
  <w:style w:type="character" w:styleId="1300">
    <w:name w:val="批注引用"/>
    <w:next w:val="1300"/>
    <w:link w:val="1227"/>
    <w:uiPriority w:val="99"/>
    <w:qFormat/>
    <w:rPr>
      <w:sz w:val="21"/>
      <w:szCs w:val="21"/>
    </w:rPr>
  </w:style>
  <w:style w:type="character" w:styleId="1301">
    <w:name w:val="脚注引用"/>
    <w:basedOn w:val="1233"/>
    <w:next w:val="1301"/>
    <w:link w:val="1227"/>
    <w:rPr>
      <w:vertAlign w:val="superscript"/>
    </w:rPr>
  </w:style>
  <w:style w:type="paragraph" w:styleId="1302">
    <w:name w:val="标题 211"/>
    <w:next w:val="1227"/>
    <w:link w:val="1227"/>
    <w:uiPriority w:val="9"/>
    <w:unhideWhenUsed/>
    <w:qFormat/>
    <w:pPr>
      <w:jc w:val="both"/>
      <w:keepLines/>
      <w:keepNext/>
      <w:spacing w:before="360" w:after="200"/>
      <w:widowControl w:val="off"/>
      <w:outlineLvl w:val="1"/>
    </w:pPr>
    <w:rPr>
      <w:rFonts w:ascii="Arial" w:hAnsi="Arial" w:eastAsia="宋体" w:cs="Arial"/>
      <w:sz w:val="34"/>
      <w:szCs w:val="22"/>
      <w:lang w:val="en-US" w:eastAsia="zh-CN" w:bidi="ar-SA"/>
    </w:rPr>
  </w:style>
  <w:style w:type="paragraph" w:styleId="1303">
    <w:name w:val="标题 311"/>
    <w:next w:val="1227"/>
    <w:link w:val="1227"/>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character" w:styleId="1304">
    <w:name w:val="font191"/>
    <w:next w:val="1304"/>
    <w:link w:val="1227"/>
    <w:qFormat/>
    <w:rPr>
      <w:rFonts w:hint="eastAsia" w:ascii="宋体" w:hAnsi="宋体" w:eastAsia="宋体" w:cs="宋体"/>
      <w:color w:val="000000"/>
      <w:sz w:val="18"/>
      <w:szCs w:val="18"/>
      <w:u w:val="none"/>
    </w:rPr>
  </w:style>
  <w:style w:type="character" w:styleId="1305">
    <w:name w:val="正文缩进 Char"/>
    <w:next w:val="1305"/>
    <w:link w:val="1227"/>
    <w:rPr>
      <w:rFonts w:hint="eastAsia" w:ascii="楷体_GB2312" w:eastAsia="楷体_GB2312" w:cs="楷体_GB2312"/>
      <w:sz w:val="24"/>
    </w:rPr>
  </w:style>
  <w:style w:type="character" w:styleId="1306">
    <w:name w:val="font111"/>
    <w:next w:val="1306"/>
    <w:link w:val="1227"/>
    <w:qFormat/>
    <w:rPr>
      <w:rFonts w:hint="eastAsia" w:ascii="宋体" w:hAnsi="宋体" w:eastAsia="宋体" w:cs="宋体"/>
      <w:color w:val="000000"/>
      <w:sz w:val="20"/>
      <w:szCs w:val="20"/>
      <w:u w:val="none"/>
    </w:rPr>
  </w:style>
  <w:style w:type="character" w:styleId="1307">
    <w:name w:val="font21"/>
    <w:next w:val="1307"/>
    <w:link w:val="1227"/>
    <w:qFormat/>
    <w:rPr>
      <w:rFonts w:hint="eastAsia" w:ascii="仿宋" w:hAnsi="仿宋" w:eastAsia="仿宋" w:cs="仿宋"/>
      <w:color w:val="ff0000"/>
      <w:sz w:val="20"/>
      <w:szCs w:val="20"/>
      <w:u w:val="none"/>
    </w:rPr>
  </w:style>
  <w:style w:type="character" w:styleId="1308">
    <w:name w:val="NormalCharacter1"/>
    <w:next w:val="1308"/>
    <w:link w:val="1227"/>
    <w:rPr>
      <w:sz w:val="21"/>
      <w:lang w:val="en-US" w:eastAsia="zh-CN" w:bidi="ar-SA"/>
    </w:rPr>
  </w:style>
  <w:style w:type="character" w:styleId="1309">
    <w:name w:val="日期 Char"/>
    <w:next w:val="1309"/>
    <w:link w:val="1227"/>
    <w:qFormat/>
    <w:rPr>
      <w:rFonts w:ascii="宋体"/>
      <w:sz w:val="28"/>
    </w:rPr>
  </w:style>
  <w:style w:type="character" w:styleId="1310">
    <w:name w:val="font221"/>
    <w:next w:val="1310"/>
    <w:link w:val="1227"/>
    <w:qFormat/>
    <w:rPr>
      <w:rFonts w:ascii="Arial" w:hAnsi="Arial" w:cs="Arial"/>
      <w:color w:val="000000"/>
      <w:sz w:val="20"/>
      <w:szCs w:val="20"/>
      <w:u w:val="none"/>
    </w:rPr>
  </w:style>
  <w:style w:type="character" w:styleId="1311">
    <w:name w:val="apple-converted-space"/>
    <w:next w:val="1311"/>
    <w:link w:val="1227"/>
  </w:style>
  <w:style w:type="character" w:styleId="1312">
    <w:name w:val="纯文本 Char1"/>
    <w:next w:val="1312"/>
    <w:link w:val="1227"/>
    <w:qFormat/>
    <w:rPr>
      <w:rFonts w:hint="eastAsia" w:ascii="宋体" w:hAnsi="Courier New" w:eastAsia="宋体" w:cs="Courier New"/>
      <w:sz w:val="21"/>
      <w:szCs w:val="21"/>
    </w:rPr>
  </w:style>
  <w:style w:type="character" w:styleId="1313">
    <w:name w:val="font61"/>
    <w:next w:val="1313"/>
    <w:link w:val="1227"/>
    <w:rPr>
      <w:rFonts w:hint="eastAsia" w:ascii="宋体" w:hAnsi="宋体" w:eastAsia="宋体" w:cs="宋体"/>
      <w:i w:val="0"/>
      <w:color w:val="000000"/>
      <w:sz w:val="21"/>
      <w:szCs w:val="21"/>
      <w:u w:val="none"/>
    </w:rPr>
  </w:style>
  <w:style w:type="character" w:styleId="1314">
    <w:name w:val="二级目录 Char"/>
    <w:next w:val="1314"/>
    <w:link w:val="1315"/>
    <w:qFormat/>
    <w:rPr>
      <w:b/>
      <w:sz w:val="30"/>
      <w:szCs w:val="28"/>
      <w:lang w:val="en-US" w:eastAsia="zh-CN" w:bidi="ar-SA"/>
    </w:rPr>
  </w:style>
  <w:style w:type="paragraph" w:styleId="1315">
    <w:name w:val="二级目录"/>
    <w:next w:val="1227"/>
    <w:link w:val="1314"/>
    <w:qFormat/>
    <w:pPr>
      <w:numPr>
        <w:ilvl w:val="0"/>
        <w:numId w:val="1"/>
      </w:numPr>
      <w:ind w:left="1140"/>
      <w:tabs>
        <w:tab w:val="clear" w:pos="1146" w:leader="none"/>
      </w:tabs>
      <w:outlineLvl w:val="1"/>
    </w:pPr>
    <w:rPr>
      <w:b/>
      <w:sz w:val="30"/>
      <w:szCs w:val="28"/>
      <w:lang w:val="en-US" w:eastAsia="zh-CN" w:bidi="ar-SA"/>
    </w:rPr>
  </w:style>
  <w:style w:type="character" w:styleId="1316">
    <w:name w:val="已访问的超链接1"/>
    <w:next w:val="1316"/>
    <w:link w:val="1227"/>
    <w:qFormat/>
    <w:rPr>
      <w:color w:val="999999"/>
      <w:u w:val="none"/>
    </w:rPr>
  </w:style>
  <w:style w:type="paragraph" w:styleId="1317">
    <w:name w:val="样式 宋体 首行缩进:  2 字符"/>
    <w:basedOn w:val="1227"/>
    <w:next w:val="1317"/>
    <w:link w:val="1227"/>
    <w:qFormat/>
    <w:pPr>
      <w:ind w:firstLine="200"/>
      <w:spacing w:line="360" w:lineRule="auto"/>
    </w:pPr>
    <w:rPr>
      <w:rFonts w:ascii="宋体" w:hAnsi="宋体" w:cs="宋体"/>
      <w:sz w:val="24"/>
    </w:rPr>
  </w:style>
  <w:style w:type="paragraph" w:styleId="1318">
    <w:name w:val="正文首行缩进两字符"/>
    <w:basedOn w:val="1227"/>
    <w:next w:val="1318"/>
    <w:link w:val="1227"/>
    <w:qFormat/>
    <w:pPr>
      <w:ind w:firstLine="200"/>
      <w:spacing w:line="360" w:lineRule="auto"/>
    </w:pPr>
    <w:rPr>
      <w:szCs w:val="24"/>
    </w:rPr>
  </w:style>
  <w:style w:type="paragraph" w:styleId="1319">
    <w:name w:val="Char Char Char"/>
    <w:basedOn w:val="1227"/>
    <w:next w:val="1319"/>
    <w:link w:val="1227"/>
    <w:qFormat/>
    <w:pPr>
      <w:numPr>
        <w:ilvl w:val="0"/>
        <w:numId w:val="2"/>
      </w:numPr>
      <w:tabs>
        <w:tab w:val="clear" w:pos="375" w:leader="none"/>
      </w:tabs>
    </w:pPr>
  </w:style>
  <w:style w:type="paragraph" w:styleId="1320">
    <w:name w:val="首行缩进"/>
    <w:basedOn w:val="1227"/>
    <w:next w:val="1320"/>
    <w:link w:val="1227"/>
    <w:qFormat/>
    <w:pPr>
      <w:ind w:firstLine="480"/>
    </w:pPr>
    <w:rPr>
      <w:szCs w:val="20"/>
      <w:lang w:val="zh-CN"/>
    </w:rPr>
  </w:style>
  <w:style w:type="paragraph" w:styleId="1321">
    <w:name w:val="Char"/>
    <w:basedOn w:val="1227"/>
    <w:next w:val="1321"/>
    <w:link w:val="1227"/>
    <w:qFormat/>
    <w:pPr>
      <w:numPr>
        <w:ilvl w:val="0"/>
        <w:numId w:val="3"/>
      </w:numPr>
      <w:tabs>
        <w:tab w:val="left" w:pos="480" w:leader="none"/>
      </w:tabs>
    </w:pPr>
    <w:rPr>
      <w:sz w:val="24"/>
      <w:szCs w:val="24"/>
    </w:rPr>
  </w:style>
  <w:style w:type="paragraph" w:styleId="1322">
    <w:name w:val="列出段落"/>
    <w:basedOn w:val="1227"/>
    <w:next w:val="1322"/>
    <w:link w:val="1227"/>
    <w:uiPriority w:val="99"/>
    <w:qFormat/>
    <w:pPr>
      <w:ind w:firstLine="420"/>
    </w:pPr>
    <w:rPr>
      <w:szCs w:val="22"/>
    </w:rPr>
  </w:style>
  <w:style w:type="paragraph" w:styleId="1323">
    <w:name w:val="Plain Text"/>
    <w:basedOn w:val="1227"/>
    <w:next w:val="1323"/>
    <w:link w:val="1227"/>
    <w:rPr>
      <w:rFonts w:ascii="宋体" w:hAnsi="Courier New"/>
    </w:rPr>
  </w:style>
  <w:style w:type="paragraph" w:styleId="1324">
    <w:name w:val="Plain Text2"/>
    <w:basedOn w:val="1227"/>
    <w:next w:val="1324"/>
    <w:link w:val="1227"/>
    <w:qFormat/>
    <w:rPr>
      <w:rFonts w:ascii="宋体" w:hAnsi="Courier New" w:eastAsia="楷体_GB2312"/>
      <w:sz w:val="28"/>
    </w:rPr>
  </w:style>
  <w:style w:type="paragraph" w:styleId="1325">
    <w:name w:val="Char Char Char Char"/>
    <w:basedOn w:val="1241"/>
    <w:next w:val="1325"/>
    <w:link w:val="1227"/>
    <w:qFormat/>
    <w:pPr>
      <w:spacing w:line="360" w:lineRule="auto"/>
    </w:pPr>
    <w:rPr>
      <w:rFonts w:ascii="Tahoma" w:hAnsi="Tahoma"/>
      <w:sz w:val="24"/>
      <w:szCs w:val="24"/>
    </w:rPr>
  </w:style>
  <w:style w:type="paragraph" w:styleId="1326">
    <w:name w:val="[Normal]"/>
    <w:next w:val="1326"/>
    <w:link w:val="1227"/>
    <w:qFormat/>
    <w:rPr>
      <w:rFonts w:ascii="方正仿宋简体" w:hAnsi="方正仿宋简体" w:eastAsia="方正仿宋简体" w:cs="Courier New"/>
      <w:sz w:val="24"/>
      <w:szCs w:val="22"/>
      <w:lang w:val="zh-CN" w:eastAsia="zh-CN" w:bidi="ar-SA"/>
    </w:rPr>
  </w:style>
  <w:style w:type="paragraph" w:styleId="1327">
    <w:name w:val="Char Char1 Char Char Char Char Char Char Char1"/>
    <w:basedOn w:val="1227"/>
    <w:next w:val="1327"/>
    <w:link w:val="1227"/>
    <w:qFormat/>
    <w:rPr>
      <w:rFonts w:ascii="Tahoma" w:hAnsi="Tahoma"/>
      <w:sz w:val="24"/>
    </w:rPr>
  </w:style>
  <w:style w:type="paragraph" w:styleId="1328">
    <w:name w:val="无间隔"/>
    <w:next w:val="1328"/>
    <w:link w:val="1227"/>
    <w:qFormat/>
    <w:rPr>
      <w:sz w:val="22"/>
      <w:szCs w:val="22"/>
      <w:lang w:val="en-US" w:eastAsia="zh-CN" w:bidi="ar-SA"/>
    </w:rPr>
  </w:style>
  <w:style w:type="paragraph" w:styleId="1329">
    <w:name w:val="正文1"/>
    <w:basedOn w:val="1227"/>
    <w:next w:val="1227"/>
    <w:link w:val="1227"/>
    <w:qFormat/>
    <w:pPr>
      <w:ind w:left="2160"/>
      <w:spacing w:line="360" w:lineRule="auto"/>
      <w:tabs>
        <w:tab w:val="left" w:pos="1980" w:leader="none"/>
        <w:tab w:val="left" w:pos="2160" w:leader="none"/>
      </w:tabs>
    </w:pPr>
    <w:rPr>
      <w:rFonts w:ascii="宋体" w:hAnsi="宋体"/>
      <w:szCs w:val="24"/>
    </w:rPr>
  </w:style>
  <w:style w:type="paragraph" w:styleId="1330">
    <w:name w:val="纯文本1"/>
    <w:basedOn w:val="1227"/>
    <w:next w:val="1330"/>
    <w:link w:val="1227"/>
    <w:qFormat/>
    <w:pPr>
      <w:jc w:val="left"/>
      <w:widowControl/>
    </w:pPr>
    <w:rPr>
      <w:rFonts w:ascii="宋体" w:hAnsi="Courier New" w:eastAsia="楷体_GB2312"/>
      <w:sz w:val="26"/>
    </w:rPr>
  </w:style>
  <w:style w:type="paragraph" w:styleId="1331">
    <w:name w:val="NavPane1"/>
    <w:basedOn w:val="1227"/>
    <w:next w:val="1331"/>
    <w:link w:val="1227"/>
    <w:qFormat/>
    <w:pPr>
      <w:jc w:val="both"/>
      <w:shd w:val="clear" w:color="auto" w:fill="000080"/>
    </w:pPr>
  </w:style>
  <w:style w:type="paragraph" w:styleId="1332">
    <w:name w:val="纯文本2"/>
    <w:basedOn w:val="1227"/>
    <w:next w:val="1332"/>
    <w:link w:val="1227"/>
    <w:qFormat/>
    <w:rPr>
      <w:rFonts w:ascii="宋体" w:hAnsi="Courier New" w:eastAsia="楷体_GB2312"/>
      <w:sz w:val="26"/>
    </w:rPr>
  </w:style>
  <w:style w:type="paragraph" w:styleId="1333">
    <w:name w:val="正文序号 1"/>
    <w:basedOn w:val="1227"/>
    <w:next w:val="1333"/>
    <w:link w:val="1227"/>
    <w:qFormat/>
    <w:pPr>
      <w:ind w:left="839" w:hanging="419"/>
      <w:spacing w:before="60"/>
      <w:tabs>
        <w:tab w:val="left" w:pos="839" w:leader="none"/>
      </w:tabs>
    </w:pPr>
    <w:rPr>
      <w:szCs w:val="24"/>
    </w:rPr>
  </w:style>
  <w:style w:type="paragraph" w:styleId="1334">
    <w:name w:val="纯文本12"/>
    <w:basedOn w:val="1227"/>
    <w:next w:val="1334"/>
    <w:link w:val="1227"/>
    <w:uiPriority w:val="99"/>
    <w:qFormat/>
    <w:rPr>
      <w:rFonts w:ascii="宋体" w:hAnsi="Courier New" w:eastAsia="楷体_GB2312"/>
      <w:sz w:val="28"/>
    </w:rPr>
  </w:style>
  <w:style w:type="paragraph" w:styleId="1335">
    <w:name w:val="方案正文"/>
    <w:basedOn w:val="1227"/>
    <w:next w:val="1335"/>
    <w:link w:val="1227"/>
    <w:qFormat/>
    <w:pPr>
      <w:spacing w:line="440" w:lineRule="atLeast"/>
    </w:pPr>
    <w:rPr>
      <w:sz w:val="24"/>
    </w:rPr>
  </w:style>
  <w:style w:type="paragraph" w:styleId="1336">
    <w:name w:val="*正文"/>
    <w:basedOn w:val="1227"/>
    <w:next w:val="1336"/>
    <w:link w:val="1227"/>
    <w:qFormat/>
    <w:pPr>
      <w:ind w:firstLine="200"/>
      <w:spacing w:line="440" w:lineRule="exact"/>
    </w:pPr>
    <w:rPr>
      <w:rFonts w:ascii="宋体" w:hAnsi="宋体" w:eastAsia="宋体" w:cs="Times New Roman"/>
    </w:rPr>
  </w:style>
  <w:style w:type="paragraph" w:styleId="1337">
    <w:name w:val="Char Char1 Char Char Char Char Char Char Char"/>
    <w:basedOn w:val="1227"/>
    <w:next w:val="1337"/>
    <w:link w:val="1227"/>
    <w:qFormat/>
  </w:style>
  <w:style w:type="paragraph" w:styleId="1338">
    <w:name w:val="标书正文格式"/>
    <w:next w:val="1338"/>
    <w:link w:val="1227"/>
    <w:qFormat/>
    <w:pPr>
      <w:ind w:firstLine="200"/>
      <w:spacing w:line="360" w:lineRule="auto"/>
    </w:pPr>
    <w:rPr>
      <w:rFonts w:eastAsia="楷体_GB2312"/>
      <w:sz w:val="24"/>
      <w:szCs w:val="24"/>
      <w:lang w:val="en-US" w:eastAsia="zh-CN" w:bidi="ar-SA"/>
    </w:rPr>
  </w:style>
  <w:style w:type="paragraph" w:styleId="1339">
    <w:name w:val="段"/>
    <w:next w:val="1227"/>
    <w:link w:val="1227"/>
    <w:qFormat/>
    <w:pPr>
      <w:ind w:firstLine="200"/>
      <w:jc w:val="both"/>
      <w:spacing w:line="360" w:lineRule="auto"/>
    </w:pPr>
    <w:rPr>
      <w:rFonts w:ascii="宋体"/>
      <w:sz w:val="24"/>
      <w:szCs w:val="22"/>
      <w:lang w:val="en-US" w:eastAsia="zh-CN" w:bidi="ar-SA"/>
    </w:rPr>
  </w:style>
  <w:style w:type="paragraph" w:styleId="1340">
    <w:name w:val="正文序号 2"/>
    <w:basedOn w:val="1227"/>
    <w:next w:val="1340"/>
    <w:link w:val="1227"/>
    <w:qFormat/>
    <w:pPr>
      <w:ind w:left="1049" w:hanging="420"/>
      <w:spacing w:before="60"/>
      <w:tabs>
        <w:tab w:val="left" w:pos="1049" w:leader="none"/>
      </w:tabs>
    </w:pPr>
    <w:rPr>
      <w:szCs w:val="24"/>
    </w:rPr>
  </w:style>
  <w:style w:type="paragraph" w:styleId="1341">
    <w:name w:val="p0"/>
    <w:basedOn w:val="1227"/>
    <w:next w:val="1341"/>
    <w:link w:val="1227"/>
    <w:qFormat/>
    <w:pPr>
      <w:widowControl/>
    </w:pPr>
    <w:rPr>
      <w:szCs w:val="21"/>
    </w:rPr>
  </w:style>
  <w:style w:type="paragraph" w:styleId="1342">
    <w:name w:val="纯文本11"/>
    <w:basedOn w:val="1227"/>
    <w:next w:val="1342"/>
    <w:link w:val="1227"/>
    <w:qFormat/>
    <w:rPr>
      <w:rFonts w:hint="eastAsia" w:ascii="宋体" w:hAnsi="Courier New" w:eastAsia="楷体_GB2312"/>
      <w:sz w:val="26"/>
    </w:rPr>
  </w:style>
  <w:style w:type="paragraph" w:styleId="1343">
    <w:name w:val="样式1"/>
    <w:basedOn w:val="1227"/>
    <w:next w:val="1343"/>
    <w:link w:val="1227"/>
    <w:pPr>
      <w:numPr>
        <w:ilvl w:val="0"/>
        <w:numId w:val="4"/>
      </w:numPr>
      <w:tabs>
        <w:tab w:val="left" w:pos="709" w:leader="none"/>
      </w:tabs>
    </w:pPr>
    <w:rPr>
      <w:rFonts w:ascii="宋体" w:hAnsi="宋体"/>
      <w:szCs w:val="21"/>
    </w:rPr>
  </w:style>
  <w:style w:type="paragraph" w:styleId="1344">
    <w:name w:val="列出段落2"/>
    <w:basedOn w:val="1227"/>
    <w:next w:val="1344"/>
    <w:link w:val="1227"/>
    <w:qFormat/>
    <w:pPr>
      <w:ind w:left="720"/>
    </w:pPr>
    <w:rPr>
      <w:szCs w:val="20"/>
    </w:rPr>
  </w:style>
  <w:style w:type="paragraph" w:styleId="1345">
    <w:name w:val="_正文"/>
    <w:basedOn w:val="1227"/>
    <w:next w:val="1345"/>
    <w:link w:val="1227"/>
    <w:qFormat/>
    <w:pPr>
      <w:ind w:firstLine="200"/>
      <w:spacing w:line="360" w:lineRule="auto"/>
    </w:pPr>
    <w:rPr>
      <w:sz w:val="24"/>
      <w:szCs w:val="24"/>
    </w:rPr>
  </w:style>
  <w:style w:type="paragraph" w:styleId="1346">
    <w:name w:val="xl24"/>
    <w:basedOn w:val="1227"/>
    <w:next w:val="1346"/>
    <w:link w:val="1227"/>
    <w:qFormat/>
    <w:pPr>
      <w:jc w:val="center"/>
      <w:spacing w:before="100" w:beforeAutospacing="1" w:after="100" w:afterAutospacing="1"/>
      <w:widowControl/>
    </w:pPr>
    <w:rPr>
      <w:rFonts w:hint="eastAsia" w:ascii="宋体" w:hAnsi="宋体"/>
      <w:sz w:val="24"/>
      <w:szCs w:val="24"/>
    </w:rPr>
  </w:style>
  <w:style w:type="paragraph" w:styleId="1347">
    <w:name w:val="王兴华的论文正文"/>
    <w:basedOn w:val="1238"/>
    <w:next w:val="1347"/>
    <w:link w:val="1227"/>
    <w:qFormat/>
    <w:pPr>
      <w:ind w:firstLine="200"/>
      <w:spacing w:line="360" w:lineRule="auto"/>
    </w:pPr>
    <w:rPr>
      <w:szCs w:val="24"/>
    </w:rPr>
  </w:style>
  <w:style w:type="paragraph" w:styleId="1348">
    <w:name w:val="正文序号 3"/>
    <w:basedOn w:val="1227"/>
    <w:next w:val="1348"/>
    <w:link w:val="1227"/>
    <w:pPr>
      <w:ind w:left="1259" w:hanging="420"/>
      <w:spacing w:before="60"/>
      <w:tabs>
        <w:tab w:val="left" w:pos="1259" w:leader="none"/>
      </w:tabs>
    </w:pPr>
    <w:rPr>
      <w:szCs w:val="24"/>
    </w:rPr>
  </w:style>
  <w:style w:type="paragraph" w:styleId="1349">
    <w:name w:val="_正文段落"/>
    <w:basedOn w:val="1227"/>
    <w:next w:val="1349"/>
    <w:link w:val="1227"/>
    <w:pPr>
      <w:ind w:firstLine="480"/>
      <w:spacing w:line="360" w:lineRule="auto"/>
    </w:pPr>
    <w:rPr>
      <w:rFonts w:hint="eastAsia" w:ascii="宋体" w:hAnsi="宋体"/>
      <w:sz w:val="24"/>
      <w:szCs w:val="24"/>
    </w:rPr>
  </w:style>
  <w:style w:type="paragraph" w:styleId="1350">
    <w:name w:val="样式 小四 段前: 5 磅 段后: 5 磅 首行缩进:  2 字符"/>
    <w:basedOn w:val="1227"/>
    <w:next w:val="1350"/>
    <w:link w:val="1227"/>
    <w:qFormat/>
    <w:pPr>
      <w:spacing w:line="360" w:lineRule="auto"/>
    </w:pPr>
    <w:rPr>
      <w:rFonts w:ascii="宋体" w:hAnsi="宋体"/>
      <w:szCs w:val="21"/>
    </w:rPr>
  </w:style>
  <w:style w:type="paragraph" w:styleId="1351">
    <w:name w:val="纯文本4"/>
    <w:basedOn w:val="1227"/>
    <w:next w:val="1351"/>
    <w:link w:val="1227"/>
    <w:qFormat/>
    <w:rPr>
      <w:rFonts w:ascii="宋体" w:hAnsi="Courier New" w:eastAsia="楷体_GB2312"/>
      <w:sz w:val="28"/>
      <w:szCs w:val="20"/>
    </w:rPr>
  </w:style>
  <w:style w:type="paragraph" w:styleId="1352">
    <w:name w:val="纯文本31"/>
    <w:basedOn w:val="1227"/>
    <w:next w:val="1352"/>
    <w:link w:val="1227"/>
    <w:qFormat/>
    <w:rPr>
      <w:rFonts w:hint="eastAsia" w:ascii="宋体" w:hAnsi="Courier New" w:eastAsia="楷体_GB2312"/>
      <w:sz w:val="26"/>
    </w:rPr>
  </w:style>
  <w:style w:type="paragraph" w:styleId="1353">
    <w:name w:val="_Style 2"/>
    <w:next w:val="1353"/>
    <w:link w:val="1227"/>
    <w:uiPriority w:val="99"/>
    <w:qFormat/>
    <w:pPr>
      <w:jc w:val="both"/>
      <w:widowControl w:val="off"/>
    </w:pPr>
    <w:rPr>
      <w:rFonts w:cs="Calibri"/>
      <w:sz w:val="24"/>
      <w:szCs w:val="24"/>
      <w:lang w:val="en-US" w:eastAsia="zh-CN" w:bidi="ar-SA"/>
    </w:rPr>
  </w:style>
  <w:style w:type="paragraph" w:styleId="1354">
    <w:name w:val="Plain Text1"/>
    <w:basedOn w:val="1227"/>
    <w:next w:val="1354"/>
    <w:link w:val="1227"/>
    <w:qFormat/>
    <w:rPr>
      <w:rFonts w:ascii="宋体" w:hAnsi="Courier New" w:eastAsia="楷体_GB2312"/>
      <w:sz w:val="28"/>
    </w:rPr>
  </w:style>
  <w:style w:type="paragraph" w:styleId="1355">
    <w:name w:val="正文（绿盟科技）"/>
    <w:next w:val="1355"/>
    <w:link w:val="1227"/>
    <w:qFormat/>
    <w:pPr>
      <w:spacing w:line="300" w:lineRule="auto"/>
    </w:pPr>
    <w:rPr>
      <w:rFonts w:ascii="Arial" w:hAnsi="Arial"/>
      <w:sz w:val="21"/>
      <w:szCs w:val="21"/>
      <w:lang w:val="en-US" w:eastAsia="zh-CN" w:bidi="ar-SA"/>
    </w:rPr>
  </w:style>
  <w:style w:type="paragraph" w:styleId="1356">
    <w:name w:val="纯文本3"/>
    <w:basedOn w:val="1227"/>
    <w:next w:val="1356"/>
    <w:link w:val="1227"/>
    <w:qFormat/>
    <w:rPr>
      <w:rFonts w:hint="eastAsia" w:ascii="宋体" w:hAnsi="Courier New"/>
      <w:sz w:val="26"/>
    </w:rPr>
  </w:style>
  <w:style w:type="paragraph" w:styleId="1357">
    <w:name w:val="Char1 Char Char Char"/>
    <w:basedOn w:val="1227"/>
    <w:next w:val="1357"/>
    <w:link w:val="1227"/>
    <w:rPr>
      <w:rFonts w:ascii="Tahoma" w:hAnsi="Tahoma"/>
      <w:sz w:val="24"/>
    </w:rPr>
  </w:style>
  <w:style w:type="paragraph" w:styleId="1358">
    <w:name w:val="_Style 4"/>
    <w:basedOn w:val="1227"/>
    <w:next w:val="1358"/>
    <w:link w:val="1227"/>
    <w:qFormat/>
  </w:style>
  <w:style w:type="paragraph" w:styleId="1359">
    <w:name w:val="普通(网站)111"/>
    <w:next w:val="1359"/>
    <w:link w:val="1227"/>
    <w:qFormat/>
    <w:pPr>
      <w:jc w:val="left"/>
      <w:spacing w:before="100" w:beforeAutospacing="1" w:after="100" w:afterAutospacing="1"/>
      <w:widowControl/>
    </w:pPr>
    <w:rPr>
      <w:rFonts w:ascii="宋体" w:hAnsi="宋体" w:eastAsia="宋体" w:cs="Times New Roman"/>
      <w:sz w:val="24"/>
      <w:szCs w:val="24"/>
      <w:lang w:val="en-US" w:eastAsia="zh-CN" w:bidi="ar-SA"/>
    </w:rPr>
  </w:style>
  <w:style w:type="character" w:styleId="1360">
    <w:name w:val="font31"/>
    <w:basedOn w:val="1233"/>
    <w:next w:val="1360"/>
    <w:link w:val="1227"/>
    <w:rPr>
      <w:rFonts w:hint="eastAsia" w:ascii="宋体" w:hAnsi="宋体" w:eastAsia="宋体" w:cs="宋体"/>
      <w:i w:val="0"/>
      <w:iCs w:val="0"/>
      <w:color w:val="000000"/>
      <w:sz w:val="20"/>
      <w:szCs w:val="20"/>
      <w:u w:val="none"/>
    </w:rPr>
  </w:style>
  <w:style w:type="character" w:styleId="1361">
    <w:name w:val="font41"/>
    <w:basedOn w:val="1233"/>
    <w:next w:val="1361"/>
    <w:link w:val="1227"/>
    <w:rPr>
      <w:rFonts w:ascii="Tahoma" w:hAnsi="Tahoma" w:eastAsia="Tahoma" w:cs="Tahoma"/>
      <w:i w:val="0"/>
      <w:iCs w:val="0"/>
      <w:color w:val="000000"/>
      <w:sz w:val="20"/>
      <w:szCs w:val="20"/>
      <w:u w:val="none"/>
    </w:rPr>
  </w:style>
  <w:style w:type="character" w:styleId="1362">
    <w:name w:val="font11"/>
    <w:basedOn w:val="1233"/>
    <w:next w:val="1362"/>
    <w:link w:val="1227"/>
    <w:rPr>
      <w:rFonts w:hint="eastAsia" w:ascii="宋体" w:hAnsi="宋体" w:eastAsia="宋体" w:cs="宋体"/>
      <w:i w:val="0"/>
      <w:iCs w:val="0"/>
      <w:color w:val="000000"/>
      <w:sz w:val="20"/>
      <w:szCs w:val="20"/>
      <w:u w:val="none"/>
    </w:rPr>
  </w:style>
  <w:style w:type="table" w:styleId="1363">
    <w:name w:val="Table Normal"/>
    <w:next w:val="1363"/>
    <w:link w:val="1227"/>
    <w:unhideWhenUsed/>
    <w:qFormat/>
    <w:tblPr/>
  </w:style>
  <w:style w:type="character" w:styleId="1364" w:default="1">
    <w:name w:val="Default Paragraph Font"/>
    <w:uiPriority w:val="1"/>
    <w:semiHidden/>
    <w:unhideWhenUsed/>
  </w:style>
  <w:style w:type="numbering" w:styleId="1365" w:default="1">
    <w:name w:val="No List"/>
    <w:uiPriority w:val="99"/>
    <w:semiHidden/>
    <w:unhideWhenUsed/>
  </w:style>
  <w:style w:type="table" w:styleId="1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image" Target="media/image1.png"/><Relationship Id="rId27" Type="http://schemas.openxmlformats.org/officeDocument/2006/relationships/image" Target="media/image2.wmf"/><Relationship Id="rId28" Type="http://schemas.openxmlformats.org/officeDocument/2006/relationships/image" Target="media/image3.wmf"/><Relationship Id="rId29" Type="http://schemas.openxmlformats.org/officeDocument/2006/relationships/image" Target="media/image4.wmf"/><Relationship Id="rId30"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固德代理经办</cp:lastModifiedBy>
  <cp:revision>7</cp:revision>
  <dcterms:created xsi:type="dcterms:W3CDTF">2022-06-15T00:31:00Z</dcterms:created>
  <dcterms:modified xsi:type="dcterms:W3CDTF">2026-06-30T07:02:23Z</dcterms:modified>
</cp:coreProperties>
</file>