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752E3">
      <w:pPr>
        <w:pStyle w:val="8"/>
        <w:ind w:firstLine="0"/>
        <w:rPr>
          <w:rFonts w:hint="eastAsia" w:eastAsia="黑体"/>
          <w:b/>
          <w:bCs/>
          <w:color w:val="000000" w:themeColor="text1"/>
          <w:sz w:val="84"/>
          <w:highlight w:val="none"/>
          <w:shd w:val="clear" w:color="FFFFFF" w:fill="D9D9D9"/>
          <w14:textFill>
            <w14:solidFill>
              <w14:schemeClr w14:val="tx1"/>
            </w14:solidFill>
          </w14:textFill>
        </w:rPr>
      </w:pPr>
    </w:p>
    <w:p w14:paraId="2686AB5B">
      <w:pPr>
        <w:pStyle w:val="8"/>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7689442">
      <w:pPr>
        <w:pStyle w:val="8"/>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（暗标）</w:t>
      </w:r>
    </w:p>
    <w:p w14:paraId="057D3E3F">
      <w:pPr>
        <w:pStyle w:val="8"/>
        <w:ind w:firstLine="0"/>
        <w:jc w:val="center"/>
        <w:rPr>
          <w:rFonts w:ascii="黑体" w:hAnsi="华文中宋" w:eastAsia="黑体"/>
          <w:bCs/>
          <w:color w:val="000000" w:themeColor="text1"/>
          <w:spacing w:val="20"/>
          <w:sz w:val="52"/>
          <w:szCs w:val="52"/>
          <w:highlight w:val="none"/>
          <w14:textFill>
            <w14:solidFill>
              <w14:schemeClr w14:val="tx1"/>
            </w14:solidFill>
          </w14:textFill>
        </w:rPr>
      </w:pPr>
    </w:p>
    <w:p w14:paraId="7C640055">
      <w:pPr>
        <w:pStyle w:val="8"/>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3ED1042">
      <w:pPr>
        <w:pStyle w:val="8"/>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70DB55A">
      <w:pPr>
        <w:pStyle w:val="8"/>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460BA758">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JSZC-320200-WXJY-G2026-0002</w:t>
      </w:r>
    </w:p>
    <w:p w14:paraId="18892147">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项目名称：</w:t>
      </w:r>
      <w:r>
        <w:rPr>
          <w:rFonts w:hint="eastAsia" w:ascii="黑体" w:hAnsi="华文中宋" w:eastAsia="黑体"/>
          <w:bCs/>
          <w:sz w:val="32"/>
          <w:szCs w:val="32"/>
          <w:lang w:eastAsia="zh-CN"/>
        </w:rPr>
        <w:t>江苏省梅村高级中学实验室焕新提质工程设备采购</w:t>
      </w:r>
    </w:p>
    <w:p w14:paraId="777467A9">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 购 人：</w:t>
      </w:r>
      <w:r>
        <w:rPr>
          <w:rFonts w:hint="eastAsia" w:ascii="黑体" w:hAnsi="华文中宋" w:eastAsia="黑体"/>
          <w:bCs/>
          <w:sz w:val="32"/>
          <w:szCs w:val="32"/>
          <w:lang w:eastAsia="zh-CN"/>
        </w:rPr>
        <w:t>江苏省梅村高级中学</w:t>
      </w:r>
    </w:p>
    <w:p w14:paraId="27F542BF">
      <w:pPr>
        <w:jc w:val="center"/>
        <w:rPr>
          <w:rFonts w:ascii="黑体" w:hAnsi="华文中宋" w:eastAsia="黑体"/>
          <w:bCs/>
          <w:color w:val="000000" w:themeColor="text1"/>
          <w:sz w:val="30"/>
          <w:szCs w:val="30"/>
          <w:highlight w:val="none"/>
          <w14:textFill>
            <w14:solidFill>
              <w14:schemeClr w14:val="tx1"/>
            </w14:solidFill>
          </w14:textFill>
        </w:rPr>
      </w:pPr>
    </w:p>
    <w:p w14:paraId="2B57FC8B">
      <w:pPr>
        <w:pStyle w:val="8"/>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AC955DA">
      <w:pPr>
        <w:pStyle w:val="8"/>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47E9E23F">
      <w:pPr>
        <w:pStyle w:val="8"/>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FEE1927">
      <w:pPr>
        <w:pStyle w:val="8"/>
        <w:spacing w:before="0" w:after="0"/>
        <w:ind w:firstLine="0"/>
        <w:jc w:val="center"/>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无锡市教育信息化和综合服务中心</w:t>
      </w:r>
    </w:p>
    <w:p w14:paraId="377DD719">
      <w:pPr>
        <w:pStyle w:val="8"/>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二〇二六年</w:t>
      </w:r>
      <w:r>
        <w:rPr>
          <w:rFonts w:hint="eastAsia" w:ascii="黑体" w:hAnsi="华文中宋" w:eastAsia="黑体"/>
          <w:bCs/>
          <w:sz w:val="32"/>
          <w:szCs w:val="32"/>
          <w:lang w:val="en-US" w:eastAsia="zh-CN"/>
        </w:rPr>
        <w:t>六</w:t>
      </w:r>
      <w:r>
        <w:rPr>
          <w:rFonts w:hint="eastAsia" w:ascii="黑体" w:hAnsi="华文中宋" w:eastAsia="黑体"/>
          <w:bCs/>
          <w:sz w:val="32"/>
          <w:szCs w:val="32"/>
        </w:rPr>
        <w:t>月</w:t>
      </w:r>
    </w:p>
    <w:p w14:paraId="21EEBA38">
      <w:pPr>
        <w:pStyle w:val="8"/>
        <w:ind w:firstLine="0"/>
        <w:jc w:val="center"/>
        <w:rPr>
          <w:rFonts w:hint="eastAsia" w:ascii="黑体" w:hAnsi="黑体" w:eastAsia="黑体"/>
          <w:color w:val="000000" w:themeColor="text1"/>
          <w:sz w:val="36"/>
          <w:szCs w:val="36"/>
          <w:highlight w:val="none"/>
          <w14:textFill>
            <w14:solidFill>
              <w14:schemeClr w14:val="tx1"/>
            </w14:solidFill>
          </w14:textFill>
        </w:rPr>
      </w:pPr>
      <w:bookmarkStart w:id="0" w:name="_Toc120614210"/>
      <w:bookmarkStart w:id="1" w:name="_Toc523127445"/>
      <w:bookmarkStart w:id="2" w:name="_Toc20823272"/>
      <w:bookmarkStart w:id="3" w:name="_Toc16938516"/>
      <w:bookmarkStart w:id="4" w:name="_Toc479757206"/>
      <w:bookmarkStart w:id="5" w:name="_Toc513029200"/>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总  目  录</w:t>
      </w:r>
    </w:p>
    <w:p w14:paraId="512F7B35">
      <w:pPr>
        <w:spacing w:line="480" w:lineRule="auto"/>
        <w:jc w:val="center"/>
        <w:outlineLvl w:val="0"/>
        <w:rPr>
          <w:rFonts w:hint="eastAsia" w:ascii="黑体" w:hAnsi="Arial" w:eastAsia="黑体"/>
          <w:color w:val="000000" w:themeColor="text1"/>
          <w:sz w:val="44"/>
          <w:highlight w:val="none"/>
          <w14:textFill>
            <w14:solidFill>
              <w14:schemeClr w14:val="tx1"/>
            </w14:solidFill>
          </w14:textFill>
        </w:rPr>
      </w:pPr>
    </w:p>
    <w:p w14:paraId="194022FD">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r>
        <w:rPr>
          <w:rFonts w:hint="eastAsia" w:ascii="宋体" w:hAnsi="宋体"/>
          <w:sz w:val="30"/>
          <w:szCs w:val="30"/>
        </w:rPr>
        <w:t>（</w:t>
      </w:r>
      <w:r>
        <w:rPr>
          <w:rFonts w:hint="eastAsia" w:ascii="宋体" w:hAnsi="宋体"/>
          <w:sz w:val="30"/>
          <w:szCs w:val="30"/>
          <w:lang w:val="en-US" w:eastAsia="zh-CN"/>
        </w:rPr>
        <w:t>3</w:t>
      </w:r>
      <w:r>
        <w:rPr>
          <w:rFonts w:hint="eastAsia" w:ascii="宋体" w:hAnsi="宋体"/>
          <w:sz w:val="30"/>
          <w:szCs w:val="30"/>
        </w:rPr>
        <w:t>）</w:t>
      </w:r>
    </w:p>
    <w:p w14:paraId="5A0F0982">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投标人须知------------------------------</w:t>
      </w:r>
      <w:r>
        <w:rPr>
          <w:rFonts w:hint="eastAsia" w:ascii="宋体" w:hAnsi="宋体"/>
          <w:sz w:val="30"/>
          <w:szCs w:val="30"/>
        </w:rPr>
        <w:t>（</w:t>
      </w:r>
      <w:r>
        <w:rPr>
          <w:rFonts w:hint="eastAsia" w:ascii="宋体" w:hAnsi="宋体"/>
          <w:sz w:val="30"/>
          <w:szCs w:val="30"/>
          <w:lang w:val="en-US" w:eastAsia="zh-CN"/>
        </w:rPr>
        <w:t>7</w:t>
      </w:r>
      <w:r>
        <w:rPr>
          <w:rFonts w:hint="eastAsia" w:ascii="宋体" w:hAnsi="宋体"/>
          <w:sz w:val="30"/>
          <w:szCs w:val="30"/>
        </w:rPr>
        <w:t>）</w:t>
      </w:r>
    </w:p>
    <w:p w14:paraId="34B56DCD">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r>
        <w:rPr>
          <w:rFonts w:hint="eastAsia" w:ascii="宋体" w:hAnsi="宋体"/>
          <w:sz w:val="30"/>
          <w:szCs w:val="30"/>
        </w:rPr>
        <w:t>（</w:t>
      </w:r>
      <w:r>
        <w:rPr>
          <w:rFonts w:hint="eastAsia" w:ascii="宋体" w:hAnsi="宋体"/>
          <w:sz w:val="30"/>
          <w:szCs w:val="30"/>
          <w:lang w:val="en-US" w:eastAsia="zh-CN"/>
        </w:rPr>
        <w:t>22</w:t>
      </w:r>
      <w:r>
        <w:rPr>
          <w:rFonts w:hint="eastAsia" w:ascii="宋体" w:hAnsi="宋体"/>
          <w:sz w:val="30"/>
          <w:szCs w:val="30"/>
        </w:rPr>
        <w:t>）</w:t>
      </w:r>
    </w:p>
    <w:p w14:paraId="727020C9">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r>
        <w:rPr>
          <w:rFonts w:hint="eastAsia" w:ascii="宋体" w:hAnsi="宋体"/>
          <w:sz w:val="30"/>
          <w:szCs w:val="30"/>
        </w:rPr>
        <w:t>（26）</w:t>
      </w:r>
    </w:p>
    <w:p w14:paraId="2812082A">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r>
        <w:rPr>
          <w:rFonts w:hint="eastAsia" w:ascii="宋体" w:hAnsi="宋体"/>
          <w:sz w:val="30"/>
          <w:szCs w:val="30"/>
        </w:rPr>
        <w:t>（</w:t>
      </w:r>
      <w:r>
        <w:rPr>
          <w:rFonts w:hint="eastAsia" w:ascii="宋体" w:hAnsi="宋体"/>
          <w:sz w:val="30"/>
          <w:szCs w:val="30"/>
          <w:lang w:val="en-US" w:eastAsia="zh-CN"/>
        </w:rPr>
        <w:t>72</w:t>
      </w:r>
      <w:r>
        <w:rPr>
          <w:rFonts w:hint="eastAsia" w:ascii="宋体" w:hAnsi="宋体"/>
          <w:sz w:val="30"/>
          <w:szCs w:val="30"/>
        </w:rPr>
        <w:t>）</w:t>
      </w:r>
    </w:p>
    <w:p w14:paraId="3ABF0268">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r>
        <w:rPr>
          <w:rFonts w:hint="eastAsia" w:ascii="宋体" w:hAnsi="宋体"/>
          <w:sz w:val="30"/>
          <w:szCs w:val="30"/>
        </w:rPr>
        <w:t>（</w:t>
      </w:r>
      <w:r>
        <w:rPr>
          <w:rFonts w:hint="eastAsia" w:ascii="宋体" w:hAnsi="宋体"/>
          <w:sz w:val="30"/>
          <w:szCs w:val="30"/>
          <w:lang w:val="en-US" w:eastAsia="zh-CN"/>
        </w:rPr>
        <w:t>80</w:t>
      </w:r>
      <w:r>
        <w:rPr>
          <w:rFonts w:hint="eastAsia" w:ascii="宋体" w:hAnsi="宋体"/>
          <w:sz w:val="30"/>
          <w:szCs w:val="30"/>
        </w:rPr>
        <w:t>）</w:t>
      </w:r>
    </w:p>
    <w:p w14:paraId="17800CD5">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第一章  投标邀请</w:t>
      </w:r>
    </w:p>
    <w:bookmarkEnd w:id="0"/>
    <w:p w14:paraId="336EC3E1">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sz w:val="24"/>
          <w:szCs w:val="24"/>
          <w:lang w:eastAsia="zh-CN"/>
        </w:rPr>
        <w:t>江苏省梅村高级中学</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sz w:val="24"/>
          <w:szCs w:val="24"/>
          <w:lang w:eastAsia="zh-CN"/>
        </w:rPr>
        <w:t>江苏省梅村高级中学实验室焕新提质工程设备采购</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JSZC-320200-WXJY-G2026-0002</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12EB274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44D464F8">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sz w:val="24"/>
          <w:szCs w:val="24"/>
          <w:lang w:eastAsia="zh-CN"/>
        </w:rPr>
        <w:t>江苏省梅村高级中学实验室焕新提质工程设备</w:t>
      </w:r>
      <w:r>
        <w:rPr>
          <w:rFonts w:hint="eastAsia" w:ascii="宋体" w:hAnsi="宋体"/>
          <w:color w:val="auto"/>
          <w:sz w:val="24"/>
          <w:szCs w:val="24"/>
          <w:highlight w:val="none"/>
        </w:rPr>
        <w:t>采购项目的潜在投标人应在“江苏政府采购网”自行浏览招标文件，如有投标意向须在本招标文件有效获取期内通过登录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5DBCD90F">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6" w:name="_Toc35393790"/>
      <w:bookmarkStart w:id="7" w:name="_Toc35393621"/>
      <w:bookmarkStart w:id="8" w:name="_Toc28359002"/>
      <w:bookmarkStart w:id="9" w:name="_Toc38985263"/>
      <w:bookmarkStart w:id="10" w:name="_Toc28359079"/>
      <w:bookmarkStart w:id="11" w:name="_Hlk24379207"/>
      <w:r>
        <w:rPr>
          <w:rFonts w:hint="eastAsia"/>
          <w:color w:val="000000" w:themeColor="text1"/>
          <w:sz w:val="30"/>
          <w:szCs w:val="30"/>
          <w:highlight w:val="none"/>
          <w14:textFill>
            <w14:solidFill>
              <w14:schemeClr w14:val="tx1"/>
            </w14:solidFill>
          </w14:textFill>
        </w:rPr>
        <w:t>一、项目基本情况</w:t>
      </w:r>
      <w:bookmarkEnd w:id="6"/>
      <w:bookmarkEnd w:id="7"/>
      <w:bookmarkEnd w:id="8"/>
      <w:bookmarkEnd w:id="9"/>
      <w:bookmarkEnd w:id="10"/>
    </w:p>
    <w:p w14:paraId="0028900F">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w:t>
      </w:r>
      <w:r>
        <w:rPr>
          <w:rFonts w:hint="eastAsia" w:ascii="宋体" w:hAnsi="宋体"/>
          <w:color w:val="000000" w:themeColor="text1"/>
          <w:sz w:val="24"/>
          <w:szCs w:val="24"/>
          <w:highlight w:val="none"/>
          <w:lang w:eastAsia="zh-CN"/>
          <w14:textFill>
            <w14:solidFill>
              <w14:schemeClr w14:val="tx1"/>
            </w14:solidFill>
          </w14:textFill>
        </w:rPr>
        <w:t>JSZC-320200-WXJY-G2026-0002</w:t>
      </w:r>
    </w:p>
    <w:p w14:paraId="445069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sz w:val="24"/>
          <w:szCs w:val="24"/>
          <w:lang w:eastAsia="zh-CN"/>
        </w:rPr>
        <w:t>江苏省梅村高级中学实验室焕新提质工程设备采购</w:t>
      </w:r>
    </w:p>
    <w:bookmarkEnd w:id="11"/>
    <w:p w14:paraId="2368D61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3.项目预算金额：3</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0万元</w:t>
      </w:r>
    </w:p>
    <w:p w14:paraId="19CB65D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4.项目最高限价：3</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0万元</w:t>
      </w:r>
    </w:p>
    <w:p w14:paraId="414458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5.采购方式：公开招标</w:t>
      </w:r>
    </w:p>
    <w:p w14:paraId="520F3DC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6.采购需求：</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564B55B2">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7.合同履行期限：</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1A5DDAB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8.本项目不接受联合体投标。</w:t>
      </w:r>
    </w:p>
    <w:p w14:paraId="60CBB80D">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12" w:name="_Toc38985264"/>
      <w:bookmarkStart w:id="13" w:name="_Toc28359080"/>
      <w:bookmarkStart w:id="14" w:name="_Toc35393622"/>
      <w:bookmarkStart w:id="15" w:name="_Toc28359003"/>
      <w:bookmarkStart w:id="16" w:name="_Toc35393791"/>
      <w:r>
        <w:rPr>
          <w:rFonts w:hint="eastAsia"/>
          <w:color w:val="000000" w:themeColor="text1"/>
          <w:sz w:val="30"/>
          <w:szCs w:val="30"/>
          <w:highlight w:val="none"/>
          <w14:textFill>
            <w14:solidFill>
              <w14:schemeClr w14:val="tx1"/>
            </w14:solidFill>
          </w14:textFill>
        </w:rPr>
        <w:t>二、申请人的资格要求</w:t>
      </w:r>
      <w:bookmarkEnd w:id="12"/>
      <w:bookmarkEnd w:id="13"/>
      <w:bookmarkEnd w:id="14"/>
      <w:bookmarkEnd w:id="15"/>
      <w:bookmarkEnd w:id="16"/>
    </w:p>
    <w:p w14:paraId="465F5A6D">
      <w:pPr>
        <w:spacing w:line="500" w:lineRule="exact"/>
        <w:ind w:firstLine="480"/>
        <w:rPr>
          <w:rFonts w:ascii="宋体" w:hAnsi="宋体"/>
          <w:color w:val="000000" w:themeColor="text1"/>
          <w:sz w:val="24"/>
          <w:szCs w:val="24"/>
          <w:highlight w:val="none"/>
          <w14:textFill>
            <w14:solidFill>
              <w14:schemeClr w14:val="tx1"/>
            </w14:solidFill>
          </w14:textFill>
        </w:rPr>
      </w:pPr>
      <w:bookmarkStart w:id="17" w:name="_Toc28359081"/>
      <w:bookmarkStart w:id="18" w:name="_Toc28359004"/>
      <w:bookmarkStart w:id="19" w:name="_Toc35393792"/>
      <w:bookmarkStart w:id="20" w:name="_Toc38985265"/>
      <w:bookmarkStart w:id="21" w:name="_Toc35393623"/>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257A2CA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4912EAB8">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2.1中小企业政策：</w:t>
      </w:r>
      <w:r>
        <w:rPr>
          <w:rFonts w:hint="eastAsia" w:ascii="宋体" w:hAnsi="宋体"/>
          <w:color w:val="000000" w:themeColor="text1"/>
          <w:sz w:val="24"/>
          <w:szCs w:val="24"/>
          <w:highlight w:val="none"/>
          <w:lang w:val="en-US" w:eastAsia="zh-CN"/>
          <w14:textFill>
            <w14:solidFill>
              <w14:schemeClr w14:val="tx1"/>
            </w14:solidFill>
          </w14:textFill>
        </w:rPr>
        <w:t>本项目专门面向中小企业</w:t>
      </w:r>
    </w:p>
    <w:p w14:paraId="6E227F3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4E8196B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w:t>
      </w:r>
      <w:r>
        <w:rPr>
          <w:rFonts w:hint="eastAsia" w:ascii="宋体" w:hAnsi="宋体"/>
          <w:color w:val="000000"/>
          <w:sz w:val="24"/>
          <w:szCs w:val="24"/>
          <w:highlight w:val="none"/>
          <w:lang w:val="en-US" w:eastAsia="zh-CN"/>
        </w:rPr>
        <w:t>无</w:t>
      </w:r>
    </w:p>
    <w:p w14:paraId="2C723A5D">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三、获取招标文件</w:t>
      </w:r>
      <w:bookmarkEnd w:id="17"/>
      <w:bookmarkEnd w:id="18"/>
      <w:bookmarkEnd w:id="19"/>
      <w:bookmarkEnd w:id="20"/>
      <w:bookmarkEnd w:id="21"/>
    </w:p>
    <w:p w14:paraId="5363AF7F">
      <w:pPr>
        <w:spacing w:line="500" w:lineRule="exact"/>
        <w:ind w:firstLine="540"/>
        <w:rPr>
          <w:rFonts w:hint="eastAsia" w:ascii="宋体" w:hAnsi="宋体"/>
          <w:color w:val="000000" w:themeColor="text1"/>
          <w:sz w:val="24"/>
          <w:szCs w:val="24"/>
          <w:highlight w:val="none"/>
          <w14:textFill>
            <w14:solidFill>
              <w14:schemeClr w14:val="tx1"/>
            </w14:solidFill>
          </w14:textFill>
        </w:rPr>
      </w:pPr>
      <w:bookmarkStart w:id="22" w:name="_Toc28359082"/>
      <w:bookmarkStart w:id="23" w:name="_Toc28359005"/>
      <w:bookmarkStart w:id="24" w:name="_Toc35393793"/>
      <w:bookmarkStart w:id="25" w:name="_Toc38985266"/>
      <w:bookmarkStart w:id="26" w:name="_Toc35393624"/>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本招标文件有效获取期限以本项目招标公告中规定的获取招标文件时间为准。</w:t>
      </w:r>
    </w:p>
    <w:p w14:paraId="41344072">
      <w:pPr>
        <w:spacing w:line="500" w:lineRule="exact"/>
        <w:ind w:firstLine="54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p>
    <w:p w14:paraId="6DC37B13">
      <w:pPr>
        <w:spacing w:line="500" w:lineRule="exact"/>
        <w:ind w:firstLine="540"/>
        <w:rPr>
          <w:rStyle w:val="11"/>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1E7F8552">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14C3FF96">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四、提交投标文件</w:t>
      </w:r>
      <w:bookmarkEnd w:id="22"/>
      <w:bookmarkEnd w:id="23"/>
      <w:r>
        <w:rPr>
          <w:rFonts w:hint="eastAsia"/>
          <w:color w:val="000000" w:themeColor="text1"/>
          <w:sz w:val="30"/>
          <w:szCs w:val="30"/>
          <w:highlight w:val="none"/>
          <w14:textFill>
            <w14:solidFill>
              <w14:schemeClr w14:val="tx1"/>
            </w14:solidFill>
          </w14:textFill>
        </w:rPr>
        <w:t>截止时间、开标时间和地点</w:t>
      </w:r>
      <w:bookmarkEnd w:id="24"/>
      <w:bookmarkEnd w:id="25"/>
      <w:bookmarkEnd w:id="26"/>
    </w:p>
    <w:p w14:paraId="75485AA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hint="eastAsia" w:ascii="宋体" w:hAnsi="宋体"/>
          <w:bCs/>
          <w:color w:val="auto"/>
          <w:sz w:val="24"/>
          <w:szCs w:val="24"/>
          <w:highlight w:val="none"/>
        </w:rPr>
        <w:t>2026年</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w:t>
      </w:r>
      <w:r>
        <w:rPr>
          <w:rFonts w:hint="eastAsia" w:ascii="宋体" w:hAnsi="宋体"/>
          <w:bCs/>
          <w:color w:val="000000" w:themeColor="text1"/>
          <w:sz w:val="24"/>
          <w:szCs w:val="24"/>
          <w:highlight w:val="none"/>
          <w14:textFill>
            <w14:solidFill>
              <w14:schemeClr w14:val="tx1"/>
            </w14:solidFill>
          </w14:textFill>
        </w:rPr>
        <w:t>日09点30分（北京时间）</w:t>
      </w:r>
    </w:p>
    <w:p w14:paraId="4EC33307">
      <w:pPr>
        <w:spacing w:line="5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525E6393">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27" w:name="_Toc38985267"/>
      <w:bookmarkStart w:id="28" w:name="_Toc28359007"/>
      <w:bookmarkStart w:id="29" w:name="_Toc35393794"/>
      <w:bookmarkStart w:id="30" w:name="_Toc28359084"/>
      <w:bookmarkStart w:id="31" w:name="_Toc35393625"/>
      <w:r>
        <w:rPr>
          <w:rFonts w:hint="eastAsia"/>
          <w:color w:val="000000" w:themeColor="text1"/>
          <w:sz w:val="30"/>
          <w:szCs w:val="30"/>
          <w:highlight w:val="none"/>
          <w14:textFill>
            <w14:solidFill>
              <w14:schemeClr w14:val="tx1"/>
            </w14:solidFill>
          </w14:textFill>
        </w:rPr>
        <w:t>五、公告期限</w:t>
      </w:r>
      <w:bookmarkEnd w:id="27"/>
      <w:bookmarkEnd w:id="28"/>
      <w:bookmarkEnd w:id="29"/>
      <w:bookmarkEnd w:id="30"/>
      <w:bookmarkEnd w:id="31"/>
    </w:p>
    <w:p w14:paraId="431F330E">
      <w:pPr>
        <w:spacing w:line="500" w:lineRule="exact"/>
        <w:ind w:firstLine="480"/>
        <w:rPr>
          <w:rFonts w:ascii="宋体" w:hAnsi="宋体" w:cs="宋体"/>
          <w:color w:val="000000" w:themeColor="text1"/>
          <w:sz w:val="24"/>
          <w:szCs w:val="24"/>
          <w:highlight w:val="none"/>
          <w14:textFill>
            <w14:solidFill>
              <w14:schemeClr w14:val="tx1"/>
            </w14:solidFill>
          </w14:textFill>
        </w:rPr>
      </w:pPr>
      <w:bookmarkStart w:id="32" w:name="_Toc35393626"/>
      <w:bookmarkStart w:id="33" w:name="_Toc35393795"/>
      <w:bookmarkStart w:id="34" w:name="_Toc38985268"/>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567A3E2F">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六、其他补充事宜</w:t>
      </w:r>
      <w:bookmarkEnd w:id="32"/>
      <w:bookmarkEnd w:id="33"/>
      <w:bookmarkEnd w:id="34"/>
    </w:p>
    <w:p w14:paraId="37FFA93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w:t>
      </w:r>
    </w:p>
    <w:p w14:paraId="4288A8D1">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35" w:name="_Toc28359008"/>
      <w:bookmarkStart w:id="36" w:name="_Toc38985269"/>
      <w:bookmarkStart w:id="37" w:name="_Toc28359085"/>
      <w:bookmarkStart w:id="38" w:name="_Toc35393796"/>
      <w:bookmarkStart w:id="39" w:name="_Toc35393627"/>
      <w:r>
        <w:rPr>
          <w:rFonts w:hint="eastAsia"/>
          <w:color w:val="000000" w:themeColor="text1"/>
          <w:sz w:val="30"/>
          <w:szCs w:val="30"/>
          <w:highlight w:val="none"/>
          <w14:textFill>
            <w14:solidFill>
              <w14:schemeClr w14:val="tx1"/>
            </w14:solidFill>
          </w14:textFill>
        </w:rPr>
        <w:t>七、本项目联系方式</w:t>
      </w:r>
      <w:bookmarkEnd w:id="35"/>
      <w:bookmarkEnd w:id="36"/>
      <w:bookmarkEnd w:id="37"/>
      <w:bookmarkEnd w:id="38"/>
      <w:bookmarkEnd w:id="39"/>
    </w:p>
    <w:p w14:paraId="7046888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39E6BF6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sz w:val="24"/>
          <w:szCs w:val="24"/>
          <w:lang w:eastAsia="zh-CN"/>
        </w:rPr>
        <w:t>江苏省梅村高级中学</w:t>
      </w:r>
    </w:p>
    <w:p w14:paraId="0274EA99">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sz w:val="24"/>
          <w:szCs w:val="24"/>
          <w:lang w:eastAsia="zh-CN"/>
        </w:rPr>
        <w:t>无锡市新吴区梅育路63号</w:t>
      </w:r>
    </w:p>
    <w:p w14:paraId="40A65F3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40" w:name="_Toc28359009"/>
      <w:bookmarkStart w:id="41" w:name="_Toc28359086"/>
      <w:r>
        <w:rPr>
          <w:rFonts w:hint="eastAsia" w:ascii="宋体" w:hAnsi="宋体" w:cs="宋体"/>
          <w:color w:val="000000" w:themeColor="text1"/>
          <w:sz w:val="24"/>
          <w:szCs w:val="24"/>
          <w:highlight w:val="none"/>
          <w14:textFill>
            <w14:solidFill>
              <w14:schemeClr w14:val="tx1"/>
            </w14:solidFill>
          </w14:textFill>
        </w:rPr>
        <w:t>见“项目联系方式”</w:t>
      </w:r>
    </w:p>
    <w:p w14:paraId="2CF9B2D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bookmarkEnd w:id="40"/>
      <w:bookmarkEnd w:id="41"/>
      <w:r>
        <w:rPr>
          <w:rFonts w:hint="eastAsia" w:ascii="宋体" w:hAnsi="宋体" w:cs="宋体"/>
          <w:color w:val="000000" w:themeColor="text1"/>
          <w:sz w:val="24"/>
          <w:szCs w:val="24"/>
          <w:highlight w:val="none"/>
          <w14:textFill>
            <w14:solidFill>
              <w14:schemeClr w14:val="tx1"/>
            </w14:solidFill>
          </w14:textFill>
        </w:rPr>
        <w:t>采购代理机构信息</w:t>
      </w:r>
    </w:p>
    <w:p w14:paraId="47E0E3D6">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val="en-US" w:eastAsia="zh-CN"/>
          <w14:textFill>
            <w14:solidFill>
              <w14:schemeClr w14:val="tx1"/>
            </w14:solidFill>
          </w14:textFill>
        </w:rPr>
        <w:t>无锡市教育信息化和综合服务中心</w:t>
      </w:r>
    </w:p>
    <w:p w14:paraId="7BB5385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址：无锡市</w:t>
      </w:r>
      <w:r>
        <w:rPr>
          <w:rFonts w:hint="eastAsia" w:ascii="宋体" w:hAnsi="宋体" w:cs="宋体"/>
          <w:sz w:val="24"/>
          <w:szCs w:val="24"/>
        </w:rPr>
        <w:t>学前街2</w:t>
      </w:r>
      <w:r>
        <w:rPr>
          <w:rFonts w:ascii="宋体" w:hAnsi="宋体" w:cs="宋体"/>
          <w:sz w:val="24"/>
          <w:szCs w:val="24"/>
        </w:rPr>
        <w:t>7</w:t>
      </w:r>
      <w:r>
        <w:rPr>
          <w:rFonts w:hint="eastAsia" w:ascii="宋体" w:hAnsi="宋体" w:cs="宋体"/>
          <w:sz w:val="24"/>
          <w:szCs w:val="24"/>
        </w:rPr>
        <w:t>号4</w:t>
      </w:r>
      <w:r>
        <w:rPr>
          <w:rFonts w:hint="eastAsia" w:ascii="宋体" w:hAnsi="宋体" w:cs="宋体"/>
          <w:color w:val="000000" w:themeColor="text1"/>
          <w:sz w:val="24"/>
          <w:szCs w:val="24"/>
          <w:highlight w:val="none"/>
          <w14:textFill>
            <w14:solidFill>
              <w14:schemeClr w14:val="tx1"/>
            </w14:solidFill>
          </w14:textFill>
        </w:rPr>
        <w:t>楼</w:t>
      </w:r>
    </w:p>
    <w:p w14:paraId="2E6344E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联系方式：见“项目联系方式”</w:t>
      </w:r>
    </w:p>
    <w:p w14:paraId="745B8E48">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1FD6B14F">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江海涛</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电话：0510-81859746</w:t>
      </w:r>
    </w:p>
    <w:p w14:paraId="0AF6CF63">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江海涛</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电话：0510-81859746</w:t>
      </w:r>
    </w:p>
    <w:p w14:paraId="43E8FCC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lang w:eastAsia="zh-CN"/>
        </w:rPr>
        <w:t>无锡市教育信息化和综合服务中心</w:t>
      </w:r>
      <w:r>
        <w:rPr>
          <w:rFonts w:hint="eastAsia" w:ascii="宋体" w:hAnsi="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陈旻晔</w:t>
      </w:r>
      <w:r>
        <w:rPr>
          <w:rFonts w:hint="eastAsia" w:ascii="宋体" w:hAnsi="宋体" w:cs="宋体"/>
          <w:color w:val="000000" w:themeColor="text1"/>
          <w:sz w:val="24"/>
          <w:szCs w:val="24"/>
          <w:highlight w:val="none"/>
          <w14:textFill>
            <w14:solidFill>
              <w14:schemeClr w14:val="tx1"/>
            </w14:solidFill>
          </w14:textFill>
        </w:rPr>
        <w:t>；电话：0510-</w:t>
      </w:r>
      <w:r>
        <w:rPr>
          <w:rFonts w:ascii="宋体" w:hAnsi="宋体" w:cs="宋体"/>
          <w:sz w:val="24"/>
          <w:szCs w:val="24"/>
        </w:rPr>
        <w:t>82730672</w:t>
      </w:r>
    </w:p>
    <w:p w14:paraId="1E9989B0">
      <w:pPr>
        <w:pStyle w:val="9"/>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八、其他</w:t>
      </w:r>
    </w:p>
    <w:p w14:paraId="6BA7FE04">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6395710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15352A9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w:t>
      </w:r>
      <w:r>
        <w:rPr>
          <w:rFonts w:ascii="宋体" w:hAnsi="宋体"/>
          <w:color w:val="000000" w:themeColor="text1"/>
          <w:sz w:val="24"/>
          <w:szCs w:val="24"/>
          <w:highlight w:val="none"/>
          <w14:textFill>
            <w14:solidFill>
              <w14:schemeClr w14:val="tx1"/>
            </w14:solidFill>
          </w14:textFill>
        </w:rPr>
        <w:t>http://jszfcg.jsczt.cn/</w:t>
      </w:r>
      <w:r>
        <w:rPr>
          <w:rFonts w:hint="eastAsia" w:ascii="宋体" w:hAnsi="宋体"/>
          <w:color w:val="000000" w:themeColor="text1"/>
          <w:sz w:val="24"/>
          <w:szCs w:val="24"/>
          <w:highlight w:val="none"/>
          <w14:textFill>
            <w14:solidFill>
              <w14:schemeClr w14:val="tx1"/>
            </w14:solidFill>
          </w14:textFill>
        </w:rPr>
        <w:t>进入界面。</w:t>
      </w:r>
    </w:p>
    <w:p w14:paraId="2E60FCBE">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号楼一楼</w:t>
      </w:r>
      <w:r>
        <w:rPr>
          <w:rFonts w:ascii="宋体" w:hAnsi="宋体"/>
          <w:color w:val="000000" w:themeColor="text1"/>
          <w:sz w:val="24"/>
          <w:szCs w:val="24"/>
          <w:highlight w:val="none"/>
          <w14:textFill>
            <w14:solidFill>
              <w14:schemeClr w14:val="tx1"/>
            </w14:solidFill>
          </w14:textFill>
        </w:rPr>
        <w:t>），办理指南链接：http://jsxcmm.com/help/help.html。</w:t>
      </w:r>
    </w:p>
    <w:p w14:paraId="69FD8A7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22F9358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账号登录页面，点击“驱动下载”链接中的“政务CA、方正签章控件驱动安装包及安装说明”可以直接下载驱动安装包，安装包中附有驱动安装手册。</w:t>
      </w:r>
    </w:p>
    <w:p w14:paraId="29E7333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2A2E457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6DF0A8D7">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25155C4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00089640">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0DECAA99">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6BDADBF7">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291B1852">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2AC69C36">
      <w:pPr>
        <w:tabs>
          <w:tab w:val="left" w:pos="900"/>
        </w:tabs>
        <w:spacing w:line="500" w:lineRule="exact"/>
        <w:ind w:firstLine="480"/>
        <w:rPr>
          <w:rFonts w:hint="eastAsia" w:ascii="宋体" w:hAnsi="宋体"/>
          <w:bCs/>
          <w:color w:val="000000" w:themeColor="text1"/>
          <w:sz w:val="24"/>
          <w:szCs w:val="24"/>
          <w:highlight w:val="none"/>
          <w:shd w:val="clear" w:color="FFFFFF" w:fill="D9D9D9"/>
          <w14:textFill>
            <w14:solidFill>
              <w14:schemeClr w14:val="tx1"/>
            </w14:solidFill>
          </w14:textFill>
        </w:rPr>
      </w:pPr>
    </w:p>
    <w:p w14:paraId="012ABAE3">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End w:id="2"/>
      <w:bookmarkEnd w:id="3"/>
      <w:bookmarkEnd w:id="4"/>
      <w:bookmarkEnd w:id="5"/>
      <w:bookmarkEnd w:id="42"/>
      <w:bookmarkStart w:id="43" w:name="_Toc16938518"/>
      <w:bookmarkStart w:id="44" w:name="_Toc120614213"/>
      <w:bookmarkStart w:id="45" w:name="_Toc513029202"/>
      <w:bookmarkStart w:id="46" w:name="_Toc20823274"/>
      <w:r>
        <w:rPr>
          <w:rFonts w:hint="eastAsia" w:ascii="黑体" w:hAnsi="黑体" w:eastAsia="黑体"/>
          <w:color w:val="000000" w:themeColor="text1"/>
          <w:sz w:val="36"/>
          <w:szCs w:val="36"/>
          <w:highlight w:val="none"/>
          <w14:textFill>
            <w14:solidFill>
              <w14:schemeClr w14:val="tx1"/>
            </w14:solidFill>
          </w14:textFill>
        </w:rPr>
        <w:t>投标人须知</w:t>
      </w:r>
      <w:bookmarkEnd w:id="43"/>
      <w:bookmarkEnd w:id="44"/>
      <w:bookmarkEnd w:id="45"/>
      <w:bookmarkEnd w:id="46"/>
    </w:p>
    <w:p w14:paraId="7D760000">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47" w:name="_Toc16938519"/>
      <w:bookmarkStart w:id="48" w:name="_Toc513029203"/>
      <w:bookmarkStart w:id="49" w:name="_Toc120614214"/>
      <w:bookmarkStart w:id="50" w:name="_Toc20823275"/>
      <w:r>
        <w:rPr>
          <w:rFonts w:hint="eastAsia"/>
          <w:color w:val="000000" w:themeColor="text1"/>
          <w:sz w:val="30"/>
          <w:szCs w:val="30"/>
          <w:highlight w:val="none"/>
          <w14:textFill>
            <w14:solidFill>
              <w14:schemeClr w14:val="tx1"/>
            </w14:solidFill>
          </w14:textFill>
        </w:rPr>
        <w:t>一、总则</w:t>
      </w:r>
      <w:bookmarkEnd w:id="47"/>
      <w:bookmarkEnd w:id="48"/>
      <w:bookmarkEnd w:id="49"/>
      <w:bookmarkEnd w:id="50"/>
    </w:p>
    <w:p w14:paraId="473C6CC8">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1" w:name="_Hlt16619475"/>
      <w:bookmarkEnd w:id="51"/>
      <w:bookmarkStart w:id="52" w:name="_Toc513029204"/>
      <w:bookmarkStart w:id="53" w:name="_Toc16938520"/>
      <w:bookmarkStart w:id="54" w:name="_Toc20823276"/>
      <w:r>
        <w:rPr>
          <w:rFonts w:hint="eastAsia" w:ascii="宋体" w:hAnsi="宋体" w:eastAsia="宋体"/>
          <w:bCs w:val="0"/>
          <w:color w:val="000000" w:themeColor="text1"/>
          <w:highlight w:val="none"/>
          <w14:textFill>
            <w14:solidFill>
              <w14:schemeClr w14:val="tx1"/>
            </w14:solidFill>
          </w14:textFill>
        </w:rPr>
        <w:t>1.招标方式</w:t>
      </w:r>
      <w:bookmarkEnd w:id="52"/>
      <w:bookmarkEnd w:id="53"/>
      <w:bookmarkEnd w:id="54"/>
    </w:p>
    <w:p w14:paraId="3FD2A9C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747E4ADA">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5" w:name="_Toc16938521"/>
      <w:bookmarkStart w:id="56" w:name="_Toc513029205"/>
      <w:bookmarkStart w:id="57" w:name="_Toc20823277"/>
      <w:r>
        <w:rPr>
          <w:rFonts w:hint="eastAsia" w:ascii="宋体" w:hAnsi="宋体" w:eastAsia="宋体"/>
          <w:bCs w:val="0"/>
          <w:color w:val="000000" w:themeColor="text1"/>
          <w:highlight w:val="none"/>
          <w14:textFill>
            <w14:solidFill>
              <w14:schemeClr w14:val="tx1"/>
            </w14:solidFill>
          </w14:textFill>
        </w:rPr>
        <w:t>2.</w:t>
      </w:r>
      <w:bookmarkEnd w:id="55"/>
      <w:bookmarkEnd w:id="56"/>
      <w:bookmarkEnd w:id="57"/>
      <w:r>
        <w:rPr>
          <w:rFonts w:hint="eastAsia" w:ascii="宋体" w:hAnsi="宋体" w:eastAsia="宋体"/>
          <w:bCs w:val="0"/>
          <w:color w:val="000000" w:themeColor="text1"/>
          <w:highlight w:val="none"/>
          <w14:textFill>
            <w14:solidFill>
              <w14:schemeClr w14:val="tx1"/>
            </w14:solidFill>
          </w14:textFill>
        </w:rPr>
        <w:t>采购人、采购代理机构、投标人、联合体</w:t>
      </w:r>
    </w:p>
    <w:p w14:paraId="201DB11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6752BE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2.2投标人（也称“供应商”“申请人”）：是指响应招标、参加投标竞争的法人、其他组织或者自然人。合格的投标人应满足招标公告中供应商的资格要求以及本文件实质性要求和条件的规定。</w:t>
      </w:r>
    </w:p>
    <w:p w14:paraId="1FCB6DFF">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0E367F2A">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8" w:name="_Toc513029206"/>
      <w:bookmarkStart w:id="59" w:name="_Toc20823278"/>
      <w:bookmarkStart w:id="60" w:name="_Toc16938522"/>
      <w:r>
        <w:rPr>
          <w:rFonts w:hint="eastAsia" w:ascii="宋体" w:hAnsi="宋体" w:eastAsia="宋体"/>
          <w:bCs w:val="0"/>
          <w:color w:val="000000" w:themeColor="text1"/>
          <w:highlight w:val="none"/>
          <w14:textFill>
            <w14:solidFill>
              <w14:schemeClr w14:val="tx1"/>
            </w14:solidFill>
          </w14:textFill>
        </w:rPr>
        <w:t>3.适用法律</w:t>
      </w:r>
      <w:bookmarkEnd w:id="58"/>
      <w:bookmarkEnd w:id="59"/>
      <w:bookmarkEnd w:id="60"/>
    </w:p>
    <w:p w14:paraId="45587D2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3.1本次招标及由此产生的合同受中华人民共和国法律的制约和保护。</w:t>
      </w:r>
    </w:p>
    <w:p w14:paraId="678D508A">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1" w:name="_Toc20823279"/>
      <w:bookmarkStart w:id="62" w:name="_Toc462564067"/>
      <w:bookmarkStart w:id="63" w:name="_Toc16938523"/>
      <w:bookmarkStart w:id="64" w:name="_Toc513029207"/>
      <w:r>
        <w:rPr>
          <w:rFonts w:hint="eastAsia" w:ascii="宋体" w:hAnsi="宋体" w:eastAsia="宋体"/>
          <w:bCs w:val="0"/>
          <w:color w:val="000000" w:themeColor="text1"/>
          <w:highlight w:val="none"/>
          <w14:textFill>
            <w14:solidFill>
              <w14:schemeClr w14:val="tx1"/>
            </w14:solidFill>
          </w14:textFill>
        </w:rPr>
        <w:t>4.投标费用</w:t>
      </w:r>
      <w:bookmarkEnd w:id="61"/>
      <w:bookmarkEnd w:id="62"/>
      <w:bookmarkEnd w:id="63"/>
      <w:bookmarkEnd w:id="64"/>
    </w:p>
    <w:p w14:paraId="2788F6E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highlight w:val="none"/>
          <w14:textFill>
            <w14:solidFill>
              <w14:schemeClr w14:val="tx1"/>
            </w14:solidFill>
          </w14:textFill>
        </w:rPr>
        <w:t>在任何情况下均无义务和责任承担这些费用。</w:t>
      </w:r>
    </w:p>
    <w:p w14:paraId="62DF3E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4.2本次招标标书工本费、中标服务费、招标文件均免费。</w:t>
      </w:r>
    </w:p>
    <w:p w14:paraId="79AA0DFB">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5.招标文件的约束力</w:t>
      </w:r>
    </w:p>
    <w:p w14:paraId="4C86A7D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3D62A4E3">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65" w:name="_Toc513029209"/>
      <w:bookmarkStart w:id="66" w:name="_Toc20823281"/>
      <w:bookmarkStart w:id="67" w:name="_Toc16938525"/>
      <w:bookmarkStart w:id="68" w:name="_Toc120614215"/>
      <w:r>
        <w:rPr>
          <w:rFonts w:hint="eastAsia"/>
          <w:color w:val="000000" w:themeColor="text1"/>
          <w:sz w:val="30"/>
          <w:szCs w:val="30"/>
          <w:highlight w:val="none"/>
          <w14:textFill>
            <w14:solidFill>
              <w14:schemeClr w14:val="tx1"/>
            </w14:solidFill>
          </w14:textFill>
        </w:rPr>
        <w:t>二、招标文件</w:t>
      </w:r>
      <w:bookmarkEnd w:id="65"/>
      <w:bookmarkEnd w:id="66"/>
      <w:bookmarkEnd w:id="67"/>
      <w:bookmarkEnd w:id="68"/>
    </w:p>
    <w:p w14:paraId="1871B06F">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9" w:name="_Toc16938526"/>
      <w:bookmarkStart w:id="70" w:name="_Toc513029210"/>
      <w:bookmarkStart w:id="71" w:name="_Toc20823282"/>
      <w:r>
        <w:rPr>
          <w:rFonts w:hint="eastAsia" w:ascii="宋体" w:hAnsi="宋体" w:eastAsia="宋体"/>
          <w:bCs w:val="0"/>
          <w:color w:val="000000" w:themeColor="text1"/>
          <w:highlight w:val="none"/>
          <w14:textFill>
            <w14:solidFill>
              <w14:schemeClr w14:val="tx1"/>
            </w14:solidFill>
          </w14:textFill>
        </w:rPr>
        <w:t>6.招标文件构成</w:t>
      </w:r>
      <w:bookmarkEnd w:id="69"/>
      <w:bookmarkEnd w:id="70"/>
      <w:bookmarkEnd w:id="71"/>
    </w:p>
    <w:p w14:paraId="23F6DEE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50F5E5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29051A1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04D382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70BF2A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2202316D">
      <w:pPr>
        <w:spacing w:line="500" w:lineRule="exact"/>
        <w:ind w:firstLine="480"/>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62A829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493E63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联系解决。</w:t>
      </w:r>
    </w:p>
    <w:p w14:paraId="22A6AE1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949C2DE">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2" w:name="_Toc513029211"/>
      <w:bookmarkStart w:id="73" w:name="_Toc20823283"/>
      <w:bookmarkStart w:id="74" w:name="_Toc16938527"/>
      <w:bookmarkStart w:id="75" w:name="_Toc462564070"/>
      <w:r>
        <w:rPr>
          <w:rFonts w:hint="eastAsia" w:ascii="宋体" w:hAnsi="宋体" w:eastAsia="宋体"/>
          <w:bCs w:val="0"/>
          <w:color w:val="000000" w:themeColor="text1"/>
          <w:highlight w:val="none"/>
          <w14:textFill>
            <w14:solidFill>
              <w14:schemeClr w14:val="tx1"/>
            </w14:solidFill>
          </w14:textFill>
        </w:rPr>
        <w:t>7.招标文件的澄清</w:t>
      </w:r>
      <w:bookmarkEnd w:id="72"/>
      <w:bookmarkEnd w:id="73"/>
      <w:bookmarkEnd w:id="74"/>
      <w:bookmarkEnd w:id="75"/>
    </w:p>
    <w:p w14:paraId="57718B51">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以书面形式提出。</w:t>
      </w:r>
    </w:p>
    <w:p w14:paraId="48065569">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6" w:name="_Toc20823284"/>
      <w:bookmarkStart w:id="77" w:name="_Toc513029212"/>
      <w:bookmarkStart w:id="78" w:name="_Toc462564071"/>
      <w:bookmarkStart w:id="79" w:name="_Toc16938528"/>
      <w:r>
        <w:rPr>
          <w:rFonts w:hint="eastAsia" w:ascii="宋体" w:hAnsi="宋体" w:eastAsia="宋体"/>
          <w:bCs w:val="0"/>
          <w:color w:val="000000" w:themeColor="text1"/>
          <w:highlight w:val="none"/>
          <w14:textFill>
            <w14:solidFill>
              <w14:schemeClr w14:val="tx1"/>
            </w14:solidFill>
          </w14:textFill>
        </w:rPr>
        <w:t>8.招标文件的修改</w:t>
      </w:r>
      <w:bookmarkEnd w:id="76"/>
      <w:bookmarkEnd w:id="77"/>
      <w:bookmarkEnd w:id="78"/>
      <w:bookmarkEnd w:id="79"/>
    </w:p>
    <w:p w14:paraId="5265A0D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可在投标截止时间十五日前对招标文件进行必要的澄清或者修改，不足十五日的，将顺延提交投标文件的截止时间和开标日期。</w:t>
      </w:r>
    </w:p>
    <w:p w14:paraId="7054E6A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全面地关注更正公告导致其提交的投标材料不符合本项目相关招标要求，而造成的损失及风险（包括但不限于未中标）由投标人自行承担。</w:t>
      </w:r>
    </w:p>
    <w:p w14:paraId="18BE7463">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80" w:name="_Toc16938529"/>
      <w:bookmarkStart w:id="81" w:name="_Toc513029213"/>
      <w:bookmarkStart w:id="82" w:name="_Toc20823285"/>
      <w:bookmarkStart w:id="83" w:name="_Toc120614216"/>
      <w:bookmarkStart w:id="84" w:name="_Toc462564072"/>
      <w:r>
        <w:rPr>
          <w:rFonts w:hint="eastAsia"/>
          <w:color w:val="000000" w:themeColor="text1"/>
          <w:sz w:val="30"/>
          <w:szCs w:val="30"/>
          <w:highlight w:val="none"/>
          <w14:textFill>
            <w14:solidFill>
              <w14:schemeClr w14:val="tx1"/>
            </w14:solidFill>
          </w14:textFill>
        </w:rPr>
        <w:t>三、投标文件的编制</w:t>
      </w:r>
      <w:bookmarkEnd w:id="80"/>
      <w:bookmarkEnd w:id="81"/>
      <w:bookmarkEnd w:id="82"/>
      <w:bookmarkEnd w:id="83"/>
      <w:bookmarkEnd w:id="84"/>
    </w:p>
    <w:p w14:paraId="5E21B4E0">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5" w:name="_Toc16938530"/>
      <w:bookmarkStart w:id="86" w:name="_Toc513029214"/>
      <w:bookmarkStart w:id="87" w:name="_Toc462564073"/>
      <w:bookmarkStart w:id="88" w:name="_Toc20823286"/>
      <w:r>
        <w:rPr>
          <w:rFonts w:hint="eastAsia" w:ascii="宋体" w:hAnsi="宋体" w:eastAsia="宋体"/>
          <w:bCs w:val="0"/>
          <w:color w:val="000000" w:themeColor="text1"/>
          <w:highlight w:val="none"/>
          <w14:textFill>
            <w14:solidFill>
              <w14:schemeClr w14:val="tx1"/>
            </w14:solidFill>
          </w14:textFill>
        </w:rPr>
        <w:t>9.投标文件的语言及度量衡单位</w:t>
      </w:r>
      <w:bookmarkEnd w:id="85"/>
      <w:bookmarkEnd w:id="86"/>
      <w:bookmarkEnd w:id="87"/>
      <w:bookmarkEnd w:id="88"/>
    </w:p>
    <w:p w14:paraId="1F880F9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投标人提交的投标文件以及投标人与</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387F8C4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2BB17BF6">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31F2B2CF">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3B36D20A">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68D9BA81">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w:t>
      </w:r>
      <w:r>
        <w:rPr>
          <w:rFonts w:hint="eastAsia" w:ascii="宋体" w:hAnsi="宋体"/>
          <w:bCs/>
          <w:color w:val="auto"/>
          <w:sz w:val="24"/>
          <w:szCs w:val="24"/>
          <w:highlight w:val="none"/>
          <w:lang w:eastAsia="zh-CN"/>
        </w:rPr>
        <w:t>页面</w:t>
      </w:r>
      <w:r>
        <w:rPr>
          <w:rFonts w:hint="eastAsia" w:ascii="宋体" w:hAnsi="宋体"/>
          <w:bCs/>
          <w:color w:val="auto"/>
          <w:sz w:val="24"/>
          <w:szCs w:val="24"/>
          <w:highlight w:val="none"/>
        </w:rPr>
        <w:t>，在评审过程中，评审专家如因在相对应页面找不到该相关联的文件，由此产生的后果由投标人自行承担。</w:t>
      </w:r>
    </w:p>
    <w:p w14:paraId="5519D843">
      <w:pPr>
        <w:keepNext w:val="0"/>
        <w:keepLines w:val="0"/>
        <w:pageBreakBefore w:val="0"/>
        <w:widowControl w:val="0"/>
        <w:spacing w:line="500" w:lineRule="exact"/>
        <w:ind w:firstLine="480"/>
        <w:rPr>
          <w:rFonts w:hint="eastAsia" w:ascii="宋体" w:hAnsi="宋体"/>
          <w:b/>
          <w:color w:val="auto"/>
          <w:sz w:val="24"/>
          <w:szCs w:val="24"/>
          <w:highlight w:val="none"/>
        </w:rPr>
      </w:pPr>
      <w:r>
        <w:rPr>
          <w:rFonts w:hint="eastAsia" w:ascii="宋体" w:hAnsi="宋体"/>
          <w:bCs/>
          <w:color w:val="auto"/>
          <w:sz w:val="24"/>
          <w:szCs w:val="24"/>
          <w:highlight w:val="none"/>
        </w:rPr>
        <w:t>9.7投标费用自理。</w:t>
      </w:r>
    </w:p>
    <w:p w14:paraId="5F9305EE">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9" w:name="_Toc20823287"/>
      <w:bookmarkStart w:id="90" w:name="_Toc513029215"/>
      <w:bookmarkStart w:id="91" w:name="_Toc16938531"/>
      <w:bookmarkStart w:id="92" w:name="_Toc462564074"/>
      <w:r>
        <w:rPr>
          <w:rFonts w:hint="eastAsia" w:ascii="宋体" w:hAnsi="宋体" w:eastAsia="宋体"/>
          <w:bCs w:val="0"/>
          <w:color w:val="000000" w:themeColor="text1"/>
          <w:highlight w:val="none"/>
          <w14:textFill>
            <w14:solidFill>
              <w14:schemeClr w14:val="tx1"/>
            </w14:solidFill>
          </w14:textFill>
        </w:rPr>
        <w:t>10.投标文件构成</w:t>
      </w:r>
      <w:bookmarkEnd w:id="89"/>
      <w:bookmarkEnd w:id="90"/>
      <w:bookmarkEnd w:id="91"/>
      <w:bookmarkEnd w:id="92"/>
    </w:p>
    <w:p w14:paraId="026A369D">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7FD669C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10.2投标人所须提供的相关证明文件和要求以及投标文件的部分格式要求，详见第六章《投标文件内容与格式》。</w:t>
      </w:r>
    </w:p>
    <w:p w14:paraId="31D6EC1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47D34D5D">
      <w:pPr>
        <w:keepNext w:val="0"/>
        <w:keepLines w:val="0"/>
        <w:pageBreakBefore w:val="0"/>
        <w:widowControl w:val="0"/>
        <w:spacing w:line="500" w:lineRule="exact"/>
        <w:ind w:firstLine="482"/>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FB579BD">
      <w:pPr>
        <w:keepNext w:val="0"/>
        <w:keepLines w:val="0"/>
        <w:pageBreakBefore w:val="0"/>
        <w:widowControl w:val="0"/>
        <w:spacing w:line="500" w:lineRule="exact"/>
        <w:ind w:firstLine="482"/>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不得有体现投标人身份的内容是指：</w:t>
      </w:r>
    </w:p>
    <w:p w14:paraId="76F5248A">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10.4.1技术部分不得出现能够体现投标人身份、名称的相关描述、材料、文件等内容；</w:t>
      </w:r>
    </w:p>
    <w:p w14:paraId="2A52C6A7">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10.4.2技术部分不得更改，不得在其中涂改、标注或做任何可以辨认投标人及所属人员身份的名称、印章、商标等标记；</w:t>
      </w:r>
    </w:p>
    <w:p w14:paraId="4312F4FB">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10.4.3技术部分应当版面整洁、字迹清楚、不许批注或进行底纹、阴影、水印等特殊设置，不得采用任何不符合常规、有别于其他投标人的特殊做法；</w:t>
      </w:r>
    </w:p>
    <w:p w14:paraId="307B0067">
      <w:pPr>
        <w:keepNext w:val="0"/>
        <w:keepLines w:val="0"/>
        <w:pageBreakBefore w:val="0"/>
        <w:widowControl w:val="0"/>
        <w:spacing w:line="500" w:lineRule="exact"/>
        <w:ind w:firstLine="480"/>
        <w:rPr>
          <w:rFonts w:hint="eastAsia" w:ascii="宋体" w:hAnsi="宋体"/>
          <w:color w:val="auto"/>
          <w:sz w:val="24"/>
          <w:highlight w:val="none"/>
        </w:rPr>
      </w:pPr>
      <w:r>
        <w:rPr>
          <w:rFonts w:hint="eastAsia" w:ascii="宋体" w:hAnsi="宋体" w:eastAsia="宋体" w:cs="Times New Roman"/>
          <w:b/>
          <w:color w:val="auto"/>
          <w:sz w:val="24"/>
          <w:highlight w:val="none"/>
        </w:rPr>
        <w:t>10.4.4不得有其他体现投标人身份的内容。</w:t>
      </w:r>
    </w:p>
    <w:p w14:paraId="65125384">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93" w:name="_Hlt26954838"/>
      <w:bookmarkEnd w:id="93"/>
      <w:bookmarkStart w:id="94" w:name="_Hlt26670360"/>
      <w:bookmarkEnd w:id="94"/>
      <w:bookmarkStart w:id="95" w:name="_Hlt26668975"/>
      <w:bookmarkEnd w:id="95"/>
      <w:bookmarkStart w:id="96" w:name="_Toc14577357"/>
      <w:bookmarkStart w:id="97" w:name="_Toc49090509"/>
      <w:bookmarkStart w:id="98" w:name="_Toc513029219"/>
      <w:bookmarkStart w:id="99" w:name="_Toc49090507"/>
      <w:bookmarkStart w:id="100" w:name="_Toc513029216"/>
      <w:bookmarkStart w:id="101" w:name="_Toc14577354"/>
      <w:r>
        <w:rPr>
          <w:rFonts w:hint="eastAsia" w:ascii="宋体" w:hAnsi="宋体" w:eastAsia="宋体"/>
          <w:bCs w:val="0"/>
          <w:color w:val="000000" w:themeColor="text1"/>
          <w:highlight w:val="none"/>
          <w14:textFill>
            <w14:solidFill>
              <w14:schemeClr w14:val="tx1"/>
            </w14:solidFill>
          </w14:textFill>
        </w:rPr>
        <w:t>11.证明投标人及投标标的符合招标文件规定的文件</w:t>
      </w:r>
      <w:bookmarkEnd w:id="96"/>
      <w:bookmarkEnd w:id="97"/>
      <w:bookmarkEnd w:id="98"/>
    </w:p>
    <w:bookmarkEnd w:id="99"/>
    <w:bookmarkEnd w:id="100"/>
    <w:bookmarkEnd w:id="101"/>
    <w:p w14:paraId="0DFC4E42">
      <w:pPr>
        <w:spacing w:line="500" w:lineRule="exact"/>
        <w:ind w:firstLine="480"/>
        <w:rPr>
          <w:rFonts w:hint="eastAsia" w:ascii="宋体" w:hAnsi="宋体"/>
          <w:bCs/>
          <w:color w:val="000000" w:themeColor="text1"/>
          <w:sz w:val="24"/>
          <w:highlight w:val="none"/>
          <w14:textFill>
            <w14:solidFill>
              <w14:schemeClr w14:val="tx1"/>
            </w14:solidFill>
          </w14:textFill>
        </w:rPr>
      </w:pPr>
      <w:bookmarkStart w:id="102" w:name="_Toc49090508"/>
      <w:bookmarkStart w:id="103" w:name="_Toc14577355"/>
      <w:r>
        <w:rPr>
          <w:rFonts w:hint="eastAsia" w:ascii="宋体" w:hAnsi="宋体"/>
          <w:bCs/>
          <w:color w:val="000000" w:themeColor="text1"/>
          <w:sz w:val="24"/>
          <w:highlight w:val="none"/>
          <w14:textFill>
            <w14:solidFill>
              <w14:schemeClr w14:val="tx1"/>
            </w14:solidFill>
          </w14:textFill>
        </w:rPr>
        <w:t>11.1投标人应按照法律法规、规章和规范性文件以及招标文件要求提交证明文件，证明其投标标的符合招标文件规定。</w:t>
      </w:r>
    </w:p>
    <w:p w14:paraId="4F387C3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1922C2A2">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4" w:name="_Toc14577359"/>
      <w:bookmarkStart w:id="105" w:name="_Toc49090510"/>
      <w:r>
        <w:rPr>
          <w:rFonts w:hint="eastAsia" w:ascii="宋体" w:hAnsi="宋体" w:eastAsia="宋体"/>
          <w:bCs w:val="0"/>
          <w:color w:val="000000" w:themeColor="text1"/>
          <w:highlight w:val="none"/>
          <w14:textFill>
            <w14:solidFill>
              <w14:schemeClr w14:val="tx1"/>
            </w14:solidFill>
          </w14:textFill>
        </w:rPr>
        <w:t>12.投标函、承诺书和开标一览表</w:t>
      </w:r>
    </w:p>
    <w:p w14:paraId="3C10A0F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7BBC1F49">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p>
    <w:bookmarkEnd w:id="104"/>
    <w:bookmarkEnd w:id="105"/>
    <w:p w14:paraId="7EB06145">
      <w:pPr>
        <w:pStyle w:val="12"/>
        <w:keepNext w:val="0"/>
        <w:keepLines w:val="0"/>
        <w:spacing w:before="0" w:after="0" w:line="500" w:lineRule="exact"/>
        <w:ind w:firstLine="422"/>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13.</w:t>
      </w:r>
      <w:bookmarkEnd w:id="102"/>
      <w:bookmarkEnd w:id="103"/>
      <w:r>
        <w:rPr>
          <w:rFonts w:hint="eastAsia" w:ascii="宋体" w:hAnsi="宋体" w:eastAsia="宋体"/>
          <w:bCs w:val="0"/>
          <w:color w:val="000000" w:themeColor="text1"/>
          <w:highlight w:val="none"/>
          <w14:textFill>
            <w14:solidFill>
              <w14:schemeClr w14:val="tx1"/>
            </w14:solidFill>
          </w14:textFill>
        </w:rPr>
        <w:t>分项报价表</w:t>
      </w:r>
    </w:p>
    <w:p w14:paraId="7C38B23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投</w:t>
      </w:r>
      <w:bookmarkStart w:id="106" w:name="_Hlt26954840"/>
      <w:bookmarkEnd w:id="106"/>
      <w:r>
        <w:rPr>
          <w:rFonts w:hint="eastAsia" w:ascii="宋体" w:hAnsi="宋体"/>
          <w:color w:val="000000" w:themeColor="text1"/>
          <w:sz w:val="24"/>
          <w:highlight w:val="none"/>
          <w14:textFill>
            <w14:solidFill>
              <w14:schemeClr w14:val="tx1"/>
            </w14:solidFill>
          </w14:textFill>
        </w:rPr>
        <w:t>标人应按照招标文件规定格式填报</w:t>
      </w:r>
      <w:bookmarkStart w:id="107" w:name="_Hlt26670399"/>
      <w:bookmarkEnd w:id="107"/>
      <w:r>
        <w:rPr>
          <w:rFonts w:hint="eastAsia" w:ascii="宋体" w:hAnsi="宋体"/>
          <w:color w:val="000000" w:themeColor="text1"/>
          <w:sz w:val="24"/>
          <w:highlight w:val="none"/>
          <w14:textFill>
            <w14:solidFill>
              <w14:schemeClr w14:val="tx1"/>
            </w14:solidFill>
          </w14:textFill>
        </w:rPr>
        <w:t>分项报价表。</w:t>
      </w:r>
    </w:p>
    <w:p w14:paraId="73E2EB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36F1B3FD">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8" w:name="_Hlt26954844"/>
      <w:bookmarkEnd w:id="108"/>
      <w:bookmarkStart w:id="109" w:name="_Hlt26670486"/>
      <w:bookmarkEnd w:id="109"/>
      <w:bookmarkStart w:id="110" w:name="_Hlt26954848"/>
      <w:bookmarkEnd w:id="110"/>
      <w:bookmarkStart w:id="111" w:name="_Hlt26668983"/>
      <w:bookmarkEnd w:id="111"/>
      <w:bookmarkStart w:id="112" w:name="_Hlt26954842"/>
      <w:bookmarkEnd w:id="112"/>
      <w:bookmarkStart w:id="113" w:name="_Hlt26954846"/>
      <w:bookmarkEnd w:id="113"/>
      <w:bookmarkStart w:id="114" w:name="_Hlt26670425"/>
      <w:bookmarkEnd w:id="114"/>
      <w:bookmarkStart w:id="115" w:name="_Hlt26954731"/>
      <w:bookmarkEnd w:id="115"/>
      <w:bookmarkStart w:id="116" w:name="_Hlt26670403"/>
      <w:bookmarkEnd w:id="116"/>
      <w:bookmarkStart w:id="117" w:name="_Hlt26670482"/>
      <w:bookmarkEnd w:id="117"/>
      <w:r>
        <w:rPr>
          <w:rFonts w:hint="eastAsia" w:ascii="宋体" w:hAnsi="宋体" w:eastAsia="宋体"/>
          <w:bCs w:val="0"/>
          <w:color w:val="000000" w:themeColor="text1"/>
          <w:highlight w:val="none"/>
          <w14:textFill>
            <w14:solidFill>
              <w14:schemeClr w14:val="tx1"/>
            </w14:solidFill>
          </w14:textFill>
        </w:rPr>
        <w:t>14.投标偏离表</w:t>
      </w:r>
    </w:p>
    <w:p w14:paraId="6567836A">
      <w:pPr>
        <w:tabs>
          <w:tab w:val="left" w:pos="1035"/>
        </w:tabs>
        <w:spacing w:line="500" w:lineRule="exact"/>
        <w:ind w:firstLine="480"/>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投标人可在投标文件中提供认为需要的其他技术文件或说明。</w:t>
      </w:r>
    </w:p>
    <w:p w14:paraId="2762C0F4">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18" w:name="_Hlt26954734"/>
      <w:bookmarkEnd w:id="118"/>
      <w:bookmarkStart w:id="119" w:name="_Hlt26954850"/>
      <w:bookmarkEnd w:id="119"/>
      <w:bookmarkStart w:id="120" w:name="_Hlt26670489"/>
      <w:bookmarkEnd w:id="120"/>
      <w:bookmarkStart w:id="121" w:name="_Toc49090511"/>
      <w:bookmarkStart w:id="122" w:name="_Toc14577360"/>
      <w:r>
        <w:rPr>
          <w:rFonts w:hint="eastAsia" w:ascii="宋体" w:hAnsi="宋体" w:eastAsia="宋体"/>
          <w:bCs w:val="0"/>
          <w:color w:val="000000" w:themeColor="text1"/>
          <w:highlight w:val="none"/>
          <w14:textFill>
            <w14:solidFill>
              <w14:schemeClr w14:val="tx1"/>
            </w14:solidFill>
          </w14:textFill>
        </w:rPr>
        <w:t>15.投标有效期</w:t>
      </w:r>
      <w:bookmarkEnd w:id="121"/>
      <w:bookmarkEnd w:id="122"/>
    </w:p>
    <w:p w14:paraId="1DC0B5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0688A8B8">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16.投标有效期的延长</w:t>
      </w:r>
    </w:p>
    <w:p w14:paraId="18401D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4BE006DC">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23" w:name="_Hlt26954739"/>
      <w:bookmarkEnd w:id="123"/>
      <w:bookmarkStart w:id="124" w:name="_Hlt26954852"/>
      <w:bookmarkEnd w:id="124"/>
      <w:bookmarkStart w:id="125" w:name="_Toc120614217"/>
      <w:bookmarkStart w:id="126" w:name="_Toc16938540"/>
      <w:bookmarkStart w:id="127" w:name="_Toc513029224"/>
      <w:bookmarkStart w:id="128" w:name="_Toc20823296"/>
      <w:r>
        <w:rPr>
          <w:rFonts w:hint="eastAsia"/>
          <w:color w:val="000000" w:themeColor="text1"/>
          <w:sz w:val="30"/>
          <w:szCs w:val="30"/>
          <w:highlight w:val="none"/>
          <w14:textFill>
            <w14:solidFill>
              <w14:schemeClr w14:val="tx1"/>
            </w14:solidFill>
          </w14:textFill>
        </w:rPr>
        <w:t>四、投标文件的递交</w:t>
      </w:r>
      <w:bookmarkEnd w:id="125"/>
      <w:bookmarkEnd w:id="126"/>
      <w:bookmarkEnd w:id="127"/>
      <w:bookmarkEnd w:id="128"/>
    </w:p>
    <w:p w14:paraId="5A85299C">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29" w:name="_Toc20823297"/>
      <w:bookmarkStart w:id="130" w:name="_Toc462564084"/>
      <w:bookmarkStart w:id="131" w:name="_Toc513029225"/>
      <w:bookmarkStart w:id="132" w:name="_Toc16938541"/>
      <w:r>
        <w:rPr>
          <w:rFonts w:hint="eastAsia" w:ascii="宋体" w:hAnsi="宋体" w:eastAsia="宋体"/>
          <w:bCs w:val="0"/>
          <w:color w:val="000000" w:themeColor="text1"/>
          <w:highlight w:val="none"/>
          <w14:textFill>
            <w14:solidFill>
              <w14:schemeClr w14:val="tx1"/>
            </w14:solidFill>
          </w14:textFill>
        </w:rPr>
        <w:t>17.投标文件</w:t>
      </w:r>
      <w:bookmarkEnd w:id="129"/>
      <w:bookmarkEnd w:id="130"/>
      <w:bookmarkEnd w:id="131"/>
      <w:bookmarkEnd w:id="132"/>
      <w:r>
        <w:rPr>
          <w:rFonts w:hint="eastAsia" w:ascii="宋体" w:hAnsi="宋体" w:eastAsia="宋体"/>
          <w:bCs w:val="0"/>
          <w:color w:val="000000" w:themeColor="text1"/>
          <w:highlight w:val="none"/>
          <w14:textFill>
            <w14:solidFill>
              <w14:schemeClr w14:val="tx1"/>
            </w14:solidFill>
          </w14:textFill>
        </w:rPr>
        <w:t>的递交</w:t>
      </w:r>
    </w:p>
    <w:p w14:paraId="4AC5EBA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583E277C">
      <w:pPr>
        <w:pStyle w:val="13"/>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133" w:name="_Toc513029226"/>
      <w:bookmarkStart w:id="134" w:name="_Toc20823298"/>
      <w:bookmarkStart w:id="135" w:name="_Toc16938542"/>
    </w:p>
    <w:p w14:paraId="06269407">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18.投标截止</w:t>
      </w:r>
      <w:bookmarkEnd w:id="133"/>
      <w:bookmarkEnd w:id="134"/>
      <w:bookmarkEnd w:id="135"/>
      <w:r>
        <w:rPr>
          <w:rFonts w:hint="eastAsia" w:ascii="宋体" w:hAnsi="宋体" w:eastAsia="宋体"/>
          <w:bCs w:val="0"/>
          <w:color w:val="000000" w:themeColor="text1"/>
          <w:highlight w:val="none"/>
          <w14:textFill>
            <w14:solidFill>
              <w14:schemeClr w14:val="tx1"/>
            </w14:solidFill>
          </w14:textFill>
        </w:rPr>
        <w:t>时间</w:t>
      </w:r>
    </w:p>
    <w:p w14:paraId="6080A427">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投标人上传电子投标文件的时间不得迟于招标公告中规定的投标截止时间。</w:t>
      </w:r>
    </w:p>
    <w:p w14:paraId="5A4450E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75A8783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可以按照规定，通过更正公告修改投标截止时间，投标人的所有权利和义务以及投标人受制的截止时间均应以延长后新的截止时间为准。</w:t>
      </w:r>
    </w:p>
    <w:p w14:paraId="2AEFD4E2">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6" w:name="_Toc16938543"/>
      <w:bookmarkStart w:id="137" w:name="_Toc20823299"/>
      <w:bookmarkStart w:id="138" w:name="_Toc513029227"/>
      <w:r>
        <w:rPr>
          <w:rFonts w:hint="eastAsia" w:ascii="宋体" w:hAnsi="宋体" w:eastAsia="宋体"/>
          <w:bCs w:val="0"/>
          <w:color w:val="000000" w:themeColor="text1"/>
          <w:highlight w:val="none"/>
          <w14:textFill>
            <w14:solidFill>
              <w14:schemeClr w14:val="tx1"/>
            </w14:solidFill>
          </w14:textFill>
        </w:rPr>
        <w:t>19.投标文件</w:t>
      </w:r>
      <w:bookmarkEnd w:id="136"/>
      <w:bookmarkEnd w:id="137"/>
      <w:bookmarkEnd w:id="138"/>
      <w:r>
        <w:rPr>
          <w:rFonts w:hint="eastAsia" w:ascii="宋体" w:hAnsi="宋体" w:eastAsia="宋体"/>
          <w:bCs w:val="0"/>
          <w:color w:val="000000" w:themeColor="text1"/>
          <w:highlight w:val="none"/>
          <w14:textFill>
            <w14:solidFill>
              <w14:schemeClr w14:val="tx1"/>
            </w14:solidFill>
          </w14:textFill>
        </w:rPr>
        <w:t>的拒收</w:t>
      </w:r>
    </w:p>
    <w:p w14:paraId="7FFEE53F">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拒绝接收在其规定的投标截止时间后上传的任何投标文件。</w:t>
      </w:r>
    </w:p>
    <w:p w14:paraId="675AC7D8">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9" w:name="_Toc513029228"/>
      <w:bookmarkStart w:id="140" w:name="_Toc20823300"/>
      <w:bookmarkStart w:id="141" w:name="_Toc16938544"/>
      <w:r>
        <w:rPr>
          <w:rFonts w:hint="eastAsia" w:ascii="宋体" w:hAnsi="宋体" w:eastAsia="宋体"/>
          <w:bCs w:val="0"/>
          <w:color w:val="000000" w:themeColor="text1"/>
          <w:highlight w:val="none"/>
          <w14:textFill>
            <w14:solidFill>
              <w14:schemeClr w14:val="tx1"/>
            </w14:solidFill>
          </w14:textFill>
        </w:rPr>
        <w:t>20.投标文件的撤回和修改</w:t>
      </w:r>
      <w:bookmarkEnd w:id="139"/>
      <w:bookmarkEnd w:id="140"/>
      <w:bookmarkEnd w:id="141"/>
    </w:p>
    <w:p w14:paraId="3EB5B5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2295617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21.1.1电子投标文件的撤回</w:t>
      </w:r>
    </w:p>
    <w:p w14:paraId="4543599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投标人可在投标截止时间前，撤回其电子投标文件，具体操作方法见《操作手册》。</w:t>
      </w:r>
    </w:p>
    <w:p w14:paraId="5BCA50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投标人撤回电子投标文件，则认为其不再参与本项目投标活动。</w:t>
      </w:r>
    </w:p>
    <w:p w14:paraId="06C8D5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6C8FC71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7316EEF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在投标截止时间之后，投标人不得对其电子投标文件作任何修改。</w:t>
      </w:r>
    </w:p>
    <w:p w14:paraId="077609E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在投标截止时间至招标文件中规定的投标有效期满之间的这段时间内，投标人不得撤回其投标。</w:t>
      </w:r>
    </w:p>
    <w:p w14:paraId="34608059">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42" w:name="_Toc513029229"/>
      <w:bookmarkStart w:id="143" w:name="_Toc20823301"/>
      <w:bookmarkStart w:id="144" w:name="_Toc16938545"/>
      <w:bookmarkStart w:id="145" w:name="_Toc120614218"/>
      <w:r>
        <w:rPr>
          <w:rFonts w:hint="eastAsia"/>
          <w:color w:val="000000" w:themeColor="text1"/>
          <w:sz w:val="30"/>
          <w:szCs w:val="30"/>
          <w:highlight w:val="none"/>
          <w14:textFill>
            <w14:solidFill>
              <w14:schemeClr w14:val="tx1"/>
            </w14:solidFill>
          </w14:textFill>
        </w:rPr>
        <w:t>五、开标与评标</w:t>
      </w:r>
      <w:bookmarkEnd w:id="142"/>
      <w:bookmarkEnd w:id="143"/>
      <w:bookmarkEnd w:id="144"/>
      <w:bookmarkEnd w:id="145"/>
    </w:p>
    <w:p w14:paraId="1498E8B1">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6" w:name="_Toc20823302"/>
      <w:bookmarkStart w:id="147" w:name="_Toc513029230"/>
      <w:bookmarkStart w:id="148" w:name="_Toc16938546"/>
      <w:r>
        <w:rPr>
          <w:rFonts w:hint="eastAsia" w:ascii="宋体" w:hAnsi="宋体" w:eastAsia="宋体"/>
          <w:bCs w:val="0"/>
          <w:color w:val="000000" w:themeColor="text1"/>
          <w:highlight w:val="none"/>
          <w14:textFill>
            <w14:solidFill>
              <w14:schemeClr w14:val="tx1"/>
            </w14:solidFill>
          </w14:textFill>
        </w:rPr>
        <w:t>21.开标</w:t>
      </w:r>
      <w:bookmarkEnd w:id="146"/>
      <w:bookmarkEnd w:id="147"/>
      <w:bookmarkEnd w:id="148"/>
    </w:p>
    <w:p w14:paraId="28C656E4">
      <w:pPr>
        <w:spacing w:line="500" w:lineRule="exact"/>
        <w:ind w:firstLine="480"/>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0C88E2E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名称和投标价格。</w:t>
      </w:r>
    </w:p>
    <w:p w14:paraId="08710A15">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21.3投标人在开标过程中涉及的投标文件解密、开标结果确认等工作，应按照《操作手册》规定执行。</w:t>
      </w:r>
    </w:p>
    <w:p w14:paraId="5C3DA72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6975E8E5">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9" w:name="_Toc513029231"/>
      <w:bookmarkStart w:id="150" w:name="_Toc16938547"/>
      <w:bookmarkStart w:id="151" w:name="_Toc20823303"/>
      <w:r>
        <w:rPr>
          <w:rFonts w:hint="eastAsia" w:ascii="宋体" w:hAnsi="宋体" w:eastAsia="宋体"/>
          <w:bCs w:val="0"/>
          <w:color w:val="000000" w:themeColor="text1"/>
          <w:highlight w:val="none"/>
          <w14:textFill>
            <w14:solidFill>
              <w14:schemeClr w14:val="tx1"/>
            </w14:solidFill>
          </w14:textFill>
        </w:rPr>
        <w:t>22.评标委员会</w:t>
      </w:r>
    </w:p>
    <w:p w14:paraId="6713D5F0">
      <w:pPr>
        <w:spacing w:line="500" w:lineRule="exact"/>
        <w:ind w:firstLine="480"/>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将立即组织评标委员会（以下简称评委会）进行评标。</w:t>
      </w:r>
    </w:p>
    <w:p w14:paraId="44F3FCB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1803583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22.3评委会独立工作，负责对招标</w:t>
      </w:r>
      <w:r>
        <w:rPr>
          <w:rFonts w:hint="eastAsia" w:ascii="宋体" w:hAnsi="宋体"/>
          <w:color w:val="000000" w:themeColor="text1"/>
          <w:sz w:val="24"/>
          <w:highlight w:val="none"/>
          <w14:textFill>
            <w14:solidFill>
              <w14:schemeClr w14:val="tx1"/>
            </w14:solidFill>
          </w14:textFill>
        </w:rPr>
        <w:t>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负责评审所有投标文件并确定中标候选人。</w:t>
      </w:r>
    </w:p>
    <w:p w14:paraId="7C6E155D">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23.评标过程的保密与公正</w:t>
      </w:r>
    </w:p>
    <w:bookmarkEnd w:id="149"/>
    <w:bookmarkEnd w:id="150"/>
    <w:bookmarkEnd w:id="151"/>
    <w:p w14:paraId="54E6D66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均不得向投标人或与评标无关的其他人员透露。</w:t>
      </w:r>
    </w:p>
    <w:p w14:paraId="6EC85A5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1624F5D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2B710E2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32699291">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2" w:name="_Toc20823304"/>
      <w:bookmarkStart w:id="153" w:name="_Toc513029232"/>
      <w:bookmarkStart w:id="154" w:name="_Toc16938548"/>
      <w:r>
        <w:rPr>
          <w:rFonts w:hint="eastAsia" w:ascii="宋体" w:hAnsi="宋体" w:eastAsia="宋体"/>
          <w:bCs w:val="0"/>
          <w:color w:val="000000" w:themeColor="text1"/>
          <w:highlight w:val="none"/>
          <w14:textFill>
            <w14:solidFill>
              <w14:schemeClr w14:val="tx1"/>
            </w14:solidFill>
          </w14:textFill>
        </w:rPr>
        <w:t>24.投标文件的澄清</w:t>
      </w:r>
      <w:bookmarkEnd w:id="152"/>
      <w:bookmarkEnd w:id="153"/>
      <w:bookmarkEnd w:id="154"/>
    </w:p>
    <w:p w14:paraId="4B64C8B1">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3DBFF7D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79A1FBC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007CE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24.3接到评委会澄清、说明和补正要求的投标人如未按规定及时做出澄清、说明和补正，其风险由投标人自行承担。</w:t>
      </w:r>
    </w:p>
    <w:p w14:paraId="7BFC4BE1">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5" w:name="_Toc20823305"/>
      <w:bookmarkStart w:id="156" w:name="_Toc513029233"/>
      <w:bookmarkStart w:id="157" w:name="_Toc16938549"/>
      <w:r>
        <w:rPr>
          <w:rFonts w:hint="eastAsia" w:ascii="宋体" w:hAnsi="宋体" w:eastAsia="宋体"/>
          <w:bCs w:val="0"/>
          <w:color w:val="000000" w:themeColor="text1"/>
          <w:highlight w:val="none"/>
          <w14:textFill>
            <w14:solidFill>
              <w14:schemeClr w14:val="tx1"/>
            </w14:solidFill>
          </w14:textFill>
        </w:rPr>
        <w:t>25.对投标文件的初审</w:t>
      </w:r>
      <w:bookmarkEnd w:id="155"/>
      <w:bookmarkEnd w:id="156"/>
      <w:bookmarkEnd w:id="157"/>
    </w:p>
    <w:p w14:paraId="177AEF7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5C2A139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w:t>
      </w:r>
      <w:r>
        <w:rPr>
          <w:rFonts w:hint="eastAsia" w:ascii="宋体" w:hAnsi="宋体"/>
          <w:bCs/>
          <w:sz w:val="24"/>
        </w:rPr>
        <w:t>或采购代理机构</w:t>
      </w:r>
      <w:r>
        <w:rPr>
          <w:rFonts w:hint="eastAsia" w:ascii="宋体" w:hAnsi="宋体"/>
          <w:bCs/>
          <w:color w:val="000000" w:themeColor="text1"/>
          <w:sz w:val="24"/>
          <w:highlight w:val="none"/>
          <w14:textFill>
            <w14:solidFill>
              <w14:schemeClr w14:val="tx1"/>
            </w14:solidFill>
          </w14:textFill>
        </w:rPr>
        <w:t>对投标文件中的资格证明文件进行审查。</w:t>
      </w:r>
    </w:p>
    <w:p w14:paraId="4EF33106">
      <w:pPr>
        <w:spacing w:line="500" w:lineRule="exac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w:t>
      </w:r>
      <w:r>
        <w:rPr>
          <w:rFonts w:hint="eastAsia" w:ascii="宋体" w:hAnsi="宋体"/>
          <w:bCs/>
          <w:sz w:val="24"/>
        </w:rPr>
        <w:t>或采购代理机构</w:t>
      </w:r>
      <w:r>
        <w:rPr>
          <w:rFonts w:hint="eastAsia" w:ascii="宋体" w:hAnsi="宋体" w:cs="宋体"/>
          <w:bCs/>
          <w:color w:val="000000" w:themeColor="text1"/>
          <w:sz w:val="24"/>
          <w:highlight w:val="none"/>
          <w14:textFill>
            <w14:solidFill>
              <w14:schemeClr w14:val="tx1"/>
            </w14:solidFill>
          </w14:textFill>
        </w:rPr>
        <w:t>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中国政府采购网（www.ccgp.gov.cn）</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79D7100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78468C4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36B4A22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47FEB4E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2DD050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3547B16">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7137DE0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6F9B1D79">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397851AC">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414E0B9E">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65B280D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0D098D5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43365321">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ascii="宋体" w:hAnsi="宋体"/>
          <w:bCs/>
          <w:color w:val="000000" w:themeColor="text1"/>
          <w:sz w:val="24"/>
          <w:highlight w:val="none"/>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调整后的价格应对投标人具有约束力。如果投标人不确认或不接受修正后的价格，则其投标将被拒绝，其投标无效。</w:t>
      </w:r>
    </w:p>
    <w:p w14:paraId="354E8319">
      <w:pPr>
        <w:spacing w:line="500" w:lineRule="exact"/>
        <w:ind w:firstLine="420"/>
        <w:rPr>
          <w:rFonts w:hint="eastAsia" w:ascii="宋体" w:hAnsi="宋体"/>
          <w:color w:val="000000" w:themeColor="text1"/>
          <w:sz w:val="24"/>
          <w:highlight w:val="none"/>
          <w14:textFill>
            <w14:solidFill>
              <w14:schemeClr w14:val="tx1"/>
            </w14:solidFill>
          </w14:textFill>
        </w:rPr>
      </w:pPr>
      <w:bookmarkStart w:id="158" w:name="_Toc16938550"/>
      <w:bookmarkStart w:id="159" w:name="_Toc20823306"/>
      <w:bookmarkStart w:id="160" w:name="_Toc513029234"/>
      <w:r>
        <w:rPr>
          <w:rFonts w:hint="eastAsia" w:ascii="宋体" w:hAnsi="宋体"/>
          <w:color w:val="000000" w:themeColor="text1"/>
          <w:sz w:val="24"/>
          <w:highlight w:val="none"/>
          <w14:textFill>
            <w14:solidFill>
              <w14:schemeClr w14:val="tx1"/>
            </w14:solidFill>
          </w14:textFill>
        </w:rPr>
        <w:t>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4D4B30F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25.7异常低价投标（响应）审查</w:t>
      </w:r>
    </w:p>
    <w:p w14:paraId="6B348CC4">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26F2E13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7266A54F">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523BCEC0">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（3）投标（响应）报价低于采购项目最高限价45%的，即投标（响应）报价＜采购项目最高限价×45%；</w:t>
      </w:r>
    </w:p>
    <w:p w14:paraId="1121A8C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4DEA560D">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相关法律法规对供应商报价有规定的，从其规定。</w:t>
      </w:r>
    </w:p>
    <w:p w14:paraId="51E08CC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如果项目或采购包存在有分项价格最高限价要求或单价最高限价（最高限制单价）要求时，有上述情形的，应当启动异常低价投标（响应）审查程序。</w:t>
      </w:r>
    </w:p>
    <w:p w14:paraId="00EF931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991D4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CD1F57">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C778A59">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财政部门在投诉处理、监督检查中发现评审委员会未按规定对异常低价开展审查的，依法予以纠正并追究评审专家的法律责任。</w:t>
      </w:r>
    </w:p>
    <w:p w14:paraId="49AFEE0B">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26</w:t>
      </w:r>
      <w:bookmarkEnd w:id="158"/>
      <w:bookmarkEnd w:id="159"/>
      <w:bookmarkEnd w:id="160"/>
      <w:r>
        <w:rPr>
          <w:rFonts w:hint="eastAsia" w:ascii="宋体" w:hAnsi="宋体" w:eastAsia="宋体"/>
          <w:bCs w:val="0"/>
          <w:color w:val="000000" w:themeColor="text1"/>
          <w:highlight w:val="none"/>
          <w14:textFill>
            <w14:solidFill>
              <w14:schemeClr w14:val="tx1"/>
            </w14:solidFill>
          </w14:textFill>
        </w:rPr>
        <w:t>.无效投标条款和废标条款</w:t>
      </w:r>
    </w:p>
    <w:p w14:paraId="0F8A1A3F">
      <w:pPr>
        <w:spacing w:line="500" w:lineRule="exact"/>
        <w:ind w:left="479"/>
        <w:rPr>
          <w:rFonts w:hint="eastAsia" w:ascii="宋体" w:hAnsi="宋体"/>
          <w:bCs/>
          <w:color w:val="000000" w:themeColor="text1"/>
          <w:sz w:val="24"/>
          <w:highlight w:val="none"/>
          <w14:textFill>
            <w14:solidFill>
              <w14:schemeClr w14:val="tx1"/>
            </w14:solidFill>
          </w14:textFill>
        </w:rPr>
      </w:pPr>
      <w:bookmarkStart w:id="161" w:name="_Toc513029235"/>
      <w:bookmarkStart w:id="162" w:name="_Toc20823307"/>
      <w:bookmarkStart w:id="163" w:name="_Toc16938551"/>
      <w:r>
        <w:rPr>
          <w:rFonts w:hint="eastAsia" w:ascii="宋体" w:hAnsi="宋体"/>
          <w:bCs/>
          <w:color w:val="000000" w:themeColor="text1"/>
          <w:sz w:val="24"/>
          <w:highlight w:val="none"/>
          <w14:textFill>
            <w14:solidFill>
              <w14:schemeClr w14:val="tx1"/>
            </w14:solidFill>
          </w14:textFill>
        </w:rPr>
        <w:t>26.1无效投标条款</w:t>
      </w:r>
    </w:p>
    <w:p w14:paraId="7CEF64E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6D15B4C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26.1.2投标人在“苏采云”系统规定的时间内未成功解密电子投标文件的。</w:t>
      </w:r>
    </w:p>
    <w:p w14:paraId="1BBED87B">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2AE441F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06E394E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26.1.5投标人的被授权代表无授权委托书或授权委托日期晚于投标截止日期的。</w:t>
      </w:r>
    </w:p>
    <w:p w14:paraId="5B4F3F0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26.1.6投标人不具备招标文件中规定的资格要求或未按招标文件规定的要求提供资格证明文件的。</w:t>
      </w:r>
    </w:p>
    <w:p w14:paraId="35274434">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同一投标人提交两种（含两种）以上不同的投标报价的。</w:t>
      </w:r>
    </w:p>
    <w:p w14:paraId="49C1541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后发现投标人存在其他不符合《中华人民共和国政府采购法》第二十二条规定条件的信用记录。</w:t>
      </w:r>
    </w:p>
    <w:p w14:paraId="4B75538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072C366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项目（采购包、标项、标段）投标总价超过本项目（本采购包、本标项、本标段）预算或最高限价的。</w:t>
      </w:r>
    </w:p>
    <w:p w14:paraId="684427C5">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2C844E9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497246B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6F2D0E6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6121BE46">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不同投标人委托同一单位或者个人办理投标事宜的。</w:t>
      </w:r>
    </w:p>
    <w:p w14:paraId="11BF3E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不同投标人的单位负责人为同一人或者存在直接控股、管理关系的。</w:t>
      </w:r>
    </w:p>
    <w:p w14:paraId="533A925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44832187">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3DF6080C">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38231E7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3EEBBC3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3CBB6581">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w:t>
      </w:r>
      <w:r>
        <w:rPr>
          <w:rFonts w:hint="eastAsia" w:ascii="宋体" w:hAnsi="宋体"/>
          <w:color w:val="000000" w:themeColor="text1"/>
          <w:sz w:val="24"/>
          <w:highlight w:val="none"/>
          <w14:textFill>
            <w14:solidFill>
              <w14:schemeClr w14:val="tx1"/>
            </w14:solidFill>
          </w14:textFill>
        </w:rPr>
        <w:t>按照本招标文件规定对投标人进行异常低价投标（响应）审查后，认为投标人不能证明其报价合理性的。</w:t>
      </w:r>
    </w:p>
    <w:p w14:paraId="24EC385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26.1.23投标文件内容不全或不符合招标文件中规定的其他实质性要求和条件的。</w:t>
      </w:r>
    </w:p>
    <w:p w14:paraId="5987B9C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26.1.24投标系统中不同投标人的MAC地址一致或标书制作工具客户端标识码一致的。</w:t>
      </w:r>
    </w:p>
    <w:p w14:paraId="2ADDC6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26.1.25其他法律法规及本招标文件规定的属于无效投标的情形。</w:t>
      </w:r>
    </w:p>
    <w:p w14:paraId="1D06568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20DA9A0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26.2.1符合专业条件的供应商或者对招标文件作实质响应的供应商不足三家的。26.2.2出现影响采购公正的违法、违规行为的。</w:t>
      </w:r>
    </w:p>
    <w:p w14:paraId="6F3AC8D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5216CD84">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3DF7A2FF">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10F88981">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26.2.6投标人的报价均超过采购预算，采购人不能支付的。</w:t>
      </w:r>
    </w:p>
    <w:p w14:paraId="31A19C7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02576D4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20FF8EEF">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4" w:name="_Toc120614219"/>
      <w:r>
        <w:rPr>
          <w:rFonts w:hint="eastAsia"/>
          <w:color w:val="000000" w:themeColor="text1"/>
          <w:sz w:val="30"/>
          <w:szCs w:val="30"/>
          <w:highlight w:val="none"/>
          <w14:textFill>
            <w14:solidFill>
              <w14:schemeClr w14:val="tx1"/>
            </w14:solidFill>
          </w14:textFill>
        </w:rPr>
        <w:t>六、</w:t>
      </w:r>
      <w:bookmarkEnd w:id="161"/>
      <w:bookmarkEnd w:id="162"/>
      <w:bookmarkEnd w:id="163"/>
      <w:r>
        <w:rPr>
          <w:rFonts w:hint="eastAsia"/>
          <w:color w:val="000000" w:themeColor="text1"/>
          <w:sz w:val="30"/>
          <w:szCs w:val="30"/>
          <w:highlight w:val="none"/>
          <w14:textFill>
            <w14:solidFill>
              <w14:schemeClr w14:val="tx1"/>
            </w14:solidFill>
          </w14:textFill>
        </w:rPr>
        <w:t>定标</w:t>
      </w:r>
      <w:bookmarkEnd w:id="164"/>
    </w:p>
    <w:p w14:paraId="660803B4">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65" w:name="_Toc513029238"/>
      <w:bookmarkStart w:id="166" w:name="_Toc20823310"/>
      <w:bookmarkStart w:id="167" w:name="_Toc16938554"/>
      <w:r>
        <w:rPr>
          <w:rFonts w:hint="eastAsia" w:ascii="宋体" w:hAnsi="宋体" w:eastAsia="宋体"/>
          <w:bCs w:val="0"/>
          <w:color w:val="000000" w:themeColor="text1"/>
          <w:highlight w:val="none"/>
          <w14:textFill>
            <w14:solidFill>
              <w14:schemeClr w14:val="tx1"/>
            </w14:solidFill>
          </w14:textFill>
        </w:rPr>
        <w:t>27</w:t>
      </w:r>
      <w:bookmarkEnd w:id="165"/>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000000" w:themeColor="text1"/>
          <w:highlight w:val="none"/>
          <w14:textFill>
            <w14:solidFill>
              <w14:schemeClr w14:val="tx1"/>
            </w14:solidFill>
          </w14:textFill>
        </w:rPr>
        <w:t>确定</w:t>
      </w:r>
      <w:bookmarkEnd w:id="166"/>
      <w:bookmarkEnd w:id="167"/>
      <w:r>
        <w:rPr>
          <w:rFonts w:hint="eastAsia" w:ascii="宋体" w:hAnsi="宋体" w:eastAsia="宋体"/>
          <w:bCs w:val="0"/>
          <w:color w:val="000000" w:themeColor="text1"/>
          <w:highlight w:val="none"/>
          <w14:textFill>
            <w14:solidFill>
              <w14:schemeClr w14:val="tx1"/>
            </w14:solidFill>
          </w14:textFill>
        </w:rPr>
        <w:t>中标单位</w:t>
      </w:r>
    </w:p>
    <w:p w14:paraId="2C06082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4ABC8DF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w:t>
      </w:r>
      <w:r>
        <w:rPr>
          <w:rFonts w:hint="eastAsia" w:ascii="宋体" w:hAnsi="宋体"/>
          <w:bCs/>
          <w:sz w:val="24"/>
        </w:rPr>
        <w:t>第一名</w:t>
      </w:r>
      <w:r>
        <w:rPr>
          <w:rFonts w:hint="eastAsia" w:ascii="宋体" w:hAnsi="宋体"/>
          <w:bCs/>
          <w:color w:val="000000" w:themeColor="text1"/>
          <w:sz w:val="24"/>
          <w:highlight w:val="none"/>
          <w14:textFill>
            <w14:solidFill>
              <w14:schemeClr w14:val="tx1"/>
            </w14:solidFill>
          </w14:textFill>
        </w:rPr>
        <w:t>投标人为中标单位。联合体中标的，联合体各方应当共同与采购人签订合同，就中标项目向采购人承担连带责任。</w:t>
      </w:r>
    </w:p>
    <w:p w14:paraId="1B862DF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将在“江苏政府采购网”发布中标公告，公告期限为1个工作日。</w:t>
      </w:r>
    </w:p>
    <w:p w14:paraId="79D81A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1C55C08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18582E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6160B02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行贿或者提供其他不正当利益的。</w:t>
      </w:r>
    </w:p>
    <w:p w14:paraId="28219B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7B2FA75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2E3D9397">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463BB61D">
      <w:pPr>
        <w:spacing w:line="500" w:lineRule="exact"/>
        <w:ind w:firstLine="480"/>
        <w:rPr>
          <w:rFonts w:hint="eastAsia" w:ascii="宋体" w:hAnsi="宋体"/>
          <w:color w:val="000000" w:themeColor="text1"/>
          <w:sz w:val="24"/>
          <w:szCs w:val="24"/>
          <w:highlight w:val="none"/>
          <w14:textFill>
            <w14:solidFill>
              <w14:schemeClr w14:val="tx1"/>
            </w14:solidFill>
          </w14:textFill>
        </w:rPr>
      </w:pPr>
      <w:bookmarkStart w:id="168"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4167B28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1EE5FDFD">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74AD2745">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6468625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5F14AFA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156751D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185B7A6A">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28.质疑处理</w:t>
      </w:r>
      <w:bookmarkEnd w:id="168"/>
    </w:p>
    <w:p w14:paraId="031AC44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3BA701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质疑，供应商因未按该规定以相应事项向相应机构提出质疑从而造成质疑超出政府采购法定期限或其他情形导致质疑不予受理或无法受理的，由供应商自行承担。上述应知其权益受到损害之日，是指：</w:t>
      </w:r>
    </w:p>
    <w:p w14:paraId="5B656F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4A82CFA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4DD25F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53388D2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337D0F9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01759097">
      <w:pPr>
        <w:spacing w:line="500" w:lineRule="exact"/>
        <w:ind w:firstLine="480"/>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提出，由</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负责答复。</w:t>
      </w:r>
    </w:p>
    <w:p w14:paraId="293BFE4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只接收以纸质原件形式送达的质疑，质疑供应商可通过面交或邮寄方式送达（采购人和</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不接受未填写快递运单的快件）。</w:t>
      </w:r>
    </w:p>
    <w:p w14:paraId="6432360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联系人、联系方式、通信地址见招标文件第一章。</w:t>
      </w:r>
    </w:p>
    <w:p w14:paraId="238324D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16BC0E2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6E68E9D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15C0590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4A0B37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47CC9BD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6AAC44EE">
      <w:pPr>
        <w:spacing w:line="500" w:lineRule="exact"/>
        <w:ind w:firstLine="46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701C775B">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29.中标通知书</w:t>
      </w:r>
    </w:p>
    <w:p w14:paraId="0E7F5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29.l中标结果确定后，</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不再保证提供下载中标通知书服务，因未及时下载而造成的不利后果由中标人自行承担。</w:t>
      </w:r>
    </w:p>
    <w:p w14:paraId="4570E87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7ED24230">
      <w:pPr>
        <w:pStyle w:val="9"/>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9" w:name="_Toc120614220"/>
      <w:bookmarkStart w:id="170" w:name="_Toc20823308"/>
      <w:bookmarkStart w:id="171" w:name="_Toc16938552"/>
      <w:bookmarkStart w:id="172" w:name="_Toc513029236"/>
      <w:r>
        <w:rPr>
          <w:rFonts w:hint="eastAsia"/>
          <w:color w:val="000000" w:themeColor="text1"/>
          <w:sz w:val="30"/>
          <w:szCs w:val="30"/>
          <w:highlight w:val="none"/>
          <w14:textFill>
            <w14:solidFill>
              <w14:schemeClr w14:val="tx1"/>
            </w14:solidFill>
          </w14:textFill>
        </w:rPr>
        <w:t>七、授予合同</w:t>
      </w:r>
      <w:bookmarkEnd w:id="169"/>
    </w:p>
    <w:bookmarkEnd w:id="170"/>
    <w:bookmarkEnd w:id="171"/>
    <w:bookmarkEnd w:id="172"/>
    <w:p w14:paraId="5F7E4F75">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73" w:name="_Toc16938553"/>
      <w:bookmarkStart w:id="174" w:name="_Toc513029237"/>
      <w:bookmarkStart w:id="175" w:name="_Toc20823309"/>
      <w:r>
        <w:rPr>
          <w:rFonts w:hint="eastAsia" w:ascii="宋体" w:hAnsi="宋体" w:eastAsia="宋体"/>
          <w:bCs w:val="0"/>
          <w:color w:val="000000" w:themeColor="text1"/>
          <w:highlight w:val="none"/>
          <w14:textFill>
            <w14:solidFill>
              <w14:schemeClr w14:val="tx1"/>
            </w14:solidFill>
          </w14:textFill>
        </w:rPr>
        <w:t>30.签订合同</w:t>
      </w:r>
    </w:p>
    <w:p w14:paraId="1B5DD42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3967C01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将根据具体情况提请政府采购管理部门作出相应处理。</w:t>
      </w:r>
    </w:p>
    <w:p w14:paraId="0D4F88C8">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77ACB92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DA2E91D">
      <w:pPr>
        <w:pStyle w:val="12"/>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31.服务（包含与服务相关的货物）的追加</w:t>
      </w:r>
    </w:p>
    <w:p w14:paraId="424B959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14:paraId="6D875EE7">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bookmarkStart w:id="176" w:name="_Toc20823314"/>
      <w:bookmarkStart w:id="177" w:name="_Toc16938558"/>
      <w:bookmarkStart w:id="178" w:name="_Toc513029242"/>
      <w:bookmarkStart w:id="179" w:name="_Toc479757207"/>
      <w:bookmarkStart w:id="180" w:name="_Toc120614221"/>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第三章  合同</w:t>
      </w:r>
      <w:bookmarkEnd w:id="176"/>
      <w:bookmarkEnd w:id="177"/>
      <w:bookmarkEnd w:id="178"/>
      <w:bookmarkEnd w:id="179"/>
      <w:bookmarkEnd w:id="180"/>
      <w:r>
        <w:rPr>
          <w:rFonts w:hint="eastAsia" w:ascii="黑体" w:hAnsi="黑体" w:eastAsia="黑体"/>
          <w:color w:val="000000" w:themeColor="text1"/>
          <w:sz w:val="36"/>
          <w:szCs w:val="36"/>
          <w:highlight w:val="none"/>
          <w14:textFill>
            <w14:solidFill>
              <w14:schemeClr w14:val="tx1"/>
            </w14:solidFill>
          </w14:textFill>
        </w:rPr>
        <w:t>文本</w:t>
      </w:r>
    </w:p>
    <w:p w14:paraId="327A4707">
      <w:pPr>
        <w:spacing w:line="400" w:lineRule="exact"/>
        <w:ind w:firstLine="480"/>
        <w:rPr>
          <w:rFonts w:hint="eastAsia" w:ascii="宋体" w:hAnsi="宋体"/>
          <w:bCs/>
          <w:color w:val="000000" w:themeColor="text1"/>
          <w:sz w:val="24"/>
          <w:highlight w:val="none"/>
          <w14:textFill>
            <w14:solidFill>
              <w14:schemeClr w14:val="tx1"/>
            </w14:solidFill>
          </w14:textFill>
        </w:rPr>
      </w:pPr>
      <w:bookmarkStart w:id="181" w:name="_Toc20823315"/>
      <w:bookmarkStart w:id="182" w:name="_Toc16938559"/>
      <w:bookmarkStart w:id="183" w:name="_Toc513029243"/>
      <w:r>
        <w:rPr>
          <w:rFonts w:hint="eastAsia" w:ascii="宋体" w:hAnsi="宋体"/>
          <w:bCs/>
          <w:color w:val="000000" w:themeColor="text1"/>
          <w:sz w:val="24"/>
          <w:highlight w:val="none"/>
          <w14:textFill>
            <w14:solidFill>
              <w14:schemeClr w14:val="tx1"/>
            </w14:solidFill>
          </w14:textFill>
        </w:rPr>
        <w:t>以下为中标后签订本项目合同的通用条款，中标人不得提出实质性的修改。</w:t>
      </w:r>
    </w:p>
    <w:p w14:paraId="5524DDD6">
      <w:pPr>
        <w:spacing w:line="400" w:lineRule="exact"/>
        <w:jc w:val="center"/>
        <w:outlineLvl w:val="0"/>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江苏省政府采购合同</w:t>
      </w:r>
    </w:p>
    <w:p w14:paraId="005CB739">
      <w:pPr>
        <w:pStyle w:val="14"/>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项目名称：                                       项目编号：</w:t>
      </w:r>
    </w:p>
    <w:p w14:paraId="32B418D4">
      <w:pPr>
        <w:pStyle w:val="14"/>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甲方：（买方、需方、采购人）_________</w:t>
      </w:r>
    </w:p>
    <w:p w14:paraId="20B3A15A">
      <w:pPr>
        <w:pStyle w:val="14"/>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乙方：（卖方、供方、供应商）_________</w:t>
      </w:r>
    </w:p>
    <w:p w14:paraId="44AD7ACD">
      <w:pPr>
        <w:pStyle w:val="14"/>
        <w:spacing w:line="400" w:lineRule="exact"/>
        <w:ind w:firstLine="480"/>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甲、乙双方根据</w:t>
      </w:r>
      <w:r>
        <w:rPr>
          <w:rFonts w:hint="eastAsia" w:hAnsi="宋体"/>
          <w:color w:val="000000" w:themeColor="text1"/>
          <w:sz w:val="24"/>
          <w:szCs w:val="24"/>
          <w:highlight w:val="none"/>
          <w:lang w:val="en-US" w:eastAsia="zh-CN"/>
          <w14:textFill>
            <w14:solidFill>
              <w14:schemeClr w14:val="tx1"/>
            </w14:solidFill>
          </w14:textFill>
        </w:rPr>
        <w:t>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项目公开招标的结果，签署本合同。</w:t>
      </w:r>
    </w:p>
    <w:p w14:paraId="350A7D56">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一、</w:t>
      </w:r>
      <w:r>
        <w:rPr>
          <w:rFonts w:hint="eastAsia" w:hAnsi="宋体"/>
          <w:b/>
          <w:color w:val="000000" w:themeColor="text1"/>
          <w:sz w:val="24"/>
          <w:szCs w:val="24"/>
          <w:highlight w:val="none"/>
          <w14:textFill>
            <w14:solidFill>
              <w14:schemeClr w14:val="tx1"/>
            </w14:solidFill>
          </w14:textFill>
        </w:rPr>
        <w:t>合同</w:t>
      </w:r>
      <w:r>
        <w:rPr>
          <w:rFonts w:hAnsi="宋体"/>
          <w:b/>
          <w:color w:val="000000" w:themeColor="text1"/>
          <w:sz w:val="24"/>
          <w:szCs w:val="24"/>
          <w:highlight w:val="none"/>
          <w14:textFill>
            <w14:solidFill>
              <w14:schemeClr w14:val="tx1"/>
            </w14:solidFill>
          </w14:textFill>
        </w:rPr>
        <w:t>内容</w:t>
      </w:r>
    </w:p>
    <w:p w14:paraId="40FA29FD">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标的</w:t>
      </w:r>
      <w:r>
        <w:rPr>
          <w:rFonts w:hAnsi="宋体"/>
          <w:color w:val="000000" w:themeColor="text1"/>
          <w:sz w:val="24"/>
          <w:szCs w:val="24"/>
          <w:highlight w:val="none"/>
          <w14:textFill>
            <w14:solidFill>
              <w14:schemeClr w14:val="tx1"/>
            </w14:solidFill>
          </w14:textFill>
        </w:rPr>
        <w:t>名称：</w:t>
      </w:r>
    </w:p>
    <w:p w14:paraId="5CF469DC">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1.2</w:t>
      </w:r>
      <w:r>
        <w:rPr>
          <w:rFonts w:hint="eastAsia" w:hAnsi="宋体"/>
          <w:color w:val="000000" w:themeColor="text1"/>
          <w:sz w:val="24"/>
          <w:szCs w:val="24"/>
          <w:highlight w:val="none"/>
          <w14:textFill>
            <w14:solidFill>
              <w14:schemeClr w14:val="tx1"/>
            </w14:solidFill>
          </w14:textFill>
        </w:rPr>
        <w:t>标的质量：</w:t>
      </w:r>
    </w:p>
    <w:p w14:paraId="0E91B279">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1.3 标的数量（规模）：</w:t>
      </w:r>
    </w:p>
    <w:p w14:paraId="73656A68">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 履行时间（期限）：</w:t>
      </w:r>
    </w:p>
    <w:p w14:paraId="03A177A3">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1.5 履行地点：</w:t>
      </w:r>
    </w:p>
    <w:p w14:paraId="68F38962">
      <w:pPr>
        <w:spacing w:line="400" w:lineRule="exact"/>
        <w:ind w:firstLine="480"/>
        <w:rPr>
          <w:rFonts w:hint="eastAsia" w:ascii="宋体" w:hAnsi="宋体" w:cs="Courier New"/>
          <w:sz w:val="24"/>
          <w:szCs w:val="24"/>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1.6</w:t>
      </w:r>
      <w:r>
        <w:rPr>
          <w:rFonts w:hint="eastAsia" w:hAnsi="宋体"/>
          <w:color w:val="000000" w:themeColor="text1"/>
          <w:sz w:val="24"/>
          <w:szCs w:val="24"/>
          <w:highlight w:val="none"/>
          <w14:textFill>
            <w14:solidFill>
              <w14:schemeClr w14:val="tx1"/>
            </w14:solidFill>
          </w14:textFill>
        </w:rPr>
        <w:t>履行</w:t>
      </w:r>
      <w:r>
        <w:rPr>
          <w:rFonts w:hint="eastAsia" w:ascii="宋体" w:hAnsi="宋体" w:cs="Courier New"/>
          <w:sz w:val="24"/>
          <w:szCs w:val="24"/>
        </w:rPr>
        <w:t>方式：</w:t>
      </w:r>
    </w:p>
    <w:p w14:paraId="312A8DC2">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rPr>
        <w:t>1.7 包装</w:t>
      </w:r>
      <w:r>
        <w:rPr>
          <w:rFonts w:hint="eastAsia" w:hAnsi="宋体"/>
          <w:color w:val="000000" w:themeColor="text1"/>
          <w:sz w:val="24"/>
          <w:szCs w:val="24"/>
          <w:highlight w:val="none"/>
          <w14:textFill>
            <w14:solidFill>
              <w14:schemeClr w14:val="tx1"/>
            </w14:solidFill>
          </w14:textFill>
        </w:rPr>
        <w:t>方式：</w:t>
      </w:r>
    </w:p>
    <w:p w14:paraId="76849D9B">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二、合同金额</w:t>
      </w:r>
    </w:p>
    <w:p w14:paraId="2ADD12EC">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2.1 本合同金额为（大写）： ____________</w:t>
      </w:r>
      <w:r>
        <w:rPr>
          <w:rFonts w:hint="eastAsia" w:hAnsi="宋体"/>
          <w:color w:val="000000" w:themeColor="text1"/>
          <w:sz w:val="24"/>
          <w:szCs w:val="24"/>
          <w:highlight w:val="none"/>
          <w14:textFill>
            <w14:solidFill>
              <w14:schemeClr w14:val="tx1"/>
            </w14:solidFill>
          </w14:textFill>
        </w:rPr>
        <w:t>圆</w:t>
      </w:r>
      <w:r>
        <w:rPr>
          <w:rFonts w:hAnsi="宋体"/>
          <w:color w:val="000000" w:themeColor="text1"/>
          <w:sz w:val="24"/>
          <w:szCs w:val="24"/>
          <w:highlight w:val="none"/>
          <w14:textFill>
            <w14:solidFill>
              <w14:schemeClr w14:val="tx1"/>
            </w14:solidFill>
          </w14:textFill>
        </w:rPr>
        <w:t>（______元）人民币</w:t>
      </w:r>
      <w:r>
        <w:rPr>
          <w:rFonts w:hint="eastAsia" w:hAnsi="宋体"/>
          <w:color w:val="000000" w:themeColor="text1"/>
          <w:sz w:val="24"/>
          <w:szCs w:val="24"/>
          <w:highlight w:val="none"/>
          <w14:textFill>
            <w14:solidFill>
              <w14:schemeClr w14:val="tx1"/>
            </w14:solidFill>
          </w14:textFill>
        </w:rPr>
        <w:t>或其他币种</w:t>
      </w:r>
      <w:r>
        <w:rPr>
          <w:rFonts w:hAnsi="宋体"/>
          <w:color w:val="000000" w:themeColor="text1"/>
          <w:sz w:val="24"/>
          <w:szCs w:val="24"/>
          <w:highlight w:val="none"/>
          <w14:textFill>
            <w14:solidFill>
              <w14:schemeClr w14:val="tx1"/>
            </w14:solidFill>
          </w14:textFill>
        </w:rPr>
        <w:t>。</w:t>
      </w:r>
    </w:p>
    <w:p w14:paraId="2842042B">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三、技术资料</w:t>
      </w:r>
    </w:p>
    <w:p w14:paraId="1A20C0B7">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3.1乙方应按招标文件规定的时间向甲方提供</w:t>
      </w:r>
      <w:r>
        <w:rPr>
          <w:rFonts w:ascii="宋体" w:hAnsi="宋体" w:cs="Courier New"/>
          <w:sz w:val="24"/>
          <w:szCs w:val="24"/>
        </w:rPr>
        <w:t>使用货物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的有关技术资料。</w:t>
      </w:r>
    </w:p>
    <w:p w14:paraId="420A220F">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2A51D2">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四、知识产权</w:t>
      </w:r>
    </w:p>
    <w:p w14:paraId="7E1D6D5B">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4.1乙</w:t>
      </w:r>
      <w:r>
        <w:rPr>
          <w:rFonts w:hint="eastAsia" w:hAnsi="宋体"/>
          <w:color w:val="000000" w:themeColor="text1"/>
          <w:sz w:val="24"/>
          <w:szCs w:val="24"/>
          <w:highlight w:val="none"/>
          <w14:textFill>
            <w14:solidFill>
              <w14:schemeClr w14:val="tx1"/>
            </w14:solidFill>
          </w14:textFill>
        </w:rPr>
        <w:t>方应保证甲方在使用、接受本合同</w:t>
      </w:r>
      <w:r>
        <w:rPr>
          <w:rFonts w:hint="eastAsia" w:ascii="宋体" w:hAnsi="宋体"/>
          <w:sz w:val="24"/>
        </w:rPr>
        <w:t>货物</w:t>
      </w:r>
      <w:r>
        <w:rPr>
          <w:rFonts w:hint="eastAsia" w:hAnsi="宋体"/>
          <w:color w:val="000000" w:themeColor="text1"/>
          <w:sz w:val="24"/>
          <w:szCs w:val="24"/>
          <w:highlight w:val="none"/>
          <w14:textFill>
            <w14:solidFill>
              <w14:schemeClr w14:val="tx1"/>
            </w14:solidFill>
          </w14:textFill>
        </w:rPr>
        <w:t>（包含与</w:t>
      </w:r>
      <w:r>
        <w:rPr>
          <w:rFonts w:hint="eastAsia" w:hAnsi="宋体"/>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hAnsi="宋体"/>
          <w:sz w:val="24"/>
          <w:szCs w:val="24"/>
        </w:rPr>
        <w:t>服务</w:t>
      </w:r>
      <w:r>
        <w:rPr>
          <w:rFonts w:hint="eastAsia" w:hAnsi="宋体"/>
          <w:color w:val="000000" w:themeColor="text1"/>
          <w:sz w:val="24"/>
          <w:szCs w:val="24"/>
          <w:highlight w:val="none"/>
          <w14:textFill>
            <w14:solidFill>
              <w14:schemeClr w14:val="tx1"/>
            </w14:solidFill>
          </w14:textFill>
        </w:rPr>
        <w:t>）或其任何一部分时不受第三方提出侵犯其专利权、版权、商标权和工业设计权等知识产权的起诉。一旦出现侵权，由乙方负全部责任。</w:t>
      </w:r>
    </w:p>
    <w:p w14:paraId="278167EE">
      <w:pPr>
        <w:pStyle w:val="14"/>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（注：采购项目如涉及采购标的的知识产权归属、处理的，如订购、设计、定制开发的信息化建设项目等，应当约定知识产权的归属和处理方式）</w:t>
      </w:r>
    </w:p>
    <w:p w14:paraId="48444B48">
      <w:pPr>
        <w:pStyle w:val="14"/>
        <w:spacing w:line="400" w:lineRule="exact"/>
        <w:ind w:firstLine="482"/>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五、产权担保</w:t>
      </w:r>
    </w:p>
    <w:p w14:paraId="16753E93">
      <w:pPr>
        <w:pStyle w:val="14"/>
        <w:spacing w:line="400" w:lineRule="exact"/>
        <w:ind w:firstLine="480"/>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5.1 乙方保证所交付的</w:t>
      </w:r>
      <w:r>
        <w:rPr>
          <w:rFonts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的所有权完全属于乙方且无任何抵押、查封等产权瑕疵。</w:t>
      </w:r>
    </w:p>
    <w:p w14:paraId="409E9A19">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六、履约保证金</w:t>
      </w:r>
    </w:p>
    <w:p w14:paraId="382ED2D2">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6.1 乙方交纳人民币__元作为本合同的履约保证金。</w:t>
      </w:r>
      <w:r>
        <w:rPr>
          <w:rFonts w:hint="eastAsia" w:hAnsi="宋体"/>
          <w:color w:val="000000" w:themeColor="text1"/>
          <w:sz w:val="24"/>
          <w:szCs w:val="24"/>
          <w:highlight w:val="none"/>
          <w14:textFill>
            <w14:solidFill>
              <w14:schemeClr w14:val="tx1"/>
            </w14:solidFill>
          </w14:textFill>
        </w:rPr>
        <w:t>（不得超过合同金额的10%）</w:t>
      </w:r>
    </w:p>
    <w:p w14:paraId="5F51EDA7">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6.2合同履行结束后，甲方应及时退还交纳的履约保证金。</w:t>
      </w:r>
    </w:p>
    <w:p w14:paraId="12370F51">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6.2.1履约保证金退还方式：</w:t>
      </w:r>
    </w:p>
    <w:p w14:paraId="450F42AA">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6.2.2履约保证金退还时间：</w:t>
      </w:r>
    </w:p>
    <w:p w14:paraId="2073F9D7">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6.2.3履约保证金退还条件：</w:t>
      </w:r>
    </w:p>
    <w:p w14:paraId="53B45E9B">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6.2.4履约保证金不予退还的情形：</w:t>
      </w:r>
    </w:p>
    <w:p w14:paraId="5D36F718">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七、合同转包或分包</w:t>
      </w:r>
    </w:p>
    <w:p w14:paraId="7BFF8F2E">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7.1乙方不得将合同标的转包给他人履行。</w:t>
      </w:r>
    </w:p>
    <w:p w14:paraId="2305DF7C">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7.2乙方应按招标文件要求，如项目不允许分包的，乙方不得将合同标的分包给他人履行；如项目允许分包的，乙方应当按照投标文件中提供的分包意向协议履行合同。</w:t>
      </w:r>
    </w:p>
    <w:p w14:paraId="6E9D0370">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7.3</w:t>
      </w:r>
      <w:r>
        <w:rPr>
          <w:rFonts w:hint="eastAsia" w:ascii="宋体" w:hAnsi="宋体"/>
          <w:color w:val="000000" w:themeColor="text1"/>
          <w:sz w:val="24"/>
          <w:szCs w:val="24"/>
          <w:highlight w:val="none"/>
          <w14:textFill>
            <w14:solidFill>
              <w14:schemeClr w14:val="tx1"/>
            </w14:solidFill>
          </w14:textFill>
        </w:rPr>
        <w:t>乙方如有转包或未经甲方同意的分包行为，甲方有权解除合同。</w:t>
      </w:r>
    </w:p>
    <w:p w14:paraId="16CCA270">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八</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合同款项</w:t>
      </w:r>
      <w:r>
        <w:rPr>
          <w:rFonts w:hAnsi="宋体"/>
          <w:b/>
          <w:color w:val="000000" w:themeColor="text1"/>
          <w:sz w:val="24"/>
          <w:szCs w:val="24"/>
          <w:highlight w:val="none"/>
          <w14:textFill>
            <w14:solidFill>
              <w14:schemeClr w14:val="tx1"/>
            </w14:solidFill>
          </w14:textFill>
        </w:rPr>
        <w:t>支付</w:t>
      </w:r>
    </w:p>
    <w:p w14:paraId="58F7C4E4">
      <w:pPr>
        <w:pStyle w:val="14"/>
        <w:spacing w:line="400" w:lineRule="exact"/>
        <w:ind w:firstLine="480"/>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8</w:t>
      </w:r>
      <w:r>
        <w:rPr>
          <w:rFonts w:hAnsi="宋体"/>
          <w:bCs/>
          <w:color w:val="000000" w:themeColor="text1"/>
          <w:sz w:val="24"/>
          <w:szCs w:val="24"/>
          <w:highlight w:val="none"/>
          <w14:textFill>
            <w14:solidFill>
              <w14:schemeClr w14:val="tx1"/>
            </w14:solidFill>
          </w14:textFill>
        </w:rPr>
        <w:t>.1</w:t>
      </w:r>
      <w:r>
        <w:rPr>
          <w:rFonts w:hint="eastAsia" w:hAnsi="宋体"/>
          <w:bCs/>
          <w:color w:val="000000" w:themeColor="text1"/>
          <w:sz w:val="24"/>
          <w:szCs w:val="24"/>
          <w:highlight w:val="none"/>
          <w14:textFill>
            <w14:solidFill>
              <w14:schemeClr w14:val="tx1"/>
            </w14:solidFill>
          </w14:textFill>
        </w:rPr>
        <w:t>合同款项的支付方式及进度安排</w:t>
      </w:r>
    </w:p>
    <w:p w14:paraId="3B4D713F">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8.1.1</w:t>
      </w:r>
      <w:r>
        <w:rPr>
          <w:rFonts w:hint="eastAsia" w:hAnsi="宋体" w:cs="Courier New"/>
          <w:bCs/>
          <w:color w:val="000000" w:themeColor="text1"/>
          <w:sz w:val="24"/>
          <w:szCs w:val="24"/>
          <w:highlight w:val="none"/>
          <w14:textFill>
            <w14:solidFill>
              <w14:schemeClr w14:val="tx1"/>
            </w14:solidFill>
          </w14:textFill>
        </w:rPr>
        <w:t>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8E8AE57">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8.1.2</w:t>
      </w:r>
      <w:r>
        <w:rPr>
          <w:rFonts w:hint="eastAsia" w:hAnsi="宋体" w:cs="Courier New"/>
          <w:bCs/>
          <w:color w:val="000000" w:themeColor="text1"/>
          <w:sz w:val="24"/>
          <w:szCs w:val="24"/>
          <w:highlight w:val="none"/>
          <w14:textFill>
            <w14:solidFill>
              <w14:schemeClr w14:val="tx1"/>
            </w14:solidFill>
          </w14:textFill>
        </w:rPr>
        <w:t>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58D81E5">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〔2020〕52</w:t>
      </w:r>
      <w:r>
        <w:rPr>
          <w:rFonts w:hint="eastAsia" w:ascii="宋体" w:hAnsi="宋体"/>
          <w:bCs/>
          <w:color w:val="000000" w:themeColor="text1"/>
          <w:sz w:val="24"/>
          <w:szCs w:val="24"/>
          <w:highlight w:val="none"/>
          <w14:textFill>
            <w14:solidFill>
              <w14:schemeClr w14:val="tx1"/>
            </w14:solidFill>
          </w14:textFill>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1C3388F4">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w:t>
      </w:r>
      <w:r>
        <w:rPr>
          <w:rFonts w:hint="eastAsia" w:ascii="宋体" w:hAnsi="宋体" w:cs="Courier New"/>
          <w:bCs/>
          <w:color w:val="000000" w:themeColor="text1"/>
          <w:sz w:val="24"/>
          <w:szCs w:val="24"/>
          <w:highlight w:val="none"/>
          <w14:textFill>
            <w14:solidFill>
              <w14:schemeClr w14:val="tx1"/>
            </w14:solidFill>
          </w14:textFill>
        </w:rPr>
        <w:t>2</w:t>
      </w:r>
      <w:r>
        <w:rPr>
          <w:rFonts w:ascii="宋体" w:hAnsi="宋体" w:cs="Courier New"/>
          <w:bCs/>
          <w:color w:val="000000" w:themeColor="text1"/>
          <w:sz w:val="24"/>
          <w:szCs w:val="24"/>
          <w:highlight w:val="none"/>
          <w14:textFill>
            <w14:solidFill>
              <w14:schemeClr w14:val="tx1"/>
            </w14:solidFill>
          </w14:textFill>
        </w:rPr>
        <w:t>）</w:t>
      </w:r>
      <w:r>
        <w:rPr>
          <w:rFonts w:ascii="宋体" w:hAnsi="宋体" w:cs="Courier New"/>
          <w:bCs/>
          <w:color w:val="000000" w:themeColor="text1"/>
          <w:sz w:val="24"/>
          <w:szCs w:val="24"/>
          <w14:textFill>
            <w14:solidFill>
              <w14:schemeClr w14:val="tx1"/>
            </w14:solidFill>
          </w14:textFill>
        </w:rPr>
        <w:t>根据《</w:t>
      </w:r>
      <w:r>
        <w:rPr>
          <w:rFonts w:hint="eastAsia" w:ascii="宋体" w:hAnsi="宋体" w:cs="Courier New"/>
          <w:bCs/>
          <w:color w:val="000000" w:themeColor="text1"/>
          <w:sz w:val="24"/>
          <w:szCs w:val="24"/>
          <w14:textFill>
            <w14:solidFill>
              <w14:schemeClr w14:val="tx1"/>
            </w14:solidFill>
          </w14:textFill>
        </w:rPr>
        <w:t>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w:t>
      </w:r>
      <w:r>
        <w:rPr>
          <w:rFonts w:hint="eastAsia" w:ascii="宋体" w:hAnsi="宋体" w:cs="Courier New"/>
          <w:bCs/>
          <w:color w:val="000000" w:themeColor="text1"/>
          <w:sz w:val="24"/>
          <w:szCs w:val="24"/>
          <w14:textFill>
            <w14:solidFill>
              <w14:schemeClr w14:val="tx1"/>
            </w14:solidFill>
          </w14:textFill>
        </w:rPr>
        <w:t>财办库〔2023〕243号</w:t>
      </w:r>
      <w:r>
        <w:rPr>
          <w:rFonts w:ascii="宋体" w:hAnsi="宋体" w:cs="Courier New"/>
          <w:bCs/>
          <w:color w:val="000000" w:themeColor="text1"/>
          <w:sz w:val="24"/>
          <w:szCs w:val="24"/>
          <w14:textFill>
            <w14:solidFill>
              <w14:schemeClr w14:val="tx1"/>
            </w14:solidFill>
          </w14:textFill>
        </w:rPr>
        <w:t>）</w:t>
      </w:r>
      <w:r>
        <w:rPr>
          <w:rFonts w:hint="eastAsia" w:ascii="宋体" w:hAnsi="宋体" w:cs="Courier New"/>
          <w:bCs/>
          <w:color w:val="000000" w:themeColor="text1"/>
          <w:sz w:val="24"/>
          <w:szCs w:val="24"/>
          <w14:textFill>
            <w14:solidFill>
              <w14:schemeClr w14:val="tx1"/>
            </w14:solidFill>
          </w14:textFill>
        </w:rPr>
        <w:t>规定，对于满足合同约定支付</w:t>
      </w:r>
      <w:r>
        <w:rPr>
          <w:rFonts w:hint="eastAsia" w:ascii="宋体" w:hAnsi="宋体" w:cs="Courier New"/>
          <w:bCs/>
          <w:color w:val="000000" w:themeColor="text1"/>
          <w:sz w:val="24"/>
          <w:szCs w:val="24"/>
          <w:highlight w:val="none"/>
          <w14:textFill>
            <w14:solidFill>
              <w14:schemeClr w14:val="tx1"/>
            </w14:solidFill>
          </w14:textFill>
        </w:rPr>
        <w:t>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5</w:t>
      </w:r>
      <w:r>
        <w:rPr>
          <w:rFonts w:hint="eastAsia" w:ascii="宋体" w:hAnsi="宋体" w:cs="Courier New"/>
          <w:bCs/>
          <w:color w:val="000000" w:themeColor="text1"/>
          <w:sz w:val="24"/>
          <w:szCs w:val="24"/>
          <w:highlight w:val="none"/>
          <w14:textFill>
            <w14:solidFill>
              <w14:schemeClr w14:val="tx1"/>
            </w14:solidFill>
          </w14:textFill>
        </w:rPr>
        <w:t>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7</w:t>
      </w:r>
      <w:r>
        <w:rPr>
          <w:rFonts w:hint="eastAsia" w:ascii="宋体" w:hAnsi="宋体" w:cs="Courier New"/>
          <w:bCs/>
          <w:color w:val="000000" w:themeColor="text1"/>
          <w:sz w:val="24"/>
          <w:szCs w:val="24"/>
          <w:highlight w:val="none"/>
          <w14:textFill>
            <w14:solidFill>
              <w14:schemeClr w14:val="tx1"/>
            </w14:solidFill>
          </w14:textFill>
        </w:rPr>
        <w:t>个工作日内完成资金支付事宜。</w:t>
      </w:r>
    </w:p>
    <w:p w14:paraId="570E5EF8">
      <w:pPr>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（3）</w:t>
      </w:r>
      <w:r>
        <w:rPr>
          <w:rFonts w:hint="eastAsia" w:ascii="宋体"/>
          <w:bCs/>
          <w:color w:val="000000" w:themeColor="text1"/>
          <w:sz w:val="24"/>
          <w:szCs w:val="24"/>
          <w:highlight w:val="none"/>
          <w14:textFill>
            <w14:solidFill>
              <w14:schemeClr w14:val="tx1"/>
            </w14:solidFill>
          </w14:textFill>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0F1BD087">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九、税费</w:t>
      </w:r>
    </w:p>
    <w:p w14:paraId="47447B22">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本合同执行中相关的一切税费均由乙方负担。</w:t>
      </w:r>
    </w:p>
    <w:p w14:paraId="65F19998">
      <w:pPr>
        <w:spacing w:line="400" w:lineRule="exact"/>
        <w:ind w:firstLine="482"/>
        <w:rPr>
          <w:rFonts w:hint="eastAsia" w:ascii="宋体" w:hAnsi="宋体" w:cs="Courier New"/>
          <w:sz w:val="24"/>
          <w:szCs w:val="24"/>
        </w:rPr>
      </w:pPr>
      <w:r>
        <w:rPr>
          <w:rFonts w:hAnsi="宋体"/>
          <w:b/>
          <w:color w:val="000000" w:themeColor="text1"/>
          <w:sz w:val="24"/>
          <w:szCs w:val="24"/>
          <w:highlight w:val="none"/>
          <w14:textFill>
            <w14:solidFill>
              <w14:schemeClr w14:val="tx1"/>
            </w14:solidFill>
          </w14:textFill>
        </w:rPr>
        <w:t>十、</w:t>
      </w:r>
      <w:r>
        <w:rPr>
          <w:rFonts w:ascii="宋体" w:hAnsi="宋体" w:cs="Courier New"/>
          <w:b/>
          <w:sz w:val="24"/>
          <w:szCs w:val="24"/>
        </w:rPr>
        <w:t>质量</w:t>
      </w:r>
      <w:r>
        <w:rPr>
          <w:rFonts w:hint="eastAsia" w:ascii="宋体" w:hAnsi="宋体" w:cs="Courier New"/>
          <w:b/>
          <w:sz w:val="24"/>
          <w:szCs w:val="24"/>
        </w:rPr>
        <w:t>保修范围和保修期</w:t>
      </w:r>
      <w:r>
        <w:rPr>
          <w:rFonts w:ascii="宋体" w:hAnsi="宋体" w:cs="Courier New"/>
          <w:b/>
          <w:sz w:val="24"/>
          <w:szCs w:val="24"/>
        </w:rPr>
        <w:t>及售后服务</w:t>
      </w:r>
    </w:p>
    <w:p w14:paraId="5CE668B6">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.1 乙方应按招标文件规定的货物性能、技术要求、质量标准向甲方提供未经使用的全新产品。</w:t>
      </w:r>
    </w:p>
    <w:p w14:paraId="145CE03B">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14:paraId="09F8F75B">
      <w:pPr>
        <w:spacing w:line="400" w:lineRule="exact"/>
        <w:ind w:firstLine="480"/>
        <w:rPr>
          <w:rFonts w:hint="eastAsia" w:ascii="宋体" w:hAnsi="宋体" w:cs="Courier New"/>
          <w:sz w:val="24"/>
          <w:szCs w:val="24"/>
        </w:rPr>
      </w:pPr>
      <w:r>
        <w:rPr>
          <w:rFonts w:ascii="宋体" w:hAnsi="宋体" w:cs="Courier New"/>
          <w:sz w:val="24"/>
          <w:szCs w:val="24"/>
        </w:rPr>
        <w:t>⑴更换：由乙方承担所发生的全部费用。</w:t>
      </w:r>
    </w:p>
    <w:p w14:paraId="5B5EF0D4">
      <w:pPr>
        <w:spacing w:line="400" w:lineRule="exact"/>
        <w:ind w:firstLine="480"/>
        <w:rPr>
          <w:rFonts w:hint="eastAsia" w:ascii="宋体" w:hAnsi="宋体" w:cs="Courier New"/>
          <w:sz w:val="24"/>
          <w:szCs w:val="24"/>
        </w:rPr>
      </w:pPr>
      <w:r>
        <w:rPr>
          <w:rFonts w:ascii="宋体" w:hAnsi="宋体" w:cs="Courier New"/>
          <w:sz w:val="24"/>
          <w:szCs w:val="24"/>
        </w:rPr>
        <w:t>⑵贬值处理：由甲乙双方合议定价。</w:t>
      </w:r>
    </w:p>
    <w:p w14:paraId="61D08016">
      <w:pPr>
        <w:spacing w:line="400" w:lineRule="exact"/>
        <w:ind w:firstLine="480"/>
        <w:rPr>
          <w:rFonts w:hint="eastAsia" w:ascii="宋体" w:hAnsi="宋体" w:cs="Courier New"/>
          <w:sz w:val="24"/>
          <w:szCs w:val="24"/>
        </w:rPr>
      </w:pPr>
      <w:r>
        <w:rPr>
          <w:rFonts w:ascii="宋体" w:hAnsi="宋体" w:cs="Courier New"/>
          <w:sz w:val="24"/>
          <w:szCs w:val="24"/>
        </w:rPr>
        <w:t>⑶退货处理：乙方应退还甲方支付的合同款，同时应承担该货物的直接费用（运输、保险、检验、货款利息及银行手续费等）。</w:t>
      </w:r>
    </w:p>
    <w:p w14:paraId="17C70094">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.3 如在使用过程中发生质量问题，乙方在接到甲方通知后在_________小时内到达甲方现场。</w:t>
      </w:r>
    </w:p>
    <w:p w14:paraId="11A2F46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456117A7">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.5</w:t>
      </w:r>
      <w:r>
        <w:rPr>
          <w:rFonts w:hint="eastAsia" w:ascii="宋体" w:hAnsi="宋体" w:cs="Courier New"/>
          <w:sz w:val="24"/>
          <w:szCs w:val="24"/>
          <w:highlight w:val="none"/>
        </w:rPr>
        <w:t>上述</w:t>
      </w:r>
      <w:r>
        <w:rPr>
          <w:rFonts w:ascii="宋体" w:hAnsi="宋体" w:cs="Courier New"/>
          <w:sz w:val="24"/>
          <w:szCs w:val="24"/>
          <w:highlight w:val="none"/>
        </w:rPr>
        <w:t>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年（自交货验收合格之日起计），因人为因素出现的故障不在免费保修范围内。</w:t>
      </w:r>
    </w:p>
    <w:p w14:paraId="330ED3E9">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w:t>
      </w:r>
      <w:r>
        <w:rPr>
          <w:rFonts w:hint="eastAsia" w:hAnsi="宋体"/>
          <w:b/>
          <w:color w:val="000000" w:themeColor="text1"/>
          <w:sz w:val="24"/>
          <w:szCs w:val="24"/>
          <w:highlight w:val="none"/>
          <w14:textFill>
            <w14:solidFill>
              <w14:schemeClr w14:val="tx1"/>
            </w14:solidFill>
          </w14:textFill>
        </w:rPr>
        <w:t>项目</w:t>
      </w:r>
      <w:r>
        <w:rPr>
          <w:rFonts w:hAnsi="宋体"/>
          <w:b/>
          <w:color w:val="000000" w:themeColor="text1"/>
          <w:sz w:val="24"/>
          <w:szCs w:val="24"/>
          <w:highlight w:val="none"/>
          <w14:textFill>
            <w14:solidFill>
              <w14:schemeClr w14:val="tx1"/>
            </w14:solidFill>
          </w14:textFill>
        </w:rPr>
        <w:t>验收</w:t>
      </w:r>
    </w:p>
    <w:p w14:paraId="2202C572">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.1 甲方依法组织履约验收工作。</w:t>
      </w:r>
    </w:p>
    <w:p w14:paraId="7DE21C36">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6554D4">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.3 对于实际使用人和甲方分离的项目，甲方邀请实际使用人参与验收。</w:t>
      </w:r>
    </w:p>
    <w:p w14:paraId="2FCBF3C0">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.4 如有必要，甲方邀请参加本项目的其他供应商或第三方专业机构及专家参与验收，相关意见将作为验收书的参考资料。</w:t>
      </w:r>
    </w:p>
    <w:p w14:paraId="50405AE1">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.5 甲方成立验收小组，按照采购合同的约定对乙方的履约情况进行验收。验收</w:t>
      </w:r>
      <w:r>
        <w:rPr>
          <w:rFonts w:hint="eastAsia" w:ascii="宋体" w:hAnsi="宋体" w:cs="Courier New"/>
          <w:sz w:val="24"/>
          <w:szCs w:val="24"/>
        </w:rPr>
        <w:t>时间、验收标准见招标文件验收内容。验收</w:t>
      </w:r>
      <w:r>
        <w:rPr>
          <w:rFonts w:hint="eastAsia" w:hAnsi="宋体"/>
          <w:color w:val="000000" w:themeColor="text1"/>
          <w:sz w:val="24"/>
          <w:szCs w:val="24"/>
          <w:highlight w:val="none"/>
          <w14:textFill>
            <w14:solidFill>
              <w14:schemeClr w14:val="tx1"/>
            </w14:solidFill>
          </w14:textFill>
        </w:rPr>
        <w:t>时</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甲方按照采购合同的约定对每一项技术、</w:t>
      </w:r>
      <w:r>
        <w:rPr>
          <w:rFonts w:hint="eastAsia" w:ascii="宋体" w:hAnsi="宋体" w:cs="Courier New"/>
          <w:sz w:val="24"/>
          <w:szCs w:val="24"/>
        </w:rPr>
        <w:t>商务要求</w:t>
      </w:r>
      <w:r>
        <w:rPr>
          <w:rFonts w:hint="eastAsia" w:hAnsi="宋体"/>
          <w:color w:val="000000" w:themeColor="text1"/>
          <w:sz w:val="24"/>
          <w:szCs w:val="24"/>
          <w:highlight w:val="none"/>
          <w14:textFill>
            <w14:solidFill>
              <w14:schemeClr w14:val="tx1"/>
            </w14:solidFill>
          </w14:textFill>
        </w:rPr>
        <w:t>的履约情况进行确认。验收结束后</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验收小组出具验收书</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由验收双方共同签署。验收结果与采购合同约定的资金支付及履约保证金返还条件挂钩。履约验收的各项资料存档备查。</w:t>
      </w:r>
    </w:p>
    <w:p w14:paraId="04E60111">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.6 验收合格的项目</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甲方将及时报告本级财政部门。</w:t>
      </w:r>
    </w:p>
    <w:p w14:paraId="0A09F751">
      <w:pPr>
        <w:spacing w:line="400" w:lineRule="exact"/>
        <w:ind w:firstLine="482"/>
        <w:rPr>
          <w:rFonts w:hint="eastAsia" w:ascii="宋体" w:hAnsi="宋体" w:cs="Courier New"/>
          <w:b/>
          <w:sz w:val="24"/>
          <w:szCs w:val="24"/>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二</w:t>
      </w:r>
      <w:r>
        <w:rPr>
          <w:rFonts w:ascii="宋体" w:hAnsi="宋体" w:cs="Courier New"/>
          <w:b/>
          <w:sz w:val="24"/>
          <w:szCs w:val="24"/>
        </w:rPr>
        <w:t>、货物</w:t>
      </w:r>
      <w:r>
        <w:rPr>
          <w:rFonts w:hint="eastAsia" w:ascii="宋体" w:hAnsi="宋体" w:cs="Courier New"/>
          <w:b/>
          <w:sz w:val="24"/>
          <w:szCs w:val="24"/>
        </w:rPr>
        <w:t>的</w:t>
      </w:r>
      <w:r>
        <w:rPr>
          <w:rFonts w:ascii="宋体" w:hAnsi="宋体" w:cs="Courier New"/>
          <w:b/>
          <w:sz w:val="24"/>
          <w:szCs w:val="24"/>
        </w:rPr>
        <w:t>包装、发运及运输</w:t>
      </w:r>
    </w:p>
    <w:p w14:paraId="110D930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》和</w:t>
      </w:r>
      <w:r>
        <w:rPr>
          <w:rFonts w:hint="eastAsia" w:ascii="宋体" w:hAnsi="宋体"/>
          <w:sz w:val="24"/>
          <w:szCs w:val="24"/>
        </w:rPr>
        <w:t>《快递包装政府采购需求标准（试行）》的规定。</w:t>
      </w:r>
    </w:p>
    <w:p w14:paraId="41CD236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使用说明书、质量检验证明书、随配附件和工具以及清单一并附于货物内。</w:t>
      </w:r>
    </w:p>
    <w:p w14:paraId="55DC0A5A">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乙方在货物发运手续办理完毕后24小时内或货到甲方48小时前通知甲方，以准备接货。</w:t>
      </w:r>
    </w:p>
    <w:p w14:paraId="65AA7DD1">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.4 货物在交付甲方前发生的风险均由乙方负责。</w:t>
      </w:r>
    </w:p>
    <w:p w14:paraId="5AFE186F">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.5 货物在规定的交付期限内由乙方送达甲方指定的地点视为交付，乙方同时需通知甲方货物已送达。</w:t>
      </w:r>
    </w:p>
    <w:p w14:paraId="69EA6995">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十</w:t>
      </w:r>
      <w:r>
        <w:rPr>
          <w:rFonts w:hint="eastAsia" w:ascii="宋体" w:hAnsi="宋体" w:cs="Courier New"/>
          <w:b/>
          <w:sz w:val="24"/>
          <w:szCs w:val="24"/>
        </w:rPr>
        <w:t>三</w:t>
      </w:r>
      <w:r>
        <w:rPr>
          <w:rFonts w:hAnsi="宋体"/>
          <w:b/>
          <w:color w:val="000000" w:themeColor="text1"/>
          <w:sz w:val="24"/>
          <w:szCs w:val="24"/>
          <w:highlight w:val="none"/>
          <w14:textFill>
            <w14:solidFill>
              <w14:schemeClr w14:val="tx1"/>
            </w14:solidFill>
          </w14:textFill>
        </w:rPr>
        <w:t>、违约责任</w:t>
      </w:r>
    </w:p>
    <w:p w14:paraId="24A4764E">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.1 甲方无正当理由</w:t>
      </w:r>
      <w:r>
        <w:rPr>
          <w:rFonts w:ascii="宋体" w:hAnsi="宋体" w:cs="Courier New"/>
          <w:sz w:val="24"/>
          <w:szCs w:val="24"/>
        </w:rPr>
        <w:t>拒收货物</w:t>
      </w:r>
      <w:r>
        <w:rPr>
          <w:rFonts w:hAnsi="宋体"/>
          <w:color w:val="000000" w:themeColor="text1"/>
          <w:sz w:val="24"/>
          <w:szCs w:val="24"/>
          <w:highlight w:val="none"/>
          <w14:textFill>
            <w14:solidFill>
              <w14:schemeClr w14:val="tx1"/>
            </w14:solidFill>
          </w14:textFill>
        </w:rPr>
        <w:t>的，甲方向乙方偿付</w:t>
      </w:r>
      <w:r>
        <w:rPr>
          <w:rFonts w:ascii="宋体" w:hAnsi="宋体" w:cs="Courier New"/>
          <w:sz w:val="24"/>
          <w:szCs w:val="24"/>
        </w:rPr>
        <w:t>拒收货款</w:t>
      </w:r>
      <w:r>
        <w:rPr>
          <w:rFonts w:hAnsi="宋体"/>
          <w:color w:val="000000" w:themeColor="text1"/>
          <w:sz w:val="24"/>
          <w:szCs w:val="24"/>
          <w:highlight w:val="none"/>
          <w14:textFill>
            <w14:solidFill>
              <w14:schemeClr w14:val="tx1"/>
            </w14:solidFill>
          </w14:textFill>
        </w:rPr>
        <w:t>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的违约金。</w:t>
      </w:r>
    </w:p>
    <w:p w14:paraId="0DFA9A3A">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.2 甲方无故逾期验收和办理</w:t>
      </w:r>
      <w:r>
        <w:rPr>
          <w:rFonts w:ascii="宋体" w:hAnsi="宋体" w:cs="Courier New"/>
          <w:sz w:val="24"/>
          <w:szCs w:val="24"/>
        </w:rPr>
        <w:t>货款</w:t>
      </w:r>
      <w:r>
        <w:rPr>
          <w:rFonts w:hAnsi="宋体"/>
          <w:color w:val="000000" w:themeColor="text1"/>
          <w:sz w:val="24"/>
          <w:szCs w:val="24"/>
          <w:highlight w:val="none"/>
          <w14:textFill>
            <w14:solidFill>
              <w14:schemeClr w14:val="tx1"/>
            </w14:solidFill>
          </w14:textFill>
        </w:rPr>
        <w:t>支付手续的</w:t>
      </w:r>
      <w:r>
        <w:rPr>
          <w:rFonts w:hint="eastAsia" w:hAnsi="宋体"/>
          <w:color w:val="000000" w:themeColor="text1"/>
          <w:sz w:val="24"/>
          <w:szCs w:val="24"/>
          <w:highlight w:val="none"/>
          <w:lang w:eastAsia="zh-CN"/>
          <w14:textFill>
            <w14:solidFill>
              <w14:schemeClr w14:val="tx1"/>
            </w14:solidFill>
          </w14:textFill>
        </w:rPr>
        <w:t>，</w:t>
      </w:r>
      <w:r>
        <w:rPr>
          <w:rFonts w:hAnsi="宋体"/>
          <w:color w:val="000000" w:themeColor="text1"/>
          <w:sz w:val="24"/>
          <w:szCs w:val="24"/>
          <w:highlight w:val="none"/>
          <w14:textFill>
            <w14:solidFill>
              <w14:schemeClr w14:val="tx1"/>
            </w14:solidFill>
          </w14:textFill>
        </w:rPr>
        <w:t>甲方应按逾期付款总额</w:t>
      </w:r>
      <w:r>
        <w:rPr>
          <w:rFonts w:ascii="宋体" w:hAnsi="宋体" w:cs="Courier New"/>
          <w:sz w:val="24"/>
          <w:szCs w:val="24"/>
        </w:rPr>
        <w:t>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向乙方支付违约金。</w:t>
      </w:r>
    </w:p>
    <w:p w14:paraId="39A49A25">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.3 乙方逾期</w:t>
      </w:r>
      <w:r>
        <w:rPr>
          <w:rFonts w:ascii="宋体" w:hAnsi="宋体" w:cs="Courier New"/>
          <w:sz w:val="24"/>
          <w:szCs w:val="24"/>
        </w:rPr>
        <w:t>交付货物</w:t>
      </w:r>
      <w:r>
        <w:rPr>
          <w:rFonts w:hAnsi="宋体"/>
          <w:color w:val="000000" w:themeColor="text1"/>
          <w:sz w:val="24"/>
          <w:szCs w:val="24"/>
          <w:highlight w:val="none"/>
          <w14:textFill>
            <w14:solidFill>
              <w14:schemeClr w14:val="tx1"/>
            </w14:solidFill>
          </w14:textFill>
        </w:rPr>
        <w:t>的，乙方应按逾期</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总额每日千分之六向甲方支付违约金，由甲方从待付</w:t>
      </w:r>
      <w:r>
        <w:rPr>
          <w:rFonts w:ascii="宋体" w:hAnsi="宋体" w:cs="Courier New"/>
          <w:sz w:val="24"/>
          <w:szCs w:val="24"/>
        </w:rPr>
        <w:t>货款</w:t>
      </w:r>
      <w:r>
        <w:rPr>
          <w:rFonts w:hAnsi="宋体"/>
          <w:color w:val="000000" w:themeColor="text1"/>
          <w:sz w:val="24"/>
          <w:szCs w:val="24"/>
          <w:highlight w:val="none"/>
          <w14:textFill>
            <w14:solidFill>
              <w14:schemeClr w14:val="tx1"/>
            </w14:solidFill>
          </w14:textFill>
        </w:rPr>
        <w:t>中扣除。逾期超过约定日期10个工作日不能</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的，甲方可解除本合同。乙方因逾期</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或因其他违约行为导致甲方解除合同的，乙方应向甲方支付合同</w:t>
      </w:r>
      <w:r>
        <w:rPr>
          <w:rFonts w:ascii="宋体" w:hAnsi="宋体" w:cs="Courier New"/>
          <w:sz w:val="24"/>
          <w:szCs w:val="24"/>
        </w:rPr>
        <w:t>总值</w:t>
      </w:r>
      <w:r>
        <w:rPr>
          <w:rFonts w:hint="eastAsia" w:ascii="宋体" w:hAnsi="宋体" w:cs="Courier New"/>
          <w:sz w:val="24"/>
          <w:szCs w:val="24"/>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p>
    <w:p w14:paraId="1B2DB18D">
      <w:pPr>
        <w:pStyle w:val="14"/>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.4 乙方</w:t>
      </w:r>
      <w:r>
        <w:rPr>
          <w:rFonts w:hint="eastAsia" w:hAnsi="宋体"/>
          <w:color w:val="000000" w:themeColor="text1"/>
          <w:sz w:val="24"/>
          <w:szCs w:val="24"/>
          <w:highlight w:val="none"/>
          <w14:textFill>
            <w14:solidFill>
              <w14:schemeClr w14:val="tx1"/>
            </w14:solidFill>
          </w14:textFill>
        </w:rPr>
        <w:t>所</w:t>
      </w:r>
      <w:r>
        <w:rPr>
          <w:rFonts w:ascii="宋体" w:hAnsi="宋体" w:cs="Courier New"/>
          <w:sz w:val="24"/>
          <w:szCs w:val="24"/>
        </w:rPr>
        <w:t>交的货物品种、型号、规格、技术参数、质量</w:t>
      </w:r>
      <w:r>
        <w:rPr>
          <w:rFonts w:hAnsi="宋体"/>
          <w:color w:val="000000" w:themeColor="text1"/>
          <w:sz w:val="24"/>
          <w:szCs w:val="24"/>
          <w:highlight w:val="none"/>
          <w14:textFill>
            <w14:solidFill>
              <w14:schemeClr w14:val="tx1"/>
            </w14:solidFill>
          </w14:textFill>
        </w:rPr>
        <w:t>不符合合同规定及招标文件规定标准的，甲方有权</w:t>
      </w:r>
      <w:r>
        <w:rPr>
          <w:rFonts w:ascii="宋体" w:hAnsi="宋体" w:cs="Courier New"/>
          <w:sz w:val="24"/>
          <w:szCs w:val="24"/>
        </w:rPr>
        <w:t>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拒绝</w:t>
      </w:r>
      <w:r>
        <w:rPr>
          <w:rFonts w:hAnsi="宋体"/>
          <w:color w:val="000000" w:themeColor="text1"/>
          <w:sz w:val="24"/>
          <w:szCs w:val="24"/>
          <w:highlight w:val="none"/>
          <w14:textFill>
            <w14:solidFill>
              <w14:schemeClr w14:val="tx1"/>
            </w14:solidFill>
          </w14:textFill>
        </w:rPr>
        <w:t>可单方面解除合同。</w:t>
      </w:r>
    </w:p>
    <w:p w14:paraId="4D159FCA">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四</w:t>
      </w:r>
      <w:r>
        <w:rPr>
          <w:rFonts w:hAnsi="宋体"/>
          <w:b/>
          <w:color w:val="000000" w:themeColor="text1"/>
          <w:sz w:val="24"/>
          <w:szCs w:val="24"/>
          <w:highlight w:val="none"/>
          <w14:textFill>
            <w14:solidFill>
              <w14:schemeClr w14:val="tx1"/>
            </w14:solidFill>
          </w14:textFill>
        </w:rPr>
        <w:t>、不可抗力事件处理</w:t>
      </w:r>
    </w:p>
    <w:p w14:paraId="15D64109">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期相同。</w:t>
      </w:r>
    </w:p>
    <w:p w14:paraId="76FE16CE">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.2 不可抗力事件发生后，应立即通知对方，并寄送有关权威机构出具的证明。</w:t>
      </w:r>
    </w:p>
    <w:p w14:paraId="1D884030">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7F30DBCC">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五</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解决争议的方法</w:t>
      </w:r>
    </w:p>
    <w:p w14:paraId="513FBA25">
      <w:pPr>
        <w:pStyle w:val="14"/>
        <w:spacing w:line="400" w:lineRule="exact"/>
        <w:ind w:firstLine="480"/>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rPr>
        <w:t>1</w:t>
      </w:r>
      <w:r>
        <w:rPr>
          <w:rFonts w:hint="eastAsia" w:ascii="宋体" w:hAnsi="宋体" w:cs="Courier New"/>
          <w:sz w:val="24"/>
          <w:szCs w:val="24"/>
        </w:rPr>
        <w:t>5</w:t>
      </w: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甲乙</w:t>
      </w:r>
      <w:r>
        <w:rPr>
          <w:rFonts w:hint="eastAsia" w:hAnsi="宋体"/>
          <w:color w:val="000000" w:themeColor="text1"/>
          <w:sz w:val="24"/>
          <w:szCs w:val="24"/>
          <w:highlight w:val="none"/>
          <w14:textFill>
            <w14:solidFill>
              <w14:schemeClr w14:val="tx1"/>
            </w14:solidFill>
          </w14:textFill>
        </w:rPr>
        <w:t>双方在签订、履行合同中所发生的一切争议，应通过友好协商解决。如协商不成，由甲方住所地人民法院管辖。</w:t>
      </w:r>
    </w:p>
    <w:p w14:paraId="7B5CE5F3">
      <w:pPr>
        <w:pStyle w:val="14"/>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六</w:t>
      </w:r>
      <w:r>
        <w:rPr>
          <w:rFonts w:hAnsi="宋体"/>
          <w:b/>
          <w:color w:val="000000" w:themeColor="text1"/>
          <w:sz w:val="24"/>
          <w:szCs w:val="24"/>
          <w:highlight w:val="none"/>
          <w14:textFill>
            <w14:solidFill>
              <w14:schemeClr w14:val="tx1"/>
            </w14:solidFill>
          </w14:textFill>
        </w:rPr>
        <w:t>、合同生效及其他</w:t>
      </w:r>
    </w:p>
    <w:p w14:paraId="5E41C768">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.1 合同经双方法定代表人或授权委托代</w:t>
      </w:r>
      <w:r>
        <w:rPr>
          <w:rFonts w:hint="eastAsia" w:hAnsi="宋体"/>
          <w:color w:val="000000" w:themeColor="text1"/>
          <w:sz w:val="24"/>
          <w:szCs w:val="24"/>
          <w:highlight w:val="none"/>
          <w14:textFill>
            <w14:solidFill>
              <w14:schemeClr w14:val="tx1"/>
            </w14:solidFill>
          </w14:textFill>
        </w:rPr>
        <w:t>表</w:t>
      </w:r>
      <w:r>
        <w:rPr>
          <w:rFonts w:hAnsi="宋体"/>
          <w:color w:val="000000" w:themeColor="text1"/>
          <w:sz w:val="24"/>
          <w:szCs w:val="24"/>
          <w:highlight w:val="none"/>
          <w14:textFill>
            <w14:solidFill>
              <w14:schemeClr w14:val="tx1"/>
            </w14:solidFill>
          </w14:textFill>
        </w:rPr>
        <w:t>人签字并加盖单位公章后生效。</w:t>
      </w:r>
    </w:p>
    <w:p w14:paraId="6A6B0B0E">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.2本合同未尽事宜，遵照</w:t>
      </w:r>
      <w:r>
        <w:rPr>
          <w:rFonts w:hint="eastAsia" w:hAnsi="宋体"/>
          <w:color w:val="000000" w:themeColor="text1"/>
          <w:sz w:val="24"/>
          <w:szCs w:val="24"/>
          <w:highlight w:val="none"/>
          <w14:textFill>
            <w14:solidFill>
              <w14:schemeClr w14:val="tx1"/>
            </w14:solidFill>
          </w14:textFill>
        </w:rPr>
        <w:t>《中华人民共和国民法典》《中华人民共和国政府采购法》等</w:t>
      </w:r>
      <w:r>
        <w:rPr>
          <w:rFonts w:hAnsi="宋体"/>
          <w:color w:val="000000" w:themeColor="text1"/>
          <w:sz w:val="24"/>
          <w:szCs w:val="24"/>
          <w:highlight w:val="none"/>
          <w14:textFill>
            <w14:solidFill>
              <w14:schemeClr w14:val="tx1"/>
            </w14:solidFill>
          </w14:textFill>
        </w:rPr>
        <w:t>有关条文执行。</w:t>
      </w:r>
    </w:p>
    <w:p w14:paraId="34221BB6">
      <w:pPr>
        <w:pStyle w:val="14"/>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两</w:t>
      </w:r>
      <w:r>
        <w:rPr>
          <w:rFonts w:hAnsi="宋体"/>
          <w:color w:val="000000" w:themeColor="text1"/>
          <w:sz w:val="24"/>
          <w:szCs w:val="24"/>
          <w:highlight w:val="none"/>
          <w14:textFill>
            <w14:solidFill>
              <w14:schemeClr w14:val="tx1"/>
            </w14:solidFill>
          </w14:textFill>
        </w:rPr>
        <w:t>份，具有同等法律效力，甲</w:t>
      </w:r>
      <w:r>
        <w:rPr>
          <w:rFonts w:hint="eastAsia" w:hAnsi="宋体"/>
          <w:color w:val="000000" w:themeColor="text1"/>
          <w:sz w:val="24"/>
          <w:szCs w:val="24"/>
          <w:highlight w:val="none"/>
          <w14:textFill>
            <w14:solidFill>
              <w14:schemeClr w14:val="tx1"/>
            </w14:solidFill>
          </w14:textFill>
        </w:rPr>
        <w:t>方、</w:t>
      </w:r>
      <w:r>
        <w:rPr>
          <w:rFonts w:hAnsi="宋体"/>
          <w:color w:val="000000" w:themeColor="text1"/>
          <w:sz w:val="24"/>
          <w:szCs w:val="24"/>
          <w:highlight w:val="none"/>
          <w14:textFill>
            <w14:solidFill>
              <w14:schemeClr w14:val="tx1"/>
            </w14:solidFill>
          </w14:textFill>
        </w:rPr>
        <w:t>乙方各执一份。</w:t>
      </w:r>
    </w:p>
    <w:p w14:paraId="5152DE70">
      <w:pPr>
        <w:pStyle w:val="14"/>
        <w:spacing w:line="400" w:lineRule="exact"/>
        <w:ind w:left="480" w:hanging="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p>
    <w:p w14:paraId="7A36E0CA">
      <w:pPr>
        <w:pStyle w:val="14"/>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p>
    <w:p w14:paraId="66350E53">
      <w:pPr>
        <w:pStyle w:val="14"/>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w:t>
      </w:r>
    </w:p>
    <w:p w14:paraId="1FD21DD4">
      <w:pPr>
        <w:pStyle w:val="14"/>
        <w:spacing w:line="400" w:lineRule="exact"/>
        <w:ind w:firstLine="240"/>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p>
    <w:p w14:paraId="6167CB59">
      <w:pPr>
        <w:spacing w:line="400" w:lineRule="exact"/>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p>
    <w:p w14:paraId="5E3C70AC">
      <w:pPr>
        <w:spacing w:line="400" w:lineRule="exact"/>
        <w:ind w:firstLine="480"/>
        <w:rPr>
          <w:rFonts w:hint="eastAsia" w:ascii="宋体" w:hAnsi="宋体"/>
          <w:bCs/>
          <w:sz w:val="24"/>
          <w:szCs w:val="24"/>
        </w:rPr>
      </w:pPr>
    </w:p>
    <w:p w14:paraId="005D9AA8">
      <w:pPr>
        <w:spacing w:line="400" w:lineRule="exact"/>
        <w:jc w:val="left"/>
        <w:outlineLvl w:val="0"/>
        <w:rPr>
          <w:rFonts w:ascii="黑体" w:eastAsia="黑体"/>
          <w:bCs/>
          <w:sz w:val="36"/>
          <w:szCs w:val="36"/>
        </w:rPr>
      </w:pPr>
      <w:r>
        <w:rPr>
          <w:color w:val="000000" w:themeColor="text1"/>
          <w:sz w:val="24"/>
          <w:szCs w:val="24"/>
          <w:highlight w:val="none"/>
          <w14:textFill>
            <w14:solidFill>
              <w14:schemeClr w14:val="tx1"/>
            </w14:solidFill>
          </w14:textFill>
        </w:rPr>
        <w:br w:type="page" w:clear="all"/>
      </w:r>
      <w:bookmarkEnd w:id="181"/>
      <w:bookmarkEnd w:id="182"/>
      <w:bookmarkEnd w:id="183"/>
      <w:bookmarkStart w:id="184" w:name="_Hlt16619369"/>
      <w:bookmarkEnd w:id="184"/>
      <w:bookmarkStart w:id="185" w:name="_Hlt16619350"/>
      <w:bookmarkStart w:id="186" w:name="_Toc16938590"/>
      <w:bookmarkStart w:id="187" w:name="_Toc20823346"/>
      <w:bookmarkStart w:id="188" w:name="_Toc120614244"/>
      <w:bookmarkStart w:id="189" w:name="_Toc462564139"/>
      <w:bookmarkStart w:id="190" w:name="_Toc479757211"/>
    </w:p>
    <w:p w14:paraId="16E39565">
      <w:pPr>
        <w:spacing w:line="288" w:lineRule="auto"/>
        <w:ind w:firstLine="720"/>
        <w:jc w:val="center"/>
        <w:rPr>
          <w:rFonts w:hint="eastAsia" w:hAnsi="宋体"/>
          <w:sz w:val="36"/>
          <w:szCs w:val="36"/>
        </w:rPr>
      </w:pPr>
      <w:r>
        <w:rPr>
          <w:rFonts w:hint="eastAsia" w:ascii="黑体" w:hAnsi="黑体" w:eastAsia="黑体"/>
          <w:color w:val="000000" w:themeColor="text1"/>
          <w:sz w:val="36"/>
          <w:szCs w:val="36"/>
          <w:highlight w:val="none"/>
          <w14:textFill>
            <w14:solidFill>
              <w14:schemeClr w14:val="tx1"/>
            </w14:solidFill>
          </w14:textFill>
        </w:rPr>
        <w:t>第</w:t>
      </w:r>
      <w:bookmarkEnd w:id="185"/>
      <w:r>
        <w:rPr>
          <w:rFonts w:hint="eastAsia" w:ascii="黑体" w:hAnsi="黑体" w:eastAsia="黑体"/>
          <w:color w:val="000000" w:themeColor="text1"/>
          <w:sz w:val="36"/>
          <w:szCs w:val="36"/>
          <w:highlight w:val="none"/>
          <w14:textFill>
            <w14:solidFill>
              <w14:schemeClr w14:val="tx1"/>
            </w14:solidFill>
          </w14:textFill>
        </w:rPr>
        <w:t>四章 采购需求</w:t>
      </w:r>
      <w:bookmarkEnd w:id="186"/>
      <w:bookmarkEnd w:id="187"/>
      <w:bookmarkEnd w:id="188"/>
    </w:p>
    <w:p w14:paraId="7CE3AD0F">
      <w:pPr>
        <w:spacing w:line="360" w:lineRule="auto"/>
        <w:ind w:firstLine="480"/>
        <w:jc w:val="left"/>
        <w:rPr>
          <w:rFonts w:ascii="宋体" w:hAnsi="宋体"/>
          <w:color w:val="000000"/>
          <w:sz w:val="24"/>
          <w:szCs w:val="24"/>
        </w:rPr>
      </w:pPr>
      <w:bookmarkStart w:id="191" w:name="_Toc26554093"/>
      <w:bookmarkStart w:id="192" w:name="_Toc49090575"/>
      <w:r>
        <w:rPr>
          <w:rFonts w:hint="eastAsia" w:ascii="宋体" w:hAnsi="宋体"/>
          <w:color w:val="000000"/>
          <w:sz w:val="24"/>
          <w:szCs w:val="24"/>
        </w:rPr>
        <w:t>投标人所投内容必须满足以下要求，不得有负偏离。</w:t>
      </w:r>
    </w:p>
    <w:p w14:paraId="4573094B">
      <w:pPr>
        <w:spacing w:line="360" w:lineRule="auto"/>
        <w:ind w:firstLine="480"/>
        <w:rPr>
          <w:rFonts w:hint="eastAsia" w:ascii="宋体" w:hAnsi="宋体" w:eastAsia="宋体"/>
          <w:bCs/>
          <w:color w:val="000000"/>
          <w:sz w:val="24"/>
          <w:szCs w:val="24"/>
          <w:lang w:eastAsia="zh-CN"/>
        </w:rPr>
      </w:pPr>
      <w:r>
        <w:rPr>
          <w:rFonts w:hint="eastAsia" w:ascii="宋体" w:hAnsi="宋体"/>
          <w:bCs/>
          <w:color w:val="000000"/>
          <w:sz w:val="24"/>
          <w:szCs w:val="24"/>
        </w:rPr>
        <w:t>本项目标的物所属行业：</w:t>
      </w:r>
      <w:r>
        <w:rPr>
          <w:rFonts w:hint="eastAsia" w:ascii="宋体" w:hAnsi="宋体"/>
          <w:bCs/>
          <w:color w:val="000000"/>
          <w:sz w:val="24"/>
          <w:szCs w:val="24"/>
          <w:lang w:val="en-US" w:eastAsia="zh-CN"/>
        </w:rPr>
        <w:t>工业</w:t>
      </w:r>
    </w:p>
    <w:p w14:paraId="63CBBCE8">
      <w:pPr>
        <w:spacing w:line="360" w:lineRule="auto"/>
        <w:ind w:firstLine="480"/>
        <w:jc w:val="left"/>
        <w:rPr>
          <w:rFonts w:hint="eastAsia" w:ascii="黑体" w:hAnsi="黑体" w:eastAsia="黑体"/>
          <w:color w:val="000000" w:themeColor="text1"/>
          <w:sz w:val="30"/>
          <w:szCs w:val="30"/>
          <w:highlight w:val="none"/>
          <w14:textFill>
            <w14:solidFill>
              <w14:schemeClr w14:val="tx1"/>
            </w14:solidFill>
          </w14:textFill>
        </w:rPr>
      </w:pPr>
      <w:r>
        <w:rPr>
          <w:rFonts w:hint="eastAsia" w:ascii="宋体" w:hAnsi="宋体"/>
          <w:bCs/>
          <w:color w:val="000000"/>
          <w:sz w:val="24"/>
          <w:szCs w:val="24"/>
        </w:rPr>
        <w:t>核心产品：</w:t>
      </w:r>
      <w:r>
        <w:rPr>
          <w:rFonts w:hint="eastAsia" w:ascii="宋体" w:hAnsi="宋体" w:cs="Times New Roman"/>
          <w:bCs/>
          <w:color w:val="000000"/>
          <w:sz w:val="24"/>
          <w:szCs w:val="24"/>
        </w:rPr>
        <w:t>制造工具</w:t>
      </w:r>
      <w:r>
        <w:rPr>
          <w:rFonts w:hint="eastAsia" w:ascii="宋体" w:hAnsi="宋体" w:cs="Times New Roman"/>
          <w:bCs/>
          <w:color w:val="000000"/>
          <w:sz w:val="24"/>
          <w:szCs w:val="24"/>
          <w:lang w:eastAsia="zh-CN"/>
        </w:rPr>
        <w:t>－</w:t>
      </w:r>
      <w:r>
        <w:rPr>
          <w:rFonts w:hint="eastAsia" w:ascii="宋体" w:hAnsi="宋体" w:cs="Times New Roman"/>
          <w:bCs/>
          <w:color w:val="000000"/>
          <w:sz w:val="24"/>
          <w:szCs w:val="24"/>
        </w:rPr>
        <w:t>三合一多功能智能制造设备</w:t>
      </w:r>
    </w:p>
    <w:p w14:paraId="1F3246C7">
      <w:pPr>
        <w:spacing w:line="360" w:lineRule="auto"/>
        <w:ind w:firstLine="482"/>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本项目属性：</w:t>
      </w:r>
      <w:r>
        <w:rPr>
          <w:rFonts w:hint="eastAsia" w:ascii="宋体" w:hAnsi="宋体"/>
          <w:b w:val="0"/>
          <w:bCs/>
          <w:color w:val="auto"/>
          <w:sz w:val="24"/>
          <w:szCs w:val="24"/>
          <w:highlight w:val="none"/>
          <w:lang w:val="en-US" w:eastAsia="zh-CN"/>
        </w:rPr>
        <w:t>货物</w:t>
      </w:r>
      <w:r>
        <w:rPr>
          <w:rFonts w:hint="eastAsia" w:ascii="宋体" w:hAnsi="宋体"/>
          <w:b w:val="0"/>
          <w:bCs/>
          <w:color w:val="auto"/>
          <w:sz w:val="24"/>
          <w:szCs w:val="24"/>
          <w:highlight w:val="none"/>
        </w:rPr>
        <w:t>类项目</w:t>
      </w:r>
    </w:p>
    <w:p w14:paraId="788090C5">
      <w:pPr>
        <w:numPr>
          <w:ilvl w:val="0"/>
          <w:numId w:val="2"/>
        </w:numPr>
        <w:spacing w:line="360" w:lineRule="auto"/>
        <w:ind w:firstLine="602"/>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p>
    <w:p w14:paraId="35070799">
      <w:pPr>
        <w:spacing w:line="360" w:lineRule="auto"/>
        <w:ind w:firstLine="480"/>
        <w:jc w:val="left"/>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rPr>
        <w:t>一</w:t>
      </w:r>
      <w:r>
        <w:rPr>
          <w:rFonts w:hint="eastAsia" w:ascii="宋体" w:hAnsi="宋体"/>
          <w:color w:val="000000"/>
          <w:sz w:val="24"/>
          <w:szCs w:val="24"/>
          <w:lang w:eastAsia="zh-CN"/>
        </w:rPr>
        <w:t>）</w:t>
      </w:r>
      <w:r>
        <w:rPr>
          <w:rFonts w:hint="eastAsia" w:ascii="宋体" w:hAnsi="宋体"/>
          <w:color w:val="000000"/>
          <w:sz w:val="24"/>
          <w:szCs w:val="24"/>
        </w:rPr>
        <w:t>项目概况</w:t>
      </w:r>
    </w:p>
    <w:p w14:paraId="61D4342B">
      <w:pPr>
        <w:spacing w:line="360" w:lineRule="auto"/>
        <w:ind w:firstLine="56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s="宋体"/>
          <w:sz w:val="24"/>
          <w:szCs w:val="24"/>
          <w:highlight w:val="none"/>
          <w:lang w:val="en-US" w:eastAsia="zh-CN"/>
        </w:rPr>
        <w:t>本项目为</w:t>
      </w:r>
      <w:r>
        <w:rPr>
          <w:rFonts w:hint="eastAsia" w:ascii="宋体" w:hAnsi="宋体" w:eastAsia="宋体" w:cs="宋体"/>
          <w:sz w:val="24"/>
          <w:szCs w:val="24"/>
          <w:highlight w:val="none"/>
          <w:lang w:val="en-US" w:eastAsia="zh-CN"/>
        </w:rPr>
        <w:t>新吴区人民政府、无锡市教育局和梅村高中三方合作共建实验室提质焕新工程</w:t>
      </w:r>
      <w:r>
        <w:rPr>
          <w:rFonts w:hint="eastAsia" w:ascii="宋体" w:hAnsi="宋体" w:cs="宋体"/>
          <w:sz w:val="24"/>
          <w:szCs w:val="24"/>
          <w:highlight w:val="none"/>
          <w:lang w:val="en-US" w:eastAsia="zh-CN"/>
        </w:rPr>
        <w:t>设备采购，为学校现有的</w:t>
      </w:r>
      <w:r>
        <w:rPr>
          <w:rFonts w:hint="eastAsia" w:ascii="宋体" w:hAnsi="宋体" w:eastAsia="宋体" w:cs="宋体"/>
          <w:sz w:val="24"/>
          <w:szCs w:val="24"/>
          <w:highlight w:val="none"/>
          <w:lang w:val="en-US" w:eastAsia="zh-CN"/>
        </w:rPr>
        <w:t>航天航空馆和省数学课程基地配套采购相关设备，包括月球探测车、嫦娥六号模型</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芯片制作设备、数学设备及相关课程资源包</w:t>
      </w:r>
      <w:r>
        <w:rPr>
          <w:rFonts w:hint="eastAsia" w:ascii="宋体" w:hAnsi="宋体" w:cs="宋体"/>
          <w:sz w:val="24"/>
          <w:szCs w:val="24"/>
          <w:highlight w:val="none"/>
          <w:lang w:val="en-US" w:eastAsia="zh-CN"/>
        </w:rPr>
        <w:t>等。</w:t>
      </w:r>
    </w:p>
    <w:p w14:paraId="79FFE89E">
      <w:pPr>
        <w:spacing w:line="360" w:lineRule="auto"/>
        <w:ind w:firstLine="480"/>
        <w:jc w:val="left"/>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（二）项目建设内容及要求：</w:t>
      </w:r>
    </w:p>
    <w:p w14:paraId="2A3DA1BF">
      <w:pPr>
        <w:spacing w:line="360" w:lineRule="auto"/>
        <w:ind w:firstLine="480"/>
        <w:jc w:val="left"/>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1.设备采购清单</w:t>
      </w:r>
    </w:p>
    <w:p w14:paraId="76160E67">
      <w:pPr>
        <w:spacing w:line="360" w:lineRule="auto"/>
        <w:ind w:firstLine="480"/>
        <w:jc w:val="left"/>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1.1 航天基地设备清单</w:t>
      </w:r>
    </w:p>
    <w:tbl>
      <w:tblPr>
        <w:tblStyle w:val="6"/>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3193"/>
        <w:gridCol w:w="1834"/>
        <w:gridCol w:w="976"/>
        <w:gridCol w:w="871"/>
        <w:gridCol w:w="1319"/>
      </w:tblGrid>
      <w:tr w14:paraId="2908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ign w:val="center"/>
          </w:tcPr>
          <w:p w14:paraId="5071C6F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630" w:type="dxa"/>
            <w:noWrap/>
            <w:vAlign w:val="center"/>
          </w:tcPr>
          <w:p w14:paraId="760D2A2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分项名称</w:t>
            </w:r>
          </w:p>
        </w:tc>
        <w:tc>
          <w:tcPr>
            <w:tcW w:w="2085" w:type="dxa"/>
            <w:noWrap w:val="0"/>
            <w:vAlign w:val="center"/>
          </w:tcPr>
          <w:p w14:paraId="14C4F3A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性能指标</w:t>
            </w:r>
          </w:p>
        </w:tc>
        <w:tc>
          <w:tcPr>
            <w:tcW w:w="1110" w:type="dxa"/>
            <w:noWrap w:val="0"/>
            <w:vAlign w:val="center"/>
          </w:tcPr>
          <w:p w14:paraId="5646FAB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w:t>
            </w:r>
          </w:p>
        </w:tc>
        <w:tc>
          <w:tcPr>
            <w:tcW w:w="990" w:type="dxa"/>
            <w:noWrap w:val="0"/>
            <w:vAlign w:val="center"/>
          </w:tcPr>
          <w:p w14:paraId="19BCC20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单位</w:t>
            </w:r>
          </w:p>
        </w:tc>
        <w:tc>
          <w:tcPr>
            <w:tcW w:w="1499" w:type="dxa"/>
            <w:noWrap w:val="0"/>
            <w:vAlign w:val="center"/>
          </w:tcPr>
          <w:p w14:paraId="03D9E53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所属行业</w:t>
            </w:r>
          </w:p>
        </w:tc>
      </w:tr>
      <w:tr w14:paraId="26D1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019BDB0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630" w:type="dxa"/>
            <w:noWrap w:val="0"/>
            <w:vAlign w:val="center"/>
          </w:tcPr>
          <w:p w14:paraId="491893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火箭工程-火箭设计挑战课程</w:t>
            </w:r>
          </w:p>
        </w:tc>
        <w:tc>
          <w:tcPr>
            <w:tcW w:w="2085" w:type="dxa"/>
            <w:noWrap w:val="0"/>
            <w:vAlign w:val="center"/>
          </w:tcPr>
          <w:p w14:paraId="76E61DC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1D701F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895FF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C43D82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721F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72A4EBA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630" w:type="dxa"/>
            <w:noWrap w:val="0"/>
            <w:vAlign w:val="center"/>
          </w:tcPr>
          <w:p w14:paraId="003909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火箭工程-空天一号火箭套装</w:t>
            </w:r>
          </w:p>
        </w:tc>
        <w:tc>
          <w:tcPr>
            <w:tcW w:w="2085" w:type="dxa"/>
            <w:noWrap w:val="0"/>
            <w:vAlign w:val="center"/>
          </w:tcPr>
          <w:p w14:paraId="101276B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2F3A70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990" w:type="dxa"/>
            <w:noWrap w:val="0"/>
            <w:vAlign w:val="center"/>
          </w:tcPr>
          <w:p w14:paraId="5252A0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753BE2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r>
      <w:tr w14:paraId="3D2F6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7A19F05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630" w:type="dxa"/>
            <w:noWrap w:val="0"/>
            <w:vAlign w:val="center"/>
          </w:tcPr>
          <w:p w14:paraId="44DA29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火箭工程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航天火箭专用工具套装</w:t>
            </w:r>
          </w:p>
        </w:tc>
        <w:tc>
          <w:tcPr>
            <w:tcW w:w="2085" w:type="dxa"/>
            <w:noWrap w:val="0"/>
            <w:vAlign w:val="center"/>
          </w:tcPr>
          <w:p w14:paraId="517B5C2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78357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990" w:type="dxa"/>
            <w:noWrap w:val="0"/>
            <w:vAlign w:val="center"/>
          </w:tcPr>
          <w:p w14:paraId="3C45C3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643B9E1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3834A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65" w:type="dxa"/>
            <w:noWrap w:val="0"/>
            <w:vAlign w:val="center"/>
          </w:tcPr>
          <w:p w14:paraId="337A22E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630" w:type="dxa"/>
            <w:noWrap w:val="0"/>
            <w:vAlign w:val="center"/>
          </w:tcPr>
          <w:p w14:paraId="043F16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我的探月任务（太空车进阶）</w:t>
            </w:r>
          </w:p>
        </w:tc>
        <w:tc>
          <w:tcPr>
            <w:tcW w:w="2085" w:type="dxa"/>
            <w:noWrap w:val="0"/>
            <w:vAlign w:val="center"/>
          </w:tcPr>
          <w:p w14:paraId="118C077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43396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C67F1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71A9711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5F1D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65" w:type="dxa"/>
            <w:noWrap w:val="0"/>
            <w:vAlign w:val="center"/>
          </w:tcPr>
          <w:p w14:paraId="4A677B3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630" w:type="dxa"/>
            <w:noWrap w:val="0"/>
            <w:vAlign w:val="center"/>
          </w:tcPr>
          <w:p w14:paraId="54141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深空探测-月球探测器地面控制模块</w:t>
            </w:r>
          </w:p>
        </w:tc>
        <w:tc>
          <w:tcPr>
            <w:tcW w:w="2085" w:type="dxa"/>
            <w:noWrap w:val="0"/>
            <w:vAlign w:val="center"/>
          </w:tcPr>
          <w:p w14:paraId="2FC184A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38D35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70618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0994169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4774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25AE550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630" w:type="dxa"/>
            <w:noWrap w:val="0"/>
            <w:vAlign w:val="center"/>
          </w:tcPr>
          <w:p w14:paraId="00A223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仿真月球车实验套件</w:t>
            </w:r>
          </w:p>
        </w:tc>
        <w:tc>
          <w:tcPr>
            <w:tcW w:w="2085" w:type="dxa"/>
            <w:noWrap w:val="0"/>
            <w:vAlign w:val="center"/>
          </w:tcPr>
          <w:p w14:paraId="6D0CB5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043E4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990" w:type="dxa"/>
            <w:noWrap w:val="0"/>
            <w:vAlign w:val="center"/>
          </w:tcPr>
          <w:p w14:paraId="46540A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2FC0829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5DEB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6FAA4B3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3630" w:type="dxa"/>
            <w:noWrap w:val="0"/>
            <w:vAlign w:val="center"/>
          </w:tcPr>
          <w:p w14:paraId="57AEBC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仿真月球车工具</w:t>
            </w:r>
          </w:p>
        </w:tc>
        <w:tc>
          <w:tcPr>
            <w:tcW w:w="2085" w:type="dxa"/>
            <w:noWrap w:val="0"/>
            <w:vAlign w:val="center"/>
          </w:tcPr>
          <w:p w14:paraId="7BEF46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133E27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990" w:type="dxa"/>
            <w:noWrap w:val="0"/>
            <w:vAlign w:val="center"/>
          </w:tcPr>
          <w:p w14:paraId="7644E1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F921C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9EA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65" w:type="dxa"/>
            <w:noWrap w:val="0"/>
            <w:vAlign w:val="center"/>
          </w:tcPr>
          <w:p w14:paraId="438C2D5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3630" w:type="dxa"/>
            <w:noWrap w:val="0"/>
            <w:vAlign w:val="center"/>
          </w:tcPr>
          <w:p w14:paraId="463F11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深空防护展示-穹宇巡防航天服</w:t>
            </w:r>
          </w:p>
        </w:tc>
        <w:tc>
          <w:tcPr>
            <w:tcW w:w="2085" w:type="dxa"/>
            <w:noWrap w:val="0"/>
            <w:vAlign w:val="center"/>
          </w:tcPr>
          <w:p w14:paraId="4E620CF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67CDC2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3508A9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84F41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5119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6EF85F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3630" w:type="dxa"/>
            <w:noWrap w:val="0"/>
            <w:vAlign w:val="center"/>
          </w:tcPr>
          <w:p w14:paraId="5F0645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深空防护展示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探月嫦娥六号仿真体</w:t>
            </w:r>
          </w:p>
        </w:tc>
        <w:tc>
          <w:tcPr>
            <w:tcW w:w="2085" w:type="dxa"/>
            <w:noWrap w:val="0"/>
            <w:vAlign w:val="center"/>
          </w:tcPr>
          <w:p w14:paraId="6C1A0EB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9BD46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337AA3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0F88384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ADE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15632B8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630" w:type="dxa"/>
            <w:noWrap w:val="0"/>
            <w:vAlign w:val="center"/>
          </w:tcPr>
          <w:p w14:paraId="5E3189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三合一多功能智能制造设备</w:t>
            </w:r>
          </w:p>
        </w:tc>
        <w:tc>
          <w:tcPr>
            <w:tcW w:w="2085" w:type="dxa"/>
            <w:noWrap w:val="0"/>
            <w:vAlign w:val="center"/>
          </w:tcPr>
          <w:p w14:paraId="69D8E09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6DC435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44C3D7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1C5EFB1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762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4DC67EC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3630" w:type="dxa"/>
            <w:noWrap w:val="0"/>
            <w:vAlign w:val="center"/>
          </w:tcPr>
          <w:p w14:paraId="7E2893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模型切片解析处理模块</w:t>
            </w:r>
          </w:p>
        </w:tc>
        <w:tc>
          <w:tcPr>
            <w:tcW w:w="2085" w:type="dxa"/>
            <w:noWrap w:val="0"/>
            <w:vAlign w:val="center"/>
          </w:tcPr>
          <w:p w14:paraId="4D438D7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44928E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545C24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0CECF23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47BB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594B89E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3630" w:type="dxa"/>
            <w:noWrap w:val="0"/>
            <w:vAlign w:val="center"/>
          </w:tcPr>
          <w:p w14:paraId="37BA62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制造工具-激光扫描仪</w:t>
            </w:r>
          </w:p>
        </w:tc>
        <w:tc>
          <w:tcPr>
            <w:tcW w:w="2085" w:type="dxa"/>
            <w:noWrap w:val="0"/>
            <w:vAlign w:val="center"/>
          </w:tcPr>
          <w:p w14:paraId="70E83AC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642E95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1BFF0B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7DC7509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92E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0216ED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3630" w:type="dxa"/>
            <w:noWrap w:val="0"/>
            <w:vAlign w:val="center"/>
          </w:tcPr>
          <w:p w14:paraId="76713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三维数据解析处理组件</w:t>
            </w:r>
          </w:p>
        </w:tc>
        <w:tc>
          <w:tcPr>
            <w:tcW w:w="2085" w:type="dxa"/>
            <w:noWrap w:val="0"/>
            <w:vAlign w:val="center"/>
          </w:tcPr>
          <w:p w14:paraId="758E42C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CFB4F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29F8C7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1769336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3263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29D6F2B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3630" w:type="dxa"/>
            <w:noWrap w:val="0"/>
            <w:vAlign w:val="center"/>
          </w:tcPr>
          <w:p w14:paraId="607D5E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增材制造技术数字化学习平台</w:t>
            </w:r>
          </w:p>
        </w:tc>
        <w:tc>
          <w:tcPr>
            <w:tcW w:w="2085" w:type="dxa"/>
            <w:noWrap w:val="0"/>
            <w:vAlign w:val="center"/>
          </w:tcPr>
          <w:p w14:paraId="46D419D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287DEE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3DD08F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4C68F29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16DF0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007D7A9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3630" w:type="dxa"/>
            <w:noWrap w:val="0"/>
            <w:vAlign w:val="center"/>
          </w:tcPr>
          <w:p w14:paraId="2B85FA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高精度对准光刻机</w:t>
            </w:r>
          </w:p>
        </w:tc>
        <w:tc>
          <w:tcPr>
            <w:tcW w:w="2085" w:type="dxa"/>
            <w:noWrap w:val="0"/>
            <w:vAlign w:val="center"/>
          </w:tcPr>
          <w:p w14:paraId="34930C3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DE9B4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2B2556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BF6CB7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r>
      <w:tr w14:paraId="3B8B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46769D7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3630" w:type="dxa"/>
            <w:noWrap w:val="0"/>
            <w:vAlign w:val="center"/>
          </w:tcPr>
          <w:p w14:paraId="5D52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双路视觉对准控制驱动</w:t>
            </w:r>
          </w:p>
        </w:tc>
        <w:tc>
          <w:tcPr>
            <w:tcW w:w="2085" w:type="dxa"/>
            <w:noWrap w:val="0"/>
            <w:vAlign w:val="center"/>
          </w:tcPr>
          <w:p w14:paraId="57F270B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EDAED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72838C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49487E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1AE82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4AC9F0C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3630" w:type="dxa"/>
            <w:noWrap w:val="0"/>
            <w:vAlign w:val="center"/>
          </w:tcPr>
          <w:p w14:paraId="2CD122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台式匀胶机</w:t>
            </w:r>
          </w:p>
        </w:tc>
        <w:tc>
          <w:tcPr>
            <w:tcW w:w="2085" w:type="dxa"/>
            <w:noWrap w:val="0"/>
            <w:vAlign w:val="center"/>
          </w:tcPr>
          <w:p w14:paraId="782A6D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69D34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10F053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40360B1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50B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22ECF40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3630" w:type="dxa"/>
            <w:noWrap w:val="0"/>
            <w:vAlign w:val="center"/>
          </w:tcPr>
          <w:p w14:paraId="6E55E6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数码显微镜</w:t>
            </w:r>
          </w:p>
        </w:tc>
        <w:tc>
          <w:tcPr>
            <w:tcW w:w="2085" w:type="dxa"/>
            <w:noWrap w:val="0"/>
            <w:vAlign w:val="center"/>
          </w:tcPr>
          <w:p w14:paraId="109E9BE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5F4D7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7D6FCA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5D890AC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6598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2B78B6D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3630" w:type="dxa"/>
            <w:noWrap w:val="0"/>
            <w:vAlign w:val="center"/>
          </w:tcPr>
          <w:p w14:paraId="72D703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烤胶机</w:t>
            </w:r>
          </w:p>
        </w:tc>
        <w:tc>
          <w:tcPr>
            <w:tcW w:w="2085" w:type="dxa"/>
            <w:noWrap w:val="0"/>
            <w:vAlign w:val="center"/>
          </w:tcPr>
          <w:p w14:paraId="294E732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4F90F6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A7E2E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018B841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212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6D9E93E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3630" w:type="dxa"/>
            <w:noWrap w:val="0"/>
            <w:vAlign w:val="center"/>
          </w:tcPr>
          <w:p w14:paraId="1D58D1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胶、显影液</w:t>
            </w:r>
          </w:p>
        </w:tc>
        <w:tc>
          <w:tcPr>
            <w:tcW w:w="2085" w:type="dxa"/>
            <w:noWrap w:val="0"/>
            <w:vAlign w:val="center"/>
          </w:tcPr>
          <w:p w14:paraId="3BCD10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84921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299546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5DF9410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5B71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4DCAE25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3630" w:type="dxa"/>
            <w:noWrap w:val="0"/>
            <w:vAlign w:val="center"/>
          </w:tcPr>
          <w:p w14:paraId="5E2906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硅片</w:t>
            </w:r>
          </w:p>
        </w:tc>
        <w:tc>
          <w:tcPr>
            <w:tcW w:w="2085" w:type="dxa"/>
            <w:noWrap w:val="0"/>
            <w:vAlign w:val="center"/>
          </w:tcPr>
          <w:p w14:paraId="306D3CA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629492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w:t>
            </w:r>
          </w:p>
        </w:tc>
        <w:tc>
          <w:tcPr>
            <w:tcW w:w="990" w:type="dxa"/>
            <w:noWrap w:val="0"/>
            <w:vAlign w:val="center"/>
          </w:tcPr>
          <w:p w14:paraId="42CB08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片</w:t>
            </w:r>
          </w:p>
        </w:tc>
        <w:tc>
          <w:tcPr>
            <w:tcW w:w="1499" w:type="dxa"/>
            <w:noWrap w:val="0"/>
            <w:vAlign w:val="center"/>
          </w:tcPr>
          <w:p w14:paraId="0B3756F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49A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424EC9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3630" w:type="dxa"/>
            <w:noWrap w:val="0"/>
            <w:vAlign w:val="center"/>
          </w:tcPr>
          <w:p w14:paraId="6537ED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掩膜版</w:t>
            </w:r>
          </w:p>
        </w:tc>
        <w:tc>
          <w:tcPr>
            <w:tcW w:w="2085" w:type="dxa"/>
            <w:noWrap w:val="0"/>
            <w:vAlign w:val="center"/>
          </w:tcPr>
          <w:p w14:paraId="017B292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44C7FB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2245C34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片</w:t>
            </w:r>
          </w:p>
        </w:tc>
        <w:tc>
          <w:tcPr>
            <w:tcW w:w="1499" w:type="dxa"/>
            <w:noWrap w:val="0"/>
            <w:vAlign w:val="center"/>
          </w:tcPr>
          <w:p w14:paraId="63561AB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CD2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06AB915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3630" w:type="dxa"/>
            <w:noWrap w:val="0"/>
            <w:vAlign w:val="center"/>
          </w:tcPr>
          <w:p w14:paraId="35E1C3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实验器皿</w:t>
            </w:r>
          </w:p>
        </w:tc>
        <w:tc>
          <w:tcPr>
            <w:tcW w:w="2085" w:type="dxa"/>
            <w:noWrap w:val="0"/>
            <w:vAlign w:val="center"/>
          </w:tcPr>
          <w:p w14:paraId="045F4C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3CAE9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35FB83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7B04879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889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4561C65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3630" w:type="dxa"/>
            <w:noWrap w:val="0"/>
            <w:vAlign w:val="center"/>
          </w:tcPr>
          <w:p w14:paraId="7D9C11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仿真卫星设计与制作-《仿真卫星设计与制作》课程资源包</w:t>
            </w:r>
          </w:p>
        </w:tc>
        <w:tc>
          <w:tcPr>
            <w:tcW w:w="2085" w:type="dxa"/>
            <w:noWrap w:val="0"/>
            <w:vAlign w:val="center"/>
          </w:tcPr>
          <w:p w14:paraId="1F78133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70191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79ECA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1D8ACA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78B7D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61C9E0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3630" w:type="dxa"/>
            <w:noWrap w:val="0"/>
            <w:vAlign w:val="center"/>
          </w:tcPr>
          <w:p w14:paraId="4F0FAB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仿真卫星设计与制作-《地球之眼》师资培训</w:t>
            </w:r>
          </w:p>
        </w:tc>
        <w:tc>
          <w:tcPr>
            <w:tcW w:w="2085" w:type="dxa"/>
            <w:noWrap w:val="0"/>
            <w:vAlign w:val="center"/>
          </w:tcPr>
          <w:p w14:paraId="2D0D9F3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D9565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6C3B3D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次</w:t>
            </w:r>
          </w:p>
        </w:tc>
        <w:tc>
          <w:tcPr>
            <w:tcW w:w="1499" w:type="dxa"/>
            <w:noWrap w:val="0"/>
            <w:vAlign w:val="center"/>
          </w:tcPr>
          <w:p w14:paraId="21E103B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4483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23B9AC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3630" w:type="dxa"/>
            <w:noWrap w:val="0"/>
            <w:vAlign w:val="center"/>
          </w:tcPr>
          <w:p w14:paraId="560D1A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仿真卫星设计与制作-《仿真卫星设计与制作》学生指导资料</w:t>
            </w:r>
          </w:p>
        </w:tc>
        <w:tc>
          <w:tcPr>
            <w:tcW w:w="2085" w:type="dxa"/>
            <w:noWrap w:val="0"/>
            <w:vAlign w:val="center"/>
          </w:tcPr>
          <w:p w14:paraId="5D2D725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4BCC58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990" w:type="dxa"/>
            <w:noWrap w:val="0"/>
            <w:vAlign w:val="center"/>
          </w:tcPr>
          <w:p w14:paraId="10DB5F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本</w:t>
            </w:r>
          </w:p>
        </w:tc>
        <w:tc>
          <w:tcPr>
            <w:tcW w:w="1499" w:type="dxa"/>
            <w:noWrap w:val="0"/>
            <w:vAlign w:val="center"/>
          </w:tcPr>
          <w:p w14:paraId="514BA42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4337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05957EE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3630" w:type="dxa"/>
            <w:noWrap w:val="0"/>
            <w:vAlign w:val="center"/>
          </w:tcPr>
          <w:p w14:paraId="3CFBC9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仿真卫星设计与制作-《仿真卫星设计与制作》教学指导资料</w:t>
            </w:r>
          </w:p>
        </w:tc>
        <w:tc>
          <w:tcPr>
            <w:tcW w:w="2085" w:type="dxa"/>
            <w:noWrap w:val="0"/>
            <w:vAlign w:val="center"/>
          </w:tcPr>
          <w:p w14:paraId="153BD55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F99BA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990" w:type="dxa"/>
            <w:noWrap w:val="0"/>
            <w:vAlign w:val="center"/>
          </w:tcPr>
          <w:p w14:paraId="4EE2C5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本</w:t>
            </w:r>
          </w:p>
        </w:tc>
        <w:tc>
          <w:tcPr>
            <w:tcW w:w="1499" w:type="dxa"/>
            <w:noWrap w:val="0"/>
            <w:vAlign w:val="center"/>
          </w:tcPr>
          <w:p w14:paraId="6FE675B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6918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30CC3FF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3630" w:type="dxa"/>
            <w:noWrap w:val="0"/>
            <w:vAlign w:val="center"/>
          </w:tcPr>
          <w:p w14:paraId="131128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仿真卫星设计与制作-3U工程立方星</w:t>
            </w:r>
          </w:p>
        </w:tc>
        <w:tc>
          <w:tcPr>
            <w:tcW w:w="2085" w:type="dxa"/>
            <w:noWrap w:val="0"/>
            <w:vAlign w:val="center"/>
          </w:tcPr>
          <w:p w14:paraId="508179D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3D1992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990" w:type="dxa"/>
            <w:noWrap w:val="0"/>
            <w:vAlign w:val="center"/>
          </w:tcPr>
          <w:p w14:paraId="4DAC3F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5B3EA9B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r>
      <w:tr w14:paraId="67A7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571B043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3630" w:type="dxa"/>
            <w:noWrap w:val="0"/>
            <w:vAlign w:val="center"/>
          </w:tcPr>
          <w:p w14:paraId="64AC9C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仿真卫星设计与制作-《仿真卫星设计与制作》耗材</w:t>
            </w:r>
          </w:p>
        </w:tc>
        <w:tc>
          <w:tcPr>
            <w:tcW w:w="2085" w:type="dxa"/>
            <w:noWrap w:val="0"/>
            <w:vAlign w:val="center"/>
          </w:tcPr>
          <w:p w14:paraId="1EA68A8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01AC48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990" w:type="dxa"/>
            <w:noWrap w:val="0"/>
            <w:vAlign w:val="center"/>
          </w:tcPr>
          <w:p w14:paraId="387333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箱</w:t>
            </w:r>
          </w:p>
        </w:tc>
        <w:tc>
          <w:tcPr>
            <w:tcW w:w="1499" w:type="dxa"/>
            <w:noWrap w:val="0"/>
            <w:vAlign w:val="center"/>
          </w:tcPr>
          <w:p w14:paraId="05BA317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3B9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7AC3B39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3630" w:type="dxa"/>
            <w:noWrap w:val="0"/>
            <w:vAlign w:val="center"/>
          </w:tcPr>
          <w:p w14:paraId="335AC3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仿真卫星设计与制作-《仿真卫星设计与制作》-卫星测控模块</w:t>
            </w:r>
          </w:p>
        </w:tc>
        <w:tc>
          <w:tcPr>
            <w:tcW w:w="2085" w:type="dxa"/>
            <w:noWrap w:val="0"/>
            <w:vAlign w:val="center"/>
          </w:tcPr>
          <w:p w14:paraId="4B5583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C60DB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2322F0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1380E24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29C1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64482F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3630" w:type="dxa"/>
            <w:noWrap w:val="0"/>
            <w:vAlign w:val="center"/>
          </w:tcPr>
          <w:p w14:paraId="5B6756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桌面控制器</w:t>
            </w:r>
          </w:p>
        </w:tc>
        <w:tc>
          <w:tcPr>
            <w:tcW w:w="2085" w:type="dxa"/>
            <w:noWrap w:val="0"/>
            <w:vAlign w:val="center"/>
          </w:tcPr>
          <w:p w14:paraId="0D453CC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1DC9F1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5113D5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151E17D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746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0E4299B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p>
        </w:tc>
        <w:tc>
          <w:tcPr>
            <w:tcW w:w="3630" w:type="dxa"/>
            <w:noWrap w:val="0"/>
            <w:vAlign w:val="center"/>
          </w:tcPr>
          <w:p w14:paraId="7E4AB9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桌面触控终端</w:t>
            </w:r>
          </w:p>
        </w:tc>
        <w:tc>
          <w:tcPr>
            <w:tcW w:w="2085" w:type="dxa"/>
            <w:noWrap w:val="0"/>
            <w:vAlign w:val="center"/>
          </w:tcPr>
          <w:p w14:paraId="6F361E7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E0758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990" w:type="dxa"/>
            <w:noWrap w:val="0"/>
            <w:vAlign w:val="center"/>
          </w:tcPr>
          <w:p w14:paraId="2B2795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2591C51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392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4D391EB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p>
        </w:tc>
        <w:tc>
          <w:tcPr>
            <w:tcW w:w="3630" w:type="dxa"/>
            <w:noWrap w:val="0"/>
            <w:vAlign w:val="center"/>
          </w:tcPr>
          <w:p w14:paraId="741DA4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航天任务模拟-模拟终端</w:t>
            </w:r>
          </w:p>
        </w:tc>
        <w:tc>
          <w:tcPr>
            <w:tcW w:w="2085" w:type="dxa"/>
            <w:noWrap w:val="0"/>
            <w:vAlign w:val="center"/>
          </w:tcPr>
          <w:p w14:paraId="2233017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2BA11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84DB4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02E7000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E59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6CC2169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w:t>
            </w:r>
          </w:p>
        </w:tc>
        <w:tc>
          <w:tcPr>
            <w:tcW w:w="3630" w:type="dxa"/>
            <w:noWrap w:val="0"/>
            <w:vAlign w:val="center"/>
          </w:tcPr>
          <w:p w14:paraId="25ACE4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显示模块</w:t>
            </w:r>
          </w:p>
        </w:tc>
        <w:tc>
          <w:tcPr>
            <w:tcW w:w="2085" w:type="dxa"/>
            <w:noWrap w:val="0"/>
            <w:vAlign w:val="center"/>
          </w:tcPr>
          <w:p w14:paraId="3983536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085A1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87714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040248F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C27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598F1BA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w:t>
            </w:r>
          </w:p>
        </w:tc>
        <w:tc>
          <w:tcPr>
            <w:tcW w:w="3630" w:type="dxa"/>
            <w:noWrap w:val="0"/>
            <w:vAlign w:val="center"/>
          </w:tcPr>
          <w:p w14:paraId="3C6348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双联控制台</w:t>
            </w:r>
          </w:p>
        </w:tc>
        <w:tc>
          <w:tcPr>
            <w:tcW w:w="2085" w:type="dxa"/>
            <w:noWrap w:val="0"/>
            <w:vAlign w:val="center"/>
          </w:tcPr>
          <w:p w14:paraId="3A9FCD4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8D8CA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6CFC66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99" w:type="dxa"/>
            <w:noWrap w:val="0"/>
            <w:vAlign w:val="center"/>
          </w:tcPr>
          <w:p w14:paraId="566090E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044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65" w:type="dxa"/>
            <w:noWrap w:val="0"/>
            <w:vAlign w:val="center"/>
          </w:tcPr>
          <w:p w14:paraId="012793A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w:t>
            </w:r>
          </w:p>
        </w:tc>
        <w:tc>
          <w:tcPr>
            <w:tcW w:w="3630" w:type="dxa"/>
            <w:noWrap w:val="0"/>
            <w:vAlign w:val="center"/>
          </w:tcPr>
          <w:p w14:paraId="6B4ABF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路由器</w:t>
            </w:r>
          </w:p>
        </w:tc>
        <w:tc>
          <w:tcPr>
            <w:tcW w:w="2085" w:type="dxa"/>
            <w:noWrap w:val="0"/>
            <w:vAlign w:val="center"/>
          </w:tcPr>
          <w:p w14:paraId="18873E3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352DF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59BAFE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99" w:type="dxa"/>
            <w:noWrap w:val="0"/>
            <w:vAlign w:val="center"/>
          </w:tcPr>
          <w:p w14:paraId="181D036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C18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5915A81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w:t>
            </w:r>
          </w:p>
        </w:tc>
        <w:tc>
          <w:tcPr>
            <w:tcW w:w="3630" w:type="dxa"/>
            <w:noWrap w:val="0"/>
            <w:vAlign w:val="center"/>
          </w:tcPr>
          <w:p w14:paraId="01783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航天任务模拟-基础场景内容包</w:t>
            </w:r>
          </w:p>
        </w:tc>
        <w:tc>
          <w:tcPr>
            <w:tcW w:w="2085" w:type="dxa"/>
            <w:noWrap w:val="0"/>
            <w:vAlign w:val="center"/>
          </w:tcPr>
          <w:p w14:paraId="6555554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7F21E3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1FC72B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3C9FD36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5BA4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4E4E3E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38</w:t>
            </w:r>
          </w:p>
        </w:tc>
        <w:tc>
          <w:tcPr>
            <w:tcW w:w="3630" w:type="dxa"/>
            <w:noWrap w:val="0"/>
            <w:vAlign w:val="center"/>
          </w:tcPr>
          <w:p w14:paraId="7CF42C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航天任务模拟-航天科普课程</w:t>
            </w:r>
          </w:p>
        </w:tc>
        <w:tc>
          <w:tcPr>
            <w:tcW w:w="2085" w:type="dxa"/>
            <w:noWrap w:val="0"/>
            <w:vAlign w:val="center"/>
          </w:tcPr>
          <w:p w14:paraId="632E810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209420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07D41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99" w:type="dxa"/>
            <w:noWrap w:val="0"/>
            <w:vAlign w:val="center"/>
          </w:tcPr>
          <w:p w14:paraId="1CF11B7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1EF8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5" w:type="dxa"/>
            <w:noWrap w:val="0"/>
            <w:vAlign w:val="center"/>
          </w:tcPr>
          <w:p w14:paraId="7543C7D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39</w:t>
            </w:r>
          </w:p>
        </w:tc>
        <w:tc>
          <w:tcPr>
            <w:tcW w:w="3630" w:type="dxa"/>
            <w:noWrap w:val="0"/>
            <w:vAlign w:val="center"/>
          </w:tcPr>
          <w:p w14:paraId="6AE568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其他服务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安装调试</w:t>
            </w:r>
          </w:p>
        </w:tc>
        <w:tc>
          <w:tcPr>
            <w:tcW w:w="2085" w:type="dxa"/>
            <w:noWrap w:val="0"/>
            <w:vAlign w:val="center"/>
          </w:tcPr>
          <w:p w14:paraId="4E8840E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详见技术要求</w:t>
            </w:r>
          </w:p>
        </w:tc>
        <w:tc>
          <w:tcPr>
            <w:tcW w:w="1110" w:type="dxa"/>
            <w:noWrap w:val="0"/>
            <w:vAlign w:val="center"/>
          </w:tcPr>
          <w:p w14:paraId="5E23AF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990" w:type="dxa"/>
            <w:noWrap w:val="0"/>
            <w:vAlign w:val="center"/>
          </w:tcPr>
          <w:p w14:paraId="545B29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次</w:t>
            </w:r>
          </w:p>
        </w:tc>
        <w:tc>
          <w:tcPr>
            <w:tcW w:w="1499" w:type="dxa"/>
            <w:noWrap w:val="0"/>
            <w:vAlign w:val="center"/>
          </w:tcPr>
          <w:p w14:paraId="49AE6AC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bl>
    <w:p w14:paraId="628D9CBB">
      <w:pPr>
        <w:spacing w:line="360" w:lineRule="auto"/>
        <w:ind w:firstLine="480"/>
        <w:jc w:val="left"/>
        <w:rPr>
          <w:rFonts w:hint="eastAsia" w:ascii="宋体" w:hAnsi="宋体" w:cs="Times New Roman"/>
          <w:color w:val="000000"/>
          <w:sz w:val="24"/>
          <w:szCs w:val="24"/>
          <w:lang w:val="en-US" w:eastAsia="zh-CN"/>
        </w:rPr>
      </w:pPr>
    </w:p>
    <w:p w14:paraId="65FA69FE">
      <w:pPr>
        <w:spacing w:line="360" w:lineRule="auto"/>
        <w:ind w:firstLine="480"/>
        <w:jc w:val="left"/>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1.2数学课程基地设备</w:t>
      </w:r>
    </w:p>
    <w:tbl>
      <w:tblPr>
        <w:tblStyle w:val="6"/>
        <w:tblW w:w="48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3168"/>
        <w:gridCol w:w="1847"/>
        <w:gridCol w:w="966"/>
        <w:gridCol w:w="886"/>
        <w:gridCol w:w="1283"/>
      </w:tblGrid>
      <w:tr w14:paraId="6C25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73" w:type="dxa"/>
            <w:noWrap/>
            <w:vAlign w:val="center"/>
          </w:tcPr>
          <w:p w14:paraId="12C7213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601" w:type="dxa"/>
            <w:noWrap/>
            <w:vAlign w:val="center"/>
          </w:tcPr>
          <w:p w14:paraId="243F8D4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分项名称</w:t>
            </w:r>
          </w:p>
        </w:tc>
        <w:tc>
          <w:tcPr>
            <w:tcW w:w="2100" w:type="dxa"/>
            <w:noWrap w:val="0"/>
            <w:vAlign w:val="center"/>
          </w:tcPr>
          <w:p w14:paraId="3EF982C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性能指标</w:t>
            </w:r>
          </w:p>
        </w:tc>
        <w:tc>
          <w:tcPr>
            <w:tcW w:w="1098" w:type="dxa"/>
            <w:noWrap w:val="0"/>
            <w:vAlign w:val="center"/>
          </w:tcPr>
          <w:p w14:paraId="25606CD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w:t>
            </w:r>
          </w:p>
        </w:tc>
        <w:tc>
          <w:tcPr>
            <w:tcW w:w="1007" w:type="dxa"/>
            <w:noWrap w:val="0"/>
            <w:vAlign w:val="center"/>
          </w:tcPr>
          <w:p w14:paraId="00A7576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单位</w:t>
            </w:r>
          </w:p>
        </w:tc>
        <w:tc>
          <w:tcPr>
            <w:tcW w:w="1458" w:type="dxa"/>
            <w:noWrap w:val="0"/>
            <w:vAlign w:val="center"/>
          </w:tcPr>
          <w:p w14:paraId="70E8EE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所属行业</w:t>
            </w:r>
          </w:p>
        </w:tc>
      </w:tr>
      <w:tr w14:paraId="7531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73" w:type="dxa"/>
            <w:noWrap w:val="0"/>
            <w:vAlign w:val="center"/>
          </w:tcPr>
          <w:p w14:paraId="2BE7AC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3601" w:type="dxa"/>
            <w:noWrap w:val="0"/>
            <w:vAlign w:val="center"/>
          </w:tcPr>
          <w:p w14:paraId="72FFE6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人工智能教师互动智能体</w:t>
            </w:r>
          </w:p>
        </w:tc>
        <w:tc>
          <w:tcPr>
            <w:tcW w:w="2100" w:type="dxa"/>
            <w:noWrap w:val="0"/>
            <w:vAlign w:val="center"/>
          </w:tcPr>
          <w:p w14:paraId="4148E0E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1C6BA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6CA587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58" w:type="dxa"/>
            <w:noWrap w:val="0"/>
            <w:vAlign w:val="center"/>
          </w:tcPr>
          <w:p w14:paraId="3773083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工业</w:t>
            </w:r>
          </w:p>
        </w:tc>
      </w:tr>
      <w:tr w14:paraId="7B160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CCE4C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3601" w:type="dxa"/>
            <w:noWrap w:val="0"/>
            <w:vAlign w:val="center"/>
          </w:tcPr>
          <w:p w14:paraId="428F3D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数模人工智能智慧收银系统项目套装</w:t>
            </w:r>
          </w:p>
        </w:tc>
        <w:tc>
          <w:tcPr>
            <w:tcW w:w="2100" w:type="dxa"/>
            <w:noWrap w:val="0"/>
            <w:vAlign w:val="center"/>
          </w:tcPr>
          <w:p w14:paraId="2125E2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2D572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7D6F5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A58661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r>
      <w:tr w14:paraId="29CC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5AF57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w:t>
            </w:r>
          </w:p>
        </w:tc>
        <w:tc>
          <w:tcPr>
            <w:tcW w:w="3601" w:type="dxa"/>
            <w:noWrap w:val="0"/>
            <w:vAlign w:val="center"/>
          </w:tcPr>
          <w:p w14:paraId="652B48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数模人工智能物流多功能分拣系统项目套装</w:t>
            </w:r>
          </w:p>
        </w:tc>
        <w:tc>
          <w:tcPr>
            <w:tcW w:w="2100" w:type="dxa"/>
            <w:noWrap w:val="0"/>
            <w:vAlign w:val="center"/>
          </w:tcPr>
          <w:p w14:paraId="4936D58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480D7C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8D30C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CB7022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E74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213B2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3601" w:type="dxa"/>
            <w:noWrap w:val="0"/>
            <w:vAlign w:val="center"/>
          </w:tcPr>
          <w:p w14:paraId="6DBE6C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智能家居入门套装</w:t>
            </w:r>
          </w:p>
        </w:tc>
        <w:tc>
          <w:tcPr>
            <w:tcW w:w="2100" w:type="dxa"/>
            <w:noWrap w:val="0"/>
            <w:vAlign w:val="center"/>
          </w:tcPr>
          <w:p w14:paraId="2FDFEB4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775D60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33FC9B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74CB54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843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DD50B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3601" w:type="dxa"/>
            <w:noWrap w:val="0"/>
            <w:vAlign w:val="center"/>
          </w:tcPr>
          <w:p w14:paraId="5087DA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数智实践探究机器人挑战赛基础套装</w:t>
            </w:r>
          </w:p>
        </w:tc>
        <w:tc>
          <w:tcPr>
            <w:tcW w:w="2100" w:type="dxa"/>
            <w:noWrap w:val="0"/>
            <w:vAlign w:val="center"/>
          </w:tcPr>
          <w:p w14:paraId="2191383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89995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4D7815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5033788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3FA7F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CD0AF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3601" w:type="dxa"/>
            <w:noWrap w:val="0"/>
            <w:vAlign w:val="center"/>
          </w:tcPr>
          <w:p w14:paraId="25F027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人工智能数模主控套装</w:t>
            </w:r>
          </w:p>
        </w:tc>
        <w:tc>
          <w:tcPr>
            <w:tcW w:w="2100" w:type="dxa"/>
            <w:noWrap w:val="0"/>
            <w:vAlign w:val="center"/>
          </w:tcPr>
          <w:p w14:paraId="0F28E2E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CA308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95407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967A75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AE2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D46AC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7</w:t>
            </w:r>
          </w:p>
        </w:tc>
        <w:tc>
          <w:tcPr>
            <w:tcW w:w="3601" w:type="dxa"/>
            <w:noWrap w:val="0"/>
            <w:vAlign w:val="center"/>
          </w:tcPr>
          <w:p w14:paraId="45A3CB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智能拓展板</w:t>
            </w:r>
          </w:p>
        </w:tc>
        <w:tc>
          <w:tcPr>
            <w:tcW w:w="2100" w:type="dxa"/>
            <w:noWrap w:val="0"/>
            <w:vAlign w:val="center"/>
          </w:tcPr>
          <w:p w14:paraId="790CA49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40CFC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31E4AF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B1EFCA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49F9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E86C47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3601" w:type="dxa"/>
            <w:noWrap w:val="0"/>
            <w:vAlign w:val="center"/>
          </w:tcPr>
          <w:p w14:paraId="7886E9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热敏电阻模块</w:t>
            </w:r>
          </w:p>
        </w:tc>
        <w:tc>
          <w:tcPr>
            <w:tcW w:w="2100" w:type="dxa"/>
            <w:noWrap w:val="0"/>
            <w:vAlign w:val="center"/>
          </w:tcPr>
          <w:p w14:paraId="265CA2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8397F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42C1D1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738DB1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1BD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E4422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9</w:t>
            </w:r>
          </w:p>
        </w:tc>
        <w:tc>
          <w:tcPr>
            <w:tcW w:w="3601" w:type="dxa"/>
            <w:noWrap w:val="0"/>
            <w:vAlign w:val="center"/>
          </w:tcPr>
          <w:p w14:paraId="761F62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LED灯光组件</w:t>
            </w:r>
          </w:p>
        </w:tc>
        <w:tc>
          <w:tcPr>
            <w:tcW w:w="2100" w:type="dxa"/>
            <w:noWrap w:val="0"/>
            <w:vAlign w:val="center"/>
          </w:tcPr>
          <w:p w14:paraId="32CC38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F67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685863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0D76E26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5ED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9D70E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w:t>
            </w:r>
          </w:p>
        </w:tc>
        <w:tc>
          <w:tcPr>
            <w:tcW w:w="3601" w:type="dxa"/>
            <w:noWrap w:val="0"/>
            <w:vAlign w:val="center"/>
          </w:tcPr>
          <w:p w14:paraId="00913D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蜂鸣器组件</w:t>
            </w:r>
          </w:p>
        </w:tc>
        <w:tc>
          <w:tcPr>
            <w:tcW w:w="2100" w:type="dxa"/>
            <w:noWrap w:val="0"/>
            <w:vAlign w:val="center"/>
          </w:tcPr>
          <w:p w14:paraId="497A88A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90146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4E73C2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12B5C26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129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0AAD38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11</w:t>
            </w:r>
          </w:p>
        </w:tc>
        <w:tc>
          <w:tcPr>
            <w:tcW w:w="3601" w:type="dxa"/>
            <w:noWrap w:val="0"/>
            <w:vAlign w:val="center"/>
          </w:tcPr>
          <w:p w14:paraId="77B8A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超声波测距传感器</w:t>
            </w:r>
          </w:p>
        </w:tc>
        <w:tc>
          <w:tcPr>
            <w:tcW w:w="2100" w:type="dxa"/>
            <w:noWrap w:val="0"/>
            <w:vAlign w:val="center"/>
          </w:tcPr>
          <w:p w14:paraId="57F6A5A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8867C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2A0668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7EFAAB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574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054C0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w:t>
            </w:r>
          </w:p>
        </w:tc>
        <w:tc>
          <w:tcPr>
            <w:tcW w:w="3601" w:type="dxa"/>
            <w:noWrap w:val="0"/>
            <w:vAlign w:val="center"/>
          </w:tcPr>
          <w:p w14:paraId="1290FD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人体红外运动传感器</w:t>
            </w:r>
          </w:p>
        </w:tc>
        <w:tc>
          <w:tcPr>
            <w:tcW w:w="2100" w:type="dxa"/>
            <w:noWrap w:val="0"/>
            <w:vAlign w:val="center"/>
          </w:tcPr>
          <w:p w14:paraId="133D0E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10EC0F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6E59EF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796751C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89C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6E5F0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13</w:t>
            </w:r>
          </w:p>
        </w:tc>
        <w:tc>
          <w:tcPr>
            <w:tcW w:w="3601" w:type="dxa"/>
            <w:noWrap w:val="0"/>
            <w:vAlign w:val="center"/>
          </w:tcPr>
          <w:p w14:paraId="5608C9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数字光照传感器</w:t>
            </w:r>
          </w:p>
        </w:tc>
        <w:tc>
          <w:tcPr>
            <w:tcW w:w="2100" w:type="dxa"/>
            <w:noWrap w:val="0"/>
            <w:vAlign w:val="center"/>
          </w:tcPr>
          <w:p w14:paraId="60FDE33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2CED4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297FE0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712F73C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4C31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3AEE3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14</w:t>
            </w:r>
          </w:p>
        </w:tc>
        <w:tc>
          <w:tcPr>
            <w:tcW w:w="3601" w:type="dxa"/>
            <w:noWrap w:val="0"/>
            <w:vAlign w:val="center"/>
          </w:tcPr>
          <w:p w14:paraId="199085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热敏传感器</w:t>
            </w:r>
          </w:p>
        </w:tc>
        <w:tc>
          <w:tcPr>
            <w:tcW w:w="2100" w:type="dxa"/>
            <w:noWrap w:val="0"/>
            <w:vAlign w:val="center"/>
          </w:tcPr>
          <w:p w14:paraId="1DD4B4C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1FBDC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5256C7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547842F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2E1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08D13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15</w:t>
            </w:r>
          </w:p>
        </w:tc>
        <w:tc>
          <w:tcPr>
            <w:tcW w:w="3601" w:type="dxa"/>
            <w:noWrap w:val="0"/>
            <w:vAlign w:val="center"/>
          </w:tcPr>
          <w:p w14:paraId="67086A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雨滴气象传感器</w:t>
            </w:r>
          </w:p>
        </w:tc>
        <w:tc>
          <w:tcPr>
            <w:tcW w:w="2100" w:type="dxa"/>
            <w:noWrap w:val="0"/>
            <w:vAlign w:val="center"/>
          </w:tcPr>
          <w:p w14:paraId="484128A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CEF62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6439AA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42077A4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5B8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CC9D5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3601" w:type="dxa"/>
            <w:noWrap w:val="0"/>
            <w:vAlign w:val="center"/>
          </w:tcPr>
          <w:p w14:paraId="250A3F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压力传感器</w:t>
            </w:r>
          </w:p>
        </w:tc>
        <w:tc>
          <w:tcPr>
            <w:tcW w:w="2100" w:type="dxa"/>
            <w:noWrap w:val="0"/>
            <w:vAlign w:val="center"/>
          </w:tcPr>
          <w:p w14:paraId="349AACE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138A6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2B9323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5F2631B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B21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01B902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17</w:t>
            </w:r>
          </w:p>
        </w:tc>
        <w:tc>
          <w:tcPr>
            <w:tcW w:w="3601" w:type="dxa"/>
            <w:noWrap w:val="0"/>
            <w:vAlign w:val="center"/>
          </w:tcPr>
          <w:p w14:paraId="596B61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声音传感器</w:t>
            </w:r>
          </w:p>
        </w:tc>
        <w:tc>
          <w:tcPr>
            <w:tcW w:w="2100" w:type="dxa"/>
            <w:noWrap w:val="0"/>
            <w:vAlign w:val="center"/>
          </w:tcPr>
          <w:p w14:paraId="39E626B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780AE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3C6761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20F69A4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6815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03A0ED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18</w:t>
            </w:r>
          </w:p>
        </w:tc>
        <w:tc>
          <w:tcPr>
            <w:tcW w:w="3601" w:type="dxa"/>
            <w:noWrap w:val="0"/>
            <w:vAlign w:val="center"/>
          </w:tcPr>
          <w:p w14:paraId="05F64D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磁性开关传感器</w:t>
            </w:r>
          </w:p>
        </w:tc>
        <w:tc>
          <w:tcPr>
            <w:tcW w:w="2100" w:type="dxa"/>
            <w:noWrap w:val="0"/>
            <w:vAlign w:val="center"/>
          </w:tcPr>
          <w:p w14:paraId="07930BC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0C6A2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756F9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1A59EF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ABD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28ED8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19</w:t>
            </w:r>
          </w:p>
        </w:tc>
        <w:tc>
          <w:tcPr>
            <w:tcW w:w="3601" w:type="dxa"/>
            <w:noWrap w:val="0"/>
            <w:vAlign w:val="center"/>
          </w:tcPr>
          <w:p w14:paraId="3F2A0B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cs="宋体"/>
                <w:i w:val="0"/>
                <w:iCs w:val="0"/>
                <w:color w:val="000000"/>
                <w:kern w:val="0"/>
                <w:sz w:val="21"/>
                <w:szCs w:val="21"/>
                <w:u w:val="none"/>
                <w:lang w:val="en-US" w:eastAsia="zh-CN" w:bidi="ar"/>
              </w:rPr>
              <w:t>振动传感器</w:t>
            </w:r>
          </w:p>
        </w:tc>
        <w:tc>
          <w:tcPr>
            <w:tcW w:w="2100" w:type="dxa"/>
            <w:noWrap w:val="0"/>
            <w:vAlign w:val="center"/>
          </w:tcPr>
          <w:p w14:paraId="68019AB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A7545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0D8398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58FB7FC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4B9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4C807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3601" w:type="dxa"/>
            <w:noWrap w:val="0"/>
            <w:vAlign w:val="center"/>
          </w:tcPr>
          <w:p w14:paraId="6C46BB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双轴摇杆传感器</w:t>
            </w:r>
          </w:p>
        </w:tc>
        <w:tc>
          <w:tcPr>
            <w:tcW w:w="2100" w:type="dxa"/>
            <w:noWrap w:val="0"/>
            <w:vAlign w:val="center"/>
          </w:tcPr>
          <w:p w14:paraId="1EF8CC2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40519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7F56C3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2C4A34F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6A0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19556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21</w:t>
            </w:r>
          </w:p>
        </w:tc>
        <w:tc>
          <w:tcPr>
            <w:tcW w:w="3601" w:type="dxa"/>
            <w:noWrap w:val="0"/>
            <w:vAlign w:val="center"/>
          </w:tcPr>
          <w:p w14:paraId="224C9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激光发射与接收模块组件</w:t>
            </w:r>
          </w:p>
        </w:tc>
        <w:tc>
          <w:tcPr>
            <w:tcW w:w="2100" w:type="dxa"/>
            <w:noWrap w:val="0"/>
            <w:vAlign w:val="center"/>
          </w:tcPr>
          <w:p w14:paraId="7F87DDD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E8A3A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7E8678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103321B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4342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0508C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22</w:t>
            </w:r>
          </w:p>
        </w:tc>
        <w:tc>
          <w:tcPr>
            <w:tcW w:w="3601" w:type="dxa"/>
            <w:noWrap w:val="0"/>
            <w:vAlign w:val="center"/>
          </w:tcPr>
          <w:p w14:paraId="4BDC72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旋转电位器组件</w:t>
            </w:r>
          </w:p>
        </w:tc>
        <w:tc>
          <w:tcPr>
            <w:tcW w:w="2100" w:type="dxa"/>
            <w:noWrap w:val="0"/>
            <w:vAlign w:val="center"/>
          </w:tcPr>
          <w:p w14:paraId="5ADCA29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6007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2FCE18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468B0A0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D2A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201BF6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23</w:t>
            </w:r>
          </w:p>
        </w:tc>
        <w:tc>
          <w:tcPr>
            <w:tcW w:w="3601" w:type="dxa"/>
            <w:noWrap w:val="0"/>
            <w:vAlign w:val="center"/>
          </w:tcPr>
          <w:p w14:paraId="0C4C70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python发明创造套装</w:t>
            </w:r>
          </w:p>
        </w:tc>
        <w:tc>
          <w:tcPr>
            <w:tcW w:w="2100" w:type="dxa"/>
            <w:noWrap w:val="0"/>
            <w:vAlign w:val="center"/>
          </w:tcPr>
          <w:p w14:paraId="51C80C3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77000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576F3E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D026BE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4E1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3F55E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24</w:t>
            </w:r>
          </w:p>
        </w:tc>
        <w:tc>
          <w:tcPr>
            <w:tcW w:w="3601" w:type="dxa"/>
            <w:noWrap w:val="0"/>
            <w:vAlign w:val="center"/>
          </w:tcPr>
          <w:p w14:paraId="6FA4BE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人工智能机器人基础套装</w:t>
            </w:r>
          </w:p>
        </w:tc>
        <w:tc>
          <w:tcPr>
            <w:tcW w:w="2100" w:type="dxa"/>
            <w:noWrap w:val="0"/>
            <w:vAlign w:val="center"/>
          </w:tcPr>
          <w:p w14:paraId="5F39E9D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5A79C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1007" w:type="dxa"/>
            <w:noWrap w:val="0"/>
            <w:vAlign w:val="center"/>
          </w:tcPr>
          <w:p w14:paraId="61C1E7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5B24CF9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DD0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17C306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25</w:t>
            </w:r>
          </w:p>
        </w:tc>
        <w:tc>
          <w:tcPr>
            <w:tcW w:w="3601" w:type="dxa"/>
            <w:noWrap w:val="0"/>
            <w:vAlign w:val="center"/>
          </w:tcPr>
          <w:p w14:paraId="554DF0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人工智能机器人中级套装</w:t>
            </w:r>
          </w:p>
        </w:tc>
        <w:tc>
          <w:tcPr>
            <w:tcW w:w="2100" w:type="dxa"/>
            <w:noWrap w:val="0"/>
            <w:vAlign w:val="center"/>
          </w:tcPr>
          <w:p w14:paraId="12370C1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32773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1007" w:type="dxa"/>
            <w:noWrap w:val="0"/>
            <w:vAlign w:val="center"/>
          </w:tcPr>
          <w:p w14:paraId="0CBDED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1AF2953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93C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1B6909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26</w:t>
            </w:r>
          </w:p>
        </w:tc>
        <w:tc>
          <w:tcPr>
            <w:tcW w:w="3601" w:type="dxa"/>
            <w:noWrap w:val="0"/>
            <w:vAlign w:val="center"/>
          </w:tcPr>
          <w:p w14:paraId="34EF3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人工智能机器人高级套装</w:t>
            </w:r>
          </w:p>
        </w:tc>
        <w:tc>
          <w:tcPr>
            <w:tcW w:w="2100" w:type="dxa"/>
            <w:noWrap w:val="0"/>
            <w:vAlign w:val="center"/>
          </w:tcPr>
          <w:p w14:paraId="583F717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1FDB6F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1007" w:type="dxa"/>
            <w:noWrap w:val="0"/>
            <w:vAlign w:val="center"/>
          </w:tcPr>
          <w:p w14:paraId="25F9E5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71B36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C7D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DF484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27</w:t>
            </w:r>
          </w:p>
        </w:tc>
        <w:tc>
          <w:tcPr>
            <w:tcW w:w="3601" w:type="dxa"/>
            <w:noWrap w:val="0"/>
            <w:vAlign w:val="center"/>
          </w:tcPr>
          <w:p w14:paraId="68CBEF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移动三维立体几何模型示教机</w:t>
            </w:r>
          </w:p>
        </w:tc>
        <w:tc>
          <w:tcPr>
            <w:tcW w:w="2100" w:type="dxa"/>
            <w:noWrap w:val="0"/>
            <w:vAlign w:val="center"/>
          </w:tcPr>
          <w:p w14:paraId="02C120A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1448CE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38B18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11CD6DB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2068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2B8795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28</w:t>
            </w:r>
          </w:p>
        </w:tc>
        <w:tc>
          <w:tcPr>
            <w:tcW w:w="3601" w:type="dxa"/>
            <w:noWrap w:val="0"/>
            <w:vAlign w:val="center"/>
          </w:tcPr>
          <w:p w14:paraId="163154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方位视图搭建套装</w:t>
            </w:r>
          </w:p>
        </w:tc>
        <w:tc>
          <w:tcPr>
            <w:tcW w:w="2100" w:type="dxa"/>
            <w:noWrap w:val="0"/>
            <w:vAlign w:val="center"/>
          </w:tcPr>
          <w:p w14:paraId="68EE6DF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030A5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1007" w:type="dxa"/>
            <w:noWrap w:val="0"/>
            <w:vAlign w:val="center"/>
          </w:tcPr>
          <w:p w14:paraId="4D7B81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176308C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026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71593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29</w:t>
            </w:r>
          </w:p>
        </w:tc>
        <w:tc>
          <w:tcPr>
            <w:tcW w:w="3601" w:type="dxa"/>
            <w:noWrap w:val="0"/>
            <w:vAlign w:val="center"/>
          </w:tcPr>
          <w:p w14:paraId="39F9D8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智能纸笔记录本</w:t>
            </w:r>
          </w:p>
        </w:tc>
        <w:tc>
          <w:tcPr>
            <w:tcW w:w="2100" w:type="dxa"/>
            <w:noWrap w:val="0"/>
            <w:vAlign w:val="center"/>
          </w:tcPr>
          <w:p w14:paraId="5F20D96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7207C1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1007" w:type="dxa"/>
            <w:noWrap w:val="0"/>
            <w:vAlign w:val="center"/>
          </w:tcPr>
          <w:p w14:paraId="0CEB1A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个</w:t>
            </w:r>
          </w:p>
        </w:tc>
        <w:tc>
          <w:tcPr>
            <w:tcW w:w="1458" w:type="dxa"/>
            <w:noWrap w:val="0"/>
            <w:vAlign w:val="center"/>
          </w:tcPr>
          <w:p w14:paraId="005257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C96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DE06A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3601" w:type="dxa"/>
            <w:noWrap w:val="0"/>
            <w:vAlign w:val="center"/>
          </w:tcPr>
          <w:p w14:paraId="2FD0E3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无线扩音套装</w:t>
            </w:r>
          </w:p>
        </w:tc>
        <w:tc>
          <w:tcPr>
            <w:tcW w:w="2100" w:type="dxa"/>
            <w:noWrap w:val="0"/>
            <w:vAlign w:val="center"/>
          </w:tcPr>
          <w:p w14:paraId="3CF11C6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7EF562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1007" w:type="dxa"/>
            <w:noWrap w:val="0"/>
            <w:vAlign w:val="center"/>
          </w:tcPr>
          <w:p w14:paraId="3FBC7A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1F1EAA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5B86A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8B2E0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31</w:t>
            </w:r>
          </w:p>
        </w:tc>
        <w:tc>
          <w:tcPr>
            <w:tcW w:w="3601" w:type="dxa"/>
            <w:noWrap w:val="0"/>
            <w:vAlign w:val="center"/>
          </w:tcPr>
          <w:p w14:paraId="0B682B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XR交互学习一体机</w:t>
            </w:r>
          </w:p>
        </w:tc>
        <w:tc>
          <w:tcPr>
            <w:tcW w:w="2100" w:type="dxa"/>
            <w:noWrap w:val="0"/>
            <w:vAlign w:val="center"/>
          </w:tcPr>
          <w:p w14:paraId="1C70665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00B9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1DCC1A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台</w:t>
            </w:r>
          </w:p>
        </w:tc>
        <w:tc>
          <w:tcPr>
            <w:tcW w:w="1458" w:type="dxa"/>
            <w:noWrap w:val="0"/>
            <w:vAlign w:val="center"/>
          </w:tcPr>
          <w:p w14:paraId="5012FBF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708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73" w:type="dxa"/>
            <w:noWrap w:val="0"/>
            <w:vAlign w:val="center"/>
          </w:tcPr>
          <w:p w14:paraId="3621E8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32</w:t>
            </w:r>
          </w:p>
        </w:tc>
        <w:tc>
          <w:tcPr>
            <w:tcW w:w="3601" w:type="dxa"/>
            <w:noWrap w:val="0"/>
            <w:vAlign w:val="center"/>
          </w:tcPr>
          <w:p w14:paraId="6E1DB0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教学资源</w:t>
            </w:r>
          </w:p>
        </w:tc>
        <w:tc>
          <w:tcPr>
            <w:tcW w:w="2100" w:type="dxa"/>
            <w:noWrap w:val="0"/>
            <w:vAlign w:val="center"/>
          </w:tcPr>
          <w:p w14:paraId="1570376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BF0B6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7BF03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79781E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105F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73" w:type="dxa"/>
            <w:noWrap w:val="0"/>
            <w:vAlign w:val="center"/>
          </w:tcPr>
          <w:p w14:paraId="47B09B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33</w:t>
            </w:r>
          </w:p>
        </w:tc>
        <w:tc>
          <w:tcPr>
            <w:tcW w:w="3601" w:type="dxa"/>
            <w:noWrap w:val="0"/>
            <w:vAlign w:val="center"/>
          </w:tcPr>
          <w:p w14:paraId="3BE7FE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AR增强现实资源</w:t>
            </w:r>
          </w:p>
        </w:tc>
        <w:tc>
          <w:tcPr>
            <w:tcW w:w="2100" w:type="dxa"/>
            <w:noWrap w:val="0"/>
            <w:vAlign w:val="center"/>
          </w:tcPr>
          <w:p w14:paraId="1762ABE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2A36D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71F5A0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742448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7452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77145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34</w:t>
            </w:r>
          </w:p>
        </w:tc>
        <w:tc>
          <w:tcPr>
            <w:tcW w:w="3601" w:type="dxa"/>
            <w:noWrap w:val="0"/>
            <w:vAlign w:val="center"/>
          </w:tcPr>
          <w:p w14:paraId="5049C2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裸眼XR便携终端配件包</w:t>
            </w:r>
          </w:p>
        </w:tc>
        <w:tc>
          <w:tcPr>
            <w:tcW w:w="2100" w:type="dxa"/>
            <w:noWrap w:val="0"/>
            <w:vAlign w:val="center"/>
          </w:tcPr>
          <w:p w14:paraId="42EEFDC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1D46B9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AD921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ABEA6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r>
      <w:tr w14:paraId="3383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85C5D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35</w:t>
            </w:r>
          </w:p>
        </w:tc>
        <w:tc>
          <w:tcPr>
            <w:tcW w:w="3601" w:type="dxa"/>
            <w:noWrap w:val="0"/>
            <w:vAlign w:val="center"/>
          </w:tcPr>
          <w:p w14:paraId="475D63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3D工作室资源</w:t>
            </w:r>
          </w:p>
        </w:tc>
        <w:tc>
          <w:tcPr>
            <w:tcW w:w="2100" w:type="dxa"/>
            <w:noWrap w:val="0"/>
            <w:vAlign w:val="center"/>
          </w:tcPr>
          <w:p w14:paraId="67DC5BF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B2CA5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5192A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5F13997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1288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73" w:type="dxa"/>
            <w:noWrap w:val="0"/>
            <w:vAlign w:val="center"/>
          </w:tcPr>
          <w:p w14:paraId="32E67B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36</w:t>
            </w:r>
          </w:p>
        </w:tc>
        <w:tc>
          <w:tcPr>
            <w:tcW w:w="3601" w:type="dxa"/>
            <w:noWrap w:val="0"/>
            <w:vAlign w:val="center"/>
          </w:tcPr>
          <w:p w14:paraId="1FDCC7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数学虚实融合教学资源</w:t>
            </w:r>
          </w:p>
        </w:tc>
        <w:tc>
          <w:tcPr>
            <w:tcW w:w="2100" w:type="dxa"/>
            <w:noWrap w:val="0"/>
            <w:vAlign w:val="center"/>
          </w:tcPr>
          <w:p w14:paraId="7A0B828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59263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2B3C4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26F504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59E3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73" w:type="dxa"/>
            <w:noWrap w:val="0"/>
            <w:vAlign w:val="center"/>
          </w:tcPr>
          <w:p w14:paraId="59BE11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37</w:t>
            </w:r>
          </w:p>
        </w:tc>
        <w:tc>
          <w:tcPr>
            <w:tcW w:w="3601" w:type="dxa"/>
            <w:noWrap w:val="0"/>
            <w:vAlign w:val="center"/>
          </w:tcPr>
          <w:p w14:paraId="49E9F4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三维立体几何模型演示教学资源</w:t>
            </w:r>
          </w:p>
        </w:tc>
        <w:tc>
          <w:tcPr>
            <w:tcW w:w="2100" w:type="dxa"/>
            <w:noWrap w:val="0"/>
            <w:vAlign w:val="center"/>
          </w:tcPr>
          <w:p w14:paraId="6A85430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7BAF69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2C0379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943AD9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软件与信息技术服务业</w:t>
            </w:r>
          </w:p>
        </w:tc>
      </w:tr>
      <w:tr w14:paraId="03D2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68D4AC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38</w:t>
            </w:r>
          </w:p>
        </w:tc>
        <w:tc>
          <w:tcPr>
            <w:tcW w:w="3601" w:type="dxa"/>
            <w:noWrap w:val="0"/>
            <w:vAlign w:val="center"/>
          </w:tcPr>
          <w:p w14:paraId="1C0502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凸凹多面体模型</w:t>
            </w:r>
          </w:p>
        </w:tc>
        <w:tc>
          <w:tcPr>
            <w:tcW w:w="2100" w:type="dxa"/>
            <w:noWrap w:val="0"/>
            <w:vAlign w:val="center"/>
          </w:tcPr>
          <w:p w14:paraId="3EEE1BC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487BEA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579627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570101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71B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9E82E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39</w:t>
            </w:r>
          </w:p>
        </w:tc>
        <w:tc>
          <w:tcPr>
            <w:tcW w:w="3601" w:type="dxa"/>
            <w:noWrap w:val="0"/>
            <w:vAlign w:val="center"/>
          </w:tcPr>
          <w:p w14:paraId="332028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平摆线形成模型</w:t>
            </w:r>
          </w:p>
        </w:tc>
        <w:tc>
          <w:tcPr>
            <w:tcW w:w="2100" w:type="dxa"/>
            <w:noWrap w:val="0"/>
            <w:vAlign w:val="center"/>
          </w:tcPr>
          <w:p w14:paraId="49C8513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548F5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20D594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488AB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0EC3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2EB823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3601" w:type="dxa"/>
            <w:noWrap w:val="0"/>
            <w:vAlign w:val="center"/>
          </w:tcPr>
          <w:p w14:paraId="4794FB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渐开线形成模型</w:t>
            </w:r>
          </w:p>
        </w:tc>
        <w:tc>
          <w:tcPr>
            <w:tcW w:w="2100" w:type="dxa"/>
            <w:noWrap w:val="0"/>
            <w:vAlign w:val="center"/>
          </w:tcPr>
          <w:p w14:paraId="52DE964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9CE87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3C800D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37F9B3C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229F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BA6B4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41</w:t>
            </w:r>
          </w:p>
        </w:tc>
        <w:tc>
          <w:tcPr>
            <w:tcW w:w="3601" w:type="dxa"/>
            <w:noWrap w:val="0"/>
            <w:vAlign w:val="center"/>
          </w:tcPr>
          <w:p w14:paraId="378C91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幂函数探究材料包</w:t>
            </w:r>
          </w:p>
        </w:tc>
        <w:tc>
          <w:tcPr>
            <w:tcW w:w="2100" w:type="dxa"/>
            <w:noWrap w:val="0"/>
            <w:vAlign w:val="center"/>
          </w:tcPr>
          <w:p w14:paraId="1BD781F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DFCF6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033B2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D28FCE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80B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13A8BA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42</w:t>
            </w:r>
          </w:p>
        </w:tc>
        <w:tc>
          <w:tcPr>
            <w:tcW w:w="3601" w:type="dxa"/>
            <w:noWrap w:val="0"/>
            <w:vAlign w:val="center"/>
          </w:tcPr>
          <w:p w14:paraId="01B055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指数函数探究材料包</w:t>
            </w:r>
          </w:p>
        </w:tc>
        <w:tc>
          <w:tcPr>
            <w:tcW w:w="2100" w:type="dxa"/>
            <w:noWrap w:val="0"/>
            <w:vAlign w:val="center"/>
          </w:tcPr>
          <w:p w14:paraId="526F313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0782A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04548C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46463B2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379B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5C57C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43</w:t>
            </w:r>
          </w:p>
        </w:tc>
        <w:tc>
          <w:tcPr>
            <w:tcW w:w="3601" w:type="dxa"/>
            <w:noWrap w:val="0"/>
            <w:vAlign w:val="center"/>
          </w:tcPr>
          <w:p w14:paraId="4083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对数函数探究材料包</w:t>
            </w:r>
          </w:p>
        </w:tc>
        <w:tc>
          <w:tcPr>
            <w:tcW w:w="2100" w:type="dxa"/>
            <w:noWrap w:val="0"/>
            <w:vAlign w:val="center"/>
          </w:tcPr>
          <w:p w14:paraId="2BE118A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57FE9C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393B65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549D4B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2611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F5B93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44</w:t>
            </w:r>
          </w:p>
        </w:tc>
        <w:tc>
          <w:tcPr>
            <w:tcW w:w="3601" w:type="dxa"/>
            <w:noWrap w:val="0"/>
            <w:vAlign w:val="center"/>
          </w:tcPr>
          <w:p w14:paraId="38107B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三角函数探究材料包</w:t>
            </w:r>
          </w:p>
        </w:tc>
        <w:tc>
          <w:tcPr>
            <w:tcW w:w="2100" w:type="dxa"/>
            <w:noWrap w:val="0"/>
            <w:vAlign w:val="center"/>
          </w:tcPr>
          <w:p w14:paraId="05FF20C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419BC8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007" w:type="dxa"/>
            <w:noWrap w:val="0"/>
            <w:vAlign w:val="center"/>
          </w:tcPr>
          <w:p w14:paraId="57E0DD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3F03736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9FF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0F88E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45</w:t>
            </w:r>
          </w:p>
        </w:tc>
        <w:tc>
          <w:tcPr>
            <w:tcW w:w="3601" w:type="dxa"/>
            <w:noWrap w:val="0"/>
            <w:vAlign w:val="center"/>
          </w:tcPr>
          <w:p w14:paraId="4E0BF9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四维方数逻辑训练套盒</w:t>
            </w:r>
          </w:p>
        </w:tc>
        <w:tc>
          <w:tcPr>
            <w:tcW w:w="2100" w:type="dxa"/>
            <w:noWrap w:val="0"/>
            <w:vAlign w:val="center"/>
          </w:tcPr>
          <w:p w14:paraId="0489AD7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F154B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5AB50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0FE251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D4A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E53C0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46</w:t>
            </w:r>
          </w:p>
        </w:tc>
        <w:tc>
          <w:tcPr>
            <w:tcW w:w="3601" w:type="dxa"/>
            <w:noWrap w:val="0"/>
            <w:vAlign w:val="center"/>
          </w:tcPr>
          <w:p w14:paraId="2AC02B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五子数弈逻辑训练套盒</w:t>
            </w:r>
          </w:p>
        </w:tc>
        <w:tc>
          <w:tcPr>
            <w:tcW w:w="2100" w:type="dxa"/>
            <w:noWrap w:val="0"/>
            <w:vAlign w:val="center"/>
          </w:tcPr>
          <w:p w14:paraId="036D088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780689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0ED61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31962C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FD2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5EA89A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47</w:t>
            </w:r>
          </w:p>
        </w:tc>
        <w:tc>
          <w:tcPr>
            <w:tcW w:w="3601" w:type="dxa"/>
            <w:noWrap w:val="0"/>
            <w:vAlign w:val="center"/>
          </w:tcPr>
          <w:p w14:paraId="23D732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拓扑脱困逻辑训练套盒</w:t>
            </w:r>
          </w:p>
        </w:tc>
        <w:tc>
          <w:tcPr>
            <w:tcW w:w="2100" w:type="dxa"/>
            <w:noWrap w:val="0"/>
            <w:vAlign w:val="center"/>
          </w:tcPr>
          <w:p w14:paraId="3FD5D0E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ADCDE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A22FB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886DDB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FDC7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2336E3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48</w:t>
            </w:r>
          </w:p>
        </w:tc>
        <w:tc>
          <w:tcPr>
            <w:tcW w:w="3601" w:type="dxa"/>
            <w:noWrap w:val="0"/>
            <w:vAlign w:val="center"/>
          </w:tcPr>
          <w:p w14:paraId="321BCC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拓扑解珠训练套盒</w:t>
            </w:r>
          </w:p>
        </w:tc>
        <w:tc>
          <w:tcPr>
            <w:tcW w:w="2100" w:type="dxa"/>
            <w:noWrap w:val="0"/>
            <w:vAlign w:val="center"/>
          </w:tcPr>
          <w:p w14:paraId="13BABA0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93E17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3237B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89F31D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E1C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DB78F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49</w:t>
            </w:r>
          </w:p>
        </w:tc>
        <w:tc>
          <w:tcPr>
            <w:tcW w:w="3601" w:type="dxa"/>
            <w:noWrap w:val="0"/>
            <w:vAlign w:val="center"/>
          </w:tcPr>
          <w:p w14:paraId="795DA7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三柱取环训练套盒</w:t>
            </w:r>
          </w:p>
        </w:tc>
        <w:tc>
          <w:tcPr>
            <w:tcW w:w="2100" w:type="dxa"/>
            <w:noWrap w:val="0"/>
            <w:vAlign w:val="center"/>
          </w:tcPr>
          <w:p w14:paraId="45DA05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622F4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53C23F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194C1ED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4AB1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2D6388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50</w:t>
            </w:r>
          </w:p>
        </w:tc>
        <w:tc>
          <w:tcPr>
            <w:tcW w:w="3601" w:type="dxa"/>
            <w:noWrap w:val="0"/>
            <w:vAlign w:val="center"/>
          </w:tcPr>
          <w:p w14:paraId="2BF7D3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几何脱索训练套盒</w:t>
            </w:r>
          </w:p>
        </w:tc>
        <w:tc>
          <w:tcPr>
            <w:tcW w:w="2100" w:type="dxa"/>
            <w:noWrap w:val="0"/>
            <w:vAlign w:val="center"/>
          </w:tcPr>
          <w:p w14:paraId="10C5C24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62433D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23E8EB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BC4A9D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8D0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4E2C9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51</w:t>
            </w:r>
          </w:p>
        </w:tc>
        <w:tc>
          <w:tcPr>
            <w:tcW w:w="3601" w:type="dxa"/>
            <w:noWrap w:val="0"/>
            <w:vAlign w:val="center"/>
          </w:tcPr>
          <w:p w14:paraId="0FEB23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立体榫卯训练套盒</w:t>
            </w:r>
          </w:p>
        </w:tc>
        <w:tc>
          <w:tcPr>
            <w:tcW w:w="2100" w:type="dxa"/>
            <w:noWrap w:val="0"/>
            <w:vAlign w:val="center"/>
          </w:tcPr>
          <w:p w14:paraId="019E8BF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100BB4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798970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2ACCF72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9AD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94779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52</w:t>
            </w:r>
          </w:p>
        </w:tc>
        <w:tc>
          <w:tcPr>
            <w:tcW w:w="3601" w:type="dxa"/>
            <w:noWrap w:val="0"/>
            <w:vAlign w:val="center"/>
          </w:tcPr>
          <w:p w14:paraId="5AFA3D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鲁班锁训练套盒</w:t>
            </w:r>
          </w:p>
        </w:tc>
        <w:tc>
          <w:tcPr>
            <w:tcW w:w="2100" w:type="dxa"/>
            <w:noWrap w:val="0"/>
            <w:vAlign w:val="center"/>
          </w:tcPr>
          <w:p w14:paraId="6F9E50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C506B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3D4517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58A6537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3DA3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A8CAD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53</w:t>
            </w:r>
          </w:p>
        </w:tc>
        <w:tc>
          <w:tcPr>
            <w:tcW w:w="3601" w:type="dxa"/>
            <w:noWrap w:val="0"/>
            <w:vAlign w:val="center"/>
          </w:tcPr>
          <w:p w14:paraId="7B71F0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各向相等训练套盒</w:t>
            </w:r>
          </w:p>
        </w:tc>
        <w:tc>
          <w:tcPr>
            <w:tcW w:w="2100" w:type="dxa"/>
            <w:noWrap w:val="0"/>
            <w:vAlign w:val="center"/>
          </w:tcPr>
          <w:p w14:paraId="2C4C8F0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4EFAFC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23D0F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55CBDD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F32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52423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3601" w:type="dxa"/>
            <w:noWrap w:val="0"/>
            <w:vAlign w:val="center"/>
          </w:tcPr>
          <w:p w14:paraId="3FD7A7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九子构方训练套盒</w:t>
            </w:r>
          </w:p>
        </w:tc>
        <w:tc>
          <w:tcPr>
            <w:tcW w:w="2100" w:type="dxa"/>
            <w:noWrap w:val="0"/>
            <w:vAlign w:val="center"/>
          </w:tcPr>
          <w:p w14:paraId="569A600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2F7344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4E285C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68C0CB8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787F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79E650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55</w:t>
            </w:r>
          </w:p>
        </w:tc>
        <w:tc>
          <w:tcPr>
            <w:tcW w:w="3601" w:type="dxa"/>
            <w:noWrap w:val="0"/>
            <w:vAlign w:val="center"/>
          </w:tcPr>
          <w:p w14:paraId="509FD7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九宫隅色训练套盒</w:t>
            </w:r>
          </w:p>
        </w:tc>
        <w:tc>
          <w:tcPr>
            <w:tcW w:w="2100" w:type="dxa"/>
            <w:noWrap w:val="0"/>
            <w:vAlign w:val="center"/>
          </w:tcPr>
          <w:p w14:paraId="381F258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40652C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46B486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783851B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53F3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387937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56</w:t>
            </w:r>
          </w:p>
        </w:tc>
        <w:tc>
          <w:tcPr>
            <w:tcW w:w="3601" w:type="dxa"/>
            <w:noWrap w:val="0"/>
            <w:vAlign w:val="center"/>
          </w:tcPr>
          <w:p w14:paraId="7AEE39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安排四块训练套盒</w:t>
            </w:r>
          </w:p>
        </w:tc>
        <w:tc>
          <w:tcPr>
            <w:tcW w:w="2100" w:type="dxa"/>
            <w:noWrap w:val="0"/>
            <w:vAlign w:val="center"/>
          </w:tcPr>
          <w:p w14:paraId="5316F63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A7584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02CC51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569AB5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130E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73" w:type="dxa"/>
            <w:noWrap w:val="0"/>
            <w:vAlign w:val="center"/>
          </w:tcPr>
          <w:p w14:paraId="416B39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57</w:t>
            </w:r>
          </w:p>
        </w:tc>
        <w:tc>
          <w:tcPr>
            <w:tcW w:w="3601" w:type="dxa"/>
            <w:noWrap w:val="0"/>
            <w:vAlign w:val="center"/>
          </w:tcPr>
          <w:p w14:paraId="491AE3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和为二六训练套盒</w:t>
            </w:r>
          </w:p>
        </w:tc>
        <w:tc>
          <w:tcPr>
            <w:tcW w:w="2100" w:type="dxa"/>
            <w:noWrap w:val="0"/>
            <w:vAlign w:val="center"/>
          </w:tcPr>
          <w:p w14:paraId="5B27B1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3B2FB6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7948A9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4BE2B67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r w14:paraId="6AB2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73" w:type="dxa"/>
            <w:noWrap w:val="0"/>
            <w:vAlign w:val="center"/>
          </w:tcPr>
          <w:p w14:paraId="4F14F5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58</w:t>
            </w:r>
          </w:p>
        </w:tc>
        <w:tc>
          <w:tcPr>
            <w:tcW w:w="3601" w:type="dxa"/>
            <w:noWrap w:val="0"/>
            <w:vAlign w:val="center"/>
          </w:tcPr>
          <w:p w14:paraId="6767787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六形组 H训练套盒</w:t>
            </w:r>
          </w:p>
        </w:tc>
        <w:tc>
          <w:tcPr>
            <w:tcW w:w="2100" w:type="dxa"/>
            <w:noWrap w:val="0"/>
            <w:vAlign w:val="center"/>
          </w:tcPr>
          <w:p w14:paraId="63EEB42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详见技术要求</w:t>
            </w:r>
          </w:p>
        </w:tc>
        <w:tc>
          <w:tcPr>
            <w:tcW w:w="1098" w:type="dxa"/>
            <w:noWrap w:val="0"/>
            <w:vAlign w:val="center"/>
          </w:tcPr>
          <w:p w14:paraId="0D3754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007" w:type="dxa"/>
            <w:noWrap w:val="0"/>
            <w:vAlign w:val="center"/>
          </w:tcPr>
          <w:p w14:paraId="29149C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套</w:t>
            </w:r>
          </w:p>
        </w:tc>
        <w:tc>
          <w:tcPr>
            <w:tcW w:w="1458" w:type="dxa"/>
            <w:noWrap w:val="0"/>
            <w:vAlign w:val="center"/>
          </w:tcPr>
          <w:p w14:paraId="05FD17C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工业</w:t>
            </w:r>
          </w:p>
        </w:tc>
      </w:tr>
    </w:tbl>
    <w:p w14:paraId="6116BDF9">
      <w:pPr>
        <w:pStyle w:val="2"/>
        <w:rPr>
          <w:rFonts w:hint="default"/>
          <w:lang w:val="en-US" w:eastAsia="zh-CN"/>
        </w:rPr>
      </w:pPr>
    </w:p>
    <w:p w14:paraId="4C754D3B">
      <w:pPr>
        <w:pStyle w:val="3"/>
        <w:bidi w:val="0"/>
        <w:ind w:firstLine="480" w:firstLineChars="200"/>
        <w:rPr>
          <w:rFonts w:hint="default" w:ascii="宋体" w:hAnsi="宋体" w:eastAsia="宋体" w:cs="Times New Roman"/>
          <w:b w:val="0"/>
          <w:color w:val="000000"/>
          <w:sz w:val="24"/>
          <w:szCs w:val="24"/>
          <w:lang w:val="en-US" w:eastAsia="zh-CN" w:bidi="ar-SA"/>
        </w:rPr>
      </w:pPr>
      <w:r>
        <w:rPr>
          <w:rFonts w:hint="eastAsia" w:ascii="宋体" w:hAnsi="宋体" w:eastAsia="宋体" w:cs="Times New Roman"/>
          <w:b w:val="0"/>
          <w:color w:val="000000"/>
          <w:sz w:val="24"/>
          <w:szCs w:val="24"/>
          <w:lang w:val="en-US" w:eastAsia="zh-CN" w:bidi="ar-SA"/>
        </w:rPr>
        <w:t>2</w:t>
      </w:r>
      <w:r>
        <w:rPr>
          <w:rFonts w:hint="eastAsia" w:ascii="宋体" w:hAnsi="宋体" w:cs="Times New Roman"/>
          <w:b w:val="0"/>
          <w:color w:val="000000"/>
          <w:sz w:val="24"/>
          <w:szCs w:val="24"/>
          <w:lang w:val="en-US" w:eastAsia="zh-CN" w:bidi="ar-SA"/>
        </w:rPr>
        <w:t>.</w:t>
      </w:r>
      <w:r>
        <w:rPr>
          <w:rFonts w:hint="eastAsia" w:ascii="宋体" w:hAnsi="宋体" w:eastAsia="宋体" w:cs="Times New Roman"/>
          <w:b w:val="0"/>
          <w:color w:val="000000"/>
          <w:sz w:val="24"/>
          <w:szCs w:val="24"/>
          <w:lang w:val="en-US" w:eastAsia="zh-CN" w:bidi="ar-SA"/>
        </w:rPr>
        <w:t>技术要求</w:t>
      </w:r>
    </w:p>
    <w:p w14:paraId="42A7FD25">
      <w:pPr>
        <w:pStyle w:val="4"/>
        <w:bidi w:val="0"/>
        <w:ind w:firstLine="480" w:firstLineChars="200"/>
        <w:rPr>
          <w:rFonts w:hint="eastAsia" w:ascii="宋体" w:hAnsi="宋体" w:eastAsia="宋体" w:cs="Times New Roman"/>
          <w:b w:val="0"/>
          <w:color w:val="000000"/>
          <w:sz w:val="24"/>
          <w:szCs w:val="24"/>
          <w:lang w:val="en-US" w:eastAsia="zh-CN" w:bidi="ar-SA"/>
        </w:rPr>
      </w:pPr>
      <w:r>
        <w:rPr>
          <w:rFonts w:hint="eastAsia" w:ascii="宋体" w:hAnsi="宋体" w:eastAsia="宋体" w:cs="Times New Roman"/>
          <w:b w:val="0"/>
          <w:color w:val="000000"/>
          <w:sz w:val="24"/>
          <w:szCs w:val="24"/>
          <w:lang w:val="en-US" w:eastAsia="zh-CN" w:bidi="ar-SA"/>
        </w:rPr>
        <w:t>2.1航天基地设备技术要求</w:t>
      </w:r>
    </w:p>
    <w:tbl>
      <w:tblPr>
        <w:tblStyle w:val="6"/>
        <w:tblW w:w="9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581"/>
        <w:gridCol w:w="6955"/>
      </w:tblGrid>
      <w:tr w14:paraId="24D0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ign w:val="center"/>
          </w:tcPr>
          <w:p w14:paraId="6F10212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581" w:type="dxa"/>
            <w:noWrap/>
            <w:vAlign w:val="center"/>
          </w:tcPr>
          <w:p w14:paraId="1126282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分项名称</w:t>
            </w:r>
          </w:p>
        </w:tc>
        <w:tc>
          <w:tcPr>
            <w:tcW w:w="6955" w:type="dxa"/>
            <w:noWrap w:val="0"/>
            <w:vAlign w:val="center"/>
          </w:tcPr>
          <w:p w14:paraId="7797DD8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性能指标</w:t>
            </w:r>
          </w:p>
        </w:tc>
      </w:tr>
      <w:tr w14:paraId="7465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noWrap w:val="0"/>
            <w:vAlign w:val="center"/>
          </w:tcPr>
          <w:p w14:paraId="6EDBCEA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81" w:type="dxa"/>
            <w:noWrap w:val="0"/>
            <w:vAlign w:val="center"/>
          </w:tcPr>
          <w:p w14:paraId="412CA7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火箭工程-火箭设计挑战课程</w:t>
            </w:r>
          </w:p>
        </w:tc>
        <w:tc>
          <w:tcPr>
            <w:tcW w:w="6955" w:type="dxa"/>
            <w:noWrap w:val="0"/>
            <w:vAlign w:val="center"/>
          </w:tcPr>
          <w:p w14:paraId="17E5DC42">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通过专业火箭设计软件模拟火箭气动外形、质量质心分布，优化头锥与尾翼设计，掌握可回收火箭的动力系统原理及飞行仿真技术。运用 3D 建模与打印技术制作头锥，通过 CAD 设计与激光切割完成尾翼制作，实现火箭部件的自主设计与制造。最后集成火箭动力系统，完成发射升空与安全回收，在专业场地完成火箭发射，实时监测飞行高度、速度等参数，回收后分析飞行数据，全程实践工程可靠性验证。该项目通过全流程工程挑战，从任务规划、火箭设计、组件安装调试、系统联合测试，到发射回收及科学数据分析，完整模拟航天工程链路。项目覆盖航空航天、机械、电子、计算机、测控多领域，完整还原航天工程链路，强化学生系统工程思维、工程实现能力与科学探究素养。以PBL的教学方式展开不少于28课时，教学内容包含14个教学PPT，内容载体存放于U盘中，提供一套可复制。针对以上课程提供授课老师教学培训服务。教学内容授权学校终身使用权，免费更新，为期一年的在线教学支持。</w:t>
            </w:r>
          </w:p>
        </w:tc>
      </w:tr>
      <w:tr w14:paraId="5B1A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01B32A5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81" w:type="dxa"/>
            <w:noWrap w:val="0"/>
            <w:vAlign w:val="center"/>
          </w:tcPr>
          <w:p w14:paraId="7AA93A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火箭工程-空天一号火箭套装</w:t>
            </w:r>
          </w:p>
        </w:tc>
        <w:tc>
          <w:tcPr>
            <w:tcW w:w="6955" w:type="dxa"/>
            <w:noWrap w:val="0"/>
            <w:vAlign w:val="center"/>
          </w:tcPr>
          <w:p w14:paraId="006322B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箭体采用在材料选型上实现“轻质化”与“高强度”的精准平衡，通过降低箭体自重直接提升有效载荷比，为搭载或延长飞行时间创造条件。卓越力学性能，既能承受发射阶段发动机的瞬时推力冲击，又能抵御高速飞行中大气湍流产生的气动载荷，同时为箭体内部载荷提供稳定的力学防护环境，避免振动、颠簸对精密传感器的干扰，通过模压成型工艺实现箭体结构的一体化制造，有效降低连接部件重量与装配误差。在高速飞行中能抵御气动加热与大气湍流冲击，同时为箭体内部载荷提供稳定的力学保护环境。箭筒直径约70mm，全箭高度不低于900mm，质量约400g，飞行高度由学生做整体设计约100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（2）火箭配有高度测量模块，该模块重约2.2g，长23.6mm，宽11.7mm，厚度6.2mm，采用电池供电。上电复位后可以记录火箭达到的最高高度，数据可通过屏幕显示。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（3）C6系列火箭发动机套组，内含不少于5枚固体火箭发动机，套组发动机总冲不低于50NS，配套配齐专用点火头，满足实验发射使用需求；发射装置按8套空天一号火箭套装配1套发射及点火装置）。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头锥降落伞采用高强度凯夫拉纤维伞衣，其抗拉强度可达同重量钢材的5倍以上，能承受开伞瞬间的剧烈气流冲击；辅助连接部位采用绸布材质，利用其柔韧性减少伞面褶皱，同时降低整体重量。伞面展开面积约达0.42㎡，通过增大阻力面积抵消更大重力，确保减速效率。降落伞通过箭载装置触发开伞程序，在百米级高度实现稳定减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（5）箭体和发动机连接机制配有连接及插接件连接。</w:t>
            </w:r>
          </w:p>
        </w:tc>
      </w:tr>
      <w:tr w14:paraId="44C4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E88761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81" w:type="dxa"/>
            <w:noWrap w:val="0"/>
            <w:vAlign w:val="center"/>
          </w:tcPr>
          <w:p w14:paraId="42C111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火箭工程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航天火箭专用工具套装</w:t>
            </w:r>
          </w:p>
        </w:tc>
        <w:tc>
          <w:tcPr>
            <w:tcW w:w="6955" w:type="dxa"/>
            <w:noWrap w:val="0"/>
            <w:vAlign w:val="center"/>
          </w:tcPr>
          <w:p w14:paraId="22632CB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为实现火箭设计、制造、发射、回收全流程的理论与实践贯通教学，课程将结合火箭设计软件及 3D 建模开展一体化项目式学习，需配备以下教学设备：3D 打印机、激光切割机。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配套工具包含：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综合工具箱：内含各类拆装、组装、加工配件，满足火箭模型结构搭建与调试需求；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PLA 3D 打印耗材：环保安全、成型稳定，适用于火箭零部件高精度打印制作；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电动手钻：便于快速开孔、装配，提升模型加工效率与精度；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专用粘接胶水：粘接牢固、干燥迅速，适用于模型结构件可靠拼接固定；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高精度直角尺：用于尺寸测量与角度校准，保障火箭模型结构规整、重心平衡；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专业护目镜：在切割、钻孔、打磨等操作中提供眼部安全防护，符合实训安全规范；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高精度克重称：用于精准称量配重，优化火箭重心与飞行稳定性，提升发射与回收成功率。</w:t>
            </w:r>
          </w:p>
        </w:tc>
      </w:tr>
      <w:tr w14:paraId="1899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5E355D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81" w:type="dxa"/>
            <w:noWrap w:val="0"/>
            <w:vAlign w:val="center"/>
          </w:tcPr>
          <w:p w14:paraId="116E4F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我的探月任务（太空车进阶）</w:t>
            </w:r>
          </w:p>
        </w:tc>
        <w:tc>
          <w:tcPr>
            <w:tcW w:w="6955" w:type="dxa"/>
            <w:noWrap w:val="0"/>
            <w:vAlign w:val="center"/>
          </w:tcPr>
          <w:p w14:paraId="6A513FA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本项目以探月工程真实技术体系为核心，深度整合结构力学、机械设计、电子电路、传感器技术、嵌入式编程、材料工程、通信控制、系统集成八大技术方向，通过模块化实验设施 + 月球车探究制作套件，实现从理论学习到工程实现的全链条技术转化，全面强化青少年跨学科技术应用能力。本项目以探月工程为场景，开展月球车任务设计、模型组装、电控编程、越障避障实现，完成从机械搭建到程序调试全流程实践，强化多学科技术应用与工程素养。PBL的教学方式展开不少于28课时，教学内容包含11个教学PPT和教学相关的视频及任务书，内容载体存放于U盘中，提供一套可复制。针对以上课程提供授课老师教学培训服务。教学内容授权学校终身使用权，免费更新，为期一年的在线教学支持。</w:t>
            </w:r>
          </w:p>
        </w:tc>
      </w:tr>
      <w:tr w14:paraId="2C0F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BC0228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81" w:type="dxa"/>
            <w:noWrap w:val="0"/>
            <w:vAlign w:val="center"/>
          </w:tcPr>
          <w:p w14:paraId="3F898C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深空探测-月球探测器地面控制模块</w:t>
            </w:r>
          </w:p>
        </w:tc>
        <w:tc>
          <w:tcPr>
            <w:tcW w:w="6955" w:type="dxa"/>
            <w:noWrap w:val="0"/>
            <w:vAlign w:val="center"/>
          </w:tcPr>
          <w:p w14:paraId="670851B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此模块通过前端交互式设计编程，将模拟月球探测器的各种操控功能，系统具备双核心功能矩阵：一方面通过动态数据流引擎同步解析月球车传回的多维度探测参数，以可视化界面呈现周围环境数据与设备状态；另一方面搭载精密操控模块，支持机械臂六自由度抓取控制、高清相机的多角度拍摄控制等指令下发，通过低延迟交互协议模拟深空探测作业场景，为用户提供兼具专业性与沉浸感的虚拟探月操作体验。</w:t>
            </w:r>
          </w:p>
        </w:tc>
      </w:tr>
      <w:tr w14:paraId="1684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54C52C0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581" w:type="dxa"/>
            <w:noWrap w:val="0"/>
            <w:vAlign w:val="center"/>
          </w:tcPr>
          <w:p w14:paraId="5DA016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仿真月球车实验套件</w:t>
            </w:r>
          </w:p>
        </w:tc>
        <w:tc>
          <w:tcPr>
            <w:tcW w:w="6955" w:type="dxa"/>
            <w:noWrap w:val="0"/>
            <w:vAlign w:val="center"/>
          </w:tcPr>
          <w:p w14:paraId="08B596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月球探测器主控核心套件：作为月球车的中枢控制单元，搭载 Arduino ATmega2560 主芯片，具备模块化拓展架构，集成大电流直流电机驱动模块、大功率降压稳压电路及无线通信单元，构建稳定高效的控制中枢，支持多设备协同调度与指令分发。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2、月球车遥感套件：此套件用于月球车行驶过程中的视频数据采集，同时对复杂地形进行数据回传，以便对月球车避障行驶起到关键作用，包含支持MJPEG Stream微相机、超声波模块、温度传感器。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3、月球车太阳能套件：由2片柔性高效PET层压太阳能片组成，输出功率为2W，在月球车执行探月任务中保障日间电源的供给和为供电系统提供可持续性能源保障。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月球车底盘开发套件：此部分提供多种长度可DIY组装的铝镁合金金属梁及连接件，实现设计与组装月球车底盘结构，同时可用于太阳能帆板结构和车身主体结构。此部分还包含直流电机、硅胶电流传输线、联轴器、车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5、月球车供电系统套件：包含航天级供电系统24V锂电池组和月球车专用充电器。为月球车提供主要能源。在月球车执行探月任务中保障夜间电源的供给。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月球车机械臂套件：包含月球车专用舵机2个，机械臂夹子1个，连接线若干。月球车探月任务中用于物品采集，可配合月球车运动方向清除周边360度范围内的障碍物，同时机械臂前端可安装多种arduino传感器，用于各种科学实验中的数据采集。</w:t>
            </w:r>
          </w:p>
          <w:p w14:paraId="7E2E36AC">
            <w:pPr>
              <w:pStyle w:val="2"/>
              <w:ind w:left="0" w:leftChars="0" w:firstLine="0" w:firstLineChars="0"/>
              <w:rPr>
                <w:rFonts w:hint="eastAsia"/>
              </w:rPr>
            </w:pPr>
            <w:r>
              <w:rPr>
                <w:rFonts w:hint="eastAsia"/>
                <w:lang w:eastAsia="zh-CN"/>
              </w:rPr>
              <w:t>7.</w:t>
            </w:r>
            <w:r>
              <w:rPr>
                <w:rFonts w:hint="eastAsia"/>
              </w:rPr>
              <w:t>包装箱：黑色航空箱采用铝合金边框+密度板/防火板；内部防震EVA泡沫，挖槽贴合模型，配有手提把手、锁扣、合页，尺寸不小于55cm*30cm*55cm</w:t>
            </w:r>
          </w:p>
        </w:tc>
      </w:tr>
      <w:tr w14:paraId="69E81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6CAFBB2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581" w:type="dxa"/>
            <w:noWrap w:val="0"/>
            <w:vAlign w:val="center"/>
          </w:tcPr>
          <w:p w14:paraId="6D1E78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深空探测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仿真月球车工具</w:t>
            </w:r>
          </w:p>
        </w:tc>
        <w:tc>
          <w:tcPr>
            <w:tcW w:w="6955" w:type="dxa"/>
            <w:noWrap w:val="0"/>
            <w:vAlign w:val="center"/>
          </w:tcPr>
          <w:p w14:paraId="55F4D2F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月球车diy工具套件：包含月球车设计与制作使用的10种工具，形成完整的组装调试工具链，满足从结构搭建到电路连接的全流程制作需求。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2、课程实验工具套件：组装太阳能供电宝套件、系统模型搭建套件、水电解实验套件、氢气还原氧化铁矿系统、编程套件。构建多维度实验体系，支撑从能源利用到科学探测的全场景教学实践。</w:t>
            </w:r>
          </w:p>
        </w:tc>
      </w:tr>
      <w:tr w14:paraId="1EC5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99086A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1581" w:type="dxa"/>
            <w:noWrap w:val="0"/>
            <w:vAlign w:val="center"/>
          </w:tcPr>
          <w:p w14:paraId="799D8D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深空防护展示-穹宇巡防航天服</w:t>
            </w:r>
          </w:p>
        </w:tc>
        <w:tc>
          <w:tcPr>
            <w:tcW w:w="6955" w:type="dxa"/>
            <w:noWrap w:val="0"/>
            <w:vAlign w:val="center"/>
          </w:tcPr>
          <w:p w14:paraId="44F0A4A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航天服展示模型，含一套高仿真航天服和一套航天服主要部件展陈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1、模型内容：包括1</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1舱外飞天二代宇航服，宇航服各部分的拆解零件展示，铭牌制作，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2、2.材质：仿真尼龙布料、面料、ABS、亚克力、环保EPE、玻璃钢等材质；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3、高仿真静态展示，二代飞天舱外航天服整体看起来像是一个 “铠甲” 与 “大背包” 的组合；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4、主要部件：由头盔、上身部件、下身部件、手套、鞋套、生命支持系统等多个部分组成。头盔和躯干是一体的；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5、主体颜色：以白色为主体，这是因为白色具有高反射率、低吸收率，能避免航天服内部过热，同时在黑色的太空背景下，白色是最好的辨别色；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6、头盔：两侧还有近光和远光照明灯，当航天员处于阴影区时，可开灯照明以便照常工作；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7、躯干：胸前设有电控台，就像航天服的 “大脑”，上面集成了各种控制开关和显示设备，用于调节温度、控制供氧、监测生命体征等，旁边还有液温手柄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建议空间大小：长度5.5米，高度2.6米，进深1.2米</w:t>
            </w:r>
          </w:p>
        </w:tc>
      </w:tr>
      <w:tr w14:paraId="6A0A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65E7C02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581" w:type="dxa"/>
            <w:noWrap w:val="0"/>
            <w:vAlign w:val="center"/>
          </w:tcPr>
          <w:p w14:paraId="5C595B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深空防护展示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探月嫦娥六号仿真体</w:t>
            </w:r>
          </w:p>
        </w:tc>
        <w:tc>
          <w:tcPr>
            <w:tcW w:w="6955" w:type="dxa"/>
            <w:noWrap w:val="0"/>
            <w:vAlign w:val="center"/>
          </w:tcPr>
          <w:p w14:paraId="7B155C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尺寸：整体太阳能板展开尺寸最长处不少于2m， 整体高度不低于1.6m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材质：高精度树脂成型、合金结构件、哑光烤漆工艺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结构：完整还原轨道器、着陆器、返回器三器联合构型，太阳翼、机械臂、通信天线、着陆支撑机构、取样装置等细节高度仿真。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主体：优质树脂 + 合金嵌件，表面哑光耐磨烤漆（防反光，适配教室 / 展厅灯光环境）；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工艺：CNC 精雕分件、无缝拼接、还原真实舱体纹理与接口；太阳翼采用轻质 PC 板材，可轻微开合展示；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固定：底座可选木质 / 金属，可落地摆放或壁挂展示，适配100㎡内航天主题空间。</w:t>
            </w:r>
          </w:p>
        </w:tc>
      </w:tr>
      <w:tr w14:paraId="6DA42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852EB0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581" w:type="dxa"/>
            <w:noWrap w:val="0"/>
            <w:vAlign w:val="center"/>
          </w:tcPr>
          <w:p w14:paraId="0BBBA8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三合一多功能智能制造设备</w:t>
            </w:r>
          </w:p>
        </w:tc>
        <w:tc>
          <w:tcPr>
            <w:tcW w:w="6955" w:type="dxa"/>
            <w:noWrap w:val="0"/>
            <w:vAlign w:val="top"/>
          </w:tcPr>
          <w:p w14:paraId="007DEC1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1.设备须为原生一体化集成架构，集成SLA 光固化 3D 打印、水晶内雕、精密激光打标三大核心功能，非外挂模块、非机械拼接、非软件叠加组合。设备采用同一机身结构、同一主控系统、同一人机交互界面，支持三大功能一键无缝切换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2.采用355nm 全固态紫外激光器，冷光源精细加工，热影响区＜0.01mm，加工过程无热累积、无热变形，具备高精度、高一致性、高稳定性。可兼容水晶、光学玻璃、工程高分子、各类金属等多材质加工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3.运动系统：配置高精度数字伺服运动系统，搭配智能真空吸附涂层机构、进口F-theta平场聚焦镜、高精度数字振镜，定位精度≤±0.005m，重复定位精度≤±0.002mm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4.操作系统：Windows 10 专业版（64位）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5.通讯接口：千兆以太网接口，支持高速数据传输与远程监控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6.环境温度：22℃～26℃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7.环境湿度：&lt;40%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8.电力需求：200</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240V AC，50/60Hz，1kW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9.冷却方式：水冷系统（15W标配），稳定控温保障激光器长期寿命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10.光固化3D打印模块技术参数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（1）成型技术：采用SLA 光固化成型 + 智能真空吸附涂层技术，涂层均匀致密、无气泡、无断层、无针孔，提升模型表面质量与结构强度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（2）成型范围：160mm×160mm，深度100mm/200mm可定制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（3）成型材料：专用光敏树脂（刚性、柔性、透明、耐高温等），成型模型满足第三方GB/T 26572-2011《电子电器产品中限用物质的限量要求》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（4）涂层</w:t>
            </w:r>
            <w:r>
              <w:rPr>
                <w:rFonts w:hint="eastAsia" w:ascii="宋体" w:hAnsi="宋体" w:cs="宋体"/>
                <w:i w:val="0"/>
                <w:iCs w:val="0"/>
                <w:color w:val="000000"/>
                <w:kern w:val="0"/>
                <w:sz w:val="21"/>
                <w:szCs w:val="21"/>
                <w:u w:val="none"/>
                <w:lang w:val="en-US" w:eastAsia="zh-CN" w:bidi="ar"/>
              </w:rPr>
              <w:t>厚度</w:t>
            </w:r>
            <w:r>
              <w:rPr>
                <w:rFonts w:hint="eastAsia" w:ascii="宋体" w:hAnsi="宋体" w:eastAsia="宋体" w:cs="宋体"/>
                <w:i w:val="0"/>
                <w:iCs w:val="0"/>
                <w:color w:val="000000"/>
                <w:kern w:val="0"/>
                <w:sz w:val="21"/>
                <w:szCs w:val="21"/>
                <w:u w:val="none"/>
                <w:lang w:val="en-US" w:eastAsia="zh-CN" w:bidi="ar"/>
              </w:rPr>
              <w:t>：0.04～0.2mm连续可调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（5）打印精度：L＜100mm:±0.1mm；L≥100mm:±0.1%×L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（6）支持文件格式：STL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（7）扫描速度：6～12m/s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（8）打印方式：下沉式打印，智能路径优化，提升效率与成型成功率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11.水晶内雕模块参数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（1）最大内雕尺寸：70mm×70mm，深度随材料厚度自适应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（2）加工材料：水晶、玻璃等透明材料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（3）雕刻精度：0.1～0.5mm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（4）图像处理：256级灰度控制，支持灰度图、黑白图、网点图、矢量图处理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（5）支持文件格式：bmp、jpg、gif、tga、png、tif、dxf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（6）最大加工速度：12000mm/s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（7）成像效果：三维点云立体成像，照片级明暗过渡，无杂点、无断层、无虚雕漏雕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12.精密激光打标模块参数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（1）加工幅面：160mm×160mm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（2）适用材料：金属、非金属、陶瓷、塑料、玻璃、木材、皮革等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（3）加工精度：±0.02mm（高精密校正）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（4）打标速度：最大12000mm/s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（5）填充功能：智能填充，支持多种填充类型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（6）图像处理：256级灰度、位图</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矢量自动转换、智能去噪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（7）标记特性：冷加工无灼烧，标记永久清晰、耐磨、耐腐蚀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13.提供终身免费原厂软件升级，包含功能迭代、算法优化、兼容性更新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14.为保障项目实施质量、技术落地及后期运维服务，提供原厂持证工程师上门现场培训，培训覆盖设备结构原理、安全操作规范、SLA 光固化 3D 打印 / 水晶深雕 / 精密激光打标全功能实操、日常维护保养、常见故障排查、软件操作与文件处理、精度校准方法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标配附件：全套专业运维工具包，配置工业级激光防护眼镜、定制款内雕打标作业工作台、专用清洁养护工具、标准精度校准片等配套工装附件，满足设备安全作业、日常维护、精度标定及常规作业配套使用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16.后处理配套：投标设备须原厂配套同品牌超声波清洗机、紫外线固化箱，实现打印</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清洗</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后固化一站式自动化作业，提升模型强度与表面精度，保障教学与生产安全高效</w:t>
            </w:r>
          </w:p>
        </w:tc>
      </w:tr>
      <w:tr w14:paraId="3210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AC41B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581" w:type="dxa"/>
            <w:noWrap w:val="0"/>
            <w:vAlign w:val="center"/>
          </w:tcPr>
          <w:p w14:paraId="795113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模型切片解析处理模块</w:t>
            </w:r>
          </w:p>
        </w:tc>
        <w:tc>
          <w:tcPr>
            <w:tcW w:w="6955" w:type="dxa"/>
            <w:noWrap w:val="0"/>
            <w:vAlign w:val="top"/>
          </w:tcPr>
          <w:p w14:paraId="579AD9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1.1具有3D打印控制系统软件，内雕，雕刻控制系统软件，</w:t>
            </w:r>
            <w:r>
              <w:rPr>
                <w:rFonts w:hint="eastAsia" w:ascii="宋体" w:hAnsi="宋体" w:cs="宋体"/>
                <w:i w:val="0"/>
                <w:iCs w:val="0"/>
                <w:color w:val="000000"/>
                <w:kern w:val="0"/>
                <w:sz w:val="21"/>
                <w:szCs w:val="21"/>
                <w:u w:val="none"/>
                <w:lang w:val="en-US" w:eastAsia="zh-CN" w:bidi="ar"/>
              </w:rPr>
              <w:t>终身</w:t>
            </w:r>
            <w:r>
              <w:rPr>
                <w:rFonts w:hint="eastAsia" w:ascii="宋体" w:hAnsi="宋体" w:eastAsia="宋体" w:cs="宋体"/>
                <w:i w:val="0"/>
                <w:iCs w:val="0"/>
                <w:color w:val="000000"/>
                <w:kern w:val="0"/>
                <w:sz w:val="21"/>
                <w:szCs w:val="21"/>
                <w:u w:val="none"/>
                <w:lang w:val="en-US" w:eastAsia="zh-CN" w:bidi="ar"/>
              </w:rPr>
              <w:t>免费升级并免费新增模块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1.2数据传输应满足USB /Ethernet； 控制系统采用Windows10操作系统。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1.3一键打印操作，操作更加简单快捷；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1.4支持图形移动、旋转、放大缩小、复制、阵列等操作功能。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1.53D打印系统具有浏览分层，预测打印时间，能够动态显示加工进度；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1.6具备打印过程中，可以选择任意一个件或任一复制件终止打印；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1.7具备液位检测、液位补偿功能，保证液平面精确检测、自动液位补偿；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1.8平面自由设计所要加工的图形图案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1.9支持 TrueType 字体， 单线字体（JSF）， 点阵字体（DMF）， 一维条形码和 DataMatrix等二维条形码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1.10灵活的变量文本处理， 加工过程中实时改变文字</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可以直接动态读写文本文件和Excel 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1.11强大的节点编辑功能和图形编辑功能， 可进行曲线焊接， 裁剪和求交运算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1.12支持多达 256 支笔， 可以为不同对象设置不同的加工参数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1.13兼容常用图像格式（bmp,jpg,gif,tga,png,tif 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1.14兼容常用的矢量图形（ai,dxf,dst,plt 等）能够导入 stl、 dxf 格式的 3D 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1.15常用的图像处理功能（灰度转换， 黑白图转换， 网点处理等） ， 可以进行 256级灰度图片加工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1.16强大的填充功能， 支持多种填充类型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1.17多种控制对象， 用户可以自由控制系统与外部设备交互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1.18对于 3D 模型文件进行上视图的投影打标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1.19对于 3D 模型实现分层标刻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1.20具备偏差设置功能，保证打印件精度；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1.21激光扫描参数设置具备对支撑、轮廓、填充的扫描参数设置，表皮填充、间隙填充、支撑填充、内外轮廓填充，提升薄件打印成功率。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1.22变间距功能：支持填充间距随机变化，在零件为大实体或者大面积加工时变化间距来加工，提高加工效率</w:t>
            </w:r>
          </w:p>
        </w:tc>
      </w:tr>
      <w:tr w14:paraId="0D08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118CF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581" w:type="dxa"/>
            <w:noWrap w:val="0"/>
            <w:vAlign w:val="center"/>
          </w:tcPr>
          <w:p w14:paraId="336562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制造工具-激光扫描仪</w:t>
            </w:r>
          </w:p>
        </w:tc>
        <w:tc>
          <w:tcPr>
            <w:tcW w:w="6955" w:type="dxa"/>
            <w:noWrap w:val="0"/>
            <w:vAlign w:val="top"/>
          </w:tcPr>
          <w:p w14:paraId="04E4CEF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1.扫描技术架构</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集成34 线交叉蓝色激光 + 7 线平行蓝色激光 + 红外双目结构光三合一成像系统，支持多模式一键自由切换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2.光学技术：专业蓝色激光光源，抗环境光干扰；红外结构光采用散斑匹配三维成像，支持无标记点扫描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3.防抖技术：搭载One</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Shot 3D 成像，天然防抖、跟踪稳定、重定位快速，手持连续扫描不丢帧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4.单幅扫描精度：蓝色 7 线激光≤0.02mm；红外双目结构光≤0.05mm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5.体积精度：线激光模式≤0.02mm+0.06mm/m；红外结构光≤0.05mm+0.1mm/m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6.点距精度：线激光0.02–2mm；红外结构光0.1–2mm，满足工业级高精度三维检测与逆向工程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7.镜头畸变：≤5‰，光学系统经温度补偿算法，高低温稳定性达标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8.扫描速率：7 线激光42 万点 / 秒；34 线激光102 万点 / 秒；红外结构光358 万点 / 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9.采集帧率：线激光最高60fps；红外结构光最高30fps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10.细节能力：7 线平行激光单线宽度0.1mm，适配微小特征与精密部件扫描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11.扫描范围</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最小扫描尺寸5mm×5mm×5mm，最大扫描尺寸4000mm×4000mm×4000mm，全域覆盖微型至大型工件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12.10个不同尺寸、不同模型的工业扫描案例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13.工作距离：7 线激光150–400mm；34 线激光200–600mm；红外结构光170–1000mm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14.光学成像系统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230 万像素 3D 成像相机，低畸变镜头（畸变＜5%），20mm 大景深，9 片全玻璃镜片，全金属镜筒与底座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15.无线扫描：全功能无线手柄，支持实时无线投屏、手机实时查看扫描画面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16.无线传输</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Wi-Fi 6 AX6000 无线传输，传输速率4.7Gbps，时延≤10ms，支持无损数据压缩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17.有线接口：USB Type</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C 3.0高速传输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18.续航与供电</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内置5000mAh/35400mWh电池，续航≥4 小时，1.5 小时快充至 80%，磁吸快拆，符合民航携带标准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19.数据输出：支持OBJ/STL/PLY/ASC通用格式，兼容主流三维软件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20.抗环境光</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7 线激光≤50000lux；34 线激光≤100000lux；红外结构光≤30000lux，支持户外强光作业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21.激光安全等级：设备采用Class II 激光安全等级，为人眼安全型激光光源，符合 IEC 国际标准，激光辐射功率严格控制在人眼安全阈值以内，无需额外激光防护措施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22.材质适配：可直接扫描黑色、金属、高反光物体，无需喷粉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23.色彩能力：24</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bit 全彩扫描，配备 12 颗白色 LED 补光灯，色彩还原真实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24.拼接模式：支持标记点 / 几何 / 纹理多模式自动拼接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25.人体 / 人脸扫描：专用面部映射算法，单人全身扫描≤2 分钟，可清晰捕捉头发细节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26.设备重量</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≤405g，轻量化手持设计，支持长时间户外 / 现场作业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27.软件配套：原厂CrealityScan 专业扫描软件，支持标定校验、点云编辑、一键建模、模型处理效率提升≥50%，终身免费升级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28.软件兼容：完美对接 Geomagic ControlX/Design X、PolyWorks、CATIA、SolidWorks、Creo、NX、Fusion 360 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系统支持：Windows + macOS；支持手机连接</w:t>
            </w:r>
          </w:p>
        </w:tc>
      </w:tr>
      <w:tr w14:paraId="779B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168B17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581" w:type="dxa"/>
            <w:noWrap w:val="0"/>
            <w:vAlign w:val="center"/>
          </w:tcPr>
          <w:p w14:paraId="0649FC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三维数据解析处理组件</w:t>
            </w:r>
          </w:p>
        </w:tc>
        <w:tc>
          <w:tcPr>
            <w:tcW w:w="6955" w:type="dxa"/>
            <w:noWrap w:val="0"/>
            <w:vAlign w:val="center"/>
          </w:tcPr>
          <w:p w14:paraId="4FD83DB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网格化处理软件：支持 网格简化、平滑、补洞、模型摆正、彩色贴图、AI头部修复、AI重贴图功能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2、优化功能：支持点距设置、曝光调整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3、点云融合：需要进行点云融合，将扫描的多帧点云（几百甚至几千帧）进行融合，得到更高质量的点云。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4、平面剪切：通过创建一个平面，删除平面一侧的点云数据，从而快速去除不需要的部分，如地面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5、支持将多个扫描数据组合成一个完整的模型，这对于扫描较大的物体非常有用。您可以选择在一个项目中创建多次扫描，或从另一个项目中导入扫描数据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6、点云封装：在封装过程中，您可以手动配置生成网格的面数、调整网格平滑程度、设置孤立项移除百分比，以及选择是否去除尖刺、填充孔洞和封闭模型。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面片数： 面片数越多，模型越精细，但生成网格所需的时间也越长。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网格平滑： 使模型变得更加平滑，等级越高，越平滑。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边界平滑： 可平滑模型和孔洞的边界。等级越高，越平滑。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去孤立项： 能够剔除模型中孤立的组件。数值越大，被去除的面片数越多。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补小洞： 修复残缺网格，闭合洞孔部位。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全封闭： 将扫描的模型完全封闭，使其表面没有任何孔洞。</w:t>
            </w:r>
          </w:p>
        </w:tc>
      </w:tr>
      <w:tr w14:paraId="69C0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6A334C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581" w:type="dxa"/>
            <w:noWrap w:val="0"/>
            <w:vAlign w:val="center"/>
          </w:tcPr>
          <w:p w14:paraId="519CCE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制造工具</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增材制造技术数字化学习平台</w:t>
            </w:r>
          </w:p>
        </w:tc>
        <w:tc>
          <w:tcPr>
            <w:tcW w:w="6955" w:type="dxa"/>
            <w:noWrap w:val="0"/>
            <w:vAlign w:val="top"/>
          </w:tcPr>
          <w:p w14:paraId="168CFC3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top"/>
              <w:rPr>
                <w:rFonts w:hint="eastAsia" w:ascii="宋体" w:hAnsi="宋体" w:eastAsia="宋体" w:cs="宋体"/>
                <w:color w:val="auto"/>
                <w:sz w:val="21"/>
                <w:szCs w:val="21"/>
                <w:highlight w:val="none"/>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支持导入3D建模、文字资料、2D自定义绘制建模图形等多种数据展示方式，可实现程序内部教学模式，实训模式，考核模式的数据与模型更新；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2、可展示FDM3D打印机设备包括：X轴机构，Y轴机构，送丝机构，Z轴机构，整机设备共五大模块的内部零件以及结构零件的高精度模型展示及认知与功能教学，并且可对FDM机构进行详细结构的模块介绍；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3、可展示光固化设备包括：设备外壳，打印平台组件，打印散热风机，FOTIA控制箱，配套主机共五大结构的零件的高精度模型展示，并进行认知与功能教学；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4、可展示金属3D打印机内部零件以及精密机械结构的高精度模型展示，并进行认知与功能教学；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5、可进行场景化，仿真化，交互式的光固化设备基本操作教学，与3D打印机专业建模软件以及切片软件进行互通，在通过高精度建模搭建的3D打印实验室中，实现真实性与教学性，拓展性兼顾的特色实操教学。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可进行场景化，仿真化，交互式的金属3D打印机基本操作教学，与3D打印机专业建模软件以及切片软件进行互通，在通过高精度建模搭建的3D打印实验室中，实现真实性与教学性，拓展性兼顾的特色实操教学的数字孪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进行典型3D打印机装调虚拟实操，在虚拟实训空间中进行X轴机构，Y轴机构，送丝机构，Z轴机构，整机设备共五大模块的全仿真，流程化，结构化的零件拼装功能，并对所装配的模块进行系统认知以及知识详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8、可进行3D打印设备的DIY装调的虚拟实操，使用者可进行多种3D打印设备的选取，以打印机功能为导向进行特色化3D打印机的定制与开发，并且进行定制化开发后的3D打印机的展示。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实训考核可进行典型3D打印机装调虚拟实操考核，在虚拟实训空间中进行X轴机构，Y轴机构，送丝机构，Z轴机构，整机设备共五大模块的全仿真，流程化，结构化的零件拼装考核，并进行评分机制，考核分数将会进行智能统计，并上传</w:t>
            </w:r>
            <w:r>
              <w:rPr>
                <w:rFonts w:hint="eastAsia" w:ascii="宋体" w:hAnsi="宋体" w:cs="宋体"/>
                <w:i w:val="0"/>
                <w:iCs w:val="0"/>
                <w:color w:val="000000"/>
                <w:kern w:val="0"/>
                <w:sz w:val="21"/>
                <w:szCs w:val="21"/>
                <w:u w:val="none"/>
                <w:lang w:val="en-US" w:eastAsia="zh-CN" w:bidi="ar"/>
              </w:rPr>
              <w:t>至数据库</w:t>
            </w:r>
            <w:r>
              <w:rPr>
                <w:rFonts w:hint="eastAsia" w:ascii="宋体" w:hAnsi="宋体" w:eastAsia="宋体" w:cs="宋体"/>
                <w:i w:val="0"/>
                <w:iCs w:val="0"/>
                <w:color w:val="000000"/>
                <w:kern w:val="0"/>
                <w:sz w:val="21"/>
                <w:szCs w:val="21"/>
                <w:u w:val="none"/>
                <w:lang w:val="en-US" w:eastAsia="zh-CN" w:bidi="ar"/>
              </w:rPr>
              <w:t>并同步到教师端进行数据对接与展示。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10、理论考试可进行3D打印机的理论题作答，发散学生思维，将实操与理论</w:t>
            </w:r>
            <w:r>
              <w:rPr>
                <w:rFonts w:hint="eastAsia" w:ascii="宋体" w:hAnsi="宋体" w:cs="宋体"/>
                <w:i w:val="0"/>
                <w:iCs w:val="0"/>
                <w:color w:val="000000"/>
                <w:kern w:val="0"/>
                <w:sz w:val="21"/>
                <w:szCs w:val="21"/>
                <w:u w:val="none"/>
                <w:lang w:val="en-US" w:eastAsia="zh-CN" w:bidi="ar"/>
              </w:rPr>
              <w:t>齐头并进</w:t>
            </w:r>
            <w:r>
              <w:rPr>
                <w:rFonts w:hint="eastAsia" w:ascii="宋体" w:hAnsi="宋体" w:eastAsia="宋体" w:cs="宋体"/>
                <w:i w:val="0"/>
                <w:iCs w:val="0"/>
                <w:color w:val="000000"/>
                <w:kern w:val="0"/>
                <w:sz w:val="21"/>
                <w:szCs w:val="21"/>
                <w:u w:val="none"/>
                <w:lang w:val="en-US" w:eastAsia="zh-CN" w:bidi="ar"/>
              </w:rPr>
              <w:t>，其中共有300 道3D打印机精选题，可帮助学生在理论知识方面进行扎实而有力的学习</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达到阶段性考核的目的，也让学生对3D打印机整体更为了解。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11、基于“创想杯”职业技能大赛是由资深教师进行研究与分析的真题与押题练习，</w:t>
            </w:r>
            <w:r>
              <w:rPr>
                <w:rFonts w:hint="eastAsia" w:ascii="宋体" w:hAnsi="宋体" w:cs="宋体"/>
                <w:i w:val="0"/>
                <w:iCs w:val="0"/>
                <w:color w:val="000000"/>
                <w:kern w:val="0"/>
                <w:sz w:val="21"/>
                <w:szCs w:val="21"/>
                <w:u w:val="none"/>
                <w:lang w:val="en-US" w:eastAsia="zh-CN" w:bidi="ar"/>
              </w:rPr>
              <w:t>可以</w:t>
            </w:r>
            <w:r>
              <w:rPr>
                <w:rFonts w:hint="eastAsia" w:ascii="宋体" w:hAnsi="宋体" w:eastAsia="宋体" w:cs="宋体"/>
                <w:i w:val="0"/>
                <w:iCs w:val="0"/>
                <w:color w:val="000000"/>
                <w:kern w:val="0"/>
                <w:sz w:val="21"/>
                <w:szCs w:val="21"/>
                <w:u w:val="none"/>
                <w:lang w:val="en-US" w:eastAsia="zh-CN" w:bidi="ar"/>
              </w:rPr>
              <w:t>对“创想杯”职业技能大赛由目标得学生进行专项练习，极大增长学生对此比赛的认知以及考题熟悉程度，极大</w:t>
            </w:r>
            <w:r>
              <w:rPr>
                <w:rFonts w:hint="eastAsia" w:ascii="宋体" w:hAnsi="宋体" w:cs="宋体"/>
                <w:i w:val="0"/>
                <w:iCs w:val="0"/>
                <w:color w:val="000000"/>
                <w:kern w:val="0"/>
                <w:sz w:val="21"/>
                <w:szCs w:val="21"/>
                <w:u w:val="none"/>
                <w:lang w:val="en-US" w:eastAsia="zh-CN" w:bidi="ar"/>
              </w:rPr>
              <w:t>地</w:t>
            </w:r>
            <w:r>
              <w:rPr>
                <w:rFonts w:hint="eastAsia" w:ascii="宋体" w:hAnsi="宋体" w:eastAsia="宋体" w:cs="宋体"/>
                <w:i w:val="0"/>
                <w:iCs w:val="0"/>
                <w:color w:val="000000"/>
                <w:kern w:val="0"/>
                <w:sz w:val="21"/>
                <w:szCs w:val="21"/>
                <w:u w:val="none"/>
                <w:lang w:val="en-US" w:eastAsia="zh-CN" w:bidi="ar"/>
              </w:rPr>
              <w:t>提升了学生的职业技能水平。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12、基于“一带一路”国家职业技能大赛是由资深教师进行研究与分析的真题与押题练习，通过精确研究大赛考核目标，对学生的知识储备以及课程认知都有极大的提升。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13、支持内部模型以及文档增替，可进行定制化开发内容选项，支持各类零件以及整体机型进行交互式快速设计功能；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14、支持可视化工业设计软件接入，全仿真拟真安装以及应有流程，实现高自由度交互使用；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15、其中包含多个仿真应用场景，可支持</w:t>
            </w:r>
            <w:r>
              <w:rPr>
                <w:rFonts w:hint="eastAsia" w:ascii="宋体" w:hAnsi="宋体" w:cs="宋体"/>
                <w:i w:val="0"/>
                <w:iCs w:val="0"/>
                <w:color w:val="000000"/>
                <w:kern w:val="0"/>
                <w:sz w:val="21"/>
                <w:szCs w:val="21"/>
                <w:u w:val="none"/>
                <w:lang w:val="en-US" w:eastAsia="zh-CN" w:bidi="ar"/>
              </w:rPr>
              <w:t>自由</w:t>
            </w:r>
            <w:r>
              <w:rPr>
                <w:rFonts w:hint="eastAsia" w:ascii="宋体" w:hAnsi="宋体" w:eastAsia="宋体" w:cs="宋体"/>
                <w:i w:val="0"/>
                <w:iCs w:val="0"/>
                <w:color w:val="000000"/>
                <w:kern w:val="0"/>
                <w:sz w:val="21"/>
                <w:szCs w:val="21"/>
                <w:u w:val="none"/>
                <w:lang w:val="en-US" w:eastAsia="zh-CN" w:bidi="ar"/>
              </w:rPr>
              <w:t>定义工作平面，可面向对象操控，支持基于零件的高精度仿真；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16、支持3D模型的缩放、旋转、坐标变换、删除、复制、阵列、对齐等一系列功能；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支持场景定制化，零件定制化，考题定制化等多角度多方位功能。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17、支持3D打印机全仿真DIY功能，自由组合，以结果为功能导向。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18、软件内置各模块使用视频案例，可直接打开播放；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19、设计专业后台管理数据库，管理员可在后台进行学生可访问模块的权限管理系统，以及分数管理系统。帮助管理者更好</w:t>
            </w:r>
            <w:r>
              <w:rPr>
                <w:rFonts w:hint="eastAsia" w:ascii="宋体" w:hAnsi="宋体" w:cs="宋体"/>
                <w:i w:val="0"/>
                <w:iCs w:val="0"/>
                <w:color w:val="000000"/>
                <w:kern w:val="0"/>
                <w:sz w:val="21"/>
                <w:szCs w:val="21"/>
                <w:u w:val="none"/>
                <w:lang w:val="en-US" w:eastAsia="zh-CN" w:bidi="ar"/>
              </w:rPr>
              <w:t>地</w:t>
            </w:r>
            <w:r>
              <w:rPr>
                <w:rFonts w:hint="eastAsia" w:ascii="宋体" w:hAnsi="宋体" w:eastAsia="宋体" w:cs="宋体"/>
                <w:i w:val="0"/>
                <w:iCs w:val="0"/>
                <w:color w:val="000000"/>
                <w:kern w:val="0"/>
                <w:sz w:val="21"/>
                <w:szCs w:val="21"/>
                <w:u w:val="none"/>
                <w:lang w:val="en-US" w:eastAsia="zh-CN" w:bidi="ar"/>
              </w:rPr>
              <w:t>把控学生学习进度，以及对整体方向的把控。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20、学生成绩统计可通过数据库与软件的互通，来实现对学生成绩的管理与查看，整体权限把控在管理员的账号上，可对整个学科进行系统化管理。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21、课程系统涵盖3D打印机的学科领域与应用，通过流程化，标准化，高效化的课程设计，让学生与老师都能够从中获益，达到职业性教学的最终目的。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22、拥有结构化后台系统，可以本地部署或云端部署授课资源</w:t>
            </w:r>
            <w:r>
              <w:rPr>
                <w:rFonts w:hint="eastAsia" w:ascii="宋体" w:hAnsi="宋体" w:cs="宋体"/>
                <w:i w:val="0"/>
                <w:iCs w:val="0"/>
                <w:color w:val="000000"/>
                <w:kern w:val="0"/>
                <w:sz w:val="21"/>
                <w:szCs w:val="21"/>
                <w:u w:val="none"/>
                <w:lang w:val="en-US" w:eastAsia="zh-CN" w:bidi="ar"/>
              </w:rPr>
              <w:t>，具</w:t>
            </w:r>
            <w:r>
              <w:rPr>
                <w:rFonts w:hint="eastAsia" w:ascii="宋体" w:hAnsi="宋体" w:eastAsia="宋体" w:cs="宋体"/>
                <w:i w:val="0"/>
                <w:iCs w:val="0"/>
                <w:color w:val="000000"/>
                <w:kern w:val="0"/>
                <w:sz w:val="21"/>
                <w:szCs w:val="21"/>
                <w:u w:val="none"/>
                <w:lang w:val="en-US" w:eastAsia="zh-CN" w:bidi="ar"/>
              </w:rPr>
              <w:t>有用户管理、教师管理、学生管理、教室管理等授课依赖设置系统，对学生用户进行账户编辑，成绩查询等权限控制功能，云端可对整个教学系统进行配置设置，包括成绩分析统计，教学数据统计功能；</w:t>
            </w:r>
          </w:p>
        </w:tc>
      </w:tr>
      <w:tr w14:paraId="05C3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783863B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581" w:type="dxa"/>
            <w:noWrap w:val="0"/>
            <w:vAlign w:val="center"/>
          </w:tcPr>
          <w:p w14:paraId="297D47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高精度对准光刻机</w:t>
            </w:r>
          </w:p>
        </w:tc>
        <w:tc>
          <w:tcPr>
            <w:tcW w:w="6955" w:type="dxa"/>
            <w:noWrap w:val="0"/>
            <w:vAlign w:val="center"/>
          </w:tcPr>
          <w:p w14:paraId="135E501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1.有四种版夹盘</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能真空吸附5" ×5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或4" ×4</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或3" ×3</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方形掩板。对版的厚度无特殊要求（1～4mm皆可）。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2.设有相对应的真空吸附基片的“承片台”三个，分别适用于φ2、φ3、φ4片。对于非标准片或碎片，只要堵塞相应的小孔，同样能真空吸附。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3.照明：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光源：采用GCQ350Z型超高压水银直流汞灯。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照明范围：≤ф100mm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不均匀性：ф100mm内±4%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可使用的波长：g线、h线、I线的组合。根据用户要求，可增加I线滤光片。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成像</w:t>
            </w:r>
            <w:r>
              <w:rPr>
                <w:rFonts w:hint="eastAsia" w:ascii="宋体" w:hAnsi="宋体" w:eastAsia="宋体" w:cs="宋体"/>
                <w:i w:val="0"/>
                <w:iCs w:val="0"/>
                <w:color w:val="000000"/>
                <w:kern w:val="0"/>
                <w:sz w:val="21"/>
                <w:szCs w:val="21"/>
                <w:u w:val="none"/>
                <w:lang w:val="en-US" w:eastAsia="zh-CN" w:bidi="ar"/>
              </w:rPr>
              <w:t>面照明：光照度0～10毫瓦/厘米²</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任意可调</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出厂时</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照明度调在10mw/cm²</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p w14:paraId="10A54DE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曝光分辨率</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4.采用进口时间继电器（该继电器可从0.1秒∽999.9秒预设）控制气动快门，动作准确可靠。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5.该机为接触式曝光机，但可实现：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硬接触曝光：用管道真空来获得高真空接触。真空≤-0.05MPa。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软接触曝光：接触压力可将真空降到-0.02MPa ～ -0.05MPa之间。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微力接触曝光：小于软接触。真空≥-0.02MPa。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分辨率</w:t>
            </w:r>
            <w:r>
              <w:rPr>
                <w:rFonts w:hint="eastAsia" w:ascii="宋体" w:hAnsi="宋体" w:eastAsia="宋体" w:cs="宋体"/>
                <w:i w:val="0"/>
                <w:iCs w:val="0"/>
                <w:color w:val="000000"/>
                <w:kern w:val="0"/>
                <w:sz w:val="21"/>
                <w:szCs w:val="21"/>
                <w:u w:val="none"/>
                <w:lang w:val="en-US" w:eastAsia="zh-CN" w:bidi="ar"/>
              </w:rPr>
              <w:t>估计：如果用户的“版</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片”精度符合国家规定，环境、温度、湿度、尘埃得到严格控制，采用进口正性光刻胶，且匀胶厚度得到严格控制。加之前后工艺先进的话，硬接触曝光的最小分辨度可达1μm以上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7.对准：观察系统为两个单筒显微镜上装</w:t>
            </w:r>
            <w:r>
              <w:rPr>
                <w:rFonts w:hint="eastAsia" w:ascii="宋体" w:hAnsi="宋体" w:cs="宋体"/>
                <w:i w:val="0"/>
                <w:iCs w:val="0"/>
                <w:color w:val="000000"/>
                <w:kern w:val="0"/>
                <w:sz w:val="21"/>
                <w:szCs w:val="21"/>
                <w:u w:val="none"/>
                <w:lang w:val="en-US" w:eastAsia="zh-CN" w:bidi="ar"/>
              </w:rPr>
              <w:t>两个</w:t>
            </w:r>
            <w:r>
              <w:rPr>
                <w:rFonts w:hint="eastAsia" w:ascii="宋体" w:hAnsi="宋体" w:eastAsia="宋体" w:cs="宋体"/>
                <w:i w:val="0"/>
                <w:iCs w:val="0"/>
                <w:color w:val="000000"/>
                <w:kern w:val="0"/>
                <w:sz w:val="21"/>
                <w:szCs w:val="21"/>
                <w:u w:val="none"/>
                <w:lang w:val="en-US" w:eastAsia="zh-CN" w:bidi="ar"/>
              </w:rPr>
              <w:t>CCD摄像头，通过视屏线连接到</w:t>
            </w:r>
            <w:r>
              <w:rPr>
                <w:rFonts w:hint="eastAsia" w:ascii="宋体" w:hAnsi="宋体" w:cs="宋体"/>
                <w:i w:val="0"/>
                <w:iCs w:val="0"/>
                <w:color w:val="000000"/>
                <w:kern w:val="0"/>
                <w:sz w:val="21"/>
                <w:szCs w:val="21"/>
                <w:u w:val="none"/>
                <w:lang w:val="en-US" w:eastAsia="zh-CN" w:bidi="ar"/>
              </w:rPr>
              <w:t>显示屏</w:t>
            </w:r>
            <w:r>
              <w:rPr>
                <w:rFonts w:hint="eastAsia" w:ascii="宋体" w:hAnsi="宋体" w:eastAsia="宋体" w:cs="宋体"/>
                <w:i w:val="0"/>
                <w:iCs w:val="0"/>
                <w:color w:val="000000"/>
                <w:kern w:val="0"/>
                <w:sz w:val="21"/>
                <w:szCs w:val="21"/>
                <w:u w:val="none"/>
                <w:lang w:val="en-US" w:eastAsia="zh-CN" w:bidi="ar"/>
              </w:rPr>
              <w:t>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a.单筒显微镜为0.7X～4.5X连续变倍显微镜（也可为1.6X～10X）。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b.CCD摄像机靶面对角线尺寸为：1/3，（6mm）</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c.采用19"液晶监视器，其数字放大倍率为19÷1/3=57倍；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d.观察系统放大倍数为：0.7×57≈40倍（最小倍数），4.5×57≈256倍（最大倍数）或（91倍～570倍）。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对准台：（采用片动，版不动方式）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X、Y调整：±5mm。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θ调整：转角≤5°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对准间隙（分离间隙）0～5mm任意可调。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对准精度：1μm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套刻精度</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1μm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整个对准台相对于显微镜可</w:t>
            </w:r>
            <w:r>
              <w:rPr>
                <w:rFonts w:hint="eastAsia" w:ascii="宋体" w:hAnsi="宋体" w:cs="宋体"/>
                <w:i w:val="0"/>
                <w:iCs w:val="0"/>
                <w:color w:val="000000"/>
                <w:kern w:val="0"/>
                <w:sz w:val="21"/>
                <w:szCs w:val="21"/>
                <w:u w:val="none"/>
                <w:lang w:val="en-US" w:eastAsia="zh-CN" w:bidi="ar"/>
              </w:rPr>
              <w:t>做</w:t>
            </w:r>
            <w:r>
              <w:rPr>
                <w:rFonts w:hint="eastAsia" w:ascii="宋体" w:hAnsi="宋体" w:eastAsia="宋体" w:cs="宋体"/>
                <w:i w:val="0"/>
                <w:iCs w:val="0"/>
                <w:color w:val="000000"/>
                <w:kern w:val="0"/>
                <w:sz w:val="21"/>
                <w:szCs w:val="21"/>
                <w:u w:val="none"/>
                <w:lang w:val="en-US" w:eastAsia="zh-CN" w:bidi="ar"/>
              </w:rPr>
              <w:t>±20mm扫描运动。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“接触、分离”20μm情况下，片相对于版的“漂移量”，可调到≤±0.5μm。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8.设备所需能源：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主机电源： 220V±10%   50</w:t>
            </w:r>
            <w:r>
              <w:rPr>
                <w:rFonts w:hint="eastAsia" w:ascii="宋体" w:hAnsi="宋体" w:cs="宋体"/>
                <w:i w:val="0"/>
                <w:iCs w:val="0"/>
                <w:color w:val="000000"/>
                <w:kern w:val="0"/>
                <w:sz w:val="21"/>
                <w:szCs w:val="21"/>
                <w:u w:val="none"/>
                <w:lang w:val="en-US" w:eastAsia="zh-CN" w:bidi="ar"/>
              </w:rPr>
              <w:t>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洁净空气≥0.4MPα。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真空：-0.07～－0.08MPα。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9.尺寸和重量：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尺寸：机体720 mm（长）×720 mm（宽）×882mm（高）。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重量：≤100</w:t>
            </w:r>
            <w:r>
              <w:rPr>
                <w:rFonts w:hint="eastAsia" w:ascii="宋体" w:hAnsi="宋体" w:cs="宋体"/>
                <w:i w:val="0"/>
                <w:iCs w:val="0"/>
                <w:color w:val="000000"/>
                <w:kern w:val="0"/>
                <w:sz w:val="21"/>
                <w:szCs w:val="21"/>
                <w:u w:val="none"/>
                <w:lang w:val="en-US" w:eastAsia="zh-CN" w:bidi="ar"/>
              </w:rPr>
              <w:t>kg</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机体放在专用工作台上。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工作台</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1100 mm（长）×750 mm（宽）×645 mm（高）。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高度可调范围0～30mm。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重量50</w:t>
            </w:r>
            <w:r>
              <w:rPr>
                <w:rFonts w:hint="eastAsia" w:ascii="宋体" w:hAnsi="宋体" w:cs="宋体"/>
                <w:i w:val="0"/>
                <w:iCs w:val="0"/>
                <w:color w:val="000000"/>
                <w:kern w:val="0"/>
                <w:sz w:val="21"/>
                <w:szCs w:val="21"/>
                <w:u w:val="none"/>
                <w:lang w:val="en-US" w:eastAsia="zh-CN" w:bidi="ar"/>
              </w:rPr>
              <w:t>kg</w:t>
            </w:r>
            <w:r>
              <w:rPr>
                <w:rFonts w:hint="eastAsia" w:ascii="宋体" w:hAnsi="宋体" w:eastAsia="宋体" w:cs="宋体"/>
                <w:i w:val="0"/>
                <w:iCs w:val="0"/>
                <w:color w:val="000000"/>
                <w:kern w:val="0"/>
                <w:sz w:val="21"/>
                <w:szCs w:val="21"/>
                <w:u w:val="none"/>
                <w:lang w:val="en-US" w:eastAsia="zh-CN" w:bidi="ar"/>
              </w:rPr>
              <w:t>（工作台后侧装有电气部分）。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总重量≤200</w:t>
            </w:r>
            <w:r>
              <w:rPr>
                <w:rFonts w:hint="eastAsia" w:ascii="宋体" w:hAnsi="宋体" w:cs="宋体"/>
                <w:i w:val="0"/>
                <w:iCs w:val="0"/>
                <w:color w:val="000000"/>
                <w:kern w:val="0"/>
                <w:sz w:val="21"/>
                <w:szCs w:val="21"/>
                <w:u w:val="none"/>
                <w:lang w:val="en-US" w:eastAsia="zh-CN" w:bidi="ar"/>
              </w:rPr>
              <w:t>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10.C-25XA型光刻机的组成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1.主机（含机体和工作台）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1.对准用单筒显微镜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1.汞灯曝光头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5.主机附件：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5)3"□型掩版夹盘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4"□型掩版夹盘（出厂时安装到机器上）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用于2"基片的真空夹持承片台。用于3"基片的真空夹持承片台（出厂时安装到机器上）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5.显微镜组成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单筒显微镜二个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两个CCD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视频连接线。</w:t>
            </w:r>
          </w:p>
        </w:tc>
      </w:tr>
      <w:tr w14:paraId="1C38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1A5DD1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581" w:type="dxa"/>
            <w:noWrap w:val="0"/>
            <w:vAlign w:val="center"/>
          </w:tcPr>
          <w:p w14:paraId="5E9365F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芯片实验-双路视觉对准控制驱动</w:t>
            </w:r>
          </w:p>
        </w:tc>
        <w:tc>
          <w:tcPr>
            <w:tcW w:w="6955" w:type="dxa"/>
            <w:noWrap w:val="0"/>
            <w:vAlign w:val="center"/>
          </w:tcPr>
          <w:p w14:paraId="647DF4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 定位：专为高精度光刻机对准系统定制的专用控制与数据处理软件，适配先进制程，兼容晶圆对准作业，满足半导体芯片制造纳米级套刻精度管控需求。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架构设计：采用模块化、开放式架构，支持功能模块独立升级与扩展，具备多线程并行处理能力，无卡顿、无延迟，适配光刻机连续不间断生产工况；采用可视化人机交互界面，操作简洁，降低操作人员学习成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运行环境：支持Windows 10/11 64位专业版、Linux实时操作系统，兼容主流工业级工控机，支持多核CPU并行运算，内存占用≤8GB，硬盘存储≥500GB，确保软件运行流畅稳定。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可靠性要求：平均无故障运行时间（MTBF）≥2000小时，软件重启恢复时间≤30秒，具备断电保护、异常自动保存、故障自诊断功能，避免数据丢失与生产中断。</w:t>
            </w:r>
          </w:p>
        </w:tc>
      </w:tr>
      <w:tr w14:paraId="1A3C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696287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581" w:type="dxa"/>
            <w:noWrap w:val="0"/>
            <w:vAlign w:val="center"/>
          </w:tcPr>
          <w:p w14:paraId="69FBBF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台式匀胶机</w:t>
            </w:r>
          </w:p>
        </w:tc>
        <w:tc>
          <w:tcPr>
            <w:tcW w:w="6955" w:type="dxa"/>
            <w:noWrap w:val="0"/>
            <w:vAlign w:val="center"/>
          </w:tcPr>
          <w:p w14:paraId="35B60BD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·匀胶机功率 100W，匀胶均匀性±2%，机械泵功率 350W，抽速≥60L/MIN；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·电机闭环控制，转速两档可设，高速范围：1000-8500RPM，低速范围：500-8500 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·电机运行时间两档可设，高速时间范围：0-999S，低速时间范围：0-999S；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·电机转速稳定度：±1%，电机定时精度：±20PPM；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·转速显示：范围 0-9990 转/分、精度±10R/Min，时间显示：范围 0-999S、精度±20ppm；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·宽电压适用：单相 AC100-240V 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外形尺寸</w:t>
            </w:r>
            <w:r>
              <w:rPr>
                <w:rFonts w:hint="eastAsia" w:ascii="宋体" w:hAnsi="宋体" w:eastAsia="宋体" w:cs="宋体"/>
                <w:i w:val="0"/>
                <w:iCs w:val="0"/>
                <w:color w:val="000000"/>
                <w:kern w:val="0"/>
                <w:sz w:val="21"/>
                <w:szCs w:val="21"/>
                <w:u w:val="none"/>
                <w:lang w:val="en-US" w:eastAsia="zh-CN" w:bidi="ar"/>
              </w:rPr>
              <w:t>：210mm（W）×240mm（D）×180mm（H）；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·产品质量：匀胶机 6.5 KG，机械泵 9KG；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适用基片：Φ5-Φ100mm 圆片及方片</w:t>
            </w:r>
          </w:p>
        </w:tc>
      </w:tr>
      <w:tr w14:paraId="0193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04D5AF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1581" w:type="dxa"/>
            <w:noWrap w:val="0"/>
            <w:vAlign w:val="center"/>
          </w:tcPr>
          <w:p w14:paraId="350A38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数码显微镜</w:t>
            </w:r>
          </w:p>
        </w:tc>
        <w:tc>
          <w:tcPr>
            <w:tcW w:w="6955" w:type="dxa"/>
            <w:noWrap w:val="0"/>
            <w:vAlign w:val="center"/>
          </w:tcPr>
          <w:p w14:paraId="7A844A2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规格参数：目镜：10X/Φ20mm</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物镜：0.62X-5.5X连续变倍。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2、放大倍数：6.2X-55X连续变倍，选配辅助物镜下，放大倍数可达220倍；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3、变倍物镜：双组内置变倍物镜，变倍范围0.62X-5.5X；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4、工作距离：物方有效距离100mm，辅助物镜可选：0.3X/WD267mm,0.5X/WD165mm；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5、目镜：高眼点大视野广角目镜WF10X/20mm；目镜可选：WF20X/15mm；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6、观察头：三目观察筒，45度倾斜，可360度旋转，瞳距调节范围54mm</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76mm，两目镜筒均可调节，视度调节±5屈光度；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7、底座组</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透射底座；调焦托架齿轮齿条升降，调焦行程50mm，松紧可调；透射光源，采用上下高亮度LED光源，亮度可调，照明方向可任意调节；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8、液晶显示窗：显微镜底座装有液晶显示窗，可以ECO、亮度、底光源、侧光源、电池容量等内容；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9、操作系统：WIN10、MAC以上操作系统或其他操作系统；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10、数码成像系统：800万像素，CMOS图像传感器，图像分辨率≥3840*2160，USB3.0高清数字信号输出；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11、数据接口：USB3.0高速USB线，测微尺标定。</w:t>
            </w:r>
          </w:p>
        </w:tc>
      </w:tr>
      <w:tr w14:paraId="1698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33EBE8A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1581" w:type="dxa"/>
            <w:noWrap w:val="0"/>
            <w:vAlign w:val="center"/>
          </w:tcPr>
          <w:p w14:paraId="1A2285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烤胶机</w:t>
            </w:r>
          </w:p>
        </w:tc>
        <w:tc>
          <w:tcPr>
            <w:tcW w:w="6955" w:type="dxa"/>
            <w:noWrap w:val="0"/>
            <w:vAlign w:val="center"/>
          </w:tcPr>
          <w:p w14:paraId="0F65D53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烤胶机加热功率：1500W，整机效率：≥80%；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加热温度范围：室温-300℃，温度波动度：±0.5℃，温度均匀性：≤±3%；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交流供电接口： AC220V、50Hz，单相；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cs="宋体"/>
                <w:i w:val="0"/>
                <w:iCs w:val="0"/>
                <w:color w:val="000000"/>
                <w:kern w:val="0"/>
                <w:sz w:val="21"/>
                <w:szCs w:val="21"/>
                <w:u w:val="none"/>
                <w:lang w:val="en-US" w:eastAsia="zh-CN" w:bidi="ar"/>
              </w:rPr>
              <w:t>外形尺寸</w:t>
            </w:r>
            <w:r>
              <w:rPr>
                <w:rFonts w:hint="eastAsia" w:ascii="宋体" w:hAnsi="宋体" w:eastAsia="宋体" w:cs="宋体"/>
                <w:i w:val="0"/>
                <w:iCs w:val="0"/>
                <w:color w:val="000000"/>
                <w:kern w:val="0"/>
                <w:sz w:val="21"/>
                <w:szCs w:val="21"/>
                <w:u w:val="none"/>
                <w:lang w:val="en-US" w:eastAsia="zh-CN" w:bidi="ar"/>
              </w:rPr>
              <w:t>：235mm（W）×250mm（D）×220mm（H）；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产品质量：7kg；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基片尺寸：≤Φ200mm 圆片及边长≤180mm 方片</w:t>
            </w:r>
          </w:p>
        </w:tc>
      </w:tr>
      <w:tr w14:paraId="69213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6E8BD2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581" w:type="dxa"/>
            <w:noWrap w:val="0"/>
            <w:vAlign w:val="center"/>
          </w:tcPr>
          <w:p w14:paraId="2A8442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胶、显影液</w:t>
            </w:r>
          </w:p>
        </w:tc>
        <w:tc>
          <w:tcPr>
            <w:tcW w:w="6955" w:type="dxa"/>
            <w:noWrap w:val="0"/>
            <w:vAlign w:val="center"/>
          </w:tcPr>
          <w:p w14:paraId="450B369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胶、显影液</w:t>
            </w:r>
          </w:p>
        </w:tc>
      </w:tr>
      <w:tr w14:paraId="3670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52B3EAC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581" w:type="dxa"/>
            <w:noWrap w:val="0"/>
            <w:vAlign w:val="center"/>
          </w:tcPr>
          <w:p w14:paraId="7D9461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硅片</w:t>
            </w:r>
          </w:p>
        </w:tc>
        <w:tc>
          <w:tcPr>
            <w:tcW w:w="6955" w:type="dxa"/>
            <w:noWrap w:val="0"/>
            <w:vAlign w:val="center"/>
          </w:tcPr>
          <w:p w14:paraId="3CD303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2寸</w:t>
            </w:r>
          </w:p>
        </w:tc>
      </w:tr>
      <w:tr w14:paraId="6710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B3387B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581" w:type="dxa"/>
            <w:noWrap w:val="0"/>
            <w:vAlign w:val="center"/>
          </w:tcPr>
          <w:p w14:paraId="199078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掩膜版</w:t>
            </w:r>
          </w:p>
        </w:tc>
        <w:tc>
          <w:tcPr>
            <w:tcW w:w="6955" w:type="dxa"/>
            <w:noWrap w:val="0"/>
            <w:vAlign w:val="center"/>
          </w:tcPr>
          <w:p w14:paraId="7424840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3寸</w:t>
            </w:r>
          </w:p>
        </w:tc>
      </w:tr>
      <w:tr w14:paraId="7039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AA19D0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581" w:type="dxa"/>
            <w:noWrap w:val="0"/>
            <w:vAlign w:val="center"/>
          </w:tcPr>
          <w:p w14:paraId="593B2B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芯片实验</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实验器皿</w:t>
            </w:r>
          </w:p>
        </w:tc>
        <w:tc>
          <w:tcPr>
            <w:tcW w:w="6955" w:type="dxa"/>
            <w:noWrap w:val="0"/>
            <w:vAlign w:val="center"/>
          </w:tcPr>
          <w:p w14:paraId="13932F7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试剂瓶*1、试剂盘*2</w:t>
            </w:r>
          </w:p>
        </w:tc>
      </w:tr>
      <w:tr w14:paraId="28CF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E03E67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581" w:type="dxa"/>
            <w:noWrap w:val="0"/>
            <w:vAlign w:val="center"/>
          </w:tcPr>
          <w:p w14:paraId="52911B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仿真卫星设计与制作-《仿真卫星设计与制作》课程资源包</w:t>
            </w:r>
          </w:p>
        </w:tc>
        <w:tc>
          <w:tcPr>
            <w:tcW w:w="6955" w:type="dxa"/>
            <w:noWrap w:val="0"/>
            <w:vAlign w:val="center"/>
          </w:tcPr>
          <w:p w14:paraId="76CA052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课程内容：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课程以卫星知识为背景，将知识内容与生活相结合，通过阶段成果及教师和课堂互动调动学生积极性完成整个课程的学习。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课程核心内容：东方红卫星制作、稳固的结构、如何保证不间断的能源、如何在太空保护卫星、数据的加密和莫尔斯码、无线与激光通信、学习并完成星间通信、科学卫星探测任务、设计并</w:t>
            </w:r>
            <w:r>
              <w:rPr>
                <w:rFonts w:hint="eastAsia" w:ascii="宋体" w:hAnsi="宋体" w:cs="宋体"/>
                <w:i w:val="0"/>
                <w:iCs w:val="0"/>
                <w:color w:val="000000"/>
                <w:kern w:val="0"/>
                <w:sz w:val="21"/>
                <w:szCs w:val="21"/>
                <w:u w:val="none"/>
                <w:lang w:val="en-US" w:eastAsia="zh-CN" w:bidi="ar"/>
              </w:rPr>
              <w:t>自主</w:t>
            </w:r>
            <w:r>
              <w:rPr>
                <w:rFonts w:hint="eastAsia" w:ascii="宋体" w:hAnsi="宋体" w:eastAsia="宋体" w:cs="宋体"/>
                <w:i w:val="0"/>
                <w:iCs w:val="0"/>
                <w:color w:val="000000"/>
                <w:kern w:val="0"/>
                <w:sz w:val="21"/>
                <w:szCs w:val="21"/>
                <w:u w:val="none"/>
                <w:lang w:val="en-US" w:eastAsia="zh-CN" w:bidi="ar"/>
              </w:rPr>
              <w:t>进行卫星功能设计并实现等。课程对卫星的整体设计及应用进行了拆解，以技术下沉形式展示一个贴近生活的卫星。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课程开展形式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课程以软件使用、程序拖拽式编辑、硬件套件配合及耗材包间多种配合使用，逐步完成卫星的整个设计流程，通过互动性的实践课程让学生们直观学习到卫星知识同时理解卫星与生活息息相关。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课程目标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1.学生系统学习卫星科普知识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卫星构成、卫星设计、卫星应用等课堂知识与活动。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2.课程运用了课程兴趣引导式教育方法，培养</w:t>
            </w:r>
            <w:r>
              <w:rPr>
                <w:rFonts w:hint="eastAsia" w:ascii="宋体" w:hAnsi="宋体" w:cs="宋体"/>
                <w:i w:val="0"/>
                <w:iCs w:val="0"/>
                <w:color w:val="000000"/>
                <w:kern w:val="0"/>
                <w:sz w:val="21"/>
                <w:szCs w:val="21"/>
                <w:u w:val="none"/>
                <w:lang w:val="en-US" w:eastAsia="zh-CN" w:bidi="ar"/>
              </w:rPr>
              <w:t>学生</w:t>
            </w:r>
            <w:r>
              <w:rPr>
                <w:rFonts w:hint="eastAsia" w:ascii="宋体" w:hAnsi="宋体" w:eastAsia="宋体" w:cs="宋体"/>
                <w:i w:val="0"/>
                <w:iCs w:val="0"/>
                <w:color w:val="000000"/>
                <w:kern w:val="0"/>
                <w:sz w:val="21"/>
                <w:szCs w:val="21"/>
                <w:u w:val="none"/>
                <w:lang w:val="en-US" w:eastAsia="zh-CN" w:bidi="ar"/>
              </w:rPr>
              <w:t>自主思</w:t>
            </w:r>
            <w:r>
              <w:rPr>
                <w:rFonts w:hint="eastAsia" w:ascii="宋体" w:hAnsi="宋体" w:cs="宋体"/>
                <w:i w:val="0"/>
                <w:iCs w:val="0"/>
                <w:color w:val="000000"/>
                <w:kern w:val="0"/>
                <w:sz w:val="21"/>
                <w:szCs w:val="21"/>
                <w:u w:val="none"/>
                <w:lang w:val="en-US" w:eastAsia="zh-CN" w:bidi="ar"/>
              </w:rPr>
              <w:t>考和</w:t>
            </w:r>
            <w:r>
              <w:rPr>
                <w:rFonts w:hint="eastAsia" w:ascii="宋体" w:hAnsi="宋体" w:eastAsia="宋体" w:cs="宋体"/>
                <w:i w:val="0"/>
                <w:iCs w:val="0"/>
                <w:color w:val="000000"/>
                <w:kern w:val="0"/>
                <w:sz w:val="21"/>
                <w:szCs w:val="21"/>
                <w:u w:val="none"/>
                <w:lang w:val="en-US" w:eastAsia="zh-CN" w:bidi="ar"/>
              </w:rPr>
              <w:t>解决问题的能力、激发学生的创造力及对航天探索的兴趣。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核心词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卫星构成 卫星设计 卫星应用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课程资源包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1.课程内容不少于12课。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2.课程内容包含但不限于：东方红卫星、稳固的结构、不间断的能源、保护卫星、数据的加密、无线与激光通信等航天内容。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3.课程包含教学ppt、图片、视频等电子素材</w:t>
            </w:r>
          </w:p>
        </w:tc>
      </w:tr>
      <w:tr w14:paraId="538D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8F9532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581" w:type="dxa"/>
            <w:noWrap w:val="0"/>
            <w:vAlign w:val="center"/>
          </w:tcPr>
          <w:p w14:paraId="12CB564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仿真卫星设计与制作-《地球之眼》师资培训</w:t>
            </w:r>
          </w:p>
        </w:tc>
        <w:tc>
          <w:tcPr>
            <w:tcW w:w="6955" w:type="dxa"/>
            <w:noWrap w:val="0"/>
            <w:vAlign w:val="center"/>
          </w:tcPr>
          <w:p w14:paraId="606F0FF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师资培训：针对课程的教具使用和授课指导，委派航天STEM教育专家提供师资培训，培训地点采购方指定。</w:t>
            </w:r>
          </w:p>
        </w:tc>
      </w:tr>
      <w:tr w14:paraId="1BE4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0119D0A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581" w:type="dxa"/>
            <w:noWrap w:val="0"/>
            <w:vAlign w:val="center"/>
          </w:tcPr>
          <w:p w14:paraId="177871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仿真卫星设计与制作-《仿真卫星设计与制作》学生指导资料</w:t>
            </w:r>
          </w:p>
        </w:tc>
        <w:tc>
          <w:tcPr>
            <w:tcW w:w="6955" w:type="dxa"/>
            <w:noWrap w:val="0"/>
            <w:vAlign w:val="center"/>
          </w:tcPr>
          <w:p w14:paraId="021E186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内容包括涵盖但不限于东方红卫星、稳固的结构、不间断的能源、保护卫星、数据的加密、星间通信</w:t>
            </w:r>
            <w:r>
              <w:rPr>
                <w:rFonts w:hint="eastAsia" w:ascii="宋体" w:hAnsi="宋体" w:cs="宋体"/>
                <w:i w:val="0"/>
                <w:iCs w:val="0"/>
                <w:color w:val="000000"/>
                <w:kern w:val="0"/>
                <w:sz w:val="21"/>
                <w:szCs w:val="21"/>
                <w:u w:val="none"/>
                <w:lang w:val="en-US" w:eastAsia="zh-CN" w:bidi="ar"/>
              </w:rPr>
              <w:t>等航天内容</w:t>
            </w:r>
            <w:r>
              <w:rPr>
                <w:rFonts w:hint="eastAsia" w:ascii="宋体" w:hAnsi="宋体" w:eastAsia="宋体" w:cs="宋体"/>
                <w:i w:val="0"/>
                <w:iCs w:val="0"/>
                <w:color w:val="000000"/>
                <w:kern w:val="0"/>
                <w:sz w:val="21"/>
                <w:szCs w:val="21"/>
                <w:u w:val="none"/>
                <w:lang w:val="en-US" w:eastAsia="zh-CN" w:bidi="ar"/>
              </w:rPr>
              <w:t>。</w:t>
            </w:r>
          </w:p>
        </w:tc>
      </w:tr>
      <w:tr w14:paraId="31E68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1DBC0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581" w:type="dxa"/>
            <w:noWrap w:val="0"/>
            <w:vAlign w:val="center"/>
          </w:tcPr>
          <w:p w14:paraId="22E14F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仿真卫星设计与制作-《仿真卫星设计与制作》教学指导资料</w:t>
            </w:r>
          </w:p>
        </w:tc>
        <w:tc>
          <w:tcPr>
            <w:tcW w:w="6955" w:type="dxa"/>
            <w:noWrap w:val="0"/>
            <w:vAlign w:val="center"/>
          </w:tcPr>
          <w:p w14:paraId="25AB828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内容包括但不限于教学目标、名词解释、教学流程、教学过程、探究活动、教学总结等教学内容设计。</w:t>
            </w:r>
          </w:p>
        </w:tc>
      </w:tr>
      <w:tr w14:paraId="7A9C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53A6F9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581" w:type="dxa"/>
            <w:noWrap w:val="0"/>
            <w:vAlign w:val="center"/>
          </w:tcPr>
          <w:p w14:paraId="7B78FE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仿真卫星设计与制作-3U工程立方星</w:t>
            </w:r>
          </w:p>
        </w:tc>
        <w:tc>
          <w:tcPr>
            <w:tcW w:w="6955" w:type="dxa"/>
            <w:noWrap w:val="0"/>
            <w:vAlign w:val="center"/>
          </w:tcPr>
          <w:p w14:paraId="4FDC16F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3U卫星（10cm*10cm*30cm），具备：星链通讯功能。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安装简易，整体包含核心板卡、载荷板卡、结构件及相关工具不少于20种，总数量不少于30个。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1.套件配套核心板卡不少于4种，包括但不限于电源板卡、电源管理板卡、核心板卡、姿控板卡等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2.配套各类功能板卡不少于5种，包括但不限于灯光点阵板卡、温度检测板卡、功率检测板卡、卫星定位板卡、光学环境板卡等。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3.套件配套各类结构组件不少于5种，包括但不限于顶板卡、固定板卡等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4.套件配套各类配件组件不少于5种，包括但不限于工具、数据线、存储卡、时钟电池等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5.套件可进行拖拽式编程及卫星组网数据传输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6.套件核心板卡整体应确保不少于4个拨动式开关2个按键式开关便于学生操作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7.套件主板通信排线接插部分采用至少36触点用于信号传输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8.套件具备北斗定位板卡及科学探测等载荷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9.套件可与测控站、月球车、空间站系列产品组成数据通信互动矩阵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1.具备独立供电及核心线路供电功能。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2.具备电路电压检测等功能，进行电能监测；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3.具备无线通信功能，可作为网络节点使用；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4.具备时钟计时及数据存储功能便于数据分析；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5.具备温湿度检测，可进行相关环境教学实验；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6.具备阵列显示模块，可开展数据显示等实验；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7.具备功率监测模块，辅助开展相关教学活动；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8.具备姿态监测功能，同时具备磁力控制功能；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9.具备太阳能电池板，可进行卫星能源相关教学；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10.组装后整体机约为 3U：10cmX10cmX30cm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11.存储卡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进行数据存储、读取等功能；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14.核心板主处理器：双核芯，CPU 时钟频率的调节范围为 80 MHz 到 240MHz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15.无线通信：802.11 b/g/n（802.11n，速度高达 150 M bps）2412 ~ 2484 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17.温度测量：-30℃ to 115℃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18.加速度测量：-16G至16G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19.陀螺仪测量：-2000°/s至2000°/s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20.角速度测量：X、Z为-180°至180°，Y为-90°至90°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21.通信接口：核心控制板卡可拓展CAN及RS485接口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22.具备太阳</w:t>
            </w:r>
            <w:r>
              <w:rPr>
                <w:rFonts w:hint="eastAsia" w:ascii="宋体" w:hAnsi="宋体" w:cs="宋体"/>
                <w:i w:val="0"/>
                <w:iCs w:val="0"/>
                <w:color w:val="000000"/>
                <w:kern w:val="0"/>
                <w:sz w:val="21"/>
                <w:szCs w:val="21"/>
                <w:u w:val="none"/>
                <w:lang w:val="en-US" w:eastAsia="zh-CN" w:bidi="ar"/>
              </w:rPr>
              <w:t>能</w:t>
            </w:r>
            <w:r>
              <w:rPr>
                <w:rFonts w:hint="eastAsia" w:ascii="宋体" w:hAnsi="宋体" w:eastAsia="宋体" w:cs="宋体"/>
                <w:i w:val="0"/>
                <w:iCs w:val="0"/>
                <w:color w:val="000000"/>
                <w:kern w:val="0"/>
                <w:sz w:val="21"/>
                <w:szCs w:val="21"/>
                <w:u w:val="none"/>
                <w:lang w:val="en-US" w:eastAsia="zh-CN" w:bidi="ar"/>
              </w:rPr>
              <w:t>充电功能，进行太阳能相关实验；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板卡及功能组件不限于：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姿态监测功能，具备磁力矩器，进行磁力实验；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阵列显示模块，可开展数据</w:t>
            </w:r>
            <w:r>
              <w:rPr>
                <w:rFonts w:hint="eastAsia" w:ascii="宋体" w:hAnsi="宋体" w:cs="宋体"/>
                <w:i w:val="0"/>
                <w:iCs w:val="0"/>
                <w:color w:val="000000"/>
                <w:kern w:val="0"/>
                <w:sz w:val="21"/>
                <w:szCs w:val="21"/>
                <w:u w:val="none"/>
                <w:lang w:val="en-US" w:eastAsia="zh-CN" w:bidi="ar"/>
              </w:rPr>
              <w:t>显示</w:t>
            </w:r>
            <w:r>
              <w:rPr>
                <w:rFonts w:hint="eastAsia" w:ascii="宋体" w:hAnsi="宋体" w:eastAsia="宋体" w:cs="宋体"/>
                <w:i w:val="0"/>
                <w:iCs w:val="0"/>
                <w:color w:val="000000"/>
                <w:kern w:val="0"/>
                <w:sz w:val="21"/>
                <w:szCs w:val="21"/>
                <w:u w:val="none"/>
                <w:lang w:val="en-US" w:eastAsia="zh-CN" w:bidi="ar"/>
              </w:rPr>
              <w:t>灯光展示实验；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功率监测模块，辅助开展相关教学活动；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温度检测模块，可进行相关环境教学实验；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激光测距模块，进行位置判定教学实验；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位置定位功能，进行卫星位置定位等相关教学实验；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紫外线辐射监测模块，进行辐射相关教学实验；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太阳能供电功能，可进行卫星太阳能供电相关教学；</w:t>
            </w:r>
          </w:p>
        </w:tc>
      </w:tr>
      <w:tr w14:paraId="26EB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7AAAE72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581" w:type="dxa"/>
            <w:noWrap w:val="0"/>
            <w:vAlign w:val="center"/>
          </w:tcPr>
          <w:p w14:paraId="080563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仿真卫星设计与制作-《仿真卫星设计与制作》耗材</w:t>
            </w:r>
          </w:p>
        </w:tc>
        <w:tc>
          <w:tcPr>
            <w:tcW w:w="6955" w:type="dxa"/>
            <w:noWrap w:val="0"/>
            <w:vAlign w:val="center"/>
          </w:tcPr>
          <w:p w14:paraId="46633E5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1.以课程内容为依托。进行课程匹配。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2.包含并不限于隔热材料、通信材料、结构材料、光电转换、密码本等相应多种耗材。</w:t>
            </w:r>
          </w:p>
        </w:tc>
      </w:tr>
      <w:tr w14:paraId="76A3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4C10E3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581" w:type="dxa"/>
            <w:noWrap w:val="0"/>
            <w:vAlign w:val="center"/>
          </w:tcPr>
          <w:p w14:paraId="298934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仿真卫星设计与制作-《仿真卫星设计与制作》-卫星测控模块</w:t>
            </w:r>
          </w:p>
        </w:tc>
        <w:tc>
          <w:tcPr>
            <w:tcW w:w="6955" w:type="dxa"/>
            <w:noWrap w:val="0"/>
            <w:vAlign w:val="center"/>
          </w:tcPr>
          <w:p w14:paraId="5F65EB0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1.以课程内容为依托。进行软件匹配。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软件包含信息模块、卫星位置模块、卫星通信模块、卫星热控模块、卫星能源模块、卫星姿控模块、卫星通讯模块、卫星载荷模块。软件通过对数据的二维三维处理，将数据进行可视化，便于课程中分析与教授。</w:t>
            </w:r>
            <w:r>
              <w:rPr>
                <w:rFonts w:hint="eastAsia" w:ascii="宋体" w:hAnsi="宋体" w:cs="宋体"/>
                <w:i w:val="0"/>
                <w:iCs w:val="0"/>
                <w:color w:val="000000"/>
                <w:kern w:val="0"/>
                <w:sz w:val="21"/>
                <w:szCs w:val="21"/>
                <w:u w:val="none"/>
                <w:lang w:val="en-US" w:eastAsia="zh-CN" w:bidi="ar"/>
              </w:rPr>
              <w:t>软件</w:t>
            </w:r>
            <w:r>
              <w:rPr>
                <w:rFonts w:hint="eastAsia" w:ascii="宋体" w:hAnsi="宋体" w:eastAsia="宋体" w:cs="宋体"/>
                <w:i w:val="0"/>
                <w:iCs w:val="0"/>
                <w:color w:val="000000"/>
                <w:kern w:val="0"/>
                <w:sz w:val="21"/>
                <w:szCs w:val="21"/>
                <w:u w:val="none"/>
                <w:lang w:val="en-US" w:eastAsia="zh-CN" w:bidi="ar"/>
              </w:rPr>
              <w:t>与卫星通讯可以让学生了解卫星，同时相应的数据的分析提升了学生整合、统计的能力。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3.软件</w:t>
            </w:r>
            <w:r>
              <w:rPr>
                <w:rFonts w:hint="eastAsia" w:ascii="宋体" w:hAnsi="宋体" w:cs="宋体"/>
                <w:i w:val="0"/>
                <w:iCs w:val="0"/>
                <w:color w:val="000000"/>
                <w:kern w:val="0"/>
                <w:sz w:val="21"/>
                <w:szCs w:val="21"/>
                <w:u w:val="none"/>
                <w:lang w:val="en-US" w:eastAsia="zh-CN" w:bidi="ar"/>
              </w:rPr>
              <w:t>除</w:t>
            </w:r>
            <w:r>
              <w:rPr>
                <w:rFonts w:hint="eastAsia" w:ascii="宋体" w:hAnsi="宋体" w:eastAsia="宋体" w:cs="宋体"/>
                <w:i w:val="0"/>
                <w:iCs w:val="0"/>
                <w:color w:val="000000"/>
                <w:kern w:val="0"/>
                <w:sz w:val="21"/>
                <w:szCs w:val="21"/>
                <w:u w:val="none"/>
                <w:lang w:val="en-US" w:eastAsia="zh-CN" w:bidi="ar"/>
              </w:rPr>
              <w:t>卫星基础平台外软件内包括</w:t>
            </w:r>
            <w:r>
              <w:rPr>
                <w:rFonts w:hint="eastAsia" w:ascii="宋体" w:hAnsi="宋体" w:cs="宋体"/>
                <w:i w:val="0"/>
                <w:iCs w:val="0"/>
                <w:color w:val="000000"/>
                <w:kern w:val="0"/>
                <w:sz w:val="21"/>
                <w:szCs w:val="21"/>
                <w:u w:val="none"/>
                <w:lang w:val="en-US" w:eastAsia="zh-CN" w:bidi="ar"/>
              </w:rPr>
              <w:t>光</w:t>
            </w:r>
            <w:r>
              <w:rPr>
                <w:rFonts w:hint="eastAsia" w:ascii="宋体" w:hAnsi="宋体" w:eastAsia="宋体" w:cs="宋体"/>
                <w:i w:val="0"/>
                <w:iCs w:val="0"/>
                <w:color w:val="000000"/>
                <w:kern w:val="0"/>
                <w:sz w:val="21"/>
                <w:szCs w:val="21"/>
                <w:u w:val="none"/>
                <w:lang w:val="en-US" w:eastAsia="zh-CN" w:bidi="ar"/>
              </w:rPr>
              <w:t>学相机、控制、激光通信等载荷平台功能。</w:t>
            </w:r>
          </w:p>
        </w:tc>
      </w:tr>
      <w:tr w14:paraId="319F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0CD3E28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581" w:type="dxa"/>
            <w:noWrap w:val="0"/>
            <w:vAlign w:val="center"/>
          </w:tcPr>
          <w:p w14:paraId="256483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桌面控制器</w:t>
            </w:r>
          </w:p>
        </w:tc>
        <w:tc>
          <w:tcPr>
            <w:tcW w:w="6955" w:type="dxa"/>
            <w:noWrap w:val="0"/>
            <w:vAlign w:val="center"/>
          </w:tcPr>
          <w:p w14:paraId="09BE64C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航天任务模拟系统桌面控制器由结构框体、控制数据中继系统和姿态控制模块组成，可用于控制航天器执行火箭发射、空间对接、火星着陆等航天任务。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 18*24*6cm，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不锈钢材质，额定电压：5V，额定功率：5w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供电接口：USB-TypeC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安装有1个单轴摇杆，1个三轴摇杆，2个开关型十字摇杆，1个自复位按键。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运行控制数据中继系统，可操控模拟场景中的航天器。</w:t>
            </w:r>
          </w:p>
        </w:tc>
      </w:tr>
      <w:tr w14:paraId="1570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1BBFC7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p>
        </w:tc>
        <w:tc>
          <w:tcPr>
            <w:tcW w:w="1581" w:type="dxa"/>
            <w:noWrap w:val="0"/>
            <w:vAlign w:val="center"/>
          </w:tcPr>
          <w:p w14:paraId="4E5891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桌面触控终端</w:t>
            </w:r>
          </w:p>
        </w:tc>
        <w:tc>
          <w:tcPr>
            <w:tcW w:w="6955" w:type="dxa"/>
            <w:noWrap w:val="0"/>
            <w:vAlign w:val="center"/>
          </w:tcPr>
          <w:p w14:paraId="475783B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桌面触控终端内安装有触摸屏和触摸控制模块（含软件），可用于通过触控方式控制模拟场景中的飞行器。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 25*35*4cm，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不锈钢材质，额定电压：220</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240V，额定功率：35w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屏幕分辨率不低于1080P，网络接口1个，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内置电脑主板x1，触摸屏x1。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运行航天任务模拟触摸控制系统，可操控模拟场景中的航天器。</w:t>
            </w:r>
          </w:p>
        </w:tc>
      </w:tr>
      <w:tr w14:paraId="1CC8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B86549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p>
        </w:tc>
        <w:tc>
          <w:tcPr>
            <w:tcW w:w="1581" w:type="dxa"/>
            <w:noWrap w:val="0"/>
            <w:vAlign w:val="center"/>
          </w:tcPr>
          <w:p w14:paraId="6F93DC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航天任务模拟-模拟终端</w:t>
            </w:r>
          </w:p>
        </w:tc>
        <w:tc>
          <w:tcPr>
            <w:tcW w:w="6955" w:type="dxa"/>
            <w:noWrap w:val="0"/>
            <w:vAlign w:val="center"/>
          </w:tcPr>
          <w:p w14:paraId="2CFE77F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可提供顺畅的航天任务模拟环境，支持各种硬件设备与模拟环境进行交互。</w:t>
            </w:r>
          </w:p>
        </w:tc>
      </w:tr>
      <w:tr w14:paraId="0FD0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CF74A3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w:t>
            </w:r>
          </w:p>
        </w:tc>
        <w:tc>
          <w:tcPr>
            <w:tcW w:w="1581" w:type="dxa"/>
            <w:noWrap w:val="0"/>
            <w:vAlign w:val="center"/>
          </w:tcPr>
          <w:p w14:paraId="6508C1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显示模块</w:t>
            </w:r>
          </w:p>
        </w:tc>
        <w:tc>
          <w:tcPr>
            <w:tcW w:w="6955" w:type="dxa"/>
            <w:noWrap w:val="0"/>
            <w:vAlign w:val="center"/>
          </w:tcPr>
          <w:p w14:paraId="07F4D06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尺寸：长度‌≥ 120厘米，‌宽度‌≥68厘米 显示面积≥8340 平方厘米‌，HDMI接口不少于1个</w:t>
            </w:r>
          </w:p>
        </w:tc>
      </w:tr>
      <w:tr w14:paraId="11F6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2FF7085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w:t>
            </w:r>
          </w:p>
        </w:tc>
        <w:tc>
          <w:tcPr>
            <w:tcW w:w="1581" w:type="dxa"/>
            <w:noWrap w:val="0"/>
            <w:vAlign w:val="center"/>
          </w:tcPr>
          <w:p w14:paraId="29F0F1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双联控制台</w:t>
            </w:r>
          </w:p>
        </w:tc>
        <w:tc>
          <w:tcPr>
            <w:tcW w:w="6955" w:type="dxa"/>
            <w:noWrap w:val="0"/>
            <w:vAlign w:val="center"/>
          </w:tcPr>
          <w:p w14:paraId="3A3F2A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尺寸≥1.1x0.8x0.9米，柜体材质：钢，规格：双联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2个音箱，有线连接</w:t>
            </w:r>
          </w:p>
        </w:tc>
      </w:tr>
      <w:tr w14:paraId="60D88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9A8CC5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w:t>
            </w:r>
          </w:p>
        </w:tc>
        <w:tc>
          <w:tcPr>
            <w:tcW w:w="1581" w:type="dxa"/>
            <w:noWrap w:val="0"/>
            <w:vAlign w:val="center"/>
          </w:tcPr>
          <w:p w14:paraId="0074D2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路由器</w:t>
            </w:r>
          </w:p>
        </w:tc>
        <w:tc>
          <w:tcPr>
            <w:tcW w:w="6955" w:type="dxa"/>
            <w:noWrap w:val="0"/>
            <w:vAlign w:val="center"/>
          </w:tcPr>
          <w:p w14:paraId="4C33A0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LAN网络接口不少于3个，传输速率不低于100M。</w:t>
            </w:r>
          </w:p>
        </w:tc>
      </w:tr>
      <w:tr w14:paraId="5894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5388D2E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w:t>
            </w:r>
          </w:p>
        </w:tc>
        <w:tc>
          <w:tcPr>
            <w:tcW w:w="1581" w:type="dxa"/>
            <w:noWrap w:val="0"/>
            <w:vAlign w:val="center"/>
          </w:tcPr>
          <w:p w14:paraId="0FD9C9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航天任务模拟-基础场景内容包</w:t>
            </w:r>
          </w:p>
        </w:tc>
        <w:tc>
          <w:tcPr>
            <w:tcW w:w="6955" w:type="dxa"/>
            <w:noWrap w:val="0"/>
            <w:vAlign w:val="center"/>
          </w:tcPr>
          <w:p w14:paraId="4E4358A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不少于5个航天任务场景，包括火箭发射、火星着陆和空间交会对接等类型。</w:t>
            </w:r>
          </w:p>
        </w:tc>
      </w:tr>
      <w:tr w14:paraId="6970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097421A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38</w:t>
            </w:r>
          </w:p>
        </w:tc>
        <w:tc>
          <w:tcPr>
            <w:tcW w:w="1581" w:type="dxa"/>
            <w:noWrap w:val="0"/>
            <w:vAlign w:val="center"/>
          </w:tcPr>
          <w:p w14:paraId="51C729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航天任务模拟-航天科普课程</w:t>
            </w:r>
          </w:p>
        </w:tc>
        <w:tc>
          <w:tcPr>
            <w:tcW w:w="6955" w:type="dxa"/>
            <w:noWrap w:val="0"/>
            <w:vAlign w:val="center"/>
          </w:tcPr>
          <w:p w14:paraId="10D769E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不少于6个课时的航天科普课程。</w:t>
            </w:r>
          </w:p>
        </w:tc>
      </w:tr>
      <w:tr w14:paraId="4F0B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90" w:type="dxa"/>
            <w:noWrap w:val="0"/>
            <w:vAlign w:val="center"/>
          </w:tcPr>
          <w:p w14:paraId="4C25229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39</w:t>
            </w:r>
          </w:p>
        </w:tc>
        <w:tc>
          <w:tcPr>
            <w:tcW w:w="1581" w:type="dxa"/>
            <w:noWrap w:val="0"/>
            <w:vAlign w:val="center"/>
          </w:tcPr>
          <w:p w14:paraId="414688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其他服务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安装调试</w:t>
            </w:r>
          </w:p>
        </w:tc>
        <w:tc>
          <w:tcPr>
            <w:tcW w:w="6955" w:type="dxa"/>
            <w:noWrap w:val="0"/>
            <w:vAlign w:val="center"/>
          </w:tcPr>
          <w:p w14:paraId="3C20877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由生产方负责产品的安装、调试和培训服务。为了设备配套的兼容性和后期系统维护、升级的可行性，产品安装前需用户提前配备带有互联网功能的相关教室。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提供1次现场专业培训服务和为期1年的远程培训服务。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培训前提供专业</w:t>
            </w:r>
            <w:r>
              <w:rPr>
                <w:rFonts w:hint="eastAsia" w:ascii="宋体" w:hAnsi="宋体" w:cs="宋体"/>
                <w:i w:val="0"/>
                <w:iCs w:val="0"/>
                <w:color w:val="000000"/>
                <w:kern w:val="0"/>
                <w:sz w:val="21"/>
                <w:szCs w:val="21"/>
                <w:u w:val="none"/>
                <w:lang w:val="en-US" w:eastAsia="zh-CN" w:bidi="ar"/>
              </w:rPr>
              <w:t>翔实</w:t>
            </w:r>
            <w:r>
              <w:rPr>
                <w:rFonts w:hint="eastAsia" w:ascii="宋体" w:hAnsi="宋体" w:eastAsia="宋体" w:cs="宋体"/>
                <w:i w:val="0"/>
                <w:iCs w:val="0"/>
                <w:color w:val="000000"/>
                <w:kern w:val="0"/>
                <w:sz w:val="21"/>
                <w:szCs w:val="21"/>
                <w:u w:val="none"/>
                <w:lang w:val="en-US" w:eastAsia="zh-CN" w:bidi="ar"/>
              </w:rPr>
              <w:t>的培训方案；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培训现场提供专业的技术培训和教学应用培训，确保参训人员掌握设备使用方法并能顺利开展教学；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培训结束时提供丰富的培训资料保障参训人员后续自学应用。</w:t>
            </w:r>
          </w:p>
        </w:tc>
      </w:tr>
    </w:tbl>
    <w:p w14:paraId="14C47C26">
      <w:pPr>
        <w:rPr>
          <w:rFonts w:hint="default"/>
          <w:lang w:val="en-US" w:eastAsia="zh-CN"/>
        </w:rPr>
      </w:pPr>
    </w:p>
    <w:p w14:paraId="4E35A16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2.2数学课程基地设备技术要求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1424"/>
        <w:gridCol w:w="7161"/>
      </w:tblGrid>
      <w:tr w14:paraId="067D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38" w:type="dxa"/>
            <w:noWrap/>
            <w:vAlign w:val="center"/>
          </w:tcPr>
          <w:p w14:paraId="03CBDA5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602" w:type="dxa"/>
            <w:noWrap/>
            <w:vAlign w:val="center"/>
          </w:tcPr>
          <w:p w14:paraId="3AC4485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分项名称</w:t>
            </w:r>
          </w:p>
        </w:tc>
        <w:tc>
          <w:tcPr>
            <w:tcW w:w="8182" w:type="dxa"/>
            <w:noWrap/>
            <w:vAlign w:val="center"/>
          </w:tcPr>
          <w:p w14:paraId="600F719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性能指标</w:t>
            </w:r>
          </w:p>
        </w:tc>
      </w:tr>
      <w:tr w14:paraId="24D55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BD2E4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602" w:type="dxa"/>
            <w:noWrap w:val="0"/>
            <w:vAlign w:val="center"/>
          </w:tcPr>
          <w:p w14:paraId="6E701D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人工智能教师互动智能体</w:t>
            </w:r>
          </w:p>
        </w:tc>
        <w:tc>
          <w:tcPr>
            <w:tcW w:w="8182" w:type="dxa"/>
            <w:noWrap w:val="0"/>
            <w:vAlign w:val="center"/>
          </w:tcPr>
          <w:p w14:paraId="6CEBA11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为学校特色定制人工智能智能体交互系统的核心参数框架，结合教育场景需求与前沿技术实践，重点突出个性化服务、数据安全及可持续扩展性，支持多模态交互包括语音交互、语音交互：方言识别准确率≥85%，支持流式语音输出与动态板书同步生成，帮助学校生成学校不智能体≥1，并支持实时交互。同时可以根据学校要求，选择智能体形象，语言语调、交互内容自定义添加等。终端参数如下安装方式 内置式，触摸点数 真10点（非模拟），触摸尺寸 43inch，组成结构 红外，可视尺寸 943.2*531.4 操作方式 手指输入（或其他导体），触摸点数 10PT响应速度&lt;25ms，透过率 ≥85%，雾度 3% (Max），表面硬度 ≥6H ，定位技术 非接触式高精度红外感应定位技术线性误差 ≤2.5mm ，分辨率 4096*4096 ，反应时间 单点&lt;16ms，多点&lt;25ms玻璃透过率 ＞95%，系统通讯端口 USB（RS232/I2C可选）；显示屏参数：屏幕类型 LED、屏幕尺寸 43英寸、显示面积 941.184× 529.416 mm、宽高比例 16:9（宽：高）、对比度 1200:1、最佳角度 全视角亮度 400cd（type）、色彩 8Bit，16.7M、图像物理分辨率 1920*1080、显示模式 AMVA，常黑显示，透射式、计算机兼容性、VGA/SVGA/XGA/SXGA/SXGA+/WSXGA+响应时间 6ms输入 1路VGA，DVI，HDMI、电压范围 AC（200－240）V/50－60Hz、额定功耗率 91.3W、背光灯寿命 ＞50k小时、工作温度 0℃～50℃、面板重量 30KG通过上述参数组合，系统可实现精准化教学支持、智能化管理增效、沉浸式学习体验的三重目标，同时确保技术先进性与教育公益性的平衡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（1）数学图形构建和交互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使用可以体验公式和形式之间的关系，数学和艺术以互动的方式呈现，可以输入表达式产生美丽和数学图像，3D数学模型。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（2）空间立体交互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使用空间立体，您可以轻松地在欧几里得空间的17个对称组之一中绘制对称图案。发现几何特性，并研究其旋转中心和镜轴的内部结构。或随意以创新的方式绘画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（3）分子结构中的数学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体验此交互式程序并飞过石英，萤石或钻石晶体。您也可以在3D触摸屏上用手指操纵微型飞船通过晶体结构。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（4）模拟火山运动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该模块是欧洲火山喷发的交互式模拟。您可以放置​​火山，添加风场并探索随时间散布的灰云。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（5）数学与音乐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数学模型的构建与音乐之间的联系。</w:t>
            </w:r>
          </w:p>
        </w:tc>
      </w:tr>
      <w:tr w14:paraId="52D2C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5586D1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1602" w:type="dxa"/>
            <w:noWrap w:val="0"/>
            <w:vAlign w:val="center"/>
          </w:tcPr>
          <w:p w14:paraId="63877D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数模人工智能智慧收银系统项目套装</w:t>
            </w:r>
          </w:p>
        </w:tc>
        <w:tc>
          <w:tcPr>
            <w:tcW w:w="8182" w:type="dxa"/>
            <w:noWrap w:val="0"/>
            <w:vAlign w:val="center"/>
          </w:tcPr>
          <w:p w14:paraId="4498040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1.本套件是根据新课标下的义务教育信息科技物联网系统（物联网数据）和人工智能实例参考进行多次测试和整理而成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人工智能开发板，采用K210芯片，可完成人脸识别、物体识别、图像分类、模型训练等人工智能功能，采用了金手指的方式引出更多IO口，相比其他开发板，将较易损坏的摄像头和显示屏巧妙地固定到板上。另外，板载了一些常用的电子模块，稳定性和易用性得到了较大的提高。也可通过PH2.0接口连接一些电子模块。（1） 主要硬件：AI板、RGB灯模块、按键模块、喇叭、舵机、摄像头等功能：通过外接的摄像头检测商品的二维码，可识别出该商品的售价信息，并且会将价格保存到系统中，按下确认键，系统会将后台记录保存下来的价格进行统计，得出需要支付的总价格，接着摄像头会转向顾客方向，通过识别顾客的人脸完成人脸支付。</w:t>
            </w:r>
          </w:p>
        </w:tc>
      </w:tr>
      <w:tr w14:paraId="427A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2F0F40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w:t>
            </w:r>
          </w:p>
        </w:tc>
        <w:tc>
          <w:tcPr>
            <w:tcW w:w="1602" w:type="dxa"/>
            <w:noWrap w:val="0"/>
            <w:vAlign w:val="center"/>
          </w:tcPr>
          <w:p w14:paraId="4FED61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数模人工智能物流多功能分拣系统项目套装</w:t>
            </w:r>
          </w:p>
        </w:tc>
        <w:tc>
          <w:tcPr>
            <w:tcW w:w="8182" w:type="dxa"/>
            <w:noWrap w:val="0"/>
            <w:vAlign w:val="center"/>
          </w:tcPr>
          <w:p w14:paraId="59CBC8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1.本套件是根据新课标下的义务教育信息科技物联网系统（物联网数据）和人工智能实例参考进行多次测试和整理而成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人工智能开发板，采用K210芯片，可完成人脸识别、物体识别、图像分类、模型训练等人工智能功能，爱乐板采用了金手指的方式引出更多IO口，相比其他开发板，将较易损坏的摄像头和显示屏巧妙地固定到板上。另外，板载了一些常用的电子模块，稳定性和易用性得到了较大的提高。也可通过PH2.0接口连接一些电子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主要硬件：AI板、按键模块、蜂鸣模块、舵机等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功能：当访客按下按键时，门口处的舵机会往外转动，形成开门的动作，同时系统里的蜂鸣器后响起，起到有访客来访提醒的功能。</w:t>
            </w:r>
          </w:p>
        </w:tc>
      </w:tr>
      <w:tr w14:paraId="18A1F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2AE136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1602" w:type="dxa"/>
            <w:noWrap w:val="0"/>
            <w:vAlign w:val="center"/>
          </w:tcPr>
          <w:p w14:paraId="2D1B85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智能家居入门套装</w:t>
            </w:r>
          </w:p>
        </w:tc>
        <w:tc>
          <w:tcPr>
            <w:tcW w:w="8182" w:type="dxa"/>
            <w:noWrap w:val="0"/>
            <w:vAlign w:val="center"/>
          </w:tcPr>
          <w:p w14:paraId="6680C91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一、功能参数：智能家居套装液晶数据显示，包括温度、湿度、光照强度、雨水检测，同时还可通过编程实现自动风扇、自动照明、炫彩灯光、自动门禁，窗户等功能，真实桌面迷你智能家居；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二、硬件参数：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1、主控板*1；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2、扩展板（主控板与扩展板可针插式一体叠加）*1；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3、温湿度传感器*1；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4、光敏传感器*1；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5、RGB7颗灯*1；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6、雨滴传感器*1；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7、舵机*2；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8、按键传感器*2；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9、人体红外传感器*1；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10、LCD1602液晶屏*1；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11、风扇电机*1；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12、扇叶*1；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13、USB转type-C数据线*1；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14、塑料铆钉*30；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15、智能家居结构套装*1套；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16、结构脚垫*4；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17、M4*16不锈钢螺丝*4颗；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18、M4不锈钢防滑螺母*4颗；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19、3Pin并口排针母头转5264防呆口3Pin连接线20cm*7根；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20、双头5264防呆口4Pin连接线40cm*3根，20cm*2根；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21、M3*6不锈钢螺丝*20颗；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22、M3*30双通铜柱*4颗；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23、十字螺丝刀*1；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24、安装说明书*1；</w:t>
            </w:r>
          </w:p>
        </w:tc>
      </w:tr>
      <w:tr w14:paraId="5610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6DACF6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w:t>
            </w:r>
          </w:p>
        </w:tc>
        <w:tc>
          <w:tcPr>
            <w:tcW w:w="1602" w:type="dxa"/>
            <w:noWrap w:val="0"/>
            <w:vAlign w:val="center"/>
          </w:tcPr>
          <w:p w14:paraId="4D67FD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数智实践探究机器人挑战赛基础套装</w:t>
            </w:r>
          </w:p>
        </w:tc>
        <w:tc>
          <w:tcPr>
            <w:tcW w:w="8182" w:type="dxa"/>
            <w:noWrap w:val="0"/>
            <w:vAlign w:val="center"/>
          </w:tcPr>
          <w:p w14:paraId="39D5933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一、产品描述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机器人赛事高级教学，通过结合生活场景，连接操控各种电子传感器或输出执行模块，实现模拟智慧物联的生活场景。培养学生的编程控制能力、动手实践能力以及对日常生活的观察能力和空间想象力，在综合实践中提高学生的综合科学素养和工程素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二、机械零件参数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1、主要结构件材料使用一体成型，结合精密加工。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2、pcb材质，阳极氧化上色，安全无毒，螺纹槽设计。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3、包含四驱车架x1；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三、电子模块参数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MINI小车技术参数：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供电电压：3.5V～5V DC（1节14500锂电池），板载Type-C充电模块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传感器及接口：高精度可调节红外巡线传感器（高低电平）×4；嗡鸣器 ×1；红外接收（NEC 编码）×1；LED 8 * 8灯阵×1；RGB 氛围灯（全彩 1600 万色）×4；SR04 超声波传感器×1；IIC 接口 （3.3V）×1；舵机接口 X3；IO接口X2；麦克风传感器X1；扬声器接口x1；蓝牙x1；红外发射模块x1；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电机：全金属微型减速电机 ×2，电机减速比为 1:150，电机最大转速 133 转 / 分，电机驱动方式为支持正反转的高速H桥电机驱动。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编程方式：支持Blockly图形化编程、makecode 图形化编程、Mind + 图形化编程。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尺寸重量：产品尺寸为宽 100mm× 长100mm× 高 44mm，产品重量 70g（不含电池，不含周边配件）。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双核ArmCortex-M0+@133MHz，264kB片上SRAM，分为六个独立的存储单元，全连接的AHB交叉开关，具有DMA控制器，16个PWM通道，30个GPIO引脚，其中4个可用作模拟输入，2个UART、2个SPI控制器和2个I2C控制器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板载核心资源：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语音识别、语音对话与语音播报模块：新一代高性能神经网络智能语音芯片，具有NPUV3.5，支持DNN\TDNN\RNN\CNN等神经网络及并行矢量运算，可实现高性能的语音识别和通话降噪等功能，还支持汉语、英语、日语等多种全球语言；高性能低功耗audio ADC，SNR ≥95dB；采用工业级设计标准，具有良好的环境可靠性，其工作温度范围-40℃～+85℃， 符合MSL3级湿敏等级、符合IEC61000-4-2 的4KV接触放电试验标准、符合RoHS和REACH 环保标准。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板载蓝牙：支持手机连接，支持手机遥控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产品尺寸：80 mm x 65 mm x20 mm（长x宽x高） 件数不少于100）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1×小车底盘，2×万向轮， 2×橡胶轮胎，1×螺丝刀、1×扳手，下载线（TYPE-C型）、 1×巡线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五、软件和课程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教育机器人编程软件，拥有强大的硬件扩展功能库，支持常用硬件模块，包括各种传感器、执行器、通讯模块、显示器、功能模块等，可以满足各种创意和实验需求。操作界面非常直观易用，通过图形化编程模块可以快速实现各种编程指令，对于初学者来说非常友好。同时，还集成了大量人工智能应用，如图像识别、语音识别等，可以满足广大中小学老师对于AI人工智能知识教学的各种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搭配教育课件提供相关硬件及机器人巡线等课程教学；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利用本套件可开展编程机器人教学：机械拼装、电路搭建、图形化编程等课程。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可以学习多路巡线机器人、完成场地上的任务。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六、为确保套件软硬件良好的兼容性与稳定性，铝合金结构件、电子模块、编程软件和教材均需由同一厂商提供。</w:t>
            </w:r>
          </w:p>
        </w:tc>
      </w:tr>
      <w:tr w14:paraId="4FBA4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0E0E9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1602" w:type="dxa"/>
            <w:noWrap w:val="0"/>
            <w:vAlign w:val="center"/>
          </w:tcPr>
          <w:p w14:paraId="04B088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人工智能数模主控套装</w:t>
            </w:r>
          </w:p>
        </w:tc>
        <w:tc>
          <w:tcPr>
            <w:tcW w:w="8182" w:type="dxa"/>
            <w:noWrap w:val="0"/>
            <w:vAlign w:val="center"/>
          </w:tcPr>
          <w:p w14:paraId="4E22D0F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一、功能定位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本套件为面向中小学人工智能教育的核心基础套装，与人工智能实验室课程软件，以及中小学人工智能通识教育平台配套，可实现与教材、平台、人工智能实验室软件的一体化协同。人机交互融合多模态感知，经模型训练部署，实现图书智能查询与实时反馈等实验。学生可自主采集数据、标注训练、迭代模型并实时部署验证，亲历从数据到模型再到应用的完整AI开发流程。满足多样化教学场景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1、核心参数（配8套主控板）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主控芯片：采用全新单板计算机架构的国产芯片，双核异构 RISC-V 处理器。配备高位宽向量处理单元和 FPU 浮点运算单元。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主频：1.6GHz 高性能大核与 800MHz 高能效小核双核协同。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算力：内置第三代 KPU 神经网络处理器，提供强劲的多精度 AI 算力，等效算力高达 6.0 TOPS，计算效率较前代实现跨越式提升，算力利用率极高。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RAM：最大支持 2GB。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ROM：板载高速 SPI Flash 并支持2T外部存储扩展。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2、AI 特性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支持模型：全面支持 TensorFlow Lite、PyTorch Mobile、ONNX 等主流深度学习框架模型转换，配合 nncase 编译器实现极致优化。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模型大小：突破旧平台限制，凭借超大内存可运行最新版本 YOLOv8、YOLOv11 等高精度复杂神经网络模型。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识别精度：MNIST 手写数字识别≥99.2%，人脸检测准确率≥99%，物体分类 Top-5 准确率≥95%。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识别速度：实现真正的毫秒级实时响应。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特色功能：人脸检测、识别、跟踪、口罩与活体检测、物体分类、定位、二维码与条形码识别、骨骼姿态估计、实时语义分割、目标轨迹预测。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3、接口资源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摄像头接口：原生深度适配 GC2093 高清摄像头的 MIPI-CSI 高速可拆卸接口。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显示接口：完美驱动 1280×720 分辨率高清屏的 MIPI-DSI 高速显示接口。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无线通信：内置 2.4G 与 5G 双频 Wi-Fi 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存储接口：最大支持 1T 超大容量且支持 exFAT 格式的 MicroSD 卡槽。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音频接口：板载高保真扬声器与 MEMS 数字麦克风，并额外预留 I2S 音频总线。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通信接口：具备 5 个全功能扩展接口，支持完全可编程复用，可根据开发需求灵活配置为 UART、SPI、I2C、GPIO 等多种通用或专用通信总线，满足各类舵机、电机与传感器驱动需求。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按键与LED：2 个支持自定义功能的用户按键，1 个复位按键，1 个 boot 模式切换按键，板载支持流水灯与呼吸灯特效的可编程 RGB 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4、多媒体能力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摄像头：搭载 GC2093 高清图像传感器，支持 HDR 宽动态，在教室暗光或窗边强光环境下 AI 视觉识别依然敏锐精准。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图像处理：内置强悍视频处理单元，支持 H.264 与 H.265 硬件视频编解码、直方图均衡化、图像缩放、边缘检测硬件加速。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音频处理：支持 16bit 与 48kHz 高清录音、支持 MP3 与 WAV 及 AAC 格式的高音质播放、硬件级降噪、回声消除、音频增益控制。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显示支持：配置 5寸 1280×720 分辨率高清 TFT 彩屏，支持高帧率图像叠加、矢量文字渲染、复杂 UI 控件流畅显示。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5、物理参数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供电：5V DC Type-C USB 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功耗：得益于新架构的极高能效比，典型待机功耗极低，满负载 AI 运算时同样具备优异的温控表现。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尺寸：结构设计紧凑，兼容主流教育实验箱与机器人底盘安装孔位。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工作温度：-20℃至 75℃ 的工业级宽温设计。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存储温度：-30℃至 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6、软件支持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开发环境：支持 CanMV、C/C++、Python 3 完整开发环境。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IDE：专属可视化 IDE 工具、支持断点调试与代码补全的 VS Code 插件、主流 C/C++ 编译环境。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模型转换工具：支持零代码可视化训练及一键模型导出的模型训练平台。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辅助工具：图像标注工具、模型性能测试工具、串口调试助手。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7、特色功能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视觉与交互的全面应用：5寸大屏配合 1280×720 视网膜级分辨率，无论是 AI 识别画面的实时预览，还是图形化代码的展现，均呈现无与伦比的清晰度，彻底告别马赛克画质。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海量存储与脱机运行：得益于 1TB TF 卡支持与强大的离线算力，设备可存储成百上千个 AI 模型与庞大媒体库，所有核心运算本地完成，完全摆脱网络束缚。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全场景网络支持：5G 双频 Wi-Fi 彻底解决了教学场景设备密集时的频段拥堵问题，图传不掉线，联机更稳定。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高度集成化设计：板载扬声器与麦克风，一步到位解决语音交互需求，减少接线烦恼，让学生专注于逻辑与算法本身。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快速部署：从模型训练到设备部署仅需扫码配置等 2 步，提供一键部署工具。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图形化编程：深度适配编程训练平台与 Makerstem 图形化编程，积木式拖拽即可调用强大的底层 AI 能力，完美契合青少年入门路径。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Python编程：全面支持 MicroPython 与 CanMV 开发框架，提供丰富的底层硬件 API 与 AI 算法接口，代码即写即运行，助力学生从图形化无缝进阶至代码级人工智能科创开发。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8、配套资源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开发板：1 个基于 K230 核心架构高度集成的智能主板。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摄像头模组：1 个带宽动态优化处理的 GC2093 高清摄像头模组。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显示屏：1 个 5寸 1280×720 极高分辨率的超清 TFT 彩屏。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数据线：1 根支持稳定数据通信与快速充电的 Type-C USB 高速数据线。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9、课程平台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为高中提供完整的人工智能通识数字课程体系，支持教师备课与授课2种模式。课程资源包括知识拓展视频教学资源（30种以上类型）、配套学科工具及数字课程资源（含调查小站、实验设计、实验实施等），支持书签、笔记、区域高亮标注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小学《人工智能通识课程》（32 课时）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课程简介本课程面向学校教学阶段，以感知、体验、动手、趣味为核心，通过 32 课时系统普及人工智能基础知识与应用场景。课程从生活中的 AI 现象入手，引导学生认识传感器、机器感官、数据采集、简单图像识别、语音交互、智能控制等基础概念；借助图形化编程、AI 实验套件与中小学人工智能通识教育平台，完成机器感官初体验、智能小车、简易图像识别等趣味实验；初步理解 “感知 — 传输 — 分析 — 应用” 的 AI 基本流程，培养计算思维、创新意识与科学探究能力，为后续 AI 学习奠定兴趣与认知基础。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初中《人工智能模型训练》（32 课时）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课程简介本课程面向初中阶段，衔接小学通识内容，聚焦数据处理、模型训练、AI硬件教学实验，共 32 课时。课程系统讲解数据采集、数据清洗、数据标注、特征提取、模型选择、训练、验证与部署等核心流程；结合 AI 硬件教学套件与平台，开展图像分类、物体识别、语音识别、环境监测、智能巡线等项目式实践；掌握图形化编程过渡到 Python 基础编程，理解机器学习基本原理，能独立完成小型 AI 模型训练与应用开发，培养工程实践能力、逻辑思维与解决真实问题的能力，对接高中深度学习需求。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高中《深度学习和图像识别》（32 课时）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课程简介本课程面向高中阶段，聚焦深度学习原理、神经网络、图像识别技术与工程应用，共 32 课时。课程系统讲解深度学习基础、卷积神经网络（CNN）、目标检测、语义分割、模型优化与部署等核心内容；结合高性能 AI 主板、视觉模块与开发平台，开展 YOLO 系列模型训练、物体检测、人脸识别、姿态估计、智能视觉控制等进阶项目；掌握 Python 与深度学习框架基础，理解端边协同、AIoT 融合应用，培养高阶计算思维、科研探究能力与创新设计能力。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工具平台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人工智能赋能学习的趣味互动组件，平台集成一系列与AI技术紧密结合的趣味性、体验式学科工具，让学生在轻松愉快的互动中感知AI的魅力，并将其应用于不同AI领域知识点的学习中。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1、人工智能模型工具：专为教学场景设计的跨学科技术平台，涵盖16个核心模块。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AI互动教学‌：无人驾驶实验（策略博弈训练）、机器人迷宫（算法模拟练习）；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智能识别‌：人脸分析（笑脸识别案例）、手写文字识别（OCR技术实践）；语义识别（智能小车实验）；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数据与知识‌：数据可视化（图表分析教学）、知识图谱（语义关系构建）；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创意与逻辑‌：AI编程（生成式AI应用）、流程图编程（图形化算法设计）；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物联网实践‌：物联工具箱（传感器实验）、MQTT工具（物联网通信协议）；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硬件开发‌：硬件编程（嵌入式代码教学）、图形化编程（拖拽式硬件控制）。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三、模型训练平台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该可视化AI模型训练环境专为学生设计，通过直观的图形界面和简化操作流程，让中小学生也能轻松搭建、训练AI模型，亲身体验人工智能的工作原理。平台将复杂的技术细节转化为可交互的视觉元素，使学生在动手实践中理解模型创建与调优的核心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1、拍照识别：图像特征智能分类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支持图像文件上传输入，采用轻量级 CNN 模型（参数量≤1M），可实现多类物体识别，识别准确率≥95%，GPU 训练耗时≤2 小时。支持学生自主采集校园物品图像、构建专属数据集并训练个性化识别模型；通过对比不同预处理方案，直观理解数据质量对模型性能的影响。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2、数据标注：视觉特征精准标定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提供矩形框、多边形、关键点三种标注模式，标注精度 IoU≥0.7，单张图像标注时长≤30 秒，内置自动预标注功能，提升标注效率。支持分组协作标注校园安全场景图像，分析标注一致性对模型训练效果的影响；同步实践数据清洗流程，强化高质量数据对 AI 模型的重要性认知。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3、手势分类：动作捕捉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基于 1080p@30fps RGB 摄像头采集，精准提取21 个手部关键点坐标，支持 5 类基础手势识别，识别准确率≥90%、响应延迟≤100ms。可设计手势控制互动游戏，理解关节点坐标计算原理；通过完整项目开发，掌握人机交互核心概念与实现逻辑。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4、姿势分类：实时姿态追踪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支持单人 / 多人实时姿态估计，可识别站立、坐下、弯腰等6 类基础姿势，置信度阈值≥0.8，CPU 模式下实时处理速度≥25fps。可开发 AI 健身教练虚拟助手，实时监测并纠正运动姿势；对比分析不同姿态的骨架特征差异，理解姿态识别技术原理。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5、语意识别：声纹身份精准核验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 16kHz 单声道、时长≥3 秒音频输入，采用 MFCC 特征提取算法，10 人声纹库识别准确率≥95%。支持录制语音、建立专属声纹库并训练个性化语音指令系统；配套开展技术伦理探究，引导学生探讨生物识别技术的隐私边界与安全规范。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6、文本分类：手写文字智能解析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支持≤512 字符文本处理，集成中文分词、英文词干提取功能，5 类情感分类F1-score≥0.85，训练数据容量≥1000 条。提升文本分析能力。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四、AI实验平台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是全网页化、端边云一体的 AI 训练与部署工具，专为边缘硬件深度优化，实现从数据到硬件的一站式 AI 开发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核心功能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在线数据集标注：支持图片分类、目标检测云端标注，数据集一键管理，无需本地工具。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云端模型训练：浏览器一键启动训练，实时查看精度与日志，自带云端算力。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预置模型库：提供手势、人脸、分类等已训练好的模型，方便学生快速体验与二次使用。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编程联动：支持图形化和python编程联动，可对接开源硬件，实现 AI+IoT 项目。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大模型辅助：内置智能问答、代码与任务辅助，降低学习难度。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平台优势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全在线零部署：打开即用，免去 Python、框架、编译工具等复杂环境配置。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硬件适配：训练 - 转换 - 烧录全流程优化，部署稳定、运行高效。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流程极简：标注→训练→烧录一站式完成，学习与开发效率更高。</w:t>
            </w:r>
          </w:p>
        </w:tc>
      </w:tr>
      <w:tr w14:paraId="052C5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426E7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7</w:t>
            </w:r>
          </w:p>
        </w:tc>
        <w:tc>
          <w:tcPr>
            <w:tcW w:w="1602" w:type="dxa"/>
            <w:noWrap w:val="0"/>
            <w:vAlign w:val="center"/>
          </w:tcPr>
          <w:p w14:paraId="2A9328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智能拓展板</w:t>
            </w:r>
          </w:p>
        </w:tc>
        <w:tc>
          <w:tcPr>
            <w:tcW w:w="8182" w:type="dxa"/>
            <w:noWrap w:val="0"/>
            <w:vAlign w:val="center"/>
          </w:tcPr>
          <w:p w14:paraId="27721AA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1.核心参数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主控芯片：采用国产微处理器 ESP32-S3-R2，具备强大的浮点运算能力与 DSP 指令集。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主频：最高 240MHz 极速响应。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RAM：内置 2MB 高速 PSRAM 与 512KB SRAM，轻松应对复杂的实时运动学计算与多线程任务。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ROM：板载 8MB 高速 SPI Flash 存储空间，支持固件动态 OTA 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无线通信：原生集成 2.4 GHz Wi-Fi 与 Bluetooth 5 (LE) 蓝牙，支持 Mesh 组网与低功耗局域网通信。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2、扩展接口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RJ12 模块化接口：板载 6 个标准 RJ12 6P6C 水晶头接口。采用高可靠防呆插拔设计，内部集成 I2C、UART、模拟量与数字量引脚复用，学生盲插不烧板，秒级接入超声波、巡线、颜色等各类外围传感器。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通信接口：预留标准排针排母扩展，支持高波特率串口通信，可完美对接上位机视觉主板，实现 AI 指令下发。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引脚设计：科学分配底层管脚，避开内部特殊功能引脚冲突（如保留 SPI 专用 CS1 等特殊引脚的独立性），保障硬件底层运行的绝对稳定。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3、电机控制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电机驱动机制：内置大功率电机驱动芯片，原生支持多路直流减速电机与高精度磁编码电机。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闭环控制算法：硬件级支持 AB 相正交编码器信号高速采集，配合底层优化的 PID 控制算法，实现智能车的厘米级精准定位、定速巡航与高精度里程计（Odometry）解算。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4、板载交互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灯光阵列：集成可编程 WS2812B 幻彩 RGB 灯珠与多路独立控制的流水灯，实时反馈机器人状态或展示炫酷声光电特效。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声音反馈：内置高分贝无源蜂鸣器与独立的音频发生器单元，支持输出多频段提示音、报警声及简易旋律，丰富 HMI 人机交互体验。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红外遥控：板载高灵敏度红外接收头，支持标准 NEC 协议解码，提供开箱即用的遥控器操控方案。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5、软件生态与编程支持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支持图形化编程python编程：深度适配主流积木式图形化编程软件，封装底层 PID 算法与传感器库，降低入门门槛。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代码级开发：全面支持 MicroPython 与 C/C++ 语言开发，兼容 Arduino 与 ESP-IDF 底层框架，满足竞赛级选手的极客需求。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6、特色核心优势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无缝 AI 联动：内置的高速 Wi-Fi 与串口，使其能够与 K230 等高性能 AI 视觉模块无缝联动。视觉板负责路标识别与目标跟踪，ESP32-S3 负责接收指令并执行平滑的阿克曼或麦克纳姆轮底盘运动控制，构建端云一体的 AI 机器人全场景。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一体化高集成：一块主板集成通信、驱动、声光交互与多路防呆接口，彻底解决传统智能车拼凑式飞线带来的稳定性灾难，专为高强度教学与竞技赛场而生。</w:t>
            </w:r>
          </w:p>
        </w:tc>
      </w:tr>
      <w:tr w14:paraId="2196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F35DF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1602" w:type="dxa"/>
            <w:noWrap w:val="0"/>
            <w:vAlign w:val="center"/>
          </w:tcPr>
          <w:p w14:paraId="17F5F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热敏电阻模块</w:t>
            </w:r>
          </w:p>
        </w:tc>
        <w:tc>
          <w:tcPr>
            <w:tcW w:w="8182" w:type="dxa"/>
            <w:noWrap w:val="0"/>
            <w:vAlign w:val="center"/>
          </w:tcPr>
          <w:p w14:paraId="07AA6CB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热敏电阻模块（电阻式温感，温度变化触发，响应迅速稳定）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功能描述：基于电阻值随温度变化的特性，实时检测环境温度，温度升高电阻减小、温度降低电阻增大，通过电阻变化转化为可识别信号，结构简单、成本低廉，适配各类低温环境检测场景。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检测原理：电阻式温感，依赖温度与电阻的对应关系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测温范围：-20℃～80℃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特点：响应快、结构简单、成本低，适配基础温度检测需求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应用场景：环境温度监测、设备温度预警、简易温控项目</w:t>
            </w:r>
          </w:p>
        </w:tc>
      </w:tr>
      <w:tr w14:paraId="78C8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5F1F8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9</w:t>
            </w:r>
          </w:p>
        </w:tc>
        <w:tc>
          <w:tcPr>
            <w:tcW w:w="1602" w:type="dxa"/>
            <w:noWrap w:val="0"/>
            <w:vAlign w:val="center"/>
          </w:tcPr>
          <w:p w14:paraId="464889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LED灯光组件</w:t>
            </w:r>
          </w:p>
        </w:tc>
        <w:tc>
          <w:tcPr>
            <w:tcW w:w="8182" w:type="dxa"/>
            <w:noWrap w:val="0"/>
            <w:vAlign w:val="center"/>
          </w:tcPr>
          <w:p w14:paraId="4C65596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LED灯光组件（发光式显示，亮度可调，适配多种场景照明）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功能描述：基于LED发光原理，可实现亮度调节、闪烁模式切换，支持常亮、频闪两种基础模式，发光均匀，能耗低，适配多种场景照明及辅助显示需求。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发光类型：LED单色/多色发光（可定制发光颜色）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亮度调节：支持多档位调节，适配不同光照需求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输出信号：数字高低电平（可适配单片机控制）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特点：低功耗、易控制、发光稳定，支持手动调节亮度及闪烁频率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应用场景：智能设备指示灯、创客项目照明、小型显示装</w:t>
            </w:r>
          </w:p>
        </w:tc>
      </w:tr>
      <w:tr w14:paraId="5BEB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C3E53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w:t>
            </w:r>
          </w:p>
        </w:tc>
        <w:tc>
          <w:tcPr>
            <w:tcW w:w="1602" w:type="dxa"/>
            <w:noWrap w:val="0"/>
            <w:vAlign w:val="center"/>
          </w:tcPr>
          <w:p w14:paraId="15AA1B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蜂鸣器组件</w:t>
            </w:r>
          </w:p>
        </w:tc>
        <w:tc>
          <w:tcPr>
            <w:tcW w:w="8182" w:type="dxa"/>
            <w:noWrap w:val="0"/>
            <w:vAlign w:val="center"/>
          </w:tcPr>
          <w:p w14:paraId="6F44509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蜂鸣器组件（压电式发声，触发即响，操作便捷）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功能描述：基于压电效应发声，接入电源并触发后可发出清晰蜂鸣音，支持持续发声和间歇发声两种模式，适配各类控制场景，结构简单易操作。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发声原理：压电陶瓷片振动发声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输出信号：数字高低电平（触发即发声）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特点：低功耗、响应迅速、体积小巧、发声清晰，支持与单片机联动控制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应用场景：设备报警、提示音反馈、智能控制配套、创客实验辅助</w:t>
            </w:r>
          </w:p>
        </w:tc>
      </w:tr>
      <w:tr w14:paraId="030A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25B276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11</w:t>
            </w:r>
          </w:p>
        </w:tc>
        <w:tc>
          <w:tcPr>
            <w:tcW w:w="1602" w:type="dxa"/>
            <w:noWrap w:val="0"/>
            <w:vAlign w:val="center"/>
          </w:tcPr>
          <w:p w14:paraId="26B2E8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超声波测距传感器</w:t>
            </w:r>
          </w:p>
        </w:tc>
        <w:tc>
          <w:tcPr>
            <w:tcW w:w="8182" w:type="dxa"/>
            <w:noWrap w:val="0"/>
            <w:vAlign w:val="center"/>
          </w:tcPr>
          <w:p w14:paraId="424054A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超声波测距传感器（超声脉冲探测，距离精准测量，响应迅速）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功能描述：基于超声波反射原理，发射高频超声脉冲，通过计算脉冲往返时间，精准测算距离，可实时输出测距数据，适配多种控制场景，无需复杂调试即可稳定工作。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测距范围：2cm～400cm（可调）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探测原理：超声波反射测距，脉冲往返计时测算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输出信号：数字高低电平+模拟电压双模式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工作温度：-10℃～60℃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特点：抗干扰强、测距精度高、安装便捷，支持与单片机联动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应用场景：智能小车测距、安防距离监测、创客实验、工业测距设备配套</w:t>
            </w:r>
          </w:p>
        </w:tc>
      </w:tr>
      <w:tr w14:paraId="4AD4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F3538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w:t>
            </w:r>
          </w:p>
        </w:tc>
        <w:tc>
          <w:tcPr>
            <w:tcW w:w="1602" w:type="dxa"/>
            <w:noWrap w:val="0"/>
            <w:vAlign w:val="center"/>
          </w:tcPr>
          <w:p w14:paraId="7A34C4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人体红外运动传感器</w:t>
            </w:r>
          </w:p>
        </w:tc>
        <w:tc>
          <w:tcPr>
            <w:tcW w:w="8182" w:type="dxa"/>
            <w:noWrap w:val="0"/>
            <w:vAlign w:val="center"/>
          </w:tcPr>
          <w:p w14:paraId="2666AEC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人体红外运动传感器（热释电感应，人体移动侦测，性价比高）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检测人体红外光谱变化，感知人体移动，触发信号输出，结构简单，无需复杂调试，适配高中AI课堂基础感应实验，可搭配单片机实现简单人体感应控制。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感应距离：2～7米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特点：灵敏度可调、抗干扰强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应用场景：高中AI课堂人体感应实验、智能感应灯模型制作、简易安防侦测演示</w:t>
            </w:r>
          </w:p>
        </w:tc>
      </w:tr>
      <w:tr w14:paraId="42E8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CDB54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13</w:t>
            </w:r>
          </w:p>
        </w:tc>
        <w:tc>
          <w:tcPr>
            <w:tcW w:w="1602" w:type="dxa"/>
            <w:noWrap w:val="0"/>
            <w:vAlign w:val="center"/>
          </w:tcPr>
          <w:p w14:paraId="672345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数字光照传感器</w:t>
            </w:r>
          </w:p>
        </w:tc>
        <w:tc>
          <w:tcPr>
            <w:tcW w:w="8182" w:type="dxa"/>
            <w:noWrap w:val="0"/>
            <w:vAlign w:val="center"/>
          </w:tcPr>
          <w:p w14:paraId="0291871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数字光照传感器（光电感应，光照强度检测，操作简易）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通过光敏电阻感知环境光照强度，光照变化对应电阻变化，转化为可识别电信号，适合高中AI入门实验，可直观理解“传感器将物理信号转化为电信号”的核心原理。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检测范围：弱光～强光（可调）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输出信号：模拟电压+数字电平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特点：体积小巧、易上手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应用场景：AI光照感应实验、自动调光台灯模型、光线报警装置制作</w:t>
            </w:r>
          </w:p>
        </w:tc>
      </w:tr>
      <w:tr w14:paraId="0CBD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794FC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14</w:t>
            </w:r>
          </w:p>
        </w:tc>
        <w:tc>
          <w:tcPr>
            <w:tcW w:w="1602" w:type="dxa"/>
            <w:noWrap w:val="0"/>
            <w:vAlign w:val="center"/>
          </w:tcPr>
          <w:p w14:paraId="72BADC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热敏传感器</w:t>
            </w:r>
          </w:p>
        </w:tc>
        <w:tc>
          <w:tcPr>
            <w:tcW w:w="8182" w:type="dxa"/>
            <w:noWrap w:val="0"/>
            <w:vAlign w:val="center"/>
          </w:tcPr>
          <w:p w14:paraId="42598B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热敏电阻传感器（电阻温感，简易测温，成本低廉）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功能描述：基于NTC热敏电阻特性，温度变化对应电阻变化，可快速检测环境温度，无需精密校准，适配高中AI温度监测实验。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测温范围：-20℃～80℃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输出信号：模拟电压输出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特点：响应快、结构简单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应用场景：AI温度监测实验、简易温控报警模型、环境温度采集演示</w:t>
            </w:r>
          </w:p>
        </w:tc>
      </w:tr>
      <w:tr w14:paraId="78B7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9E4C4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15</w:t>
            </w:r>
          </w:p>
        </w:tc>
        <w:tc>
          <w:tcPr>
            <w:tcW w:w="1602" w:type="dxa"/>
            <w:noWrap w:val="0"/>
            <w:vAlign w:val="center"/>
          </w:tcPr>
          <w:p w14:paraId="6F304A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雨滴气象传感器</w:t>
            </w:r>
          </w:p>
        </w:tc>
        <w:tc>
          <w:tcPr>
            <w:tcW w:w="8182" w:type="dxa"/>
            <w:noWrap w:val="0"/>
            <w:vAlign w:val="center"/>
          </w:tcPr>
          <w:p w14:paraId="5A571C4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雨滴传感器（极板感应，雨水检测，易操作）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功能描述：通过极板导电感应雨水，雨水接触后改变极板电阻，输出对应电信号，可直观观察“物理接触→信号变化”的过程，适配高中AI环境监测入门实验，可模拟农业湿度感知场景。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检测方式：极板导电感应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输出信号：数字高低电平+模拟量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特点：防雨设计、灵敏度可调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应用场景：AI雨水感应实验、智能窗控模型、简易气象监测装置</w:t>
            </w:r>
          </w:p>
        </w:tc>
      </w:tr>
      <w:tr w14:paraId="0F67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E4CEC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1602" w:type="dxa"/>
            <w:noWrap w:val="0"/>
            <w:vAlign w:val="center"/>
          </w:tcPr>
          <w:p w14:paraId="57D8DA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压力传感器</w:t>
            </w:r>
          </w:p>
        </w:tc>
        <w:tc>
          <w:tcPr>
            <w:tcW w:w="8182" w:type="dxa"/>
            <w:noWrap w:val="0"/>
            <w:vAlign w:val="center"/>
          </w:tcPr>
          <w:p w14:paraId="0BED345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压力传感器（压力感应，力度检测）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功能描述：基于压力敏感聚合物特性，受力后电阻变化，可检测压力有无及力度大小，无需复杂驱动，适配高中AI压力感应实验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检测范围：0.1N～100N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输出信号：模拟电压输出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工作温度：-10℃～60℃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特点：响应快、体积薄、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应用场景：AI压力感应实验、握力检测模型、简易人机交互装置</w:t>
            </w:r>
          </w:p>
        </w:tc>
      </w:tr>
      <w:tr w14:paraId="24F0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210625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17</w:t>
            </w:r>
          </w:p>
        </w:tc>
        <w:tc>
          <w:tcPr>
            <w:tcW w:w="1602" w:type="dxa"/>
            <w:noWrap w:val="0"/>
            <w:vAlign w:val="center"/>
          </w:tcPr>
          <w:p w14:paraId="198DDD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声音传感器</w:t>
            </w:r>
          </w:p>
        </w:tc>
        <w:tc>
          <w:tcPr>
            <w:tcW w:w="8182" w:type="dxa"/>
            <w:noWrap w:val="0"/>
            <w:vAlign w:val="center"/>
          </w:tcPr>
          <w:p w14:paraId="3CDBDF1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分贝传感器（声电转换，声音检测，易联动）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将声音信号转化为电信号，可检测环境声音强度，声音达到阈值触发输出，适配高中AI声音控制实验，可搭配蜂鸣器、LED实现声音报警或控制，操作简单。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检测范围：30dB～120dB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输出信号：数字高低电平+模拟量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特点：灵敏度可调、易上手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应用场景：AI声音控制实验、声音报警装置、智能语音台灯辅助</w:t>
            </w:r>
          </w:p>
        </w:tc>
      </w:tr>
      <w:tr w14:paraId="77499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6C01A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18</w:t>
            </w:r>
          </w:p>
        </w:tc>
        <w:tc>
          <w:tcPr>
            <w:tcW w:w="1602" w:type="dxa"/>
            <w:noWrap w:val="0"/>
            <w:vAlign w:val="center"/>
          </w:tcPr>
          <w:p w14:paraId="74EEFB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磁性开关传感器</w:t>
            </w:r>
          </w:p>
        </w:tc>
        <w:tc>
          <w:tcPr>
            <w:tcW w:w="8182" w:type="dxa"/>
            <w:noWrap w:val="0"/>
            <w:vAlign w:val="center"/>
          </w:tcPr>
          <w:p w14:paraId="4DAC727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磁性开关传感器（磁场感应，磁吸触发，寿命长）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通过磁场感应实现吸合触发，靠近磁铁即输出信号，无触点损耗，适配高中AI限位控制实验，可搭配门窗模型实现开关检测，结构简单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触发方式：磁场感应吸合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输出信号：数字开关电平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特点：抗震动、寿命长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应用场景：AI限位控制实验、门窗开关检测模型、创客智能控制演示</w:t>
            </w:r>
          </w:p>
        </w:tc>
      </w:tr>
      <w:tr w14:paraId="7115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668DE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19</w:t>
            </w:r>
          </w:p>
        </w:tc>
        <w:tc>
          <w:tcPr>
            <w:tcW w:w="1602" w:type="dxa"/>
            <w:noWrap w:val="0"/>
            <w:vAlign w:val="center"/>
          </w:tcPr>
          <w:p w14:paraId="787AB3E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cs="宋体"/>
                <w:i w:val="0"/>
                <w:iCs w:val="0"/>
                <w:color w:val="000000"/>
                <w:kern w:val="0"/>
                <w:sz w:val="21"/>
                <w:szCs w:val="21"/>
                <w:u w:val="none"/>
                <w:lang w:val="en-US" w:eastAsia="zh-CN" w:bidi="ar"/>
              </w:rPr>
              <w:t>振动传感器</w:t>
            </w:r>
          </w:p>
        </w:tc>
        <w:tc>
          <w:tcPr>
            <w:tcW w:w="8182" w:type="dxa"/>
            <w:noWrap w:val="0"/>
            <w:vAlign w:val="center"/>
          </w:tcPr>
          <w:p w14:paraId="3F9BA9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振动传感器（振动感应，振动检测，易联动）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功能描述：感知环境中的振动信号，震动达到一定强度触发输出信号，结构简单，可搭配单片机实现振动报警，适配高中AI振动监测实验，帮助学生理解“振动→电信号”的转换原理。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供电电压：3.3V～5V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触发方式：振动感应（可调灵敏度）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输出信号：数字高低电平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特点：体积小巧、安装便捷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应用场景：AI振动报警实验、设备振动检测模型、课堂感应演示</w:t>
            </w:r>
          </w:p>
        </w:tc>
      </w:tr>
      <w:tr w14:paraId="395F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5941DB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1602" w:type="dxa"/>
            <w:noWrap w:val="0"/>
            <w:vAlign w:val="center"/>
          </w:tcPr>
          <w:p w14:paraId="217414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双轴摇杆传感器</w:t>
            </w:r>
          </w:p>
        </w:tc>
        <w:tc>
          <w:tcPr>
            <w:tcW w:w="8182" w:type="dxa"/>
            <w:noWrap w:val="0"/>
            <w:vAlign w:val="center"/>
          </w:tcPr>
          <w:p w14:paraId="0DD3FB8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双轴摇杆传感器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功能描述：类似游戏手柄摇杆，由两个互相垂直的电位器组成，提供 X/Y 轴的模拟量输出及 Z 轴的按压动作。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应用场景：履带车/麦轮车手柄控制器、多自由度机械臂遥控操作台。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供电电压：3.3—5V（宽电压适配）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摇杆行程：0-360°（双轴独立控制，X轴、Y轴可分别实现全方位角度调节）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输出精度：±1%（角度控制精准，无明显漂移，反馈灵敏）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低功耗设计：静态电流≤2mA，工作电流≤15mA，节能且适配低功耗设备需求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响应速度：动作响应时间≤30ms，实时反馈摇杆角度位置，操作无延迟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结构设计：采用防滑摇杆帽，手感舒适，结构紧凑，体积小巧，便于安装集成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抗干扰性：内置防抖电路，可有效抵御电磁干扰，确保信号传输稳定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模块尺寸：24X47mm（规格统一，方便直接替换原有模块）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输出模式：支持模拟量输出（X轴、Y轴独立输出），兼容性强，适配多种控制设备</w:t>
            </w:r>
          </w:p>
        </w:tc>
      </w:tr>
      <w:tr w14:paraId="7A82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694608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21</w:t>
            </w:r>
          </w:p>
        </w:tc>
        <w:tc>
          <w:tcPr>
            <w:tcW w:w="1602" w:type="dxa"/>
            <w:noWrap w:val="0"/>
            <w:vAlign w:val="center"/>
          </w:tcPr>
          <w:p w14:paraId="0518C6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激光发射与接收模块组件</w:t>
            </w:r>
          </w:p>
        </w:tc>
        <w:tc>
          <w:tcPr>
            <w:tcW w:w="8182" w:type="dxa"/>
            <w:noWrap w:val="0"/>
            <w:vAlign w:val="center"/>
          </w:tcPr>
          <w:p w14:paraId="6E90B02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激光发射与接收模块组件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功能描述：发射端发出红色激光束，接收端检测激光是否被阻挡，响应速度极快且抗干扰能力强。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应用场景：博物馆展品防盗绊线报警系统、光电测速计、智能逗猫互动云台。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性能描述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激光参数：发射波长650nm（可见红光），发射功率≤5mW（安全无辐射）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接收灵敏度：可识别≥0.1mW的激光信号，检测精准，无漏判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低功耗设计：静态电流≤1mA，工作电流≤12mA，节能且适配低功耗设备需求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响应速度：发射接收响应时间≤20ms，实时反馈信号检测状态，无延迟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结构设计：激光发射与接收一体化，结构紧凑，体积小巧，便于安装集成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抗干扰性：内置抗强光干扰电路，可有效屏蔽环境光线干扰，信号传输稳定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模块尺寸：24X47mm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输出模式：支持数字开关量输出，兼容多种控制设备，适配信号检测场景</w:t>
            </w:r>
          </w:p>
        </w:tc>
      </w:tr>
      <w:tr w14:paraId="03B97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07C01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22</w:t>
            </w:r>
          </w:p>
        </w:tc>
        <w:tc>
          <w:tcPr>
            <w:tcW w:w="1602" w:type="dxa"/>
            <w:noWrap w:val="0"/>
            <w:vAlign w:val="center"/>
          </w:tcPr>
          <w:p w14:paraId="050B3E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旋转电位器组件</w:t>
            </w:r>
          </w:p>
        </w:tc>
        <w:tc>
          <w:tcPr>
            <w:tcW w:w="8182" w:type="dxa"/>
            <w:noWrap w:val="0"/>
            <w:vAlign w:val="center"/>
          </w:tcPr>
          <w:p w14:paraId="6AF76D7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旋转电位器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功能描述：通过旋转旋钮改变阻值，输出平滑且连续的 0-3.3V 模拟电压信号。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应用场景：智能台灯无级调光器、直流电机手动调速旋钮、收音机音量调节模拟。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供电电压：3.3—5V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旋转角度：0-300°（旋转顺滑，无卡顿，角度调节精准）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电阻值：10KΩ（阻值稳定，误差≤±5%）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输出类型：模拟量输出，输出电压与旋转角度呈线性对应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使用寿命：≥10000次旋转操作，耐磨耐用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旋转手感：阻尼适中，操作顺畅，无松动现象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结构设计：金属旋转轴，塑料外壳，结构牢固，便于安装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模块尺寸：24X47mm</w:t>
            </w:r>
          </w:p>
        </w:tc>
      </w:tr>
      <w:tr w14:paraId="4AB8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21AB23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23</w:t>
            </w:r>
          </w:p>
        </w:tc>
        <w:tc>
          <w:tcPr>
            <w:tcW w:w="1602" w:type="dxa"/>
            <w:noWrap w:val="0"/>
            <w:vAlign w:val="center"/>
          </w:tcPr>
          <w:p w14:paraId="3F858A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python发明创造套装</w:t>
            </w:r>
          </w:p>
        </w:tc>
        <w:tc>
          <w:tcPr>
            <w:tcW w:w="8182" w:type="dxa"/>
            <w:noWrap w:val="0"/>
            <w:vAlign w:val="center"/>
          </w:tcPr>
          <w:p w14:paraId="2C1BE0B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 张激光切割级椴木板（标厚 3mm，用于产品主体结构搭建，易于切割、雕刻和组装）；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个兼容程序芯片主控器（主频 16MHz，作为整个系统的控制核心，负责程序运行和信号处理）；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 TT 马达（工作电压 3—6V，空载转速 150-300rpm，提供动力输出，驱动机械结构运动）；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个马达驱动模块（支持双路电机控制，用于放大主控器信号，驱动 TT 马达正常运转）；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个红外传感器（工作电压 3.3—5V，可检测物体接近、障碍物或实现红外遥控功能）；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个光敏传感器（检测波长 400-700nm，模拟量输出，能够感知环境光线强度变化）；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个声控传感器（灵敏度可调，检测声音频率 20—20000Hz，可识别声音信号，实现声控触发功能）；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个 RGB 全彩彩灯 LED 传感器（支持 256 级亮度调节，可显示不同颜色和灯光效果，同时兼具系统状态指示功能）；1 个 4 节 5 号电池盒（串联输出 6V，自带开关和导线，为整个系统提供电源）。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配套辅助配件包含 1 套螺丝套装、1 把适配的小号十字螺丝刀、1 套连接线（若干）、1 套基础 6 色丙烯颜料以及平头画笔。</w:t>
            </w:r>
          </w:p>
        </w:tc>
      </w:tr>
      <w:tr w14:paraId="7370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00E2C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24</w:t>
            </w:r>
          </w:p>
        </w:tc>
        <w:tc>
          <w:tcPr>
            <w:tcW w:w="1602" w:type="dxa"/>
            <w:noWrap w:val="0"/>
            <w:vAlign w:val="center"/>
          </w:tcPr>
          <w:p w14:paraId="7DC052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人工智能机器人基础套装</w:t>
            </w:r>
          </w:p>
        </w:tc>
        <w:tc>
          <w:tcPr>
            <w:tcW w:w="8182" w:type="dxa"/>
            <w:noWrap w:val="0"/>
            <w:vAlign w:val="center"/>
          </w:tcPr>
          <w:p w14:paraId="2C50E5E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一、产品描述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本套件含有丰富、充足的零件可用于教育及赛事，内含大量的教学案例以及丰富的参赛零件。套件囊括了工程、数据科学、人工智能等前沿知识，适合机械拼装、电路搭建、图形化编程、多任务类、创意类机器人等赛事方案。套装使用集成多重功能的新一代核心主控，配件集成度高，实现下载模式秒传输，课堂教学更轻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二、机械零件参数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1、主要结构件材料使用高强度航空铝板冲压成型，结合CNC精密加工。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2、铝合金材质，阳极氧化上色，安全无毒，螺纹槽设计。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3、包含金属连接件清单。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4、车身X1。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三、电子模块参数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传感器及模块清单（基于总线式传感器，传感器上内置协议解析芯片）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外接：舵机，编码电机，多路巡线模块，RJ25扩展模块，超声波模块，机械手，7.4V高压电池，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电子模块需采用6P6C的RJ25座端子，使用的是6pin水晶头的RJ25连接线，连接使用方便快捷、电气性能好、寿命长。模块兼容M4螺丝固定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无需外部接线总线式模块，无需颜色辨别，全部统一通讯方式。传感器上带有协处理器。包含超声波模块、舵机驱动。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主控板是基于Arduino uno 设计，ATmega328内核，主频16MHZ,32kFLASH,2KRAM；主板工作电压：3.7—9V；主控板上需直接支持3线舵机接口，扩展模块支持两个舵机接口。主控板集成多颗RGB LED（不少于4颗）、红外接收器，光线传感器，红外发送器（不少于两颗），按键按钮，电机驱动。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四、五金扩展包：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M3x16mm螺丝x10；M3x30mm螺丝x4；M4x12mm螺丝x12；M4x16mm螺丝x2；M4x20mm螺丝x2；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M3螺帽x20；M4螺帽x16；M4x2mm 垫片x10；M4x5mm 垫片x10；M4x8mm 垫片x10；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零件清单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主板 X1；车架X 1；超声波传感器X1；锂电池X1；充电器X1；下载线（type-c）X1；电机X2；舵机包（机械爪）X1；轮子黑色X2；万向轮X2;RJ25线X4;RJ25扩展模块X1；多路巡线传感器X1；螺丝刀X1；扳手X1;M3*16+10;M3*30+4;M4*12+12;M4*16+4;M4*20+2;M4螺帽X10;M3螺帽X20；尼龙柱M3*6+10；铜柱M4*15+10；铜柱*10垫圈2MM*10；垫圈5MM*10；垫圈8MM*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五、软件和课程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图形化编程软件： 基于图形化编程二次开发的编程软件Makerstem block。支持Arduino IDE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搭配提供视频教程、教案和课堂材料、教材、手册等教育资源；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利用本套件可开展编程机器人教学：机械拼装、电路搭建、图形化编程等课程，在此功能板上可以完成超声波避障、红外避障等功能。智能巡线，支持直角转弯、交叉路段高难度巡线。</w:t>
            </w:r>
          </w:p>
        </w:tc>
      </w:tr>
      <w:tr w14:paraId="1937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CFE639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25</w:t>
            </w:r>
          </w:p>
        </w:tc>
        <w:tc>
          <w:tcPr>
            <w:tcW w:w="1602" w:type="dxa"/>
            <w:noWrap w:val="0"/>
            <w:vAlign w:val="center"/>
          </w:tcPr>
          <w:p w14:paraId="720DD3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人工智能机器人中级套装</w:t>
            </w:r>
          </w:p>
        </w:tc>
        <w:tc>
          <w:tcPr>
            <w:tcW w:w="8182" w:type="dxa"/>
            <w:noWrap w:val="0"/>
            <w:vAlign w:val="center"/>
          </w:tcPr>
          <w:p w14:paraId="46C1051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一、产品描述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本套件含有丰富、充足的零件可用于教育及赛事，内含大量的教学案例以及丰富的参赛零件。套件囊括了工程、数据科学、人工智能等前沿知识，适合机械拼装、电路搭建、图形化编程、多任务类、创意类机器人等赛事方案。套装使用集成多重功能的新一代核心主控，配件集成度高，实现下载模式秒传输，课堂教学更轻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一、产品描述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利用本套件可开展人工智能机器人竞赛活动：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二、机械零件参数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1、主要结构件材料使用高强度航空铝板冲压成型，结合CNC精密加工。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2、铝合金材质，阳极氧化上色，安全无毒，螺纹槽设计。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3、包含四驱车架x1；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三、电子模块参数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板为ESP32型号升级版本，板载多个传感器，包括温度、陀螺仪、声音检测、蜂鸣器驱动。可通过板载按键进行开关机，支持无线蓝牙控制及蓝牙升级固件功能。端口4具备串口通讯功能（不可用于上传程序），与USB串口同时使用时不冲突；端口2、3、5可以同时兼容双数字、模拟、IC总线、单总线、模拟串口功能。另外，绿码新主板拥有其他板载接口，比如自带显示屏接口，集成蓝牙，esp32，电位器、双路编码电机接口、智能舵机接口、RGB灯环接口。多颗RGB LED（不少于4颗）、红外接收器，光线传感器，红外发送器（不少于两颗），声音传感器、Type-c-USB下载模块、锂电池充电模块、无线蓝牙连接模块、按键按钮， 4路传感器RJ25接口。超声波模块，蓝牙模块、舵机驱动模块、线性ccd快速巡线模块、遥控模块等。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电子模块需采用6P6C的RJ25座端子，使用的是6pin水晶头的RJ25连接线，连接使用方便快捷、电气性能好、寿命长。模块兼容M4螺丝固定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产品参数：拥有40nm工艺、双核32位mcu、2.4ghz双模wifi和蓝牙芯片、主频高达230mhz。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微处理器：esp32芯片采用tensilicalx6微处理器，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工作电压：DC 3.3—6V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通讯模式：串行口/IC/SPI/单总线/双mm数字/模拟信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产品尺寸：80 mm x 65 mm x20 mm（长x宽x高）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四、五金扩展包：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零件清单（零件数不少于100）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1×小车底盘，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2×万向轮，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2×橡胶轮胎，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1×螺丝刀、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1×扳手，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下载线（TYPE-C型）、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1×巡线地图，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1×充电器，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2×减速电机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2×减速电机线，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透明亚克力上下盖。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双排铝件2孔x2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双排铝件3孔x2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双排铝件4孔x2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双排铝件6孔x2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单排铝件7孔x2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铝件9孔x2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单排18孔板片x1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18孔角片x2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12孔角片x2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M4*10x16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M4*12x16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M4*16x10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M4*20x16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M4*25x10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M4*30x6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M2.5*16×2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M3*30×10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M3*16×10，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M4*30×10，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M4螺帽×30，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M3螺帽×30，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铜柱M3*10mm+6×4，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铜柱M3*15mm+6×4，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铜柱M4*25mm+6×4，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1×7.4v锂电池，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1×blue无线模块，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舵机包，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RJ25驱动模块，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1×主控板，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1×按键模块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1×电位器模块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1×3IO扩展模块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1×lcd液晶显示屏模块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1×type-c充电模块，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1×光敏传感器模块，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1×触摸开关模块，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1×触摸开关模块，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1×环境分贝模块，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1×压力传感器模块，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1×雨滴传感器模块，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1×土壤湿度传感器模块，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1×大气压传感器模块，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1×线性ccd快速巡线模块，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4×RJ25连接线。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五、软件和课程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AKESTEAM是一款非常优秀的教育机器人编程软件，它拥有强大的硬件扩展功能库，支持常用硬件模块，包括各种传感器、执行器、通讯模块、显示器、功能模块等，可以满足各种创意和实验需求。MAKESTEAM的操作界面非常直观易用，通过图形化编程模块可以快速实现各种编程指令，对于初学者来说非常友好。同时，MAKESTEAM还集成了大量人工智能应用，如图像识别、语音识别等，可以满足广大中小学老师对于AI人工智能知识教学的各种需求。总的来说，MAKESTEAM是一款功能强大、易于上手的教育机器人编程软件，能够激发孩子们的创造力和想象力，帮助他们更好地理解和应用编程和人工智能知识。基于Scratch3.1和Mixly二次开发的图形化编程软件MAKESTEA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搭配教育课件提供相关硬件及机器人巡线等课程教学；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利用本套件可开展编程机器人教学：机械拼装、电路搭建、图形化编程等课程。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可以学习多路巡线机器人、完成场地上的任务。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六、为确保套件软硬件良好的兼容性与稳定性，铝合金结构件、电子模块、编程软件和教材均需由同一厂商提供。</w:t>
            </w:r>
          </w:p>
        </w:tc>
      </w:tr>
      <w:tr w14:paraId="3439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9FD9E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26</w:t>
            </w:r>
          </w:p>
        </w:tc>
        <w:tc>
          <w:tcPr>
            <w:tcW w:w="1602" w:type="dxa"/>
            <w:noWrap w:val="0"/>
            <w:vAlign w:val="center"/>
          </w:tcPr>
          <w:p w14:paraId="3977B7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人工智能机器人高级套装</w:t>
            </w:r>
          </w:p>
        </w:tc>
        <w:tc>
          <w:tcPr>
            <w:tcW w:w="8182" w:type="dxa"/>
            <w:noWrap w:val="0"/>
            <w:vAlign w:val="center"/>
          </w:tcPr>
          <w:p w14:paraId="685221F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一、产品描述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利用本套件可开展机器人高级教学：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二、机械零件参数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1、主要结构件材料使用高强度航空铝板冲压成型，结合CNC精密加工。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2、铝合金材质，阳极氧化上色，安全无毒，螺纹槽设计。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3、包含四驱车架x1；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三、电子模块参数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板为ESP32型号升级版本，板载多个传感器，包括温度、陀螺仪、声音检测、蜂鸣器驱动。可通过板载按键进行开关机，支持无线蓝牙控制及蓝牙升级固件功能。端口4具备串口通讯功能（不可用于上传程序），与USB串口同时使用时不冲突；端口2、3、5可以同时兼容双数字、模拟、IC总线、单总线、模拟串口功能。另外，绿码新主板拥有其他板载接口，比如自带显示屏接口，集成蓝牙，esp32，电位器、双路编码电机接口、智能舵机接口、RGB灯环接口。多颗RGB LED（不少于4颗）、红外接收器，光线传感器，红外发送器（不少于两颗），声音传感器、Type-c-USB下载模块、锂电池充电模块、无线蓝牙连接模块、按键按钮， 4路传感器RJ25接口。超声波模块，蓝牙模块、舵机驱动模块、线性ccd快速巡线模块、遥控模块等。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电子模块需采用6P6C的RJ25座端子，使用的是6pin水晶头的RJ25连接线，连接使用方便快捷、电气性能好、寿命长。模块兼容M4螺丝固定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产品参数：拥有40nm工艺、双核32位mcu、2.4ghz双模wifi和蓝牙芯片、主频高达230mhz。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微处理器：esp32芯片采用tensilicalx6微处理器，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工作电压：DC 3.3—6V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通讯模式：串行口/IC/SPI/单总线/双mm数字/模拟信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产品尺寸：80 mm x 65 mm x20 mm（长x宽x高）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四、五金扩展包：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零件清单（零件数不少于100）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1×小车底盘，2×万向轮， 2×橡胶轮胎，1×螺丝刀、1×扳手，下载线（TYPE-C型）、 1×巡线地图，1×充电器，2×减速电机2×减速电机线，透明亚克力上下盖。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双排铝件2孔x2，双排铝件3孔x2，双排铝件4孔x2，双排铝件6孔x2，单排铝件7孔x2，铝件9孔x2，单排18孔板片x1，18孔角片x2，12孔角片x2，M4*10x16，M4*12x16，M4*16x10，M4*20x16M4*25x10，M4*30x6，M2.5*16×2，M3*30×10，M3*16×10，M4*30×10，M4螺帽×30，M3螺帽×30，铜柱M3*10mm+6×4，铜柱M3*15mm+6×4，铜柱M4*25mm+6×4，1×7.4v锂电池，1×blue无线模块，舵机包，RJ25驱动模块，1×主控板，1×按键模块，1×3IO扩展模块，1×lcd液晶显示屏模块1×type-c充电模块，1×光敏传感器模块，1×触摸开关模块，1×触摸开关模块，1×环境分贝模块，1×压力传感器模块，1×雨滴传感器模块，1×土壤湿度传感器模块，1×大气压传感器模块，1×线性ccd快速巡线模块，4×RJ25连接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五、软件和课程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AKESTEAM是一款非常优秀的教育机器人编程软件，它拥有强大的硬件扩展功能库，支持常用硬件模块，包括各种传感器、执行器、通讯模块、显示器、功能模块等，可以满足各种创意和实验需求。MAKESTEAM的操作界面非常直观易用，通过图形化编程模块可以快速实现各种编程指令，对于初学者来说非常友好。同时，MAKESTEAM还集成了大量人工智能应用，如图像识别、语音识别等，可以满足广大中小学老师对于AI人工智能知识教学的各种需求。总的来说，MAKESTEAM是一款功能强大、易于上手的教育机器人编程软件，能够激发孩子们的创造力和想象力，帮助他们更好地理解和应用编程和人工智能知识。基于Scratch3.1和Mixly二次开发的图形化编程软件MAKESTEA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搭配教育课件提供相关硬件及机器人巡线等课程教学；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利用本套件可开展编程机器人教学：机械拼装、电路搭建、图形化编程等课程。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可以学习多路巡线机器人、完成场地上的任务。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六、为确保套件软硬件良好的兼容性与稳定性，铝合金结构件、电子模块、编程软件和教材均需由同一厂商提供。</w:t>
            </w:r>
          </w:p>
        </w:tc>
      </w:tr>
      <w:tr w14:paraId="1A79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84EEC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27</w:t>
            </w:r>
          </w:p>
        </w:tc>
        <w:tc>
          <w:tcPr>
            <w:tcW w:w="1602" w:type="dxa"/>
            <w:noWrap w:val="0"/>
            <w:vAlign w:val="center"/>
          </w:tcPr>
          <w:p w14:paraId="21FB7E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移动三维立体几何模型示教机</w:t>
            </w:r>
          </w:p>
        </w:tc>
        <w:tc>
          <w:tcPr>
            <w:tcW w:w="8182" w:type="dxa"/>
            <w:noWrap w:val="0"/>
            <w:vAlign w:val="center"/>
          </w:tcPr>
          <w:p w14:paraId="5D6D852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基本参数：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尺寸：120x56x60cm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材质：航空铝立柱，塑胶托盘和底座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键盘托：抽拉键盘托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运存：16G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底座：一体式底座，搭配带刹车滚轮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存储容量：512GB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屏幕支架：五轴联动气压支架，屏幕支持左右旋转，倾仰调节，上下自由悬停，横竖屏切换，前后拉伸，五轴联动随心摆动视角。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外挂调节：配件自由调节高度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显示器支持VESA:75*75mm/100*100mm/1920x1080分辨率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显示器承重范围：≥23寸不超过8KG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高度范围：中心105-120CM高度调节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图像缓存：2G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托盘参数：尺寸60*42cm，承重30KG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底座尺寸：60*56cm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脚轮尺寸：3寸橡胶静音轮，4轮都带刹车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大数据处理核心：≥8核16线程、主频≥3.0GHz、末级缓存≥16MB。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体功能：包含几何体点线面关系演示内容，可以实现几何体截面的上下水平移动，能够表现平面截取几何体的过程和截面形状，能实现几何体特定部位的隐藏或显示，可以直观展示几何定理，如主根原理，并运用其解决教学难点，能够测量和计算模型的体积，并进行相关实验。</w:t>
            </w:r>
          </w:p>
        </w:tc>
      </w:tr>
      <w:tr w14:paraId="4D16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6C5D5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28</w:t>
            </w:r>
          </w:p>
        </w:tc>
        <w:tc>
          <w:tcPr>
            <w:tcW w:w="1602" w:type="dxa"/>
            <w:noWrap w:val="0"/>
            <w:vAlign w:val="center"/>
          </w:tcPr>
          <w:p w14:paraId="174309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方位视图搭建套装</w:t>
            </w:r>
          </w:p>
        </w:tc>
        <w:tc>
          <w:tcPr>
            <w:tcW w:w="8182" w:type="dxa"/>
            <w:noWrap w:val="0"/>
            <w:vAlign w:val="center"/>
          </w:tcPr>
          <w:p w14:paraId="51EA12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空间感知能力是数学学习的重要能力，本套装采用自然平常的游戏方式，巧妙地将平面图形与立体图形联系起来，使学生能够在自然的游戏状态中提升空间感知能力，为立体几何的学习奠定基础，从而避免很多孩子由于在空间感知能力上没有得到必要的发展，造成立体几何上的认知障碍，以至于影响立体几何的学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2、本套装提供的游戏化项目式探究任务通过视觉关系，巧妙地建立起平面图形与立体图形之间的联系，提高儿童的空间感知能力，与此同时，在探究与实践的过程中体验和感悟三视图的原理。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3、全体菱形组块的定向组合方式与立方体组块的特定堆积方式之间的1对1 的关系，可以用来解决相应的组合计数问题，例如：有多少种不同的菱形组块的定向组合方式，有多少种不同的立方体组块的特定堆积方式。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4、可以挑战许多有挑战性的经典数学问题。 例如，将菱形组块的没有着色的一面作为前面，填入平板上的正六边形凹区域内，则不同的填充方案数有多少？本套装正是利用定向着色解决这一问题的关键。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5、不同的游戏化项目式探究任务适应不同学龄的人群，犹如空间想象力培养也完全没有年龄限制。 例如，4-8岁的学童也完全可以自由发挥进行搭建，9岁及以上则可以根据规则挑战不同级别的任务；与三视图的观察、想象、推理、计算与搭建，适合义务教育阶段的小学生与初中生；而组合计数问题、填充方案问题等，完全适合初中生、高中生甚至是大学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二、材质：优质环保塑料。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三、配件及数量：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1、棱长≥40mm的立方体64个：正方体方块的六个面共三种颜色，其中对面正方形的颜色相同；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2、三色十六格背板：三色背板可以拼接成一个4阶的空间三面背景墙，用于挑战任务中搭建正方体的平台，每面背景墙可以拆卸或重新搭建任务图案；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3、三色九格背板：三色背板可以拼接成一个3阶的空间三面背景墙，用于挑战任务中搭建正方体的平台，每面背景墙可以拆卸或重新搭建任务图案；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4、任务背板：任务搭建主题道具，内含：≥260*260*0.2mm彩钢板，一面具有3阶背板的棋盘，另一面具有4阶背板的棋盘，两个背板可以紧密地扣在一起而不会散落或分开；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5、背板支脚：共2个，可以将任务背板立起；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6、磁性菱形：三种颜色的磁性菱形分别24个，共72个，厚度均为10mm，每个菱形内含规格为直径4mm、厚度2mm的磁铁。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7、磁性三角：三种颜色的磁性三角分别6个，共18个，厚度均为10mm，每个三角内含规格为直径4mm、厚度2mm的磁铁。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四、课程：不少于100个任务。</w:t>
            </w:r>
          </w:p>
        </w:tc>
      </w:tr>
      <w:tr w14:paraId="4C4B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4C6A7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29</w:t>
            </w:r>
          </w:p>
        </w:tc>
        <w:tc>
          <w:tcPr>
            <w:tcW w:w="1602" w:type="dxa"/>
            <w:noWrap w:val="0"/>
            <w:vAlign w:val="center"/>
          </w:tcPr>
          <w:p w14:paraId="70C21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智能纸笔记录本</w:t>
            </w:r>
          </w:p>
        </w:tc>
        <w:tc>
          <w:tcPr>
            <w:tcW w:w="8182" w:type="dxa"/>
            <w:noWrap w:val="0"/>
            <w:vAlign w:val="center"/>
          </w:tcPr>
          <w:p w14:paraId="7B8787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1.应用技术：无缘无线电磁压感笔技术；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3、压感级别：2048级压感；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4、读取速率：200点/秒；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5、EMR分辨率：0.01毫米 （2540 ppi）；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6、使用纸张：任意普通纸张均可使用（最大支持A4尺寸）；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7、储存：可存储多达20页的书写内容；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8、电池使用时间：存储/实时模式连续不间断书写时间约15小时；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9、电池容量：可充电锂聚合物电池1000mAh；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10、充电时间： 2.5个小时；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11、待机时间：1个月以上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12、坐标分辨率：29700*21000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10、圆珠笔芯寿命：约1400米 +/- 20%；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11、状态显示屏：有；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12、LED状态灯：有；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13、要求：·支持蓝牙4.0的设备： iPad Pro, iPad mini, iPad 3, iPad Air 或更新（iOS8 或更新）; iPhone 4s 或更新（iOS8 或更新）;  Android™ 设备 (Android 4.3 或更新）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14、连接：Bluetooth 4.0, USB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蓝牙适配器：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教师版需搭配USB接收器采用USB连接实现蓝牙4.0连接，信号强，传输稳定，传输距离可达30米，小巧轻便，即插即用。电脑USB接口支持USB2.0及以上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微课模块：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1、纸笔书写板书。真实的纸笔书写感受，原笔迹的数字化呈现；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2、电磁笔可以当书写笔使用，亦可以模拟鼠标使用，提供多功能快捷键，不需要操作电脑，即可通过智能书写笔调整画笔颜色和粗细、擦除、翻页等功能实现微课的制作。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3、微课软件能快速高效导入教师所需的素材，对相应的文档资源进行录制讲解。老师只需要将已经制作好的ppt 、word、pdf、图片等文档导入微课录制界面，使用电磁笔在纸上进行批注书写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4、附加书写白板。在讲解PPT等文档操作时，软件右侧可点击增加提供额外的书写白板，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5、鼠标书写。支持使用鼠标或触控设备在屏幕或多媒体触控屏上直接书写；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微课录制完成后，并且可以实现微课的回放和预览，便于教师查看微课录制效果，支持本地导出微课视频，生成MP4通用的流媒体格式文件，方便用户随时随地播放和应用。采用矢量轨迹的记录方式，视频容量大小约1MB/分钟。</w:t>
            </w:r>
          </w:p>
        </w:tc>
      </w:tr>
      <w:tr w14:paraId="1089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6C1C2B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1602" w:type="dxa"/>
            <w:noWrap w:val="0"/>
            <w:vAlign w:val="center"/>
          </w:tcPr>
          <w:p w14:paraId="3C378E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无线扩音套装</w:t>
            </w:r>
          </w:p>
        </w:tc>
        <w:tc>
          <w:tcPr>
            <w:tcW w:w="8182" w:type="dxa"/>
            <w:noWrap w:val="0"/>
            <w:vAlign w:val="center"/>
          </w:tcPr>
          <w:p w14:paraId="20232A9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无线麦克风：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1、工作频率与连接特性，采用 UHF 频段无线传输技术，支持单话筒与任意接收机自由配对，实现设备间即连即用的灵活协作；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2、无障碍环境下有效传输距离≥40 米，拾音半径≥30cm，满足中小型空间的音频采集需求；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3、内置≥600mAh 高容量锂电池，支持≥6小时连续工作续航（典型工况）；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4、搭载低功耗 OLED 显示屏，实时显示电量、频道、连接状态等信息，兼顾信息可视化与能效优化；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5、信噪比：≥85dB | 动态范围：≥82dB | 采样频率：48KHz；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6、内置 AGC 自动增益控制模块，实时动态调节输出音量，避免突发音量对听力造成损伤（特别适用于教育场景）；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7、集成人声频谱优化算法与动态反馈抑制技术，有效提升语音清晰度并抑制环境啸叫，确保扩声系统稳定运行；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8、标配可调节背夹组件，支持领夹式、手持模式及头戴麦克风外接（3.5mm 音频输入接口）；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9、创新磁吸式配件系统，通过磁吸背夹实现服装表面快速佩戴，支持胸前悬挂等多元化使用场景；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10、配备 Type-C 标准充电接口及镀金外置充电触点，支持有线充电与触点式充电双模式，满足不同使用环境的续航需求；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无线接收器：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1、UHF 专属频段设计，采用 UHF 频段信号传输，精准规避 4G/5G/6G 手机工作频率范围，从物理层隔绝移动终端信号干扰，保障复杂电磁环境下的稳定连接；2、全频段高保真响应支持 20Hz-20KHz 宽域频率响应，完整覆盖人耳听觉范围，实现原声信号的高还原度传输，满足音乐监听、会议扩声等专业音频需求；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2、双模可配置输出，支持模拟音频（3.5mm 接口）与数字音频（USB 接口）可切换输出模式，兼容传统音响设备与现代数字化音频系统，适配多样化设备连接场景；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3、支持外接数码管模块扩展显示频道信息，满足远距离或多视角查看需求；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4、标配 3.5mm 音频输出接口，适配耳机、音箱等通用音频设备；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5、双按键智能调台内置两个可编程功能按键，支持快速设置并存储常用接收频道，通过短按 / 长按操作实现频道的一键切换或手动搜索，提升操作效率；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6、提供插针输出接口（适配专业音频设备）与双面可插 USB 接口，满足墙面壁挂、桌面摆放等不同安装形式的连接需求；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7、USB 接口支持 “供电 + 模拟音频” 与 “标准 USB 音频” 两种预置模式（免驱动即插即用）；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8、Type-C 标准化供电，采用行业通用 Type-C 接口供电，支持 5V/1A 稳定输入，兼容市面 99% 的充电器及移动电源，接口插拔寿命超过 10000 次，保障长期高频次使用可靠性；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对频卡：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1、外形规格：采用圆形平面设计，直径严格控制在70mm 及以上，满足大尺寸感应区域需求，确保对频操作的容错空间。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2、粘贴方式：卡片背面预覆高粘性 3M 工业级双面胶，经测试可牢固附着于光滑或微糙表面（如搪瓷黑板、金属讲台、玻璃等），耐高温、防潮，长期使用不易脱落，支持快速安装与无痕拆卸；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3、感应技术：基于13.56MHz 高频射频（NFC）技术，符合 ISO/IEC 14443A 标准，内置高性能读写芯片，存储容量达 1KB，支持快速数据交互，单次读写时间≤0.1 秒，擦写寿命超过 100 万次，满足高频次对频需求；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4、对频机制：卡片中心区域为精准感应靶点，采用环形天线布局与铁氧体隔磁材料优化设计，增强磁场均匀性。当麦克风（或对频设备发射端）贴近中心点垂直距离≤5mm 时，触发双向认证协议，成功对频后设备发出清晰 “滴” 声反馈，响应时间＜200ms；并可以接受来自麦克风反向对频；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5、工作特性：无源式设计（无需内置电池），依靠外接设备电磁能量激活，支持 - 20℃~60℃宽温环境运行，适应教室、会议室等复杂室内场景，抗金属干扰能力强；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6、安装场景：专为教育、会议场景设计，可直接粘贴于黑板边框、讲台立面或设备面板，不遮挡教学视野。表面采用哑光雾面处理，防刮花且易于标记；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7、兼容性：兼容主流 NFC 对频设备，支持品牌麦克风、扩音器及智能终端的快速配对，出厂前经过多型号设备适配测试，确保 “即贴即用” 无适配问题；8、材质工艺：表层覆耐用 PET 保护膜，抗紫外线老化，长期暴露于投影强光下不褪色；底层采用柔性 PCB 基板，耐弯折，适应轻微碰撞或曲面黏贴；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8、材料标准：不含铅、汞等有害物质，符合教室环境安全要求，使用寿命≥5 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NFC 对频卡以70mm 大尺寸感应区域、工业级 3M 胶黏贴方案及精准中心靶点，兼顾安装便捷性与对频稳定性，适用于高频次、高可靠性的教学及会议场景，通过优化的射频性能与结构设计，实现 “贴近即响应，滴声即成功” 的高效对频体验；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1、主副箱采用高密度木质箱体，铁板冲孔面网（孔径≤3mm，透声率≥85%）；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2、扬声器单元：5.5英寸航天磁路全频扬声器单元一个，无高音单元设计（投标文件中提供产品实物照片）；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3、宽电压适配：支持 100V—260V~50/60Hz 全球通用电压，内置 EMI 滤波模块，适应复杂电网环境；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4、两路立体声 RCA 线路输入（阻抗 10kΩ，增益范围0-12dB），独立音量调节（旋钮式 ±10dB）；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5、一路立体声 RCA 线路输出；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6、可选装定压输入强切模块，支持优先级信号自动切入；</w:t>
            </w:r>
          </w:p>
        </w:tc>
      </w:tr>
      <w:tr w14:paraId="3BB1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7B786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31</w:t>
            </w:r>
          </w:p>
        </w:tc>
        <w:tc>
          <w:tcPr>
            <w:tcW w:w="1602" w:type="dxa"/>
            <w:noWrap w:val="0"/>
            <w:vAlign w:val="center"/>
          </w:tcPr>
          <w:p w14:paraId="2BF4F5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XR交互学习一体机</w:t>
            </w:r>
          </w:p>
        </w:tc>
        <w:tc>
          <w:tcPr>
            <w:tcW w:w="8182" w:type="dxa"/>
            <w:noWrap w:val="0"/>
            <w:vAlign w:val="center"/>
          </w:tcPr>
          <w:p w14:paraId="4FA63CA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1.笔记本式XR设备，一体化设计，可自由调整使用角度，设备配置不小于15.6英寸高清裸眼3D显示屏，通过裸眼3D显示技术、眼部追踪技术、红外追踪技术等，实现逼真地拓展显示效果和空间交互操作。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2、为确保设备便携性和技术先进性，本项采购内容不接受佩戴眼镜的VR/AR产品。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3、笔记本式XR设备包括：不小于15.6英寸高清裸眼3D显示笔记本、红外操控笔传感器模块1个、红外操控笔1支、电源适配器1个、AC连接线1根。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（1）3D显示：要求设备支持3D显示和2D显示一键切换，要求支持显示面积尺寸≤15.6英寸，要求显示分辨率≥3840*2160；（2）裸眼3D显示：要求无需佩戴3D眼镜，仅通过裸眼方式即可观看到3D/VR的景深效果；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（3）2D/3D视频转化：要求设备支持2D视频进行3D视频的转化功能。需满足打开该功能后将普通视频转化为3D视频；</w:t>
            </w:r>
          </w:p>
          <w:p w14:paraId="4FDF466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（4）接口：要求具备≥1个USB-C接口，具备≥2个USB-A接口，具备≥1个RJ45网络接口；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（5）视频输出：要求具备视频输出功能，且具备≥1个HDMI输出接口；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（6）眼球跟踪：要求具备可追踪眼球的多目摄像头，通过摄像头系统能准确判断人眼所在位置，从而根据眼球追踪视角的不同来转换不同视角下的显示内容，达到逼真的XR效果；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5、硬件功能要求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红外操控笔：支持对对象进行3个自由度坐标轴移动及3个自由度坐标轴的转动；触控笔与主机采用有线方式连接以保证信号稳定性，触控笔无需电池供电；通过触控笔功能按键来实现对象选择、菜单调用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（2）人眼追踪：无须配戴眼镜，通过眼部追踪技术，系统能准确判断人眼所在位置，从而根据眼睛视角的不同来转换不同视角下的显示内容。当人眼离开追踪范围，显示可自动切换为2D模式。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（3）要求系统具备力学实验模拟功能，要求支持对模拟实验的结果进行自动数据统计，并反馈结果。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（4）要求支持登录在线平台后拥有进入个人空间，支持在个人空间发布文章、上传图片和资源；</w:t>
            </w:r>
          </w:p>
        </w:tc>
      </w:tr>
      <w:tr w14:paraId="0D127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33A5F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32</w:t>
            </w:r>
          </w:p>
        </w:tc>
        <w:tc>
          <w:tcPr>
            <w:tcW w:w="1602" w:type="dxa"/>
            <w:noWrap w:val="0"/>
            <w:vAlign w:val="center"/>
          </w:tcPr>
          <w:p w14:paraId="2F64ED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教学资源</w:t>
            </w:r>
          </w:p>
        </w:tc>
        <w:tc>
          <w:tcPr>
            <w:tcW w:w="8182" w:type="dxa"/>
            <w:noWrap w:val="0"/>
            <w:vAlign w:val="center"/>
          </w:tcPr>
          <w:p w14:paraId="119F37A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1.在线资源平台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（1）包括快速启动、专题、搜索，可设置仅搜索本机已安装内容，也可以搜索全部课程资源；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（2）该平台可以直接搜索和打开需要的资源，也可以通过快速启动代码启动资源；该平台可直接调用打开已安装的资源；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（3）该平台可以支持中文、英文两种以上语言、可以直接调用打开配置检查。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2、具备系统检测功能，可以通过对机器系统的整体检测，直接生成设备系统信息诊断报告，明确设备上已安装的VR资源内容及是否有资源需要更新；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3、配套资源管理软件，在线软件安装、驱动、应用综合平台，可以通过资源管理软件管理现有VR资源，实现资源联网在线更新升级或故障修复，安装新的VR资源；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4、要求系统具备力学实验模拟功能，要求支持对模拟实验的结果进行自动数据统计，并反馈结果。</w:t>
            </w:r>
          </w:p>
          <w:p w14:paraId="27B126C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5.要求支持登录在线平台后拥有进入个人空间，支持在个人空间发布文章、上传图片和资源；</w:t>
            </w:r>
          </w:p>
        </w:tc>
      </w:tr>
      <w:tr w14:paraId="2DA8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0A015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33</w:t>
            </w:r>
          </w:p>
        </w:tc>
        <w:tc>
          <w:tcPr>
            <w:tcW w:w="1602" w:type="dxa"/>
            <w:noWrap w:val="0"/>
            <w:vAlign w:val="center"/>
          </w:tcPr>
          <w:p w14:paraId="0107BD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AR增强现实资源</w:t>
            </w:r>
          </w:p>
        </w:tc>
        <w:tc>
          <w:tcPr>
            <w:tcW w:w="8182" w:type="dxa"/>
            <w:noWrap w:val="0"/>
            <w:vAlign w:val="center"/>
          </w:tcPr>
          <w:p w14:paraId="786417C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应提供一种方式可以与他人分享体验过程，正常情况下，仅有一人可以在显示器前看到立体3D效果，其他人只能看到重影或2D图像。本系统将使用者的体验过程投射到另一屏幕或者第二台监控器上，使用本系统可实时地显示应用、录制课程学习过程，可供以后使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1.点对群展示：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系统支持点对群展示方式，能够实时将操作者的虚拟现实交互场景展示至大屏幕显示设备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2.显示模式自动切换功能：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VR设备支持AR增强现实显示方式与普通显示方式手动切换；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1）当跟踪眼镜或使用者的面部出现在屏幕传感器捕捉范围内，显示方式由普通显示屏方式自动切换成3D显示方式；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2）当跟踪眼镜或使用者的面部在屏幕传感器之外，显示方式自动切换至普通显示方式。</w:t>
            </w:r>
          </w:p>
        </w:tc>
      </w:tr>
      <w:tr w14:paraId="4D223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B6164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34</w:t>
            </w:r>
          </w:p>
        </w:tc>
        <w:tc>
          <w:tcPr>
            <w:tcW w:w="1602" w:type="dxa"/>
            <w:noWrap w:val="0"/>
            <w:vAlign w:val="center"/>
          </w:tcPr>
          <w:p w14:paraId="6FA6B3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裸眼XR便携终端配件包</w:t>
            </w:r>
          </w:p>
        </w:tc>
        <w:tc>
          <w:tcPr>
            <w:tcW w:w="8182" w:type="dxa"/>
            <w:noWrap w:val="0"/>
            <w:vAlign w:val="center"/>
          </w:tcPr>
          <w:p w14:paraId="2EBB729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功能要求：配件包应提供满足虚拟现实教室中学生小组视频信号中转用途的专用设备与辅助线材，应支持将学生XR设备显示画面展示至小组屏；应支持AR（增强现实）展示功能，将虚拟内容与现实拍摄场景叠加融合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2.构成要求：AR增强现实视频摄像头×1、摄像头专用支架×1、USB扩展坞x1、无线鼠标x1。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3.规格要求：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1）AR增强现实视频摄像头：应支持Windows 7、Windows 8 或 Windows 10操作系统；应支持1080p全高清视频录制（1920 x 1080 像素）；应采用USB接口，连接线不短于1.5米；即插即用，免驱动使用；应配备可连接三脚架的通用固定夹，适用于笔记本电脑、LCD 或 CRT 显示器；应支持与VR互动一体机的配套使用，实现增强现实功能；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2）摄像头专用支架：承重不小于3kg，脚架高度须满足60cm—160cm之间的调节；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3）USB扩展坞：支持USB3.0接口不少于4个，支持Type-C单独供电；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4）无线鼠标：支持2.4GHz无线和蓝牙双模；</w:t>
            </w:r>
          </w:p>
        </w:tc>
      </w:tr>
      <w:tr w14:paraId="4108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6551C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35</w:t>
            </w:r>
          </w:p>
        </w:tc>
        <w:tc>
          <w:tcPr>
            <w:tcW w:w="1602" w:type="dxa"/>
            <w:noWrap w:val="0"/>
            <w:vAlign w:val="center"/>
          </w:tcPr>
          <w:p w14:paraId="6DE2BE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3D工作室资源</w:t>
            </w:r>
          </w:p>
        </w:tc>
        <w:tc>
          <w:tcPr>
            <w:tcW w:w="8182" w:type="dxa"/>
            <w:noWrap w:val="0"/>
            <w:vAlign w:val="top"/>
          </w:tcPr>
          <w:p w14:paraId="63053CD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软件应适用于中小学生使用的虚拟现实教学工具，要求包含数量众多的VR教学模型和VR教学课件。模型要求涵盖多个学科，且提供多种交互工具帮助学生探索学科知识扩宽认知视野；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1.要求软件支持VR课件的设计制作，支持教师借助内置的VR教学模型制作VR课件或者在现有VR课件的基础上修改VR课件，要求制作修改的VR课件支持保存；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2.要求软件支持对三维模型的浏览、拆分、标注、剖面切割、标记等功能，并支持将特定格式的外部模型导入平台进行课件制作，要求支持动画形式的三维模型播放功能；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3.要求软件支持插入绘图、插入文本、插入线段等功能；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4.要求软件支持导入外部资源，包括导入模型、导入图像、导入视频、导入音频，其中模型支持导入的格式为。dae、.obj、.fbx等格式；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要求模型库包含不少于2000个模型，且可进行分类筛选，包括可拆解的模型、动画模型、内部特征。模型库需包括的内容为：动物、化学、历史、可部分、地标、天文学、家具、建筑物、数学、昆虫、机械、环境、生物学、航天器、解剖学、讲故事、车辆、雕塑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6.要求软件平台中的VR课件资源不少于300个包含：地球空间科学、地理、工程设计、数学、生命科学、社会科学、职业教育、自然科学、艺术、英语语言。</w:t>
            </w:r>
          </w:p>
        </w:tc>
      </w:tr>
      <w:tr w14:paraId="50B4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6797E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36</w:t>
            </w:r>
          </w:p>
        </w:tc>
        <w:tc>
          <w:tcPr>
            <w:tcW w:w="1602" w:type="dxa"/>
            <w:noWrap w:val="0"/>
            <w:vAlign w:val="center"/>
          </w:tcPr>
          <w:p w14:paraId="409474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数学虚实融合教学资源</w:t>
            </w:r>
          </w:p>
        </w:tc>
        <w:tc>
          <w:tcPr>
            <w:tcW w:w="8182" w:type="dxa"/>
            <w:noWrap w:val="0"/>
            <w:vAlign w:val="center"/>
          </w:tcPr>
          <w:p w14:paraId="53511BA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1.该系统采用扩展现实技术，通过桌面呈现三维立体图像；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2.该系统具有较强的交互性，可通过感应笔对三维立体物品进行放大、缩小、旋转、拖拽等操作；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3.该系统利用先进的裸眼3D技术，无需佩戴任何穿戴设备，便可在现实空间中观察虚拟的三维立体成像与动画。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4.高中数学虚实融合课程，包含48个数学实验活动（以《中小学实验教学基本目录（2023年版）》为依据）包括但不限于以下内容：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与球有关的外接与内切问题。通过图文结合方式展示空间几何体的外接球、棱切球、内切球理论知识点，研究球心位置和半径的大小。动态解析了正方体的外接球、棱切球、内切球，长方体的外接球，棱柱的外接球，棱锥的外接球等常考模型，增强学生的空间想象能力。运用体和球之间的主要位置关系和数量关系，从而把空间问题转化成平面问题，培养学生观察、探究与计算能力。充分发挥学生的空间想象能力，通过体会外接球、棱切球、内切球的探索过程，正确拓展已学知识，适时地建立模型归纳所学内容，从而建立知识模块体系。</w:t>
            </w:r>
          </w:p>
          <w:p w14:paraId="61F84F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空间直线、平面平行。以课本为原型，展示空间直线、平面中的平行关系，把抽象的空间几何模型具象化。有线线平行、线面平行以及面面平行的判定定理以及性质定理中的空间模型，每个定理后面对应的例题做了相应的模型。借助模型，能够让学生直观感知空间直线、平面中的平行关系。掌握直线和平面平行的判定定理和性质定理，灵活运用线面平行的判定定理和性质定理，实现“线线”“线面”“面面”平行的转化。通过对有关概念和定理的概括、证明和应用，使学生体会“转化”的观点，提高学生的空间想象能力和逻辑推理能力。</w:t>
            </w:r>
          </w:p>
          <w:p w14:paraId="0E630C1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莫比乌斯圈与克莱因瓶。莫比乌斯圈是一种只有一个面和一条边界的曲面，是一种重要的拓扑学结构。克莱因瓶在数学领域中是指一种无定向性的平面。表面没有“内部”和“外部”之分。在拓扑学中，克莱因瓶是一个不可定向的拓扑空间。让学生认识莫比乌斯圈与克莱因瓶，经历探索莫比乌斯圈与克莱因瓶特征的过程。在探索过程中感受莫比乌斯圈与克莱因瓶的神奇魅力，加深学生对维度空间的概念，培养学生的探索精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圆锥曲线。用一个不垂直于圆锥的轴的平面去截圆锥，当圆锥的轴与截面所成的角不同时，可以得到不同的截面，分别是椭圆、双曲线和抛物线。通过双球模型去探究椭圆、抛物线和双曲线，帮助学生深刻理解三种圆锥曲线的定义、图像和简单几何性质，并结合圆锥曲线在实际上的应用研究光学性质。“数形结合”是解析几何的主要特点，在动态模型的帮助下可以更好地培养学生“数形结合”的数学思想方法。通过操作实践，发现曲线的性质，比如曲线的范围、对称性；离心率对椭圆的扁平程度、双曲线的开口大小的影响，以及发现双曲线的渐近线。猜想、归纳自己的发现，体验数学的本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祖暅原理。“幂势既同，则积不容异”是祖暅原理的内容。通过动态模型，让学生自主探究并了解祖暅原理的内容，分为台体、锥体、球的体积、双曲线四部分内容。一方面让学生通过了解祖暅这位伟大的数学家，对祖暅原理产生浓厚的探究兴趣；另一方面通过本节内容的学习，学生们可以掌握台体、锥体、球的体积，还可以利用祖暅原理求一些不规则几何体的体积。让学生经历一系列比较形象直观的探索过程，可以大大提高学生们的归纳推理能力和实践操作能力。学生们在整个学习过程中进一步体会到割补法和等体积转化法及归纳推理的数学思想方法。</w:t>
            </w:r>
          </w:p>
        </w:tc>
      </w:tr>
      <w:tr w14:paraId="61B5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A9C0A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37</w:t>
            </w:r>
          </w:p>
        </w:tc>
        <w:tc>
          <w:tcPr>
            <w:tcW w:w="1602" w:type="dxa"/>
            <w:noWrap w:val="0"/>
            <w:vAlign w:val="center"/>
          </w:tcPr>
          <w:p w14:paraId="39C1BB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三维立体几何模型演示教学资源</w:t>
            </w:r>
          </w:p>
        </w:tc>
        <w:tc>
          <w:tcPr>
            <w:tcW w:w="8182" w:type="dxa"/>
            <w:noWrap w:val="0"/>
            <w:vAlign w:val="center"/>
          </w:tcPr>
          <w:p w14:paraId="3A036ED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 合计不少于100种以上的几何体和点线面关系演示内容；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可以实现几何截面的上下、水平移动，可以在任意位置上停止并可以实现复位，能够表现平面截取几何体的过程和截面形状；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通过勾选项就能实现几何体特定部位的隐藏或显现，如对角线/高度线/中线等辅助线、辅助面，并可以实现几何体本身的隐藏或显现；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可以直观展示几何定理（例如：祖暅原理）并运用其解决数学难点；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能够测量和计算模型的体积，并进行相关实验；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能够实现几何体外表面展开与复原，可以展示几何体的动态变化，如三维旋转、扭动、分离以及几何体的内接关系；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7.通过灵活设置包括角度、周期、高、半径、边长、棱数、系数等参数，能够直接改变截面倾斜角度、函数运动周期、几何体大小，从而呈现出不同的几何体。</w:t>
            </w:r>
          </w:p>
        </w:tc>
      </w:tr>
      <w:tr w14:paraId="1073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5CE03C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38</w:t>
            </w:r>
          </w:p>
        </w:tc>
        <w:tc>
          <w:tcPr>
            <w:tcW w:w="1602" w:type="dxa"/>
            <w:noWrap w:val="0"/>
            <w:vAlign w:val="center"/>
          </w:tcPr>
          <w:p w14:paraId="29F882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凸凹多面体模型</w:t>
            </w:r>
          </w:p>
        </w:tc>
        <w:tc>
          <w:tcPr>
            <w:tcW w:w="8182" w:type="dxa"/>
            <w:noWrap w:val="0"/>
            <w:vAlign w:val="center"/>
          </w:tcPr>
          <w:p w14:paraId="6E52D9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透明塑料多面体，采用透明胶带连接。凸多面体共有凸正四面体（边长80mm）、凸正六面体（边长80mm）、凸正八面体（边长80mm）、凸正十二面体（边长40mm）和凸正二十面体（边长60mm）；凹多面体有一种。</w:t>
            </w:r>
          </w:p>
        </w:tc>
      </w:tr>
      <w:tr w14:paraId="75E4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5B946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39</w:t>
            </w:r>
          </w:p>
        </w:tc>
        <w:tc>
          <w:tcPr>
            <w:tcW w:w="1602" w:type="dxa"/>
            <w:noWrap w:val="0"/>
            <w:vAlign w:val="center"/>
          </w:tcPr>
          <w:p w14:paraId="176444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平摆线形成模型</w:t>
            </w:r>
          </w:p>
        </w:tc>
        <w:tc>
          <w:tcPr>
            <w:tcW w:w="8182" w:type="dxa"/>
            <w:noWrap w:val="0"/>
            <w:vAlign w:val="center"/>
          </w:tcPr>
          <w:p w14:paraId="6DCEB49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产品由演示板、印刷图形、刻度标尺和带有齿圈的圆盘组成。刻度线长不小于500mm，正面带齿与圆盘配合使用。圆盘Φ100mm。</w:t>
            </w:r>
          </w:p>
        </w:tc>
      </w:tr>
      <w:tr w14:paraId="3BE1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FB581E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1602" w:type="dxa"/>
            <w:noWrap w:val="0"/>
            <w:vAlign w:val="center"/>
          </w:tcPr>
          <w:p w14:paraId="00B5B3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渐开线形成模型</w:t>
            </w:r>
          </w:p>
        </w:tc>
        <w:tc>
          <w:tcPr>
            <w:tcW w:w="8182" w:type="dxa"/>
            <w:noWrap w:val="0"/>
            <w:vAlign w:val="center"/>
          </w:tcPr>
          <w:p w14:paraId="5C77839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产品由演示板、渐开线图形和十二等分渐开模块。演示板为木质，表面漆白色，尺寸：515×400×18mm。图线明显。模块为红色，为塑料片，厚约0.4mm。拼接在演示板上一致。</w:t>
            </w:r>
          </w:p>
        </w:tc>
      </w:tr>
      <w:tr w14:paraId="639D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8B45E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41</w:t>
            </w:r>
          </w:p>
        </w:tc>
        <w:tc>
          <w:tcPr>
            <w:tcW w:w="1602" w:type="dxa"/>
            <w:noWrap w:val="0"/>
            <w:vAlign w:val="center"/>
          </w:tcPr>
          <w:p w14:paraId="357067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幂函数探究材料包</w:t>
            </w:r>
          </w:p>
        </w:tc>
        <w:tc>
          <w:tcPr>
            <w:tcW w:w="8182" w:type="dxa"/>
            <w:noWrap w:val="0"/>
            <w:vAlign w:val="center"/>
          </w:tcPr>
          <w:p w14:paraId="69C8C95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功能：探索与研究幂函数的性质。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材料：透明材料。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规格：≥20cm×20cm.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容：（1）绘制了常见幂函数y=x^a图像（a=1/2、1、2、-1/2、-1、-2、1/3、3、-1/3、3）的透明卡纸1张；（2）绘制了常见幂函数y=x^a图像（a=1/2、1、2、-1/2、-1、-2、1/3、3、-1/3、3）的透明卡纸各1张；（3）绘制了y=x^2图像的透明卡纸。</w:t>
            </w:r>
          </w:p>
        </w:tc>
      </w:tr>
      <w:tr w14:paraId="2230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A5D72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42</w:t>
            </w:r>
          </w:p>
        </w:tc>
        <w:tc>
          <w:tcPr>
            <w:tcW w:w="1602" w:type="dxa"/>
            <w:noWrap w:val="0"/>
            <w:vAlign w:val="center"/>
          </w:tcPr>
          <w:p w14:paraId="558FCA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指数函数探究材料包</w:t>
            </w:r>
          </w:p>
        </w:tc>
        <w:tc>
          <w:tcPr>
            <w:tcW w:w="8182" w:type="dxa"/>
            <w:noWrap w:val="0"/>
            <w:vAlign w:val="center"/>
          </w:tcPr>
          <w:p w14:paraId="09A8689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功能：探索与研究指数函数的性质。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材料：透明材料。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规格：≥20cm×20cm.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容：（1）绘制了常见指数函数y=a^x图像（a=3、2、1/2、1/3、-1/3、-1/2、-2、-3）的透明卡纸1张；（2）绘制了常见指数函数y=a^x图像（a=3、2、1/2、1/3、-1/3、-1/2、-2、-3）的透明卡纸各1张；（3）绘制了y=2^x图像的透明卡纸。</w:t>
            </w:r>
          </w:p>
        </w:tc>
      </w:tr>
      <w:tr w14:paraId="465C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17353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43</w:t>
            </w:r>
          </w:p>
        </w:tc>
        <w:tc>
          <w:tcPr>
            <w:tcW w:w="1602" w:type="dxa"/>
            <w:noWrap w:val="0"/>
            <w:vAlign w:val="center"/>
          </w:tcPr>
          <w:p w14:paraId="479766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对数函数探究材料包</w:t>
            </w:r>
          </w:p>
        </w:tc>
        <w:tc>
          <w:tcPr>
            <w:tcW w:w="8182" w:type="dxa"/>
            <w:noWrap w:val="0"/>
            <w:vAlign w:val="center"/>
          </w:tcPr>
          <w:p w14:paraId="7C70D87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功能：探索与研究对数函数的性质。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材料：透明材料。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规格：≥20cm×20cm.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内容：（1）绘制了常见指数函数y=log(a,x）图像（a=3、2、1/2、1/3）的透明卡纸1张；（2）绘制了常见指数函数y=log(a,x）图像（a=3、2、1/2、1/3）的透明卡纸各1张；（3）绘制了y=log(2,x）图像的透明卡纸。</w:t>
            </w:r>
          </w:p>
        </w:tc>
      </w:tr>
      <w:tr w14:paraId="39E2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4E09D6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44</w:t>
            </w:r>
          </w:p>
        </w:tc>
        <w:tc>
          <w:tcPr>
            <w:tcW w:w="1602" w:type="dxa"/>
            <w:noWrap w:val="0"/>
            <w:vAlign w:val="center"/>
          </w:tcPr>
          <w:p w14:paraId="67846E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三角函数探究材料包</w:t>
            </w:r>
          </w:p>
        </w:tc>
        <w:tc>
          <w:tcPr>
            <w:tcW w:w="8182" w:type="dxa"/>
            <w:noWrap w:val="0"/>
            <w:vAlign w:val="center"/>
          </w:tcPr>
          <w:p w14:paraId="067001A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功能：探索与研究三角函数的性质。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材料：透明材料。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规格：≥20cm×20cm.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容：（1）绘制了y=Asin(x）的图像（a=3、2、1、1/2、1/3）的透明卡纸1张；（2）绘制了y=sin(x）图像的透明卡纸1张；（3）绘制了y=sin(x+h）的图像（h=pi、pi/2、-pi、-pi/2）的透明卡纸1张；（4）绘制了y=sin(x)+k的图像（k=3、2、1、-1、-2、-3）的透明卡纸1张。</w:t>
            </w:r>
          </w:p>
        </w:tc>
      </w:tr>
      <w:tr w14:paraId="58AF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0542A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45</w:t>
            </w:r>
          </w:p>
        </w:tc>
        <w:tc>
          <w:tcPr>
            <w:tcW w:w="1602" w:type="dxa"/>
            <w:noWrap w:val="0"/>
            <w:vAlign w:val="center"/>
          </w:tcPr>
          <w:p w14:paraId="4FCBC5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四维方数逻辑训练套盒</w:t>
            </w:r>
          </w:p>
        </w:tc>
        <w:tc>
          <w:tcPr>
            <w:tcW w:w="8182" w:type="dxa"/>
            <w:noWrap w:val="0"/>
            <w:vAlign w:val="center"/>
          </w:tcPr>
          <w:p w14:paraId="5DA5209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1.内容说明：这里有四个正方体。 先看一看，它们有什么相同之处？有什么不同之处？再摆一摆，将它们自下而上搭建成为一个正四棱柱。要求：正四面体的四个侧面均有四个不相同的数字。看起来非常简单的问题，你能够轻松完成吗？你能理解本项目命名为立即疯掉的原因了吗？（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4）操作器具4个正方体，每个正方体的6个面有1~4之间的4个不同的数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性材料的棋子；（3）操作板能够轻松拿起从而下方可收纳棋子；（4）展示板的高度可以调整且可以平放当作收纳式箱体的上盖，在无须名扣的情况下亦可扣紧。</w:t>
            </w:r>
          </w:p>
        </w:tc>
      </w:tr>
      <w:tr w14:paraId="58B77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57D95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46</w:t>
            </w:r>
          </w:p>
        </w:tc>
        <w:tc>
          <w:tcPr>
            <w:tcW w:w="1602" w:type="dxa"/>
            <w:noWrap w:val="0"/>
            <w:vAlign w:val="center"/>
          </w:tcPr>
          <w:p w14:paraId="5C4273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五子数弈逻辑训练套盒</w:t>
            </w:r>
          </w:p>
        </w:tc>
        <w:tc>
          <w:tcPr>
            <w:tcW w:w="8182" w:type="dxa"/>
            <w:noWrap w:val="0"/>
            <w:vAlign w:val="center"/>
          </w:tcPr>
          <w:p w14:paraId="675F361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先数一数，这里有多少行多少列的柱子。再试一试，每根柱子可以放置多少棋子。请确定一位对手，双方各选择一种颜色的棋子。通过“石头剪刀布”三局两胜的方式决定谁先向柱子上放置棋子。双方轮流放置棋子。相同颜色的5棋子一方获胜，无论哪个方向：左右、前后、上下或倾斜。注意：棋子落下，就不能“悔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性材料的棋子；（3）操作板能够轻松拿起从而下方可收纳棋子；（4）展示板的高度可以调整且可以平放当作收纳式箱体的上盖，在无须名扣的情况下亦可扣紧。</w:t>
            </w:r>
          </w:p>
        </w:tc>
      </w:tr>
      <w:tr w14:paraId="46D8A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09C83E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47</w:t>
            </w:r>
          </w:p>
        </w:tc>
        <w:tc>
          <w:tcPr>
            <w:tcW w:w="1602" w:type="dxa"/>
            <w:noWrap w:val="0"/>
            <w:vAlign w:val="center"/>
          </w:tcPr>
          <w:p w14:paraId="76FA61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拓扑脱困逻辑训练套盒</w:t>
            </w:r>
          </w:p>
        </w:tc>
        <w:tc>
          <w:tcPr>
            <w:tcW w:w="8182" w:type="dxa"/>
            <w:noWrap w:val="0"/>
            <w:vAlign w:val="center"/>
          </w:tcPr>
          <w:p w14:paraId="68C4E8F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一只长长尾巴的“小老鼠”被困在了带有底座的铁环之间。你知道它如何才能摆脱困境而成功逃离吗？请开动你的脑筋，帮它想一想办法。前提，当然是任何物品都没有被损坏。（离开时，请不要留下你的答案，并尝试恢复原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7BEC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7C888D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48</w:t>
            </w:r>
          </w:p>
        </w:tc>
        <w:tc>
          <w:tcPr>
            <w:tcW w:w="1602" w:type="dxa"/>
            <w:noWrap w:val="0"/>
            <w:vAlign w:val="center"/>
          </w:tcPr>
          <w:p w14:paraId="26ECA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拓扑解珠训练套盒</w:t>
            </w:r>
          </w:p>
        </w:tc>
        <w:tc>
          <w:tcPr>
            <w:tcW w:w="8182" w:type="dxa"/>
            <w:noWrap w:val="0"/>
            <w:vAlign w:val="center"/>
          </w:tcPr>
          <w:p w14:paraId="48931B5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1.内容说明：串了一条绳子的小球被困住了。你能帮助小球死里逃生，把它解救出来吗？前提，当然是任何物品都没有被损坏。（离开时，请不要留下你的答案，并尝试恢复原状）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6CD6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92069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49</w:t>
            </w:r>
          </w:p>
        </w:tc>
        <w:tc>
          <w:tcPr>
            <w:tcW w:w="1602" w:type="dxa"/>
            <w:noWrap w:val="0"/>
            <w:vAlign w:val="center"/>
          </w:tcPr>
          <w:p w14:paraId="6CF679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三柱取环训练套盒</w:t>
            </w:r>
          </w:p>
        </w:tc>
        <w:tc>
          <w:tcPr>
            <w:tcW w:w="8182" w:type="dxa"/>
            <w:noWrap w:val="0"/>
            <w:vAlign w:val="center"/>
          </w:tcPr>
          <w:p w14:paraId="5EB9A9B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1.内容说明：在花开正盛的桃园，三位兄弟（三个立柱）正在举行结拜仪式。 你能从嘈杂的桃园中成功取走那只圆环吗？前提当然是任何物品都没有被损坏（离开时，请不要留下你的答案）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0908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86843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50</w:t>
            </w:r>
          </w:p>
        </w:tc>
        <w:tc>
          <w:tcPr>
            <w:tcW w:w="1602" w:type="dxa"/>
            <w:noWrap w:val="0"/>
            <w:vAlign w:val="center"/>
          </w:tcPr>
          <w:p w14:paraId="5B0E24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几何脱索训练套盒</w:t>
            </w:r>
          </w:p>
        </w:tc>
        <w:tc>
          <w:tcPr>
            <w:tcW w:w="8182" w:type="dxa"/>
            <w:noWrap w:val="0"/>
            <w:vAlign w:val="center"/>
          </w:tcPr>
          <w:p w14:paraId="7675FCA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1.内容说明：带有一个小球与一个圆盘的绳子从立柱中间穿梭而过。 你能成功将带有小球与圆盘的绳子从立柱脱离出来吗？前提当然是任何物品都没有被损坏。（离开时，请不要留下你的答案）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6F54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1851C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51</w:t>
            </w:r>
          </w:p>
        </w:tc>
        <w:tc>
          <w:tcPr>
            <w:tcW w:w="1602" w:type="dxa"/>
            <w:noWrap w:val="0"/>
            <w:vAlign w:val="center"/>
          </w:tcPr>
          <w:p w14:paraId="691321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立体榫卯训练套盒</w:t>
            </w:r>
          </w:p>
        </w:tc>
        <w:tc>
          <w:tcPr>
            <w:tcW w:w="8182" w:type="dxa"/>
            <w:noWrap w:val="0"/>
            <w:vAlign w:val="center"/>
          </w:tcPr>
          <w:p w14:paraId="104537D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三根柱子组装在一起，可以得到一个非常坚固的结构，并且不会跌落。如果它们已经组装在一起成为一个坚固的结构，请你把它们拆开。如果它们是单独分开的，请把它们组装在一起成为一个坚固的结构。有没有发现？无论是拆开还是组装，都不是容易的事。当然，建议你拆开之后再组装，或者组装之后再拆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性材料的棋子；（3）操作板能够轻松拿起从而下方可收纳棋子；（4）展示板的高度可以调整且可以平放当作收纳式箱体的上盖，在无须名扣的情况下亦可扣紧。</w:t>
            </w:r>
          </w:p>
        </w:tc>
      </w:tr>
      <w:tr w14:paraId="0758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00570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52</w:t>
            </w:r>
          </w:p>
        </w:tc>
        <w:tc>
          <w:tcPr>
            <w:tcW w:w="1602" w:type="dxa"/>
            <w:noWrap w:val="0"/>
            <w:vAlign w:val="center"/>
          </w:tcPr>
          <w:p w14:paraId="58F636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鲁班锁训练套盒</w:t>
            </w:r>
          </w:p>
        </w:tc>
        <w:tc>
          <w:tcPr>
            <w:tcW w:w="8182" w:type="dxa"/>
            <w:noWrap w:val="0"/>
            <w:vAlign w:val="center"/>
          </w:tcPr>
          <w:p w14:paraId="64E80FA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1.内容说明：外部尺寸相同的正四棱柱15根； 根据有没有凹槽，凹槽的大小以及口槽的形状，15根椎子分为7类，分别是A类1根、B类2根、C类2根、D类2根、E类4根、F类2根、G类2根。根据指定的柱子搭建一个指定形状的错格神锁。（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61EC7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69690A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53</w:t>
            </w:r>
          </w:p>
        </w:tc>
        <w:tc>
          <w:tcPr>
            <w:tcW w:w="1602" w:type="dxa"/>
            <w:noWrap w:val="0"/>
            <w:vAlign w:val="center"/>
          </w:tcPr>
          <w:p w14:paraId="5401A7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各向相等训练套盒</w:t>
            </w:r>
          </w:p>
        </w:tc>
        <w:tc>
          <w:tcPr>
            <w:tcW w:w="8182" w:type="dxa"/>
            <w:noWrap w:val="0"/>
            <w:vAlign w:val="center"/>
          </w:tcPr>
          <w:p w14:paraId="07DC834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每个六边形代表一个位置；数一数，下面有多少个六边形？把1~19之间的19个数字均放入六边形，让每个方向上、每条直线上的所有数字之和都相等，均为38，无论这条线上有3个数字，4个数字，还是5个数字。规则：每个位置都有且只有1个数字。（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6412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992EC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1602" w:type="dxa"/>
            <w:noWrap w:val="0"/>
            <w:vAlign w:val="center"/>
          </w:tcPr>
          <w:p w14:paraId="42868B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九子构方训练套盒</w:t>
            </w:r>
          </w:p>
        </w:tc>
        <w:tc>
          <w:tcPr>
            <w:tcW w:w="8182" w:type="dxa"/>
            <w:noWrap w:val="0"/>
            <w:vAlign w:val="center"/>
          </w:tcPr>
          <w:p w14:paraId="53D8853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龙生有九子，各有所好，更喜爱多变。首先找出龙的两子，组成一个3×2×2的长方体；继续找出龙的一子，组成一个3×2×3的长方体；继续找出龙的一子，组成一个3×2×4的长方体；继续找出龙的一子，组成一个3×2×5的长方体；继续找出龙的一子，组成一个3×2×6的长方体；龙的九子组在一起，组成一个3×2×9的长方体。（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0008C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090A8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55</w:t>
            </w:r>
          </w:p>
        </w:tc>
        <w:tc>
          <w:tcPr>
            <w:tcW w:w="1602" w:type="dxa"/>
            <w:noWrap w:val="0"/>
            <w:vAlign w:val="center"/>
          </w:tcPr>
          <w:p w14:paraId="4A94BE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九宫隅色训练套盒</w:t>
            </w:r>
          </w:p>
        </w:tc>
        <w:tc>
          <w:tcPr>
            <w:tcW w:w="8182" w:type="dxa"/>
            <w:noWrap w:val="0"/>
            <w:vAlign w:val="center"/>
          </w:tcPr>
          <w:p w14:paraId="58E0822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看一看，每张正方形任务卡的四个顶角分别有什么颜色？将九张正方形任务卡放入九个正方形位置，其中每个位置都有一个任务卡。要求：任何两个相邻正方形的顶角处都具有不同的颜色。（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365F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135F39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56</w:t>
            </w:r>
          </w:p>
        </w:tc>
        <w:tc>
          <w:tcPr>
            <w:tcW w:w="1602" w:type="dxa"/>
            <w:noWrap w:val="0"/>
            <w:vAlign w:val="center"/>
          </w:tcPr>
          <w:p w14:paraId="71A2D0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安排四块训练套盒</w:t>
            </w:r>
          </w:p>
        </w:tc>
        <w:tc>
          <w:tcPr>
            <w:tcW w:w="8182" w:type="dxa"/>
            <w:noWrap w:val="0"/>
            <w:vAlign w:val="center"/>
          </w:tcPr>
          <w:p w14:paraId="6A3C10F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看一看，认一认，这四块板子分别是什么图形？它们分别有哪些特征？你能在一分钟之内把这四块板子平铺放入正方形边框内部吗？注意：任何两块板子之间不能重叠，任何一块板子也不能超出正方形边框。（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面可用且中间可放置彩钢，从而能够吸附带有磁型材料的棋子；（3）操作板能够轻松拿起从而下方可收纳棋子；（4）展示板的高度可以调整且可以平放当作收纳式箱体的上盖，在无须名扣的情况下亦可扣紧。</w:t>
            </w:r>
          </w:p>
        </w:tc>
      </w:tr>
      <w:tr w14:paraId="5194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3C5485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57</w:t>
            </w:r>
          </w:p>
        </w:tc>
        <w:tc>
          <w:tcPr>
            <w:tcW w:w="1602" w:type="dxa"/>
            <w:noWrap w:val="0"/>
            <w:vAlign w:val="center"/>
          </w:tcPr>
          <w:p w14:paraId="3E4B7E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和为二六训练套盒</w:t>
            </w:r>
          </w:p>
        </w:tc>
        <w:tc>
          <w:tcPr>
            <w:tcW w:w="8182" w:type="dxa"/>
            <w:noWrap w:val="0"/>
            <w:vAlign w:val="center"/>
          </w:tcPr>
          <w:p w14:paraId="491F50B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每个圆圈代表一个位置；数一数，下面有多少个圆圈？把1~12之间的12个数字均放入圆圈，让每条直线上的四个数字之和都相等，均和数等于26。规则：每个位置都有且只有1个数字。（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r w14:paraId="00FC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8" w:type="dxa"/>
            <w:noWrap w:val="0"/>
            <w:vAlign w:val="center"/>
          </w:tcPr>
          <w:p w14:paraId="56AA10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58</w:t>
            </w:r>
          </w:p>
        </w:tc>
        <w:tc>
          <w:tcPr>
            <w:tcW w:w="1602" w:type="dxa"/>
            <w:noWrap w:val="0"/>
            <w:vAlign w:val="center"/>
          </w:tcPr>
          <w:p w14:paraId="63E5C7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六形组 H训练套盒</w:t>
            </w:r>
          </w:p>
        </w:tc>
        <w:tc>
          <w:tcPr>
            <w:tcW w:w="8182" w:type="dxa"/>
            <w:noWrap w:val="0"/>
            <w:vAlign w:val="center"/>
          </w:tcPr>
          <w:p w14:paraId="4580B74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1.内容说明：请利用6个图形，得到一个大写字母“H”。提示：任意两个图形之间都不能有重叠的部分。（离开时，请不要留下你的答案）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2、规格尺寸：展示状态外部尺寸≥长520mm×宽350mm×高360mm.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3、套装组件：（1）一个展示型收纳式箱体；（2）一个正反面可用且中间可放置彩钢的操作板；（3）一个双方可放置标题、任务或介绍的双重作用展示式上盖。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特色功能：（1）收纳式箱体为ABS一体注塑成型；（2）操作板可替换、正反可用且中间可放置彩钢，从而能够吸附带有磁型材料的棋子；（3）操作板能够轻松拿起从而下方可收纳棋子；（4）展示板的高度可以调整且可以平放当作收纳式箱体的上盖，在无须紧扣的情况下亦可扣紧。</w:t>
            </w:r>
          </w:p>
        </w:tc>
      </w:tr>
    </w:tbl>
    <w:p w14:paraId="157CD3D4">
      <w:pPr>
        <w:pStyle w:val="2"/>
        <w:rPr>
          <w:rFonts w:hint="default" w:ascii="宋体" w:hAnsi="宋体" w:eastAsia="宋体" w:cs="宋体"/>
          <w:sz w:val="24"/>
          <w:szCs w:val="24"/>
          <w:lang w:val="en-US" w:eastAsia="zh-CN"/>
        </w:rPr>
      </w:pPr>
    </w:p>
    <w:p w14:paraId="3D5E72B2">
      <w:pPr>
        <w:pStyle w:val="2"/>
        <w:rPr>
          <w:rFonts w:hint="default"/>
          <w:lang w:val="en-US" w:eastAsia="zh-CN"/>
        </w:rPr>
      </w:pPr>
    </w:p>
    <w:p w14:paraId="50AE580A">
      <w:pPr>
        <w:spacing w:line="360" w:lineRule="auto"/>
        <w:ind w:firstLine="480"/>
        <w:jc w:val="left"/>
        <w:rPr>
          <w:rFonts w:hint="eastAsia" w:ascii="宋体" w:hAnsi="宋体"/>
          <w:color w:val="000000"/>
          <w:sz w:val="24"/>
          <w:szCs w:val="24"/>
        </w:rPr>
      </w:pPr>
    </w:p>
    <w:p w14:paraId="1FEB9670">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4372151A">
      <w:pPr>
        <w:spacing w:line="360" w:lineRule="auto"/>
        <w:ind w:firstLine="602" w:firstLineChars="200"/>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第二部分  有关说明</w:t>
      </w:r>
    </w:p>
    <w:p w14:paraId="646EDE8F">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bCs/>
          <w:sz w:val="24"/>
          <w:szCs w:val="24"/>
        </w:rPr>
        <w:t>1.</w:t>
      </w:r>
      <w:r>
        <w:rPr>
          <w:rFonts w:hint="eastAsia" w:ascii="宋体" w:hAnsi="宋体"/>
          <w:bCs/>
          <w:color w:val="000000" w:themeColor="text1"/>
          <w:sz w:val="24"/>
          <w:szCs w:val="24"/>
          <w:highlight w:val="none"/>
          <w14:textFill>
            <w14:solidFill>
              <w14:schemeClr w14:val="tx1"/>
            </w14:solidFill>
          </w14:textFill>
        </w:rPr>
        <w:t>投标总报价包括满足本项目要求的</w:t>
      </w:r>
      <w:r>
        <w:rPr>
          <w:rFonts w:hint="eastAsia" w:ascii="宋体" w:hAnsi="宋体"/>
          <w:bCs/>
          <w:sz w:val="24"/>
          <w:szCs w:val="24"/>
        </w:rPr>
        <w:t>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从项目中标起到项目正式交付以及</w:t>
      </w:r>
      <w:r>
        <w:rPr>
          <w:rFonts w:hint="eastAsia" w:ascii="宋体" w:hAnsi="宋体"/>
          <w:bCs/>
          <w:sz w:val="24"/>
          <w:szCs w:val="24"/>
        </w:rPr>
        <w:t>质保期</w:t>
      </w:r>
      <w:r>
        <w:rPr>
          <w:rFonts w:hint="eastAsia" w:ascii="宋体" w:hAnsi="宋体"/>
          <w:bCs/>
          <w:color w:val="000000" w:themeColor="text1"/>
          <w:sz w:val="24"/>
          <w:szCs w:val="24"/>
          <w:highlight w:val="none"/>
          <w14:textFill>
            <w14:solidFill>
              <w14:schemeClr w14:val="tx1"/>
            </w14:solidFill>
          </w14:textFill>
        </w:rPr>
        <w:t>内所发生的一切费用。</w:t>
      </w:r>
    </w:p>
    <w:p w14:paraId="613CB19E">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2</w:t>
      </w:r>
      <w:r>
        <w:rPr>
          <w:rFonts w:hint="eastAsia" w:ascii="宋体"/>
          <w:bCs/>
          <w:sz w:val="24"/>
          <w:szCs w:val="24"/>
        </w:rPr>
        <w:t>.</w:t>
      </w:r>
      <w:r>
        <w:rPr>
          <w:rFonts w:hint="eastAsia" w:ascii="宋体"/>
          <w:bCs/>
          <w:color w:val="000000" w:themeColor="text1"/>
          <w:sz w:val="24"/>
          <w:szCs w:val="24"/>
          <w:highlight w:val="none"/>
          <w14:textFill>
            <w14:solidFill>
              <w14:schemeClr w14:val="tx1"/>
            </w14:solidFill>
          </w14:textFill>
        </w:rPr>
        <w:t>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hAnsi="宋体"/>
          <w:bCs/>
          <w:sz w:val="24"/>
          <w:szCs w:val="24"/>
        </w:rPr>
        <w:t>不在本项目的报价范围</w:t>
      </w:r>
      <w:r>
        <w:rPr>
          <w:rFonts w:hint="eastAsia" w:ascii="宋体"/>
          <w:bCs/>
          <w:color w:val="000000" w:themeColor="text1"/>
          <w:sz w:val="24"/>
          <w:szCs w:val="24"/>
          <w:highlight w:val="none"/>
          <w14:textFill>
            <w14:solidFill>
              <w14:schemeClr w14:val="tx1"/>
            </w14:solidFill>
          </w14:textFill>
        </w:rPr>
        <w:t>。</w:t>
      </w:r>
    </w:p>
    <w:p w14:paraId="468E7B4F">
      <w:pPr>
        <w:numPr>
          <w:ilvl w:val="1"/>
          <w:numId w:val="0"/>
        </w:numPr>
        <w:tabs>
          <w:tab w:val="left" w:pos="52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3.</w:t>
      </w:r>
      <w:r>
        <w:rPr>
          <w:rFonts w:hint="eastAsia" w:ascii="宋体"/>
          <w:bCs/>
          <w:color w:val="000000" w:themeColor="text1"/>
          <w:sz w:val="24"/>
          <w:szCs w:val="24"/>
          <w:highlight w:val="none"/>
          <w14:textFill>
            <w14:solidFill>
              <w14:schemeClr w14:val="tx1"/>
            </w14:solidFill>
          </w14:textFill>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F581051">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4.</w:t>
      </w:r>
      <w:r>
        <w:rPr>
          <w:rFonts w:hint="eastAsia" w:ascii="宋体" w:hAnsi="宋体"/>
          <w:bCs/>
          <w:color w:val="000000" w:themeColor="text1"/>
          <w:sz w:val="24"/>
          <w:szCs w:val="24"/>
          <w:highlight w:val="none"/>
          <w14:textFill>
            <w14:solidFill>
              <w14:schemeClr w14:val="tx1"/>
            </w14:solidFill>
          </w14:textFill>
        </w:rPr>
        <w:t>投标人必须在满足招标文件要求的基础上进行报价，如有技术偏离请于投标偏离表中说明。</w:t>
      </w:r>
    </w:p>
    <w:p w14:paraId="644974FA">
      <w:pPr>
        <w:numPr>
          <w:ilvl w:val="1"/>
          <w:numId w:val="0"/>
        </w:numPr>
        <w:tabs>
          <w:tab w:val="left" w:pos="525"/>
          <w:tab w:val="left" w:pos="630"/>
          <w:tab w:val="left" w:pos="735"/>
          <w:tab w:val="left" w:pos="945"/>
        </w:tabs>
        <w:snapToGrid w:val="0"/>
        <w:spacing w:line="360" w:lineRule="auto"/>
        <w:ind w:left="0" w:leftChars="0" w:firstLine="480" w:firstLineChars="20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auto"/>
          <w:sz w:val="24"/>
          <w:szCs w:val="24"/>
          <w:lang w:val="en-US" w:eastAsia="zh-CN" w:bidi="ar-SA"/>
        </w:rPr>
        <w:t>1.</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eastAsiaTheme="minorEastAsia" w:cstheme="minorBidi"/>
          <w:bCs/>
          <w:color w:val="000000"/>
          <w:sz w:val="24"/>
          <w:szCs w:val="24"/>
          <w:highlight w:val="none"/>
        </w:rPr>
        <w:t>完工期：合同签订生效之日起30天。</w:t>
      </w:r>
    </w:p>
    <w:p w14:paraId="072A67D8">
      <w:pPr>
        <w:numPr>
          <w:ilvl w:val="1"/>
          <w:numId w:val="0"/>
        </w:numPr>
        <w:tabs>
          <w:tab w:val="left" w:pos="525"/>
          <w:tab w:val="left" w:pos="630"/>
          <w:tab w:val="left" w:pos="735"/>
          <w:tab w:val="left" w:pos="945"/>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6</w:t>
      </w:r>
      <w:r>
        <w:rPr>
          <w:rFonts w:hint="eastAsia" w:ascii="宋体" w:hAnsi="Times New Roman" w:eastAsia="宋体" w:cs="Times New Roman"/>
          <w:bCs/>
          <w:color w:val="000000"/>
          <w:sz w:val="24"/>
          <w:szCs w:val="24"/>
          <w:highlight w:val="none"/>
          <w:lang w:val="en-US" w:eastAsia="zh-CN" w:bidi="ar-SA"/>
        </w:rPr>
        <w:t>.</w:t>
      </w:r>
      <w:bookmarkStart w:id="193" w:name="OLE_LINK4"/>
      <w:bookmarkStart w:id="194" w:name="OLE_LINK3"/>
      <w:r>
        <w:rPr>
          <w:rFonts w:hint="eastAsia" w:ascii="宋体" w:hAnsi="宋体" w:eastAsiaTheme="minorEastAsia" w:cstheme="minorBidi"/>
          <w:bCs/>
          <w:color w:val="000000"/>
          <w:sz w:val="24"/>
          <w:szCs w:val="24"/>
          <w:highlight w:val="none"/>
        </w:rPr>
        <w:t>项目整体质保期：</w:t>
      </w:r>
      <w:r>
        <w:rPr>
          <w:rFonts w:hint="eastAsia" w:ascii="宋体" w:hAnsi="宋体" w:eastAsia="宋体" w:cs="宋体"/>
          <w:sz w:val="24"/>
          <w:szCs w:val="24"/>
          <w:lang w:val="en-US" w:eastAsia="zh-CN"/>
        </w:rPr>
        <w:t>系统整体竣工验收合格后免费提供3年质保运维服务。</w:t>
      </w:r>
      <w:r>
        <w:rPr>
          <w:rFonts w:hint="eastAsia" w:ascii="宋体" w:hAnsi="宋体"/>
          <w:color w:val="000000"/>
          <w:sz w:val="24"/>
          <w:szCs w:val="24"/>
        </w:rPr>
        <w:t>在本项目产品质保期内，一旦产品发生质量问题，中标人保证在接到通知2小时内响应，</w:t>
      </w:r>
      <w:r>
        <w:rPr>
          <w:rFonts w:hint="eastAsia" w:ascii="宋体" w:hAnsi="宋体"/>
          <w:color w:val="000000"/>
          <w:sz w:val="24"/>
          <w:szCs w:val="24"/>
          <w:lang w:val="en-US" w:eastAsia="zh-CN"/>
        </w:rPr>
        <w:t>24小时</w:t>
      </w:r>
      <w:r>
        <w:rPr>
          <w:rFonts w:hint="eastAsia" w:ascii="宋体" w:hAnsi="宋体"/>
          <w:color w:val="000000"/>
          <w:sz w:val="24"/>
          <w:szCs w:val="24"/>
        </w:rPr>
        <w:t>内赶到现场进行修理、更换或退货，费用由中标人负责。如中标人在接到通知后</w:t>
      </w:r>
      <w:r>
        <w:rPr>
          <w:rFonts w:hint="eastAsia" w:ascii="宋体" w:hAnsi="宋体"/>
          <w:color w:val="000000"/>
          <w:sz w:val="24"/>
          <w:szCs w:val="24"/>
          <w:lang w:val="en-US" w:eastAsia="zh-CN"/>
        </w:rPr>
        <w:t>4</w:t>
      </w:r>
      <w:r>
        <w:rPr>
          <w:rFonts w:hint="eastAsia" w:ascii="宋体" w:hAnsi="宋体"/>
          <w:color w:val="000000"/>
          <w:sz w:val="24"/>
          <w:szCs w:val="24"/>
        </w:rPr>
        <w:t>小时内没有答复，则视为中标人承认质量问题并承担由此发生的一切费用。质保期内产品的一切质量问题，更换部件及产品本身质量原因造成的直接经济损失应全部由中标人负责。</w:t>
      </w:r>
    </w:p>
    <w:bookmarkEnd w:id="193"/>
    <w:bookmarkEnd w:id="194"/>
    <w:p w14:paraId="0081CA93">
      <w:pPr>
        <w:numPr>
          <w:ilvl w:val="1"/>
          <w:numId w:val="0"/>
        </w:numPr>
        <w:tabs>
          <w:tab w:val="left" w:pos="525"/>
          <w:tab w:val="left" w:pos="630"/>
          <w:tab w:val="left" w:pos="735"/>
          <w:tab w:val="left" w:pos="945"/>
        </w:tabs>
        <w:spacing w:line="360" w:lineRule="auto"/>
        <w:ind w:left="0" w:leftChars="0" w:firstLine="480" w:firstLineChars="0"/>
        <w:rPr>
          <w:rFonts w:hint="eastAsia" w:ascii="宋体" w:hAnsi="宋体" w:eastAsiaTheme="minorEastAsia" w:cstheme="minorBidi"/>
          <w:bCs/>
          <w:color w:val="000000"/>
          <w:sz w:val="24"/>
          <w:szCs w:val="24"/>
          <w:highlight w:val="none"/>
        </w:rPr>
      </w:pPr>
      <w:r>
        <w:rPr>
          <w:rFonts w:hint="eastAsia" w:ascii="宋体" w:hAnsi="宋体"/>
          <w:bCs/>
          <w:color w:val="000000" w:themeColor="text1"/>
          <w:sz w:val="24"/>
          <w:szCs w:val="24"/>
          <w:highlight w:val="none"/>
          <w14:textFill>
            <w14:solidFill>
              <w14:schemeClr w14:val="tx1"/>
            </w14:solidFill>
          </w14:textFill>
        </w:rPr>
        <w:t>7.</w:t>
      </w:r>
      <w:r>
        <w:rPr>
          <w:rFonts w:hint="eastAsia" w:ascii="宋体" w:hAnsi="宋体" w:eastAsiaTheme="minorEastAsia" w:cstheme="minorBidi"/>
          <w:bCs/>
          <w:color w:val="000000"/>
          <w:sz w:val="24"/>
          <w:szCs w:val="24"/>
          <w:highlight w:val="none"/>
        </w:rPr>
        <w:t>付款方式：合同签订生效后，采购人按财政计划支付合同价款</w:t>
      </w:r>
      <w:r>
        <w:rPr>
          <w:rFonts w:hint="eastAsia" w:ascii="宋体" w:hAnsi="宋体" w:eastAsiaTheme="minorEastAsia" w:cstheme="minorBidi"/>
          <w:bCs/>
          <w:color w:val="000000"/>
          <w:sz w:val="24"/>
          <w:szCs w:val="24"/>
          <w:highlight w:val="none"/>
          <w:lang w:eastAsia="zh-CN"/>
        </w:rPr>
        <w:t>。</w:t>
      </w:r>
      <w:r>
        <w:rPr>
          <w:rFonts w:hint="eastAsia" w:ascii="宋体" w:hAnsi="宋体" w:eastAsiaTheme="minorEastAsia" w:cstheme="minorBidi"/>
          <w:bCs/>
          <w:color w:val="000000"/>
          <w:sz w:val="24"/>
          <w:szCs w:val="24"/>
          <w:highlight w:val="none"/>
        </w:rPr>
        <w:t>所有货物安装完毕并经验收合格</w:t>
      </w:r>
      <w:r>
        <w:rPr>
          <w:rFonts w:hint="eastAsia" w:ascii="宋体" w:hAnsi="宋体" w:eastAsiaTheme="minorEastAsia" w:cstheme="minorBidi"/>
          <w:bCs/>
          <w:color w:val="000000"/>
          <w:sz w:val="24"/>
          <w:szCs w:val="24"/>
          <w:highlight w:val="none"/>
          <w:lang w:eastAsia="zh-CN"/>
        </w:rPr>
        <w:t>后支</w:t>
      </w:r>
      <w:r>
        <w:rPr>
          <w:rFonts w:hint="eastAsia" w:ascii="宋体" w:hAnsi="宋体" w:eastAsiaTheme="minorEastAsia" w:cstheme="minorBidi"/>
          <w:bCs/>
          <w:color w:val="000000"/>
          <w:sz w:val="24"/>
          <w:szCs w:val="24"/>
          <w:highlight w:val="none"/>
        </w:rPr>
        <w:t>付至合同价款的</w:t>
      </w:r>
      <w:r>
        <w:rPr>
          <w:rFonts w:hint="eastAsia" w:ascii="宋体" w:hAnsi="宋体" w:eastAsiaTheme="minorEastAsia" w:cstheme="minorBidi"/>
          <w:bCs/>
          <w:color w:val="000000"/>
          <w:sz w:val="24"/>
          <w:szCs w:val="24"/>
          <w:highlight w:val="none"/>
          <w:lang w:val="en-US" w:eastAsia="zh-CN"/>
        </w:rPr>
        <w:t>5</w:t>
      </w:r>
      <w:r>
        <w:rPr>
          <w:rFonts w:hint="eastAsia" w:ascii="宋体" w:hAnsi="宋体" w:eastAsiaTheme="minorEastAsia" w:cstheme="minorBidi"/>
          <w:bCs/>
          <w:color w:val="000000"/>
          <w:sz w:val="24"/>
          <w:szCs w:val="24"/>
          <w:highlight w:val="none"/>
        </w:rPr>
        <w:t>0%，</w:t>
      </w:r>
      <w:r>
        <w:rPr>
          <w:rFonts w:hint="eastAsia" w:ascii="宋体" w:hAnsi="宋体" w:eastAsiaTheme="minorEastAsia" w:cstheme="minorBidi"/>
          <w:bCs/>
          <w:color w:val="000000"/>
          <w:sz w:val="24"/>
          <w:szCs w:val="24"/>
          <w:highlight w:val="none"/>
          <w:lang w:val="en-US" w:eastAsia="zh-CN"/>
        </w:rPr>
        <w:t>正常运行半年后支付至合同价的90%，</w:t>
      </w:r>
      <w:r>
        <w:rPr>
          <w:rFonts w:hint="eastAsia" w:ascii="宋体" w:hAnsi="宋体" w:eastAsiaTheme="minorEastAsia" w:cstheme="minorBidi"/>
          <w:bCs/>
          <w:color w:val="000000"/>
          <w:sz w:val="24"/>
          <w:szCs w:val="24"/>
          <w:highlight w:val="none"/>
        </w:rPr>
        <w:t>余款</w:t>
      </w:r>
      <w:r>
        <w:rPr>
          <w:rFonts w:hint="eastAsia" w:ascii="宋体" w:hAnsi="宋体" w:eastAsiaTheme="minorEastAsia" w:cstheme="minorBidi"/>
          <w:bCs/>
          <w:color w:val="000000"/>
          <w:sz w:val="24"/>
          <w:szCs w:val="24"/>
          <w:highlight w:val="none"/>
          <w:lang w:val="en-US" w:eastAsia="zh-CN"/>
        </w:rPr>
        <w:t>验收合格</w:t>
      </w:r>
      <w:r>
        <w:rPr>
          <w:rFonts w:hint="eastAsia" w:ascii="宋体" w:hAnsi="宋体" w:eastAsiaTheme="minorEastAsia" w:cstheme="minorBidi"/>
          <w:bCs/>
          <w:color w:val="000000"/>
          <w:sz w:val="24"/>
          <w:szCs w:val="24"/>
          <w:highlight w:val="none"/>
        </w:rPr>
        <w:t>满一年后付清。上述款项均不计息，乙方应于每次付款前向甲方提供对应金额的发票，否则甲方有权相应顺延付款而无需承担逾期付款责任。</w:t>
      </w:r>
    </w:p>
    <w:p w14:paraId="67FBAE0D">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8.</w:t>
      </w:r>
      <w:r>
        <w:rPr>
          <w:rFonts w:hint="eastAsia" w:ascii="宋体" w:hAnsi="宋体"/>
          <w:bCs/>
          <w:sz w:val="24"/>
          <w:szCs w:val="24"/>
        </w:rPr>
        <w:t>本项目合同履行地点：</w:t>
      </w:r>
      <w:r>
        <w:rPr>
          <w:rFonts w:hint="eastAsia" w:ascii="宋体" w:hAnsi="宋体"/>
          <w:bCs/>
          <w:sz w:val="24"/>
          <w:szCs w:val="24"/>
          <w:highlight w:val="none"/>
          <w:lang w:eastAsia="zh-CN"/>
        </w:rPr>
        <w:t>江苏省梅村高级中学</w:t>
      </w:r>
      <w:r>
        <w:rPr>
          <w:rFonts w:hint="eastAsia" w:ascii="宋体" w:hAnsi="宋体"/>
          <w:bCs/>
          <w:sz w:val="24"/>
          <w:szCs w:val="24"/>
        </w:rPr>
        <w:t>，具体地点以合同书约定为准。中标方必须按采购人要求将本项目中货物送到指定地点（包括可能的分布范围），并分地实施安装调试</w:t>
      </w:r>
    </w:p>
    <w:p w14:paraId="42C1F48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9.</w:t>
      </w:r>
      <w:r>
        <w:rPr>
          <w:rFonts w:hint="eastAsia" w:ascii="宋体" w:hAnsi="宋体"/>
          <w:bCs/>
          <w:color w:val="000000" w:themeColor="text1"/>
          <w:sz w:val="24"/>
          <w:szCs w:val="24"/>
          <w:highlight w:val="none"/>
          <w14:textFill>
            <w14:solidFill>
              <w14:schemeClr w14:val="tx1"/>
            </w14:solidFill>
          </w14:textFill>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p>
    <w:p w14:paraId="79C5AC4E">
      <w:pPr>
        <w:numPr>
          <w:ilvl w:val="1"/>
          <w:numId w:val="0"/>
        </w:numPr>
        <w:tabs>
          <w:tab w:val="left" w:pos="525"/>
          <w:tab w:val="left" w:pos="630"/>
          <w:tab w:val="left" w:pos="73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10</w:t>
      </w:r>
      <w:r>
        <w:rPr>
          <w:rFonts w:hint="eastAsia" w:ascii="宋体" w:hAnsi="Times New Roman" w:eastAsia="宋体" w:cs="Times New Roman"/>
          <w:bCs/>
          <w:color w:val="000000"/>
          <w:sz w:val="24"/>
          <w:szCs w:val="24"/>
          <w:lang w:val="en-US" w:eastAsia="zh-CN" w:bidi="ar-SA"/>
        </w:rPr>
        <w:t>.</w:t>
      </w: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5858C827">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11</w:t>
      </w:r>
      <w:r>
        <w:rPr>
          <w:rFonts w:hint="eastAsia" w:ascii="宋体" w:hAnsi="Times New Roman" w:eastAsia="宋体" w:cs="Times New Roman"/>
          <w:bCs/>
          <w:color w:val="000000"/>
          <w:sz w:val="24"/>
          <w:szCs w:val="24"/>
          <w:lang w:val="en-US" w:eastAsia="zh-CN" w:bidi="ar-SA"/>
        </w:rPr>
        <w:t>.</w:t>
      </w:r>
      <w:r>
        <w:rPr>
          <w:rFonts w:hint="eastAsia" w:ascii="宋体" w:hAnsi="宋体"/>
          <w:bCs/>
          <w:color w:val="000000" w:themeColor="text1"/>
          <w:sz w:val="24"/>
          <w:highlight w:val="none"/>
          <w14:textFill>
            <w14:solidFill>
              <w14:schemeClr w14:val="tx1"/>
            </w14:solidFill>
          </w14:textFill>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FF81B2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1</w:t>
      </w:r>
      <w:r>
        <w:rPr>
          <w:rFonts w:hint="eastAsia" w:ascii="宋体" w:cs="Times New Roman"/>
          <w:bCs/>
          <w:color w:val="000000"/>
          <w:sz w:val="24"/>
          <w:szCs w:val="24"/>
          <w:lang w:val="en-US" w:eastAsia="zh-CN" w:bidi="ar-SA"/>
        </w:rPr>
        <w:t>2</w:t>
      </w:r>
      <w:r>
        <w:rPr>
          <w:rFonts w:hint="eastAsia" w:ascii="宋体" w:hAnsi="Times New Roman" w:eastAsia="宋体" w:cs="Times New Roman"/>
          <w:bCs/>
          <w:color w:val="000000"/>
          <w:sz w:val="24"/>
          <w:szCs w:val="24"/>
          <w:lang w:val="en-US" w:eastAsia="zh-CN" w:bidi="ar-SA"/>
        </w:rPr>
        <w:t>.</w:t>
      </w:r>
      <w:r>
        <w:rPr>
          <w:rFonts w:hint="eastAsia" w:ascii="宋体"/>
          <w:bCs/>
          <w:color w:val="000000" w:themeColor="text1"/>
          <w:sz w:val="24"/>
          <w:szCs w:val="24"/>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283D520B">
      <w:pPr>
        <w:numPr>
          <w:ilvl w:val="1"/>
          <w:numId w:val="0"/>
        </w:numPr>
        <w:tabs>
          <w:tab w:val="left" w:pos="525"/>
          <w:tab w:val="left" w:pos="630"/>
          <w:tab w:val="left" w:pos="735"/>
          <w:tab w:val="left" w:pos="945"/>
        </w:tabs>
        <w:spacing w:line="360" w:lineRule="auto"/>
        <w:ind w:left="0" w:leftChars="0" w:firstLine="480" w:firstLineChars="0"/>
        <w:rPr>
          <w:rFonts w:ascii="宋体" w:hAnsi="宋体"/>
          <w:bCs/>
          <w:color w:val="000000" w:themeColor="text1"/>
          <w:sz w:val="24"/>
          <w:highlight w:val="none"/>
          <w14:textFill>
            <w14:solidFill>
              <w14:schemeClr w14:val="tx1"/>
            </w14:solidFill>
          </w14:textFill>
        </w:rPr>
      </w:pPr>
      <w:r>
        <w:rPr>
          <w:rFonts w:hint="eastAsia" w:ascii="宋体"/>
          <w:bCs/>
          <w:sz w:val="24"/>
          <w:szCs w:val="24"/>
        </w:rPr>
        <w:t>13.</w:t>
      </w:r>
      <w:r>
        <w:rPr>
          <w:rFonts w:hint="eastAsia" w:ascii="宋体" w:hAnsi="宋体"/>
          <w:bCs/>
          <w:color w:val="000000" w:themeColor="text1"/>
          <w:sz w:val="24"/>
          <w:highlight w:val="none"/>
          <w14:textFill>
            <w14:solidFill>
              <w14:schemeClr w14:val="tx1"/>
            </w14:solidFill>
          </w14:textFill>
        </w:rPr>
        <w:t>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，按招标文件规定时间解密后，在评标过程中保持在线，等待评标委员会的询标和评标结果，中途不得离开。如未按要求应答，由此所产生的损失及风险由投标人自行承担。</w:t>
      </w:r>
    </w:p>
    <w:p w14:paraId="39A8E88A">
      <w:pPr>
        <w:tabs>
          <w:tab w:val="left" w:pos="525"/>
          <w:tab w:val="left" w:pos="630"/>
          <w:tab w:val="left" w:pos="735"/>
          <w:tab w:val="left" w:pos="945"/>
        </w:tabs>
        <w:spacing w:line="360" w:lineRule="auto"/>
        <w:ind w:firstLine="480"/>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第三部分  政府采购政策（包括但不限于下列具体政策要求）</w:t>
      </w:r>
    </w:p>
    <w:p w14:paraId="1BF60144">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8C03D2F">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03F744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4E09B39">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6DA4DFFF">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2839E0E">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有关中小企业政策，如</w:t>
      </w:r>
      <w:r>
        <w:rPr>
          <w:rFonts w:hint="eastAsia" w:ascii="宋体" w:hAnsi="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603B7F36">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212153E0">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C59EAA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中标、成交供应商可以采用电子履约保函形式缴纳履约保证金，具体操作可登录江苏政府采购网（http://www.ccgp-jiangsu.gov.cn/）的保险保函模块进行办理。</w:t>
      </w:r>
    </w:p>
    <w:p w14:paraId="3BB0E20C">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采购人可在合同中约定，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5393384F">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9C8DF3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9AF496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3C1F780E">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4B06AA1F">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w:t>
      </w:r>
      <w:bookmarkStart w:id="195" w:name="OLE_LINK1"/>
      <w:bookmarkStart w:id="196" w:name="OLE_LINK2"/>
      <w:r>
        <w:rPr>
          <w:rFonts w:hint="eastAsia" w:ascii="宋体"/>
          <w:bCs/>
          <w:color w:val="000000" w:themeColor="text1"/>
          <w:sz w:val="24"/>
          <w:szCs w:val="24"/>
          <w:highlight w:val="none"/>
          <w14:textFill>
            <w14:solidFill>
              <w14:schemeClr w14:val="tx1"/>
            </w14:solidFill>
          </w14:textFill>
        </w:rPr>
        <w:t>《保障中小企业款项支付条例》（中华人民共和国国务院令第802号）</w:t>
      </w:r>
      <w:bookmarkEnd w:id="195"/>
      <w:bookmarkEnd w:id="196"/>
      <w:r>
        <w:rPr>
          <w:rFonts w:hint="eastAsia" w:ascii="宋体"/>
          <w:bCs/>
          <w:color w:val="000000" w:themeColor="text1"/>
          <w:sz w:val="24"/>
          <w:szCs w:val="24"/>
          <w:highlight w:val="none"/>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60DB0F7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5554DA3C">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4DD0F060">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0FDDC953">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95A76BA">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65F36AB">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p>
    <w:p w14:paraId="7FEFC158">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第五章  评标方法与评标标准</w:t>
      </w:r>
    </w:p>
    <w:p w14:paraId="19F5483D">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54957028">
      <w:pPr>
        <w:pStyle w:val="8"/>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投标人通过初审的，方可进入比较与评价程序。</w:t>
      </w:r>
    </w:p>
    <w:p w14:paraId="1C9BEE90">
      <w:pPr>
        <w:pStyle w:val="8"/>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7041B316">
      <w:pPr>
        <w:pStyle w:val="8"/>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15"/>
          <w:rFonts w:ascii="宋体" w:hAnsi="宋体"/>
        </w:rPr>
        <w:t>为中标单位；最高得分并列则按技术指标得分高的投标人为</w:t>
      </w:r>
      <w:r>
        <w:rPr>
          <w:rFonts w:hint="eastAsia" w:ascii="宋体" w:hAnsi="宋体"/>
          <w:bCs/>
          <w:color w:val="000000" w:themeColor="text1"/>
          <w:highlight w:val="none"/>
          <w14:textFill>
            <w14:solidFill>
              <w14:schemeClr w14:val="tx1"/>
            </w14:solidFill>
          </w14:textFill>
        </w:rPr>
        <w:t>中标</w:t>
      </w:r>
      <w:r>
        <w:rPr>
          <w:rStyle w:val="15"/>
          <w:rFonts w:ascii="宋体" w:hAnsi="宋体"/>
        </w:rPr>
        <w:t>单位</w:t>
      </w:r>
      <w:r>
        <w:rPr>
          <w:rFonts w:hint="eastAsia" w:ascii="宋体" w:hAnsi="宋体"/>
          <w:bCs/>
          <w:color w:val="000000" w:themeColor="text1"/>
          <w:highlight w:val="none"/>
          <w14:textFill>
            <w14:solidFill>
              <w14:schemeClr w14:val="tx1"/>
            </w14:solidFill>
          </w14:textFill>
        </w:rPr>
        <w:t>。</w:t>
      </w:r>
    </w:p>
    <w:p w14:paraId="0121940F">
      <w:pPr>
        <w:pStyle w:val="8"/>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w:t>
      </w:r>
      <w:r>
        <w:rPr>
          <w:rStyle w:val="15"/>
          <w:rFonts w:hint="eastAsia" w:ascii="宋体" w:hAnsi="宋体"/>
        </w:rPr>
        <w:t>投标人，则</w:t>
      </w:r>
      <w:r>
        <w:rPr>
          <w:rStyle w:val="15"/>
          <w:rFonts w:ascii="宋体" w:hAnsi="宋体"/>
        </w:rPr>
        <w:t>技术指标得分高的</w:t>
      </w:r>
      <w:r>
        <w:rPr>
          <w:rFonts w:hint="eastAsia" w:ascii="宋体" w:hAnsi="宋体"/>
          <w:bCs/>
          <w:color w:val="000000" w:themeColor="text1"/>
          <w:highlight w:val="none"/>
          <w14:textFill>
            <w14:solidFill>
              <w14:schemeClr w14:val="tx1"/>
            </w14:solidFill>
          </w14:textFill>
        </w:rPr>
        <w:t>投标人获得评审排名资格，其他同品牌投标人无评审排名资格。非单一产品采购项目，多家投标人提供的核心产品品牌相同的，同上处理。</w:t>
      </w:r>
    </w:p>
    <w:p w14:paraId="3BC78133">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F8E36AC">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D2A080F">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0049A715">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7B8EF4">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705CF4B5">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91742B">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3A77575">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17411B34">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1A8A6B5">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33E2A6A">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4B22727C">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B9D5257">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C7A38FA">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F98CFF6">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第二部分  评标标准</w:t>
      </w:r>
    </w:p>
    <w:p w14:paraId="349E94D9">
      <w:pPr>
        <w:pStyle w:val="8"/>
        <w:spacing w:before="0" w:after="0" w:line="500" w:lineRule="exact"/>
        <w:ind w:firstLine="562"/>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7292E5EA">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38652E7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0A7C242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lang w:val="en-US" w:eastAsia="zh-CN"/>
        </w:rPr>
        <w:t>2.</w:t>
      </w:r>
      <w:r>
        <w:rPr>
          <w:rFonts w:hint="eastAsia" w:ascii="宋体" w:hAnsi="宋体"/>
          <w:bCs/>
          <w:color w:val="000000" w:themeColor="text1"/>
          <w:sz w:val="24"/>
          <w:szCs w:val="24"/>
          <w:highlight w:val="none"/>
          <w14:textFill>
            <w14:solidFill>
              <w14:schemeClr w14:val="tx1"/>
            </w14:solidFill>
          </w14:textFill>
        </w:rPr>
        <w:t>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071868D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3.</w:t>
      </w:r>
      <w:r>
        <w:rPr>
          <w:rFonts w:hint="eastAsia" w:ascii="宋体" w:hAnsi="宋体"/>
          <w:bCs/>
          <w:color w:val="000000" w:themeColor="text1"/>
          <w:sz w:val="24"/>
          <w:szCs w:val="24"/>
          <w:highlight w:val="none"/>
          <w14:textFill>
            <w14:solidFill>
              <w14:schemeClr w14:val="tx1"/>
            </w14:solidFill>
          </w14:textFill>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8142366">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4.</w:t>
      </w:r>
      <w:r>
        <w:rPr>
          <w:rFonts w:hint="eastAsia" w:ascii="宋体" w:hAnsi="宋体"/>
          <w:bCs/>
          <w:color w:val="000000" w:themeColor="text1"/>
          <w:sz w:val="24"/>
          <w:szCs w:val="24"/>
          <w:highlight w:val="none"/>
          <w14:textFill>
            <w14:solidFill>
              <w14:schemeClr w14:val="tx1"/>
            </w14:solidFill>
          </w14:textFill>
        </w:rPr>
        <w:t>残疾人福利单位、监狱企业属于小型、微型企业的，不重复享受政策。</w:t>
      </w:r>
    </w:p>
    <w:p w14:paraId="431C33ED">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5.</w:t>
      </w:r>
      <w:r>
        <w:rPr>
          <w:rFonts w:hint="eastAsia" w:ascii="宋体" w:hAnsi="宋体"/>
          <w:bCs/>
          <w:color w:val="000000" w:themeColor="text1"/>
          <w:sz w:val="24"/>
          <w:szCs w:val="24"/>
          <w:highlight w:val="none"/>
          <w14:textFill>
            <w14:solidFill>
              <w14:schemeClr w14:val="tx1"/>
            </w14:solidFill>
          </w14:textFill>
        </w:rPr>
        <w:t>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2D6229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264D0D6D">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0A3B5923">
      <w:pPr>
        <w:pStyle w:val="8"/>
        <w:spacing w:before="0" w:after="0" w:line="500" w:lineRule="exact"/>
        <w:ind w:firstLine="360"/>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二、评分标准</w:t>
      </w:r>
    </w:p>
    <w:p w14:paraId="4EAEAEB9">
      <w:pPr>
        <w:numPr>
          <w:ilvl w:val="4"/>
          <w:numId w:val="0"/>
        </w:numPr>
        <w:tabs>
          <w:tab w:val="left" w:pos="525"/>
          <w:tab w:val="left" w:pos="945"/>
          <w:tab w:val="left" w:pos="1155"/>
          <w:tab w:val="left" w:pos="3823"/>
        </w:tabs>
        <w:spacing w:line="500" w:lineRule="exact"/>
        <w:ind w:left="0" w:leftChars="0" w:firstLine="482" w:firstLineChars="0"/>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lang w:val="en-US" w:eastAsia="zh-CN" w:bidi="ar-SA"/>
        </w:rPr>
        <w:t>1.</w:t>
      </w:r>
      <w:r>
        <w:rPr>
          <w:rFonts w:hint="eastAsia" w:ascii="宋体" w:hAnsi="宋体"/>
          <w:b/>
          <w:bCs/>
          <w:color w:val="000000" w:themeColor="text1"/>
          <w:sz w:val="24"/>
          <w:szCs w:val="24"/>
          <w:highlight w:val="none"/>
          <w14:textFill>
            <w14:solidFill>
              <w14:schemeClr w14:val="tx1"/>
            </w14:solidFill>
          </w14:textFill>
        </w:rPr>
        <w:t>价格（</w:t>
      </w:r>
      <w:r>
        <w:rPr>
          <w:rFonts w:hint="eastAsia" w:ascii="宋体" w:hAnsi="宋体"/>
          <w:b/>
          <w:bCs/>
          <w:sz w:val="24"/>
          <w:szCs w:val="24"/>
        </w:rPr>
        <w:t>30</w:t>
      </w:r>
      <w:r>
        <w:rPr>
          <w:rFonts w:hint="eastAsia" w:ascii="宋体" w:hAnsi="宋体"/>
          <w:b/>
          <w:bCs/>
          <w:color w:val="000000" w:themeColor="text1"/>
          <w:sz w:val="24"/>
          <w:szCs w:val="24"/>
          <w:highlight w:val="none"/>
          <w14:textFill>
            <w14:solidFill>
              <w14:schemeClr w14:val="tx1"/>
            </w14:solidFill>
          </w14:textFill>
        </w:rPr>
        <w:t>分）：</w:t>
      </w:r>
    </w:p>
    <w:p w14:paraId="0984BD2C">
      <w:pPr>
        <w:tabs>
          <w:tab w:val="left" w:pos="945"/>
          <w:tab w:val="left" w:pos="1155"/>
        </w:tabs>
        <w:spacing w:line="5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176C9D7C">
      <w:pPr>
        <w:tabs>
          <w:tab w:val="left" w:pos="945"/>
          <w:tab w:val="left" w:pos="1155"/>
        </w:tabs>
        <w:spacing w:line="5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投标报价得分</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（评标基准价／投标报价）×价格权值×</w:t>
      </w:r>
      <w:r>
        <w:rPr>
          <w:rFonts w:ascii="宋体" w:hAnsi="宋体"/>
          <w:bCs/>
          <w:color w:val="000000" w:themeColor="text1"/>
          <w:sz w:val="24"/>
          <w:szCs w:val="24"/>
          <w:highlight w:val="none"/>
          <w14:textFill>
            <w14:solidFill>
              <w14:schemeClr w14:val="tx1"/>
            </w14:solidFill>
          </w14:textFill>
        </w:rPr>
        <w:t>100</w:t>
      </w:r>
      <w:r>
        <w:rPr>
          <w:rFonts w:hint="eastAsia" w:ascii="宋体" w:hAnsi="宋体"/>
          <w:bCs/>
          <w:color w:val="000000" w:themeColor="text1"/>
          <w:sz w:val="24"/>
          <w:szCs w:val="24"/>
          <w:highlight w:val="none"/>
          <w14:textFill>
            <w14:solidFill>
              <w14:schemeClr w14:val="tx1"/>
            </w14:solidFill>
          </w14:textFill>
        </w:rPr>
        <w:t>。</w:t>
      </w:r>
    </w:p>
    <w:p w14:paraId="2F45C2A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因落实政府采购政策进行价格调整的，以调整后的价格计算评标基准价和投标报价。关于价格扣除详见本章第二部分“一、落实政府采购政策的价格调整”。</w:t>
      </w:r>
    </w:p>
    <w:p w14:paraId="449C7401">
      <w:pPr>
        <w:tabs>
          <w:tab w:val="left" w:pos="945"/>
          <w:tab w:val="left" w:pos="1155"/>
        </w:tabs>
        <w:spacing w:line="500" w:lineRule="exact"/>
        <w:ind w:firstLine="480"/>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2.商务部分（</w:t>
      </w:r>
      <w:r>
        <w:rPr>
          <w:rFonts w:hint="eastAsia" w:ascii="宋体" w:hAnsi="宋体"/>
          <w:b/>
          <w:bCs w:val="0"/>
          <w:color w:val="000000" w:themeColor="text1"/>
          <w:sz w:val="24"/>
          <w:szCs w:val="24"/>
          <w:highlight w:val="none"/>
          <w:lang w:val="en-US" w:eastAsia="zh-CN"/>
          <w14:textFill>
            <w14:solidFill>
              <w14:schemeClr w14:val="tx1"/>
            </w14:solidFill>
          </w14:textFill>
        </w:rPr>
        <w:t>11</w:t>
      </w:r>
      <w:r>
        <w:rPr>
          <w:rFonts w:hint="eastAsia" w:ascii="宋体" w:hAnsi="宋体"/>
          <w:b/>
          <w:bCs w:val="0"/>
          <w:color w:val="000000" w:themeColor="text1"/>
          <w:sz w:val="24"/>
          <w:szCs w:val="24"/>
          <w:highlight w:val="none"/>
          <w14:textFill>
            <w14:solidFill>
              <w14:schemeClr w14:val="tx1"/>
            </w14:solidFill>
          </w14:textFill>
        </w:rPr>
        <w:t>分）</w:t>
      </w:r>
    </w:p>
    <w:p w14:paraId="16E0CFE7">
      <w:pPr>
        <w:tabs>
          <w:tab w:val="left" w:pos="945"/>
          <w:tab w:val="left" w:pos="1155"/>
        </w:tabs>
        <w:spacing w:line="500" w:lineRule="exact"/>
        <w:ind w:firstLine="480"/>
        <w:rPr>
          <w:rFonts w:hint="eastAsia" w:ascii="宋体" w:hAnsi="宋体" w:eastAsia="宋体" w:cs="宋体"/>
          <w:sz w:val="24"/>
          <w:szCs w:val="32"/>
          <w:highlight w:val="none"/>
        </w:rPr>
      </w:pPr>
      <w:r>
        <w:rPr>
          <w:rFonts w:hint="eastAsia" w:ascii="宋体" w:hAnsi="宋体"/>
          <w:bCs/>
          <w:color w:val="000000" w:themeColor="text1"/>
          <w:sz w:val="24"/>
          <w:szCs w:val="24"/>
          <w:highlight w:val="none"/>
          <w14:textFill>
            <w14:solidFill>
              <w14:schemeClr w14:val="tx1"/>
            </w14:solidFill>
          </w14:textFill>
        </w:rPr>
        <w:t>2.1</w:t>
      </w:r>
      <w:r>
        <w:rPr>
          <w:rFonts w:hint="eastAsia" w:ascii="宋体" w:hAnsi="宋体" w:eastAsia="宋体" w:cs="宋体"/>
          <w:b w:val="0"/>
          <w:bCs w:val="0"/>
          <w:sz w:val="24"/>
          <w:szCs w:val="32"/>
        </w:rPr>
        <w:t>项目人员配置情况（</w:t>
      </w:r>
      <w:r>
        <w:rPr>
          <w:rFonts w:hint="eastAsia" w:ascii="宋体" w:hAnsi="宋体" w:cs="宋体"/>
          <w:b w:val="0"/>
          <w:bCs w:val="0"/>
          <w:sz w:val="24"/>
          <w:szCs w:val="32"/>
          <w:lang w:val="en-US" w:eastAsia="zh-CN"/>
        </w:rPr>
        <w:t>6</w:t>
      </w:r>
      <w:r>
        <w:rPr>
          <w:rFonts w:hint="eastAsia" w:ascii="宋体" w:hAnsi="宋体" w:eastAsia="宋体" w:cs="宋体"/>
          <w:b w:val="0"/>
          <w:bCs w:val="0"/>
          <w:sz w:val="24"/>
          <w:szCs w:val="32"/>
        </w:rPr>
        <w:t>分）：</w:t>
      </w:r>
      <w:r>
        <w:rPr>
          <w:rFonts w:hint="eastAsia" w:ascii="宋体" w:hAnsi="宋体" w:eastAsia="宋体" w:cs="宋体"/>
          <w:sz w:val="24"/>
          <w:szCs w:val="32"/>
        </w:rPr>
        <w:t>考察投标人为</w:t>
      </w:r>
      <w:r>
        <w:rPr>
          <w:rFonts w:hint="eastAsia" w:ascii="宋体" w:hAnsi="宋体" w:eastAsia="宋体" w:cs="宋体"/>
          <w:sz w:val="24"/>
          <w:szCs w:val="32"/>
          <w:highlight w:val="none"/>
        </w:rPr>
        <w:t>本项目配备的人员情况，人员以填列的《项目人员配置清单》为准（格式见附件），并按评分标准要求提供相应证明材料及表格要求提供所填人员社保证明，否则不得分。以下人员不得兼任。</w:t>
      </w:r>
    </w:p>
    <w:p w14:paraId="656C6675">
      <w:pPr>
        <w:tabs>
          <w:tab w:val="left" w:pos="945"/>
          <w:tab w:val="left" w:pos="1155"/>
        </w:tabs>
        <w:spacing w:line="500" w:lineRule="exact"/>
        <w:ind w:firstLine="480"/>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2.</w:t>
      </w:r>
      <w:r>
        <w:rPr>
          <w:rFonts w:hint="eastAsia" w:ascii="宋体" w:hAnsi="宋体" w:cs="宋体"/>
          <w:sz w:val="24"/>
          <w:szCs w:val="32"/>
          <w:highlight w:val="none"/>
          <w:lang w:val="en-US" w:eastAsia="zh-CN"/>
        </w:rPr>
        <w:t>1.</w:t>
      </w:r>
      <w:r>
        <w:rPr>
          <w:rFonts w:hint="eastAsia" w:ascii="宋体" w:hAnsi="宋体" w:eastAsia="宋体" w:cs="宋体"/>
          <w:sz w:val="24"/>
          <w:szCs w:val="32"/>
          <w:highlight w:val="none"/>
        </w:rPr>
        <w:t>1项目负责人（</w:t>
      </w:r>
      <w:r>
        <w:rPr>
          <w:rFonts w:hint="eastAsia" w:ascii="宋体" w:hAnsi="宋体" w:cs="宋体"/>
          <w:sz w:val="24"/>
          <w:szCs w:val="32"/>
          <w:highlight w:val="none"/>
          <w:lang w:val="en-US" w:eastAsia="zh-CN"/>
        </w:rPr>
        <w:t>2</w:t>
      </w:r>
      <w:r>
        <w:rPr>
          <w:rFonts w:hint="eastAsia" w:ascii="宋体" w:hAnsi="宋体" w:eastAsia="宋体" w:cs="宋体"/>
          <w:sz w:val="24"/>
          <w:szCs w:val="32"/>
          <w:highlight w:val="none"/>
        </w:rPr>
        <w:t>分）：投标人拟派项目经理（项目负责人）一名，具有信息系统项目管理师证书得1分</w:t>
      </w:r>
      <w:r>
        <w:rPr>
          <w:rFonts w:hint="eastAsia" w:ascii="宋体" w:hAnsi="宋体" w:cs="宋体"/>
          <w:sz w:val="24"/>
          <w:szCs w:val="32"/>
          <w:highlight w:val="none"/>
          <w:lang w:eastAsia="zh-CN"/>
        </w:rPr>
        <w:t>、</w:t>
      </w:r>
      <w:r>
        <w:rPr>
          <w:rFonts w:hint="eastAsia" w:ascii="宋体" w:hAnsi="宋体" w:eastAsia="宋体" w:cs="宋体"/>
          <w:sz w:val="24"/>
          <w:szCs w:val="32"/>
          <w:highlight w:val="none"/>
        </w:rPr>
        <w:t>ITSS服务项目经理证书得</w:t>
      </w:r>
      <w:r>
        <w:rPr>
          <w:rFonts w:hint="eastAsia" w:ascii="宋体" w:hAnsi="宋体" w:cs="宋体"/>
          <w:sz w:val="24"/>
          <w:szCs w:val="32"/>
          <w:highlight w:val="none"/>
          <w:lang w:val="en-US" w:eastAsia="zh-CN"/>
        </w:rPr>
        <w:t>1</w:t>
      </w:r>
      <w:r>
        <w:rPr>
          <w:rFonts w:hint="eastAsia" w:ascii="宋体" w:hAnsi="宋体" w:eastAsia="宋体" w:cs="宋体"/>
          <w:sz w:val="24"/>
          <w:szCs w:val="32"/>
          <w:highlight w:val="none"/>
        </w:rPr>
        <w:t>分，本项最高得</w:t>
      </w:r>
      <w:r>
        <w:rPr>
          <w:rFonts w:hint="eastAsia" w:ascii="宋体" w:hAnsi="宋体" w:cs="宋体"/>
          <w:sz w:val="24"/>
          <w:szCs w:val="32"/>
          <w:highlight w:val="none"/>
          <w:lang w:val="en-US" w:eastAsia="zh-CN"/>
        </w:rPr>
        <w:t>2</w:t>
      </w:r>
      <w:r>
        <w:rPr>
          <w:rFonts w:hint="eastAsia" w:ascii="宋体" w:hAnsi="宋体" w:eastAsia="宋体" w:cs="宋体"/>
          <w:sz w:val="24"/>
          <w:szCs w:val="32"/>
          <w:highlight w:val="none"/>
        </w:rPr>
        <w:t>分。</w:t>
      </w:r>
      <w:r>
        <w:rPr>
          <w:rFonts w:hint="eastAsia" w:ascii="宋体" w:hAnsi="宋体" w:cs="宋体"/>
          <w:sz w:val="24"/>
          <w:szCs w:val="32"/>
          <w:highlight w:val="none"/>
          <w:lang w:eastAsia="zh-CN"/>
        </w:rPr>
        <w:t>（</w:t>
      </w:r>
      <w:r>
        <w:rPr>
          <w:rFonts w:hint="eastAsia" w:ascii="宋体" w:hAnsi="宋体" w:eastAsia="宋体" w:cs="宋体"/>
          <w:sz w:val="24"/>
          <w:szCs w:val="32"/>
          <w:highlight w:val="none"/>
        </w:rPr>
        <w:t>提供</w:t>
      </w:r>
      <w:r>
        <w:rPr>
          <w:rFonts w:hint="eastAsia" w:ascii="宋体" w:hAnsi="宋体" w:cs="宋体"/>
          <w:sz w:val="24"/>
          <w:szCs w:val="32"/>
          <w:highlight w:val="none"/>
          <w:lang w:val="en-US" w:eastAsia="zh-CN"/>
        </w:rPr>
        <w:t>相关</w:t>
      </w:r>
      <w:r>
        <w:rPr>
          <w:rFonts w:hint="eastAsia" w:ascii="宋体" w:hAnsi="宋体" w:eastAsia="宋体" w:cs="宋体"/>
          <w:sz w:val="24"/>
          <w:szCs w:val="32"/>
          <w:highlight w:val="none"/>
        </w:rPr>
        <w:t>有效证书扫描件</w:t>
      </w:r>
      <w:r>
        <w:rPr>
          <w:rFonts w:hint="eastAsia" w:ascii="宋体" w:hAnsi="宋体" w:cs="宋体"/>
          <w:sz w:val="24"/>
          <w:szCs w:val="32"/>
          <w:highlight w:val="none"/>
          <w:lang w:eastAsia="zh-CN"/>
        </w:rPr>
        <w:t>）</w:t>
      </w:r>
    </w:p>
    <w:p w14:paraId="4F07090C">
      <w:pPr>
        <w:tabs>
          <w:tab w:val="left" w:pos="945"/>
          <w:tab w:val="left" w:pos="1155"/>
        </w:tabs>
        <w:spacing w:line="500" w:lineRule="exact"/>
        <w:ind w:firstLine="480"/>
        <w:rPr>
          <w:rFonts w:hint="eastAsia"/>
          <w:highlight w:val="none"/>
        </w:rPr>
      </w:pPr>
      <w:r>
        <w:rPr>
          <w:rFonts w:hint="eastAsia" w:ascii="宋体" w:hAnsi="宋体" w:eastAsia="宋体" w:cs="宋体"/>
          <w:sz w:val="24"/>
          <w:szCs w:val="32"/>
          <w:highlight w:val="none"/>
        </w:rPr>
        <w:t>2.1.2项目组成员（</w:t>
      </w:r>
      <w:r>
        <w:rPr>
          <w:rFonts w:hint="eastAsia" w:ascii="宋体" w:hAnsi="宋体" w:cs="宋体"/>
          <w:sz w:val="24"/>
          <w:szCs w:val="32"/>
          <w:highlight w:val="none"/>
          <w:lang w:val="en-US" w:eastAsia="zh-CN"/>
        </w:rPr>
        <w:t>4</w:t>
      </w:r>
      <w:r>
        <w:rPr>
          <w:rFonts w:hint="eastAsia" w:ascii="宋体" w:hAnsi="宋体" w:eastAsia="宋体" w:cs="宋体"/>
          <w:sz w:val="24"/>
          <w:szCs w:val="32"/>
          <w:highlight w:val="none"/>
        </w:rPr>
        <w:t>分）：除上述项目负责人外，项目组成员具有：信息系统项目管理师证书、ITSS服务工程师证书、ITSS服务项目经理证书、物联网高级工程师证书的，每提供上述</w:t>
      </w:r>
      <w:r>
        <w:rPr>
          <w:rFonts w:hint="eastAsia" w:ascii="宋体" w:hAnsi="宋体" w:cs="宋体"/>
          <w:sz w:val="24"/>
          <w:szCs w:val="32"/>
          <w:highlight w:val="none"/>
          <w:lang w:val="en-US" w:eastAsia="zh-CN"/>
        </w:rPr>
        <w:t>一种</w:t>
      </w:r>
      <w:r>
        <w:rPr>
          <w:rFonts w:hint="eastAsia" w:ascii="宋体" w:hAnsi="宋体" w:eastAsia="宋体" w:cs="宋体"/>
          <w:sz w:val="24"/>
          <w:szCs w:val="32"/>
          <w:highlight w:val="none"/>
        </w:rPr>
        <w:t>证书的得1分，最高</w:t>
      </w:r>
      <w:r>
        <w:rPr>
          <w:rFonts w:hint="eastAsia" w:ascii="宋体" w:hAnsi="宋体" w:cs="宋体"/>
          <w:sz w:val="24"/>
          <w:szCs w:val="32"/>
          <w:highlight w:val="none"/>
          <w:lang w:val="en-US" w:eastAsia="zh-CN"/>
        </w:rPr>
        <w:t>4</w:t>
      </w:r>
      <w:r>
        <w:rPr>
          <w:rFonts w:hint="eastAsia" w:ascii="宋体" w:hAnsi="宋体" w:eastAsia="宋体" w:cs="宋体"/>
          <w:sz w:val="24"/>
          <w:szCs w:val="32"/>
          <w:highlight w:val="none"/>
        </w:rPr>
        <w:t>分，同一个人具有上述多种证书的只计算一次。（提供相关有效证书扫描件）</w:t>
      </w:r>
    </w:p>
    <w:p w14:paraId="495CCFA8">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w:t>
      </w:r>
      <w:r>
        <w:rPr>
          <w:rFonts w:hint="eastAsia" w:ascii="宋体" w:hAnsi="宋体" w:eastAsia="宋体" w:cs="宋体"/>
          <w:sz w:val="24"/>
          <w:szCs w:val="32"/>
        </w:rPr>
        <w:t>投标人综合情况（</w:t>
      </w:r>
      <w:r>
        <w:rPr>
          <w:rFonts w:hint="eastAsia" w:ascii="宋体" w:hAnsi="宋体" w:eastAsia="宋体" w:cs="宋体"/>
          <w:sz w:val="24"/>
          <w:szCs w:val="32"/>
          <w:lang w:val="en-US" w:eastAsia="zh-CN"/>
        </w:rPr>
        <w:t>5</w:t>
      </w:r>
      <w:r>
        <w:rPr>
          <w:rFonts w:hint="eastAsia" w:ascii="宋体" w:hAnsi="宋体" w:eastAsia="宋体" w:cs="宋体"/>
          <w:sz w:val="24"/>
          <w:szCs w:val="32"/>
        </w:rPr>
        <w:t>分）：</w:t>
      </w:r>
    </w:p>
    <w:p w14:paraId="089742F1">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2.2.1 </w:t>
      </w:r>
      <w:r>
        <w:rPr>
          <w:rFonts w:hint="eastAsia" w:ascii="宋体" w:hAnsi="宋体" w:eastAsia="宋体" w:cs="宋体"/>
          <w:sz w:val="24"/>
          <w:szCs w:val="32"/>
        </w:rPr>
        <w:t>业绩（2分）：投标人自202</w:t>
      </w:r>
      <w:r>
        <w:rPr>
          <w:rFonts w:hint="eastAsia" w:ascii="宋体" w:hAnsi="宋体" w:cs="宋体"/>
          <w:sz w:val="24"/>
          <w:szCs w:val="32"/>
          <w:lang w:val="en-US" w:eastAsia="zh-CN"/>
        </w:rPr>
        <w:t>3</w:t>
      </w:r>
      <w:bookmarkStart w:id="209" w:name="_GoBack"/>
      <w:bookmarkEnd w:id="209"/>
      <w:r>
        <w:rPr>
          <w:rFonts w:hint="eastAsia" w:ascii="宋体" w:hAnsi="宋体" w:eastAsia="宋体" w:cs="宋体"/>
          <w:sz w:val="24"/>
          <w:szCs w:val="32"/>
        </w:rPr>
        <w:t>年以来（以合同签订日期为准）具有与本项目类似项目案例的，每有一个得1分，最高2分</w:t>
      </w:r>
      <w:r>
        <w:rPr>
          <w:rFonts w:hint="eastAsia" w:ascii="宋体" w:hAnsi="宋体" w:cs="宋体"/>
          <w:sz w:val="24"/>
          <w:szCs w:val="32"/>
          <w:lang w:eastAsia="zh-CN"/>
        </w:rPr>
        <w:t>。</w:t>
      </w:r>
      <w:r>
        <w:rPr>
          <w:rFonts w:hint="eastAsia" w:ascii="宋体" w:hAnsi="宋体" w:cs="宋体"/>
          <w:color w:val="000000" w:themeColor="text1"/>
          <w:sz w:val="24"/>
          <w:szCs w:val="24"/>
          <w:highlight w:val="none"/>
          <w14:textFill>
            <w14:solidFill>
              <w14:schemeClr w14:val="tx1"/>
            </w14:solidFill>
          </w14:textFill>
        </w:rPr>
        <w:t>合同扫描件上传至投标系统中，否则不得分。</w:t>
      </w:r>
    </w:p>
    <w:p w14:paraId="56B2E3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32"/>
          <w:lang w:eastAsia="zh-CN"/>
        </w:rPr>
      </w:pPr>
      <w:r>
        <w:rPr>
          <w:rFonts w:hint="eastAsia" w:ascii="宋体" w:hAnsi="宋体"/>
          <w:bCs/>
          <w:color w:val="000000" w:themeColor="text1"/>
          <w:sz w:val="24"/>
          <w:szCs w:val="24"/>
          <w:highlight w:val="none"/>
          <w14:textFill>
            <w14:solidFill>
              <w14:schemeClr w14:val="tx1"/>
            </w14:solidFill>
          </w14:textFill>
        </w:rPr>
        <w:t>2.2.2</w:t>
      </w:r>
      <w:r>
        <w:rPr>
          <w:rFonts w:hint="eastAsia" w:ascii="宋体" w:hAnsi="宋体" w:eastAsia="宋体" w:cs="宋体"/>
          <w:sz w:val="24"/>
          <w:szCs w:val="32"/>
        </w:rPr>
        <w:t>体系认证（3分）：投标人具有信息技术服务管理体系认证证书得1分、信息安全管理体系认证证书得1分、具有质量管理体系认证证书得1分</w:t>
      </w:r>
      <w:r>
        <w:rPr>
          <w:rFonts w:hint="eastAsia" w:ascii="宋体" w:hAnsi="宋体" w:cs="宋体"/>
          <w:sz w:val="24"/>
          <w:szCs w:val="32"/>
          <w:lang w:eastAsia="zh-CN"/>
        </w:rPr>
        <w:t>，</w:t>
      </w:r>
      <w:r>
        <w:rPr>
          <w:rFonts w:hint="eastAsia" w:ascii="宋体" w:hAnsi="宋体" w:cs="宋体"/>
          <w:sz w:val="24"/>
          <w:szCs w:val="32"/>
          <w:lang w:val="en-US" w:eastAsia="zh-CN"/>
        </w:rPr>
        <w:t>本项</w:t>
      </w:r>
      <w:r>
        <w:rPr>
          <w:rFonts w:hint="eastAsia" w:ascii="宋体" w:hAnsi="宋体" w:eastAsia="宋体" w:cs="宋体"/>
          <w:sz w:val="24"/>
          <w:szCs w:val="32"/>
        </w:rPr>
        <w:t>最高得3分</w:t>
      </w:r>
      <w:r>
        <w:rPr>
          <w:rFonts w:hint="eastAsia" w:ascii="宋体" w:hAnsi="宋体" w:cs="宋体"/>
          <w:sz w:val="24"/>
          <w:szCs w:val="32"/>
          <w:lang w:eastAsia="zh-CN"/>
        </w:rPr>
        <w:t>。（</w:t>
      </w:r>
      <w:r>
        <w:rPr>
          <w:rFonts w:hint="eastAsia" w:ascii="宋体" w:hAnsi="宋体" w:eastAsia="宋体" w:cs="宋体"/>
          <w:sz w:val="24"/>
          <w:szCs w:val="32"/>
        </w:rPr>
        <w:t>提供相应有效认证证书扫描件，同时还须提供该证书在“国家市场监督管理总局</w:t>
      </w:r>
      <w:r>
        <w:rPr>
          <w:rFonts w:hint="eastAsia" w:ascii="宋体" w:hAnsi="宋体" w:cs="宋体"/>
          <w:sz w:val="24"/>
          <w:szCs w:val="32"/>
          <w:lang w:eastAsia="zh-CN"/>
        </w:rPr>
        <w:t>－</w:t>
      </w:r>
      <w:r>
        <w:rPr>
          <w:rFonts w:hint="eastAsia" w:ascii="宋体" w:hAnsi="宋体" w:eastAsia="宋体" w:cs="宋体"/>
          <w:sz w:val="24"/>
          <w:szCs w:val="32"/>
        </w:rPr>
        <w:t>全国认证认可信息公共服务平台”网站查询到的有效认证截图并加盖投标人公章。</w:t>
      </w:r>
      <w:r>
        <w:rPr>
          <w:rFonts w:hint="eastAsia" w:ascii="宋体" w:hAnsi="宋体" w:cs="宋体"/>
          <w:sz w:val="24"/>
          <w:szCs w:val="32"/>
          <w:lang w:eastAsia="zh-CN"/>
        </w:rPr>
        <w:t>）</w:t>
      </w:r>
    </w:p>
    <w:p w14:paraId="1A25F14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732" w:leftChars="229" w:hanging="251" w:hangingChars="104"/>
        <w:textAlignment w:val="auto"/>
        <w:rPr>
          <w:rFonts w:hint="eastAsia" w:ascii="宋体" w:hAnsi="宋体" w:eastAsia="宋体" w:cs="宋体"/>
          <w:b/>
          <w:bCs/>
          <w:sz w:val="24"/>
          <w:szCs w:val="32"/>
        </w:rPr>
      </w:pPr>
      <w:r>
        <w:rPr>
          <w:rFonts w:hint="eastAsia" w:ascii="宋体" w:hAnsi="宋体" w:eastAsia="宋体" w:cs="宋体"/>
          <w:b/>
          <w:bCs/>
          <w:kern w:val="0"/>
          <w:sz w:val="24"/>
          <w:szCs w:val="32"/>
          <w:lang w:val="en-US" w:eastAsia="zh-CN" w:bidi="ar-SA"/>
        </w:rPr>
        <w:t>3.</w:t>
      </w:r>
      <w:r>
        <w:rPr>
          <w:rFonts w:hint="eastAsia" w:ascii="宋体" w:hAnsi="宋体" w:eastAsia="宋体" w:cs="宋体"/>
          <w:b/>
          <w:bCs/>
          <w:sz w:val="24"/>
          <w:szCs w:val="32"/>
        </w:rPr>
        <w:t>技术</w:t>
      </w:r>
      <w:r>
        <w:rPr>
          <w:rFonts w:hint="eastAsia" w:ascii="宋体" w:hAnsi="宋体" w:eastAsia="宋体" w:cs="宋体"/>
          <w:b/>
          <w:bCs/>
          <w:sz w:val="24"/>
          <w:szCs w:val="32"/>
          <w:lang w:val="en-US" w:eastAsia="zh-CN"/>
        </w:rPr>
        <w:t>证明材料</w:t>
      </w:r>
      <w:r>
        <w:rPr>
          <w:rFonts w:hint="eastAsia" w:ascii="宋体" w:hAnsi="宋体" w:eastAsia="宋体" w:cs="宋体"/>
          <w:b/>
          <w:bCs/>
          <w:sz w:val="24"/>
          <w:szCs w:val="32"/>
        </w:rPr>
        <w:t>（</w:t>
      </w:r>
      <w:r>
        <w:rPr>
          <w:rFonts w:hint="eastAsia" w:ascii="宋体" w:hAnsi="宋体" w:cs="宋体"/>
          <w:b/>
          <w:bCs/>
          <w:sz w:val="24"/>
          <w:szCs w:val="32"/>
          <w:lang w:val="en-US" w:eastAsia="zh-CN"/>
        </w:rPr>
        <w:t>14</w:t>
      </w:r>
      <w:r>
        <w:rPr>
          <w:rFonts w:hint="eastAsia" w:ascii="宋体" w:hAnsi="宋体" w:eastAsia="宋体" w:cs="宋体"/>
          <w:b/>
          <w:bCs/>
          <w:sz w:val="24"/>
          <w:szCs w:val="32"/>
        </w:rPr>
        <w:t>分）</w:t>
      </w:r>
    </w:p>
    <w:p w14:paraId="702E69D1">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投标人针对以下重要技术参数须按要求提供证明材料。</w:t>
      </w:r>
    </w:p>
    <w:p w14:paraId="76AD5C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3</w:t>
      </w:r>
      <w:r>
        <w:rPr>
          <w:rFonts w:hint="eastAsia" w:ascii="宋体" w:hAnsi="宋体" w:eastAsia="宋体" w:cs="宋体"/>
          <w:sz w:val="24"/>
          <w:szCs w:val="32"/>
          <w:lang w:val="en-US" w:eastAsia="zh-CN"/>
        </w:rPr>
        <w:t>.1火箭工程</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火箭设计挑战课程（</w:t>
      </w:r>
      <w:r>
        <w:rPr>
          <w:rFonts w:hint="eastAsia" w:ascii="宋体" w:hAnsi="宋体" w:cs="宋体"/>
          <w:sz w:val="24"/>
          <w:szCs w:val="32"/>
          <w:lang w:val="en-US" w:eastAsia="zh-CN"/>
        </w:rPr>
        <w:t>2</w:t>
      </w:r>
      <w:r>
        <w:rPr>
          <w:rFonts w:hint="eastAsia" w:ascii="宋体" w:hAnsi="宋体" w:eastAsia="宋体" w:cs="宋体"/>
          <w:sz w:val="24"/>
          <w:szCs w:val="32"/>
          <w:lang w:val="en-US" w:eastAsia="zh-CN"/>
        </w:rPr>
        <w:t>分）：为保证课程设计的专业性和完整性，投标人须提供不少于14个教学PPT章节截图，投标产品具备相关火箭课程的作品登记证书。完全提供得</w:t>
      </w:r>
      <w:r>
        <w:rPr>
          <w:rFonts w:hint="eastAsia" w:ascii="宋体" w:hAnsi="宋体" w:cs="宋体"/>
          <w:sz w:val="24"/>
          <w:szCs w:val="32"/>
          <w:lang w:val="en-US" w:eastAsia="zh-CN"/>
        </w:rPr>
        <w:t>2</w:t>
      </w:r>
      <w:r>
        <w:rPr>
          <w:rFonts w:hint="eastAsia" w:ascii="宋体" w:hAnsi="宋体" w:eastAsia="宋体" w:cs="宋体"/>
          <w:sz w:val="24"/>
          <w:szCs w:val="32"/>
          <w:lang w:val="en-US" w:eastAsia="zh-CN"/>
        </w:rPr>
        <w:t>分，有缺项漏项不得分；</w:t>
      </w:r>
    </w:p>
    <w:p w14:paraId="26E4C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32"/>
          <w:lang w:val="en-US" w:eastAsia="zh-CN"/>
        </w:rPr>
      </w:pPr>
      <w:r>
        <w:rPr>
          <w:rFonts w:hint="eastAsia" w:ascii="宋体" w:hAnsi="宋体" w:cs="宋体"/>
          <w:sz w:val="24"/>
          <w:szCs w:val="32"/>
          <w:lang w:val="en-US" w:eastAsia="zh-CN"/>
        </w:rPr>
        <w:t>3</w:t>
      </w:r>
      <w:r>
        <w:rPr>
          <w:rFonts w:hint="eastAsia" w:ascii="宋体" w:hAnsi="宋体" w:eastAsia="宋体" w:cs="宋体"/>
          <w:sz w:val="24"/>
          <w:szCs w:val="32"/>
          <w:lang w:val="en-US" w:eastAsia="zh-CN"/>
        </w:rPr>
        <w:t>.2深空探测</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我的探月任务（太空车进阶）（</w:t>
      </w:r>
      <w:r>
        <w:rPr>
          <w:rFonts w:hint="eastAsia" w:ascii="宋体" w:hAnsi="宋体" w:cs="宋体"/>
          <w:sz w:val="24"/>
          <w:szCs w:val="32"/>
          <w:lang w:val="en-US" w:eastAsia="zh-CN"/>
        </w:rPr>
        <w:t>2</w:t>
      </w:r>
      <w:r>
        <w:rPr>
          <w:rFonts w:hint="eastAsia" w:ascii="宋体" w:hAnsi="宋体" w:eastAsia="宋体" w:cs="宋体"/>
          <w:sz w:val="24"/>
          <w:szCs w:val="32"/>
          <w:lang w:val="en-US" w:eastAsia="zh-CN"/>
        </w:rPr>
        <w:t>分）：为保证课程设计的专业性和完整性，投标人须提供不少于11个教学PPT章节截图，投标产品具备与课程名称相应的作品登记证书。完全提供得</w:t>
      </w:r>
      <w:r>
        <w:rPr>
          <w:rFonts w:hint="eastAsia" w:ascii="宋体" w:hAnsi="宋体" w:cs="宋体"/>
          <w:sz w:val="24"/>
          <w:szCs w:val="32"/>
          <w:lang w:val="en-US" w:eastAsia="zh-CN"/>
        </w:rPr>
        <w:t>2</w:t>
      </w:r>
      <w:r>
        <w:rPr>
          <w:rFonts w:hint="eastAsia" w:ascii="宋体" w:hAnsi="宋体" w:eastAsia="宋体" w:cs="宋体"/>
          <w:sz w:val="24"/>
          <w:szCs w:val="32"/>
          <w:lang w:val="en-US" w:eastAsia="zh-CN"/>
        </w:rPr>
        <w:t>分，有缺项漏项不得分；</w:t>
      </w:r>
    </w:p>
    <w:p w14:paraId="6CDBB6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3</w:t>
      </w:r>
      <w:r>
        <w:rPr>
          <w:rFonts w:hint="eastAsia" w:ascii="宋体" w:hAnsi="宋体" w:eastAsia="宋体" w:cs="宋体"/>
          <w:sz w:val="24"/>
          <w:szCs w:val="32"/>
          <w:lang w:val="en-US" w:eastAsia="zh-CN"/>
        </w:rPr>
        <w:t>.3深空探测</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仿真月球车实验套件（2分）：为保证仿真月球车实验套件的科学性和合理性，投标产品须具备“月球交互式</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月球基地演示”等功能点的相关软件著作权证书或专利证书，每提供一个得1分，最高得2分；</w:t>
      </w:r>
    </w:p>
    <w:p w14:paraId="02A54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3</w:t>
      </w:r>
      <w:r>
        <w:rPr>
          <w:rFonts w:hint="eastAsia" w:ascii="宋体" w:hAnsi="宋体" w:eastAsia="宋体" w:cs="宋体"/>
          <w:sz w:val="24"/>
          <w:szCs w:val="32"/>
          <w:lang w:val="en-US" w:eastAsia="zh-CN"/>
        </w:rPr>
        <w:t>.4制造工具</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增材制造技术数字化学习平台（1分）：为保证增材制造技术数字化学习平台的合理性和可用性，投标人所投产品具备相关软件著作权证书，每提供一个得1分，最高得1分；</w:t>
      </w:r>
    </w:p>
    <w:p w14:paraId="3FB456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3</w:t>
      </w:r>
      <w:r>
        <w:rPr>
          <w:rFonts w:hint="eastAsia" w:ascii="宋体" w:hAnsi="宋体" w:eastAsia="宋体" w:cs="宋体"/>
          <w:sz w:val="24"/>
          <w:szCs w:val="32"/>
          <w:lang w:val="en-US" w:eastAsia="zh-CN"/>
        </w:rPr>
        <w:t>.5芯片实验</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数码显微镜（2分）：投标人所投数码显微镜产品须具备：①总放大率误差≤6.95%；成像清晰范围 上下≥74%；左右≥65%（1分）；②视场中心分辨力（线对/mm），0.62倍物镜≥56;1倍物镜≥94;2倍物镜≥141;3倍物镜≥178;4倍物镜≥200;5倍物镜≥212;5.5倍物镜≥224（1分）。提供国家认可的权威第三方机构检测报告扫描件并加盖投标人公章，不提供不得分。</w:t>
      </w:r>
    </w:p>
    <w:p w14:paraId="5345D82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32"/>
          <w:highlight w:val="none"/>
          <w:lang w:val="en-US" w:eastAsia="zh-CN"/>
        </w:rPr>
      </w:pPr>
      <w:r>
        <w:rPr>
          <w:rFonts w:hint="eastAsia" w:ascii="宋体" w:hAnsi="宋体" w:eastAsia="宋体" w:cs="宋体"/>
          <w:kern w:val="0"/>
          <w:sz w:val="24"/>
          <w:szCs w:val="32"/>
          <w:highlight w:val="none"/>
          <w:lang w:val="en-US" w:eastAsia="zh-CN" w:bidi="ar-SA"/>
        </w:rPr>
        <w:t>3.6无线扩音套装（</w:t>
      </w:r>
      <w:r>
        <w:rPr>
          <w:rFonts w:hint="eastAsia" w:ascii="宋体" w:hAnsi="宋体" w:cs="宋体"/>
          <w:kern w:val="0"/>
          <w:sz w:val="24"/>
          <w:szCs w:val="32"/>
          <w:highlight w:val="none"/>
          <w:lang w:val="en-US" w:eastAsia="zh-CN" w:bidi="ar-SA"/>
        </w:rPr>
        <w:t>5</w:t>
      </w:r>
      <w:r>
        <w:rPr>
          <w:rFonts w:hint="eastAsia" w:ascii="宋体" w:hAnsi="宋体" w:eastAsia="宋体" w:cs="宋体"/>
          <w:kern w:val="0"/>
          <w:sz w:val="24"/>
          <w:szCs w:val="32"/>
          <w:highlight w:val="none"/>
          <w:lang w:val="en-US" w:eastAsia="zh-CN" w:bidi="ar-SA"/>
        </w:rPr>
        <w:t>分）：投标人所投“无线扩音套装”需满足：①无线麦克风具有主动式 NFC 近场对频技术，通过物理接触触发配对，彻底杜绝邻近房间的串频干扰问题</w:t>
      </w:r>
      <w:r>
        <w:rPr>
          <w:rFonts w:hint="eastAsia" w:ascii="宋体" w:hAnsi="宋体" w:cs="宋体"/>
          <w:kern w:val="0"/>
          <w:sz w:val="24"/>
          <w:szCs w:val="32"/>
          <w:highlight w:val="none"/>
          <w:lang w:val="en-US" w:eastAsia="zh-CN" w:bidi="ar-SA"/>
        </w:rPr>
        <w:t>；（1分）②</w:t>
      </w:r>
      <w:r>
        <w:rPr>
          <w:rFonts w:hint="eastAsia" w:ascii="宋体" w:hAnsi="宋体" w:eastAsia="宋体" w:cs="宋体"/>
          <w:kern w:val="0"/>
          <w:sz w:val="24"/>
          <w:szCs w:val="32"/>
          <w:highlight w:val="none"/>
          <w:lang w:val="en-US" w:eastAsia="zh-CN" w:bidi="ar-SA"/>
        </w:rPr>
        <w:t>支持"一发多收”工作模式，单话筒可同时适配多台接收机协同工作，满足多设备音频分发场景。且具有人声还原度处理功能及主动动态反馈抑制功能，最大限度还原人声及有效防止啸叫</w:t>
      </w:r>
      <w:r>
        <w:rPr>
          <w:rFonts w:hint="eastAsia" w:ascii="宋体" w:hAnsi="宋体" w:cs="宋体"/>
          <w:kern w:val="0"/>
          <w:sz w:val="24"/>
          <w:szCs w:val="32"/>
          <w:highlight w:val="none"/>
          <w:lang w:val="en-US" w:eastAsia="zh-CN" w:bidi="ar-SA"/>
        </w:rPr>
        <w:t>；</w:t>
      </w:r>
      <w:r>
        <w:rPr>
          <w:rFonts w:hint="eastAsia" w:ascii="宋体" w:hAnsi="宋体" w:eastAsia="宋体" w:cs="宋体"/>
          <w:kern w:val="0"/>
          <w:sz w:val="24"/>
          <w:szCs w:val="32"/>
          <w:highlight w:val="none"/>
          <w:lang w:val="en-US" w:eastAsia="zh-CN" w:bidi="ar-SA"/>
        </w:rPr>
        <w:t>（1分）</w:t>
      </w:r>
      <w:r>
        <w:rPr>
          <w:rFonts w:hint="eastAsia" w:ascii="宋体" w:hAnsi="宋体" w:cs="宋体"/>
          <w:kern w:val="0"/>
          <w:sz w:val="24"/>
          <w:szCs w:val="32"/>
          <w:highlight w:val="none"/>
          <w:lang w:val="en-US" w:eastAsia="zh-CN" w:bidi="ar-SA"/>
        </w:rPr>
        <w:t>③</w:t>
      </w:r>
      <w:r>
        <w:rPr>
          <w:rFonts w:hint="eastAsia" w:ascii="宋体" w:hAnsi="宋体" w:eastAsia="宋体" w:cs="宋体"/>
          <w:kern w:val="0"/>
          <w:sz w:val="24"/>
          <w:szCs w:val="32"/>
          <w:highlight w:val="none"/>
          <w:lang w:val="en-US" w:eastAsia="zh-CN" w:bidi="ar-SA"/>
        </w:rPr>
        <w:t>无线接收器具备OLED 可视化终端配备高对比度 OLED 显示屏，实时显示当前工作频道、对频状态、剩余电量（百分比显示）及信号强度</w:t>
      </w:r>
      <w:r>
        <w:rPr>
          <w:rFonts w:hint="eastAsia" w:ascii="宋体" w:hAnsi="宋体" w:cs="宋体"/>
          <w:kern w:val="0"/>
          <w:sz w:val="24"/>
          <w:szCs w:val="32"/>
          <w:highlight w:val="none"/>
          <w:lang w:val="en-US" w:eastAsia="zh-CN" w:bidi="ar-SA"/>
        </w:rPr>
        <w:t>；（1分）④</w:t>
      </w:r>
      <w:r>
        <w:rPr>
          <w:rFonts w:hint="eastAsia" w:ascii="宋体" w:hAnsi="宋体" w:eastAsia="宋体" w:cs="宋体"/>
          <w:kern w:val="0"/>
          <w:sz w:val="24"/>
          <w:szCs w:val="32"/>
          <w:highlight w:val="none"/>
          <w:lang w:val="en-US" w:eastAsia="zh-CN" w:bidi="ar-SA"/>
        </w:rPr>
        <w:t>内置免驱动PPT 翻页接收模块可直接适配主流翻页笔设备，支持幻灯片翻页等演示功能，助力高效会议场景应用</w:t>
      </w:r>
      <w:r>
        <w:rPr>
          <w:rFonts w:hint="eastAsia" w:ascii="宋体" w:hAnsi="宋体" w:cs="宋体"/>
          <w:kern w:val="0"/>
          <w:sz w:val="24"/>
          <w:szCs w:val="32"/>
          <w:highlight w:val="none"/>
          <w:lang w:val="en-US" w:eastAsia="zh-CN" w:bidi="ar-SA"/>
        </w:rPr>
        <w:t>；</w:t>
      </w:r>
      <w:r>
        <w:rPr>
          <w:rFonts w:hint="eastAsia" w:ascii="宋体" w:hAnsi="宋体" w:eastAsia="宋体" w:cs="宋体"/>
          <w:kern w:val="0"/>
          <w:sz w:val="24"/>
          <w:szCs w:val="32"/>
          <w:highlight w:val="none"/>
          <w:lang w:val="en-US" w:eastAsia="zh-CN" w:bidi="ar-SA"/>
        </w:rPr>
        <w:t>（1分）</w:t>
      </w:r>
      <w:r>
        <w:rPr>
          <w:rFonts w:hint="eastAsia" w:ascii="宋体" w:hAnsi="宋体" w:cs="宋体"/>
          <w:kern w:val="0"/>
          <w:sz w:val="24"/>
          <w:szCs w:val="32"/>
          <w:highlight w:val="none"/>
          <w:lang w:val="en-US" w:eastAsia="zh-CN" w:bidi="ar-SA"/>
        </w:rPr>
        <w:t>⑤</w:t>
      </w:r>
      <w:r>
        <w:rPr>
          <w:rFonts w:hint="eastAsia" w:ascii="宋体" w:hAnsi="宋体" w:eastAsia="宋体" w:cs="宋体"/>
          <w:kern w:val="0"/>
          <w:sz w:val="24"/>
          <w:szCs w:val="32"/>
          <w:highlight w:val="none"/>
          <w:lang w:val="en-US" w:eastAsia="zh-CN" w:bidi="ar-SA"/>
        </w:rPr>
        <w:t>音箱具有数字功放2×50W（8Ω，THD+N≤0.1%），低温低噪稳定运行，具有欠压及过载保护控制功能</w:t>
      </w:r>
      <w:r>
        <w:rPr>
          <w:rFonts w:hint="eastAsia" w:ascii="宋体" w:hAnsi="宋体" w:cs="宋体"/>
          <w:kern w:val="0"/>
          <w:sz w:val="24"/>
          <w:szCs w:val="32"/>
          <w:highlight w:val="none"/>
          <w:lang w:val="en-US" w:eastAsia="zh-CN" w:bidi="ar-SA"/>
        </w:rPr>
        <w:t>。</w:t>
      </w:r>
      <w:r>
        <w:rPr>
          <w:rFonts w:hint="eastAsia" w:ascii="宋体" w:hAnsi="宋体" w:eastAsia="宋体" w:cs="宋体"/>
          <w:kern w:val="0"/>
          <w:sz w:val="24"/>
          <w:szCs w:val="32"/>
          <w:highlight w:val="none"/>
          <w:lang w:val="en-US" w:eastAsia="zh-CN" w:bidi="ar-SA"/>
        </w:rPr>
        <w:t>（1分）</w:t>
      </w:r>
      <w:r>
        <w:rPr>
          <w:rFonts w:hint="eastAsia" w:ascii="宋体" w:hAnsi="宋体" w:eastAsia="宋体" w:cs="宋体"/>
          <w:sz w:val="24"/>
          <w:szCs w:val="32"/>
          <w:highlight w:val="none"/>
          <w:lang w:val="en-US" w:eastAsia="zh-CN"/>
        </w:rPr>
        <w:t>提供国家认可的权威第三方机构检测报告扫描件并加盖投标人公章，不提供不得分。</w:t>
      </w:r>
    </w:p>
    <w:p w14:paraId="016A71D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val="0"/>
          <w:bCs w:val="0"/>
          <w:sz w:val="24"/>
          <w:szCs w:val="32"/>
        </w:rPr>
      </w:pPr>
      <w:r>
        <w:rPr>
          <w:rFonts w:hint="eastAsia" w:ascii="宋体" w:hAnsi="宋体" w:eastAsia="宋体" w:cs="宋体"/>
          <w:b/>
          <w:bCs/>
          <w:kern w:val="0"/>
          <w:sz w:val="24"/>
          <w:szCs w:val="32"/>
          <w:lang w:val="en-US" w:eastAsia="zh-CN" w:bidi="ar-SA"/>
        </w:rPr>
        <w:t>4.</w:t>
      </w:r>
      <w:r>
        <w:rPr>
          <w:rFonts w:hint="eastAsia" w:ascii="宋体" w:hAnsi="宋体" w:eastAsia="宋体" w:cs="宋体"/>
          <w:b/>
          <w:bCs/>
          <w:sz w:val="24"/>
          <w:szCs w:val="32"/>
        </w:rPr>
        <w:t>在线演示（</w:t>
      </w:r>
      <w:r>
        <w:rPr>
          <w:rFonts w:hint="eastAsia" w:ascii="宋体" w:hAnsi="宋体" w:eastAsia="宋体" w:cs="宋体"/>
          <w:b/>
          <w:bCs/>
          <w:sz w:val="24"/>
          <w:szCs w:val="32"/>
          <w:lang w:val="en-US" w:eastAsia="zh-CN"/>
        </w:rPr>
        <w:t>8</w:t>
      </w:r>
      <w:r>
        <w:rPr>
          <w:rFonts w:hint="eastAsia" w:ascii="宋体" w:hAnsi="宋体" w:eastAsia="宋体" w:cs="宋体"/>
          <w:b/>
          <w:bCs/>
          <w:sz w:val="24"/>
          <w:szCs w:val="32"/>
        </w:rPr>
        <w:t>分）</w:t>
      </w:r>
      <w:r>
        <w:rPr>
          <w:rFonts w:hint="eastAsia" w:ascii="宋体" w:hAnsi="宋体" w:eastAsia="宋体" w:cs="宋体"/>
          <w:b w:val="0"/>
          <w:bCs w:val="0"/>
          <w:sz w:val="24"/>
          <w:szCs w:val="32"/>
        </w:rPr>
        <w:t>：</w:t>
      </w:r>
    </w:p>
    <w:p w14:paraId="768DEAA1">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szCs w:val="32"/>
        </w:rPr>
      </w:pPr>
      <w:r>
        <w:rPr>
          <w:rFonts w:hint="eastAsia" w:ascii="宋体" w:hAnsi="宋体" w:eastAsia="宋体" w:cs="宋体"/>
          <w:b w:val="0"/>
          <w:bCs w:val="0"/>
          <w:sz w:val="24"/>
          <w:szCs w:val="32"/>
        </w:rPr>
        <w:t>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w:t>
      </w:r>
      <w:r>
        <w:rPr>
          <w:rFonts w:hint="eastAsia" w:ascii="宋体" w:hAnsi="宋体" w:eastAsia="宋体" w:cs="宋体"/>
          <w:b w:val="0"/>
          <w:bCs w:val="0"/>
          <w:sz w:val="24"/>
          <w:szCs w:val="32"/>
          <w:highlight w:val="none"/>
        </w:rPr>
        <w:t>超过</w:t>
      </w:r>
      <w:r>
        <w:rPr>
          <w:rFonts w:hint="eastAsia" w:ascii="宋体" w:hAnsi="宋体" w:cs="宋体"/>
          <w:b w:val="0"/>
          <w:bCs w:val="0"/>
          <w:sz w:val="24"/>
          <w:szCs w:val="32"/>
          <w:highlight w:val="none"/>
          <w:lang w:val="en-US" w:eastAsia="zh-CN"/>
        </w:rPr>
        <w:t>15</w:t>
      </w:r>
      <w:r>
        <w:rPr>
          <w:rFonts w:hint="eastAsia" w:ascii="宋体" w:hAnsi="宋体" w:eastAsia="宋体" w:cs="宋体"/>
          <w:b w:val="0"/>
          <w:bCs w:val="0"/>
          <w:sz w:val="24"/>
          <w:szCs w:val="32"/>
          <w:highlight w:val="none"/>
        </w:rPr>
        <w:t>分钟。</w:t>
      </w:r>
      <w:r>
        <w:rPr>
          <w:rFonts w:hint="eastAsia" w:ascii="宋体" w:hAnsi="宋体" w:eastAsia="宋体" w:cs="宋体"/>
          <w:b w:val="0"/>
          <w:bCs w:val="0"/>
          <w:sz w:val="24"/>
          <w:szCs w:val="32"/>
        </w:rPr>
        <w:t>根据投标人视频演示情况和以下功能得分点进行打分，未按要求进行演示或未提供演示视频的不得分。</w:t>
      </w:r>
    </w:p>
    <w:p w14:paraId="4C4559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w:t>
      </w:r>
      <w:r>
        <w:rPr>
          <w:rFonts w:hint="eastAsia" w:ascii="宋体" w:hAnsi="宋体" w:eastAsia="宋体" w:cs="宋体"/>
          <w:sz w:val="24"/>
          <w:szCs w:val="32"/>
          <w:lang w:val="en-US" w:eastAsia="zh-CN"/>
        </w:rPr>
        <w:t>.1 芯片实验</w:t>
      </w:r>
      <w:r>
        <w:rPr>
          <w:rFonts w:hint="eastAsia" w:ascii="宋体" w:hAnsi="宋体" w:cs="宋体"/>
          <w:sz w:val="24"/>
          <w:szCs w:val="32"/>
          <w:lang w:val="en-US" w:eastAsia="zh-CN"/>
        </w:rPr>
        <w:t>－</w:t>
      </w:r>
      <w:r>
        <w:rPr>
          <w:rFonts w:hint="eastAsia" w:ascii="宋体" w:hAnsi="宋体" w:eastAsia="宋体" w:cs="宋体"/>
          <w:sz w:val="24"/>
          <w:szCs w:val="32"/>
          <w:lang w:val="en-US" w:eastAsia="zh-CN"/>
        </w:rPr>
        <w:t>数码显微镜（3分）</w:t>
      </w:r>
    </w:p>
    <w:p w14:paraId="0A856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4.1.1</w:t>
      </w:r>
      <w:r>
        <w:rPr>
          <w:rFonts w:hint="eastAsia" w:ascii="宋体" w:hAnsi="宋体" w:eastAsia="宋体" w:cs="宋体"/>
          <w:sz w:val="24"/>
          <w:szCs w:val="32"/>
          <w:lang w:val="en-US" w:eastAsia="zh-CN"/>
        </w:rPr>
        <w:t>变倍能力：0.62X-5.5X连续可调，图像无卡顿、无成像失真，可以观察金属、岩石、芯片等材料；一体供电系统：设备采用一体化集成供电设计，可实现显示屏和显微镜整机统一供电，一个电源适配器就可以满足设备用电需要。操作过程中显示无卡顿、无模糊，完全满足以上功能得1分，否则不得分。</w:t>
      </w:r>
    </w:p>
    <w:p w14:paraId="78E45A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4.1.2</w:t>
      </w:r>
      <w:r>
        <w:rPr>
          <w:rFonts w:hint="eastAsia" w:ascii="宋体" w:hAnsi="宋体" w:eastAsia="宋体" w:cs="宋体"/>
          <w:sz w:val="24"/>
          <w:szCs w:val="32"/>
          <w:lang w:val="en-US" w:eastAsia="zh-CN"/>
        </w:rPr>
        <w:t>支持ECO节能模式，前置面板可显示“ECO”标识，长按调光旋钮3秒可开启/关闭该功能。操作过程中显示无卡顿、无模糊，完全满足以上功能得1分，否则不得分。</w:t>
      </w:r>
    </w:p>
    <w:p w14:paraId="5F7BA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4.1.3</w:t>
      </w:r>
      <w:r>
        <w:rPr>
          <w:rFonts w:hint="eastAsia" w:ascii="宋体" w:hAnsi="宋体" w:eastAsia="宋体" w:cs="宋体"/>
          <w:sz w:val="24"/>
          <w:szCs w:val="32"/>
          <w:lang w:val="en-US" w:eastAsia="zh-CN"/>
        </w:rPr>
        <w:t>液晶屏显示：显微镜底座需集成高清液晶显示窗，可实时清晰显示ECO模式状态、光源亮度、底光源/侧光源工作状态、电池容量等核心信息。操作过程中显示无卡顿、无模糊，完全满足以上功能得1分，否则不得分。</w:t>
      </w:r>
    </w:p>
    <w:p w14:paraId="376265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w:t>
      </w:r>
      <w:r>
        <w:rPr>
          <w:rFonts w:hint="eastAsia" w:ascii="宋体" w:hAnsi="宋体" w:eastAsia="宋体" w:cs="宋体"/>
          <w:sz w:val="24"/>
          <w:szCs w:val="32"/>
          <w:lang w:val="en-US" w:eastAsia="zh-CN"/>
        </w:rPr>
        <w:t>.2人工智能数模主控套装（3分）：</w:t>
      </w:r>
    </w:p>
    <w:p w14:paraId="172C6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4.2.1</w:t>
      </w:r>
      <w:r>
        <w:rPr>
          <w:rFonts w:hint="eastAsia" w:ascii="宋体" w:hAnsi="宋体" w:eastAsia="宋体" w:cs="宋体"/>
          <w:sz w:val="24"/>
          <w:szCs w:val="32"/>
          <w:lang w:val="en-US" w:eastAsia="zh-CN"/>
        </w:rPr>
        <w:t>登录平台中小学人工智能通识教育平台，选择机器感官初体验实验，进入实验界面功能，设备连接电脑显示设备；距离PK：学生可先自己测量场景物品距离，记录数据，填写到平台数据界面，再点击“机器测一测”，读取设备实测值并记录传感器测量实际数据，判断实际测量数据和传感器测量数据对比误差功能。操作过程中显示无卡顿、无模糊，完全满足以上功能得1分，否则不得分。</w:t>
      </w:r>
    </w:p>
    <w:p w14:paraId="360246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4.2.2</w:t>
      </w:r>
      <w:r>
        <w:rPr>
          <w:rFonts w:hint="eastAsia" w:ascii="宋体" w:hAnsi="宋体" w:eastAsia="宋体" w:cs="宋体"/>
          <w:sz w:val="24"/>
          <w:szCs w:val="32"/>
          <w:lang w:val="en-US" w:eastAsia="zh-CN"/>
        </w:rPr>
        <w:t>光线PK：学生可根据所处环境光线明暗判断光亮是明亮或昏暗填写测量值（0-1000），再通过传感器采集环境数据记录，实际测量数据和传感器测量数据对比误差功能。操作过程中显示无卡顿、无模糊，完全满足以上功能得1分，否则不得分。</w:t>
      </w:r>
    </w:p>
    <w:p w14:paraId="58330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4.2.3</w:t>
      </w:r>
      <w:r>
        <w:rPr>
          <w:rFonts w:hint="eastAsia" w:ascii="宋体" w:hAnsi="宋体" w:eastAsia="宋体" w:cs="宋体"/>
          <w:sz w:val="24"/>
          <w:szCs w:val="32"/>
          <w:lang w:val="en-US" w:eastAsia="zh-CN"/>
        </w:rPr>
        <w:t>学生可通过传感器采集声音数据记录，通过大声说话和小声说话判断声音大小记录数据并和传感器测量数据对比误差；完成所有任务后解锁声控智能小车，用声音控制小车启停、转向功能。操作过程中显示无卡顿、无模糊，完全满足以上功能得1分，否则不得分。</w:t>
      </w:r>
    </w:p>
    <w:p w14:paraId="54364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w:t>
      </w:r>
      <w:r>
        <w:rPr>
          <w:rFonts w:hint="eastAsia" w:ascii="宋体" w:hAnsi="宋体" w:eastAsia="宋体" w:cs="宋体"/>
          <w:sz w:val="24"/>
          <w:szCs w:val="32"/>
          <w:lang w:val="en-US" w:eastAsia="zh-CN"/>
        </w:rPr>
        <w:t>.3智能纸笔记录本（2分）</w:t>
      </w:r>
    </w:p>
    <w:p w14:paraId="544D4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lang w:val="en-US" w:eastAsia="zh-CN"/>
        </w:rPr>
      </w:pPr>
      <w:r>
        <w:rPr>
          <w:rFonts w:hint="eastAsia" w:ascii="宋体" w:hAnsi="宋体" w:cs="宋体"/>
          <w:sz w:val="24"/>
          <w:szCs w:val="32"/>
          <w:lang w:val="en-US" w:eastAsia="zh-CN"/>
        </w:rPr>
        <w:t>4.3.1</w:t>
      </w:r>
      <w:r>
        <w:rPr>
          <w:rFonts w:hint="eastAsia" w:ascii="宋体" w:hAnsi="宋体" w:eastAsia="宋体" w:cs="宋体"/>
          <w:sz w:val="24"/>
          <w:szCs w:val="32"/>
          <w:lang w:val="en-US" w:eastAsia="zh-CN"/>
        </w:rPr>
        <w:t>书写介质为普通纸张，不能是特定的专用的纸张；纸张上留下笔迹，保持原有手写习惯且笔迹书写同步显示在电脑端，笔芯可更换；所投智能纸笔记录本具有蓝牙连接状态、电池电量状态显示屏。操作过程中显示无卡顿、无模糊，完全满足以上功能得1分，否则不得分。</w:t>
      </w:r>
    </w:p>
    <w:p w14:paraId="34B0391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sz w:val="24"/>
          <w:szCs w:val="32"/>
          <w:lang w:val="en-US" w:eastAsia="zh-CN"/>
        </w:rPr>
        <w:t>4.3.2</w:t>
      </w:r>
      <w:r>
        <w:rPr>
          <w:rFonts w:hint="eastAsia" w:ascii="宋体" w:hAnsi="宋体" w:eastAsia="宋体" w:cs="宋体"/>
          <w:sz w:val="24"/>
          <w:szCs w:val="32"/>
          <w:lang w:val="en-US" w:eastAsia="zh-CN"/>
        </w:rPr>
        <w:t>引用教学资源录课方式，将已经制作好的ppt 、word、pdf、图片等文档导入到微课录制界面，使用电磁笔在纸上进行批注书写且笔迹书写同步显示在电脑端；微课录制完成后，并且可以实现微课的回放和预览，便于教师查看微课录制效果，支持本地以MP4格式导出微课视频；成品微课为通用的流媒体格式文件，系统采用矢量笔迹轨迹的记录方式。操作过程中显示无卡顿、无模糊，完全满足以上功能得1分，否则不得分。</w:t>
      </w:r>
    </w:p>
    <w:p w14:paraId="0E44E3FD">
      <w:pPr>
        <w:numPr>
          <w:ilvl w:val="0"/>
          <w:numId w:val="0"/>
        </w:numPr>
        <w:tabs>
          <w:tab w:val="left" w:pos="945"/>
          <w:tab w:val="left" w:pos="1155"/>
        </w:tabs>
        <w:spacing w:line="500" w:lineRule="exact"/>
        <w:ind w:firstLine="480" w:firstLineChars="0"/>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lang w:val="en-US" w:eastAsia="zh-CN" w:bidi="ar-SA"/>
        </w:rPr>
        <w:t>5.</w:t>
      </w:r>
      <w:r>
        <w:rPr>
          <w:rFonts w:hint="eastAsia" w:ascii="宋体" w:hAnsi="宋体"/>
          <w:b/>
          <w:bCs/>
          <w:color w:val="000000"/>
          <w:sz w:val="24"/>
          <w:szCs w:val="24"/>
          <w:highlight w:val="none"/>
        </w:rPr>
        <w:t>技术部分（</w:t>
      </w:r>
      <w:r>
        <w:rPr>
          <w:rFonts w:hint="eastAsia" w:ascii="宋体" w:hAnsi="宋体"/>
          <w:b/>
          <w:bCs/>
          <w:color w:val="000000"/>
          <w:sz w:val="24"/>
          <w:szCs w:val="24"/>
          <w:highlight w:val="none"/>
          <w:lang w:val="en-US" w:eastAsia="zh-CN"/>
        </w:rPr>
        <w:t>35</w:t>
      </w:r>
      <w:r>
        <w:rPr>
          <w:rFonts w:hint="eastAsia" w:ascii="宋体" w:hAnsi="宋体"/>
          <w:b/>
          <w:bCs/>
          <w:color w:val="000000"/>
          <w:sz w:val="24"/>
          <w:szCs w:val="24"/>
          <w:highlight w:val="none"/>
        </w:rPr>
        <w:t>分）</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暗标部分）</w:t>
      </w:r>
    </w:p>
    <w:p w14:paraId="229B9EA8">
      <w:pPr>
        <w:numPr>
          <w:ilvl w:val="0"/>
          <w:numId w:val="0"/>
        </w:numPr>
        <w:tabs>
          <w:tab w:val="left" w:pos="525"/>
          <w:tab w:val="left" w:pos="945"/>
          <w:tab w:val="left" w:pos="1155"/>
          <w:tab w:val="left" w:pos="3823"/>
        </w:tabs>
        <w:spacing w:line="50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考察投标人项目技术方案，在响应采购文件需求的基础上对下列各部分进行评价，要求体现科学合理性、条理性、可行性、完善性、针对性，无方案不得分。</w:t>
      </w:r>
    </w:p>
    <w:p w14:paraId="1BFAD457">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.1项目总体建设方案</w:t>
      </w:r>
      <w:r>
        <w:rPr>
          <w:rFonts w:hint="eastAsia" w:ascii="宋体" w:hAnsi="宋体" w:cs="Times New Roman"/>
          <w:b w:val="0"/>
          <w:bCs w:val="0"/>
          <w:color w:val="000000"/>
          <w:sz w:val="24"/>
          <w:szCs w:val="24"/>
          <w:highlight w:val="none"/>
          <w:lang w:val="en-US" w:eastAsia="zh-CN"/>
        </w:rPr>
        <w:t>（8</w:t>
      </w:r>
      <w:r>
        <w:rPr>
          <w:rFonts w:hint="eastAsia" w:ascii="宋体" w:hAnsi="宋体" w:eastAsia="宋体" w:cs="Times New Roman"/>
          <w:b w:val="0"/>
          <w:bCs w:val="0"/>
          <w:color w:val="000000"/>
          <w:sz w:val="24"/>
          <w:szCs w:val="24"/>
          <w:highlight w:val="none"/>
          <w:lang w:val="en-US" w:eastAsia="zh-CN"/>
        </w:rPr>
        <w:t>分</w:t>
      </w:r>
      <w:r>
        <w:rPr>
          <w:rFonts w:hint="eastAsia" w:ascii="宋体" w:hAnsi="宋体" w:cs="Times New Roman"/>
          <w:b w:val="0"/>
          <w:bCs w:val="0"/>
          <w:color w:val="000000"/>
          <w:sz w:val="24"/>
          <w:szCs w:val="24"/>
          <w:highlight w:val="none"/>
          <w:lang w:val="en-US" w:eastAsia="zh-CN"/>
        </w:rPr>
        <w:t>）</w:t>
      </w:r>
      <w:r>
        <w:rPr>
          <w:rFonts w:hint="eastAsia" w:ascii="宋体" w:hAnsi="宋体" w:eastAsia="宋体" w:cs="Times New Roman"/>
          <w:b w:val="0"/>
          <w:bCs w:val="0"/>
          <w:color w:val="000000"/>
          <w:sz w:val="24"/>
          <w:szCs w:val="24"/>
          <w:highlight w:val="none"/>
          <w:lang w:val="en-US" w:eastAsia="zh-CN"/>
        </w:rPr>
        <w:t>：包括</w:t>
      </w:r>
      <w:r>
        <w:rPr>
          <w:rFonts w:hint="eastAsia" w:ascii="宋体" w:hAnsi="宋体" w:cs="Times New Roman"/>
          <w:b w:val="0"/>
          <w:bCs w:val="0"/>
          <w:color w:val="000000"/>
          <w:sz w:val="24"/>
          <w:szCs w:val="24"/>
          <w:highlight w:val="none"/>
          <w:lang w:val="en-US" w:eastAsia="zh-CN"/>
        </w:rPr>
        <w:t>但不限于</w:t>
      </w:r>
      <w:r>
        <w:rPr>
          <w:rFonts w:hint="eastAsia" w:ascii="宋体" w:hAnsi="宋体" w:eastAsia="宋体" w:cs="Times New Roman"/>
          <w:b w:val="0"/>
          <w:bCs w:val="0"/>
          <w:color w:val="000000"/>
          <w:sz w:val="24"/>
          <w:szCs w:val="24"/>
          <w:highlight w:val="none"/>
          <w:lang w:val="en-US" w:eastAsia="zh-CN"/>
        </w:rPr>
        <w:t>①项目需求分析及建设目标②设计原则及依据③业务流程分析④系统总体架构设计；</w:t>
      </w:r>
    </w:p>
    <w:p w14:paraId="295EB27F">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方案完整，科学合理，设计清晰详细，完全符合本项目需求得</w:t>
      </w:r>
      <w:r>
        <w:rPr>
          <w:rFonts w:hint="eastAsia" w:ascii="宋体" w:hAnsi="宋体" w:cs="Times New Roman"/>
          <w:b w:val="0"/>
          <w:bCs w:val="0"/>
          <w:color w:val="000000"/>
          <w:sz w:val="24"/>
          <w:szCs w:val="24"/>
          <w:highlight w:val="none"/>
          <w:lang w:val="en-US" w:eastAsia="zh-CN"/>
        </w:rPr>
        <w:t>2</w:t>
      </w:r>
      <w:r>
        <w:rPr>
          <w:rFonts w:hint="eastAsia" w:ascii="宋体" w:hAnsi="宋体" w:eastAsia="宋体" w:cs="Times New Roman"/>
          <w:b w:val="0"/>
          <w:bCs w:val="0"/>
          <w:color w:val="000000"/>
          <w:sz w:val="24"/>
          <w:szCs w:val="24"/>
          <w:highlight w:val="none"/>
          <w:lang w:val="en-US" w:eastAsia="zh-CN"/>
        </w:rPr>
        <w:t>分；</w:t>
      </w:r>
    </w:p>
    <w:p w14:paraId="3702F2C9">
      <w:pPr>
        <w:numPr>
          <w:ilvl w:val="0"/>
          <w:numId w:val="0"/>
        </w:numPr>
        <w:tabs>
          <w:tab w:val="left" w:pos="0"/>
          <w:tab w:val="left" w:pos="945"/>
          <w:tab w:val="left" w:pos="1155"/>
          <w:tab w:val="left" w:pos="3823"/>
        </w:tabs>
        <w:spacing w:line="500" w:lineRule="exact"/>
        <w:ind w:left="19" w:leftChars="9" w:firstLine="458" w:firstLineChars="191"/>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方案较完整，科学合理性较强，设计较清晰详细，能够符合本项目需求得</w:t>
      </w:r>
      <w:r>
        <w:rPr>
          <w:rFonts w:hint="eastAsia" w:ascii="宋体" w:hAnsi="宋体" w:cs="Times New Roman"/>
          <w:b w:val="0"/>
          <w:bCs w:val="0"/>
          <w:color w:val="000000"/>
          <w:sz w:val="24"/>
          <w:szCs w:val="24"/>
          <w:highlight w:val="none"/>
          <w:lang w:val="en-US" w:eastAsia="zh-CN"/>
        </w:rPr>
        <w:t>1.5</w:t>
      </w:r>
      <w:r>
        <w:rPr>
          <w:rFonts w:hint="eastAsia" w:ascii="宋体" w:hAnsi="宋体" w:eastAsia="宋体" w:cs="Times New Roman"/>
          <w:b w:val="0"/>
          <w:bCs w:val="0"/>
          <w:color w:val="000000"/>
          <w:sz w:val="24"/>
          <w:szCs w:val="24"/>
          <w:highlight w:val="none"/>
          <w:lang w:val="en-US" w:eastAsia="zh-CN"/>
        </w:rPr>
        <w:t>分；方案完整性一般，科学合理性一般，设计清晰详细程度一般，能够符合本项目需求，得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0BD16C04">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方案完整性、科学合理性、设计的清晰详细程度等只能基本满足要求得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5D5D4FA6">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4AAFED2B">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.2实施及保障方案</w:t>
      </w:r>
      <w:r>
        <w:rPr>
          <w:rFonts w:hint="eastAsia" w:ascii="宋体" w:hAnsi="宋体" w:cs="Times New Roman"/>
          <w:b w:val="0"/>
          <w:bCs w:val="0"/>
          <w:color w:val="000000"/>
          <w:sz w:val="24"/>
          <w:szCs w:val="24"/>
          <w:highlight w:val="none"/>
          <w:lang w:val="en-US" w:eastAsia="zh-CN"/>
        </w:rPr>
        <w:t>（12</w:t>
      </w:r>
      <w:r>
        <w:rPr>
          <w:rFonts w:hint="eastAsia" w:ascii="宋体" w:hAnsi="宋体" w:eastAsia="宋体" w:cs="Times New Roman"/>
          <w:b w:val="0"/>
          <w:bCs w:val="0"/>
          <w:color w:val="000000"/>
          <w:sz w:val="24"/>
          <w:szCs w:val="24"/>
          <w:highlight w:val="none"/>
          <w:lang w:val="en-US" w:eastAsia="zh-CN"/>
        </w:rPr>
        <w:t>分</w:t>
      </w:r>
      <w:r>
        <w:rPr>
          <w:rFonts w:hint="eastAsia" w:ascii="宋体" w:hAnsi="宋体" w:cs="Times New Roman"/>
          <w:b w:val="0"/>
          <w:bCs w:val="0"/>
          <w:color w:val="000000"/>
          <w:sz w:val="24"/>
          <w:szCs w:val="24"/>
          <w:highlight w:val="none"/>
          <w:lang w:val="en-US" w:eastAsia="zh-CN"/>
        </w:rPr>
        <w:t>）</w:t>
      </w:r>
      <w:r>
        <w:rPr>
          <w:rFonts w:hint="eastAsia" w:ascii="宋体" w:hAnsi="宋体" w:eastAsia="宋体" w:cs="Times New Roman"/>
          <w:b w:val="0"/>
          <w:bCs w:val="0"/>
          <w:color w:val="000000"/>
          <w:sz w:val="24"/>
          <w:szCs w:val="24"/>
          <w:highlight w:val="none"/>
          <w:lang w:val="en-US" w:eastAsia="zh-CN"/>
        </w:rPr>
        <w:t>：包括</w:t>
      </w:r>
      <w:r>
        <w:rPr>
          <w:rFonts w:hint="eastAsia" w:ascii="宋体" w:hAnsi="宋体" w:cs="Times New Roman"/>
          <w:b w:val="0"/>
          <w:bCs w:val="0"/>
          <w:color w:val="000000"/>
          <w:sz w:val="24"/>
          <w:szCs w:val="24"/>
          <w:highlight w:val="none"/>
          <w:lang w:val="en-US" w:eastAsia="zh-CN"/>
        </w:rPr>
        <w:t>但不限于</w:t>
      </w:r>
      <w:r>
        <w:rPr>
          <w:rFonts w:hint="eastAsia" w:ascii="宋体" w:hAnsi="宋体" w:eastAsia="宋体" w:cs="Times New Roman"/>
          <w:b w:val="0"/>
          <w:bCs w:val="0"/>
          <w:color w:val="000000"/>
          <w:sz w:val="24"/>
          <w:szCs w:val="24"/>
          <w:highlight w:val="none"/>
          <w:lang w:val="en-US" w:eastAsia="zh-CN"/>
        </w:rPr>
        <w:t>①施工组织方案②实施计划③售后服务方案④重大活动保障方案⑤验收方案⑥应急预案；</w:t>
      </w:r>
    </w:p>
    <w:p w14:paraId="3D13AE57">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方案完整，科学合理，设计清晰详细，完全符合本项目需求得</w:t>
      </w:r>
      <w:r>
        <w:rPr>
          <w:rFonts w:hint="eastAsia" w:ascii="宋体" w:hAnsi="宋体" w:cs="Times New Roman"/>
          <w:b w:val="0"/>
          <w:bCs w:val="0"/>
          <w:color w:val="000000"/>
          <w:sz w:val="24"/>
          <w:szCs w:val="24"/>
          <w:highlight w:val="none"/>
          <w:lang w:val="en-US" w:eastAsia="zh-CN"/>
        </w:rPr>
        <w:t>2</w:t>
      </w:r>
      <w:r>
        <w:rPr>
          <w:rFonts w:hint="eastAsia" w:ascii="宋体" w:hAnsi="宋体" w:eastAsia="宋体" w:cs="Times New Roman"/>
          <w:b w:val="0"/>
          <w:bCs w:val="0"/>
          <w:color w:val="000000"/>
          <w:sz w:val="24"/>
          <w:szCs w:val="24"/>
          <w:highlight w:val="none"/>
          <w:lang w:val="en-US" w:eastAsia="zh-CN"/>
        </w:rPr>
        <w:t>分；</w:t>
      </w:r>
    </w:p>
    <w:p w14:paraId="328D5DBD">
      <w:pPr>
        <w:numPr>
          <w:ilvl w:val="0"/>
          <w:numId w:val="0"/>
        </w:numPr>
        <w:tabs>
          <w:tab w:val="left" w:pos="0"/>
          <w:tab w:val="left" w:pos="945"/>
          <w:tab w:val="left" w:pos="1155"/>
          <w:tab w:val="left" w:pos="3823"/>
        </w:tabs>
        <w:spacing w:line="500" w:lineRule="exact"/>
        <w:ind w:left="19" w:leftChars="9" w:firstLine="458" w:firstLineChars="191"/>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方案较完整，科学合理性较强，设计较清晰详细，能够符合本项目需求得</w:t>
      </w:r>
      <w:r>
        <w:rPr>
          <w:rFonts w:hint="eastAsia" w:ascii="宋体" w:hAnsi="宋体" w:cs="Times New Roman"/>
          <w:b w:val="0"/>
          <w:bCs w:val="0"/>
          <w:color w:val="000000"/>
          <w:sz w:val="24"/>
          <w:szCs w:val="24"/>
          <w:highlight w:val="none"/>
          <w:lang w:val="en-US" w:eastAsia="zh-CN"/>
        </w:rPr>
        <w:t>1.5</w:t>
      </w:r>
      <w:r>
        <w:rPr>
          <w:rFonts w:hint="eastAsia" w:ascii="宋体" w:hAnsi="宋体" w:eastAsia="宋体" w:cs="Times New Roman"/>
          <w:b w:val="0"/>
          <w:bCs w:val="0"/>
          <w:color w:val="000000"/>
          <w:sz w:val="24"/>
          <w:szCs w:val="24"/>
          <w:highlight w:val="none"/>
          <w:lang w:val="en-US" w:eastAsia="zh-CN"/>
        </w:rPr>
        <w:t>分；方案完整性一般，科学合理性一般，设计清晰详细程度一般，能够符合本项目需求，得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4637A4A2">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方案完整性、科学合理性、设计的清晰详细程度等只能基本满足要求得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6D75C5D0">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3A5ED2A1">
      <w:pPr>
        <w:numPr>
          <w:ilvl w:val="0"/>
          <w:numId w:val="0"/>
        </w:numPr>
        <w:tabs>
          <w:tab w:val="left" w:pos="525"/>
          <w:tab w:val="left" w:pos="945"/>
          <w:tab w:val="left" w:pos="1155"/>
          <w:tab w:val="left" w:pos="3823"/>
        </w:tabs>
        <w:spacing w:line="500" w:lineRule="exact"/>
        <w:ind w:firstLine="480" w:firstLineChars="200"/>
        <w:rPr>
          <w:rFonts w:hint="default"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.3“星箭探月”航天基地建设方案（</w:t>
      </w:r>
      <w:r>
        <w:rPr>
          <w:rFonts w:hint="eastAsia" w:ascii="宋体" w:hAnsi="宋体" w:cs="Times New Roman"/>
          <w:b w:val="0"/>
          <w:bCs w:val="0"/>
          <w:color w:val="000000"/>
          <w:sz w:val="24"/>
          <w:szCs w:val="24"/>
          <w:highlight w:val="none"/>
          <w:lang w:val="en-US" w:eastAsia="zh-CN"/>
        </w:rPr>
        <w:t>7</w:t>
      </w:r>
      <w:r>
        <w:rPr>
          <w:rFonts w:hint="eastAsia" w:ascii="宋体" w:hAnsi="宋体" w:eastAsia="宋体" w:cs="Times New Roman"/>
          <w:b w:val="0"/>
          <w:bCs w:val="0"/>
          <w:color w:val="000000"/>
          <w:sz w:val="24"/>
          <w:szCs w:val="24"/>
          <w:highlight w:val="none"/>
          <w:lang w:val="en-US" w:eastAsia="zh-CN"/>
        </w:rPr>
        <w:t>分）：包括①火箭工程②深空探测③深空防护展示④制造工具⑤芯片实验⑥仿真卫星设计与制作⑦航天任务模拟；</w:t>
      </w:r>
    </w:p>
    <w:p w14:paraId="533CF099">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方案完整，科学合理，设计清晰详细，完全符合本项目需求得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6BD98400">
      <w:pPr>
        <w:numPr>
          <w:ilvl w:val="0"/>
          <w:numId w:val="0"/>
        </w:numPr>
        <w:tabs>
          <w:tab w:val="left" w:pos="0"/>
          <w:tab w:val="left" w:pos="945"/>
          <w:tab w:val="left" w:pos="1155"/>
          <w:tab w:val="left" w:pos="3823"/>
        </w:tabs>
        <w:spacing w:line="500" w:lineRule="exact"/>
        <w:ind w:left="15" w:leftChars="7" w:firstLine="460" w:firstLineChars="192"/>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074AA86F">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46C151B4">
      <w:pPr>
        <w:numPr>
          <w:ilvl w:val="0"/>
          <w:numId w:val="0"/>
        </w:numPr>
        <w:tabs>
          <w:tab w:val="left" w:pos="525"/>
          <w:tab w:val="left" w:pos="945"/>
          <w:tab w:val="left" w:pos="1155"/>
          <w:tab w:val="left" w:pos="3823"/>
        </w:tabs>
        <w:spacing w:line="500" w:lineRule="exact"/>
        <w:ind w:firstLine="480" w:firstLineChars="200"/>
        <w:rPr>
          <w:rFonts w:hint="default"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.4高中数学探究实验室建设方案（</w:t>
      </w:r>
      <w:r>
        <w:rPr>
          <w:rFonts w:hint="eastAsia" w:ascii="宋体" w:hAnsi="宋体" w:cs="Times New Roman"/>
          <w:b w:val="0"/>
          <w:bCs w:val="0"/>
          <w:color w:val="000000"/>
          <w:sz w:val="24"/>
          <w:szCs w:val="24"/>
          <w:highlight w:val="none"/>
          <w:lang w:val="en-US" w:eastAsia="zh-CN"/>
        </w:rPr>
        <w:t>3</w:t>
      </w:r>
      <w:r>
        <w:rPr>
          <w:rFonts w:hint="eastAsia" w:ascii="宋体" w:hAnsi="宋体" w:eastAsia="宋体" w:cs="Times New Roman"/>
          <w:b w:val="0"/>
          <w:bCs w:val="0"/>
          <w:color w:val="000000"/>
          <w:sz w:val="24"/>
          <w:szCs w:val="24"/>
          <w:highlight w:val="none"/>
          <w:lang w:val="en-US" w:eastAsia="zh-CN"/>
        </w:rPr>
        <w:t>分）：包括</w:t>
      </w:r>
      <w:r>
        <w:rPr>
          <w:rFonts w:hint="eastAsia" w:ascii="宋体" w:hAnsi="宋体" w:cs="Times New Roman"/>
          <w:b w:val="0"/>
          <w:bCs w:val="0"/>
          <w:color w:val="000000"/>
          <w:sz w:val="24"/>
          <w:szCs w:val="24"/>
          <w:highlight w:val="none"/>
          <w:lang w:val="en-US" w:eastAsia="zh-CN"/>
        </w:rPr>
        <w:t>但不限于</w:t>
      </w:r>
      <w:r>
        <w:rPr>
          <w:rFonts w:hint="eastAsia" w:ascii="宋体" w:hAnsi="宋体" w:eastAsia="宋体" w:cs="Times New Roman"/>
          <w:b w:val="0"/>
          <w:bCs w:val="0"/>
          <w:color w:val="000000"/>
          <w:sz w:val="24"/>
          <w:szCs w:val="24"/>
          <w:highlight w:val="none"/>
          <w:lang w:val="en-US" w:eastAsia="zh-CN"/>
        </w:rPr>
        <w:t>①人工智能实验系统（人工智能教师互动智能体、数模人工智能智慧收银系统项目套装、数模人工智能物流多功能分拣系统项目套装、智能家居入门套装、人工智能数模主控套装）②智能机器人实验涉及③数学训练套盒设计。</w:t>
      </w:r>
    </w:p>
    <w:p w14:paraId="3EFF6106">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方案完整，科学合理，设计清晰详细，完全符合本项目需求得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1550A04C">
      <w:pPr>
        <w:numPr>
          <w:ilvl w:val="0"/>
          <w:numId w:val="0"/>
        </w:numPr>
        <w:tabs>
          <w:tab w:val="left" w:pos="0"/>
          <w:tab w:val="left" w:pos="945"/>
          <w:tab w:val="left" w:pos="1155"/>
          <w:tab w:val="left" w:pos="3823"/>
        </w:tabs>
        <w:spacing w:line="500" w:lineRule="exact"/>
        <w:ind w:left="15" w:leftChars="7" w:firstLine="460" w:firstLineChars="192"/>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29ACFCBA">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2138C6EA">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.5培训服务方案（</w:t>
      </w:r>
      <w:r>
        <w:rPr>
          <w:rFonts w:hint="eastAsia" w:ascii="宋体" w:hAnsi="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lang w:val="en-US" w:eastAsia="zh-CN"/>
        </w:rPr>
        <w:t>分）：投标人需提供培训服务方案，包括①培训目标②培训计划③培训对象④培训方式⑤培训保障等内容。</w:t>
      </w:r>
    </w:p>
    <w:p w14:paraId="06BF0E89">
      <w:pPr>
        <w:numPr>
          <w:ilvl w:val="0"/>
          <w:numId w:val="0"/>
        </w:numPr>
        <w:tabs>
          <w:tab w:val="left" w:pos="525"/>
          <w:tab w:val="left" w:pos="945"/>
          <w:tab w:val="left" w:pos="1155"/>
          <w:tab w:val="left" w:pos="3823"/>
        </w:tabs>
        <w:spacing w:line="500" w:lineRule="exact"/>
        <w:ind w:firstLine="480" w:firstLineChars="200"/>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每一分项</w:t>
      </w:r>
      <w:r>
        <w:rPr>
          <w:rFonts w:hint="eastAsia" w:ascii="宋体" w:hAnsi="宋体" w:eastAsia="宋体" w:cs="Times New Roman"/>
          <w:b w:val="0"/>
          <w:bCs w:val="0"/>
          <w:color w:val="000000"/>
          <w:sz w:val="24"/>
          <w:szCs w:val="24"/>
          <w:highlight w:val="none"/>
          <w:lang w:val="en-US" w:eastAsia="zh-CN"/>
        </w:rPr>
        <w:t>方案完整，科学合理，设计清晰详细，完全符合本项目需求得</w:t>
      </w:r>
      <w:r>
        <w:rPr>
          <w:rFonts w:hint="eastAsia" w:ascii="宋体" w:hAnsi="宋体" w:cs="Times New Roman"/>
          <w:b w:val="0"/>
          <w:bCs w:val="0"/>
          <w:color w:val="000000"/>
          <w:sz w:val="24"/>
          <w:szCs w:val="24"/>
          <w:highlight w:val="none"/>
          <w:lang w:val="en-US" w:eastAsia="zh-CN"/>
        </w:rPr>
        <w:t>1</w:t>
      </w:r>
      <w:r>
        <w:rPr>
          <w:rFonts w:hint="eastAsia" w:ascii="宋体" w:hAnsi="宋体" w:eastAsia="宋体" w:cs="Times New Roman"/>
          <w:b w:val="0"/>
          <w:bCs w:val="0"/>
          <w:color w:val="000000"/>
          <w:sz w:val="24"/>
          <w:szCs w:val="24"/>
          <w:highlight w:val="none"/>
          <w:lang w:val="en-US" w:eastAsia="zh-CN"/>
        </w:rPr>
        <w:t>分；</w:t>
      </w:r>
    </w:p>
    <w:p w14:paraId="48B687D3">
      <w:pPr>
        <w:numPr>
          <w:ilvl w:val="0"/>
          <w:numId w:val="0"/>
        </w:numPr>
        <w:tabs>
          <w:tab w:val="left" w:pos="0"/>
          <w:tab w:val="left" w:pos="945"/>
          <w:tab w:val="left" w:pos="1155"/>
          <w:tab w:val="left" w:pos="3823"/>
        </w:tabs>
        <w:spacing w:line="500" w:lineRule="exact"/>
        <w:ind w:left="15" w:leftChars="7" w:firstLine="460" w:firstLineChars="192"/>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0.5</w:t>
      </w:r>
      <w:r>
        <w:rPr>
          <w:rFonts w:hint="eastAsia" w:ascii="宋体" w:hAnsi="宋体" w:eastAsia="宋体" w:cs="Times New Roman"/>
          <w:b w:val="0"/>
          <w:bCs w:val="0"/>
          <w:color w:val="000000"/>
          <w:sz w:val="24"/>
          <w:szCs w:val="24"/>
          <w:highlight w:val="none"/>
          <w:lang w:val="en-US" w:eastAsia="zh-CN"/>
        </w:rPr>
        <w:t>分；</w:t>
      </w:r>
    </w:p>
    <w:p w14:paraId="67D70842">
      <w:pPr>
        <w:numPr>
          <w:ilvl w:val="0"/>
          <w:numId w:val="0"/>
        </w:numPr>
        <w:tabs>
          <w:tab w:val="left" w:pos="525"/>
          <w:tab w:val="left" w:pos="945"/>
          <w:tab w:val="left" w:pos="1155"/>
          <w:tab w:val="left" w:pos="3823"/>
        </w:tabs>
        <w:spacing w:line="500" w:lineRule="exact"/>
        <w:ind w:left="479" w:leftChars="228" w:firstLine="0" w:firstLineChars="0"/>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无方案的，不得分。</w:t>
      </w:r>
    </w:p>
    <w:p w14:paraId="1C44E2C3">
      <w:pPr>
        <w:tabs>
          <w:tab w:val="left" w:pos="945"/>
          <w:tab w:val="left" w:pos="1155"/>
        </w:tabs>
        <w:spacing w:line="500" w:lineRule="exact"/>
        <w:ind w:firstLine="480"/>
        <w:rPr>
          <w:rFonts w:hint="eastAsia" w:ascii="宋体" w:hAnsi="宋体"/>
          <w:sz w:val="24"/>
          <w:lang w:eastAsia="zh-CN"/>
        </w:rPr>
      </w:pPr>
      <w:r>
        <w:rPr>
          <w:rFonts w:hint="eastAsia" w:ascii="宋体" w:hAnsi="宋体"/>
          <w:b/>
          <w:bCs/>
          <w:sz w:val="24"/>
          <w:lang w:val="en-US" w:eastAsia="zh-CN"/>
        </w:rPr>
        <w:t>6</w:t>
      </w:r>
      <w:r>
        <w:rPr>
          <w:rFonts w:hint="eastAsia" w:ascii="宋体" w:hAnsi="宋体"/>
          <w:b/>
          <w:bCs/>
          <w:sz w:val="24"/>
        </w:rPr>
        <w:t>.政策性因素（</w:t>
      </w:r>
      <w:r>
        <w:rPr>
          <w:rFonts w:hint="eastAsia" w:ascii="宋体" w:hAnsi="宋体"/>
          <w:b/>
          <w:bCs/>
          <w:sz w:val="24"/>
          <w:lang w:val="en-US" w:eastAsia="zh-CN"/>
        </w:rPr>
        <w:t>2</w:t>
      </w:r>
      <w:r>
        <w:rPr>
          <w:rFonts w:hint="eastAsia" w:ascii="宋体" w:hAnsi="宋体"/>
          <w:b/>
          <w:bCs/>
          <w:sz w:val="24"/>
        </w:rPr>
        <w:t>分）</w:t>
      </w:r>
      <w:r>
        <w:rPr>
          <w:rFonts w:hint="eastAsia" w:ascii="宋体" w:hAnsi="宋体"/>
          <w:sz w:val="24"/>
          <w:lang w:eastAsia="zh-CN"/>
        </w:rPr>
        <w:t>：</w:t>
      </w:r>
    </w:p>
    <w:p w14:paraId="093328FA">
      <w:pPr>
        <w:tabs>
          <w:tab w:val="left" w:pos="945"/>
          <w:tab w:val="left" w:pos="1155"/>
        </w:tabs>
        <w:spacing w:line="500" w:lineRule="exact"/>
        <w:ind w:firstLine="480"/>
        <w:rPr>
          <w:rFonts w:hint="eastAsia" w:ascii="宋体" w:hAnsi="宋体"/>
          <w:sz w:val="24"/>
        </w:rPr>
      </w:pPr>
      <w:r>
        <w:rPr>
          <w:rFonts w:hint="eastAsia" w:ascii="宋体" w:hAnsi="宋体"/>
          <w:sz w:val="24"/>
          <w:lang w:val="en-US" w:eastAsia="zh-CN"/>
        </w:rPr>
        <w:t>6.</w:t>
      </w:r>
      <w:r>
        <w:rPr>
          <w:rFonts w:hint="eastAsia" w:ascii="宋体" w:hAnsi="宋体"/>
          <w:sz w:val="24"/>
        </w:rPr>
        <w:t>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0.5</w:t>
      </w:r>
      <w:r>
        <w:rPr>
          <w:rFonts w:hint="eastAsia" w:ascii="宋体" w:hAnsi="宋体"/>
          <w:sz w:val="24"/>
        </w:rPr>
        <w:t>分、能够提供所投产品为环保产品的得</w:t>
      </w:r>
      <w:r>
        <w:rPr>
          <w:rFonts w:hint="eastAsia" w:ascii="宋体" w:hAnsi="宋体"/>
          <w:sz w:val="24"/>
          <w:lang w:val="en-US" w:eastAsia="zh-CN"/>
        </w:rPr>
        <w:t>0.5</w:t>
      </w:r>
      <w:r>
        <w:rPr>
          <w:rFonts w:hint="eastAsia" w:ascii="宋体" w:hAnsi="宋体"/>
          <w:sz w:val="24"/>
        </w:rPr>
        <w:t>分（投标时须提供所投产品由国家确定的认证机构出具的、处于有效期之内的节能产品认证证书复印件、环境标志产品认证证书复印件，否则不得分）。</w:t>
      </w:r>
    </w:p>
    <w:p w14:paraId="403BCEE5">
      <w:pPr>
        <w:tabs>
          <w:tab w:val="left" w:pos="945"/>
          <w:tab w:val="left" w:pos="1155"/>
        </w:tabs>
        <w:spacing w:line="500" w:lineRule="exact"/>
        <w:ind w:firstLine="480"/>
        <w:rPr>
          <w:rFonts w:hint="eastAsia" w:ascii="宋体" w:hAnsi="宋体"/>
          <w:sz w:val="24"/>
        </w:rPr>
      </w:pPr>
      <w:r>
        <w:rPr>
          <w:rFonts w:hint="eastAsia" w:ascii="宋体" w:hAnsi="宋体"/>
          <w:sz w:val="24"/>
          <w:lang w:val="en-US" w:eastAsia="zh-CN"/>
        </w:rPr>
        <w:t>6</w:t>
      </w:r>
      <w:r>
        <w:rPr>
          <w:rFonts w:hint="eastAsia" w:ascii="宋体" w:hAnsi="宋体"/>
          <w:sz w:val="24"/>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p>
    <w:p w14:paraId="0827ECE4">
      <w:pPr>
        <w:tabs>
          <w:tab w:val="left" w:pos="1440"/>
        </w:tabs>
        <w:spacing w:line="500" w:lineRule="exact"/>
        <w:ind w:firstLine="480"/>
        <w:jc w:val="left"/>
        <w:outlineLvl w:val="0"/>
        <w:rPr>
          <w:rFonts w:hint="eastAsia" w:ascii="宋体" w:hAnsi="宋体"/>
          <w:color w:val="000000" w:themeColor="text1"/>
          <w:sz w:val="24"/>
          <w:highlight w:val="none"/>
          <w14:textFill>
            <w14:solidFill>
              <w14:schemeClr w14:val="tx1"/>
            </w14:solidFill>
          </w14:textFill>
        </w:rPr>
      </w:pPr>
    </w:p>
    <w:p w14:paraId="6A8C89A7">
      <w:pPr>
        <w:spacing w:line="500" w:lineRule="exact"/>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bookmarkEnd w:id="192"/>
      <w:bookmarkEnd w:id="197"/>
      <w:r>
        <w:rPr>
          <w:rFonts w:hint="eastAsia" w:ascii="黑体" w:hAnsi="黑体" w:eastAsia="黑体"/>
          <w:color w:val="000000" w:themeColor="text1"/>
          <w:sz w:val="36"/>
          <w:szCs w:val="36"/>
          <w:highlight w:val="none"/>
          <w14:textFill>
            <w14:solidFill>
              <w14:schemeClr w14:val="tx1"/>
            </w14:solidFill>
          </w14:textFill>
        </w:rPr>
        <w:t>投标文件内容与格式</w:t>
      </w:r>
    </w:p>
    <w:p w14:paraId="1E1CCCFC">
      <w:pPr>
        <w:pStyle w:val="8"/>
        <w:spacing w:before="0" w:after="0" w:line="500" w:lineRule="exact"/>
        <w:ind w:firstLine="602"/>
        <w:rPr>
          <w:rFonts w:hint="eastAsia" w:cs="Arial"/>
          <w:b/>
          <w:color w:val="000000" w:themeColor="text1"/>
          <w:sz w:val="30"/>
          <w:szCs w:val="30"/>
          <w:highlight w:val="none"/>
          <w14:textFill>
            <w14:solidFill>
              <w14:schemeClr w14:val="tx1"/>
            </w14:solidFill>
          </w14:textFill>
        </w:rPr>
      </w:pPr>
      <w:bookmarkStart w:id="198" w:name="_Hlt26671244"/>
      <w:bookmarkEnd w:id="198"/>
      <w:bookmarkStart w:id="199" w:name="_Hlt26955039"/>
      <w:bookmarkEnd w:id="199"/>
      <w:bookmarkStart w:id="200" w:name="_Toc120614282"/>
      <w:bookmarkStart w:id="201" w:name="_Toc49090576"/>
      <w:bookmarkStart w:id="202" w:name="_Toc26554094"/>
      <w:r>
        <w:rPr>
          <w:rFonts w:hint="eastAsia" w:cs="Arial"/>
          <w:b/>
          <w:color w:val="000000" w:themeColor="text1"/>
          <w:sz w:val="30"/>
          <w:szCs w:val="30"/>
          <w:highlight w:val="none"/>
          <w14:textFill>
            <w14:solidFill>
              <w14:schemeClr w14:val="tx1"/>
            </w14:solidFill>
          </w14:textFill>
        </w:rPr>
        <w:t>第一部分  投标文件内容</w:t>
      </w:r>
    </w:p>
    <w:p w14:paraId="1BFB11FE">
      <w:pPr>
        <w:pStyle w:val="8"/>
        <w:spacing w:before="0" w:after="0" w:line="500" w:lineRule="exact"/>
        <w:ind w:firstLine="0"/>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0F34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32685797">
            <w:pPr>
              <w:pStyle w:val="8"/>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0"/>
            <w:vAlign w:val="center"/>
          </w:tcPr>
          <w:p w14:paraId="4ABDA302">
            <w:pPr>
              <w:pStyle w:val="8"/>
              <w:spacing w:before="0" w:after="0" w:line="24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2449" w:type="dxa"/>
            <w:noWrap w:val="0"/>
            <w:vAlign w:val="center"/>
          </w:tcPr>
          <w:p w14:paraId="6EF5FC3E">
            <w:pPr>
              <w:pStyle w:val="8"/>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0820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15138D52">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0"/>
            <w:vAlign w:val="center"/>
          </w:tcPr>
          <w:p w14:paraId="312A2905">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noWrap w:val="0"/>
            <w:vAlign w:val="center"/>
          </w:tcPr>
          <w:p w14:paraId="3C4B62FE">
            <w:pPr>
              <w:pStyle w:val="8"/>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406BD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4F26DC7E">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0"/>
            <w:vAlign w:val="center"/>
          </w:tcPr>
          <w:p w14:paraId="52D61F52">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《授权委托书》（给定格式；投标人如是自然人情形的，可不提供）。</w:t>
            </w:r>
          </w:p>
        </w:tc>
        <w:tc>
          <w:tcPr>
            <w:tcW w:w="2449" w:type="dxa"/>
            <w:vMerge w:val="continue"/>
            <w:noWrap w:val="0"/>
            <w:vAlign w:val="center"/>
          </w:tcPr>
          <w:p w14:paraId="1E8D11EB">
            <w:pPr>
              <w:pStyle w:val="8"/>
              <w:spacing w:before="0" w:after="0" w:line="240" w:lineRule="auto"/>
              <w:ind w:firstLine="0"/>
              <w:rPr>
                <w:rFonts w:hint="eastAsia" w:ascii="宋体" w:hAnsi="宋体" w:cs="宋体"/>
              </w:rPr>
            </w:pPr>
          </w:p>
        </w:tc>
      </w:tr>
      <w:tr w14:paraId="3096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607A398B">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0"/>
            <w:vAlign w:val="center"/>
          </w:tcPr>
          <w:p w14:paraId="6344C086">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
                <w:rFonts w:hint="eastAsia" w:ascii="宋体" w:hAnsi="宋体" w:cs="宋体"/>
                <w:color w:val="000000" w:themeColor="text1"/>
                <w:sz w:val="24"/>
                <w:szCs w:val="24"/>
                <w:highlight w:val="none"/>
                <w14:textFill>
                  <w14:solidFill>
                    <w14:schemeClr w14:val="tx1"/>
                  </w14:solidFill>
                </w14:textFill>
              </w:rPr>
              <w:t>。</w:t>
            </w:r>
          </w:p>
        </w:tc>
        <w:tc>
          <w:tcPr>
            <w:tcW w:w="2449" w:type="dxa"/>
            <w:vMerge w:val="continue"/>
            <w:noWrap w:val="0"/>
            <w:vAlign w:val="center"/>
          </w:tcPr>
          <w:p w14:paraId="0B1E40A2">
            <w:pPr>
              <w:pStyle w:val="8"/>
              <w:spacing w:before="0" w:after="0" w:line="240" w:lineRule="auto"/>
              <w:ind w:firstLine="0"/>
              <w:rPr>
                <w:rFonts w:hint="eastAsia" w:ascii="宋体" w:hAnsi="宋体" w:cs="宋体"/>
              </w:rPr>
            </w:pPr>
          </w:p>
        </w:tc>
      </w:tr>
      <w:tr w14:paraId="6928D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53142707">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0"/>
            <w:vAlign w:val="center"/>
          </w:tcPr>
          <w:p w14:paraId="0638C3D8">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投标人近一年中任意一个月份（不含投标当月）的依法缴纳税收的相关材料（提供相关主管部门证明或银行代扣证明）。</w:t>
            </w:r>
          </w:p>
        </w:tc>
        <w:tc>
          <w:tcPr>
            <w:tcW w:w="2449" w:type="dxa"/>
            <w:vMerge w:val="continue"/>
            <w:noWrap w:val="0"/>
            <w:vAlign w:val="center"/>
          </w:tcPr>
          <w:p w14:paraId="703B190B">
            <w:pPr>
              <w:pStyle w:val="8"/>
              <w:spacing w:before="0" w:after="0" w:line="240" w:lineRule="auto"/>
              <w:ind w:firstLine="0"/>
              <w:rPr>
                <w:rFonts w:hint="eastAsia" w:ascii="宋体" w:hAnsi="宋体" w:cs="宋体"/>
              </w:rPr>
            </w:pPr>
          </w:p>
        </w:tc>
      </w:tr>
      <w:tr w14:paraId="0150E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7E85D335">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0"/>
            <w:vAlign w:val="center"/>
          </w:tcPr>
          <w:p w14:paraId="269F21ED">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37CCBE56">
            <w:pPr>
              <w:pStyle w:val="8"/>
              <w:spacing w:before="0" w:after="0" w:line="240" w:lineRule="auto"/>
              <w:ind w:firstLine="0"/>
              <w:rPr>
                <w:rFonts w:hint="eastAsia" w:ascii="宋体" w:hAnsi="宋体" w:cs="宋体"/>
              </w:rPr>
            </w:pPr>
          </w:p>
        </w:tc>
      </w:tr>
      <w:tr w14:paraId="319C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2E4A71BF">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noWrap w:val="0"/>
            <w:vAlign w:val="center"/>
          </w:tcPr>
          <w:p w14:paraId="49B4BA5B">
            <w:pPr>
              <w:pStyle w:val="8"/>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0"/>
            <w:vAlign w:val="center"/>
          </w:tcPr>
          <w:p w14:paraId="3191BA03">
            <w:pPr>
              <w:pStyle w:val="8"/>
              <w:spacing w:before="0" w:after="0" w:line="240" w:lineRule="auto"/>
              <w:ind w:firstLine="0"/>
              <w:rPr>
                <w:rFonts w:hint="eastAsia" w:ascii="宋体" w:hAnsi="宋体" w:cs="宋体"/>
              </w:rPr>
            </w:pPr>
          </w:p>
        </w:tc>
      </w:tr>
      <w:tr w14:paraId="05E57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29F10EF">
            <w:pPr>
              <w:pStyle w:val="8"/>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0"/>
            <w:vAlign w:val="center"/>
          </w:tcPr>
          <w:p w14:paraId="0DCB82C2">
            <w:pPr>
              <w:pStyle w:val="8"/>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满足中小企业政策的证明文件（如有中小企业政策要求的）。</w:t>
            </w:r>
          </w:p>
        </w:tc>
        <w:tc>
          <w:tcPr>
            <w:tcW w:w="2449" w:type="dxa"/>
            <w:noWrap w:val="0"/>
            <w:vAlign w:val="center"/>
          </w:tcPr>
          <w:p w14:paraId="5875E79A">
            <w:pPr>
              <w:pStyle w:val="8"/>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18E11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85AEE5F">
            <w:pPr>
              <w:pStyle w:val="8"/>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8</w:t>
            </w:r>
          </w:p>
        </w:tc>
        <w:tc>
          <w:tcPr>
            <w:tcW w:w="6104" w:type="dxa"/>
            <w:noWrap w:val="0"/>
            <w:vAlign w:val="center"/>
          </w:tcPr>
          <w:p w14:paraId="181600F0">
            <w:pPr>
              <w:pStyle w:val="8"/>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本项目要求的特定资格证明</w:t>
            </w:r>
            <w:r>
              <w:rPr>
                <w:rFonts w:hint="eastAsia" w:ascii="宋体" w:hAnsi="宋体" w:cs="宋体"/>
                <w:color w:val="000000" w:themeColor="text1"/>
                <w:highlight w:val="none"/>
                <w14:textFill>
                  <w14:solidFill>
                    <w14:schemeClr w14:val="tx1"/>
                  </w14:solidFill>
                </w14:textFill>
              </w:rPr>
              <w:t>文件（</w:t>
            </w:r>
            <w:r>
              <w:rPr>
                <w:rFonts w:hint="eastAsia" w:ascii="宋体" w:hAnsi="宋体" w:cs="宋体"/>
                <w:bCs/>
                <w:color w:val="000000" w:themeColor="text1"/>
                <w:highlight w:val="none"/>
                <w14:textFill>
                  <w14:solidFill>
                    <w14:schemeClr w14:val="tx1"/>
                  </w14:solidFill>
                </w14:textFill>
              </w:rPr>
              <w:t>如有</w:t>
            </w:r>
            <w:r>
              <w:rPr>
                <w:rFonts w:hint="eastAsia" w:ascii="宋体" w:hAnsi="宋体" w:cs="宋体"/>
                <w:color w:val="000000" w:themeColor="text1"/>
                <w:highlight w:val="none"/>
                <w14:textFill>
                  <w14:solidFill>
                    <w14:schemeClr w14:val="tx1"/>
                  </w14:solidFill>
                </w14:textFill>
              </w:rPr>
              <w:t>特定资格要求的）。</w:t>
            </w:r>
          </w:p>
        </w:tc>
        <w:tc>
          <w:tcPr>
            <w:tcW w:w="2449" w:type="dxa"/>
            <w:noWrap w:val="0"/>
            <w:vAlign w:val="center"/>
          </w:tcPr>
          <w:p w14:paraId="2A1277B1">
            <w:pPr>
              <w:pStyle w:val="8"/>
              <w:spacing w:before="0" w:after="0" w:line="240" w:lineRule="auto"/>
              <w:ind w:firstLine="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7C4A7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78ACDFD2">
            <w:pPr>
              <w:pStyle w:val="8"/>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9</w:t>
            </w:r>
          </w:p>
        </w:tc>
        <w:tc>
          <w:tcPr>
            <w:tcW w:w="8553" w:type="dxa"/>
            <w:gridSpan w:val="2"/>
            <w:noWrap w:val="0"/>
            <w:vAlign w:val="center"/>
          </w:tcPr>
          <w:p w14:paraId="6B621E57">
            <w:pPr>
              <w:pStyle w:val="8"/>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如接受联合体投标且投标人为联合体时须提供</w:t>
            </w:r>
            <w:r>
              <w:rPr>
                <w:rFonts w:hint="eastAsia" w:ascii="宋体" w:hAnsi="宋体" w:cs="宋体"/>
                <w:bCs/>
                <w:color w:val="000000" w:themeColor="text1"/>
                <w:highlight w:val="none"/>
                <w14:textFill>
                  <w14:solidFill>
                    <w14:schemeClr w14:val="tx1"/>
                  </w14:solidFill>
                </w14:textFill>
              </w:rPr>
              <w:t>，格式自拟）。</w:t>
            </w:r>
          </w:p>
        </w:tc>
      </w:tr>
    </w:tbl>
    <w:p w14:paraId="0E44C6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0FE911C0">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3720E93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62D371A">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1E183B2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ABDFCC4">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8项，如本项目有特定资格要求的（详见第一章《投标邀请》），须提供相应的特定资格证明文件。</w:t>
      </w:r>
    </w:p>
    <w:p w14:paraId="1600E812">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4C14D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如项目接受联合体投标且投标人为联合体时，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120D53E9">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0889FBA8">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8E7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09D1518">
            <w:pPr>
              <w:pStyle w:val="8"/>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6095" w:type="dxa"/>
            <w:noWrap w:val="0"/>
            <w:vAlign w:val="center"/>
          </w:tcPr>
          <w:p w14:paraId="1074078A">
            <w:pPr>
              <w:pStyle w:val="8"/>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1979" w:type="dxa"/>
            <w:noWrap w:val="0"/>
            <w:vAlign w:val="center"/>
          </w:tcPr>
          <w:p w14:paraId="52DE6B47">
            <w:pPr>
              <w:pStyle w:val="8"/>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447A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85B9243">
            <w:pPr>
              <w:pStyle w:val="8"/>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6095" w:type="dxa"/>
            <w:noWrap w:val="0"/>
            <w:vAlign w:val="center"/>
          </w:tcPr>
          <w:p w14:paraId="63DF0EB9">
            <w:pPr>
              <w:pStyle w:val="8"/>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979" w:type="dxa"/>
            <w:vMerge w:val="restart"/>
            <w:noWrap w:val="0"/>
            <w:vAlign w:val="center"/>
          </w:tcPr>
          <w:p w14:paraId="05B56AE9">
            <w:pPr>
              <w:pStyle w:val="8"/>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商务符合性</w:t>
            </w:r>
          </w:p>
        </w:tc>
      </w:tr>
      <w:tr w14:paraId="24C3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EEECD89">
            <w:pPr>
              <w:pStyle w:val="8"/>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6095" w:type="dxa"/>
            <w:noWrap w:val="0"/>
            <w:vAlign w:val="center"/>
          </w:tcPr>
          <w:p w14:paraId="44B092A1">
            <w:pPr>
              <w:pStyle w:val="8"/>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979" w:type="dxa"/>
            <w:vMerge w:val="continue"/>
            <w:noWrap w:val="0"/>
            <w:vAlign w:val="center"/>
          </w:tcPr>
          <w:p w14:paraId="4F26ABB5">
            <w:pPr>
              <w:pStyle w:val="8"/>
              <w:spacing w:before="0" w:after="0" w:line="240" w:lineRule="auto"/>
              <w:ind w:firstLine="0"/>
              <w:jc w:val="center"/>
              <w:rPr>
                <w:rFonts w:hint="eastAsia" w:cs="Arial"/>
              </w:rPr>
            </w:pPr>
          </w:p>
        </w:tc>
      </w:tr>
      <w:tr w14:paraId="1447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F4CB470">
            <w:pPr>
              <w:pStyle w:val="8"/>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6095" w:type="dxa"/>
            <w:noWrap w:val="0"/>
            <w:vAlign w:val="center"/>
          </w:tcPr>
          <w:p w14:paraId="72269F77">
            <w:pPr>
              <w:pStyle w:val="8"/>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开标一览表（“苏采云”系统中给定格式）</w:t>
            </w:r>
          </w:p>
        </w:tc>
        <w:tc>
          <w:tcPr>
            <w:tcW w:w="1979" w:type="dxa"/>
            <w:vMerge w:val="restart"/>
            <w:noWrap w:val="0"/>
            <w:vAlign w:val="center"/>
          </w:tcPr>
          <w:p w14:paraId="174BA498">
            <w:pPr>
              <w:pStyle w:val="8"/>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报价符合性</w:t>
            </w:r>
          </w:p>
        </w:tc>
      </w:tr>
      <w:tr w14:paraId="6014B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05C37DC">
            <w:pPr>
              <w:pStyle w:val="8"/>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6095" w:type="dxa"/>
            <w:noWrap w:val="0"/>
            <w:vAlign w:val="center"/>
          </w:tcPr>
          <w:p w14:paraId="16DFED88">
            <w:pPr>
              <w:pStyle w:val="8"/>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p>
        </w:tc>
        <w:tc>
          <w:tcPr>
            <w:tcW w:w="1979" w:type="dxa"/>
            <w:vMerge w:val="continue"/>
            <w:noWrap w:val="0"/>
            <w:vAlign w:val="center"/>
          </w:tcPr>
          <w:p w14:paraId="18ABC9A2">
            <w:pPr>
              <w:pStyle w:val="8"/>
              <w:spacing w:before="0" w:after="0" w:line="240" w:lineRule="auto"/>
              <w:ind w:firstLine="0"/>
              <w:jc w:val="center"/>
              <w:rPr>
                <w:rFonts w:hint="eastAsia" w:cs="Arial"/>
              </w:rPr>
            </w:pPr>
          </w:p>
        </w:tc>
      </w:tr>
      <w:tr w14:paraId="0FB0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8C27AF">
            <w:pPr>
              <w:pStyle w:val="8"/>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6095" w:type="dxa"/>
            <w:noWrap w:val="0"/>
            <w:vAlign w:val="center"/>
          </w:tcPr>
          <w:p w14:paraId="111487EB">
            <w:pPr>
              <w:pStyle w:val="8"/>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979" w:type="dxa"/>
            <w:vMerge w:val="restart"/>
            <w:noWrap w:val="0"/>
            <w:vAlign w:val="center"/>
          </w:tcPr>
          <w:p w14:paraId="48A251CE">
            <w:pPr>
              <w:pStyle w:val="8"/>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技术符合性</w:t>
            </w:r>
          </w:p>
        </w:tc>
      </w:tr>
      <w:tr w14:paraId="6CF3B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0DF565E">
            <w:pPr>
              <w:pStyle w:val="8"/>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6095" w:type="dxa"/>
            <w:noWrap w:val="0"/>
            <w:vAlign w:val="center"/>
          </w:tcPr>
          <w:p w14:paraId="2D6816FC">
            <w:pPr>
              <w:pStyle w:val="8"/>
              <w:spacing w:before="0" w:after="0" w:line="240" w:lineRule="auto"/>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《采购需求》中要求提供的证明材料（如有）</w:t>
            </w:r>
          </w:p>
        </w:tc>
        <w:tc>
          <w:tcPr>
            <w:tcW w:w="1979" w:type="dxa"/>
            <w:vMerge w:val="continue"/>
            <w:noWrap w:val="0"/>
            <w:vAlign w:val="center"/>
          </w:tcPr>
          <w:p w14:paraId="623E66D2">
            <w:pPr>
              <w:pStyle w:val="8"/>
              <w:spacing w:before="0" w:after="0" w:line="240" w:lineRule="auto"/>
              <w:ind w:firstLine="0"/>
              <w:jc w:val="center"/>
              <w:rPr>
                <w:rFonts w:hint="eastAsia" w:cs="Arial"/>
              </w:rPr>
            </w:pPr>
          </w:p>
        </w:tc>
      </w:tr>
    </w:tbl>
    <w:p w14:paraId="5201346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695DAEEF">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符合性证明文件第</w:t>
      </w:r>
      <w:r>
        <w:rPr>
          <w:rFonts w:hint="eastAsia" w:ascii="宋体" w:hAnsi="宋体"/>
          <w:color w:val="000000" w:themeColor="text1"/>
          <w:sz w:val="24"/>
          <w:szCs w:val="24"/>
          <w:highlight w:val="none"/>
          <w14:textFill>
            <w14:solidFill>
              <w14:schemeClr w14:val="tx1"/>
            </w14:solidFill>
          </w14:textFill>
        </w:rPr>
        <w:t>1～5项必须按要求全部提供（有给定格式的，必须按给定格式的要求正确填报并提供，相应格式见本章第二部分），否则投标文件无效。</w:t>
      </w:r>
    </w:p>
    <w:p w14:paraId="248B19B8">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ascii="宋体" w:hAnsi="宋体" w:cs="Arial"/>
          <w:color w:val="000000" w:themeColor="text1"/>
          <w:sz w:val="24"/>
          <w:szCs w:val="24"/>
          <w:highlight w:val="none"/>
          <w14:textFill>
            <w14:solidFill>
              <w14:schemeClr w14:val="tx1"/>
            </w14:solidFill>
          </w14:textFill>
        </w:rPr>
        <w:t>符合性证明文件第6项，《采购需求》中如有要求提供证明材料的，须按要求提供，否则投标文件无效。</w:t>
      </w:r>
    </w:p>
    <w:p w14:paraId="74D4C8DD">
      <w:pPr>
        <w:numPr>
          <w:ilvl w:val="0"/>
          <w:numId w:val="5"/>
        </w:num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如项目接受联合体投标，且投标人为联合体时，上述</w:t>
      </w:r>
      <w:r>
        <w:rPr>
          <w:rFonts w:hint="eastAsia" w:cs="Arial"/>
          <w:color w:val="000000" w:themeColor="text1"/>
          <w:sz w:val="24"/>
          <w:szCs w:val="24"/>
          <w:highlight w:val="none"/>
          <w14:textFill>
            <w14:solidFill>
              <w14:schemeClr w14:val="tx1"/>
            </w14:solidFill>
          </w14:textFill>
        </w:rPr>
        <w:t>符合性证明文件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第1～5项可由联合体主体单位（即联合体牵头人）代表联合体提供。第6项按《采购需求》中的相应要求（如有）进行提供。</w:t>
      </w:r>
    </w:p>
    <w:p w14:paraId="38220027">
      <w:pPr>
        <w:rPr>
          <w:rFonts w:hint="eastAsia"/>
          <w:b/>
          <w:color w:val="000000" w:themeColor="text1"/>
          <w:sz w:val="28"/>
          <w:szCs w:val="28"/>
          <w:highlight w:val="none"/>
          <w14:textFill>
            <w14:solidFill>
              <w14:schemeClr w14:val="tx1"/>
            </w14:solidFill>
          </w14:textFill>
        </w:rPr>
      </w:pPr>
    </w:p>
    <w:p w14:paraId="7D04FF0A">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5ACF470D">
      <w:pPr>
        <w:spacing w:line="500" w:lineRule="exact"/>
        <w:ind w:left="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573225A0">
      <w:pPr>
        <w:spacing w:line="500" w:lineRule="exact"/>
        <w:ind w:left="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2.投标人认为如有其他应附的文件可自拟并自行添加。</w:t>
      </w:r>
    </w:p>
    <w:p w14:paraId="477DED07">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投标文件格式</w:t>
      </w:r>
    </w:p>
    <w:p w14:paraId="13A78012">
      <w:pPr>
        <w:pStyle w:val="8"/>
        <w:spacing w:before="0" w:after="0"/>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57E4BFE7">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E39A68B">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4837FF7">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投  标  文  件</w:t>
      </w:r>
    </w:p>
    <w:p w14:paraId="359A14AA">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C2088D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B3BC388">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2ACAD0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D7EC2F3">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JSZC-320200-WXJY-G2026-0002</w:t>
      </w:r>
    </w:p>
    <w:p w14:paraId="71406BBF">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r>
        <w:rPr>
          <w:rFonts w:hint="eastAsia" w:ascii="黑体" w:hAnsi="华文中宋" w:eastAsia="黑体"/>
          <w:bCs/>
          <w:sz w:val="30"/>
          <w:szCs w:val="30"/>
          <w:lang w:eastAsia="zh-CN"/>
        </w:rPr>
        <w:t>江苏省梅村高级中学实验室焕新提质工程设备采购</w:t>
      </w:r>
    </w:p>
    <w:p w14:paraId="3A460E57">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投 标 人：</w:t>
      </w:r>
    </w:p>
    <w:p w14:paraId="7D6ED053">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6B439F74">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43479048">
      <w:pPr>
        <w:jc w:val="center"/>
        <w:outlineLvl w:val="0"/>
        <w:rPr>
          <w:rFonts w:ascii="宋体" w:hAnsi="宋体"/>
          <w:color w:val="000000" w:themeColor="text1"/>
          <w:sz w:val="24"/>
          <w:highlight w:val="none"/>
          <w:shd w:val="clear" w:color="FFFFFF" w:fill="D9D9D9"/>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603AD04A">
      <w:pPr>
        <w:pStyle w:val="16"/>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我公司（单位）针对</w:t>
      </w:r>
      <w:r>
        <w:rPr>
          <w:rFonts w:hint="eastAsia" w:ascii="宋体" w:hAnsi="宋体"/>
          <w:bCs/>
          <w:color w:val="000000" w:themeColor="text1"/>
          <w:sz w:val="24"/>
          <w:szCs w:val="24"/>
          <w:highlight w:val="none"/>
          <w:lang w:eastAsia="zh-CN"/>
          <w14:textFill>
            <w14:solidFill>
              <w14:schemeClr w14:val="tx1"/>
            </w14:solidFill>
          </w14:textFill>
        </w:rPr>
        <w:t>JSZC-320200-WXJY-G2026-0002</w:t>
      </w:r>
      <w:r>
        <w:rPr>
          <w:rFonts w:hint="eastAsia" w:ascii="宋体" w:hAnsi="宋体"/>
          <w:bCs/>
          <w:color w:val="000000" w:themeColor="text1"/>
          <w:sz w:val="24"/>
          <w:szCs w:val="24"/>
          <w:highlight w:val="none"/>
          <w14:textFill>
            <w14:solidFill>
              <w14:schemeClr w14:val="tx1"/>
            </w14:solidFill>
          </w14:textFill>
        </w:rPr>
        <w:t>项目，兹授权：</w:t>
      </w:r>
    </w:p>
    <w:p w14:paraId="2C2EA39E">
      <w:pPr>
        <w:pStyle w:val="16"/>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7F63AE5E">
      <w:pPr>
        <w:pStyle w:val="16"/>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092DEE7D">
      <w:pPr>
        <w:pStyle w:val="16"/>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一切与该项目采购有关的事务。</w:t>
      </w:r>
    </w:p>
    <w:p w14:paraId="6834D8FF">
      <w:pPr>
        <w:pStyle w:val="16"/>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本授权委托书自授权之日起生效，</w:t>
      </w: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授权委托</w:t>
      </w:r>
      <w:r>
        <w:rPr>
          <w:rFonts w:hint="eastAsia" w:ascii="宋体" w:hAnsi="宋体"/>
          <w:bCs/>
          <w:color w:val="000000" w:themeColor="text1"/>
          <w:sz w:val="24"/>
          <w:szCs w:val="24"/>
          <w:highlight w:val="none"/>
          <w14:textFill>
            <w14:solidFill>
              <w14:schemeClr w14:val="tx1"/>
            </w14:solidFill>
          </w14:textFill>
        </w:rPr>
        <w:t>书有效期内签署的）不因授权的撤销而失效。</w:t>
      </w:r>
    </w:p>
    <w:p w14:paraId="05CB18C3">
      <w:pPr>
        <w:pStyle w:val="16"/>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特此授权委托。</w:t>
      </w:r>
    </w:p>
    <w:p w14:paraId="1139C9FE">
      <w:pPr>
        <w:pStyle w:val="16"/>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日                     投标人名称</w:t>
      </w:r>
      <w:r>
        <w:rPr>
          <w:rFonts w:hint="eastAsia" w:ascii="宋体" w:hAnsi="宋体"/>
          <w:bCs/>
          <w:color w:val="000000" w:themeColor="text1"/>
          <w:sz w:val="24"/>
          <w:szCs w:val="24"/>
          <w:highlight w:val="none"/>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p>
    <w:p w14:paraId="4211BA2B">
      <w:pPr>
        <w:pStyle w:val="16"/>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p>
    <w:p w14:paraId="7A789AAE">
      <w:pPr>
        <w:pStyle w:val="16"/>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投标文件中须提供本授权委托书中的被授权人有效身份证复印件；如被授权人为法定代表人（或以下说明所述的单位负责人）时，则提供法定代表人（或以下说明所述的单位负责人）有效身份证复印件。</w:t>
      </w:r>
    </w:p>
    <w:p w14:paraId="6C73B7EA">
      <w:pPr>
        <w:pStyle w:val="16"/>
        <w:ind w:firstLine="0"/>
        <w:rPr>
          <w:rFonts w:hint="eastAsia"/>
          <w:color w:val="000000" w:themeColor="text1"/>
          <w:sz w:val="21"/>
          <w:szCs w:val="21"/>
          <w:highlight w:val="none"/>
          <w14:textFill>
            <w14:solidFill>
              <w14:schemeClr w14:val="tx1"/>
            </w14:solidFill>
          </w14:textFill>
        </w:rPr>
      </w:pPr>
    </w:p>
    <w:p w14:paraId="1073E380">
      <w:pPr>
        <w:pStyle w:val="16"/>
        <w:spacing w:line="360" w:lineRule="auto"/>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说明：</w:t>
      </w:r>
    </w:p>
    <w:p w14:paraId="17C59F5D">
      <w:pPr>
        <w:pStyle w:val="16"/>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若</w:t>
      </w:r>
      <w:r>
        <w:rPr>
          <w:rFonts w:hint="eastAsia" w:ascii="宋体" w:hAnsi="宋体"/>
          <w:color w:val="000000" w:themeColor="text1"/>
          <w:sz w:val="21"/>
          <w:szCs w:val="21"/>
          <w:highlight w:val="none"/>
          <w14:textFill>
            <w14:solidFill>
              <w14:schemeClr w14:val="tx1"/>
            </w14:solidFill>
          </w14:textFill>
        </w:rPr>
        <w:t>投标人</w:t>
      </w:r>
      <w:r>
        <w:rPr>
          <w:rFonts w:ascii="宋体" w:hAnsi="宋体"/>
          <w:color w:val="000000" w:themeColor="text1"/>
          <w:sz w:val="21"/>
          <w:szCs w:val="21"/>
          <w:highlight w:val="none"/>
          <w14:textFill>
            <w14:solidFill>
              <w14:schemeClr w14:val="tx1"/>
            </w14:solidFill>
          </w14:textFill>
        </w:rPr>
        <w:t>为事业单位或其他组织或分支机构（仅</w:t>
      </w:r>
      <w:r>
        <w:rPr>
          <w:rFonts w:hint="eastAsia" w:ascii="宋体" w:hAnsi="宋体"/>
          <w:color w:val="000000" w:themeColor="text1"/>
          <w:sz w:val="21"/>
          <w:szCs w:val="21"/>
          <w:highlight w:val="none"/>
          <w14:textFill>
            <w14:solidFill>
              <w14:schemeClr w14:val="tx1"/>
            </w14:solidFill>
          </w14:textFill>
        </w:rPr>
        <w:t>限招标</w:t>
      </w:r>
      <w:r>
        <w:rPr>
          <w:rFonts w:ascii="宋体" w:hAnsi="宋体"/>
          <w:color w:val="000000" w:themeColor="text1"/>
          <w:sz w:val="21"/>
          <w:szCs w:val="21"/>
          <w:highlight w:val="none"/>
          <w14:textFill>
            <w14:solidFill>
              <w14:schemeClr w14:val="tx1"/>
            </w14:solidFill>
          </w14:textFill>
        </w:rPr>
        <w:t>文件注明允许分支机构</w:t>
      </w:r>
      <w:r>
        <w:rPr>
          <w:rFonts w:hint="eastAsia" w:ascii="宋体" w:hAnsi="宋体"/>
          <w:color w:val="000000" w:themeColor="text1"/>
          <w:sz w:val="21"/>
          <w:szCs w:val="21"/>
          <w:highlight w:val="none"/>
          <w14:textFill>
            <w14:solidFill>
              <w14:schemeClr w14:val="tx1"/>
            </w14:solidFill>
          </w14:textFill>
        </w:rPr>
        <w:t>投标情形</w:t>
      </w:r>
      <w:r>
        <w:rPr>
          <w:rFonts w:ascii="宋体" w:hAnsi="宋体"/>
          <w:color w:val="000000" w:themeColor="text1"/>
          <w:sz w:val="21"/>
          <w:szCs w:val="21"/>
          <w:highlight w:val="none"/>
          <w14:textFill>
            <w14:solidFill>
              <w14:schemeClr w14:val="tx1"/>
            </w14:solidFill>
          </w14:textFill>
        </w:rPr>
        <w:t>的），则法定代表人</w:t>
      </w:r>
      <w:r>
        <w:rPr>
          <w:rFonts w:hint="eastAsia" w:ascii="宋体" w:hAnsi="宋体"/>
          <w:color w:val="000000" w:themeColor="text1"/>
          <w:sz w:val="21"/>
          <w:szCs w:val="21"/>
          <w:highlight w:val="none"/>
          <w14:textFill>
            <w14:solidFill>
              <w14:schemeClr w14:val="tx1"/>
            </w14:solidFill>
          </w14:textFill>
        </w:rPr>
        <w:t>处</w:t>
      </w:r>
      <w:r>
        <w:rPr>
          <w:rFonts w:ascii="宋体" w:hAnsi="宋体"/>
          <w:color w:val="000000" w:themeColor="text1"/>
          <w:sz w:val="21"/>
          <w:szCs w:val="21"/>
          <w:highlight w:val="none"/>
          <w14:textFill>
            <w14:solidFill>
              <w14:schemeClr w14:val="tx1"/>
            </w14:solidFill>
          </w14:textFill>
        </w:rPr>
        <w:t>的签</w:t>
      </w:r>
      <w:r>
        <w:rPr>
          <w:rFonts w:hint="eastAsia" w:ascii="宋体" w:hAnsi="宋体"/>
          <w:color w:val="000000" w:themeColor="text1"/>
          <w:sz w:val="21"/>
          <w:szCs w:val="21"/>
          <w:highlight w:val="none"/>
          <w14:textFill>
            <w14:solidFill>
              <w14:schemeClr w14:val="tx1"/>
            </w14:solidFill>
          </w14:textFill>
        </w:rPr>
        <w:t>字</w:t>
      </w:r>
      <w:r>
        <w:rPr>
          <w:rFonts w:ascii="宋体" w:hAnsi="宋体"/>
          <w:color w:val="000000" w:themeColor="text1"/>
          <w:sz w:val="21"/>
          <w:szCs w:val="21"/>
          <w:highlight w:val="none"/>
          <w14:textFill>
            <w14:solidFill>
              <w14:schemeClr w14:val="tx1"/>
            </w14:solidFill>
          </w14:textFill>
        </w:rPr>
        <w:t>人可为单位负责人</w:t>
      </w:r>
      <w:r>
        <w:rPr>
          <w:rFonts w:hint="eastAsia" w:ascii="宋体" w:hAnsi="宋体"/>
          <w:color w:val="000000" w:themeColor="text1"/>
          <w:sz w:val="21"/>
          <w:szCs w:val="21"/>
          <w:highlight w:val="none"/>
          <w14:textFill>
            <w14:solidFill>
              <w14:schemeClr w14:val="tx1"/>
            </w14:solidFill>
          </w14:textFill>
        </w:rPr>
        <w:t>。</w:t>
      </w:r>
    </w:p>
    <w:p w14:paraId="2C774816">
      <w:pPr>
        <w:pStyle w:val="16"/>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当被授权人为法定代表人（或上述情况的单位负责人）时，被授权人相关内容填报为法定代表人（或上述情况的单位负责人）信息，“被授权人签字或盖章”处可不用再重复签字或盖章。</w:t>
      </w:r>
    </w:p>
    <w:p w14:paraId="19A684D3">
      <w:pPr>
        <w:pStyle w:val="16"/>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供应商为自然人情形的，可不提供本</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授权委托书</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w:t>
      </w:r>
    </w:p>
    <w:p w14:paraId="6F49D5D2">
      <w:pPr>
        <w:pStyle w:val="16"/>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739EE1D6">
      <w:pPr>
        <w:pStyle w:val="16"/>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2E04D557">
      <w:pPr>
        <w:jc w:val="center"/>
        <w:outlineLvl w:val="0"/>
        <w:rPr>
          <w:rFonts w:ascii="黑体" w:eastAsia="黑体"/>
          <w:bCs/>
          <w:color w:val="000000" w:themeColor="text1"/>
          <w:sz w:val="28"/>
          <w:szCs w:val="28"/>
          <w:highlight w:val="none"/>
          <w14:textFill>
            <w14:solidFill>
              <w14:schemeClr w14:val="tx1"/>
            </w14:solidFill>
          </w14:textFill>
        </w:rPr>
      </w:pPr>
      <w:bookmarkStart w:id="203" w:name="报价方关于资格的声明函（格式）"/>
      <w:bookmarkEnd w:id="203"/>
      <w:r>
        <w:rPr>
          <w:rFonts w:hint="eastAsia" w:ascii="黑体" w:eastAsia="黑体"/>
          <w:bCs/>
          <w:color w:val="000000" w:themeColor="text1"/>
          <w:sz w:val="28"/>
          <w:szCs w:val="28"/>
          <w:highlight w:val="none"/>
          <w14:textFill>
            <w14:solidFill>
              <w14:schemeClr w14:val="tx1"/>
            </w14:solidFill>
          </w14:textFill>
        </w:rPr>
        <w:t>资格声明函</w:t>
      </w:r>
    </w:p>
    <w:p w14:paraId="48889A39">
      <w:pPr>
        <w:spacing w:line="480" w:lineRule="auto"/>
        <w:jc w:val="center"/>
        <w:rPr>
          <w:rFonts w:ascii="宋体"/>
          <w:bCs/>
          <w:color w:val="000000" w:themeColor="text1"/>
          <w:sz w:val="24"/>
          <w:szCs w:val="24"/>
          <w:highlight w:val="none"/>
          <w14:textFill>
            <w14:solidFill>
              <w14:schemeClr w14:val="tx1"/>
            </w14:solidFill>
          </w14:textFill>
        </w:rPr>
      </w:pPr>
    </w:p>
    <w:p w14:paraId="680579DB">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2A77B071">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w:t>
      </w:r>
      <w:r>
        <w:rPr>
          <w:rFonts w:hint="eastAsia" w:ascii="宋体" w:hAnsi="宋体"/>
          <w:bCs/>
          <w:color w:val="000000" w:themeColor="text1"/>
          <w:sz w:val="24"/>
          <w:szCs w:val="24"/>
          <w:highlight w:val="none"/>
          <w:lang w:eastAsia="zh-CN"/>
          <w14:textFill>
            <w14:solidFill>
              <w14:schemeClr w14:val="tx1"/>
            </w14:solidFill>
          </w14:textFill>
        </w:rPr>
        <w:t>JSZC-320200-WXJY-G2026-0002</w:t>
      </w:r>
      <w:r>
        <w:rPr>
          <w:rFonts w:hint="eastAsia" w:ascii="宋体" w:hAnsi="宋体"/>
          <w:bCs/>
          <w:color w:val="000000" w:themeColor="text1"/>
          <w:sz w:val="24"/>
          <w:szCs w:val="24"/>
          <w:highlight w:val="none"/>
          <w14:textFill>
            <w14:solidFill>
              <w14:schemeClr w14:val="tx1"/>
            </w14:solidFill>
          </w14:textFill>
        </w:rPr>
        <w:t>进行投标，并作如下声明</w:t>
      </w:r>
    </w:p>
    <w:p w14:paraId="19C79001">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w:t>
      </w:r>
      <w:r>
        <w:rPr>
          <w:rFonts w:hint="eastAsia" w:ascii="宋体" w:hAnsi="宋体"/>
          <w:bCs/>
          <w:sz w:val="24"/>
          <w:szCs w:val="24"/>
          <w:lang w:eastAsia="zh-CN"/>
        </w:rPr>
        <w:t>在</w:t>
      </w:r>
      <w:r>
        <w:rPr>
          <w:rFonts w:hint="eastAsia" w:ascii="宋体" w:hAnsi="宋体"/>
          <w:bCs/>
          <w:color w:val="000000" w:themeColor="text1"/>
          <w:sz w:val="24"/>
          <w:szCs w:val="24"/>
          <w:highlight w:val="none"/>
          <w14:textFill>
            <w14:solidFill>
              <w14:schemeClr w14:val="tx1"/>
            </w14:solidFill>
          </w14:textFill>
        </w:rPr>
        <w:t>参加本次项目政府采购活动前三年内，在经营活动中没有重大违法（因违法经营受到刑事处罚或者责令停产停业、吊销许可证或者执照、较大数额罚款等行政处罚）记录。</w:t>
      </w:r>
    </w:p>
    <w:p w14:paraId="2ECB4B5D">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2.本公司（单位）具备本次项目履行合同所必需的设备和专业技术能力。</w:t>
      </w:r>
    </w:p>
    <w:p w14:paraId="0A813F67">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875A88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6AE7DDF2">
      <w:pPr>
        <w:spacing w:line="480" w:lineRule="auto"/>
        <w:rPr>
          <w:rFonts w:ascii="宋体"/>
          <w:bCs/>
          <w:color w:val="000000" w:themeColor="text1"/>
          <w:sz w:val="24"/>
          <w:szCs w:val="24"/>
          <w:highlight w:val="none"/>
          <w14:textFill>
            <w14:solidFill>
              <w14:schemeClr w14:val="tx1"/>
            </w14:solidFill>
          </w14:textFill>
        </w:rPr>
      </w:pPr>
    </w:p>
    <w:p w14:paraId="1094B4F5">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01B4C49D">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四、政府采购政策相关声明函（给定格式）：</w:t>
      </w:r>
    </w:p>
    <w:p w14:paraId="469F1B0D">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中小企业声明函（</w:t>
      </w:r>
      <w:r>
        <w:rPr>
          <w:rFonts w:ascii="黑体" w:eastAsia="黑体"/>
          <w:bCs/>
          <w:sz w:val="28"/>
          <w:szCs w:val="28"/>
        </w:rPr>
        <w:t>货物</w:t>
      </w:r>
      <w:r>
        <w:rPr>
          <w:rFonts w:ascii="黑体" w:eastAsia="黑体"/>
          <w:bCs/>
          <w:color w:val="000000" w:themeColor="text1"/>
          <w:sz w:val="28"/>
          <w:szCs w:val="28"/>
          <w:highlight w:val="none"/>
          <w14:textFill>
            <w14:solidFill>
              <w14:schemeClr w14:val="tx1"/>
            </w14:solidFill>
          </w14:textFill>
        </w:rPr>
        <w:t>）</w:t>
      </w:r>
    </w:p>
    <w:p w14:paraId="1DF001D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w:t>
      </w:r>
      <w:r>
        <w:rPr>
          <w:rFonts w:ascii="宋体" w:hAnsi="宋体"/>
          <w:bCs/>
          <w:sz w:val="24"/>
          <w:szCs w:val="24"/>
        </w:rPr>
        <w:t>提供的货物</w:t>
      </w:r>
      <w:r>
        <w:rPr>
          <w:rFonts w:ascii="宋体" w:hAnsi="宋体"/>
          <w:bCs/>
          <w:color w:val="000000" w:themeColor="text1"/>
          <w:sz w:val="24"/>
          <w:szCs w:val="24"/>
          <w:highlight w:val="none"/>
          <w14:textFill>
            <w14:solidFill>
              <w14:schemeClr w14:val="tx1"/>
            </w14:solidFill>
          </w14:textFill>
        </w:rPr>
        <w:t>全部由符合政策要求的中小企业</w:t>
      </w:r>
      <w:r>
        <w:rPr>
          <w:rFonts w:ascii="宋体" w:hAnsi="宋体"/>
          <w:bCs/>
          <w:sz w:val="24"/>
          <w:szCs w:val="24"/>
        </w:rPr>
        <w:t>制造</w:t>
      </w:r>
      <w:r>
        <w:rPr>
          <w:rFonts w:ascii="宋体" w:hAnsi="宋体"/>
          <w:bCs/>
          <w:color w:val="000000" w:themeColor="text1"/>
          <w:sz w:val="24"/>
          <w:szCs w:val="24"/>
          <w:highlight w:val="none"/>
          <w14:textFill>
            <w14:solidFill>
              <w14:schemeClr w14:val="tx1"/>
            </w14:solidFill>
          </w14:textFill>
        </w:rPr>
        <w:t>。相关企业（含联合体中的中小企业、签订分包意向协议的中小企业）的具体情况如下：</w:t>
      </w:r>
    </w:p>
    <w:p w14:paraId="3CD89FF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77407E6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3A94F72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375B1116">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依法</w:t>
      </w:r>
      <w:r>
        <w:rPr>
          <w:rFonts w:ascii="宋体" w:hAnsi="宋体"/>
          <w:bCs/>
          <w:color w:val="000000" w:themeColor="text1"/>
          <w:sz w:val="24"/>
          <w:szCs w:val="24"/>
          <w:highlight w:val="none"/>
          <w14:textFill>
            <w14:solidFill>
              <w14:schemeClr w14:val="tx1"/>
            </w14:solidFill>
          </w14:textFill>
        </w:rPr>
        <w:t>承担相应责任</w:t>
      </w:r>
      <w:r>
        <w:rPr>
          <w:rFonts w:ascii="宋体" w:hAnsi="宋体"/>
          <w:bCs/>
          <w:sz w:val="24"/>
          <w:szCs w:val="24"/>
        </w:rPr>
        <w:t>。</w:t>
      </w:r>
    </w:p>
    <w:p w14:paraId="7CED6B60">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14:paraId="226C7281">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25431124">
      <w:pPr>
        <w:spacing w:line="360" w:lineRule="auto"/>
        <w:ind w:firstLine="420"/>
        <w:rPr>
          <w:rFonts w:hint="eastAsia"/>
          <w:color w:val="000000" w:themeColor="text1"/>
          <w:highlight w:val="none"/>
          <w14:textFill>
            <w14:solidFill>
              <w14:schemeClr w14:val="tx1"/>
            </w14:solidFill>
          </w14:textFill>
        </w:rPr>
      </w:pPr>
    </w:p>
    <w:p w14:paraId="4541DA81">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w:t>
      </w:r>
      <w:r>
        <w:rPr>
          <w:rFonts w:hint="eastAsia"/>
        </w:rPr>
        <w:t>货物</w:t>
      </w:r>
      <w:r>
        <w:rPr>
          <w:rFonts w:hint="eastAsia"/>
          <w:color w:val="000000" w:themeColor="text1"/>
          <w:highlight w:val="none"/>
          <w14:textFill>
            <w14:solidFill>
              <w14:schemeClr w14:val="tx1"/>
            </w14:solidFill>
          </w14:textFill>
        </w:rPr>
        <w:t>类的，只需按项目技术要求中的</w:t>
      </w:r>
      <w:r>
        <w:rPr>
          <w:rFonts w:hint="eastAsia"/>
        </w:rPr>
        <w:t>货物</w:t>
      </w:r>
      <w:r>
        <w:rPr>
          <w:rFonts w:hint="eastAsia"/>
          <w:color w:val="000000" w:themeColor="text1"/>
          <w:highlight w:val="none"/>
          <w14:textFill>
            <w14:solidFill>
              <w14:schemeClr w14:val="tx1"/>
            </w14:solidFill>
          </w14:textFill>
        </w:rPr>
        <w:t>部分标的及其所属行业逐一进行填报，“企业名称”应填报为该项</w:t>
      </w:r>
      <w:r>
        <w:rPr>
          <w:rFonts w:hint="eastAsia"/>
        </w:rPr>
        <w:t>货物的制造商</w:t>
      </w:r>
      <w:r>
        <w:rPr>
          <w:rFonts w:hint="eastAsia"/>
          <w:color w:val="000000" w:themeColor="text1"/>
          <w:highlight w:val="none"/>
          <w14:textFill>
            <w14:solidFill>
              <w14:schemeClr w14:val="tx1"/>
            </w14:solidFill>
          </w14:textFill>
        </w:rPr>
        <w:t>。专门面向中小企业的项目投标人未按上述要求逐一进行填报的将被视为无效投标文件；非专门面向中小企业的项目投标人未按上述要求逐一进行填报的将不进行中、小、微型企业认定。</w:t>
      </w:r>
    </w:p>
    <w:p w14:paraId="178D0E2B">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从业人员、营业收入、资产总额填报上一年度数据，无上一年度数据的新成立企业可不填报。</w:t>
      </w:r>
    </w:p>
    <w:p w14:paraId="003AE9F0">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482CC2D4">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49B565BE">
      <w:pPr>
        <w:spacing w:line="440" w:lineRule="exact"/>
        <w:ind w:firstLine="482"/>
        <w:rPr>
          <w:rFonts w:ascii="Arial" w:hAnsi="Arial"/>
          <w:b/>
          <w:color w:val="000000" w:themeColor="text1"/>
          <w:sz w:val="24"/>
          <w:highlight w:val="none"/>
          <w14:textFill>
            <w14:solidFill>
              <w14:schemeClr w14:val="tx1"/>
            </w14:solidFill>
          </w14:textFill>
        </w:rPr>
      </w:pPr>
    </w:p>
    <w:p w14:paraId="5F0A9B53">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44D9B070">
      <w:pPr>
        <w:jc w:val="center"/>
        <w:rPr>
          <w:rFonts w:ascii="黑体" w:eastAsia="黑体"/>
          <w:bCs/>
          <w:color w:val="000000" w:themeColor="text1"/>
          <w:sz w:val="28"/>
          <w:szCs w:val="28"/>
          <w:highlight w:val="none"/>
          <w14:textFill>
            <w14:solidFill>
              <w14:schemeClr w14:val="tx1"/>
            </w14:solidFill>
          </w14:textFill>
        </w:rPr>
      </w:pPr>
    </w:p>
    <w:p w14:paraId="5CBD7FE0">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6A23B1">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01A9685D">
      <w:pPr>
        <w:spacing w:line="580" w:lineRule="exact"/>
        <w:ind w:firstLine="480"/>
        <w:rPr>
          <w:rFonts w:ascii="宋体" w:hAnsi="宋体"/>
          <w:bCs/>
          <w:color w:val="000000" w:themeColor="text1"/>
          <w:sz w:val="24"/>
          <w:szCs w:val="24"/>
          <w:highlight w:val="none"/>
          <w14:textFill>
            <w14:solidFill>
              <w14:schemeClr w14:val="tx1"/>
            </w14:solidFill>
          </w14:textFill>
        </w:rPr>
      </w:pPr>
    </w:p>
    <w:p w14:paraId="24F12963">
      <w:pPr>
        <w:spacing w:line="580" w:lineRule="exact"/>
        <w:ind w:firstLine="480"/>
        <w:rPr>
          <w:rFonts w:ascii="宋体" w:hAnsi="宋体"/>
          <w:bCs/>
          <w:color w:val="000000" w:themeColor="text1"/>
          <w:sz w:val="24"/>
          <w:szCs w:val="24"/>
          <w:highlight w:val="none"/>
          <w14:textFill>
            <w14:solidFill>
              <w14:schemeClr w14:val="tx1"/>
            </w14:solidFill>
          </w14:textFill>
        </w:rPr>
      </w:pPr>
    </w:p>
    <w:p w14:paraId="6170FB45">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69E5B0CF">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0E9EFF63">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六</w:t>
      </w:r>
      <w:r>
        <w:rPr>
          <w:rFonts w:hint="eastAsia"/>
          <w:b/>
          <w:color w:val="000000" w:themeColor="text1"/>
          <w:sz w:val="28"/>
          <w:szCs w:val="28"/>
          <w:highlight w:val="none"/>
          <w:lang w:eastAsia="zh-CN"/>
          <w14:textFill>
            <w14:solidFill>
              <w14:schemeClr w14:val="tx1"/>
            </w14:solidFill>
          </w14:textFill>
        </w:rPr>
        <w:t>、</w:t>
      </w:r>
      <w:r>
        <w:rPr>
          <w:rFonts w:hint="eastAsia"/>
          <w:b/>
          <w:color w:val="000000" w:themeColor="text1"/>
          <w:sz w:val="28"/>
          <w:szCs w:val="28"/>
          <w:highlight w:val="none"/>
          <w14:textFill>
            <w14:solidFill>
              <w14:schemeClr w14:val="tx1"/>
            </w14:solidFill>
          </w14:textFill>
        </w:rPr>
        <w:t>关于符合本国产品标准的声明函（</w:t>
      </w:r>
      <w:r>
        <w:rPr>
          <w:rFonts w:hint="eastAsia"/>
          <w:b/>
          <w:color w:val="000000" w:themeColor="text1"/>
          <w:sz w:val="28"/>
          <w:szCs w:val="28"/>
          <w:highlight w:val="none"/>
          <w:lang w:val="en-US" w:eastAsia="zh-CN"/>
          <w14:textFill>
            <w14:solidFill>
              <w14:schemeClr w14:val="tx1"/>
            </w14:solidFill>
          </w14:textFill>
        </w:rPr>
        <w:t>给定格式</w:t>
      </w:r>
      <w:r>
        <w:rPr>
          <w:rFonts w:hint="eastAsia"/>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lang w:eastAsia="zh-CN"/>
          <w14:textFill>
            <w14:solidFill>
              <w14:schemeClr w14:val="tx1"/>
            </w14:solidFill>
          </w14:textFill>
        </w:rPr>
        <w:t>：</w:t>
      </w:r>
    </w:p>
    <w:p w14:paraId="583B5FEC">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056297D0">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679C8802">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2932CED">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15ABF7A7">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5704FD7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584CF1E3">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1F2E5F60">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C6A7F9">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52204C4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11847ED8">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79F8D9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065E322">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5F866420">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752D4468">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29C7828C">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CB35276">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11DAF25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0CD861D5">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769E890C">
      <w:pPr>
        <w:rPr>
          <w:rFonts w:ascii="宋体" w:hAnsi="宋体" w:eastAsia="宋体" w:cs="宋体"/>
          <w:color w:val="auto"/>
          <w:sz w:val="24"/>
          <w:highlight w:val="none"/>
        </w:rPr>
      </w:pPr>
      <w:r>
        <w:rPr>
          <w:rFonts w:ascii="宋体" w:hAnsi="宋体" w:eastAsia="宋体" w:cs="宋体"/>
          <w:color w:val="auto"/>
          <w:sz w:val="24"/>
          <w:highlight w:val="none"/>
        </w:rPr>
        <w:br w:type="page"/>
      </w:r>
    </w:p>
    <w:p w14:paraId="7F57003E">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七</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0091044F">
      <w:pPr>
        <w:spacing w:line="400" w:lineRule="exact"/>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08200911">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5D355066">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bCs/>
          <w:color w:val="000000" w:themeColor="text1"/>
          <w:sz w:val="24"/>
          <w:szCs w:val="24"/>
          <w:highlight w:val="none"/>
          <w:lang w:eastAsia="zh-CN"/>
          <w14:textFill>
            <w14:solidFill>
              <w14:schemeClr w14:val="tx1"/>
            </w14:solidFill>
          </w14:textFill>
        </w:rPr>
        <w:t>JSZC-320200-WXJY-G2026-0002</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179CABBF">
      <w:pPr>
        <w:numPr>
          <w:ilvl w:val="0"/>
          <w:numId w:val="7"/>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532F3F1D">
      <w:pPr>
        <w:numPr>
          <w:ilvl w:val="0"/>
          <w:numId w:val="7"/>
        </w:numPr>
        <w:tabs>
          <w:tab w:val="left" w:pos="0"/>
          <w:tab w:val="left" w:pos="315"/>
          <w:tab w:val="left" w:pos="525"/>
          <w:tab w:val="left" w:pos="840"/>
          <w:tab w:val="left" w:pos="945"/>
          <w:tab w:val="left" w:pos="1050"/>
        </w:tabs>
        <w:spacing w:line="400" w:lineRule="exact"/>
        <w:ind w:left="0" w:firstLine="523"/>
        <w:rPr>
          <w:rStyle w:val="17"/>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1D088D86">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我方同意按招标文件中的规定，从规定的开标日期起遵循本投标文件，并在规定的投标有效期期满之前均具有约束力。</w:t>
      </w:r>
    </w:p>
    <w:p w14:paraId="28417F46">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70B5F92F">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671B55EC">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按照《中华人民共和国</w:t>
      </w:r>
      <w:r>
        <w:rPr>
          <w:rFonts w:hint="eastAsia" w:ascii="宋体" w:hAnsi="宋体"/>
          <w:bCs/>
          <w:color w:val="000000" w:themeColor="text1"/>
          <w:sz w:val="24"/>
          <w:szCs w:val="24"/>
          <w:highlight w:val="none"/>
          <w14:textFill>
            <w14:solidFill>
              <w14:schemeClr w14:val="tx1"/>
            </w14:solidFill>
          </w14:textFill>
        </w:rPr>
        <w:t>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3D005D7C">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2BD64183">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7BD7FC57">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履约保证金。且我方如无不可抗力，又未履行招标文件、投标文件和合同条款的，一经查实，我方愿意赔偿由此而造成的一切损失，并同意接受按招标文件的相关要求对我方进行的处理。</w:t>
      </w:r>
    </w:p>
    <w:p w14:paraId="595F2610">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我方决不提供虚假材料谋取中标、决不采取不正当手段诋毁、排挤其他供应商、决不与采购人、其他供应商或者</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恶意串通、决不向采购人、</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工作人员和评委进行商业贿赂、决不在采购过程中与采购人进行协商谈判、决不拒绝有关部门监督检查或提供虚假情况，如有违反，无条件接受贵方及相关管理部门的处罚。</w:t>
      </w:r>
    </w:p>
    <w:p w14:paraId="3A415FAD">
      <w:pPr>
        <w:spacing w:line="400" w:lineRule="exact"/>
        <w:ind w:firstLine="720"/>
        <w:rPr>
          <w:rFonts w:ascii="宋体"/>
          <w:bCs/>
          <w:color w:val="000000" w:themeColor="text1"/>
          <w:sz w:val="24"/>
          <w:szCs w:val="24"/>
          <w:highlight w:val="none"/>
          <w14:textFill>
            <w14:solidFill>
              <w14:schemeClr w14:val="tx1"/>
            </w14:solidFill>
          </w14:textFill>
        </w:rPr>
      </w:pPr>
    </w:p>
    <w:p w14:paraId="49E7EB25">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bCs/>
          <w:color w:val="000000" w:themeColor="text1"/>
          <w:sz w:val="24"/>
          <w:szCs w:val="24"/>
          <w:highlight w:val="none"/>
          <w:u w:val="single"/>
          <w14:textFill>
            <w14:solidFill>
              <w14:schemeClr w14:val="tx1"/>
            </w14:solidFill>
          </w14:textFill>
        </w:rPr>
        <w:t xml:space="preserve">               </w:t>
      </w:r>
    </w:p>
    <w:p w14:paraId="2BE9E507">
      <w:pPr>
        <w:spacing w:line="4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bCs/>
          <w:color w:val="000000" w:themeColor="text1"/>
          <w:sz w:val="24"/>
          <w:szCs w:val="24"/>
          <w:highlight w:val="none"/>
          <w:u w:val="single"/>
          <w14:textFill>
            <w14:solidFill>
              <w14:schemeClr w14:val="tx1"/>
            </w14:solidFill>
          </w14:textFill>
        </w:rPr>
        <w:t xml:space="preserve">                                                        </w:t>
      </w:r>
    </w:p>
    <w:p w14:paraId="16188DBD">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7EDD7AC4">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八</w:t>
      </w:r>
      <w:r>
        <w:rPr>
          <w:rFonts w:hint="eastAsia"/>
          <w:b/>
          <w:color w:val="000000" w:themeColor="text1"/>
          <w:sz w:val="28"/>
          <w:szCs w:val="28"/>
          <w:highlight w:val="none"/>
          <w14:textFill>
            <w14:solidFill>
              <w14:schemeClr w14:val="tx1"/>
            </w14:solidFill>
          </w14:textFill>
        </w:rPr>
        <w:t>、承诺书（给定格式）：</w:t>
      </w:r>
    </w:p>
    <w:p w14:paraId="3E2DDF69">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406A0D46">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名称）针对本项目</w:t>
      </w:r>
      <w:r>
        <w:rPr>
          <w:rFonts w:hint="eastAsia" w:ascii="宋体" w:hAnsi="宋体"/>
          <w:bCs/>
          <w:color w:val="000000" w:themeColor="text1"/>
          <w:sz w:val="24"/>
          <w:szCs w:val="24"/>
          <w:highlight w:val="none"/>
          <w:lang w:eastAsia="zh-CN"/>
          <w14:textFill>
            <w14:solidFill>
              <w14:schemeClr w14:val="tx1"/>
            </w14:solidFill>
          </w14:textFill>
        </w:rPr>
        <w:t>JSZC-320200-WXJY-G2026-0002</w:t>
      </w:r>
      <w:r>
        <w:rPr>
          <w:rFonts w:hint="eastAsia" w:ascii="宋体" w:hAnsi="宋体"/>
          <w:color w:val="000000" w:themeColor="text1"/>
          <w:sz w:val="24"/>
          <w:szCs w:val="24"/>
          <w:highlight w:val="none"/>
          <w14:textFill>
            <w14:solidFill>
              <w14:schemeClr w14:val="tx1"/>
            </w14:solidFill>
          </w14:textFill>
        </w:rPr>
        <w:t>在此承诺：</w:t>
      </w:r>
    </w:p>
    <w:p w14:paraId="28B7F36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对本项目所提供的货物均为原厂全新合格产品，提供的服务符合招标文件要求。</w:t>
      </w:r>
    </w:p>
    <w:p w14:paraId="71D51C34">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涉及商品包装、快递包装要求的，本公司（单位）对于中标产品的包装将严格按《关于印发〈商品包装政府采购需求标准（试行）〉、〈快递包装政府采购需求标准（试行）〉的通知》（财办库〔2020〕123号）文件执行。</w:t>
      </w:r>
    </w:p>
    <w:p w14:paraId="335F0D90">
      <w:pPr>
        <w:spacing w:line="48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E9352E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04894BB9">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本公司（单位）所投产品将</w:t>
      </w:r>
      <w:r>
        <w:rPr>
          <w:rFonts w:hint="eastAsia" w:ascii="宋体" w:hAnsi="宋体" w:cs="宋体"/>
          <w:color w:val="000000" w:themeColor="text1"/>
          <w:sz w:val="24"/>
          <w:szCs w:val="24"/>
          <w:highlight w:val="none"/>
          <w14:textFill>
            <w14:solidFill>
              <w14:schemeClr w14:val="tx1"/>
            </w14:solidFill>
          </w14:textFill>
        </w:rPr>
        <w:t>满足招标文件要求。如采购人在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履约验收管理时，对所提供的七种软硬件进行验收，且必要时将委托依法取得检测、认证资质的机构进行检测、认证的，本公司（单位）将予以配合。</w:t>
      </w:r>
    </w:p>
    <w:p w14:paraId="436C851C">
      <w:pPr>
        <w:spacing w:line="48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7767D8D4">
      <w:pPr>
        <w:spacing w:line="480" w:lineRule="auto"/>
        <w:ind w:firstLine="480"/>
        <w:rPr>
          <w:rFonts w:hint="eastAsia" w:ascii="宋体"/>
          <w:bCs/>
          <w:color w:val="000000" w:themeColor="text1"/>
          <w:sz w:val="24"/>
          <w:szCs w:val="24"/>
          <w:highlight w:val="none"/>
          <w14:textFill>
            <w14:solidFill>
              <w14:schemeClr w14:val="tx1"/>
            </w14:solidFill>
          </w14:textFill>
        </w:rPr>
      </w:pPr>
    </w:p>
    <w:p w14:paraId="2AFC660D">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（投标人如有其他承诺的可在此处添加）</w:t>
      </w:r>
    </w:p>
    <w:p w14:paraId="77342CC6">
      <w:pPr>
        <w:spacing w:line="480" w:lineRule="auto"/>
        <w:ind w:firstLine="480"/>
        <w:rPr>
          <w:rFonts w:hint="eastAsia" w:ascii="宋体"/>
          <w:bCs/>
          <w:color w:val="000000" w:themeColor="text1"/>
          <w:sz w:val="24"/>
          <w:szCs w:val="24"/>
          <w:highlight w:val="none"/>
          <w14:textFill>
            <w14:solidFill>
              <w14:schemeClr w14:val="tx1"/>
            </w14:solidFill>
          </w14:textFill>
        </w:rPr>
      </w:pPr>
    </w:p>
    <w:p w14:paraId="037BEA39">
      <w:pPr>
        <w:spacing w:line="48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14:paraId="4CE0A615">
      <w:pPr>
        <w:spacing w:line="480" w:lineRule="auto"/>
        <w:ind w:firstLine="5400"/>
        <w:rPr>
          <w:rFonts w:ascii="宋体" w:hAnsi="宋体"/>
          <w:bCs/>
          <w:color w:val="000000" w:themeColor="text1"/>
          <w:sz w:val="24"/>
          <w:szCs w:val="24"/>
          <w:highlight w:val="none"/>
          <w14:textFill>
            <w14:solidFill>
              <w14:schemeClr w14:val="tx1"/>
            </w14:solidFill>
          </w14:textFill>
        </w:rPr>
      </w:pPr>
    </w:p>
    <w:p w14:paraId="5438C00B">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3F09EDDE">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九</w:t>
      </w:r>
      <w:r>
        <w:rPr>
          <w:rFonts w:hint="eastAsia"/>
          <w:b/>
          <w:color w:val="000000" w:themeColor="text1"/>
          <w:sz w:val="28"/>
          <w:szCs w:val="28"/>
          <w:highlight w:val="none"/>
          <w14:textFill>
            <w14:solidFill>
              <w14:schemeClr w14:val="tx1"/>
            </w14:solidFill>
          </w14:textFill>
        </w:rPr>
        <w:t>、开标一览表</w:t>
      </w:r>
      <w:r>
        <w:rPr>
          <w:rFonts w:hint="eastAsia"/>
          <w:b/>
          <w:sz w:val="30"/>
          <w:szCs w:val="30"/>
        </w:rPr>
        <w:t>（给定格式）</w:t>
      </w:r>
      <w:r>
        <w:rPr>
          <w:rFonts w:hint="eastAsia"/>
          <w:b/>
          <w:color w:val="000000" w:themeColor="text1"/>
          <w:sz w:val="28"/>
          <w:szCs w:val="28"/>
          <w:highlight w:val="none"/>
          <w14:textFill>
            <w14:solidFill>
              <w14:schemeClr w14:val="tx1"/>
            </w14:solidFill>
          </w14:textFill>
        </w:rPr>
        <w:t>：</w:t>
      </w:r>
    </w:p>
    <w:p w14:paraId="297CD1FD">
      <w:pPr>
        <w:spacing w:line="440" w:lineRule="exact"/>
        <w:ind w:firstLine="482"/>
        <w:rPr>
          <w:rFonts w:hint="eastAsia" w:ascii="Arial" w:hAnsi="Arial"/>
          <w:b/>
          <w:color w:val="000000" w:themeColor="text1"/>
          <w:sz w:val="24"/>
          <w:highlight w:val="none"/>
          <w14:textFill>
            <w14:solidFill>
              <w14:schemeClr w14:val="tx1"/>
            </w14:solidFill>
          </w14:textFill>
        </w:rPr>
      </w:pPr>
    </w:p>
    <w:p w14:paraId="4A57832C">
      <w:pPr>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7BEF95B9">
      <w:pPr>
        <w:jc w:val="center"/>
        <w:outlineLvl w:val="0"/>
        <w:rPr>
          <w:rFonts w:ascii="黑体" w:eastAsia="黑体"/>
          <w:bCs/>
          <w:color w:val="000000" w:themeColor="text1"/>
          <w:sz w:val="28"/>
          <w:szCs w:val="28"/>
          <w:highlight w:val="none"/>
          <w14:textFill>
            <w14:solidFill>
              <w14:schemeClr w14:val="tx1"/>
            </w14:solidFill>
          </w14:textFill>
        </w:rPr>
      </w:pPr>
    </w:p>
    <w:p w14:paraId="04FF7A29">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p>
    <w:p w14:paraId="315D32C6">
      <w:pPr>
        <w:spacing w:line="360" w:lineRule="auto"/>
        <w:rPr>
          <w:rFonts w:hint="eastAsia" w:ascii="黑体" w:eastAsia="黑体"/>
          <w:bCs/>
          <w:color w:val="000000" w:themeColor="text1"/>
          <w:sz w:val="24"/>
          <w:szCs w:val="24"/>
          <w:highlight w:val="none"/>
          <w14:textFill>
            <w14:solidFill>
              <w14:schemeClr w14:val="tx1"/>
            </w14:solidFill>
          </w14:textFill>
        </w:rPr>
      </w:pPr>
    </w:p>
    <w:p w14:paraId="372BCDBC">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JSZC-320200-WXJY-G2026-0002</w:t>
      </w:r>
    </w:p>
    <w:tbl>
      <w:tblPr>
        <w:tblStyle w:val="6"/>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8E56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25776E04">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3188" w:type="dxa"/>
            <w:noWrap w:val="0"/>
            <w:vAlign w:val="center"/>
          </w:tcPr>
          <w:p w14:paraId="3364873C">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w:t>
            </w:r>
            <w:r>
              <w:rPr>
                <w:rFonts w:hint="eastAsia" w:ascii="宋体" w:hAnsi="宋体"/>
                <w:b/>
                <w:bCs/>
                <w:color w:val="000000" w:themeColor="text1"/>
                <w:sz w:val="24"/>
                <w:szCs w:val="24"/>
                <w:highlight w:val="none"/>
                <w:lang w:val="en-US" w:eastAsia="zh-CN"/>
                <w14:textFill>
                  <w14:solidFill>
                    <w14:schemeClr w14:val="tx1"/>
                  </w14:solidFill>
                </w14:textFill>
              </w:rPr>
              <w:t>总报价（小写）</w:t>
            </w:r>
          </w:p>
        </w:tc>
      </w:tr>
      <w:tr w14:paraId="465B8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4579DE6">
            <w:pPr>
              <w:pStyle w:val="18"/>
              <w:spacing w:line="400" w:lineRule="exact"/>
              <w:jc w:val="center"/>
              <w:rPr>
                <w:rFonts w:hint="eastAsia" w:hAnsi="宋体"/>
                <w:bCs/>
                <w:color w:val="000000" w:themeColor="text1"/>
                <w:szCs w:val="24"/>
                <w:highlight w:val="none"/>
                <w14:textFill>
                  <w14:solidFill>
                    <w14:schemeClr w14:val="tx1"/>
                  </w14:solidFill>
                </w14:textFill>
              </w:rPr>
            </w:pPr>
            <w:r>
              <w:rPr>
                <w:rFonts w:hint="eastAsia" w:hAnsi="宋体"/>
                <w:bCs/>
                <w:szCs w:val="24"/>
                <w:lang w:eastAsia="zh-CN"/>
              </w:rPr>
              <w:t>江苏省梅村高级中学实验室焕新提质工程设备采购</w:t>
            </w:r>
          </w:p>
        </w:tc>
        <w:tc>
          <w:tcPr>
            <w:tcW w:w="3188" w:type="dxa"/>
            <w:noWrap w:val="0"/>
            <w:vAlign w:val="center"/>
          </w:tcPr>
          <w:p w14:paraId="5ABCC1A1">
            <w:pPr>
              <w:pStyle w:val="18"/>
              <w:jc w:val="center"/>
              <w:rPr>
                <w:rFonts w:hAnsi="宋体"/>
                <w:b/>
                <w:color w:val="000000" w:themeColor="text1"/>
                <w:szCs w:val="24"/>
                <w:highlight w:val="none"/>
                <w14:textFill>
                  <w14:solidFill>
                    <w14:schemeClr w14:val="tx1"/>
                  </w14:solidFill>
                </w14:textFill>
              </w:rPr>
            </w:pPr>
          </w:p>
        </w:tc>
      </w:tr>
      <w:tr w14:paraId="57AEB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7301B7E">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投标</w:t>
            </w:r>
            <w:r>
              <w:rPr>
                <w:rFonts w:hint="eastAsia" w:ascii="黑体" w:eastAsia="黑体"/>
                <w:color w:val="000000" w:themeColor="text1"/>
                <w:sz w:val="24"/>
                <w:highlight w:val="none"/>
                <w:lang w:val="en-US" w:eastAsia="zh-CN"/>
                <w14:textFill>
                  <w14:solidFill>
                    <w14:schemeClr w14:val="tx1"/>
                  </w14:solidFill>
                </w14:textFill>
              </w:rPr>
              <w:t>总报价</w:t>
            </w:r>
            <w:r>
              <w:rPr>
                <w:rFonts w:hint="eastAsia" w:ascii="黑体" w:eastAsia="黑体"/>
                <w:color w:val="000000" w:themeColor="text1"/>
                <w:sz w:val="24"/>
                <w:highlight w:val="none"/>
                <w14:textFill>
                  <w14:solidFill>
                    <w14:schemeClr w14:val="tx1"/>
                  </w14:solidFill>
                </w14:textFill>
              </w:rPr>
              <w:t>（大写）</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z w:val="24"/>
                <w:szCs w:val="24"/>
              </w:rPr>
              <w:t>　　　</w:t>
            </w:r>
          </w:p>
        </w:tc>
      </w:tr>
    </w:tbl>
    <w:p w14:paraId="61A65AD1">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62374E25">
      <w:pPr>
        <w:spacing w:line="400" w:lineRule="exact"/>
        <w:rPr>
          <w:rFonts w:hint="eastAsia" w:ascii="黑体" w:eastAsia="黑体"/>
          <w:bCs/>
          <w:color w:val="000000" w:themeColor="text1"/>
          <w:sz w:val="24"/>
          <w:szCs w:val="24"/>
          <w:highlight w:val="none"/>
          <w14:textFill>
            <w14:solidFill>
              <w14:schemeClr w14:val="tx1"/>
            </w14:solidFill>
          </w14:textFill>
        </w:rPr>
      </w:pPr>
    </w:p>
    <w:p w14:paraId="106CD556">
      <w:pPr>
        <w:spacing w:line="400" w:lineRule="exact"/>
        <w:rPr>
          <w:rFonts w:ascii="黑体" w:eastAsia="黑体"/>
          <w:bCs/>
          <w:color w:val="000000"/>
          <w:sz w:val="24"/>
          <w:szCs w:val="24"/>
        </w:rPr>
      </w:pPr>
      <w:r>
        <w:rPr>
          <w:rFonts w:hint="eastAsia" w:ascii="黑体" w:eastAsia="黑体"/>
          <w:bCs/>
          <w:color w:val="000000"/>
          <w:sz w:val="24"/>
          <w:szCs w:val="24"/>
        </w:rPr>
        <w:t>注：</w:t>
      </w:r>
    </w:p>
    <w:p w14:paraId="1F3408FF">
      <w:pPr>
        <w:spacing w:line="400" w:lineRule="exact"/>
        <w:ind w:firstLine="480" w:firstLineChars="20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2C5AE88">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十</w:t>
      </w:r>
      <w:r>
        <w:rPr>
          <w:rFonts w:hint="eastAsia"/>
          <w:b/>
          <w:color w:val="000000" w:themeColor="text1"/>
          <w:sz w:val="28"/>
          <w:szCs w:val="28"/>
          <w:highlight w:val="none"/>
          <w14:textFill>
            <w14:solidFill>
              <w14:schemeClr w14:val="tx1"/>
            </w14:solidFill>
          </w14:textFill>
        </w:rPr>
        <w:t>、分项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p>
    <w:p w14:paraId="41A87558">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42969337">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JSZC-320200-WXJY-G2026-0002</w:t>
      </w:r>
    </w:p>
    <w:tbl>
      <w:tblPr>
        <w:tblStyle w:val="6"/>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6F41E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3DFBA407">
            <w:pPr>
              <w:spacing w:before="5"/>
              <w:jc w:val="center"/>
              <w:rPr>
                <w:sz w:val="18"/>
              </w:rPr>
            </w:pPr>
            <w:r>
              <w:rPr>
                <w:rFonts w:hint="eastAsia"/>
                <w:sz w:val="18"/>
              </w:rPr>
              <w:t>序号</w:t>
            </w:r>
          </w:p>
        </w:tc>
        <w:tc>
          <w:tcPr>
            <w:tcW w:w="1050" w:type="dxa"/>
            <w:noWrap/>
            <w:tcMar>
              <w:top w:w="15" w:type="dxa"/>
              <w:left w:w="15" w:type="dxa"/>
              <w:bottom w:w="0" w:type="dxa"/>
              <w:right w:w="15" w:type="dxa"/>
            </w:tcMar>
            <w:vAlign w:val="center"/>
          </w:tcPr>
          <w:p w14:paraId="5E855183">
            <w:pPr>
              <w:spacing w:before="5"/>
              <w:jc w:val="center"/>
              <w:rPr>
                <w:sz w:val="18"/>
              </w:rPr>
            </w:pPr>
            <w:r>
              <w:rPr>
                <w:rFonts w:hint="eastAsia"/>
                <w:sz w:val="18"/>
              </w:rPr>
              <w:t>名称</w:t>
            </w:r>
          </w:p>
        </w:tc>
        <w:tc>
          <w:tcPr>
            <w:tcW w:w="945" w:type="dxa"/>
            <w:noWrap/>
            <w:tcMar>
              <w:top w:w="15" w:type="dxa"/>
              <w:left w:w="15" w:type="dxa"/>
              <w:bottom w:w="0" w:type="dxa"/>
              <w:right w:w="15" w:type="dxa"/>
            </w:tcMar>
            <w:vAlign w:val="center"/>
          </w:tcPr>
          <w:p w14:paraId="2AF8A467">
            <w:pPr>
              <w:spacing w:before="5"/>
              <w:jc w:val="center"/>
              <w:rPr>
                <w:sz w:val="18"/>
              </w:rPr>
            </w:pPr>
            <w:r>
              <w:rPr>
                <w:rFonts w:hint="eastAsia"/>
                <w:sz w:val="18"/>
              </w:rPr>
              <w:t>品牌型号</w:t>
            </w:r>
          </w:p>
        </w:tc>
        <w:tc>
          <w:tcPr>
            <w:tcW w:w="3045" w:type="dxa"/>
            <w:noWrap/>
            <w:tcMar>
              <w:top w:w="15" w:type="dxa"/>
              <w:left w:w="15" w:type="dxa"/>
              <w:bottom w:w="0" w:type="dxa"/>
              <w:right w:w="15" w:type="dxa"/>
            </w:tcMar>
            <w:vAlign w:val="center"/>
          </w:tcPr>
          <w:p w14:paraId="0A11AF5C">
            <w:pPr>
              <w:spacing w:before="5"/>
              <w:jc w:val="center"/>
              <w:rPr>
                <w:sz w:val="18"/>
              </w:rPr>
            </w:pPr>
            <w:r>
              <w:rPr>
                <w:rFonts w:hint="eastAsia"/>
                <w:sz w:val="18"/>
              </w:rPr>
              <w:t>性能指标</w:t>
            </w:r>
          </w:p>
        </w:tc>
        <w:tc>
          <w:tcPr>
            <w:tcW w:w="599" w:type="dxa"/>
            <w:tcMar>
              <w:top w:w="15" w:type="dxa"/>
              <w:left w:w="15" w:type="dxa"/>
              <w:bottom w:w="0" w:type="dxa"/>
              <w:right w:w="15" w:type="dxa"/>
            </w:tcMar>
            <w:vAlign w:val="center"/>
          </w:tcPr>
          <w:p w14:paraId="1227369C">
            <w:pPr>
              <w:spacing w:before="5"/>
              <w:jc w:val="center"/>
              <w:rPr>
                <w:sz w:val="18"/>
              </w:rPr>
            </w:pPr>
            <w:r>
              <w:rPr>
                <w:rFonts w:hint="eastAsia"/>
                <w:sz w:val="18"/>
              </w:rPr>
              <w:t>数量</w:t>
            </w:r>
          </w:p>
        </w:tc>
        <w:tc>
          <w:tcPr>
            <w:tcW w:w="1276" w:type="dxa"/>
            <w:vAlign w:val="center"/>
          </w:tcPr>
          <w:p w14:paraId="2851891D">
            <w:pPr>
              <w:spacing w:before="5"/>
              <w:jc w:val="center"/>
              <w:rPr>
                <w:sz w:val="18"/>
              </w:rPr>
            </w:pPr>
            <w:r>
              <w:rPr>
                <w:rFonts w:hint="eastAsia"/>
                <w:sz w:val="18"/>
              </w:rPr>
              <w:t>产地</w:t>
            </w:r>
          </w:p>
        </w:tc>
        <w:tc>
          <w:tcPr>
            <w:tcW w:w="992" w:type="dxa"/>
            <w:noWrap/>
            <w:tcMar>
              <w:top w:w="15" w:type="dxa"/>
              <w:left w:w="15" w:type="dxa"/>
              <w:bottom w:w="0" w:type="dxa"/>
              <w:right w:w="15" w:type="dxa"/>
            </w:tcMar>
            <w:vAlign w:val="center"/>
          </w:tcPr>
          <w:p w14:paraId="69EDBE99">
            <w:pPr>
              <w:spacing w:before="5"/>
              <w:jc w:val="center"/>
              <w:rPr>
                <w:sz w:val="18"/>
              </w:rPr>
            </w:pPr>
            <w:r>
              <w:rPr>
                <w:rFonts w:hint="eastAsia"/>
                <w:sz w:val="18"/>
              </w:rPr>
              <w:t>质保期</w:t>
            </w:r>
          </w:p>
        </w:tc>
        <w:tc>
          <w:tcPr>
            <w:tcW w:w="709" w:type="dxa"/>
            <w:vAlign w:val="center"/>
          </w:tcPr>
          <w:p w14:paraId="74957CCC">
            <w:pPr>
              <w:spacing w:before="5"/>
              <w:jc w:val="center"/>
              <w:rPr>
                <w:sz w:val="18"/>
              </w:rPr>
            </w:pPr>
            <w:r>
              <w:rPr>
                <w:rFonts w:hint="eastAsia"/>
                <w:sz w:val="18"/>
              </w:rPr>
              <w:t>单报价</w:t>
            </w:r>
          </w:p>
        </w:tc>
        <w:tc>
          <w:tcPr>
            <w:tcW w:w="939" w:type="dxa"/>
            <w:vAlign w:val="center"/>
          </w:tcPr>
          <w:p w14:paraId="51CB9C6B">
            <w:pPr>
              <w:spacing w:before="5"/>
              <w:jc w:val="center"/>
              <w:rPr>
                <w:sz w:val="18"/>
              </w:rPr>
            </w:pPr>
            <w:r>
              <w:rPr>
                <w:rFonts w:hint="eastAsia"/>
                <w:sz w:val="18"/>
              </w:rPr>
              <w:t>分项总报价</w:t>
            </w:r>
          </w:p>
        </w:tc>
      </w:tr>
      <w:tr w14:paraId="6646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1B8770F">
            <w:pPr>
              <w:pStyle w:val="5"/>
              <w:pBdr>
                <w:bottom w:val="none" w:color="000000" w:sz="0" w:space="0"/>
              </w:pBdr>
              <w:tabs>
                <w:tab w:val="clear" w:pos="7143"/>
                <w:tab w:val="clear" w:pos="14287"/>
              </w:tabs>
              <w:spacing w:before="5"/>
              <w:rPr>
                <w:rFonts w:ascii="宋体"/>
                <w:lang w:eastAsia="zh-CN"/>
              </w:rPr>
            </w:pPr>
            <w:r>
              <w:rPr>
                <w:rFonts w:hint="eastAsia" w:ascii="宋体"/>
                <w:lang w:eastAsia="zh-CN"/>
              </w:rPr>
              <w:t>1</w:t>
            </w:r>
          </w:p>
        </w:tc>
        <w:tc>
          <w:tcPr>
            <w:tcW w:w="1050" w:type="dxa"/>
            <w:noWrap/>
            <w:tcMar>
              <w:top w:w="15" w:type="dxa"/>
              <w:left w:w="15" w:type="dxa"/>
              <w:bottom w:w="0" w:type="dxa"/>
              <w:right w:w="15" w:type="dxa"/>
            </w:tcMar>
            <w:vAlign w:val="center"/>
          </w:tcPr>
          <w:p w14:paraId="7A35B32F">
            <w:pPr>
              <w:pStyle w:val="5"/>
              <w:pBdr>
                <w:bottom w:val="none" w:color="000000" w:sz="0" w:space="0"/>
              </w:pBdr>
              <w:tabs>
                <w:tab w:val="clear" w:pos="7143"/>
                <w:tab w:val="clear" w:pos="14287"/>
              </w:tabs>
              <w:rPr>
                <w:rFonts w:ascii="宋体"/>
                <w:bCs/>
                <w:lang w:eastAsia="zh-CN"/>
              </w:rPr>
            </w:pPr>
          </w:p>
        </w:tc>
        <w:tc>
          <w:tcPr>
            <w:tcW w:w="945" w:type="dxa"/>
            <w:tcMar>
              <w:top w:w="15" w:type="dxa"/>
              <w:left w:w="15" w:type="dxa"/>
              <w:bottom w:w="0" w:type="dxa"/>
              <w:right w:w="15" w:type="dxa"/>
            </w:tcMar>
            <w:vAlign w:val="center"/>
          </w:tcPr>
          <w:p w14:paraId="72A6BF45">
            <w:pPr>
              <w:pStyle w:val="5"/>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tcPr>
          <w:p w14:paraId="70BDD437">
            <w:pPr>
              <w:jc w:val="center"/>
              <w:rPr>
                <w:rFonts w:ascii="宋体"/>
                <w:bCs/>
                <w:sz w:val="18"/>
              </w:rPr>
            </w:pPr>
          </w:p>
        </w:tc>
        <w:tc>
          <w:tcPr>
            <w:tcW w:w="599" w:type="dxa"/>
            <w:tcMar>
              <w:top w:w="15" w:type="dxa"/>
              <w:left w:w="15" w:type="dxa"/>
              <w:bottom w:w="0" w:type="dxa"/>
              <w:right w:w="15" w:type="dxa"/>
            </w:tcMar>
            <w:vAlign w:val="center"/>
          </w:tcPr>
          <w:p w14:paraId="4D2B6559">
            <w:pPr>
              <w:jc w:val="center"/>
              <w:rPr>
                <w:rFonts w:hint="eastAsia" w:ascii="黑体" w:hAnsi="宋体" w:eastAsia="黑体"/>
                <w:b/>
                <w:bCs/>
                <w:sz w:val="24"/>
                <w:szCs w:val="24"/>
              </w:rPr>
            </w:pPr>
            <w:r>
              <w:rPr>
                <w:rFonts w:hint="eastAsia" w:ascii="黑体" w:eastAsia="黑体"/>
                <w:b/>
                <w:bCs/>
              </w:rPr>
              <w:t>　</w:t>
            </w:r>
          </w:p>
        </w:tc>
        <w:tc>
          <w:tcPr>
            <w:tcW w:w="1276" w:type="dxa"/>
            <w:vAlign w:val="center"/>
          </w:tcPr>
          <w:p w14:paraId="10133727">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23294B8F">
            <w:pPr>
              <w:jc w:val="center"/>
              <w:rPr>
                <w:rFonts w:hint="eastAsia" w:ascii="黑体" w:hAnsi="宋体" w:eastAsia="黑体"/>
                <w:b/>
                <w:bCs/>
                <w:sz w:val="24"/>
                <w:szCs w:val="24"/>
              </w:rPr>
            </w:pPr>
            <w:r>
              <w:rPr>
                <w:rFonts w:hint="eastAsia" w:ascii="黑体" w:eastAsia="黑体"/>
                <w:b/>
                <w:bCs/>
              </w:rPr>
              <w:t>　</w:t>
            </w:r>
          </w:p>
        </w:tc>
        <w:tc>
          <w:tcPr>
            <w:tcW w:w="709" w:type="dxa"/>
            <w:vAlign w:val="center"/>
          </w:tcPr>
          <w:p w14:paraId="4A3FBC23">
            <w:pPr>
              <w:jc w:val="center"/>
              <w:rPr>
                <w:rFonts w:hint="eastAsia" w:ascii="黑体" w:hAnsi="宋体" w:eastAsia="黑体"/>
                <w:b/>
                <w:bCs/>
                <w:sz w:val="24"/>
                <w:szCs w:val="24"/>
              </w:rPr>
            </w:pPr>
          </w:p>
        </w:tc>
        <w:tc>
          <w:tcPr>
            <w:tcW w:w="939" w:type="dxa"/>
            <w:vAlign w:val="center"/>
          </w:tcPr>
          <w:p w14:paraId="556FD275">
            <w:pPr>
              <w:jc w:val="center"/>
              <w:rPr>
                <w:rFonts w:hint="eastAsia" w:ascii="黑体" w:hAnsi="宋体" w:eastAsia="黑体"/>
                <w:b/>
                <w:bCs/>
                <w:sz w:val="24"/>
                <w:szCs w:val="24"/>
              </w:rPr>
            </w:pPr>
          </w:p>
        </w:tc>
      </w:tr>
      <w:tr w14:paraId="4D546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7C715D8E">
            <w:pPr>
              <w:jc w:val="center"/>
              <w:rPr>
                <w:rFonts w:ascii="宋体"/>
                <w:sz w:val="18"/>
              </w:rPr>
            </w:pPr>
            <w:r>
              <w:rPr>
                <w:rFonts w:hint="eastAsia" w:ascii="宋体"/>
                <w:sz w:val="18"/>
              </w:rPr>
              <w:t>2</w:t>
            </w:r>
          </w:p>
        </w:tc>
        <w:tc>
          <w:tcPr>
            <w:tcW w:w="1050" w:type="dxa"/>
            <w:noWrap/>
            <w:tcMar>
              <w:top w:w="15" w:type="dxa"/>
              <w:left w:w="15" w:type="dxa"/>
              <w:bottom w:w="0" w:type="dxa"/>
              <w:right w:w="15" w:type="dxa"/>
            </w:tcMar>
            <w:vAlign w:val="center"/>
          </w:tcPr>
          <w:p w14:paraId="0598D67B">
            <w:pPr>
              <w:jc w:val="center"/>
              <w:rPr>
                <w:rFonts w:ascii="宋体"/>
              </w:rPr>
            </w:pPr>
          </w:p>
        </w:tc>
        <w:tc>
          <w:tcPr>
            <w:tcW w:w="945" w:type="dxa"/>
            <w:tcMar>
              <w:top w:w="15" w:type="dxa"/>
              <w:left w:w="15" w:type="dxa"/>
              <w:bottom w:w="0" w:type="dxa"/>
              <w:right w:w="15" w:type="dxa"/>
            </w:tcMar>
            <w:vAlign w:val="center"/>
          </w:tcPr>
          <w:p w14:paraId="42C4D941">
            <w:pPr>
              <w:pStyle w:val="5"/>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vAlign w:val="center"/>
          </w:tcPr>
          <w:p w14:paraId="7F73AA35">
            <w:pPr>
              <w:jc w:val="center"/>
              <w:rPr>
                <w:rFonts w:ascii="宋体"/>
                <w:bCs/>
                <w:sz w:val="18"/>
              </w:rPr>
            </w:pPr>
          </w:p>
        </w:tc>
        <w:tc>
          <w:tcPr>
            <w:tcW w:w="599" w:type="dxa"/>
            <w:tcMar>
              <w:top w:w="15" w:type="dxa"/>
              <w:left w:w="15" w:type="dxa"/>
              <w:bottom w:w="0" w:type="dxa"/>
              <w:right w:w="15" w:type="dxa"/>
            </w:tcMar>
            <w:vAlign w:val="center"/>
          </w:tcPr>
          <w:p w14:paraId="4577BAB3">
            <w:pPr>
              <w:jc w:val="center"/>
              <w:rPr>
                <w:rFonts w:hint="eastAsia" w:ascii="黑体" w:hAnsi="宋体" w:eastAsia="黑体"/>
                <w:b/>
                <w:bCs/>
                <w:sz w:val="24"/>
                <w:szCs w:val="24"/>
              </w:rPr>
            </w:pPr>
            <w:r>
              <w:rPr>
                <w:rFonts w:hint="eastAsia" w:ascii="黑体" w:eastAsia="黑体"/>
                <w:b/>
                <w:bCs/>
              </w:rPr>
              <w:t>　</w:t>
            </w:r>
          </w:p>
        </w:tc>
        <w:tc>
          <w:tcPr>
            <w:tcW w:w="1276" w:type="dxa"/>
            <w:vAlign w:val="center"/>
          </w:tcPr>
          <w:p w14:paraId="2D65E282">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3843676A">
            <w:pPr>
              <w:jc w:val="center"/>
              <w:rPr>
                <w:rFonts w:hint="eastAsia" w:ascii="黑体" w:hAnsi="宋体" w:eastAsia="黑体"/>
                <w:b/>
                <w:bCs/>
                <w:sz w:val="24"/>
                <w:szCs w:val="24"/>
              </w:rPr>
            </w:pPr>
            <w:r>
              <w:rPr>
                <w:rFonts w:hint="eastAsia" w:ascii="黑体" w:eastAsia="黑体"/>
                <w:b/>
                <w:bCs/>
              </w:rPr>
              <w:t>　</w:t>
            </w:r>
          </w:p>
        </w:tc>
        <w:tc>
          <w:tcPr>
            <w:tcW w:w="709" w:type="dxa"/>
            <w:vAlign w:val="center"/>
          </w:tcPr>
          <w:p w14:paraId="329F1075">
            <w:pPr>
              <w:jc w:val="center"/>
              <w:rPr>
                <w:rFonts w:hint="eastAsia" w:ascii="黑体" w:hAnsi="宋体" w:eastAsia="黑体"/>
                <w:b/>
                <w:bCs/>
                <w:sz w:val="24"/>
                <w:szCs w:val="24"/>
              </w:rPr>
            </w:pPr>
          </w:p>
        </w:tc>
        <w:tc>
          <w:tcPr>
            <w:tcW w:w="939" w:type="dxa"/>
            <w:vAlign w:val="center"/>
          </w:tcPr>
          <w:p w14:paraId="5AAB2468">
            <w:pPr>
              <w:jc w:val="center"/>
              <w:rPr>
                <w:rFonts w:hint="eastAsia" w:ascii="黑体" w:hAnsi="宋体" w:eastAsia="黑体"/>
                <w:b/>
                <w:bCs/>
                <w:sz w:val="24"/>
                <w:szCs w:val="24"/>
              </w:rPr>
            </w:pPr>
          </w:p>
        </w:tc>
      </w:tr>
      <w:tr w14:paraId="28F1A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30880CF">
            <w:pPr>
              <w:jc w:val="center"/>
              <w:rPr>
                <w:rFonts w:ascii="宋体"/>
                <w:sz w:val="18"/>
              </w:rPr>
            </w:pPr>
          </w:p>
        </w:tc>
        <w:tc>
          <w:tcPr>
            <w:tcW w:w="1050" w:type="dxa"/>
            <w:noWrap/>
            <w:tcMar>
              <w:top w:w="15" w:type="dxa"/>
              <w:left w:w="15" w:type="dxa"/>
              <w:bottom w:w="0" w:type="dxa"/>
              <w:right w:w="15" w:type="dxa"/>
            </w:tcMar>
            <w:vAlign w:val="center"/>
          </w:tcPr>
          <w:p w14:paraId="594DF67C">
            <w:pPr>
              <w:jc w:val="center"/>
              <w:rPr>
                <w:rFonts w:ascii="宋体"/>
              </w:rPr>
            </w:pPr>
            <w:r>
              <w:rPr>
                <w:rFonts w:ascii="宋体"/>
              </w:rPr>
              <w:t>……</w:t>
            </w:r>
          </w:p>
        </w:tc>
        <w:tc>
          <w:tcPr>
            <w:tcW w:w="945" w:type="dxa"/>
            <w:tcMar>
              <w:top w:w="15" w:type="dxa"/>
              <w:left w:w="15" w:type="dxa"/>
              <w:bottom w:w="0" w:type="dxa"/>
              <w:right w:w="15" w:type="dxa"/>
            </w:tcMar>
            <w:vAlign w:val="center"/>
          </w:tcPr>
          <w:p w14:paraId="6FFD39B3">
            <w:pPr>
              <w:pStyle w:val="5"/>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vAlign w:val="center"/>
          </w:tcPr>
          <w:p w14:paraId="7CCB8E4E">
            <w:pPr>
              <w:jc w:val="center"/>
              <w:rPr>
                <w:rFonts w:ascii="宋体"/>
                <w:bCs/>
                <w:sz w:val="18"/>
              </w:rPr>
            </w:pPr>
          </w:p>
        </w:tc>
        <w:tc>
          <w:tcPr>
            <w:tcW w:w="599" w:type="dxa"/>
            <w:tcMar>
              <w:top w:w="15" w:type="dxa"/>
              <w:left w:w="15" w:type="dxa"/>
              <w:bottom w:w="0" w:type="dxa"/>
              <w:right w:w="15" w:type="dxa"/>
            </w:tcMar>
            <w:vAlign w:val="center"/>
          </w:tcPr>
          <w:p w14:paraId="6C93D6A5">
            <w:pPr>
              <w:jc w:val="center"/>
              <w:rPr>
                <w:rFonts w:ascii="黑体" w:eastAsia="黑体"/>
                <w:b/>
                <w:bCs/>
              </w:rPr>
            </w:pPr>
          </w:p>
        </w:tc>
        <w:tc>
          <w:tcPr>
            <w:tcW w:w="1276" w:type="dxa"/>
            <w:vAlign w:val="center"/>
          </w:tcPr>
          <w:p w14:paraId="26F617D6">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2C69C969">
            <w:pPr>
              <w:jc w:val="center"/>
              <w:rPr>
                <w:rFonts w:ascii="黑体" w:eastAsia="黑体"/>
                <w:b/>
                <w:bCs/>
              </w:rPr>
            </w:pPr>
          </w:p>
        </w:tc>
        <w:tc>
          <w:tcPr>
            <w:tcW w:w="709" w:type="dxa"/>
            <w:vAlign w:val="center"/>
          </w:tcPr>
          <w:p w14:paraId="1A2DCA67">
            <w:pPr>
              <w:jc w:val="center"/>
              <w:rPr>
                <w:rFonts w:hint="eastAsia" w:ascii="黑体" w:hAnsi="宋体" w:eastAsia="黑体"/>
                <w:b/>
                <w:bCs/>
                <w:sz w:val="24"/>
                <w:szCs w:val="24"/>
              </w:rPr>
            </w:pPr>
          </w:p>
        </w:tc>
        <w:tc>
          <w:tcPr>
            <w:tcW w:w="939" w:type="dxa"/>
            <w:vAlign w:val="center"/>
          </w:tcPr>
          <w:p w14:paraId="7B0E4C3F">
            <w:pPr>
              <w:jc w:val="center"/>
              <w:rPr>
                <w:rFonts w:hint="eastAsia" w:ascii="黑体" w:hAnsi="宋体" w:eastAsia="黑体"/>
                <w:b/>
                <w:bCs/>
                <w:sz w:val="24"/>
                <w:szCs w:val="24"/>
              </w:rPr>
            </w:pPr>
          </w:p>
        </w:tc>
      </w:tr>
    </w:tbl>
    <w:p w14:paraId="1F95D9B3">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投标人名称（盖章）：</w:t>
      </w:r>
    </w:p>
    <w:p w14:paraId="0927D6C3">
      <w:pPr>
        <w:spacing w:line="400" w:lineRule="exact"/>
        <w:outlineLvl w:val="0"/>
        <w:rPr>
          <w:rFonts w:hint="eastAsia" w:ascii="宋体" w:hAnsi="宋体"/>
          <w:b/>
          <w:color w:val="000000" w:themeColor="text1"/>
          <w:highlight w:val="none"/>
          <w14:textFill>
            <w14:solidFill>
              <w14:schemeClr w14:val="tx1"/>
            </w14:solidFill>
          </w14:textFill>
        </w:rPr>
      </w:pPr>
    </w:p>
    <w:p w14:paraId="21148AA2">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w:t>
      </w:r>
      <w:r>
        <w:rPr>
          <w:rFonts w:hint="eastAsia" w:ascii="宋体"/>
          <w:bCs/>
        </w:rPr>
        <w:t>货物</w:t>
      </w:r>
      <w:r>
        <w:rPr>
          <w:rFonts w:hint="eastAsia" w:ascii="宋体"/>
          <w:bCs/>
          <w:color w:val="000000" w:themeColor="text1"/>
          <w:highlight w:val="none"/>
          <w14:textFill>
            <w14:solidFill>
              <w14:schemeClr w14:val="tx1"/>
            </w14:solidFill>
          </w14:textFill>
        </w:rPr>
        <w:t>全部由符合政策要求的中小企业</w:t>
      </w:r>
      <w:r>
        <w:rPr>
          <w:rFonts w:hint="eastAsia" w:ascii="宋体"/>
          <w:bCs/>
        </w:rPr>
        <w:t>制造</w:t>
      </w:r>
      <w:r>
        <w:rPr>
          <w:rFonts w:hint="eastAsia" w:ascii="宋体"/>
          <w:bCs/>
          <w:color w:val="000000" w:themeColor="text1"/>
          <w:highlight w:val="none"/>
          <w14:textFill>
            <w14:solidFill>
              <w14:schemeClr w14:val="tx1"/>
            </w14:solidFill>
          </w14:textFill>
        </w:rPr>
        <w:t>的，须提供按格式填写的《中小企业声明函》（</w:t>
      </w:r>
      <w:r>
        <w:rPr>
          <w:rFonts w:hint="eastAsia" w:ascii="宋体"/>
          <w:bCs/>
        </w:rPr>
        <w:t>货物）（《中小企业声明函》（货物）相应内容须与上表填列内容保持一致</w:t>
      </w:r>
      <w:r>
        <w:rPr>
          <w:rFonts w:hint="eastAsia" w:ascii="宋体"/>
          <w:bCs/>
          <w:color w:val="000000" w:themeColor="text1"/>
          <w:highlight w:val="none"/>
          <w14:textFill>
            <w14:solidFill>
              <w14:schemeClr w14:val="tx1"/>
            </w14:solidFill>
          </w14:textFill>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无锡市教育信息化和综合服务中心</w:t>
      </w:r>
      <w:r>
        <w:rPr>
          <w:rFonts w:hint="eastAsia" w:ascii="宋体"/>
          <w:bCs/>
          <w:color w:val="000000" w:themeColor="text1"/>
          <w:highlight w:val="none"/>
          <w14:textFill>
            <w14:solidFill>
              <w14:schemeClr w14:val="tx1"/>
            </w14:solidFill>
          </w14:textFill>
        </w:rPr>
        <w:t>有权将相关内容进行公示</w:t>
      </w:r>
      <w:r>
        <w:rPr>
          <w:rFonts w:hint="eastAsia" w:ascii="宋体"/>
          <w:bCs/>
        </w:rPr>
        <w:t>；</w:t>
      </w:r>
    </w:p>
    <w:p w14:paraId="43929ED1">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r>
        <w:rPr>
          <w:rFonts w:hint="eastAsia" w:ascii="宋体" w:hAnsi="宋体"/>
          <w:bCs/>
        </w:rPr>
        <w:t>；</w:t>
      </w:r>
    </w:p>
    <w:p w14:paraId="24BE61B4">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5F4B8E4A">
      <w:pPr>
        <w:spacing w:line="400" w:lineRule="exact"/>
        <w:jc w:val="center"/>
        <w:outlineLvl w:val="0"/>
        <w:rPr>
          <w:b/>
          <w:sz w:val="30"/>
          <w:szCs w:val="30"/>
        </w:rPr>
      </w:pPr>
      <w:r>
        <w:rPr>
          <w:rFonts w:hint="eastAsia" w:ascii="宋体" w:hAnsi="宋体"/>
          <w:bCs/>
        </w:rPr>
        <w:br w:type="page" w:clear="all"/>
      </w:r>
    </w:p>
    <w:p w14:paraId="1EE82DF1">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b/>
          <w:sz w:val="30"/>
          <w:szCs w:val="30"/>
        </w:rPr>
        <w:t>十</w:t>
      </w:r>
      <w:r>
        <w:rPr>
          <w:rFonts w:hint="eastAsia"/>
          <w:b/>
          <w:sz w:val="30"/>
          <w:szCs w:val="30"/>
          <w:lang w:val="en-US" w:eastAsia="zh-CN"/>
        </w:rPr>
        <w:t>一</w:t>
      </w:r>
      <w:r>
        <w:rPr>
          <w:b/>
          <w:sz w:val="30"/>
          <w:szCs w:val="30"/>
        </w:rPr>
        <w:t>、</w:t>
      </w:r>
      <w:r>
        <w:rPr>
          <w:rFonts w:hint="eastAsia"/>
          <w:b/>
          <w:sz w:val="30"/>
          <w:szCs w:val="30"/>
        </w:rPr>
        <w:t>投标偏离表（给定格式）：</w:t>
      </w:r>
    </w:p>
    <w:bookmarkEnd w:id="200"/>
    <w:bookmarkEnd w:id="201"/>
    <w:bookmarkEnd w:id="202"/>
    <w:p w14:paraId="6626BA68">
      <w:pPr>
        <w:spacing w:line="360" w:lineRule="auto"/>
        <w:rPr>
          <w:rFonts w:hint="eastAsia"/>
          <w:b/>
          <w:color w:val="000000" w:themeColor="text1"/>
          <w:sz w:val="28"/>
          <w:szCs w:val="28"/>
          <w:highlight w:val="none"/>
          <w14:textFill>
            <w14:solidFill>
              <w14:schemeClr w14:val="tx1"/>
            </w14:solidFill>
          </w14:textFill>
        </w:rPr>
      </w:pPr>
      <w:bookmarkStart w:id="204" w:name="_Toc120614284"/>
    </w:p>
    <w:p w14:paraId="14662BE6">
      <w:pPr>
        <w:ind w:firstLine="490"/>
        <w:jc w:val="center"/>
        <w:outlineLvl w:val="0"/>
        <w:rPr>
          <w:rFonts w:ascii="黑体" w:eastAsia="黑体"/>
          <w:bCs/>
          <w:color w:val="000000" w:themeColor="text1"/>
          <w:sz w:val="28"/>
          <w:szCs w:val="28"/>
          <w:highlight w:val="none"/>
          <w14:textFill>
            <w14:solidFill>
              <w14:schemeClr w14:val="tx1"/>
            </w14:solidFill>
          </w14:textFill>
        </w:rPr>
      </w:pPr>
    </w:p>
    <w:p w14:paraId="19BC0258">
      <w:pPr>
        <w:ind w:firstLine="490"/>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63A565D1">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6DE551C7">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41821386">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JSZC-320200-WXJY-G2026-0002</w:t>
      </w:r>
    </w:p>
    <w:tbl>
      <w:tblPr>
        <w:tblStyle w:val="6"/>
        <w:tblW w:w="9885" w:type="dxa"/>
        <w:jc w:val="center"/>
        <w:tblLayout w:type="fixed"/>
        <w:tblCellMar>
          <w:top w:w="15" w:type="dxa"/>
          <w:left w:w="15" w:type="dxa"/>
          <w:bottom w:w="0" w:type="dxa"/>
          <w:right w:w="15" w:type="dxa"/>
        </w:tblCellMar>
      </w:tblPr>
      <w:tblGrid>
        <w:gridCol w:w="1905"/>
        <w:gridCol w:w="2835"/>
        <w:gridCol w:w="2835"/>
        <w:gridCol w:w="2310"/>
      </w:tblGrid>
      <w:tr w14:paraId="0E12CD3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64612F5">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345E11">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A7C39C">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A9E775D">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0E5A7F55">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9BB559">
            <w:pPr>
              <w:jc w:val="cente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BBD103">
            <w:pP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7F3B8F8">
            <w:pPr>
              <w:jc w:val="center"/>
              <w:rPr>
                <w:rFonts w:ascii="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74A0F87">
            <w:pPr>
              <w:jc w:val="center"/>
              <w:rPr>
                <w:rFonts w:ascii="宋体"/>
                <w:bCs/>
                <w:color w:val="000000" w:themeColor="text1"/>
                <w:highlight w:val="none"/>
                <w14:textFill>
                  <w14:solidFill>
                    <w14:schemeClr w14:val="tx1"/>
                  </w14:solidFill>
                </w14:textFill>
              </w:rPr>
            </w:pPr>
          </w:p>
        </w:tc>
      </w:tr>
    </w:tbl>
    <w:p w14:paraId="49519892">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7532EA7B">
      <w:pPr>
        <w:rPr>
          <w:rFonts w:ascii="宋体"/>
          <w:bCs/>
          <w:color w:val="000000" w:themeColor="text1"/>
          <w:sz w:val="30"/>
          <w:highlight w:val="none"/>
          <w14:textFill>
            <w14:solidFill>
              <w14:schemeClr w14:val="tx1"/>
            </w14:solidFill>
          </w14:textFill>
        </w:rPr>
      </w:pPr>
    </w:p>
    <w:p w14:paraId="6AA96729">
      <w:pPr>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1BAD2157">
      <w:pPr>
        <w:ind w:firstLine="420"/>
        <w:outlineLvl w:val="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）如无任何技术偏离，请于本表 “偏离说明”中注明“无偏离”；</w:t>
      </w:r>
    </w:p>
    <w:p w14:paraId="04FFC990">
      <w:pPr>
        <w:ind w:firstLine="420"/>
        <w:outlineLvl w:val="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无需</w:t>
      </w:r>
      <w:r>
        <w:rPr>
          <w:rFonts w:hint="eastAsia" w:ascii="宋体" w:hAnsi="宋体"/>
          <w:bCs/>
          <w:color w:val="000000" w:themeColor="text1"/>
          <w:sz w:val="24"/>
          <w:szCs w:val="24"/>
          <w:highlight w:val="none"/>
          <w14:textFill>
            <w14:solidFill>
              <w14:schemeClr w14:val="tx1"/>
            </w14:solidFill>
          </w14:textFill>
        </w:rPr>
        <w:t>赘述。</w:t>
      </w:r>
      <w:bookmarkEnd w:id="189"/>
      <w:bookmarkEnd w:id="190"/>
      <w:bookmarkEnd w:id="204"/>
      <w:bookmarkStart w:id="205" w:name="_格式2__法定代表人授权书"/>
      <w:bookmarkEnd w:id="205"/>
      <w:bookmarkStart w:id="206" w:name="_Hlt26671374"/>
      <w:bookmarkEnd w:id="206"/>
      <w:bookmarkStart w:id="207" w:name="_Hlt26609389"/>
      <w:bookmarkEnd w:id="207"/>
      <w:bookmarkStart w:id="208" w:name="_Hlt26955066"/>
      <w:bookmarkEnd w:id="208"/>
    </w:p>
    <w:p w14:paraId="07CD13DA">
      <w:pPr>
        <w:ind w:firstLine="420"/>
        <w:outlineLvl w:val="0"/>
        <w:rPr>
          <w:rFonts w:hint="eastAsia" w:ascii="宋体" w:hAnsi="宋体"/>
          <w:bCs/>
          <w:color w:val="000000" w:themeColor="text1"/>
          <w:sz w:val="24"/>
          <w:szCs w:val="24"/>
          <w:highlight w:val="none"/>
          <w14:textFill>
            <w14:solidFill>
              <w14:schemeClr w14:val="tx1"/>
            </w14:solidFill>
          </w14:textFill>
        </w:rPr>
      </w:pPr>
    </w:p>
    <w:p w14:paraId="51B8FE22">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二</w:t>
      </w:r>
      <w:r>
        <w:rPr>
          <w:rFonts w:hint="eastAsia"/>
          <w:b/>
          <w:color w:val="000000" w:themeColor="text1"/>
          <w:sz w:val="28"/>
          <w:szCs w:val="28"/>
          <w:highlight w:val="none"/>
          <w14:textFill>
            <w14:solidFill>
              <w14:schemeClr w14:val="tx1"/>
            </w14:solidFill>
          </w14:textFill>
        </w:rPr>
        <w:t>、项目人员配置清单（格式）</w:t>
      </w:r>
    </w:p>
    <w:p w14:paraId="75A9C2FB">
      <w:pPr>
        <w:spacing w:line="400" w:lineRule="exact"/>
        <w:rPr>
          <w:rFonts w:ascii="黑体" w:eastAsia="黑体"/>
          <w:bCs/>
          <w:color w:val="000000" w:themeColor="text1"/>
          <w:sz w:val="28"/>
          <w:szCs w:val="28"/>
          <w:highlight w:val="none"/>
          <w14:textFill>
            <w14:solidFill>
              <w14:schemeClr w14:val="tx1"/>
            </w14:solidFill>
          </w14:textFill>
        </w:rPr>
      </w:pPr>
    </w:p>
    <w:p w14:paraId="34F4EC80">
      <w:pPr>
        <w:spacing w:line="400" w:lineRule="exact"/>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项目人员配置清单</w:t>
      </w:r>
    </w:p>
    <w:p w14:paraId="0D800D1E">
      <w:pPr>
        <w:spacing w:line="400" w:lineRule="exact"/>
        <w:jc w:val="center"/>
        <w:rPr>
          <w:rFonts w:ascii="黑体" w:eastAsia="黑体"/>
          <w:bCs/>
          <w:color w:val="000000" w:themeColor="text1"/>
          <w:sz w:val="28"/>
          <w:szCs w:val="28"/>
          <w:highlight w:val="none"/>
          <w14:textFill>
            <w14:solidFill>
              <w14:schemeClr w14:val="tx1"/>
            </w14:solidFill>
          </w14:textFill>
        </w:rPr>
      </w:pPr>
    </w:p>
    <w:p w14:paraId="776DCBDA">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JSZC-320200-WXJY-G2026-0002</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AEEC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139FF6E1">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476" w:type="dxa"/>
            <w:noWrap w:val="0"/>
            <w:vAlign w:val="center"/>
          </w:tcPr>
          <w:p w14:paraId="5BF7018A">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720" w:type="dxa"/>
            <w:noWrap w:val="0"/>
            <w:vAlign w:val="center"/>
          </w:tcPr>
          <w:p w14:paraId="3C5C4128">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2520" w:type="dxa"/>
            <w:noWrap w:val="0"/>
            <w:vAlign w:val="center"/>
          </w:tcPr>
          <w:p w14:paraId="44E4570D">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本项目职责</w:t>
            </w:r>
          </w:p>
        </w:tc>
        <w:tc>
          <w:tcPr>
            <w:tcW w:w="3274" w:type="dxa"/>
            <w:noWrap w:val="0"/>
            <w:vAlign w:val="center"/>
          </w:tcPr>
          <w:p w14:paraId="52FB2F8F">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r>
      <w:tr w14:paraId="0E80B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CCC5780">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11FF384A">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2969435D">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D60F4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D425D38">
            <w:pPr>
              <w:outlineLvl w:val="0"/>
              <w:rPr>
                <w:rFonts w:ascii="黑体" w:eastAsia="黑体"/>
                <w:bCs/>
                <w:color w:val="000000" w:themeColor="text1"/>
                <w:sz w:val="24"/>
                <w:szCs w:val="24"/>
                <w:highlight w:val="none"/>
                <w14:textFill>
                  <w14:solidFill>
                    <w14:schemeClr w14:val="tx1"/>
                  </w14:solidFill>
                </w14:textFill>
              </w:rPr>
            </w:pPr>
          </w:p>
        </w:tc>
      </w:tr>
      <w:tr w14:paraId="4DA75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3A899072">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0B593A2B">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523596">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6DB4D4CF">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E93FF69">
            <w:pPr>
              <w:outlineLvl w:val="0"/>
              <w:rPr>
                <w:rFonts w:ascii="黑体" w:eastAsia="黑体"/>
                <w:bCs/>
                <w:color w:val="000000" w:themeColor="text1"/>
                <w:sz w:val="24"/>
                <w:szCs w:val="24"/>
                <w:highlight w:val="none"/>
                <w14:textFill>
                  <w14:solidFill>
                    <w14:schemeClr w14:val="tx1"/>
                  </w14:solidFill>
                </w14:textFill>
              </w:rPr>
            </w:pPr>
          </w:p>
        </w:tc>
      </w:tr>
      <w:tr w14:paraId="7D36A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9604C84">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46427FE2">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0F42247C">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35F1CF4B">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DD1D63">
            <w:pPr>
              <w:outlineLvl w:val="0"/>
              <w:rPr>
                <w:rFonts w:ascii="黑体" w:eastAsia="黑体"/>
                <w:bCs/>
                <w:color w:val="000000" w:themeColor="text1"/>
                <w:sz w:val="24"/>
                <w:szCs w:val="24"/>
                <w:highlight w:val="none"/>
                <w14:textFill>
                  <w14:solidFill>
                    <w14:schemeClr w14:val="tx1"/>
                  </w14:solidFill>
                </w14:textFill>
              </w:rPr>
            </w:pPr>
          </w:p>
        </w:tc>
      </w:tr>
      <w:tr w14:paraId="2914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66E42E7">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26A75201">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4E6DEDA5">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4B158543">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41853A75">
            <w:pPr>
              <w:outlineLvl w:val="0"/>
              <w:rPr>
                <w:rFonts w:ascii="黑体" w:eastAsia="黑体"/>
                <w:bCs/>
                <w:color w:val="000000" w:themeColor="text1"/>
                <w:sz w:val="24"/>
                <w:szCs w:val="24"/>
                <w:highlight w:val="none"/>
                <w14:textFill>
                  <w14:solidFill>
                    <w14:schemeClr w14:val="tx1"/>
                  </w14:solidFill>
                </w14:textFill>
              </w:rPr>
            </w:pPr>
          </w:p>
        </w:tc>
      </w:tr>
      <w:tr w14:paraId="2B27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656CE35">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3EA6C068">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85D96B">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ADECD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448B65">
            <w:pPr>
              <w:outlineLvl w:val="0"/>
              <w:rPr>
                <w:rFonts w:ascii="黑体" w:eastAsia="黑体"/>
                <w:bCs/>
                <w:color w:val="000000" w:themeColor="text1"/>
                <w:sz w:val="24"/>
                <w:szCs w:val="24"/>
                <w:highlight w:val="none"/>
                <w14:textFill>
                  <w14:solidFill>
                    <w14:schemeClr w14:val="tx1"/>
                  </w14:solidFill>
                </w14:textFill>
              </w:rPr>
            </w:pPr>
          </w:p>
        </w:tc>
      </w:tr>
    </w:tbl>
    <w:p w14:paraId="2C993019">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E513AFC">
      <w:pPr>
        <w:rPr>
          <w:rFonts w:hint="eastAsia" w:ascii="宋体" w:hAnsi="宋体"/>
          <w:bCs/>
          <w:color w:val="000000" w:themeColor="text1"/>
          <w:highlight w:val="none"/>
          <w14:textFill>
            <w14:solidFill>
              <w14:schemeClr w14:val="tx1"/>
            </w14:solidFill>
          </w14:textFill>
        </w:rPr>
      </w:pPr>
    </w:p>
    <w:p w14:paraId="14FE7625">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 表格不够可自行延长。</w:t>
      </w:r>
    </w:p>
    <w:p w14:paraId="07AA22EA">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2.上表内容须提供投标人近一年中任意一个月份（不含投标当月）经社保部门确认的社保缴纳名单复印件（标注各人员所处位置）和相关证书复印件作为填列证明材料，证明材料请附在本表之后。</w:t>
      </w:r>
    </w:p>
    <w:p w14:paraId="287A92B3"/>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882D8">
    <w:pPr>
      <w:pStyle w:val="20"/>
      <w:framePr w:wrap="around" w:vAnchor="text" w:hAnchor="margin" w:xAlign="center" w:y="1"/>
      <w:rPr>
        <w:rStyle w:val="21"/>
        <w:rFonts w:ascii="宋体" w:hAnsi="宋体"/>
      </w:rPr>
    </w:pPr>
    <w:r>
      <w:rPr>
        <w:rFonts w:ascii="宋体" w:hAnsi="宋体"/>
      </w:rPr>
      <w:fldChar w:fldCharType="begin"/>
    </w:r>
    <w:r>
      <w:rPr>
        <w:rStyle w:val="21"/>
        <w:rFonts w:ascii="宋体" w:hAnsi="宋体"/>
      </w:rPr>
      <w:instrText xml:space="preserve">PAGE  </w:instrText>
    </w:r>
    <w:r>
      <w:rPr>
        <w:rFonts w:ascii="宋体" w:hAnsi="宋体"/>
      </w:rPr>
      <w:fldChar w:fldCharType="separate"/>
    </w:r>
    <w:r>
      <w:rPr>
        <w:rStyle w:val="21"/>
        <w:rFonts w:ascii="宋体" w:hAnsi="宋体"/>
      </w:rPr>
      <w:t>５５</w:t>
    </w:r>
    <w:r>
      <w:rPr>
        <w:rFonts w:ascii="宋体" w:hAnsi="宋体"/>
      </w:rPr>
      <w:fldChar w:fldCharType="end"/>
    </w:r>
  </w:p>
  <w:p w14:paraId="7466093F">
    <w:pPr>
      <w:pStyle w:val="20"/>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82E0">
    <w:pPr>
      <w:pStyle w:val="20"/>
      <w:framePr w:wrap="around" w:vAnchor="text" w:hAnchor="margin" w:xAlign="center" w:y="1"/>
      <w:rPr>
        <w:rStyle w:val="21"/>
      </w:rPr>
    </w:pPr>
    <w:r>
      <w:fldChar w:fldCharType="begin"/>
    </w:r>
    <w:r>
      <w:rPr>
        <w:rStyle w:val="21"/>
      </w:rPr>
      <w:instrText xml:space="preserve">PAGE  </w:instrText>
    </w:r>
    <w:r>
      <w:fldChar w:fldCharType="separate"/>
    </w:r>
    <w:r>
      <w:rPr>
        <w:rStyle w:val="21"/>
      </w:rPr>
      <w:t>1</w:t>
    </w:r>
    <w:r>
      <w:fldChar w:fldCharType="end"/>
    </w:r>
  </w:p>
  <w:p w14:paraId="5D1819D3">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1D0E5">
    <w:pPr>
      <w:pStyle w:val="1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54F8AD1"/>
    <w:multiLevelType w:val="singleLevel"/>
    <w:tmpl w:val="C54F8AD1"/>
    <w:lvl w:ilvl="0" w:tentative="0">
      <w:start w:val="1"/>
      <w:numFmt w:val="chineseCounting"/>
      <w:suff w:val="space"/>
      <w:lvlText w:val="第%1部分"/>
      <w:lvlJc w:val="left"/>
      <w:rPr>
        <w:rFonts w:hint="eastAsia"/>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424633"/>
    <w:rsid w:val="031E1229"/>
    <w:rsid w:val="10856228"/>
    <w:rsid w:val="16F14633"/>
    <w:rsid w:val="2748321D"/>
    <w:rsid w:val="38301DBE"/>
    <w:rsid w:val="42C53A9C"/>
    <w:rsid w:val="47AE3F29"/>
    <w:rsid w:val="48D07182"/>
    <w:rsid w:val="4ADC1C20"/>
    <w:rsid w:val="52DB3022"/>
    <w:rsid w:val="56B2100D"/>
    <w:rsid w:val="5C9F364E"/>
    <w:rsid w:val="5F5C6419"/>
    <w:rsid w:val="64C0425A"/>
    <w:rsid w:val="71424633"/>
    <w:rsid w:val="71A00934"/>
    <w:rsid w:val="71CC523D"/>
    <w:rsid w:val="78284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4">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1"/>
    <w:basedOn w:val="1"/>
    <w:qFormat/>
    <w:uiPriority w:val="0"/>
    <w:pPr>
      <w:ind w:left="350" w:leftChars="350" w:firstLine="0" w:firstLineChars="0"/>
    </w:pPr>
    <w:rPr>
      <w:rFonts w:cs="Times New Roman"/>
      <w:kern w:val="0"/>
      <w:sz w:val="20"/>
      <w:szCs w:val="24"/>
    </w:rPr>
  </w:style>
  <w:style w:type="paragraph" w:styleId="5">
    <w:name w:val="header"/>
    <w:basedOn w:val="1"/>
    <w:unhideWhenUsed/>
    <w:qFormat/>
    <w:uiPriority w:val="99"/>
    <w:pPr>
      <w:tabs>
        <w:tab w:val="center" w:pos="7143"/>
        <w:tab w:val="right" w:pos="14287"/>
      </w:tabs>
      <w:spacing w:after="0" w:line="240" w:lineRule="auto"/>
    </w:pPr>
  </w:style>
  <w:style w:type="paragraph" w:customStyle="1" w:styleId="8">
    <w:name w:val="普通正文"/>
    <w:basedOn w:val="1"/>
    <w:qFormat/>
    <w:uiPriority w:val="0"/>
    <w:pPr>
      <w:spacing w:before="120" w:after="120" w:line="360" w:lineRule="auto"/>
      <w:ind w:firstLine="480"/>
      <w:jc w:val="left"/>
    </w:pPr>
    <w:rPr>
      <w:rFonts w:ascii="Arial" w:hAnsi="Arial"/>
      <w:sz w:val="24"/>
      <w:szCs w:val="24"/>
    </w:rPr>
  </w:style>
  <w:style w:type="paragraph" w:customStyle="1" w:styleId="9">
    <w:name w:val="标题 31"/>
    <w:basedOn w:val="1"/>
    <w:next w:val="10"/>
    <w:qFormat/>
    <w:uiPriority w:val="0"/>
    <w:pPr>
      <w:keepNext/>
      <w:keepLines/>
      <w:spacing w:before="260" w:after="260" w:line="416" w:lineRule="auto"/>
      <w:outlineLvl w:val="2"/>
    </w:pPr>
    <w:rPr>
      <w:b/>
      <w:bCs/>
      <w:sz w:val="32"/>
      <w:szCs w:val="32"/>
    </w:rPr>
  </w:style>
  <w:style w:type="paragraph" w:customStyle="1" w:styleId="10">
    <w:name w:val="正文缩进1"/>
    <w:basedOn w:val="1"/>
    <w:qFormat/>
    <w:uiPriority w:val="0"/>
    <w:pPr>
      <w:ind w:firstLine="420"/>
    </w:pPr>
    <w:rPr>
      <w:sz w:val="20"/>
    </w:rPr>
  </w:style>
  <w:style w:type="character" w:customStyle="1" w:styleId="11">
    <w:name w:val="批注引用1"/>
    <w:link w:val="1"/>
    <w:semiHidden/>
    <w:qFormat/>
    <w:uiPriority w:val="0"/>
    <w:rPr>
      <w:rFonts w:hint="default" w:ascii="Times New Roman" w:hAnsi="Times New Roman" w:eastAsia="宋体" w:cs="Times New Roman"/>
      <w:sz w:val="21"/>
      <w:szCs w:val="21"/>
      <w:lang w:val="en-US" w:eastAsia="zh-CN" w:bidi="ar-SA"/>
    </w:rPr>
  </w:style>
  <w:style w:type="paragraph" w:customStyle="1" w:styleId="12">
    <w:name w:val="标题 41"/>
    <w:basedOn w:val="1"/>
    <w:next w:val="10"/>
    <w:qFormat/>
    <w:uiPriority w:val="0"/>
    <w:pPr>
      <w:keepNext/>
      <w:keepLines/>
      <w:spacing w:before="280" w:after="290" w:line="376" w:lineRule="auto"/>
      <w:outlineLvl w:val="3"/>
    </w:pPr>
    <w:rPr>
      <w:rFonts w:ascii="Arial" w:hAnsi="Arial" w:eastAsia="黑体"/>
      <w:b/>
      <w:bCs/>
      <w:sz w:val="28"/>
      <w:szCs w:val="28"/>
    </w:rPr>
  </w:style>
  <w:style w:type="paragraph" w:customStyle="1" w:styleId="1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4">
    <w:name w:val="纯文本1"/>
    <w:basedOn w:val="1"/>
    <w:qFormat/>
    <w:uiPriority w:val="0"/>
    <w:rPr>
      <w:rFonts w:ascii="宋体" w:hAnsi="Courier New"/>
      <w:sz w:val="20"/>
    </w:rPr>
  </w:style>
  <w:style w:type="character" w:customStyle="1" w:styleId="15">
    <w:name w:val="NormalCharacter"/>
    <w:qFormat/>
    <w:uiPriority w:val="0"/>
  </w:style>
  <w:style w:type="paragraph" w:customStyle="1" w:styleId="16">
    <w:name w:val="Char"/>
    <w:basedOn w:val="1"/>
    <w:qFormat/>
    <w:uiPriority w:val="0"/>
    <w:pPr>
      <w:tabs>
        <w:tab w:val="left" w:pos="360"/>
      </w:tabs>
      <w:ind w:firstLine="200"/>
    </w:pPr>
    <w:rPr>
      <w:sz w:val="28"/>
      <w:szCs w:val="30"/>
    </w:rPr>
  </w:style>
  <w:style w:type="character" w:customStyle="1" w:styleId="17">
    <w:name w:val="HTML 打字机1"/>
    <w:link w:val="1"/>
    <w:qFormat/>
    <w:uiPriority w:val="99"/>
    <w:rPr>
      <w:rFonts w:ascii="宋体" w:hAnsi="宋体" w:eastAsia="宋体" w:cs="宋体"/>
      <w:sz w:val="24"/>
      <w:szCs w:val="24"/>
    </w:rPr>
  </w:style>
  <w:style w:type="paragraph" w:customStyle="1" w:styleId="18">
    <w:name w:val="普通文字"/>
    <w:basedOn w:val="1"/>
    <w:next w:val="1"/>
    <w:qFormat/>
    <w:uiPriority w:val="99"/>
    <w:rPr>
      <w:rFonts w:ascii="宋体" w:hAnsi="Times New Roman" w:eastAsia="宋体" w:cs="Times New Roman"/>
      <w:sz w:val="24"/>
      <w:szCs w:val="20"/>
      <w:u w:val="none"/>
    </w:rPr>
  </w:style>
  <w:style w:type="paragraph" w:customStyle="1" w:styleId="19">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
    <w:name w:val="页脚1"/>
    <w:basedOn w:val="1"/>
    <w:qFormat/>
    <w:uiPriority w:val="0"/>
    <w:pPr>
      <w:tabs>
        <w:tab w:val="center" w:pos="4153"/>
        <w:tab w:val="right" w:pos="8306"/>
      </w:tabs>
      <w:jc w:val="left"/>
    </w:pPr>
    <w:rPr>
      <w:sz w:val="18"/>
      <w:szCs w:val="18"/>
    </w:rPr>
  </w:style>
  <w:style w:type="character" w:customStyle="1" w:styleId="21">
    <w:name w:val="页码1"/>
    <w:link w:val="1"/>
    <w:qFormat/>
    <w:uiPriority w:val="0"/>
  </w:style>
  <w:style w:type="paragraph" w:customStyle="1" w:styleId="22">
    <w:name w:val="正文文本111"/>
    <w:basedOn w:val="1"/>
    <w:qFormat/>
    <w:uiPriority w:val="0"/>
    <w:rPr>
      <w:rFonts w:ascii="仿宋_GB2312" w:eastAsia="仿宋_GB2312"/>
      <w:sz w:val="28"/>
      <w:szCs w:val="20"/>
    </w:rPr>
  </w:style>
  <w:style w:type="paragraph" w:customStyle="1" w:styleId="23">
    <w:name w:val="正文文本11"/>
    <w:basedOn w:val="1"/>
    <w:qFormat/>
    <w:uiPriority w:val="0"/>
    <w:rPr>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b6137430-9fbb-4b13-a0fc-3ee9f356bb0f</errorID>
      <errorWord>/）</errorWord>
      <group>L1_Punc</group>
      <groupName>标点问题</groupName>
      <ability>L2_Punc_CN</ability>
      <abilityName/>
      <candidateList>
        <item>）</item>
      </candidateList>
      <explain/>
      <paraID>6DC37B13</paraID>
      <start>68</start>
      <end>70</end>
      <status>ignored</status>
      <modifiedWord/>
      <trackRevisions>false</trackRevisions>
    </reviewItem>
    <reviewItem>
      <errorID>7d307c16-6bfc-4db5-9b56-f968230cafc0</errorID>
      <errorWord>“.</errorWord>
      <group>L1_Punc</group>
      <groupName>标点问题</groupName>
      <ability>L2_Punc_CN</ability>
      <abilityName/>
      <candidateList>
        <item>“</item>
      </candidateList>
      <explain/>
      <paraID> DECAA99</paraID>
      <start>145</start>
      <end>147</end>
      <status>ignored</status>
      <modifiedWord/>
      <trackRevisions>false</trackRevisions>
    </reviewItem>
    <reviewItem>
      <errorID>5c40e9cc-ea23-4bcb-96a3-562505464c63</errorID>
      <errorWord>-</errorWord>
      <group>L1_Format</group>
      <groupName>格式问题</groupName>
      <ability>L2_HalfPunc_CN</ability>
      <abilityName/>
      <candidateList>
        <item>－</item>
      </candidateList>
      <explain>文本全半角错误。</explain>
      <paraID>63CBBCE8</paraID>
      <start>9</start>
      <end>10</end>
      <status>modified</status>
      <modifiedWord>－</modifiedWord>
      <trackRevisions>false</trackRevisions>
    </reviewItem>
    <reviewItem>
      <errorID>2d27ad81-a226-4650-be55-a22abe65e08f</errorID>
      <errorWord>-</errorWord>
      <group>L1_Format</group>
      <groupName>格式问题</groupName>
      <ability>L2_HalfPunc_CN</ability>
      <abilityName/>
      <candidateList>
        <item>－</item>
      </candidateList>
      <explain>文本全半角错误。</explain>
      <paraID>44DA29FB</paraID>
      <start>4</start>
      <end>5</end>
      <status>modified</status>
      <modifiedWord>－</modifiedWord>
      <trackRevisions>false</trackRevisions>
    </reviewItem>
    <reviewItem>
      <errorID>86145270-7f87-476f-bd04-b5e3c9a9660d</errorID>
      <errorWord>-</errorWord>
      <group>L1_Format</group>
      <groupName>格式问题</groupName>
      <ability>L2_HalfPunc_CN</ability>
      <abilityName/>
      <candidateList>
        <item>－</item>
      </candidateList>
      <explain>文本全半角错误。</explain>
      <paraID> 43F16C7</paraID>
      <start>4</start>
      <end>5</end>
      <status>modified</status>
      <modifiedWord>－</modifiedWord>
      <trackRevisions>false</trackRevisions>
    </reviewItem>
    <reviewItem>
      <errorID>1c33e882-8533-442b-b1fb-bbd2da08fa54</errorID>
      <errorWord>-</errorWord>
      <group>L1_Format</group>
      <groupName>格式问题</groupName>
      <ability>L2_HalfPunc_CN</ability>
      <abilityName/>
      <candidateList>
        <item>－</item>
      </candidateList>
      <explain>文本全半角错误。</explain>
      <paraID>  A22362</paraID>
      <start>4</start>
      <end>5</end>
      <status>modified</status>
      <modifiedWord>－</modifiedWord>
      <trackRevisions>false</trackRevisions>
    </reviewItem>
    <reviewItem>
      <errorID>7bc37afc-aa56-4378-9e1f-8153bc4380e8</errorID>
      <errorWord>-</errorWord>
      <group>L1_Format</group>
      <groupName>格式问题</groupName>
      <ability>L2_HalfPunc_CN</ability>
      <abilityName/>
      <candidateList>
        <item>－</item>
      </candidateList>
      <explain>文本全半角错误。</explain>
      <paraID>57AEBC07</paraID>
      <start>4</start>
      <end>5</end>
      <status>modified</status>
      <modifiedWord>－</modifiedWord>
      <trackRevisions>false</trackRevisions>
    </reviewItem>
    <reviewItem>
      <errorID>13779a58-8a5e-48c9-9e9b-c22490763013</errorID>
      <errorWord>-</errorWord>
      <group>L1_Format</group>
      <groupName>格式问题</groupName>
      <ability>L2_HalfPunc_CN</ability>
      <abilityName/>
      <candidateList>
        <item>－</item>
      </candidateList>
      <explain>文本全半角错误。</explain>
      <paraID>5F064546</paraID>
      <start>6</start>
      <end>7</end>
      <status>modified</status>
      <modifiedWord>－</modifiedWord>
      <trackRevisions>false</trackRevisions>
    </reviewItem>
    <reviewItem>
      <errorID>707ea319-0445-4ac8-9160-209039d82b5a</errorID>
      <errorWord>-</errorWord>
      <group>L1_Format</group>
      <groupName>格式问题</groupName>
      <ability>L2_HalfPunc_CN</ability>
      <abilityName/>
      <candidateList>
        <item>－</item>
      </candidateList>
      <explain>文本全半角错误。</explain>
      <paraID>5E31890C</paraID>
      <start>4</start>
      <end>5</end>
      <status>modified</status>
      <modifiedWord>－</modifiedWord>
      <trackRevisions>false</trackRevisions>
    </reviewItem>
    <reviewItem>
      <errorID>c248ee95-2ef3-4596-8d22-8a8ed1eeecf0</errorID>
      <errorWord>-</errorWord>
      <group>L1_Format</group>
      <groupName>格式问题</groupName>
      <ability>L2_HalfPunc_CN</ability>
      <abilityName/>
      <candidateList>
        <item>－</item>
      </candidateList>
      <explain>文本全半角错误。</explain>
      <paraID>7E289351</paraID>
      <start>4</start>
      <end>5</end>
      <status>modified</status>
      <modifiedWord>－</modifiedWord>
      <trackRevisions>false</trackRevisions>
    </reviewItem>
    <reviewItem>
      <errorID>bff5cfdd-6ed1-4504-9070-9831a78a35ea</errorID>
      <errorWord>-</errorWord>
      <group>L1_Format</group>
      <groupName>格式问题</groupName>
      <ability>L2_HalfPunc_CN</ability>
      <abilityName/>
      <candidateList>
        <item>－</item>
      </candidateList>
      <explain>文本全半角错误。</explain>
      <paraID>767130A0</paraID>
      <start>4</start>
      <end>5</end>
      <status>modified</status>
      <modifiedWord>－</modifiedWord>
      <trackRevisions>false</trackRevisions>
    </reviewItem>
    <reviewItem>
      <errorID>3c27d81f-5072-43a6-8941-6ab50529162d</errorID>
      <errorWord>-</errorWord>
      <group>L1_Format</group>
      <groupName>格式问题</groupName>
      <ability>L2_HalfPunc_CN</ability>
      <abilityName/>
      <candidateList>
        <item>－</item>
      </candidateList>
      <explain>文本全半角错误。</explain>
      <paraID>607D5E3F</paraID>
      <start>4</start>
      <end>5</end>
      <status>modified</status>
      <modifiedWord>－</modifiedWord>
      <trackRevisions>false</trackRevisions>
    </reviewItem>
    <reviewItem>
      <errorID>21a16070-a9df-4799-b2db-94b3b093d1fb</errorID>
      <errorWord>-</errorWord>
      <group>L1_Format</group>
      <groupName>格式问题</groupName>
      <ability>L2_HalfPunc_CN</ability>
      <abilityName/>
      <candidateList>
        <item>－</item>
      </candidateList>
      <explain>文本全半角错误。</explain>
      <paraID>2B85FAC8</paraID>
      <start>4</start>
      <end>5</end>
      <status>modified</status>
      <modifiedWord>－</modifiedWord>
      <trackRevisions>false</trackRevisions>
    </reviewItem>
    <reviewItem>
      <errorID>509602fb-6d38-467d-a602-a6b1274e5546</errorID>
      <errorWord>-</errorWord>
      <group>L1_Format</group>
      <groupName>格式问题</groupName>
      <ability>L2_HalfPunc_CN</ability>
      <abilityName/>
      <candidateList>
        <item>－</item>
      </candidateList>
      <explain>文本全半角错误。</explain>
      <paraID>5D523957</paraID>
      <start>4</start>
      <end>5</end>
      <status>modified</status>
      <modifiedWord>－</modifiedWord>
      <trackRevisions>false</trackRevisions>
    </reviewItem>
    <reviewItem>
      <errorID>0a1d170c-1911-45a0-b570-e9dfdacce8ca</errorID>
      <errorWord>-</errorWord>
      <group>L1_Format</group>
      <groupName>格式问题</groupName>
      <ability>L2_HalfPunc_CN</ability>
      <abilityName/>
      <candidateList>
        <item>－</item>
      </candidateList>
      <explain>文本全半角错误。</explain>
      <paraID>2CD122BE</paraID>
      <start>4</start>
      <end>5</end>
      <status>modified</status>
      <modifiedWord>－</modifiedWord>
      <trackRevisions>false</trackRevisions>
    </reviewItem>
    <reviewItem>
      <errorID>1f1e73a3-f52a-474a-8534-c896a5ff0ac4</errorID>
      <errorWord>-</errorWord>
      <group>L1_Format</group>
      <groupName>格式问题</groupName>
      <ability>L2_HalfPunc_CN</ability>
      <abilityName/>
      <candidateList>
        <item>－</item>
      </candidateList>
      <explain>文本全半角错误。</explain>
      <paraID>6E55E6D3</paraID>
      <start>4</start>
      <end>5</end>
      <status>modified</status>
      <modifiedWord>－</modifiedWord>
      <trackRevisions>false</trackRevisions>
    </reviewItem>
    <reviewItem>
      <errorID>eceba8f5-af12-4e04-965b-3afc98d6d9de</errorID>
      <errorWord>-</errorWord>
      <group>L1_Format</group>
      <groupName>格式问题</groupName>
      <ability>L2_HalfPunc_CN</ability>
      <abilityName/>
      <candidateList>
        <item>－</item>
      </candidateList>
      <explain>文本全半角错误。</explain>
      <paraID>72D703C0</paraID>
      <start>4</start>
      <end>5</end>
      <status>modified</status>
      <modifiedWord>－</modifiedWord>
      <trackRevisions>false</trackRevisions>
    </reviewItem>
    <reviewItem>
      <errorID>d05b3b03-8d4c-427c-abc3-03de2bb67603</errorID>
      <errorWord>-</errorWord>
      <group>L1_Format</group>
      <groupName>格式问题</groupName>
      <ability>L2_HalfPunc_CN</ability>
      <abilityName/>
      <candidateList>
        <item>－</item>
      </candidateList>
      <explain>文本全半角错误。</explain>
      <paraID>1D58D1F5</paraID>
      <start>4</start>
      <end>5</end>
      <status>modified</status>
      <modifiedWord>－</modifiedWord>
      <trackRevisions>false</trackRevisions>
    </reviewItem>
    <reviewItem>
      <errorID>ea3128aa-272c-4c4d-afa9-b9dd1c1b531f</errorID>
      <errorWord>-</errorWord>
      <group>L1_Format</group>
      <groupName>格式问题</groupName>
      <ability>L2_HalfPunc_CN</ability>
      <abilityName/>
      <candidateList>
        <item>－</item>
      </candidateList>
      <explain>文本全半角错误。</explain>
      <paraID>5E2906B8</paraID>
      <start>4</start>
      <end>5</end>
      <status>modified</status>
      <modifiedWord>－</modifiedWord>
      <trackRevisions>false</trackRevisions>
    </reviewItem>
    <reviewItem>
      <errorID>31dbaa13-8789-49fd-b211-82b2b73cfd93</errorID>
      <errorWord>-</errorWord>
      <group>L1_Format</group>
      <groupName>格式问题</groupName>
      <ability>L2_HalfPunc_CN</ability>
      <abilityName/>
      <candidateList>
        <item>－</item>
      </candidateList>
      <explain>文本全半角错误。</explain>
      <paraID>6537EDED</paraID>
      <start>4</start>
      <end>5</end>
      <status>modified</status>
      <modifiedWord>－</modifiedWord>
      <trackRevisions>false</trackRevisions>
    </reviewItem>
    <reviewItem>
      <errorID>efe45b3e-7a63-4274-8b9f-e337fae92c1c</errorID>
      <errorWord>-</errorWord>
      <group>L1_Format</group>
      <groupName>格式问题</groupName>
      <ability>L2_HalfPunc_CN</ability>
      <abilityName/>
      <candidateList>
        <item>－</item>
      </candidateList>
      <explain>文本全半角错误。</explain>
      <paraID>35E1C319</paraID>
      <start>4</start>
      <end>5</end>
      <status>modified</status>
      <modifiedWord>－</modifiedWord>
      <trackRevisions>false</trackRevisions>
    </reviewItem>
    <reviewItem>
      <errorID>7851dbf3-7c7a-4679-8e3f-67090df76666</errorID>
      <errorWord>-</errorWord>
      <group>L1_Format</group>
      <groupName>格式问题</groupName>
      <ability>L2_HalfPunc_CN</ability>
      <abilityName/>
      <candidateList>
        <item>－</item>
      </candidateList>
      <explain>文本全半角错误。</explain>
      <paraID>5B675688</paraID>
      <start>6</start>
      <end>7</end>
      <status>modified</status>
      <modifiedWord>－</modifiedWord>
      <trackRevisions>false</trackRevisions>
    </reviewItem>
    <reviewItem>
      <errorID>acf8ec58-1ae5-4db6-b21d-30b44f88cbaa</errorID>
      <errorWord>-</errorWord>
      <group>L1_Format</group>
      <groupName>格式问题</groupName>
      <ability>L2_HalfPunc_CN</ability>
      <abilityName/>
      <candidateList>
        <item>－</item>
      </candidateList>
      <explain>文本全半角错误。</explain>
      <paraID>7E4AB9B6</paraID>
      <start>6</start>
      <end>7</end>
      <status>modified</status>
      <modifiedWord>－</modifiedWord>
      <trackRevisions>false</trackRevisions>
    </reviewItem>
    <reviewItem>
      <errorID>4178c21a-f9fa-4f1e-841b-bf39800a0eb7</errorID>
      <errorWord>-</errorWord>
      <group>L1_Format</group>
      <groupName>格式问题</groupName>
      <ability>L2_HalfPunc_CN</ability>
      <abilityName/>
      <candidateList>
        <item>－</item>
      </candidateList>
      <explain>文本全半角错误。</explain>
      <paraID>25ACE473</paraID>
      <start>6</start>
      <end>7</end>
      <status>modified</status>
      <modifiedWord>－</modifiedWord>
      <trackRevisions>false</trackRevisions>
    </reviewItem>
    <reviewItem>
      <errorID>2098bf0d-f2ea-47fb-8255-78ba2c665eab</errorID>
      <errorWord>-</errorWord>
      <group>L1_Format</group>
      <groupName>格式问题</groupName>
      <ability>L2_HalfPunc_CN</ability>
      <abilityName/>
      <candidateList>
        <item>－</item>
      </candidateList>
      <explain>文本全半角错误。</explain>
      <paraID>3C634875</paraID>
      <start>6</start>
      <end>7</end>
      <status>modified</status>
      <modifiedWord>－</modifiedWord>
      <trackRevisions>false</trackRevisions>
    </reviewItem>
    <reviewItem>
      <errorID>29e10c28-eccb-4ae1-9661-b36cdbfcef55</errorID>
      <errorWord>-</errorWord>
      <group>L1_Format</group>
      <groupName>格式问题</groupName>
      <ability>L2_HalfPunc_CN</ability>
      <abilityName/>
      <candidateList>
        <item>－</item>
      </candidateList>
      <explain>文本全半角错误。</explain>
      <paraID>6B4ABFE0</paraID>
      <start>6</start>
      <end>7</end>
      <status>modified</status>
      <modifiedWord>－</modifiedWord>
      <trackRevisions>false</trackRevisions>
    </reviewItem>
    <reviewItem>
      <errorID>8536819d-2e6b-4455-a398-137a8a07f3c0</errorID>
      <errorWord>-</errorWord>
      <group>L1_Format</group>
      <groupName>格式问题</groupName>
      <ability>L2_HalfPunc_CN</ability>
      <abilityName/>
      <candidateList>
        <item>－</item>
      </candidateList>
      <explain>文本全半角错误。</explain>
      <paraID>6AE5689F</paraID>
      <start>4</start>
      <end>5</end>
      <status>modified</status>
      <modifiedWord>－</modifiedWord>
      <trackRevisions>false</trackRevisions>
    </reviewItem>
    <reviewItem>
      <errorID>b92aa1e4-e913-46ef-a017-0f11aedc4f3c</errorID>
      <errorWord>震动传感器</errorWord>
      <group>L1_Knowledge</group>
      <groupName>知识性问题</groupName>
      <ability>L2_Term</ability>
      <abilityName>专业术语</abilityName>
      <candidateList>
        <item>振动传感器</item>
      </candidateList>
      <explain/>
      <paraID>3F2A0B9B</paraID>
      <start>0</start>
      <end>5</end>
      <status>modified</status>
      <modifiedWord>振动传感器</modifiedWord>
      <trackRevisions>false</trackRevisions>
    </reviewItem>
    <reviewItem>
      <errorID>7d101497-ab08-4e8b-b295-92d7b29e348e</errorID>
      <errorWord>）</errorWord>
      <group>L1_Punc</group>
      <groupName>标点问题</groupName>
      <ability>L2_Punc_CN</ability>
      <abilityName/>
      <candidateList/>
      <explain>此处标点可能未正确匹配，请检查句子中是否存在标点冗余、缺失或使用错误的情况。</explain>
      <paraID>  6322B4</paraID>
      <start>455</start>
      <end>456</end>
      <status>ignored</status>
      <modifiedWord/>
      <trackRevisions>false</trackRevisions>
    </reviewItem>
    <reviewItem>
      <errorID>0777e216-4841-4c29-b0f5-b8d50e4a346b</errorID>
      <errorWord>-</errorWord>
      <group>L1_Format</group>
      <groupName>格式问题</groupName>
      <ability>L2_HalfPunc_CN</ability>
      <abilityName/>
      <candidateList>
        <item>－</item>
      </candidateList>
      <explain>文本全半角错误。</explain>
      <paraID>42C1117F</paraID>
      <start>4</start>
      <end>5</end>
      <status>modified</status>
      <modifiedWord>－</modifiedWord>
      <trackRevisions>false</trackRevisions>
    </reviewItem>
    <reviewItem>
      <errorID>e63a5fa3-f82c-4758-ad81-e792d75fea6a</errorID>
      <errorWord>-</errorWord>
      <group>L1_Format</group>
      <groupName>格式问题</groupName>
      <ability>L2_HalfPunc_CN</ability>
      <abilityName/>
      <candidateList>
        <item>－</item>
      </candidateList>
      <explain>文本全半角错误。</explain>
      <paraID>116E4FA8</paraID>
      <start>4</start>
      <end>5</end>
      <status>modified</status>
      <modifiedWord>－</modifiedWord>
      <trackRevisions>false</trackRevisions>
    </reviewItem>
    <reviewItem>
      <errorID>44751d11-fbfa-4345-a0c3-6132b4c46c06</errorID>
      <errorWord>-</errorWord>
      <group>L1_Format</group>
      <groupName>格式问题</groupName>
      <ability>L2_HalfPunc_CN</ability>
      <abilityName/>
      <candidateList>
        <item>－</item>
      </candidateList>
      <explain>文本全半角错误。</explain>
      <paraID>5DA01639</paraID>
      <start>4</start>
      <end>5</end>
      <status>modified</status>
      <modifiedWord>－</modifiedWord>
      <trackRevisions>false</trackRevisions>
    </reviewItem>
    <reviewItem>
      <errorID>3c220262-afe1-4b40-a147-89c3a223d92c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8B59606</paraID>
      <start>0</start>
      <end>2</end>
      <status>modified</status>
      <modifiedWord>1.</modifiedWord>
      <trackRevisions>false</trackRevisions>
    </reviewItem>
    <reviewItem>
      <errorID>930e2535-70bf-4ee6-9815-046d639d4a0f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7E2E36AC</paraID>
      <start>0</start>
      <end>2</end>
      <status>modified</status>
      <modifiedWord>7.</modifiedWord>
      <trackRevisions>false</trackRevisions>
    </reviewItem>
    <reviewItem>
      <errorID>3380ff9c-a8f7-429f-8a78-4d9c05a844f3</errorID>
      <errorWord>-</errorWord>
      <group>L1_Format</group>
      <groupName>格式问题</groupName>
      <ability>L2_HalfPunc_CN</ability>
      <abilityName/>
      <candidateList>
        <item>－</item>
      </candidateList>
      <explain>文本全半角错误。</explain>
      <paraID>6D1E7895</paraID>
      <start>4</start>
      <end>5</end>
      <status>modified</status>
      <modifiedWord>－</modifiedWord>
      <trackRevisions>false</trackRevisions>
    </reviewItem>
    <reviewItem>
      <errorID>bfdee1ec-9076-4e8a-bbea-75d7813cdedf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55F4D2F7</paraID>
      <start>0</start>
      <end>2</end>
      <status>modified</status>
      <modifiedWord>1.</modifiedWord>
      <trackRevisions>false</trackRevisions>
    </reviewItem>
    <reviewItem>
      <errorID>4ab29625-39b6-49ac-a18a-6b85ff212b94</errorID>
      <errorWord>：</errorWord>
      <group>L1_Format</group>
      <groupName>格式问题</groupName>
      <ability>L2_HalfPunc_CN</ability>
      <abilityName/>
      <candidateList>
        <item>:</item>
      </candidateList>
      <explain>文本全半角错误。</explain>
      <paraID>44F0A4A4</paraID>
      <start>40</start>
      <end>41</end>
      <status>modified</status>
      <modifiedWord>:</modifiedWord>
      <trackRevisions>false</trackRevisions>
    </reviewItem>
    <reviewItem>
      <errorID>ca2b1987-7302-4d32-a40e-2ed121c3c0d6</errorID>
      <errorWord>-</errorWord>
      <group>L1_Format</group>
      <groupName>格式问题</groupName>
      <ability>L2_HalfPunc_CN</ability>
      <abilityName/>
      <candidateList>
        <item>－</item>
      </candidateList>
      <explain>文本全半角错误。</explain>
      <paraID>5C595B30</paraID>
      <start>6</start>
      <end>7</end>
      <status>modified</status>
      <modifiedWord>－</modifiedWord>
      <trackRevisions>false</trackRevisions>
    </reviewItem>
    <reviewItem>
      <errorID>056f1e44-4e0f-4fff-84d4-334164655dc8</errorID>
      <errorWord>-</errorWord>
      <group>L1_Format</group>
      <groupName>格式问题</groupName>
      <ability>L2_HalfPunc_CN</ability>
      <abilityName/>
      <candidateList>
        <item>－</item>
      </candidateList>
      <explain>文本全半角错误。</explain>
      <paraID> BBBA808</paraID>
      <start>4</start>
      <end>5</end>
      <status>modified</status>
      <modifiedWord>－</modifiedWord>
      <trackRevisions>false</trackRevisions>
    </reviewItem>
    <reviewItem>
      <errorID>0d5ff8ac-3909-4722-8e48-8485452479e0</errorID>
      <errorWord>外挂</errorWord>
      <group>L1_Sensitive</group>
      <groupName>敏感问题</groupName>
      <ability>L2_Prohibited</ability>
      <abilityName>违禁内容</abilityName>
      <candidateList/>
      <explain>【违禁内容】句中涉及国家法律明令禁止的违禁内容，请注意甄别。</explain>
      <paraID>  7DEC1F</paraID>
      <start>51</start>
      <end>53</end>
      <status>ignored</status>
      <modifiedWord/>
      <trackRevisions>false</trackRevisions>
    </reviewItem>
    <reviewItem>
      <errorID>d3ad16ca-d2cf-4862-a33c-9342299a8ff8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7DEC1F</paraID>
      <start>386</start>
      <end>387</end>
      <status>modified</status>
      <modifiedWord>—</modifiedWord>
      <trackRevisions>false</trackRevisions>
    </reviewItem>
    <reviewItem>
      <errorID>479ed27d-b01f-4832-809b-48f096b9f779</errorID>
      <errorWord>厚</errorWord>
      <group>L1_Word</group>
      <groupName>字词问题</groupName>
      <ability>L2_Typo</ability>
      <abilityName>字词错误</abilityName>
      <candidateList>
        <item>厚度</item>
      </candidateList>
      <explain/>
      <paraID>  7DEC1F</paraID>
      <start>638</start>
      <end>640</end>
      <status>modified</status>
      <modifiedWord>厚度</modifiedWord>
      <trackRevisions>false</trackRevisions>
    </reviewItem>
    <reviewItem>
      <errorID>933f3d7d-cc99-4209-98fd-1acd71259bf4</errorID>
      <errorWord>-</errorWord>
      <group>L1_Format</group>
      <groupName>格式问题</groupName>
      <ability>L2_HalfPunc_CN</ability>
      <abilityName/>
      <candidateList>
        <item>－</item>
      </candidateList>
      <explain>文本全半角错误。</explain>
      <paraID>  7DEC1F</paraID>
      <start>1118</start>
      <end>1119</end>
      <status>modified</status>
      <modifiedWord>－</modifiedWord>
      <trackRevisions>false</trackRevisions>
    </reviewItem>
    <reviewItem>
      <errorID>0b4025d3-9cc5-4b1a-97b5-84d7d5852c34</errorID>
      <errorWord>-</errorWord>
      <group>L1_Format</group>
      <groupName>格式问题</groupName>
      <ability>L2_HalfPunc_CN</ability>
      <abilityName/>
      <candidateList>
        <item>－</item>
      </candidateList>
      <explain>文本全半角错误。</explain>
      <paraID>79511397</paraID>
      <start>4</start>
      <end>5</end>
      <status>modified</status>
      <modifiedWord>－</modifiedWord>
      <trackRevisions>false</trackRevisions>
    </reviewItem>
    <reviewItem>
      <errorID>aea1c9ae-de87-40b0-9f3f-dd28d7f0fa25</errorID>
      <errorWord>终生</errorWord>
      <group>L1_Word</group>
      <groupName>字词问题</groupName>
      <ability>L2_Typo</ability>
      <abilityName>字词错误</abilityName>
      <candidateList>
        <item>终身</item>
      </candidateList>
      <explain/>
      <paraID>579AD9C7</paraID>
      <start>28</start>
      <end>30</end>
      <status>modified</status>
      <modifiedWord>终身</modifiedWord>
      <trackRevisions>false</trackRevisions>
    </reviewItem>
    <reviewItem>
      <errorID>666b4393-a8d6-4ef0-86c0-89e246df9553</errorID>
      <errorWord>,</errorWord>
      <group>L1_Format</group>
      <groupName>格式问题</groupName>
      <ability>L2_HalfPunc_CN</ability>
      <abilityName/>
      <candidateList>
        <item>，</item>
      </candidateList>
      <explain>文本全半角错误。</explain>
      <paraID>579AD9C7</paraID>
      <start>350</start>
      <end>351</end>
      <status>modified</status>
      <modifiedWord>，</modifiedWord>
      <trackRevisions>false</trackRevisions>
    </reviewItem>
    <reviewItem>
      <errorID>a7e6932c-ffe3-42d3-b5a2-76e2b3ebe715</errorID>
      <errorWord>:</errorWord>
      <group>L1_Format</group>
      <groupName>格式问题</groupName>
      <ability>L2_HalfPunc_CN</ability>
      <abilityName/>
      <candidateList>
        <item>：</item>
      </candidateList>
      <explain>文本全半角错误。</explain>
      <paraID> 4E4CEFE</paraID>
      <start>8</start>
      <end>9</end>
      <status>modified</status>
      <modifiedWord>：</modifiedWord>
      <trackRevisions>false</trackRevisions>
    </reviewItem>
    <reviewItem>
      <errorID>47916993-73da-4750-892f-81a885df89a3</errorID>
      <errorWord>:</errorWord>
      <group>L1_Format</group>
      <groupName>格式问题</groupName>
      <ability>L2_HalfPunc_CN</ability>
      <abilityName/>
      <candidateList>
        <item>：</item>
      </candidateList>
      <explain>文本全半角错误。</explain>
      <paraID> 4E4CEFE</paraID>
      <start>465</start>
      <end>466</end>
      <status>modified</status>
      <modifiedWord>：</modifiedWord>
      <trackRevisions>false</trackRevisions>
    </reviewItem>
    <reviewItem>
      <errorID>e03359e6-0e74-4c41-a15b-27c663a63d76</errorID>
      <errorWord>:</errorWord>
      <group>L1_Format</group>
      <groupName>格式问题</groupName>
      <ability>L2_HalfPunc_CN</ability>
      <abilityName/>
      <candidateList>
        <item>：</item>
      </candidateList>
      <explain>文本全半角错误。</explain>
      <paraID> 4E4CEFE</paraID>
      <start>610</start>
      <end>611</end>
      <status>modified</status>
      <modifiedWord>：</modifiedWord>
      <trackRevisions>false</trackRevisions>
    </reviewItem>
    <reviewItem>
      <errorID>4b7dcd48-5c59-42f3-9121-c6338b57997b</errorID>
      <errorWord>:</errorWord>
      <group>L1_Format</group>
      <groupName>格式问题</groupName>
      <ability>L2_HalfPunc_CN</ability>
      <abilityName/>
      <candidateList>
        <item>：</item>
      </candidateList>
      <explain>文本全半角错误。</explain>
      <paraID> 4E4CEFE</paraID>
      <start>710</start>
      <end>711</end>
      <status>modified</status>
      <modifiedWord>：</modifiedWord>
      <trackRevisions>false</trackRevisions>
    </reviewItem>
    <reviewItem>
      <errorID>ef2259a8-d0fa-4ec5-9cfc-5ec94c418ef7</errorID>
      <errorWord>:</errorWord>
      <group>L1_Format</group>
      <groupName>格式问题</groupName>
      <ability>L2_HalfPunc_CN</ability>
      <abilityName/>
      <candidateList>
        <item>：</item>
      </candidateList>
      <explain>文本全半角错误。</explain>
      <paraID> 4E4CEFE</paraID>
      <start>795</start>
      <end>796</end>
      <status>modified</status>
      <modifiedWord>：</modifiedWord>
      <trackRevisions>false</trackRevisions>
    </reviewItem>
    <reviewItem>
      <errorID>6bc86efe-de1d-4348-9f22-19810c716805</errorID>
      <errorWord>:</errorWord>
      <group>L1_Format</group>
      <groupName>格式问题</groupName>
      <ability>L2_HalfPunc_CN</ability>
      <abilityName/>
      <candidateList>
        <item>：</item>
      </candidateList>
      <explain>文本全半角错误。</explain>
      <paraID> 4E4CEFE</paraID>
      <start>899</start>
      <end>900</end>
      <status>modified</status>
      <modifiedWord>：</modifiedWord>
      <trackRevisions>false</trackRevisions>
    </reviewItem>
    <reviewItem>
      <errorID>775c3df0-1a95-4e5a-bb37-684082ead208</errorID>
      <errorWord>:</errorWord>
      <group>L1_Format</group>
      <groupName>格式问题</groupName>
      <ability>L2_HalfPunc_CN</ability>
      <abilityName/>
      <candidateList>
        <item>：</item>
      </candidateList>
      <explain>文本全半角错误。</explain>
      <paraID> 4E4CEFE</paraID>
      <start>1197</start>
      <end>1198</end>
      <status>modified</status>
      <modifiedWord>：</modifiedWord>
      <trackRevisions>false</trackRevisions>
    </reviewItem>
    <reviewItem>
      <errorID>a49b8a35-4c7a-4ded-b492-8a1684b5a835</errorID>
      <errorWord>-</errorWord>
      <group>L1_Format</group>
      <groupName>格式问题</groupName>
      <ability>L2_HalfPunc_CN</ability>
      <abilityName/>
      <candidateList>
        <item>－</item>
      </candidateList>
      <explain>文本全半角错误。</explain>
      <paraID> 649FCF2</paraID>
      <start>4</start>
      <end>5</end>
      <status>modified</status>
      <modifiedWord>－</modifiedWord>
      <trackRevisions>false</trackRevisions>
    </reviewItem>
    <reviewItem>
      <errorID>ccd86173-ee22-4289-b126-29854750ae49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4FD83DB0</paraID>
      <start>0</start>
      <end>2</end>
      <status>modified</status>
      <modifiedWord>1.</modifiedWord>
      <trackRevisions>false</trackRevisions>
    </reviewItem>
    <reviewItem>
      <errorID>86f4af66-4e37-4865-ace2-8bd074ccb2e7</errorID>
      <errorWord>-</errorWord>
      <group>L1_Format</group>
      <groupName>格式问题</groupName>
      <ability>L2_HalfPunc_CN</ability>
      <abilityName/>
      <candidateList>
        <item>－</item>
      </candidateList>
      <explain>文本全半角错误。</explain>
      <paraID>519CCE2E</paraID>
      <start>4</start>
      <end>5</end>
      <status>modified</status>
      <modifiedWord>－</modifiedWord>
      <trackRevisions>false</trackRevisions>
    </reviewItem>
    <reviewItem>
      <errorID>7c14868a-0a61-4937-8389-20eaecdfe56d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168CFC38</paraID>
      <start>0</start>
      <end>2</end>
      <status>modified</status>
      <modifiedWord>1.</modifiedWord>
      <trackRevisions>false</trackRevisions>
    </reviewItem>
    <reviewItem>
      <errorID>1bf7a52e-e564-4b2d-8345-e9d00989d89b</errorID>
      <errorWord>到数据库</errorWord>
      <group>L1_Word</group>
      <groupName>字词问题</groupName>
      <ability>L2_Typo</ability>
      <abilityName>字词错误</abilityName>
      <candidateList>
        <item>至数据库</item>
      </candidateList>
      <explain>存在字形相近字词的误用。</explain>
      <paraID>168CFC38</paraID>
      <start>779</start>
      <end>783</end>
      <status>modified</status>
      <modifiedWord>至数据库</modifiedWord>
      <trackRevisions>false</trackRevisions>
    </reviewItem>
    <reviewItem>
      <errorID>14f26917-0f97-466f-80c7-407ddbac6d49</errorID>
      <errorWord>举头并进</errorWord>
      <group>L1_Knowledge</group>
      <groupName>知识性问题</groupName>
      <ability>L2_Idiom</ability>
      <abilityName>成语和诗歌</abilityName>
      <candidateList>
        <item>齐头并进</item>
      </candidateList>
      <explain>不分先后地一齐前进或同时进行。</explain>
      <paraID>168CFC38</paraID>
      <start>836</start>
      <end>840</end>
      <status>modified</status>
      <modifiedWord>齐头并进</modifiedWord>
      <trackRevisions>false</trackRevisions>
    </reviewItem>
    <reviewItem>
      <errorID>b7c035b6-a66e-4faf-a11e-a3c4120189a3</errorID>
      <errorWord>，在</errorWord>
      <group>L1_Word</group>
      <groupName>字词问题</groupName>
      <ability>L2_Typo</ability>
      <abilityName>字词错误</abilityName>
      <candidateList>
        <item>，</item>
      </candidateList>
      <explain/>
      <paraID>168CFC38</paraID>
      <start>881</start>
      <end>882</end>
      <status>modified</status>
      <modifiedWord>，</modifiedWord>
      <trackRevisions>false</trackRevisions>
    </reviewItem>
    <reviewItem>
      <errorID>00bcbaad-a364-4126-b064-df9cc5f41336</errorID>
      <errorWord>可以以</errorWord>
      <group>L1_Word</group>
      <groupName>字词问题</groupName>
      <ability>L2_Typo</ability>
      <abilityName>字词错误</abilityName>
      <candidateList>
        <item>可以</item>
      </candidateList>
      <explain>〈口〉〈形〉❶好；不坏；过得去：这篇文章写得还～。❷厉害：你这张嘴真～｜天气实在热得～。</explain>
      <paraID>168CFC38</paraID>
      <start>949</start>
      <end>951</end>
      <status>modified</status>
      <modifiedWord>可以</modifiedWord>
      <trackRevisions>false</trackRevisions>
    </reviewItem>
    <reviewItem>
      <errorID>9d72ebe5-63e2-4ee2-94a8-48cd1d7048d5</errorID>
      <errorWord>由目标</errorWord>
      <group>L1_Word</group>
      <groupName>字词问题</groupName>
      <ability>L2_Typo</ability>
      <abilityName>字词错误</abilityName>
      <candidateList>
        <item>中目标</item>
      </candidateList>
      <explain>存在字形相近字词的误用。</explain>
      <paraID>168CFC38</paraID>
      <start>963</start>
      <end>966</end>
      <status>ignored</status>
      <modifiedWord/>
      <trackRevisions>false</trackRevisions>
    </reviewItem>
    <reviewItem>
      <errorID>16cfa22d-37fe-4337-9e5f-2d92cb562de4</errorID>
      <errorWord>得</errorWord>
      <group>L1_Word</group>
      <groupName>字词问题</groupName>
      <ability>L2_DDD</ability>
      <abilityName>的地得用法</abilityName>
      <candidateList>
        <item>的</item>
      </candidateList>
      <explain>“的”常用于连接修饰语与名词性中心语，表示属性、所属或描述。</explain>
      <paraID>168CFC38</paraID>
      <start>966</start>
      <end>967</end>
      <status>ignored</status>
      <modifiedWord/>
      <trackRevisions>false</trackRevisions>
    </reviewItem>
    <reviewItem>
      <errorID>d7fbead7-0b1f-4aca-a43b-3d0fca60d521</errorID>
      <errorWord>得</errorWord>
      <group>L1_Word</group>
      <groupName>字词问题</groupName>
      <ability>L2_DDD</ability>
      <abilityName>的地得用法</abilityName>
      <candidateList>
        <item>地</item>
      </candidateList>
      <explain>“地”常用于连接修饰语与动词性中心语，表示动作的方式、状态或程度。</explain>
      <paraID>168CFC38</paraID>
      <start>1000</start>
      <end>1001</end>
      <status>modified</status>
      <modifiedWord>地</modifiedWord>
      <trackRevisions>false</trackRevisions>
    </reviewItem>
    <reviewItem>
      <errorID>4f1b65ef-6fd4-4661-9358-9b76ece42ba7</errorID>
      <errorWord>自有</errorWord>
      <group>L1_Word</group>
      <groupName>字词问题</groupName>
      <ability>L2_Typo</ability>
      <abilityName>字词错误</abilityName>
      <candidateList>
        <item>自由</item>
      </candidateList>
      <explain>存在发音相同字词的误用。</explain>
      <paraID>168CFC38</paraID>
      <start>1208</start>
      <end>1210</end>
      <status>modified</status>
      <modifiedWord>自由</modifiedWord>
      <trackRevisions>false</trackRevisions>
    </reviewItem>
    <reviewItem>
      <errorID>40498b90-5dbd-4069-8d1c-80add98fe2f6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168CFC38</paraID>
      <start>1424</start>
      <end>1425</end>
      <status>modified</status>
      <modifiedWord>地</modifiedWord>
      <trackRevisions>false</trackRevisions>
    </reviewItem>
    <reviewItem>
      <errorID>f4ea4725-5eb5-4986-90f8-bbf7b4fbf364</errorID>
      <errorWord>，</errorWord>
      <group>L1_Word</group>
      <groupName>字词问题</groupName>
      <ability>L2_Typo</ability>
      <abilityName>字词错误</abilityName>
      <candidateList>
        <item>，具</item>
      </candidateList>
      <explain/>
      <paraID>168CFC38</paraID>
      <start>1611</start>
      <end>1613</end>
      <status>modified</status>
      <modifiedWord>，具</modifiedWord>
      <trackRevisions>false</trackRevisions>
    </reviewItem>
    <reviewItem>
      <errorID>aca4b386-be89-4c03-9b5b-ee60072a241a</errorID>
      <errorWord>-</errorWord>
      <group>L1_Format</group>
      <groupName>格式问题</groupName>
      <ability>L2_HalfPunc_CN</ability>
      <abilityName/>
      <candidateList>
        <item>－</item>
      </candidateList>
      <explain>文本全半角错误。</explain>
      <paraID>297D478C</paraID>
      <start>4</start>
      <end>5</end>
      <status>modified</status>
      <modifiedWord>－</modifiedWord>
      <trackRevisions>false</trackRevisions>
    </reviewItem>
    <reviewItem>
      <errorID>10f1d7b8-e28d-46fd-83ec-55a5d6a80819</errorID>
      <errorWord>,</errorWord>
      <group>L1_Format</group>
      <groupName>格式问题</groupName>
      <ability>L2_HalfPunc_CN</ability>
      <abilityName/>
      <candidateList>
        <item>，</item>
      </candidateList>
      <explain>文本全半角错误。</explain>
      <paraID>135E5011</paraID>
      <start>8</start>
      <end>9</end>
      <status>modified</status>
      <modifiedWord>，</modifiedWord>
      <trackRevisions>false</trackRevisions>
    </reviewItem>
    <reviewItem>
      <errorID>6b727939-7c11-4d2f-adec-68bec2d64f29</errorID>
      <errorWord>"</errorWord>
      <group>L1_Format</group>
      <groupName>格式问题</groupName>
      <ability>L2_HalfPunc_CN</ability>
      <abilityName/>
      <candidateList>
        <item>”</item>
      </candidateList>
      <explain>文本全半角错误。</explain>
      <paraID>135E5011</paraID>
      <start>19</start>
      <end>20</end>
      <status>modified</status>
      <modifiedWord>”</modifiedWord>
      <trackRevisions>false</trackRevisions>
    </reviewItem>
    <reviewItem>
      <errorID>d29dd9f3-27d3-4905-b98b-b55471926ff9</errorID>
      <errorWord>"</errorWord>
      <group>L1_Format</group>
      <groupName>格式问题</groupName>
      <ability>L2_HalfPunc_CN</ability>
      <abilityName/>
      <candidateList>
        <item>”</item>
      </candidateList>
      <explain>文本全半角错误。</explain>
      <paraID>135E5011</paraID>
      <start>26</start>
      <end>27</end>
      <status>modified</status>
      <modifiedWord>”</modifiedWord>
      <trackRevisions>false</trackRevisions>
    </reviewItem>
    <reviewItem>
      <errorID>08d4dbff-e26b-4df0-895c-a60b0aeef927</errorID>
      <errorWord>"</errorWord>
      <group>L1_Format</group>
      <groupName>格式问题</groupName>
      <ability>L2_HalfPunc_CN</ability>
      <abilityName/>
      <candidateList>
        <item>”</item>
      </candidateList>
      <explain>文本全半角错误。</explain>
      <paraID>135E5011</paraID>
      <start>33</start>
      <end>34</end>
      <status>modified</status>
      <modifiedWord>”</modifiedWord>
      <trackRevisions>false</trackRevisions>
    </reviewItem>
    <reviewItem>
      <errorID>4ef6a74a-fb18-44af-8aac-39588ee84d30</errorID>
      <errorWord>成象</errorWord>
      <group>L1_Word</group>
      <groupName>字词问题</groupName>
      <ability>L2_Variant</ability>
      <abilityName>异形词</abilityName>
      <candidateList>
        <item>成像</item>
      </candidateList>
      <explain>词汇[成象]的规范词形写作[成像]。</explain>
      <paraID>135E5011</paraID>
      <start>222</start>
      <end>224</end>
      <status>modified</status>
      <modifiedWord>成像</modifiedWord>
      <trackRevisions>false</trackRevisions>
    </reviewItem>
    <reviewItem>
      <errorID>6b83125d-fb58-414c-846b-c63a085a6107</errorID>
      <errorWord>,</errorWord>
      <group>L1_Format</group>
      <groupName>格式问题</groupName>
      <ability>L2_HalfPunc_CN</ability>
      <abilityName/>
      <candidateList>
        <item>，</item>
      </candidateList>
      <explain>文本全半角错误。</explain>
      <paraID>135E5011</paraID>
      <start>241</start>
      <end>242</end>
      <status>modified</status>
      <modifiedWord>，</modifiedWord>
      <trackRevisions>false</trackRevisions>
    </reviewItem>
    <reviewItem>
      <errorID>f5baa5a2-e827-488e-81db-390cf5f6665a</errorID>
      <errorWord>(</errorWord>
      <group>L1_Format</group>
      <groupName>格式问题</groupName>
      <ability>L2_HalfPunc_CN</ability>
      <abilityName/>
      <candidateList>
        <item>（</item>
      </candidateList>
      <explain>文本全半角错误。</explain>
      <paraID>135E5011</paraID>
      <start>246</start>
      <end>247</end>
      <status>modified</status>
      <modifiedWord>（</modifiedWord>
      <trackRevisions>false</trackRevisions>
    </reviewItem>
    <reviewItem>
      <errorID>c5cf044a-e220-4962-85dc-4b9121711a54</errorID>
      <errorWord>,</errorWord>
      <group>L1_Format</group>
      <groupName>格式问题</groupName>
      <ability>L2_HalfPunc_CN</ability>
      <abilityName/>
      <candidateList>
        <item>，</item>
      </candidateList>
      <explain>文本全半角错误。</explain>
      <paraID>135E5011</paraID>
      <start>250</start>
      <end>251</end>
      <status>modified</status>
      <modifiedWord>，</modifiedWord>
      <trackRevisions>false</trackRevisions>
    </reviewItem>
    <reviewItem>
      <errorID>eddc4237-6155-49ce-b318-6c9a87a33057</errorID>
      <errorWord>)</errorWord>
      <group>L1_Format</group>
      <groupName>格式问题</groupName>
      <ability>L2_HalfPunc_CN</ability>
      <abilityName/>
      <candidateList>
        <item>）</item>
      </candidateList>
      <explain>文本全半角错误。</explain>
      <paraID>135E5011</paraID>
      <start>264</start>
      <end>265</end>
      <status>modified</status>
      <modifiedWord>）</modifiedWord>
      <trackRevisions>false</trackRevisions>
    </reviewItem>
    <reviewItem>
      <errorID>1cdeb4dd-37f8-4bf0-8689-9dfa166edbff</errorID>
      <errorWord>:</errorWord>
      <group>L1_Format</group>
      <groupName>格式问题</groupName>
      <ability>L2_HalfPunc_CN</ability>
      <abilityName/>
      <candidateList>
        <item>：</item>
      </candidateList>
      <explain>文本全半角错误。</explain>
      <paraID>10A54DE1</paraID>
      <start>5</start>
      <end>6</end>
      <status>modified</status>
      <modifiedWord>：</modifiedWord>
      <trackRevisions>false</trackRevisions>
    </reviewItem>
    <reviewItem>
      <errorID>916ab902-7a47-487d-924b-7cefff0d302b</errorID>
      <errorWord>分辩率</errorWord>
      <group>L1_Word</group>
      <groupName>字词问题</groupName>
      <ability>L2_Typo</ability>
      <abilityName>字词错误</abilityName>
      <candidateList>
        <item>分辨率</item>
      </candidateList>
      <explain/>
      <paraID>10A54DE1</paraID>
      <start>175</start>
      <end>178</end>
      <status>modified</status>
      <modifiedWord>分辨率</modifiedWord>
      <trackRevisions>false</trackRevisions>
    </reviewItem>
    <reviewItem>
      <errorID>fc4d5555-f879-40c9-bd26-b337bc4f39e5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10A54DE1</paraID>
      <start>188</start>
      <end>190</end>
      <status>modified</status>
      <modifiedWord>”“</modifiedWord>
      <trackRevisions>false</trackRevisions>
    </reviewItem>
    <reviewItem>
      <errorID>82ffc52a-1df6-4a3a-801f-e0b680e8e3cd</errorID>
      <errorWord>二个</errorWord>
      <group>L1_Word</group>
      <groupName>字词问题</groupName>
      <ability>L2_Typo</ability>
      <abilityName>字词错误</abilityName>
      <candidateList>
        <item>两个</item>
      </candidateList>
      <explain/>
      <paraID>10A54DE1</paraID>
      <start>290</start>
      <end>292</end>
      <status>modified</status>
      <modifiedWord>两个</modifiedWord>
      <trackRevisions>false</trackRevisions>
    </reviewItem>
    <reviewItem>
      <errorID>ff692495-271b-42b6-bb2e-cb6f18e36813</errorID>
      <errorWord>显视屏</errorWord>
      <group>L1_Word</group>
      <groupName>字词问题</groupName>
      <ability>L2_Typo</ability>
      <abilityName>字词错误</abilityName>
      <candidateList>
        <item>显示屏</item>
      </candidateList>
      <explain/>
      <paraID>10A54DE1</paraID>
      <start>307</start>
      <end>310</end>
      <status>modified</status>
      <modifiedWord>显示屏</modifiedWord>
      <trackRevisions>false</trackRevisions>
    </reviewItem>
    <reviewItem>
      <errorID>b047d7fc-e8a5-4b1a-8e38-584a1c7769f7</errorID>
      <errorWord>;</errorWord>
      <group>L1_Format</group>
      <groupName>格式问题</groupName>
      <ability>L2_HalfPunc_CN</ability>
      <abilityName/>
      <candidateList>
        <item>；</item>
      </candidateList>
      <explain>文本全半角错误。</explain>
      <paraID>10A54DE1</paraID>
      <start>378</start>
      <end>379</end>
      <status>modified</status>
      <modifiedWord>；</modifiedWord>
      <trackRevisions>false</trackRevisions>
    </reviewItem>
    <reviewItem>
      <errorID>6c24e9fa-59ed-4f61-b097-191e0324172a</errorID>
      <errorWord>"</errorWord>
      <group>L1_Format</group>
      <groupName>格式问题</groupName>
      <ability>L2_HalfPunc_CN</ability>
      <abilityName/>
      <candidateList/>
      <explain>文本全半角错误。</explain>
      <paraID>10A54DE1</paraID>
      <start>386</start>
      <end>387</end>
      <status>ignored</status>
      <modifiedWord/>
      <trackRevisions>false</trackRevisions>
    </reviewItem>
    <reviewItem>
      <errorID>d2586644-7e9b-4bde-b4dc-9ef5a2a76276</errorID>
      <errorWord>:</errorWord>
      <group>L1_Format</group>
      <groupName>格式问题</groupName>
      <ability>L2_HalfPunc_CN</ability>
      <abilityName/>
      <candidateList>
        <item>：</item>
      </candidateList>
      <explain>文本全半角错误。</explain>
      <paraID>10A54DE1</paraID>
      <start>545</start>
      <end>546</end>
      <status>modified</status>
      <modifiedWord>：</modifiedWord>
      <trackRevisions>false</trackRevisions>
    </reviewItem>
    <reviewItem>
      <errorID>318cf4ad-7631-49c1-ac08-aa4ae5f8548a</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10A54DE1</paraID>
      <start>563</start>
      <end>564</end>
      <status>modified</status>
      <modifiedWord>做</modifiedWord>
      <trackRevisions>false</trackRevisions>
    </reviewItem>
    <reviewItem>
      <errorID>156fed39-cffa-47d9-8301-a2384e02d1d7</errorID>
      <errorWord>HZ</errorWord>
      <group>L1_Word</group>
      <groupName>字词问题</groupName>
      <ability>L2_Typo</ability>
      <abilityName>字词错误</abilityName>
      <candidateList>
        <item>Hz</item>
      </candidateList>
      <explain/>
      <paraID>10A54DE1</paraID>
      <start>643</start>
      <end>645</end>
      <status>modified</status>
      <modifiedWord>Hz</modifiedWord>
      <trackRevisions>false</trackRevisions>
    </reviewItem>
    <reviewItem>
      <errorID>c3996263-62ff-42f7-b4be-8f93e510b697</errorID>
      <errorWord>Kg</errorWord>
      <group>L1_Word</group>
      <groupName>字词问题</groupName>
      <ability>L2_Typo</ability>
      <abilityName>字词错误</abilityName>
      <candidateList>
        <item>kg</item>
      </candidateList>
      <explain/>
      <paraID>10A54DE1</paraID>
      <start>731</start>
      <end>733</end>
      <status>modified</status>
      <modifiedWord>kg</modifiedWord>
      <trackRevisions>false</trackRevisions>
    </reviewItem>
    <reviewItem>
      <errorID>17874757-c3c6-40e4-8fca-280c8088368f</errorID>
      <errorWord>:</errorWord>
      <group>L1_Format</group>
      <groupName>格式问题</groupName>
      <ability>L2_HalfPunc_CN</ability>
      <abilityName/>
      <candidateList>
        <item>：</item>
      </candidateList>
      <explain>文本全半角错误。</explain>
      <paraID>10A54DE1</paraID>
      <start>750</start>
      <end>751</end>
      <status>modified</status>
      <modifiedWord>：</modifiedWord>
      <trackRevisions>false</trackRevisions>
    </reviewItem>
    <reviewItem>
      <errorID>232c5c91-7985-483e-9cd5-fe00bf5fd2f7</errorID>
      <errorWord>Kg</errorWord>
      <group>L1_Word</group>
      <groupName>字词问题</groupName>
      <ability>L2_Typo</ability>
      <abilityName>字词错误</abilityName>
      <candidateList>
        <item>kg</item>
      </candidateList>
      <explain/>
      <paraID>10A54DE1</paraID>
      <start>801</start>
      <end>803</end>
      <status>modified</status>
      <modifiedWord>kg</modifiedWord>
      <trackRevisions>false</trackRevisions>
    </reviewItem>
    <reviewItem>
      <errorID>a6854ddf-1846-46eb-9ace-2da4733f0f58</errorID>
      <errorWord>Kg</errorWord>
      <group>L1_Word</group>
      <groupName>字词问题</groupName>
      <ability>L2_Typo</ability>
      <abilityName>字词错误</abilityName>
      <candidateList>
        <item>kg</item>
      </candidateList>
      <explain/>
      <paraID>10A54DE1</paraID>
      <start>825</start>
      <end>827</end>
      <status>modified</status>
      <modifiedWord>kg</modifiedWord>
      <trackRevisions>false</trackRevisions>
    </reviewItem>
    <reviewItem>
      <errorID>e4e79a77-e99a-411c-afaa-2815e53684a8</errorID>
      <errorWord>)</errorWord>
      <group>L1_Format</group>
      <groupName>格式问题</groupName>
      <ability>L2_HalfPunc_CN</ability>
      <abilityName/>
      <candidateList>
        <item>）</item>
      </candidateList>
      <explain>文本全半角错误。</explain>
      <paraID>10A54DE1</paraID>
      <start>847</start>
      <end>848</end>
      <status>modified</status>
      <modifiedWord>）</modifiedWord>
      <trackRevisions>false</trackRevisions>
    </reviewItem>
    <reviewItem>
      <errorID>5af1fe02-9635-44f7-80f3-d8773f208cad</errorID>
      <errorWord>)</errorWord>
      <group>L1_Format</group>
      <groupName>格式问题</groupName>
      <ability>L2_HalfPunc_CN</ability>
      <abilityName/>
      <candidateList>
        <item>）</item>
      </candidateList>
      <explain>文本全半角错误。</explain>
      <paraID>10A54DE1</paraID>
      <start>930</start>
      <end>931</end>
      <status>modified</status>
      <modifiedWord>）</modifiedWord>
      <trackRevisions>false</trackRevisions>
    </reviewItem>
    <reviewItem>
      <errorID>e885be38-f26d-4402-a0d6-faa9aedc1ad3</errorID>
      <errorWord>"</errorWord>
      <group>L1_Format</group>
      <groupName>格式问题</groupName>
      <ability>L2_HalfPunc_CN</ability>
      <abilityName/>
      <candidateList/>
      <explain>文本全半角错误。</explain>
      <paraID>10A54DE1</paraID>
      <start>934</start>
      <end>935</end>
      <status>ignored</status>
      <modifiedWord/>
      <trackRevisions>false</trackRevisions>
    </reviewItem>
    <reviewItem>
      <errorID>82252393-f483-439f-99c3-b4f40a2ae4ab</errorID>
      <errorWord>"</errorWord>
      <group>L1_Format</group>
      <groupName>格式问题</groupName>
      <ability>L2_HalfPunc_CN</ability>
      <abilityName/>
      <candidateList/>
      <explain>文本全半角错误。</explain>
      <paraID>10A54DE1</paraID>
      <start>949</start>
      <end>950</end>
      <status>ignored</status>
      <modifiedWord/>
      <trackRevisions>false</trackRevisions>
    </reviewItem>
    <reviewItem>
      <errorID>30d4d009-4d23-4739-92fd-743764b53dc0</errorID>
      <errorWord>)</errorWord>
      <group>L1_Format</group>
      <groupName>格式问题</groupName>
      <ability>L2_HalfPunc_CN</ability>
      <abilityName/>
      <candidateList>
        <item>）</item>
      </candidateList>
      <explain>文本全半角错误。</explain>
      <paraID>10A54DE1</paraID>
      <start>982</start>
      <end>983</end>
      <status>modified</status>
      <modifiedWord>）</modifiedWord>
      <trackRevisions>false</trackRevisions>
    </reviewItem>
    <reviewItem>
      <errorID>629c2bc2-4f61-43f8-b6d8-aae03d167471</errorID>
      <errorWord>)</errorWord>
      <group>L1_Format</group>
      <groupName>格式问题</groupName>
      <ability>L2_HalfPunc_CN</ability>
      <abilityName/>
      <candidateList>
        <item>）</item>
      </candidateList>
      <explain>文本全半角错误。</explain>
      <paraID>10A54DE1</paraID>
      <start>993</start>
      <end>994</end>
      <status>modified</status>
      <modifiedWord>）</modifiedWord>
      <trackRevisions>false</trackRevisions>
    </reviewItem>
    <reviewItem>
      <errorID>47d61a98-e03a-4c0f-903d-6e9ea3a91d90</errorID>
      <errorWord>)</errorWord>
      <group>L1_Format</group>
      <groupName>格式问题</groupName>
      <ability>L2_HalfPunc_CN</ability>
      <abilityName/>
      <candidateList>
        <item>）</item>
      </candidateList>
      <explain>文本全半角错误。</explain>
      <paraID>10A54DE1</paraID>
      <start>1002</start>
      <end>1003</end>
      <status>modified</status>
      <modifiedWord>）</modifiedWord>
      <trackRevisions>false</trackRevisions>
    </reviewItem>
    <reviewItem>
      <errorID>7a6d9e3c-5132-46bb-93ed-4c238eb11adf</errorID>
      <errorWord>-</errorWord>
      <group>L1_Format</group>
      <groupName>格式问题</groupName>
      <ability>L2_HalfPunc_CN</ability>
      <abilityName/>
      <candidateList>
        <item>－</item>
      </candidateList>
      <explain>文本全半角错误。</explain>
      <paraID>69FBBF2D</paraID>
      <start>4</start>
      <end>5</end>
      <status>modified</status>
      <modifiedWord>－</modifiedWord>
      <trackRevisions>false</trackRevisions>
    </reviewItem>
    <reviewItem>
      <errorID>f28e7ff7-981b-4828-af92-683257b2f19e</errorID>
      <errorWord>外型尺寸</errorWord>
      <group>L1_Word</group>
      <groupName>字词问题</groupName>
      <ability>L2_Typo</ability>
      <abilityName>字词错误</abilityName>
      <candidateList>
        <item>外形尺寸</item>
      </candidateList>
      <explain/>
      <paraID>35B60BDA</paraID>
      <start>247</start>
      <end>251</end>
      <status>modified</status>
      <modifiedWord>外形尺寸</modifiedWord>
      <trackRevisions>false</trackRevisions>
    </reviewItem>
    <reviewItem>
      <errorID>eaf172a9-678f-4bba-b4c8-d431f3254a4b</errorID>
      <errorWord>-</errorWord>
      <group>L1_Format</group>
      <groupName>格式问题</groupName>
      <ability>L2_HalfPunc_CN</ability>
      <abilityName/>
      <candidateList>
        <item>－</item>
      </candidateList>
      <explain>文本全半角错误。</explain>
      <paraID>350A3838</paraID>
      <start>4</start>
      <end>5</end>
      <status>modified</status>
      <modifiedWord>－</modifiedWord>
      <trackRevisions>false</trackRevisions>
    </reviewItem>
    <reviewItem>
      <errorID>c916ae00-ce6b-42e5-8b53-da3e502b7e11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7A844A2F</paraID>
      <start>0</start>
      <end>2</end>
      <status>modified</status>
      <modifiedWord>1.</modifiedWord>
      <trackRevisions>false</trackRevisions>
    </reviewItem>
    <reviewItem>
      <errorID>b9ef6153-9775-46ae-9308-d995d31fda46</errorID>
      <errorWord>;</errorWord>
      <group>L1_Format</group>
      <groupName>格式问题</groupName>
      <ability>L2_HalfPunc_CN</ability>
      <abilityName/>
      <candidateList>
        <item>；</item>
      </candidateList>
      <explain>文本全半角错误。</explain>
      <paraID>7A844A2F</paraID>
      <start>19</start>
      <end>20</end>
      <status>modified</status>
      <modifiedWord>；</modifiedWord>
      <trackRevisions>false</trackRevisions>
    </reviewItem>
    <reviewItem>
      <errorID>0ea96d48-bbed-42b4-9fc7-8fa081d4052c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7A844A2F</paraID>
      <start>243</start>
      <end>244</end>
      <status>modified</status>
      <modifiedWord>—</modifiedWord>
      <trackRevisions>false</trackRevisions>
    </reviewItem>
    <reviewItem>
      <errorID>5464c073-ec90-4e55-8ae7-f9eb20048c82</errorID>
      <errorWord>:</errorWord>
      <group>L1_Format</group>
      <groupName>格式问题</groupName>
      <ability>L2_HalfPunc_CN</ability>
      <abilityName/>
      <candidateList>
        <item>：</item>
      </candidateList>
      <explain>文本全半角错误。</explain>
      <paraID>7A844A2F</paraID>
      <start>274</start>
      <end>275</end>
      <status>modified</status>
      <modifiedWord>：</modifiedWord>
      <trackRevisions>false</trackRevisions>
    </reviewItem>
    <reviewItem>
      <errorID>25b38f18-9969-4e7e-888b-c484920693bb</errorID>
      <errorWord>-</errorWord>
      <group>L1_Format</group>
      <groupName>格式问题</groupName>
      <ability>L2_HalfPunc_CN</ability>
      <abilityName/>
      <candidateList>
        <item>－</item>
      </candidateList>
      <explain>文本全半角错误。</explain>
      <paraID>1A2285D4</paraID>
      <start>4</start>
      <end>5</end>
      <status>modified</status>
      <modifiedWord>－</modifiedWord>
      <trackRevisions>false</trackRevisions>
    </reviewItem>
    <reviewItem>
      <errorID>5e2a4360-3255-4341-8cf7-e165938de10b</errorID>
      <errorWord>外型尺寸</errorWord>
      <group>L1_Word</group>
      <groupName>字词问题</groupName>
      <ability>L2_Typo</ability>
      <abilityName>字词错误</abilityName>
      <candidateList>
        <item>外形尺寸</item>
      </candidateList>
      <explain/>
      <paraID> F65D531</paraID>
      <start>94</start>
      <end>98</end>
      <status>modified</status>
      <modifiedWord>外形尺寸</modifiedWord>
      <trackRevisions>false</trackRevisions>
    </reviewItem>
    <reviewItem>
      <errorID>65b787d9-a7c6-4512-aa65-6511a08be60c</errorID>
      <errorWord>-</errorWord>
      <group>L1_Format</group>
      <groupName>格式问题</groupName>
      <ability>L2_HalfPunc_CN</ability>
      <abilityName/>
      <candidateList>
        <item>－</item>
      </candidateList>
      <explain>文本全半角错误。</explain>
      <paraID>2A8442A9</paraID>
      <start>4</start>
      <end>5</end>
      <status>modified</status>
      <modifiedWord>－</modifiedWord>
      <trackRevisions>false</trackRevisions>
    </reviewItem>
    <reviewItem>
      <errorID>4a33eb12-3979-48fe-9975-82f1f9f9712d</errorID>
      <errorWord>-</errorWord>
      <group>L1_Format</group>
      <groupName>格式问题</groupName>
      <ability>L2_HalfPunc_CN</ability>
      <abilityName/>
      <candidateList>
        <item>－</item>
      </candidateList>
      <explain>文本全半角错误。</explain>
      <paraID>7D946158</paraID>
      <start>4</start>
      <end>5</end>
      <status>modified</status>
      <modifiedWord>－</modifiedWord>
      <trackRevisions>false</trackRevisions>
    </reviewItem>
    <reviewItem>
      <errorID>5904f391-2adf-4128-94c9-291da4c3a8b7</errorID>
      <errorWord>-</errorWord>
      <group>L1_Format</group>
      <groupName>格式问题</groupName>
      <ability>L2_HalfPunc_CN</ability>
      <abilityName/>
      <candidateList>
        <item>－</item>
      </candidateList>
      <explain>文本全半角错误。</explain>
      <paraID>19907821</paraID>
      <start>4</start>
      <end>5</end>
      <status>modified</status>
      <modifiedWord>－</modifiedWord>
      <trackRevisions>false</trackRevisions>
    </reviewItem>
    <reviewItem>
      <errorID>7a8c9454-a222-4056-9377-506809030f6f</errorID>
      <errorWord>-</errorWord>
      <group>L1_Format</group>
      <groupName>格式问题</groupName>
      <ability>L2_HalfPunc_CN</ability>
      <abilityName/>
      <candidateList>
        <item>－</item>
      </candidateList>
      <explain>文本全半角错误。</explain>
      <paraID>593B2B5D</paraID>
      <start>4</start>
      <end>5</end>
      <status>modified</status>
      <modifiedWord>－</modifiedWord>
      <trackRevisions>false</trackRevisions>
    </reviewItem>
    <reviewItem>
      <errorID>1a21d168-ddfd-4da3-8f4e-77c5f13e4f9e</errorID>
      <errorWord>方红卫</errorWord>
      <group>L1_Word</group>
      <groupName>字词问题</groupName>
      <ability>L2_Typo</ability>
      <abilityName>字词错误</abilityName>
      <candidateList/>
      <explain>【落马官员】请注意，&lt;方红卫&gt;为已落马官员的姓名。</explain>
      <paraID>76CA052E</paraID>
      <start>69</start>
      <end>72</end>
      <status>ignored</status>
      <modifiedWord/>
      <trackRevisions>false</trackRevisions>
    </reviewItem>
    <reviewItem>
      <errorID>7343fcf2-f597-42b3-af67-6498585f14a1</errorID>
      <errorWord>自助</errorWord>
      <group>L1_Word</group>
      <groupName>字词问题</groupName>
      <ability>L2_Typo</ability>
      <abilityName>字词错误</abilityName>
      <candidateList>
        <item>自主</item>
      </candidateList>
      <explain/>
      <paraID>76CA052E</paraID>
      <start>144</start>
      <end>146</end>
      <status>modified</status>
      <modifiedWord>自主</modifiedWord>
      <trackRevisions>false</trackRevisions>
    </reviewItem>
    <reviewItem>
      <errorID>a9920e89-2453-435c-88e2-1405403a2038</errorID>
      <errorWord>:</errorWord>
      <group>L1_Format</group>
      <groupName>格式问题</groupName>
      <ability>L2_HalfPunc_CN</ability>
      <abilityName/>
      <candidateList>
        <item>：</item>
      </candidateList>
      <explain>文本全半角错误。</explain>
      <paraID>76CA052E</paraID>
      <start>310</start>
      <end>311</end>
      <status>modified</status>
      <modifiedWord>：</modifiedWord>
      <trackRevisions>false</trackRevisions>
    </reviewItem>
    <reviewItem>
      <errorID>a7468203-0df8-4939-8200-ec7344566e2d</errorID>
      <errorWord>学生们</errorWord>
      <group>L1_Word</group>
      <groupName>字词问题</groupName>
      <ability>L2_Typo</ability>
      <abilityName>字词错误</abilityName>
      <candidateList>
        <item>学生</item>
      </candidateList>
      <explain/>
      <paraID>76CA052E</paraID>
      <start>356</start>
      <end>358</end>
      <status>modified</status>
      <modifiedWord>学生</modifiedWord>
      <trackRevisions>false</trackRevisions>
    </reviewItem>
    <reviewItem>
      <errorID>9a6080c2-a0a8-4d0a-aeef-af1f6056e7ed</errorID>
      <errorWord>考</errorWord>
      <group>L1_Word</group>
      <groupName>字词问题</groupName>
      <ability>L2_Typo</ability>
      <abilityName>字词错误</abilityName>
      <candidateList>
        <item>考和</item>
      </candidateList>
      <explain/>
      <paraID>76CA052E</paraID>
      <start>361</start>
      <end>363</end>
      <status>modified</status>
      <modifiedWord>考和</modifiedWord>
      <trackRevisions>false</trackRevisions>
    </reviewItem>
    <reviewItem>
      <errorID>c7e0cb5a-8caa-421e-919a-bb4f07e399b9</errorID>
      <errorWord>方红卫</errorWord>
      <group>L1_Word</group>
      <groupName>字词问题</groupName>
      <ability>L2_Typo</ability>
      <abilityName>字词错误</abilityName>
      <candidateList/>
      <explain>【落马官员】请注意，&lt;方红卫&gt;为已落马官员的姓名。</explain>
      <paraID>76CA052E</paraID>
      <start>444</start>
      <end>447</end>
      <status>ignored</status>
      <modifiedWord/>
      <trackRevisions>false</trackRevisions>
    </reviewItem>
    <reviewItem>
      <errorID>943babc1-a1db-45c0-bfda-e7e3d9602f61</errorID>
      <errorWord>方红卫</errorWord>
      <group>L1_Word</group>
      <groupName>字词问题</groupName>
      <ability>L2_Typo</ability>
      <abilityName>字词错误</abilityName>
      <candidateList/>
      <explain>【落马官员】请注意，&lt;方红卫&gt;为已落马官员的姓名。</explain>
      <paraID> 21E1861</paraID>
      <start>11</start>
      <end>14</end>
      <status>ignored</status>
      <modifiedWord/>
      <trackRevisions>false</trackRevisions>
    </reviewItem>
    <reviewItem>
      <errorID>a8084a64-9c09-4633-a569-35269f40efc1</errorID>
      <errorWord>等航天内容等航天内容</errorWord>
      <group>L1_Word</group>
      <groupName>字词问题</groupName>
      <ability>L2_Typo</ability>
      <abilityName>字词错误</abilityName>
      <candidateList>
        <item>等航天内容</item>
      </candidateList>
      <explain/>
      <paraID> 21E1861</paraID>
      <start>44</start>
      <end>49</end>
      <status>modified</status>
      <modifiedWord>等航天内容</modifiedWord>
      <trackRevisions>false</trackRevisions>
    </reviewItem>
    <reviewItem>
      <errorID>dd04dcd1-e56d-4ccf-b4a1-ac15db21dd51</errorID>
      <errorWord>:</errorWord>
      <group>L1_Format</group>
      <groupName>格式问题</groupName>
      <ability>L2_HalfPunc_CN</ability>
      <abilityName/>
      <candidateList>
        <item>：</item>
      </candidateList>
      <explain>文本全半角错误。</explain>
      <paraID>4FDC16FC</paraID>
      <start>641</start>
      <end>642</end>
      <status>modified</status>
      <modifiedWord>：</modifiedWord>
      <trackRevisions>false</trackRevisions>
    </reviewItem>
    <reviewItem>
      <errorID>01e79fb2-6bcb-4af2-9005-074946eda22b</errorID>
      <errorWord>能能</errorWord>
      <group>L1_Word</group>
      <groupName>字词问题</groupName>
      <ability>L2_Typo</ability>
      <abilityName>字词错误</abilityName>
      <candidateList>
        <item>能</item>
      </candidateList>
      <explain/>
      <paraID>4FDC16FC</paraID>
      <start>899</start>
      <end>900</end>
      <status>modified</status>
      <modifiedWord>能</modifiedWord>
      <trackRevisions>false</trackRevisions>
    </reviewItem>
    <reviewItem>
      <errorID>38308ea0-2a54-4bd6-a153-3dcb19b8cb3e</errorID>
      <errorWord>显</errorWord>
      <group>L1_Word</group>
      <groupName>字词问题</groupName>
      <ability>L2_Typo</ability>
      <abilityName>字词错误</abilityName>
      <candidateList>
        <item>显示</item>
      </candidateList>
      <explain>〈动〉明显地表现：～威力｜作品～了作者纯熟的写作技巧。</explain>
      <paraID>4FDC16FC</paraID>
      <start>962</start>
      <end>964</end>
      <status>modified</status>
      <modifiedWord>显示</modifiedWord>
      <trackRevisions>false</trackRevisions>
    </reviewItem>
    <reviewItem>
      <errorID>3790a3c8-1271-4316-aa1f-2be804561c51</errorID>
      <errorWord>软件在</errorWord>
      <group>L1_Word</group>
      <groupName>字词问题</groupName>
      <ability>L2_Typo</ability>
      <abilityName>字词错误</abilityName>
      <candidateList>
        <item>软件</item>
      </candidateList>
      <explain/>
      <paraID>5F65EB0C</paraID>
      <start>114</start>
      <end>116</end>
      <status>modified</status>
      <modifiedWord>软件</modifiedWord>
      <trackRevisions>false</trackRevisions>
    </reviewItem>
    <reviewItem>
      <errorID>eca58d5e-0e5c-4873-99bf-8f4c7a6529c2</errorID>
      <errorWord>出</errorWord>
      <group>L1_Word</group>
      <groupName>字词问题</groupName>
      <ability>L2_Typo</ability>
      <abilityName>字词错误</abilityName>
      <candidateList>
        <item>除</item>
      </candidateList>
      <explain/>
      <paraID>5F65EB0C</paraID>
      <start>160</start>
      <end>161</end>
      <status>modified</status>
      <modifiedWord>除</modifiedWord>
      <trackRevisions>false</trackRevisions>
    </reviewItem>
    <reviewItem>
      <errorID>cfe992ea-1ea3-48f5-8dc0-a1cdd30e0ebe</errorID>
      <errorWord>光光</errorWord>
      <group>L1_Word</group>
      <groupName>字词问题</groupName>
      <ability>L2_Typo</ability>
      <abilityName>字词错误</abilityName>
      <candidateList>
        <item>光</item>
      </candidateList>
      <explain/>
      <paraID>5F65EB0C</paraID>
      <start>173</start>
      <end>174</end>
      <status>modified</status>
      <modifiedWord>光</modifiedWord>
      <trackRevisions>false</trackRevisions>
    </reviewItem>
    <reviewItem>
      <errorID>213d152d-f4da-4851-9e7b-ec69cf41e03f</errorID>
      <errorWord>-</errorWord>
      <group>L1_Format</group>
      <groupName>格式问题</groupName>
      <ability>L2_HalfPunc_CN</ability>
      <abilityName/>
      <candidateList>
        <item>－</item>
      </candidateList>
      <explain>文本全半角错误。</explain>
      <paraID>25648366</paraID>
      <start>6</start>
      <end>7</end>
      <status>modified</status>
      <modifiedWord>－</modifiedWord>
      <trackRevisions>false</trackRevisions>
    </reviewItem>
    <reviewItem>
      <errorID>7b497530-2db9-438e-b1b7-ffb23e4b07b8</errorID>
      <errorWord>-</errorWord>
      <group>L1_Format</group>
      <groupName>格式问题</groupName>
      <ability>L2_HalfPunc_CN</ability>
      <abilityName/>
      <candidateList>
        <item>－</item>
      </candidateList>
      <explain>文本全半角错误。</explain>
      <paraID>4E58917B</paraID>
      <start>6</start>
      <end>7</end>
      <status>modified</status>
      <modifiedWord>－</modifiedWord>
      <trackRevisions>false</trackRevisions>
    </reviewItem>
    <reviewItem>
      <errorID>9c7901c5-af60-4742-a227-ba0d68358c67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475783BC</paraID>
      <start>78</start>
      <end>79</end>
      <status>modified</status>
      <modifiedWord>—</modifiedWord>
      <trackRevisions>false</trackRevisions>
    </reviewItem>
    <reviewItem>
      <errorID>94bb26fc-f535-4f4a-9e8d-6ad9e87ba68c</errorID>
      <errorWord>-</errorWord>
      <group>L1_Format</group>
      <groupName>格式问题</groupName>
      <ability>L2_HalfPunc_CN</ability>
      <abilityName/>
      <candidateList>
        <item>－</item>
      </candidateList>
      <explain>文本全半角错误。</explain>
      <paraID>6508C171</paraID>
      <start>6</start>
      <end>7</end>
      <status>modified</status>
      <modifiedWord>－</modifiedWord>
      <trackRevisions>false</trackRevisions>
    </reviewItem>
    <reviewItem>
      <errorID>f5f41fc4-2e2a-41d9-b3f7-91441b1c7f30</errorID>
      <errorWord>-</errorWord>
      <group>L1_Format</group>
      <groupName>格式问题</groupName>
      <ability>L2_HalfPunc_CN</ability>
      <abilityName/>
      <candidateList>
        <item>－</item>
      </candidateList>
      <explain>文本全半角错误。</explain>
      <paraID>29F0F13F</paraID>
      <start>6</start>
      <end>7</end>
      <status>modified</status>
      <modifiedWord>－</modifiedWord>
      <trackRevisions>false</trackRevisions>
    </reviewItem>
    <reviewItem>
      <errorID>fd285617-8731-40d5-9e26-1b14ad1d3749</errorID>
      <errorWord>-</errorWord>
      <group>L1_Format</group>
      <groupName>格式问题</groupName>
      <ability>L2_HalfPunc_CN</ability>
      <abilityName/>
      <candidateList>
        <item>－</item>
      </candidateList>
      <explain>文本全半角错误。</explain>
      <paraID>  74D2E4</paraID>
      <start>6</start>
      <end>7</end>
      <status>modified</status>
      <modifiedWord>－</modifiedWord>
      <trackRevisions>false</trackRevisions>
    </reviewItem>
    <reviewItem>
      <errorID>02ee45cc-547b-4847-bb0d-2a769384667a</errorID>
      <errorWord>-</errorWord>
      <group>L1_Format</group>
      <groupName>格式问题</groupName>
      <ability>L2_HalfPunc_CN</ability>
      <abilityName/>
      <candidateList>
        <item>－</item>
      </candidateList>
      <explain>文本全半角错误。</explain>
      <paraID>41468896</paraID>
      <start>4</start>
      <end>5</end>
      <status>modified</status>
      <modifiedWord>－</modifiedWord>
      <trackRevisions>false</trackRevisions>
    </reviewItem>
    <reviewItem>
      <errorID>6cf51919-9af9-45c1-864c-c43288abf800</errorID>
      <errorWord>详实</errorWord>
      <group>L1_Word</group>
      <groupName>字词问题</groupName>
      <ability>L2_Typo</ability>
      <abilityName>字词错误</abilityName>
      <candidateList>
        <item>翔实</item>
      </candidateList>
      <explain/>
      <paraID>3C20877C</paraID>
      <start>109</start>
      <end>111</end>
      <status>modified</status>
      <modifiedWord>翔实</modifiedWord>
      <trackRevisions>false</trackRevisions>
    </reviewItem>
    <reviewItem>
      <errorID>6f6668dc-a656-42d3-8612-6a7c7862c8a9</errorID>
      <errorWord>(</errorWord>
      <group>L1_Format</group>
      <groupName>格式问题</groupName>
      <ability>L2_HalfPunc_CN</ability>
      <abilityName/>
      <candidateList>
        <item>（</item>
      </candidateList>
      <explain>文本全半角错误。</explain>
      <paraID>6CEBA11E</paraID>
      <start>195</start>
      <end>196</end>
      <status>modified</status>
      <modifiedWord>（</modifiedWord>
      <trackRevisions>false</trackRevisions>
    </reviewItem>
    <reviewItem>
      <errorID>af8d9ee2-82ec-431c-8ddd-fd10cb106751</errorID>
      <errorWord>)</errorWord>
      <group>L1_Format</group>
      <groupName>格式问题</groupName>
      <ability>L2_HalfPunc_CN</ability>
      <abilityName/>
      <candidateList>
        <item>）</item>
      </candidateList>
      <explain>文本全半角错误。</explain>
      <paraID>6CEBA11E</paraID>
      <start>199</start>
      <end>200</end>
      <status>modified</status>
      <modifiedWord>）</modifiedWord>
      <trackRevisions>false</trackRevisions>
    </reviewItem>
    <reviewItem>
      <errorID>42349473-9ca4-430d-8189-d95192313b53</errorID>
      <errorWord>)</errorWord>
      <group>L1_Format</group>
      <groupName>格式问题</groupName>
      <ability>L2_HalfPunc_CN</ability>
      <abilityName/>
      <candidateList>
        <item>）</item>
      </candidateList>
      <explain>文本全半角错误。</explain>
      <paraID>6CEBA11E</paraID>
      <start>293</start>
      <end>294</end>
      <status>modified</status>
      <modifiedWord>）</modifiedWord>
      <trackRevisions>false</trackRevisions>
    </reviewItem>
    <reviewItem>
      <errorID>037b8365-3662-4cbb-a49c-512661ef9666</errorID>
      <errorWord>：</errorWord>
      <group>L1_Format</group>
      <groupName>格式问题</groupName>
      <ability>L2_HalfPunc_CN</ability>
      <abilityName/>
      <candidateList>
        <item>:</item>
      </candidateList>
      <explain>文本全半角错误。</explain>
      <paraID>6CEBA11E</paraID>
      <start>465</start>
      <end>466</end>
      <status>modified</status>
      <modifiedWord>:</modifiedWord>
      <trackRevisions>false</trackRevisions>
    </reviewItem>
    <reviewItem>
      <errorID>9a572194-d271-40b2-8c6b-f04bf5c0e35f</errorID>
      <errorWord>：</errorWord>
      <group>L1_Format</group>
      <groupName>格式问题</groupName>
      <ability>L2_HalfPunc_CN</ability>
      <abilityName/>
      <candidateList>
        <item>:</item>
      </candidateList>
      <explain>文本全半角错误。</explain>
      <paraID>6CEBA11E</paraID>
      <start>481</start>
      <end>482</end>
      <status>modified</status>
      <modifiedWord>:</modifiedWord>
      <trackRevisions>false</trackRevisions>
    </reviewItem>
    <reviewItem>
      <errorID>55ac824b-d366-4d37-bdbd-1db7c399e686</errorID>
      <errorWord>MV</errorWord>
      <group>L1_Official</group>
      <groupName>公文问题</groupName>
      <ability>L2_Official</ability>
      <abilityName>公文问题</abilityName>
      <candidateList/>
      <explain>公文中禁止出现该词语</explain>
      <paraID>6CEBA11E</paraID>
      <start>545</start>
      <end>547</end>
      <status>ignored</status>
      <modifiedWord/>
      <trackRevisions>false</trackRevisions>
    </reviewItem>
    <reviewItem>
      <errorID>8d2f5307-7b70-4f08-bfdb-c83f8a6b3845</errorID>
      <errorWord>HZ</errorWord>
      <group>L1_Word</group>
      <groupName>字词问题</groupName>
      <ability>L2_Typo</ability>
      <abilityName>字词错误</abilityName>
      <candidateList>
        <item>Hz</item>
      </candidateList>
      <explain/>
      <paraID>6CEBA11E</paraID>
      <start>644</start>
      <end>646</end>
      <status>modified</status>
      <modifiedWord>Hz</modifiedWord>
      <trackRevisions>false</trackRevisions>
    </reviewItem>
    <reviewItem>
      <errorID>eb23b5b6-e1a6-478d-b53e-a490ae274d48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4498040C</paraID>
      <start>0</start>
      <end>2</end>
      <status>modified</status>
      <modifiedWord>1.</modifiedWord>
      <trackRevisions>false</trackRevisions>
    </reviewItem>
    <reviewItem>
      <errorID>c4f9adb0-7cdc-4f61-9306-0018973fdd3b</errorID>
      <errorWord>(</errorWord>
      <group>L1_Format</group>
      <groupName>格式问题</groupName>
      <ability>L2_HalfPunc_CN</ability>
      <abilityName/>
      <candidateList>
        <item>（</item>
      </candidateList>
      <explain>文本全半角错误。</explain>
      <paraID>4498040C</paraID>
      <start>26</start>
      <end>27</end>
      <status>modified</status>
      <modifiedWord>（</modifiedWord>
      <trackRevisions>false</trackRevisions>
    </reviewItem>
    <reviewItem>
      <errorID>d59dafb5-5e00-4479-aa15-49cf2655f338</errorID>
      <errorWord>)</errorWord>
      <group>L1_Format</group>
      <groupName>格式问题</groupName>
      <ability>L2_HalfPunc_CN</ability>
      <abilityName/>
      <candidateList>
        <item>）</item>
      </candidateList>
      <explain>文本全半角错误。</explain>
      <paraID>4498040C</paraID>
      <start>32</start>
      <end>33</end>
      <status>modified</status>
      <modifiedWord>）</modifiedWord>
      <trackRevisions>false</trackRevisions>
    </reviewItem>
    <reviewItem>
      <errorID>50095a81-e167-437f-9ac4-08d0a12222a7</errorID>
      <errorWord>其它</errorWord>
      <group>L1_Word</group>
      <groupName>字词问题</groupName>
      <ability>L2_Alias</ability>
      <abilityName>也作/曾用词</abilityName>
      <candidateList>
        <item>其他</item>
      </candidateList>
      <explain>词汇[其它]为不规范表述或旧称，其规范书面表述为[其他]。</explain>
      <paraID>4498040C</paraID>
      <start>122</start>
      <end>124</end>
      <status>modified</status>
      <modifiedWord>其他</modifiedWord>
      <trackRevisions>false</trackRevisions>
    </reviewItem>
    <reviewItem>
      <errorID>9faa63c1-4a3a-49ef-a13f-b22e8cb66ec0</errorID>
      <errorWord>(</errorWord>
      <group>L1_Format</group>
      <groupName>格式问题</groupName>
      <ability>L2_HalfPunc_CN</ability>
      <abilityName/>
      <candidateList>
        <item>（</item>
      </candidateList>
      <explain>文本全半角错误。</explain>
      <paraID>4498040C</paraID>
      <start>202</start>
      <end>203</end>
      <status>modified</status>
      <modifiedWord>（</modifiedWord>
      <trackRevisions>false</trackRevisions>
    </reviewItem>
    <reviewItem>
      <errorID>a0afc1d8-d5fe-48a7-881e-a01f61c9636e</errorID>
      <errorWord>)</errorWord>
      <group>L1_Format</group>
      <groupName>格式问题</groupName>
      <ability>L2_HalfPunc_CN</ability>
      <abilityName/>
      <candidateList>
        <item>）</item>
      </candidateList>
      <explain>文本全半角错误。</explain>
      <paraID>4498040C</paraID>
      <start>204</start>
      <end>205</end>
      <status>modified</status>
      <modifiedWord>）</modifiedWord>
      <trackRevisions>false</trackRevisions>
    </reviewItem>
    <reviewItem>
      <errorID>c4ab832f-5bb1-4067-9d10-84ff13d0e03d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59CBC8A8</paraID>
      <start>0</start>
      <end>2</end>
      <status>modified</status>
      <modifiedWord>1.</modifiedWord>
      <trackRevisions>false</trackRevisions>
    </reviewItem>
    <reviewItem>
      <errorID>e0e479ae-6eb3-45a1-9152-2e5afab3a370</errorID>
      <errorWord>(</errorWord>
      <group>L1_Format</group>
      <groupName>格式问题</groupName>
      <ability>L2_HalfPunc_CN</ability>
      <abilityName/>
      <candidateList>
        <item>（</item>
      </candidateList>
      <explain>文本全半角错误。</explain>
      <paraID>59CBC8A8</paraID>
      <start>26</start>
      <end>27</end>
      <status>modified</status>
      <modifiedWord>（</modifiedWord>
      <trackRevisions>false</trackRevisions>
    </reviewItem>
    <reviewItem>
      <errorID>82213f26-7c27-4079-8a21-e9599061db8d</errorID>
      <errorWord>)</errorWord>
      <group>L1_Format</group>
      <groupName>格式问题</groupName>
      <ability>L2_HalfPunc_CN</ability>
      <abilityName/>
      <candidateList>
        <item>）</item>
      </candidateList>
      <explain>文本全半角错误。</explain>
      <paraID>59CBC8A8</paraID>
      <start>32</start>
      <end>33</end>
      <status>modified</status>
      <modifiedWord>）</modifiedWord>
      <trackRevisions>false</trackRevisions>
    </reviewItem>
    <reviewItem>
      <errorID>893ad794-a1a6-4241-8e39-f588db9f8002</errorID>
      <errorWord>其它</errorWord>
      <group>L1_Word</group>
      <groupName>字词问题</groupName>
      <ability>L2_Alias</ability>
      <abilityName>也作/曾用词</abilityName>
      <candidateList>
        <item>其他</item>
      </candidateList>
      <explain>词汇[其它]为不规范表述或旧称，其规范书面表述为[其他]。</explain>
      <paraID>59CBC8A8</paraID>
      <start>125</start>
      <end>127</end>
      <status>modified</status>
      <modifiedWord>其他</modifiedWord>
      <trackRevisions>false</trackRevisions>
    </reviewItem>
    <reviewItem>
      <errorID>93a957a3-5713-42bb-a26c-9670f79533a0</errorID>
      <errorWord>:</errorWord>
      <group>L1_Format</group>
      <groupName>格式问题</groupName>
      <ability>L2_HalfPunc_CN</ability>
      <abilityName/>
      <candidateList>
        <item>：</item>
      </candidateList>
      <explain>文本全半角错误。</explain>
      <paraID>59CBC8A8</paraID>
      <start>210</start>
      <end>211</end>
      <status>modified</status>
      <modifiedWord>：</modifiedWord>
      <trackRevisions>false</trackRevisions>
    </reviewItem>
    <reviewItem>
      <errorID>31fb9688-9d3d-46f5-92ce-7ac460032100</errorID>
      <errorWord>器</errorWord>
      <group>L1_Word</group>
      <groupName>字词问题</groupName>
      <ability>L2_Typo</ability>
      <abilityName>字词错误</abilityName>
      <candidateList>
        <item>鸣</item>
      </candidateList>
      <explain/>
      <paraID>59CBC8A8</paraID>
      <start>221</start>
      <end>222</end>
      <status>modified</status>
      <modifiedWord>鸣</modifiedWord>
      <trackRevisions>false</trackRevisions>
    </reviewItem>
    <reviewItem>
      <errorID>1b98fa2a-fe60-42f1-97c9-e6cbf44efd0f</errorID>
      <errorWord>:</errorWord>
      <group>L1_Format</group>
      <groupName>格式问题</groupName>
      <ability>L2_HalfPunc_CN</ability>
      <abilityName/>
      <candidateList>
        <item>：</item>
      </candidateList>
      <explain>文本全半角错误。</explain>
      <paraID>59CBC8A8</paraID>
      <start>231</start>
      <end>232</end>
      <status>modified</status>
      <modifiedWord>：</modifiedWord>
      <trackRevisions>false</trackRevisions>
    </reviewItem>
    <reviewItem>
      <errorID>4bb1a7be-dda7-429e-bf70-043eff1483c0</errorID>
      <errorWord>,</errorWord>
      <group>L1_Format</group>
      <groupName>格式问题</groupName>
      <ability>L2_HalfPunc_CN</ability>
      <abilityName/>
      <candidateList>
        <item>，</item>
      </candidateList>
      <explain>文本全半角错误。</explain>
      <paraID>39D5933E</paraID>
      <start>33</start>
      <end>34</end>
      <status>modified</status>
      <modifiedWord>，</modifiedWord>
      <trackRevisions>false</trackRevisions>
    </reviewItem>
    <reviewItem>
      <errorID>6932b5be-e24d-481d-b1ac-baf104d8e54e</errorID>
      <errorWord>,</errorWord>
      <group>L1_Format</group>
      <groupName>格式问题</groupName>
      <ability>L2_HalfPunc_CN</ability>
      <abilityName/>
      <candidateList>
        <item>，</item>
      </candidateList>
      <explain>文本全半角错误。</explain>
      <paraID>39D5933E</paraID>
      <start>52</start>
      <end>53</end>
      <status>modified</status>
      <modifiedWord>，</modifiedWord>
      <trackRevisions>false</trackRevisions>
    </reviewItem>
    <reviewItem>
      <errorID>383775f8-4061-417f-b51c-13a473a22a35</errorID>
      <errorWord>,</errorWord>
      <group>L1_Format</group>
      <groupName>格式问题</groupName>
      <ability>L2_HalfPunc_CN</ability>
      <abilityName/>
      <candidateList>
        <item>，</item>
      </candidateList>
      <explain>文本全半角错误。</explain>
      <paraID>39D5933E</paraID>
      <start>103</start>
      <end>104</end>
      <status>modified</status>
      <modifiedWord>，</modifiedWord>
      <trackRevisions>false</trackRevisions>
    </reviewItem>
    <reviewItem>
      <errorID>edbc5ee1-3d33-47e3-b4cf-b696d791a755</errorID>
      <errorWord>~</errorWord>
      <group>L1_Format</group>
      <groupName>格式问题</groupName>
      <ability>L2_HalfPunc_CN</ability>
      <abilityName/>
      <candidateList>
        <item>～</item>
      </candidateList>
      <explain>文本全半角错误。</explain>
      <paraID>39D5933E</paraID>
      <start>230</start>
      <end>231</end>
      <status>modified</status>
      <modifiedWord>～</modifiedWord>
      <trackRevisions>false</trackRevisions>
    </reviewItem>
    <reviewItem>
      <errorID>d0bec9c4-ca0f-4262-bb96-a729b4044ac1</errorID>
      <errorWord>(</errorWord>
      <group>L1_Format</group>
      <groupName>格式问题</groupName>
      <ability>L2_HalfPunc_CN</ability>
      <abilityName/>
      <candidateList>
        <item>（</item>
      </candidateList>
      <explain>文本全半角错误。</explain>
      <paraID>39D5933E</paraID>
      <start>370</start>
      <end>371</end>
      <status>modified</status>
      <modifiedWord>（</modifiedWord>
      <trackRevisions>false</trackRevisions>
    </reviewItem>
    <reviewItem>
      <errorID>5da58c18-8f3c-4f6a-b848-f4b2b50fe217</errorID>
      <errorWord>；。</errorWord>
      <group>L1_Punc</group>
      <groupName>标点问题</groupName>
      <ability>L2_Punc_CN</ability>
      <abilityName/>
      <candidateList>
        <item>；</item>
      </candidateList>
      <explain/>
      <paraID>39D5933E</paraID>
      <start>424</start>
      <end>425</end>
      <status>modified</status>
      <modifiedWord>；</modifiedWord>
      <trackRevisions>false</trackRevisions>
    </reviewItem>
    <reviewItem>
      <errorID>f1674ff3-8d48-478e-afbc-14f58de299e1</errorID>
      <errorWord>：</errorWord>
      <group>L1_Format</group>
      <groupName>格式问题</groupName>
      <ability>L2_HalfPunc_CN</ability>
      <abilityName/>
      <candidateList>
        <item>:</item>
      </candidateList>
      <explain>文本全半角错误。</explain>
      <paraID>39D5933E</paraID>
      <start>450</start>
      <end>451</end>
      <status>modified</status>
      <modifiedWord>:</modifiedWord>
      <trackRevisions>false</trackRevisions>
    </reviewItem>
    <reviewItem>
      <errorID>743eec81-6168-46b8-8cf5-821ea75c06e2</errorID>
      <errorWord>很好</errorWord>
      <group>L1_Word</group>
      <groupName>字词问题</groupName>
      <ability>L2_Typo</ability>
      <abilityName>字词错误</abilityName>
      <candidateList>
        <item>良好</item>
      </candidateList>
      <explain>存在字形相近字词的误用。</explain>
      <paraID>39D5933E</paraID>
      <start>892</start>
      <end>894</end>
      <status>modified</status>
      <modifiedWord>良好</modifiedWord>
      <trackRevisions>false</trackRevisions>
    </reviewItem>
    <reviewItem>
      <errorID>999d8ad6-3452-4336-8ad6-c1b870832383</errorID>
      <errorWord>(</errorWord>
      <group>L1_Format</group>
      <groupName>格式问题</groupName>
      <ability>L2_HalfPunc_CN</ability>
      <abilityName/>
      <candidateList>
        <item>（</item>
      </candidateList>
      <explain>文本全半角错误。</explain>
      <paraID>39D5933E</paraID>
      <start>1025</start>
      <end>1026</end>
      <status>modified</status>
      <modifiedWord>（</modifiedWord>
      <trackRevisions>false</trackRevisions>
    </reviewItem>
    <reviewItem>
      <errorID>e2e34c8e-7e40-42b8-9bee-c4f5bd3dba0a</errorID>
      <errorWord>)</errorWord>
      <group>L1_Format</group>
      <groupName>格式问题</groupName>
      <ability>L2_HalfPunc_CN</ability>
      <abilityName/>
      <candidateList>
        <item>）</item>
      </candidateList>
      <explain>文本全半角错误。</explain>
      <paraID>39D5933E</paraID>
      <start>1031</start>
      <end>1032</end>
      <status>modified</status>
      <modifiedWord>）</modifiedWord>
      <trackRevisions>false</trackRevisions>
    </reviewItem>
    <reviewItem>
      <errorID>7df98712-cac6-42cc-bb67-19f60a10a4bb</errorID>
      <errorWord>)</errorWord>
      <group>L1_Format</group>
      <groupName>格式问题</groupName>
      <ability>L2_HalfPunc_CN</ability>
      <abilityName/>
      <candidateList>
        <item>）</item>
      </candidateList>
      <explain>文本全半角错误。</explain>
      <paraID>39D5933E</paraID>
      <start>1086</start>
      <end>1087</end>
      <status>modified</status>
      <modifiedWord>）</modifiedWord>
      <trackRevisions>false</trackRevisions>
    </reviewItem>
    <reviewItem>
      <errorID>d01a22db-2734-4868-95cb-f188e2dcdda3</errorID>
      <errorWord>YOLO</errorWord>
      <group>L1_Official</group>
      <groupName>公文问题</groupName>
      <ability>L2_Official</ability>
      <abilityName>公文问题</abilityName>
      <candidateList/>
      <explain>公文中禁止出现该词语</explain>
      <paraID>4E22D0FF</paraID>
      <start>537</start>
      <end>541</end>
      <status>ignored</status>
      <modifiedWord/>
      <trackRevisions>false</trackRevisions>
    </reviewItem>
    <reviewItem>
      <errorID>a58d6404-f4af-4728-86a9-288281e17220</errorID>
      <errorWord>YOLO</errorWord>
      <group>L1_Official</group>
      <groupName>公文问题</groupName>
      <ability>L2_Official</ability>
      <abilityName>公文问题</abilityName>
      <candidateList/>
      <explain>公文中禁止出现该词语</explain>
      <paraID>4E22D0FF</paraID>
      <start>544</start>
      <end>548</end>
      <status>ignored</status>
      <modifiedWord/>
      <trackRevisions>false</trackRevisions>
    </reviewItem>
    <reviewItem>
      <errorID>67d66092-d464-4fca-940a-16d597ba16f3</errorID>
      <errorWord>WiFi</errorWord>
      <group>L1_Punc</group>
      <groupName>标点问题</groupName>
      <ability>L2_Punc_CN</ability>
      <abilityName/>
      <candidateList>
        <item>Wi-Fi</item>
      </candidateList>
      <explain/>
      <paraID>4E22D0FF</paraID>
      <start>822</start>
      <end>827</end>
      <status>modified</status>
      <modifiedWord>Wi-Fi</modifiedWord>
      <trackRevisions>false</trackRevisions>
    </reviewItem>
    <reviewItem>
      <errorID>1c7537b8-2703-4e74-80b5-8ee29bc78de9</errorID>
      <errorWord>MV</errorWord>
      <group>L1_Official</group>
      <groupName>公文问题</groupName>
      <ability>L2_Official</ability>
      <abilityName>公文问题</abilityName>
      <candidateList/>
      <explain>公文中禁止出现该词语</explain>
      <paraID>4E22D0FF</paraID>
      <start>1523</start>
      <end>1525</end>
      <status>ignored</status>
      <modifiedWord/>
      <trackRevisions>false</trackRevisions>
    </reviewItem>
    <reviewItem>
      <errorID>4349a1c7-43a3-48ca-ac4e-d383b9bbb711</errorID>
      <errorWord>WiFi</errorWord>
      <group>L1_Punc</group>
      <groupName>标点问题</groupName>
      <ability>L2_Punc_CN</ability>
      <abilityName/>
      <candidateList>
        <item>Wi-Fi</item>
      </candidateList>
      <explain/>
      <paraID>4E22D0FF</paraID>
      <start>1851</start>
      <end>1856</end>
      <status>modified</status>
      <modifiedWord>Wi-Fi</modifiedWord>
      <trackRevisions>false</trackRevisions>
    </reviewItem>
    <reviewItem>
      <errorID>e8a51f95-c098-4319-bb91-1434f87e897e</errorID>
      <errorWord>MV</errorWord>
      <group>L1_Official</group>
      <groupName>公文问题</groupName>
      <ability>L2_Official</ability>
      <abilityName>公文问题</abilityName>
      <candidateList/>
      <explain>公文中禁止出现该词语</explain>
      <paraID>4E22D0FF</paraID>
      <start>2081</start>
      <end>2083</end>
      <status>ignored</status>
      <modifiedWord/>
      <trackRevisions>false</trackRevisions>
    </reviewItem>
    <reviewItem>
      <errorID>0f5f9702-03a6-4db9-97b6-abedf381db9e</errorID>
      <errorWord>学习学习</errorWord>
      <group>L1_Word</group>
      <groupName>字词问题</groupName>
      <ability>L2_Typo</ability>
      <abilityName>字词错误</abilityName>
      <candidateList>
        <item>学习</item>
      </candidateList>
      <explain/>
      <paraID>4E22D0FF</paraID>
      <start>2933</start>
      <end>2935</end>
      <status>modified</status>
      <modifiedWord>学习</modifiedWord>
      <trackRevisions>false</trackRevisions>
    </reviewItem>
    <reviewItem>
      <errorID>6afaf5bd-6a87-44d1-95d4-8d7d4313d7a9</errorID>
      <errorWord>YOLO</errorWord>
      <group>L1_Official</group>
      <groupName>公文问题</groupName>
      <ability>L2_Official</ability>
      <abilityName>公文问题</abilityName>
      <candidateList/>
      <explain>公文中禁止出现该词语</explain>
      <paraID>4E22D0FF</paraID>
      <start>3081</start>
      <end>3085</end>
      <status>ignored</status>
      <modifiedWord/>
      <trackRevisions>false</trackRevisions>
    </reviewItem>
    <reviewItem>
      <errorID>535a688a-0e09-4ed6-a2cf-d740c5d98278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27721AA2</paraID>
      <start>0</start>
      <end>2</end>
      <status>modified</status>
      <modifiedWord>1.</modifiedWord>
      <trackRevisions>false</trackRevisions>
    </reviewItem>
    <reviewItem>
      <errorID>243f38e2-530a-460e-b42c-bbd6b2ee688c</errorID>
      <errorWord>解算</errorWord>
      <group>L1_Word</group>
      <groupName>字词问题</groupName>
      <ability>L2_Typo</ability>
      <abilityName>字词错误</abilityName>
      <candidateList>
        <item>计算</item>
      </candidateList>
      <explain/>
      <paraID>27721AA2</paraID>
      <start>119</start>
      <end>121</end>
      <status>modified</status>
      <modifiedWord>计算</modifiedWord>
      <trackRevisions>false</trackRevisions>
    </reviewItem>
    <reviewItem>
      <errorID>707ea03d-ade0-4c0e-9a52-193b0db1ee54</errorID>
      <errorWord>:</errorWord>
      <group>L1_Format</group>
      <groupName>格式问题</groupName>
      <ability>L2_HalfPunc_CN</ability>
      <abilityName/>
      <candidateList>
        <item>：</item>
      </candidateList>
      <explain>文本全半角错误。</explain>
      <paraID>5A571C47</paraID>
      <start>25</start>
      <end>26</end>
      <status>modified</status>
      <modifiedWord>：</modifiedWord>
      <trackRevisions>false</trackRevisions>
    </reviewItem>
    <reviewItem>
      <errorID>3028faf8-3bc2-4643-87fd-38e02393e42d</errorID>
      <errorWord>震动传感器</errorWord>
      <group>L1_Knowledge</group>
      <groupName>知识性问题</groupName>
      <ability>L2_Term</ability>
      <abilityName>专业术语</abilityName>
      <candidateList>
        <item>振动传感器</item>
      </candidateList>
      <explain/>
      <paraID>787AB3E3</paraID>
      <start>0</start>
      <end>5</end>
      <status>modified</status>
      <modifiedWord>振动传感器</modifiedWord>
      <trackRevisions>false</trackRevisions>
    </reviewItem>
    <reviewItem>
      <errorID>c7d7c245-b70c-46a4-a17e-e33e549b0235</errorID>
      <errorWord>震动</errorWord>
      <group>L1_Word</group>
      <groupName>字词问题</groupName>
      <ability>L2_Typo</ability>
      <abilityName>字词错误</abilityName>
      <candidateList>
        <item>振动</item>
      </candidateList>
      <explain>存在发音相同字词的误用。</explain>
      <paraID>3F9BA9FB</paraID>
      <start>11</start>
      <end>13</end>
      <status>modified</status>
      <modifiedWord>振动</modifiedWord>
      <trackRevisions>false</trackRevisions>
    </reviewItem>
    <reviewItem>
      <errorID>ae460319-0182-479c-8596-14afce8e3f1f</errorID>
      <errorWord>震动</errorWord>
      <group>L1_Word</group>
      <groupName>字词问题</groupName>
      <ability>L2_Typo</ability>
      <abilityName>字词错误</abilityName>
      <candidateList>
        <item>振动</item>
      </candidateList>
      <explain>存在发音相同字词的误用。</explain>
      <paraID>3F9BA9FB</paraID>
      <start>194</start>
      <end>196</end>
      <status>modified</status>
      <modifiedWord>振动</modifiedWord>
      <trackRevisions>false</trackRevisions>
    </reviewItem>
    <reviewItem>
      <errorID>17f320bf-7c96-4712-9265-465f7a3b52d7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DD3FB82</paraID>
      <start>102</start>
      <end>103</end>
      <status>modified</status>
      <modifiedWord>—</modifiedWord>
      <trackRevisions>false</trackRevisions>
    </reviewItem>
    <reviewItem>
      <errorID>d92108e6-6209-4990-a7b1-89b75971bfe5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6E90B029</paraID>
      <start>104</start>
      <end>105</end>
      <status>modified</status>
      <modifiedWord>—</modifiedWord>
      <trackRevisions>false</trackRevisions>
    </reviewItem>
    <reviewItem>
      <errorID>0f48cdd8-65d0-408a-b528-65eddf33905c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6AF76D71</paraID>
      <start>91</start>
      <end>92</end>
      <status>modified</status>
      <modifiedWord>—</modifiedWord>
      <trackRevisions>false</trackRevisions>
    </reviewItem>
    <reviewItem>
      <errorID>1a208962-e9db-4205-ab7f-0aff04e98fd6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2C1BE0BD</paraID>
      <start>107</start>
      <end>108</end>
      <status>modified</status>
      <modifiedWord>—</modifiedWord>
      <trackRevisions>false</trackRevisions>
    </reviewItem>
    <reviewItem>
      <errorID>1b0f5ce6-7fd7-4224-bc2e-df82677f6a42</errorID>
      <errorWord>rpm</errorWord>
      <group>L1_Word</group>
      <groupName>字词问题</groupName>
      <ability>L2_Typo</ability>
      <abilityName>字词错误</abilityName>
      <candidateList/>
      <explain>非法定单位</explain>
      <paraID>2C1BE0BD</paraID>
      <start>123</start>
      <end>126</end>
      <status>ignored</status>
      <modifiedWord/>
      <trackRevisions>false</trackRevisions>
    </reviewItem>
    <reviewItem>
      <errorID>e65acb06-3e1e-485b-b471-1a356d7745de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2C1BE0BD</paraID>
      <start>206</start>
      <end>207</end>
      <status>modified</status>
      <modifiedWord>—</modifiedWord>
      <trackRevisions>false</trackRevisions>
    </reviewItem>
    <reviewItem>
      <errorID>a446dd24-4b80-4d9a-9286-a0b2f8c6f66b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2C1BE0BD</paraID>
      <start>302</start>
      <end>303</end>
      <status>modified</status>
      <modifiedWord>—</modifiedWord>
      <trackRevisions>false</trackRevisions>
    </reviewItem>
    <reviewItem>
      <errorID>18cd22b6-3696-4b77-8750-74519ae21b08</errorID>
      <errorWord>,</errorWord>
      <group>L1_Format</group>
      <groupName>格式问题</groupName>
      <ability>L2_HalfPunc_CN</ability>
      <abilityName/>
      <candidateList>
        <item>，</item>
      </candidateList>
      <explain>文本全半角错误。</explain>
      <paraID>2C50E5EA</paraID>
      <start>487</start>
      <end>488</end>
      <status>modified</status>
      <modifiedWord>，</modifiedWord>
      <trackRevisions>false</trackRevisions>
    </reviewItem>
    <reviewItem>
      <errorID>23a86084-3c74-4ee1-b193-197ddaf24db7</errorID>
      <errorWord>;</errorWord>
      <group>L1_Format</group>
      <groupName>格式问题</groupName>
      <ability>L2_HalfPunc_CN</ability>
      <abilityName/>
      <candidateList>
        <item>；</item>
      </candidateList>
      <explain>文本全半角错误。</explain>
      <paraID>2C50E5EA</paraID>
      <start>510</start>
      <end>511</end>
      <status>modified</status>
      <modifiedWord>；</modifiedWord>
      <trackRevisions>false</trackRevisions>
    </reviewItem>
    <reviewItem>
      <errorID>68467664-135b-4036-920c-79f77e6b68b3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2C50E5EA</paraID>
      <start>521</start>
      <end>522</end>
      <status>modified</status>
      <modifiedWord>—</modifiedWord>
      <trackRevisions>false</trackRevisions>
    </reviewItem>
    <reviewItem>
      <errorID>196d59d9-a3fa-483d-9e12-d37aaa49c764</errorID>
      <errorWord>;</errorWord>
      <group>L1_Format</group>
      <groupName>格式问题</groupName>
      <ability>L2_HalfPunc_CN</ability>
      <abilityName/>
      <candidateList>
        <item>；</item>
      </candidateList>
      <explain>文本全半角错误。</explain>
      <paraID>2C50E5EA</paraID>
      <start>750</start>
      <end>751</end>
      <status>modified</status>
      <modifiedWord>；</modifiedWord>
      <trackRevisions>false</trackRevisions>
    </reviewItem>
    <reviewItem>
      <errorID>abea6fa5-9838-4b00-bde8-8cf3942c34a6</errorID>
      <errorWord>;</errorWord>
      <group>L1_Format</group>
      <groupName>格式问题</groupName>
      <ability>L2_HalfPunc_CN</ability>
      <abilityName/>
      <candidateList>
        <item>；</item>
      </candidateList>
      <explain>文本全半角错误。</explain>
      <paraID>2C50E5EA</paraID>
      <start>756</start>
      <end>757</end>
      <status>modified</status>
      <modifiedWord>；</modifiedWord>
      <trackRevisions>false</trackRevisions>
    </reviewItem>
    <reviewItem>
      <errorID>d50f19ea-b6f3-4480-9c50-100f8b599558</errorID>
      <errorWord>;</errorWord>
      <group>L1_Format</group>
      <groupName>格式问题</groupName>
      <ability>L2_HalfPunc_CN</ability>
      <abilityName/>
      <candidateList>
        <item>；</item>
      </candidateList>
      <explain>文本全半角错误。</explain>
      <paraID>2C50E5EA</paraID>
      <start>765</start>
      <end>766</end>
      <status>modified</status>
      <modifiedWord>；</modifiedWord>
      <trackRevisions>false</trackRevisions>
    </reviewItem>
    <reviewItem>
      <errorID>30522df4-14a9-4f09-a546-9b6353e59240</errorID>
      <errorWord>;</errorWord>
      <group>L1_Format</group>
      <groupName>格式问题</groupName>
      <ability>L2_HalfPunc_CN</ability>
      <abilityName/>
      <candidateList>
        <item>；</item>
      </candidateList>
      <explain>文本全半角错误。</explain>
      <paraID>2C50E5EA</paraID>
      <start>771</start>
      <end>772</end>
      <status>modified</status>
      <modifiedWord>；</modifiedWord>
      <trackRevisions>false</trackRevisions>
    </reviewItem>
    <reviewItem>
      <errorID>c51abc8a-ea31-459d-bfcf-3d80bc8d9a3e</errorID>
      <errorWord>;</errorWord>
      <group>L1_Format</group>
      <groupName>格式问题</groupName>
      <ability>L2_HalfPunc_CN</ability>
      <abilityName/>
      <candidateList>
        <item>；</item>
      </candidateList>
      <explain>文本全半角错误。</explain>
      <paraID>2C50E5EA</paraID>
      <start>777</start>
      <end>778</end>
      <status>modified</status>
      <modifiedWord>；</modifiedWord>
      <trackRevisions>false</trackRevisions>
    </reviewItem>
    <reviewItem>
      <errorID>88653eab-c225-4ab8-9507-15aafe1ad680</errorID>
      <errorWord>)</errorWord>
      <group>L1_Format</group>
      <groupName>格式问题</groupName>
      <ability>L2_HalfPunc_CN</ability>
      <abilityName/>
      <candidateList>
        <item>）</item>
      </candidateList>
      <explain>文本全半角错误。</explain>
      <paraID>2C50E5EA</paraID>
      <start>788</start>
      <end>789</end>
      <status>modified</status>
      <modifiedWord>）</modifiedWord>
      <trackRevisions>false</trackRevisions>
    </reviewItem>
    <reviewItem>
      <errorID>55398b82-f20f-48ca-9d41-e8a744dbb72b</errorID>
      <errorWord>;</errorWord>
      <group>L1_Format</group>
      <groupName>格式问题</groupName>
      <ability>L2_HalfPunc_CN</ability>
      <abilityName/>
      <candidateList>
        <item>；</item>
      </candidateList>
      <explain>文本全半角错误。</explain>
      <paraID>2C50E5EA</paraID>
      <start>791</start>
      <end>792</end>
      <status>modified</status>
      <modifiedWord>；</modifiedWord>
      <trackRevisions>false</trackRevisions>
    </reviewItem>
    <reviewItem>
      <errorID>bf561092-d2b7-4161-9bb9-154854f42670</errorID>
      <errorWord>;</errorWord>
      <group>L1_Format</group>
      <groupName>格式问题</groupName>
      <ability>L2_HalfPunc_CN</ability>
      <abilityName/>
      <candidateList>
        <item>；</item>
      </candidateList>
      <explain>文本全半角错误。</explain>
      <paraID>2C50E5EA</paraID>
      <start>796</start>
      <end>797</end>
      <status>modified</status>
      <modifiedWord>；</modifiedWord>
      <trackRevisions>false</trackRevisions>
    </reviewItem>
    <reviewItem>
      <errorID>0bcce287-1e75-4b5d-a07e-a0878287ab64</errorID>
      <errorWord>;</errorWord>
      <group>L1_Format</group>
      <groupName>格式问题</groupName>
      <ability>L2_HalfPunc_CN</ability>
      <abilityName/>
      <candidateList>
        <item>；</item>
      </candidateList>
      <explain>文本全半角错误。</explain>
      <paraID>2C50E5EA</paraID>
      <start>807</start>
      <end>808</end>
      <status>modified</status>
      <modifiedWord>；</modifiedWord>
      <trackRevisions>false</trackRevisions>
    </reviewItem>
    <reviewItem>
      <errorID>3b2f3d65-f0eb-41d3-8b4f-a250fe511c35</errorID>
      <errorWord>;</errorWord>
      <group>L1_Format</group>
      <groupName>格式问题</groupName>
      <ability>L2_HalfPunc_CN</ability>
      <abilityName/>
      <candidateList>
        <item>；</item>
      </candidateList>
      <explain>文本全半角错误。</explain>
      <paraID>2C50E5EA</paraID>
      <start>814</start>
      <end>815</end>
      <status>modified</status>
      <modifiedWord>；</modifiedWord>
      <trackRevisions>false</trackRevisions>
    </reviewItem>
    <reviewItem>
      <errorID>37ef3d3c-b919-4fc9-abab-d85e9c66430e</errorID>
      <errorWord>;</errorWord>
      <group>L1_Format</group>
      <groupName>格式问题</groupName>
      <ability>L2_HalfPunc_CN</ability>
      <abilityName/>
      <candidateList>
        <item>；</item>
      </candidateList>
      <explain>文本全半角错误。</explain>
      <paraID>2C50E5EA</paraID>
      <start>839</start>
      <end>840</end>
      <status>modified</status>
      <modifiedWord>；</modifiedWord>
      <trackRevisions>false</trackRevisions>
    </reviewItem>
    <reviewItem>
      <errorID>79b9c873-3163-482c-8c12-63c3bd2950d3</errorID>
      <errorWord>;</errorWord>
      <group>L1_Format</group>
      <groupName>格式问题</groupName>
      <ability>L2_HalfPunc_CN</ability>
      <abilityName/>
      <candidateList>
        <item>；</item>
      </candidateList>
      <explain>文本全半角错误。</explain>
      <paraID>2C50E5EA</paraID>
      <start>849</start>
      <end>850</end>
      <status>modified</status>
      <modifiedWord>；</modifiedWord>
      <trackRevisions>false</trackRevisions>
    </reviewItem>
    <reviewItem>
      <errorID>58b15d58-5684-4cf1-9f6c-c0a2bf0e93d5</errorID>
      <errorWord>;</errorWord>
      <group>L1_Format</group>
      <groupName>格式问题</groupName>
      <ability>L2_HalfPunc_CN</ability>
      <abilityName/>
      <candidateList>
        <item>；</item>
      </candidateList>
      <explain>文本全半角错误。</explain>
      <paraID>2C50E5EA</paraID>
      <start>855</start>
      <end>856</end>
      <status>modified</status>
      <modifiedWord>；</modifiedWord>
      <trackRevisions>false</trackRevisions>
    </reviewItem>
    <reviewItem>
      <errorID>2ea44bfd-20b3-47ef-99fa-0ef5f676a15b</errorID>
      <errorWord>;</errorWord>
      <group>L1_Format</group>
      <groupName>格式问题</groupName>
      <ability>L2_HalfPunc_CN</ability>
      <abilityName/>
      <candidateList>
        <item>；</item>
      </candidateList>
      <explain>文本全半角错误。</explain>
      <paraID>2C50E5EA</paraID>
      <start>918</start>
      <end>919</end>
      <status>modified</status>
      <modifiedWord>；</modifiedWord>
      <trackRevisions>false</trackRevisions>
    </reviewItem>
    <reviewItem>
      <errorID>11e0bf56-639d-437c-bf2d-66732abda0eb</errorID>
      <errorWord>;</errorWord>
      <group>L1_Format</group>
      <groupName>格式问题</groupName>
      <ability>L2_HalfPunc_CN</ability>
      <abilityName/>
      <candidateList>
        <item>；</item>
      </candidateList>
      <explain>文本全半角错误。</explain>
      <paraID>2C50E5EA</paraID>
      <start>929</start>
      <end>930</end>
      <status>modified</status>
      <modifiedWord>；</modifiedWord>
      <trackRevisions>false</trackRevisions>
    </reviewItem>
    <reviewItem>
      <errorID>b94f80c1-b772-4fb6-b99b-56fa899c5c0b</errorID>
      <errorWord>;</errorWord>
      <group>L1_Format</group>
      <groupName>格式问题</groupName>
      <ability>L2_HalfPunc_CN</ability>
      <abilityName/>
      <candidateList>
        <item>；</item>
      </candidateList>
      <explain>文本全半角错误。</explain>
      <paraID>2C50E5EA</paraID>
      <start>940</start>
      <end>941</end>
      <status>modified</status>
      <modifiedWord>；</modifiedWord>
      <trackRevisions>false</trackRevisions>
    </reviewItem>
    <reviewItem>
      <errorID>6468b29c-71a4-4022-837b-da4467840c33</errorID>
      <errorWord>MM</errorWord>
      <group>L1_Official</group>
      <groupName>公文问题</groupName>
      <ability>L2_Official</ability>
      <abilityName>公文问题</abilityName>
      <candidateList/>
      <explain>公文中禁止出现该词语</explain>
      <paraID>2C50E5EA</paraID>
      <start>949</start>
      <end>951</end>
      <status>ignored</status>
      <modifiedWord/>
      <trackRevisions>false</trackRevisions>
    </reviewItem>
    <reviewItem>
      <errorID>b61e1e30-2e75-4cca-806c-b1f355b3b11c</errorID>
      <errorWord>;</errorWord>
      <group>L1_Format</group>
      <groupName>格式问题</groupName>
      <ability>L2_HalfPunc_CN</ability>
      <abilityName/>
      <candidateList>
        <item>；</item>
      </candidateList>
      <explain>文本全半角错误。</explain>
      <paraID>2C50E5EA</paraID>
      <start>954</start>
      <end>955</end>
      <status>modified</status>
      <modifiedWord>；</modifiedWord>
      <trackRevisions>false</trackRevisions>
    </reviewItem>
    <reviewItem>
      <errorID>1bec5131-2b7a-4d29-8a6c-e2277f335fd8</errorID>
      <errorWord>MM</errorWord>
      <group>L1_Official</group>
      <groupName>公文问题</groupName>
      <ability>L2_Official</ability>
      <abilityName>公文问题</abilityName>
      <candidateList/>
      <explain>公文中禁止出现该词语</explain>
      <paraID>2C50E5EA</paraID>
      <start>958</start>
      <end>960</end>
      <status>ignored</status>
      <modifiedWord/>
      <trackRevisions>false</trackRevisions>
    </reviewItem>
    <reviewItem>
      <errorID>de0f1bd0-bff8-4b1f-920d-63ec249b94a3</errorID>
      <errorWord>;</errorWord>
      <group>L1_Format</group>
      <groupName>格式问题</groupName>
      <ability>L2_HalfPunc_CN</ability>
      <abilityName/>
      <candidateList>
        <item>；</item>
      </candidateList>
      <explain>文本全半角错误。</explain>
      <paraID>2C50E5EA</paraID>
      <start>963</start>
      <end>964</end>
      <status>modified</status>
      <modifiedWord>；</modifiedWord>
      <trackRevisions>false</trackRevisions>
    </reviewItem>
    <reviewItem>
      <errorID>1511cae8-b0b1-4713-be85-8b462ac1ec3e</errorID>
      <errorWord>MM</errorWord>
      <group>L1_Official</group>
      <groupName>公文问题</groupName>
      <ability>L2_Official</ability>
      <abilityName>公文问题</abilityName>
      <candidateList/>
      <explain>公文中禁止出现该词语</explain>
      <paraID>2C50E5EA</paraID>
      <start>967</start>
      <end>969</end>
      <status>ignored</status>
      <modifiedWord/>
      <trackRevisions>false</trackRevisions>
    </reviewItem>
    <reviewItem>
      <errorID>6d6969f7-7d57-4659-bf31-d98626b04936</errorID>
      <errorWord>:</errorWord>
      <group>L1_Format</group>
      <groupName>格式问题</groupName>
      <ability>L2_HalfPunc_CN</ability>
      <abilityName/>
      <candidateList>
        <item>：</item>
      </candidateList>
      <explain>文本全半角错误。</explain>
      <paraID>2C50E5EA</paraID>
      <start>989</start>
      <end>990</end>
      <status>modified</status>
      <modifiedWord>：</modifiedWord>
      <trackRevisions>false</trackRevisions>
    </reviewItem>
    <reviewItem>
      <errorID>912383ec-62b1-4c2a-9452-16729e98def7</errorID>
      <errorWord>(</errorWord>
      <group>L1_Format</group>
      <groupName>格式问题</groupName>
      <ability>L2_HalfPunc_CN</ability>
      <abilityName/>
      <candidateList>
        <item>（</item>
      </candidateList>
      <explain>文本全半角错误。</explain>
      <paraID>46C10517</paraID>
      <start>355</start>
      <end>356</end>
      <status>modified</status>
      <modifiedWord>（</modifiedWord>
      <trackRevisions>false</trackRevisions>
    </reviewItem>
    <reviewItem>
      <errorID>6c4c4d7e-da35-4e90-8c7e-e3da47b49162</errorID>
      <errorWord>)</errorWord>
      <group>L1_Format</group>
      <groupName>格式问题</groupName>
      <ability>L2_HalfPunc_CN</ability>
      <abilityName/>
      <candidateList>
        <item>）</item>
      </candidateList>
      <explain>文本全半角错误。</explain>
      <paraID>46C10517</paraID>
      <start>364</start>
      <end>365</end>
      <status>modified</status>
      <modifiedWord>）</modifiedWord>
      <trackRevisions>false</trackRevisions>
    </reviewItem>
    <reviewItem>
      <errorID>c16878fb-0149-4133-a5e8-4821dcc8dc0f</errorID>
      <errorWord>;</errorWord>
      <group>L1_Format</group>
      <groupName>格式问题</groupName>
      <ability>L2_HalfPunc_CN</ability>
      <abilityName/>
      <candidateList>
        <item>；</item>
      </candidateList>
      <explain>文本全半角错误。</explain>
      <paraID>46C10517</paraID>
      <start>380</start>
      <end>381</end>
      <status>modified</status>
      <modifiedWord>；</modifiedWord>
      <trackRevisions>false</trackRevisions>
    </reviewItem>
    <reviewItem>
      <errorID>de1feebd-6191-4882-aa9f-3e711aed5b7b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46C10517</paraID>
      <start>786</start>
      <end>787</end>
      <status>modified</status>
      <modifiedWord>—</modifiedWord>
      <trackRevisions>false</trackRevisions>
    </reviewItem>
    <reviewItem>
      <errorID>77471450-da9e-41ab-b4f6-8e10867484e0</errorID>
      <errorWord>(</errorWord>
      <group>L1_Format</group>
      <groupName>格式问题</groupName>
      <ability>L2_HalfPunc_CN</ability>
      <abilityName/>
      <candidateList>
        <item>（</item>
      </candidateList>
      <explain>文本全半角错误。</explain>
      <paraID>46C10517</paraID>
      <start>847</start>
      <end>848</end>
      <status>modified</status>
      <modifiedWord>（</modifiedWord>
      <trackRevisions>false</trackRevisions>
    </reviewItem>
    <reviewItem>
      <errorID>dd31cf61-510e-415f-bdc7-555f93abc490</errorID>
      <errorWord>)</errorWord>
      <group>L1_Format</group>
      <groupName>格式问题</groupName>
      <ability>L2_HalfPunc_CN</ability>
      <abilityName/>
      <candidateList>
        <item>）</item>
      </candidateList>
      <explain>文本全半角错误。</explain>
      <paraID>46C10517</paraID>
      <start>853</start>
      <end>854</end>
      <status>modified</status>
      <modifiedWord>）</modifiedWord>
      <trackRevisions>false</trackRevisions>
    </reviewItem>
    <reviewItem>
      <errorID>9ffe4a20-6178-452f-a4f9-0cee0d917afc</errorID>
      <errorWord>)</errorWord>
      <group>L1_Format</group>
      <groupName>格式问题</groupName>
      <ability>L2_HalfPunc_CN</ability>
      <abilityName/>
      <candidateList>
        <item>）</item>
      </candidateList>
      <explain>文本全半角错误。</explain>
      <paraID>46C10517</paraID>
      <start>929</start>
      <end>930</end>
      <status>modified</status>
      <modifiedWord>）</modifiedWord>
      <trackRevisions>false</trackRevisions>
    </reviewItem>
    <reviewItem>
      <errorID>d6c4c0c9-be90-4f0c-822b-cd9b2b3f8797</errorID>
      <errorWord>(</errorWord>
      <group>L1_Format</group>
      <groupName>格式问题</groupName>
      <ability>L2_HalfPunc_CN</ability>
      <abilityName/>
      <candidateList>
        <item>（</item>
      </candidateList>
      <explain>文本全半角错误。</explain>
      <paraID>685221F2</paraID>
      <start>200</start>
      <end>201</end>
      <status>modified</status>
      <modifiedWord>（</modifiedWord>
      <trackRevisions>false</trackRevisions>
    </reviewItem>
    <reviewItem>
      <errorID>f52e33fe-046f-46e2-b859-89e8ab64a6bd</errorID>
      <errorWord>)</errorWord>
      <group>L1_Format</group>
      <groupName>格式问题</groupName>
      <ability>L2_HalfPunc_CN</ability>
      <abilityName/>
      <candidateList>
        <item>）</item>
      </candidateList>
      <explain>文本全半角错误。</explain>
      <paraID>685221F2</paraID>
      <start>209</start>
      <end>210</end>
      <status>modified</status>
      <modifiedWord>）</modifiedWord>
      <trackRevisions>false</trackRevisions>
    </reviewItem>
    <reviewItem>
      <errorID>0d07610c-57bb-4438-b1d2-7817b1644da2</errorID>
      <errorWord>;</errorWord>
      <group>L1_Format</group>
      <groupName>格式问题</groupName>
      <ability>L2_HalfPunc_CN</ability>
      <abilityName/>
      <candidateList>
        <item>；</item>
      </candidateList>
      <explain>文本全半角错误。</explain>
      <paraID>685221F2</paraID>
      <start>225</start>
      <end>226</end>
      <status>modified</status>
      <modifiedWord>；</modifiedWord>
      <trackRevisions>false</trackRevisions>
    </reviewItem>
    <reviewItem>
      <errorID>034f2d1c-ba5e-457f-8698-b27ae796abbd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685221F2</paraID>
      <start>631</start>
      <end>632</end>
      <status>modified</status>
      <modifiedWord>—</modifiedWord>
      <trackRevisions>false</trackRevisions>
    </reviewItem>
    <reviewItem>
      <errorID>380d0db8-c699-4455-b154-e0a0c64e3223</errorID>
      <errorWord>(</errorWord>
      <group>L1_Format</group>
      <groupName>格式问题</groupName>
      <ability>L2_HalfPunc_CN</ability>
      <abilityName/>
      <candidateList>
        <item>（</item>
      </candidateList>
      <explain>文本全半角错误。</explain>
      <paraID>685221F2</paraID>
      <start>692</start>
      <end>693</end>
      <status>modified</status>
      <modifiedWord>（</modifiedWord>
      <trackRevisions>false</trackRevisions>
    </reviewItem>
    <reviewItem>
      <errorID>62ce70aa-22df-436f-b870-e2750afcaf9b</errorID>
      <errorWord>)</errorWord>
      <group>L1_Format</group>
      <groupName>格式问题</groupName>
      <ability>L2_HalfPunc_CN</ability>
      <abilityName/>
      <candidateList>
        <item>）</item>
      </candidateList>
      <explain>文本全半角错误。</explain>
      <paraID>685221F2</paraID>
      <start>698</start>
      <end>699</end>
      <status>modified</status>
      <modifiedWord>）</modifiedWord>
      <trackRevisions>false</trackRevisions>
    </reviewItem>
    <reviewItem>
      <errorID>6ac7d724-1324-4a24-918e-6e012b753a0c</errorID>
      <errorWord>)</errorWord>
      <group>L1_Format</group>
      <groupName>格式问题</groupName>
      <ability>L2_HalfPunc_CN</ability>
      <abilityName/>
      <candidateList>
        <item>）</item>
      </candidateList>
      <explain>文本全半角错误。</explain>
      <paraID>685221F2</paraID>
      <start>769</start>
      <end>770</end>
      <status>modified</status>
      <modifiedWord>）</modifiedWord>
      <trackRevisions>false</trackRevisions>
    </reviewItem>
    <reviewItem>
      <errorID>20c846c3-ca16-402f-85df-1723434a284d</errorID>
      <errorWord>外挂</errorWord>
      <group>L1_Sensitive</group>
      <groupName>敏感问题</groupName>
      <ability>L2_Prohibited</ability>
      <abilityName>违禁内容</abilityName>
      <candidateList/>
      <explain>【违禁内容】句中涉及国家法律明令禁止的违禁内容，请注意甄别。</explain>
      <paraID>5D6D8526</paraID>
      <start>141</start>
      <end>143</end>
      <status>ignored</status>
      <modifiedWord/>
      <trackRevisions>false</trackRevisions>
    </reviewItem>
    <reviewItem>
      <errorID>a49a50a4-14c3-4d3c-ae05-2efb3faf2ab8</errorID>
      <errorWord>.</errorWord>
      <group>L1_Format</group>
      <groupName>格式问题</groupName>
      <ability>L2_HalfPunc_CN</ability>
      <abilityName/>
      <candidateList>
        <item>。</item>
      </candidateList>
      <explain>文本全半角错误。</explain>
      <paraID>51EA12F5</paraID>
      <start>147</start>
      <end>148</end>
      <status>modified</status>
      <modifiedWord>。</modifiedWord>
      <trackRevisions>false</trackRevisions>
    </reviewItem>
    <reviewItem>
      <errorID>58685975-099c-41d7-b19f-08501d15dd24</errorID>
      <errorWord>.</errorWord>
      <group>L1_Format</group>
      <groupName>格式问题</groupName>
      <ability>L2_HalfPunc_CN</ability>
      <abilityName/>
      <candidateList>
        <item>。</item>
      </candidateList>
      <explain>文本全半角错误。</explain>
      <paraID>51EA12F5</paraID>
      <start>233</start>
      <end>234</end>
      <status>modified</status>
      <modifiedWord>。</modifiedWord>
      <trackRevisions>false</trackRevisions>
    </reviewItem>
    <reviewItem>
      <errorID>9ae484a3-5ff5-476c-8965-133f442e94eb</errorID>
      <errorWord>.</errorWord>
      <group>L1_Format</group>
      <groupName>格式问题</groupName>
      <ability>L2_HalfPunc_CN</ability>
      <abilityName/>
      <candidateList>
        <item>。</item>
      </candidateList>
      <explain>文本全半角错误。</explain>
      <paraID>51EA12F5</paraID>
      <start>331</start>
      <end>332</end>
      <status>modified</status>
      <modifiedWord>。</modifiedWord>
      <trackRevisions>false</trackRevisions>
    </reviewItem>
    <reviewItem>
      <errorID>68fce913-8788-49e7-b939-625528a9b8e3</errorID>
      <errorWord>.</errorWord>
      <group>L1_Format</group>
      <groupName>格式问题</groupName>
      <ability>L2_HalfPunc_CN</ability>
      <abilityName/>
      <candidateList>
        <item>。</item>
      </candidateList>
      <explain>文本全半角错误。</explain>
      <paraID>51EA12F5</paraID>
      <start>352</start>
      <end>353</end>
      <status>modified</status>
      <modifiedWord>。</modifiedWord>
      <trackRevisions>false</trackRevisions>
    </reviewItem>
    <reviewItem>
      <errorID>4a4fab92-fa10-43a1-bcf2-4fddaea47a90</errorID>
      <errorWord>.</errorWord>
      <group>L1_Format</group>
      <groupName>格式问题</groupName>
      <ability>L2_HalfPunc_CN</ability>
      <abilityName/>
      <candidateList>
        <item>。</item>
      </candidateList>
      <explain>文本全半角错误。</explain>
      <paraID>51EA12F5</paraID>
      <start>468</start>
      <end>469</end>
      <status>modified</status>
      <modifiedWord>。</modifiedWord>
      <trackRevisions>false</trackRevisions>
    </reviewItem>
    <reviewItem>
      <errorID>b359c1b3-0db5-4086-be6f-9886b626d20d</errorID>
      <errorWord>.</errorWord>
      <group>L1_Format</group>
      <groupName>格式问题</groupName>
      <ability>L2_HalfPunc_CN</ability>
      <abilityName/>
      <candidateList>
        <item>。</item>
      </candidateList>
      <explain>文本全半角错误。</explain>
      <paraID>51EA12F5</paraID>
      <start>586</start>
      <end>587</end>
      <status>modified</status>
      <modifiedWord>。</modifiedWord>
      <trackRevisions>false</trackRevisions>
    </reviewItem>
    <reviewItem>
      <errorID>cbe1f5a2-b511-4454-87a9-a81015a2ac28</errorID>
      <errorWord>.</errorWord>
      <group>L1_Format</group>
      <groupName>格式问题</groupName>
      <ability>L2_HalfPunc_CN</ability>
      <abilityName/>
      <candidateList>
        <item>。</item>
      </candidateList>
      <explain>文本全半角错误。</explain>
      <paraID>51EA12F5</paraID>
      <start>599</start>
      <end>600</end>
      <status>modified</status>
      <modifiedWord>。</modifiedWord>
      <trackRevisions>false</trackRevisions>
    </reviewItem>
    <reviewItem>
      <errorID>d463ec3a-e3b2-44d7-9679-1dcfc1280317</errorID>
      <errorWord>将将</errorWord>
      <group>L1_Word</group>
      <groupName>字词问题</groupName>
      <ability>L2_Typo</ability>
      <abilityName>字词错误</abilityName>
      <candidateList>
        <item>将</item>
      </candidateList>
      <explain>（jiāng）将要；（jiàng）勇将、上将、游泳健将；（qiāng）请求，将子无怒。</explain>
      <paraID>51EA12F5</paraID>
      <start>889</start>
      <end>890</end>
      <status>modified</status>
      <modifiedWord>将</modifiedWord>
      <trackRevisions>false</trackRevisions>
    </reviewItem>
    <reviewItem>
      <errorID>d0e6deac-3d8c-4e28-816a-a7ea1e1243d8</errorID>
      <errorWord>.</errorWord>
      <group>L1_Format</group>
      <groupName>格式问题</groupName>
      <ability>L2_HalfPunc_CN</ability>
      <abilityName/>
      <candidateList>
        <item>。</item>
      </candidateList>
      <explain>文本全半角错误。</explain>
      <paraID>51EA12F5</paraID>
      <start>1017</start>
      <end>1018</end>
      <status>modified</status>
      <modifiedWord>。</modifiedWord>
      <trackRevisions>false</trackRevisions>
    </reviewItem>
    <reviewItem>
      <errorID>2a7b931e-262a-48d9-a01e-a145e2e3a10b</errorID>
      <errorWord>.</errorWord>
      <group>L1_Format</group>
      <groupName>格式问题</groupName>
      <ability>L2_HalfPunc_CN</ability>
      <abilityName/>
      <candidateList>
        <item>。</item>
      </candidateList>
      <explain>文本全半角错误。</explain>
      <paraID>51EA12F5</paraID>
      <start>1033</start>
      <end>1034</end>
      <status>modified</status>
      <modifiedWord>。</modifiedWord>
      <trackRevisions>false</trackRevisions>
    </reviewItem>
    <reviewItem>
      <errorID>a083e0be-86a3-4a7a-91d6-1e31da4ff3a0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7B878718</paraID>
      <start>0</start>
      <end>2</end>
      <status>modified</status>
      <modifiedWord>1.</modifiedWord>
      <trackRevisions>false</trackRevisions>
    </reviewItem>
    <reviewItem>
      <errorID>50d24c70-f51d-47d8-8e28-f9d9f0d2633a</errorID>
      <errorWord>:</errorWord>
      <group>L1_Format</group>
      <groupName>格式问题</groupName>
      <ability>L2_HalfPunc_CN</ability>
      <abilityName/>
      <candidateList>
        <item>：</item>
      </candidateList>
      <explain>文本全半角错误。</explain>
      <paraID>7B878718</paraID>
      <start>6</start>
      <end>7</end>
      <status>modified</status>
      <modifiedWord>：</modifiedWord>
      <trackRevisions>false</trackRevisions>
    </reviewItem>
    <reviewItem>
      <errorID>43ae3df8-6084-49be-9767-4790d81daac6</errorID>
      <errorWord>:</errorWord>
      <group>L1_Format</group>
      <groupName>格式问题</groupName>
      <ability>L2_HalfPunc_CN</ability>
      <abilityName/>
      <candidateList>
        <item>：</item>
      </candidateList>
      <explain>文本全半角错误。</explain>
      <paraID>7B878718</paraID>
      <start>26</start>
      <end>27</end>
      <status>modified</status>
      <modifiedWord>：</modifiedWord>
      <trackRevisions>false</trackRevisions>
    </reviewItem>
    <reviewItem>
      <errorID>11129efd-2820-40cb-a0ff-edd26cac58df</errorID>
      <errorWord>:</errorWord>
      <group>L1_Format</group>
      <groupName>格式问题</groupName>
      <ability>L2_HalfPunc_CN</ability>
      <abilityName/>
      <candidateList>
        <item>：</item>
      </candidateList>
      <explain>文本全半角错误。</explain>
      <paraID>7B878718</paraID>
      <start>42</start>
      <end>43</end>
      <status>modified</status>
      <modifiedWord>：</modifiedWord>
      <trackRevisions>false</trackRevisions>
    </reviewItem>
    <reviewItem>
      <errorID>cd009726-4eac-4fd0-9b8c-37512e01a281</errorID>
      <errorWord>:</errorWord>
      <group>L1_Format</group>
      <groupName>格式问题</groupName>
      <ability>L2_HalfPunc_CN</ability>
      <abilityName/>
      <candidateList>
        <item>：</item>
      </candidateList>
      <explain>文本全半角错误。</explain>
      <paraID>7B878718</paraID>
      <start>59</start>
      <end>60</end>
      <status>modified</status>
      <modifiedWord>：</modifiedWord>
      <trackRevisions>false</trackRevisions>
    </reviewItem>
    <reviewItem>
      <errorID>1a005a5f-736c-4ac0-a22c-947e113cdf93</errorID>
      <errorWord>:</errorWord>
      <group>L1_Format</group>
      <groupName>格式问题</groupName>
      <ability>L2_HalfPunc_CN</ability>
      <abilityName/>
      <candidateList>
        <item>：</item>
      </candidateList>
      <explain>文本全半角错误。</explain>
      <paraID>7B878718</paraID>
      <start>85</start>
      <end>86</end>
      <status>modified</status>
      <modifiedWord>：</modifiedWord>
      <trackRevisions>false</trackRevisions>
    </reviewItem>
    <reviewItem>
      <errorID>093f1d4c-5a0c-4374-89ab-e1a0a69f2f37</errorID>
      <errorWord>:</errorWord>
      <group>L1_Format</group>
      <groupName>格式问题</groupName>
      <ability>L2_HalfPunc_CN</ability>
      <abilityName/>
      <candidateList>
        <item>：</item>
      </candidateList>
      <explain>文本全半角错误。</explain>
      <paraID>7B878718</paraID>
      <start>112</start>
      <end>113</end>
      <status>modified</status>
      <modifiedWord>：</modifiedWord>
      <trackRevisions>false</trackRevisions>
    </reviewItem>
    <reviewItem>
      <errorID>df04ca3d-7686-499d-83ea-83777098f924</errorID>
      <errorWord>:</errorWord>
      <group>L1_Format</group>
      <groupName>格式问题</groupName>
      <ability>L2_HalfPunc_CN</ability>
      <abilityName/>
      <candidateList>
        <item>：</item>
      </candidateList>
      <explain>文本全半角错误。</explain>
      <paraID>7B878718</paraID>
      <start>136</start>
      <end>137</end>
      <status>modified</status>
      <modifiedWord>：</modifiedWord>
      <trackRevisions>false</trackRevisions>
    </reviewItem>
    <reviewItem>
      <errorID>0a6167b9-97ed-4fa4-a75e-f3392d905f75</errorID>
      <errorWord>:</errorWord>
      <group>L1_Format</group>
      <groupName>格式问题</groupName>
      <ability>L2_HalfPunc_CN</ability>
      <abilityName/>
      <candidateList>
        <item>：</item>
      </candidateList>
      <explain>文本全半角错误。</explain>
      <paraID>7B878718</paraID>
      <start>192</start>
      <end>193</end>
      <status>modified</status>
      <modifiedWord>：</modifiedWord>
      <trackRevisions>false</trackRevisions>
    </reviewItem>
    <reviewItem>
      <errorID>41173257-06ea-4dce-aa0e-11d49580e16a</errorID>
      <errorWord>:</errorWord>
      <group>L1_Format</group>
      <groupName>格式问题</groupName>
      <ability>L2_HalfPunc_CN</ability>
      <abilityName/>
      <candidateList>
        <item>：</item>
      </candidateList>
      <explain>文本全半角错误。</explain>
      <paraID>7B878718</paraID>
      <start>246</start>
      <end>247</end>
      <status>modified</status>
      <modifiedWord>：</modifiedWord>
      <trackRevisions>false</trackRevisions>
    </reviewItem>
    <reviewItem>
      <errorID>454f4a05-1843-47f6-ba05-1b4191038106</errorID>
      <errorWord>:</errorWord>
      <group>L1_Format</group>
      <groupName>格式问题</groupName>
      <ability>L2_HalfPunc_CN</ability>
      <abilityName/>
      <candidateList>
        <item>：</item>
      </candidateList>
      <explain>文本全半角错误。</explain>
      <paraID>7B878718</paraID>
      <start>271</start>
      <end>272</end>
      <status>modified</status>
      <modifiedWord>：</modifiedWord>
      <trackRevisions>false</trackRevisions>
    </reviewItem>
    <reviewItem>
      <errorID>919641bc-156d-4237-9eeb-7f692e230204</errorID>
      <errorWord>:</errorWord>
      <group>L1_Format</group>
      <groupName>格式问题</groupName>
      <ability>L2_HalfPunc_CN</ability>
      <abilityName/>
      <candidateList>
        <item>：</item>
      </candidateList>
      <explain>文本全半角错误。</explain>
      <paraID>7B878718</paraID>
      <start>293</start>
      <end>294</end>
      <status>modified</status>
      <modifiedWord>：</modifiedWord>
      <trackRevisions>false</trackRevisions>
    </reviewItem>
    <reviewItem>
      <errorID>9bcf674a-c32b-405a-a9db-9bc36d22e90c</errorID>
      <errorWord>:</errorWord>
      <group>L1_Format</group>
      <groupName>格式问题</groupName>
      <ability>L2_HalfPunc_CN</ability>
      <abilityName/>
      <candidateList>
        <item>：</item>
      </candidateList>
      <explain>文本全半角错误。</explain>
      <paraID>7B878718</paraID>
      <start>305</start>
      <end>306</end>
      <status>modified</status>
      <modifiedWord>：</modifiedWord>
      <trackRevisions>false</trackRevisions>
    </reviewItem>
    <reviewItem>
      <errorID>9953ce84-0590-4f49-9c88-da8b508f885b</errorID>
      <errorWord>(</errorWord>
      <group>L1_Format</group>
      <groupName>格式问题</groupName>
      <ability>L2_HalfPunc_CN</ability>
      <abilityName/>
      <candidateList>
        <item>（</item>
      </candidateList>
      <explain>文本全半角错误。</explain>
      <paraID>7B878718</paraID>
      <start>348</start>
      <end>349</end>
      <status>modified</status>
      <modifiedWord>（</modifiedWord>
      <trackRevisions>false</trackRevisions>
    </reviewItem>
    <reviewItem>
      <errorID>1c8c6d4e-9081-41b0-b4fd-17b45f43778e</errorID>
      <errorWord>)</errorWord>
      <group>L1_Format</group>
      <groupName>格式问题</groupName>
      <ability>L2_HalfPunc_CN</ability>
      <abilityName/>
      <candidateList>
        <item>）</item>
      </candidateList>
      <explain>文本全半角错误。</explain>
      <paraID>7B878718</paraID>
      <start>357</start>
      <end>358</end>
      <status>modified</status>
      <modifiedWord>）</modifiedWord>
      <trackRevisions>false</trackRevisions>
    </reviewItem>
    <reviewItem>
      <errorID>46e682c2-4c4b-4033-b265-aac23ac9dcad</errorID>
      <errorWord>(</errorWord>
      <group>L1_Format</group>
      <groupName>格式问题</groupName>
      <ability>L2_HalfPunc_CN</ability>
      <abilityName/>
      <candidateList>
        <item>（</item>
      </candidateList>
      <explain>文本全半角错误。</explain>
      <paraID>7B878718</paraID>
      <start>373</start>
      <end>374</end>
      <status>modified</status>
      <modifiedWord>（</modifiedWord>
      <trackRevisions>false</trackRevisions>
    </reviewItem>
    <reviewItem>
      <errorID>bfb4d421-f520-4ba9-8442-a368720c69b6</errorID>
      <errorWord>)</errorWord>
      <group>L1_Format</group>
      <groupName>格式问题</groupName>
      <ability>L2_HalfPunc_CN</ability>
      <abilityName/>
      <candidateList>
        <item>）</item>
      </candidateList>
      <explain>文本全半角错误。</explain>
      <paraID>7B878718</paraID>
      <start>382</start>
      <end>383</end>
      <status>modified</status>
      <modifiedWord>）</modifiedWord>
      <trackRevisions>false</trackRevisions>
    </reviewItem>
    <reviewItem>
      <errorID>42a9ae34-7104-42d3-99a1-4edeedc306f5</errorID>
      <errorWord>)</errorWord>
      <group>L1_Format</group>
      <groupName>格式问题</groupName>
      <ability>L2_HalfPunc_CN</ability>
      <abilityName/>
      <candidateList>
        <item>）</item>
      </candidateList>
      <explain>文本全半角错误。</explain>
      <paraID>7B878718</paraID>
      <start>414</start>
      <end>415</end>
      <status>modified</status>
      <modifiedWord>）</modifiedWord>
      <trackRevisions>false</trackRevisions>
    </reviewItem>
    <reviewItem>
      <errorID>aa7e1182-fef0-497f-b91f-6dcb0394902d</errorID>
      <errorWord>导入到</errorWord>
      <group>L1_Word</group>
      <groupName>字词问题</groupName>
      <ability>L2_Typo</ability>
      <abilityName>字词错误</abilityName>
      <candidateList>
        <item>导入</item>
      </candidateList>
      <explain/>
      <paraID>7B878718</paraID>
      <start>705</start>
      <end>707</end>
      <status>modified</status>
      <modifiedWord>导入</modifiedWord>
      <trackRevisions>false</trackRevisions>
    </reviewItem>
    <reviewItem>
      <errorID>658bcd76-ce27-4ede-be92-e24b8b06dbcc</errorID>
      <errorWord>"</errorWord>
      <group>L1_Format</group>
      <groupName>格式问题</groupName>
      <ability>L2_HalfPunc_CN</ability>
      <abilityName/>
      <candidateList>
        <item>“</item>
      </candidateList>
      <explain>文本全半角错误。</explain>
      <paraID>20232A98</paraID>
      <start>948</start>
      <end>949</end>
      <status>modified</status>
      <modifiedWord>“</modifiedWord>
      <trackRevisions>false</trackRevisions>
    </reviewItem>
    <reviewItem>
      <errorID>90c1832b-56cc-4e41-9394-f67610479c55</errorID>
      <errorWord>"</errorWord>
      <group>L1_Format</group>
      <groupName>格式问题</groupName>
      <ability>L2_HalfPunc_CN</ability>
      <abilityName/>
      <candidateList>
        <item>”</item>
      </candidateList>
      <explain>文本全半角错误。</explain>
      <paraID>20232A98</paraID>
      <start>958</start>
      <end>959</end>
      <status>modified</status>
      <modifiedWord>”</modifiedWord>
      <trackRevisions>false</trackRevisions>
    </reviewItem>
    <reviewItem>
      <errorID>3219943a-ccda-45bc-9703-c674f54d1e31</errorID>
      <errorWord>"</errorWord>
      <group>L1_Format</group>
      <groupName>格式问题</groupName>
      <ability>L2_HalfPunc_CN</ability>
      <abilityName/>
      <candidateList>
        <item>“</item>
      </candidateList>
      <explain>文本全半角错误。</explain>
      <paraID>20232A98</paraID>
      <start>962</start>
      <end>963</end>
      <status>modified</status>
      <modifiedWord>“</modifiedWord>
      <trackRevisions>false</trackRevisions>
    </reviewItem>
    <reviewItem>
      <errorID>e8692727-4fb5-4b5b-b7c0-53495eb0cb8d</errorID>
      <errorWord>"</errorWord>
      <group>L1_Format</group>
      <groupName>格式问题</groupName>
      <ability>L2_HalfPunc_CN</ability>
      <abilityName/>
      <candidateList>
        <item>”</item>
      </candidateList>
      <explain>文本全半角错误。</explain>
      <paraID>20232A98</paraID>
      <start>972</start>
      <end>973</end>
      <status>modified</status>
      <modifiedWord>”</modifiedWord>
      <trackRevisions>false</trackRevisions>
    </reviewItem>
    <reviewItem>
      <errorID>3797e7f2-e168-4a9e-91a4-ec484556f4fa</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20232A98</paraID>
      <start>1566</start>
      <end>1569</end>
      <status>ignored</status>
      <modifiedWord/>
      <trackRevisions>false</trackRevisions>
    </reviewItem>
    <reviewItem>
      <errorID>06976ec0-982f-4a81-90c5-ddcdac333366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20232A98</paraID>
      <start>1687</start>
      <end>1689</end>
      <status>modified</status>
      <modifiedWord>经过</modifiedWord>
      <trackRevisions>false</trackRevisions>
    </reviewItem>
    <reviewItem>
      <errorID>77dc3995-6543-413f-87e7-be55a60945b6</errorID>
      <errorWord>粘贴</errorWord>
      <group>L1_Word</group>
      <groupName>字词问题</groupName>
      <ability>L2_Typo</ability>
      <abilityName>字词错误</abilityName>
      <candidateList>
        <item>黏贴</item>
      </candidateList>
      <explain>存在发音相同字词的误用。</explain>
      <paraID>20232A98</paraID>
      <start>1784</start>
      <end>1786</end>
      <status>modified</status>
      <modifiedWord>黏贴</modifiedWord>
      <trackRevisions>false</trackRevisions>
    </reviewItem>
    <reviewItem>
      <errorID>a8a75702-41bd-43a5-a7a4-bbc5b14320e1</errorID>
      <errorWord>胶粘贴</errorWord>
      <group>L1_Word</group>
      <groupName>字词问题</groupName>
      <ability>L2_Typo</ability>
      <abilityName>字词错误</abilityName>
      <candidateList>
        <item>胶黏贴</item>
      </candidateList>
      <explain>存在发音相同字词的误用。</explain>
      <paraID>20232A98</paraID>
      <start>1858</start>
      <end>1861</end>
      <status>modified</status>
      <modifiedWord>胶黏贴</modifiedWord>
      <trackRevisions>false</trackRevisions>
    </reviewItem>
    <reviewItem>
      <errorID>7b727127-e143-4de1-9f78-803a6e2836eb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20232A98</paraID>
      <start>2055</start>
      <end>2056</end>
      <status>modified</status>
      <modifiedWord>—</modifiedWord>
      <trackRevisions>false</trackRevisions>
    </reviewItem>
    <reviewItem>
      <errorID>af128fcd-08b5-47e1-b82e-4f1d9eed4abe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4FA63CA1</paraID>
      <start>0</start>
      <end>2</end>
      <status>modified</status>
      <modifiedWord>1.</modifiedWord>
      <trackRevisions>false</trackRevisions>
    </reviewItem>
    <reviewItem>
      <errorID>26fc8561-22fc-4245-a499-810773d99f72</errorID>
      <errorWord>显示显示</errorWord>
      <group>L1_Word</group>
      <groupName>字词问题</groupName>
      <ability>L2_Typo</ability>
      <abilityName>字词错误</abilityName>
      <candidateList>
        <item>显示</item>
      </candidateList>
      <explain>〈动〉明显地表现：～威力｜作品～了作者纯熟的写作技巧。</explain>
      <paraID>4FA63CA1</paraID>
      <start>46</start>
      <end>48</end>
      <status>modified</status>
      <modifiedWord>显示</modifiedWord>
      <trackRevisions>false</trackRevisions>
    </reviewItem>
    <reviewItem>
      <errorID>dcca8570-7a6f-46ca-b678-5badc60c3097</errorID>
      <errorWord>逼真的</errorWord>
      <group>L1_Word</group>
      <groupName>字词问题</groupName>
      <ability>L2_Typo</ability>
      <abilityName>字词错误</abilityName>
      <candidateList>
        <item>逼真地</item>
      </candidateList>
      <explain>存在发音相同字词的误用。</explain>
      <paraID>4FA63CA1</paraID>
      <start>78</start>
      <end>81</end>
      <status>modified</status>
      <modifiedWord>逼真地</modifiedWord>
      <trackRevisions>false</trackRevisions>
    </reviewItem>
    <reviewItem>
      <errorID>6694aba7-3b53-4b19-8c63-eba59c02460e</errorID>
      <errorWord>无需佩戴眼镜</errorWord>
      <group>L1_Word</group>
      <groupName>字词问题</groupName>
      <ability>L2_Alias</ability>
      <abilityName>也作/曾用词</abilityName>
      <candidateList>
        <item>无须配戴眼镜</item>
      </candidateList>
      <explain>词汇[无需佩戴眼镜]为不规范表述或旧称，其规范书面表述为[无须配戴眼镜]。</explain>
      <paraID>4FDF4669</paraID>
      <start>280</start>
      <end>286</end>
      <status>modified</status>
      <modifiedWord>无须配戴眼镜</modifiedWord>
      <trackRevisions>false</trackRevisions>
    </reviewItem>
    <reviewItem>
      <errorID>bbf91e69-70f1-4299-8590-be0b5f26806e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119F37AA</paraID>
      <start>0</start>
      <end>2</end>
      <status>modified</status>
      <modifiedWord>1.</modifiedWord>
      <trackRevisions>false</trackRevisions>
    </reviewItem>
    <reviewItem>
      <errorID>b7ba47a7-ccf5-4ddd-8841-b98145adde07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27B126CD</paraID>
      <start>0</start>
      <end>2</end>
      <status>modified</status>
      <modifiedWord>5.</modifiedWord>
      <trackRevisions>false</trackRevisions>
    </reviewItem>
    <reviewItem>
      <errorID>60205482-a7cb-45e4-8b4e-cafd9a6c5d07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786417C5</paraID>
      <start>97</start>
      <end>98</end>
      <status>modified</status>
      <modifiedWord>地</modifiedWord>
      <trackRevisions>false</trackRevisions>
    </reviewItem>
    <reviewItem>
      <errorID>1506f82a-d165-40e7-9d90-02c5731a528a</errorID>
      <errorWord>三角架</errorWord>
      <group>L1_Word</group>
      <groupName>字词问题</groupName>
      <ability>L2_Typo</ability>
      <abilityName>字词错误</abilityName>
      <candidateList>
        <item>三脚架</item>
      </candidateList>
      <explain>〈名〉安放照相机、测量仪器等用的有三个支柱的架子。</explain>
      <paraID>2EBB7299</paraID>
      <start>281</start>
      <end>284</end>
      <status>modified</status>
      <modifiedWord>三脚架</modifiedWord>
      <trackRevisions>false</trackRevisions>
    </reviewItem>
    <reviewItem>
      <errorID>6d4d981c-07fc-4c98-8301-192ce15d7a25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2EBB7299</paraID>
      <start>371</start>
      <end>372</end>
      <status>modified</status>
      <modifiedWord>—</modifiedWord>
      <trackRevisions>false</trackRevisions>
    </reviewItem>
    <reviewItem>
      <errorID>7cfa1605-fc9f-4771-a667-d9ba0809ad87</errorID>
      <errorWord>.</errorWord>
      <group>L1_Format</group>
      <groupName>格式问题</groupName>
      <ability>L2_HalfPunc_CN</ability>
      <abilityName/>
      <candidateList>
        <item>。</item>
      </candidateList>
      <explain>文本全半角错误。</explain>
      <paraID>63053CDA</paraID>
      <start>312</start>
      <end>313</end>
      <status>modified</status>
      <modifiedWord>。</modifiedWord>
      <trackRevisions>false</trackRevisions>
    </reviewItem>
    <reviewItem>
      <errorID>a6e1cea2-58b4-4007-b790-84b2b6901809</errorID>
      <errorWord>、.</errorWord>
      <group>L1_Punc</group>
      <groupName>标点问题</groupName>
      <ability>L2_Punc_CN</ability>
      <abilityName/>
      <candidateList>
        <item>、</item>
      </candidateList>
      <explain/>
      <paraID>63053CDA</paraID>
      <start>316</start>
      <end>318</end>
      <status>ignored</status>
      <modifiedWord/>
      <trackRevisions>false</trackRevisions>
    </reviewItem>
    <reviewItem>
      <errorID>b551432c-1d56-4689-bc9d-505b0f7d67b8</errorID>
      <errorWord>、.</errorWord>
      <group>L1_Punc</group>
      <groupName>标点问题</groupName>
      <ability>L2_Punc_CN</ability>
      <abilityName/>
      <candidateList>
        <item>、</item>
      </candidateList>
      <explain/>
      <paraID>63053CDA</paraID>
      <start>321</start>
      <end>323</end>
      <status>ignored</status>
      <modifiedWord/>
      <trackRevisions>false</trackRevisions>
    </reviewItem>
    <reviewItem>
      <errorID>5926fff6-1c05-4fa4-a1c7-66cfab82323c</errorID>
      <errorWord>加深学生对于</errorWord>
      <group>L1_Word</group>
      <groupName>字词问题</groupName>
      <ability>L2_Typo</ability>
      <abilityName>字词错误</abilityName>
      <candidateList>
        <item>加深学生对</item>
      </candidateList>
      <explain/>
      <paraID> E630C1B</paraID>
      <start>169</start>
      <end>174</end>
      <status>modified</status>
      <modifiedWord>加深学生对</modifiedWord>
      <trackRevisions>false</trackRevisions>
    </reviewItem>
    <reviewItem>
      <errorID>428f3a00-8c38-4106-820c-0aeec87b577e</errorID>
      <errorWord>图象和</errorWord>
      <group>L1_Word</group>
      <groupName>字词问题</groupName>
      <ability>L2_Variant</ability>
      <abilityName>异形词</abilityName>
      <candidateList>
        <item>图像和</item>
      </candidateList>
      <explain>词汇[图象和]的规范词形写作[图像和]。</explain>
      <paraID> E630C1B</paraID>
      <start>298</start>
      <end>301</end>
      <status>modified</status>
      <modifiedWord>图像和</modifiedWord>
      <trackRevisions>false</trackRevisions>
    </reviewItem>
    <reviewItem>
      <errorID>f5a621a6-0b05-4a21-af73-6dc94b38d780</errorID>
      <errorWord>多成体</errorWord>
      <group>L1_Word</group>
      <groupName>字词问题</groupName>
      <ability>L2_Typo</ability>
      <abilityName>字词错误</abilityName>
      <candidateList>
        <item>多面体</item>
      </candidateList>
      <explain/>
      <paraID>6E52D9A8</paraID>
      <start>96</start>
      <end>99</end>
      <status>modified</status>
      <modifiedWord>多面体</modifiedWord>
      <trackRevisions>false</trackRevisions>
    </reviewItem>
    <reviewItem>
      <errorID>6d6024ce-20a0-44a1-9753-8bb21872cead</errorID>
      <errorWord>,</errorWord>
      <group>L1_Format</group>
      <groupName>格式问题</groupName>
      <ability>L2_HalfPunc_CN</ability>
      <abilityName/>
      <candidateList>
        <item>，</item>
      </candidateList>
      <explain>文本全半角错误。</explain>
      <paraID>5C77839C</paraID>
      <start>28</start>
      <end>29</end>
      <status>modified</status>
      <modifiedWord>，</modifiedWord>
      <trackRevisions>false</trackRevisions>
    </reviewItem>
    <reviewItem>
      <errorID>5a4be452-7b51-478f-84cb-92529cb3acb2</errorID>
      <errorWord>,</errorWord>
      <group>L1_Format</group>
      <groupName>格式问题</groupName>
      <ability>L2_HalfPunc_CN</ability>
      <abilityName/>
      <candidateList>
        <item>，</item>
      </candidateList>
      <explain>文本全半角错误。</explain>
      <paraID>5C77839C</paraID>
      <start>34</start>
      <end>35</end>
      <status>modified</status>
      <modifiedWord>，</modifiedWord>
      <trackRevisions>false</trackRevisions>
    </reviewItem>
    <reviewItem>
      <errorID>44af6a1f-422e-45b4-a1ad-38844fc212ee</errorID>
      <errorWord>,</errorWord>
      <group>L1_Format</group>
      <groupName>格式问题</groupName>
      <ability>L2_HalfPunc_CN</ability>
      <abilityName/>
      <candidateList>
        <item>，</item>
      </candidateList>
      <explain>文本全半角错误。</explain>
      <paraID>5C77839C</paraID>
      <start>61</start>
      <end>62</end>
      <status>modified</status>
      <modifiedWord>，</modifiedWord>
      <trackRevisions>false</trackRevisions>
    </reviewItem>
    <reviewItem>
      <errorID>907cb573-4ce4-476e-9d9f-7589320a0afd</errorID>
      <errorWord>,</errorWord>
      <group>L1_Format</group>
      <groupName>格式问题</groupName>
      <ability>L2_HalfPunc_CN</ability>
      <abilityName/>
      <candidateList>
        <item>，</item>
      </candidateList>
      <explain>文本全半角错误。</explain>
      <paraID>5C77839C</paraID>
      <start>66</start>
      <end>67</end>
      <status>modified</status>
      <modifiedWord>，</modifiedWord>
      <trackRevisions>false</trackRevisions>
    </reviewItem>
    <reviewItem>
      <errorID>75761f9b-2696-47d1-a5dd-25bfd7b51f2b</errorID>
      <errorWord>.</errorWord>
      <group>L1_Format</group>
      <groupName>格式问题</groupName>
      <ability>L2_HalfPunc_CN</ability>
      <abilityName/>
      <candidateList>
        <item>。</item>
      </candidateList>
      <explain>文本全半角错误。</explain>
      <paraID>69C8C95B</paraID>
      <start>14</start>
      <end>15</end>
      <status>modified</status>
      <modifiedWord>。</modifiedWord>
      <trackRevisions>false</trackRevisions>
    </reviewItem>
    <reviewItem>
      <errorID>a2593760-70a3-4179-afcd-7c0c3441e5fa</errorID>
      <errorWord>.</errorWord>
      <group>L1_Format</group>
      <groupName>格式问题</groupName>
      <ability>L2_HalfPunc_CN</ability>
      <abilityName/>
      <candidateList>
        <item>。</item>
      </candidateList>
      <explain>文本全半角错误。</explain>
      <paraID>69C8C95B</paraID>
      <start>23</start>
      <end>24</end>
      <status>modified</status>
      <modifiedWord>。</modifiedWord>
      <trackRevisions>false</trackRevisions>
    </reviewItem>
    <reviewItem>
      <errorID>3f310664-ca0d-4b2e-bc46-a85b1f24ccfb</errorID>
      <errorWord>图象</errorWord>
      <group>L1_Word</group>
      <groupName>字词问题</groupName>
      <ability>L2_Variant</ability>
      <abilityName>异形词</abilityName>
      <candidateList>
        <item>图像</item>
      </candidateList>
      <explain>词汇[图象]的规范词形写作[图像]。</explain>
      <paraID>69C8C95B</paraID>
      <start>59</start>
      <end>61</end>
      <status>modified</status>
      <modifiedWord>图像</modifiedWord>
      <trackRevisions>false</trackRevisions>
    </reviewItem>
    <reviewItem>
      <errorID>6f7b9c67-d899-415b-82fb-3fb88e117c95</errorID>
      <errorWord>(</errorWord>
      <group>L1_Format</group>
      <groupName>格式问题</groupName>
      <ability>L2_HalfPunc_CN</ability>
      <abilityName/>
      <candidateList>
        <item>（</item>
      </candidateList>
      <explain>文本全半角错误。</explain>
      <paraID>69C8C95B</paraID>
      <start>61</start>
      <end>62</end>
      <status>modified</status>
      <modifiedWord>（</modifiedWord>
      <trackRevisions>false</trackRevisions>
    </reviewItem>
    <reviewItem>
      <errorID>657af2b4-7951-477f-b141-ef38a4d44fd6</errorID>
      <errorWord>)</errorWord>
      <group>L1_Format</group>
      <groupName>格式问题</groupName>
      <ability>L2_HalfPunc_CN</ability>
      <abilityName/>
      <candidateList>
        <item>）</item>
      </candidateList>
      <explain>文本全半角错误。</explain>
      <paraID>69C8C95B</paraID>
      <start>95</start>
      <end>96</end>
      <status>modified</status>
      <modifiedWord>）</modifiedWord>
      <trackRevisions>false</trackRevisions>
    </reviewItem>
    <reviewItem>
      <errorID>6c7fc7ec-a885-403e-849b-b2bd917f9e55</errorID>
      <errorWord>图象</errorWord>
      <group>L1_Word</group>
      <groupName>字词问题</groupName>
      <ability>L2_Variant</ability>
      <abilityName>异形词</abilityName>
      <candidateList>
        <item>图像</item>
      </candidateList>
      <explain>词汇[图象]的规范词形写作[图像]。</explain>
      <paraID>69C8C95B</paraID>
      <start>120</start>
      <end>122</end>
      <status>modified</status>
      <modifiedWord>图像</modifiedWord>
      <trackRevisions>false</trackRevisions>
    </reviewItem>
    <reviewItem>
      <errorID>b83c518c-67e7-4b85-9391-07cd67bc1e26</errorID>
      <errorWord>(</errorWord>
      <group>L1_Format</group>
      <groupName>格式问题</groupName>
      <ability>L2_HalfPunc_CN</ability>
      <abilityName/>
      <candidateList>
        <item>（</item>
      </candidateList>
      <explain>文本全半角错误。</explain>
      <paraID>69C8C95B</paraID>
      <start>122</start>
      <end>123</end>
      <status>modified</status>
      <modifiedWord>（</modifiedWord>
      <trackRevisions>false</trackRevisions>
    </reviewItem>
    <reviewItem>
      <errorID>cc19a4f5-954e-480a-86a3-9af41fb2a75c</errorID>
      <errorWord>)</errorWord>
      <group>L1_Format</group>
      <groupName>格式问题</groupName>
      <ability>L2_HalfPunc_CN</ability>
      <abilityName/>
      <candidateList>
        <item>）</item>
      </candidateList>
      <explain>文本全半角错误。</explain>
      <paraID>69C8C95B</paraID>
      <start>156</start>
      <end>157</end>
      <status>modified</status>
      <modifiedWord>）</modifiedWord>
      <trackRevisions>false</trackRevisions>
    </reviewItem>
    <reviewItem>
      <errorID>1227c89d-5756-4304-a028-304e1703bc6d</errorID>
      <errorWord>图象的透明</errorWord>
      <group>L1_Word</group>
      <groupName>字词问题</groupName>
      <ability>L2_Variant</ability>
      <abilityName>异形词</abilityName>
      <candidateList>
        <item>图像的透明</item>
      </candidateList>
      <explain>词汇[图象的透明]的规范词形写作[图像的透明]。</explain>
      <paraID>69C8C95B</paraID>
      <start>177</start>
      <end>182</end>
      <status>modified</status>
      <modifiedWord>图像的透明</modifiedWord>
      <trackRevisions>false</trackRevisions>
    </reviewItem>
    <reviewItem>
      <errorID>c607b75f-3913-43ca-973f-1f528724d67b</errorID>
      <errorWord>.</errorWord>
      <group>L1_Format</group>
      <groupName>格式问题</groupName>
      <ability>L2_HalfPunc_CN</ability>
      <abilityName/>
      <candidateList>
        <item>。</item>
      </candidateList>
      <explain>文本全半角错误。</explain>
      <paraID>69C8C95B</paraID>
      <start>184</start>
      <end>185</end>
      <status>modified</status>
      <modifiedWord>。</modifiedWord>
      <trackRevisions>false</trackRevisions>
    </reviewItem>
    <reviewItem>
      <errorID>71e32f9b-2cde-4f78-8f96-22168e0eac55</errorID>
      <errorWord>.</errorWord>
      <group>L1_Format</group>
      <groupName>格式问题</groupName>
      <ability>L2_HalfPunc_CN</ability>
      <abilityName/>
      <candidateList>
        <item>。</item>
      </candidateList>
      <explain>文本全半角错误。</explain>
      <paraID> 9A86898</paraID>
      <start>15</start>
      <end>16</end>
      <status>modified</status>
      <modifiedWord>。</modifiedWord>
      <trackRevisions>false</trackRevisions>
    </reviewItem>
    <reviewItem>
      <errorID>ff003d20-72b4-4e39-82b1-a90816c1ed2d</errorID>
      <errorWord>.</errorWord>
      <group>L1_Format</group>
      <groupName>格式问题</groupName>
      <ability>L2_HalfPunc_CN</ability>
      <abilityName/>
      <candidateList>
        <item>。</item>
      </candidateList>
      <explain>文本全半角错误。</explain>
      <paraID> 9A86898</paraID>
      <start>24</start>
      <end>25</end>
      <status>modified</status>
      <modifiedWord>。</modifiedWord>
      <trackRevisions>false</trackRevisions>
    </reviewItem>
    <reviewItem>
      <errorID>b75e40de-826b-4f49-8be5-0425df071ab7</errorID>
      <errorWord>图象</errorWord>
      <group>L1_Word</group>
      <groupName>字词问题</groupName>
      <ability>L2_Variant</ability>
      <abilityName>异形词</abilityName>
      <candidateList>
        <item>图像</item>
      </candidateList>
      <explain>词汇[图象]的规范词形写作[图像]。</explain>
      <paraID> 9A86898</paraID>
      <start>61</start>
      <end>63</end>
      <status>modified</status>
      <modifiedWord>图像</modifiedWord>
      <trackRevisions>false</trackRevisions>
    </reviewItem>
    <reviewItem>
      <errorID>e39a1b76-0a08-4c81-ad82-8a89c184845f</errorID>
      <errorWord>(</errorWord>
      <group>L1_Format</group>
      <groupName>格式问题</groupName>
      <ability>L2_HalfPunc_CN</ability>
      <abilityName/>
      <candidateList>
        <item>（</item>
      </candidateList>
      <explain>文本全半角错误。</explain>
      <paraID> 9A86898</paraID>
      <start>63</start>
      <end>64</end>
      <status>modified</status>
      <modifiedWord>（</modifiedWord>
      <trackRevisions>false</trackRevisions>
    </reviewItem>
    <reviewItem>
      <errorID>d7d8fe30-0240-454c-9d65-8d0503166e14</errorID>
      <errorWord>)</errorWord>
      <group>L1_Format</group>
      <groupName>格式问题</groupName>
      <ability>L2_HalfPunc_CN</ability>
      <abilityName/>
      <candidateList>
        <item>）</item>
      </candidateList>
      <explain>文本全半角错误。</explain>
      <paraID> 9A86898</paraID>
      <start>93</start>
      <end>94</end>
      <status>modified</status>
      <modifiedWord>）</modifiedWord>
      <trackRevisions>false</trackRevisions>
    </reviewItem>
    <reviewItem>
      <errorID>ea5d067b-dbbd-406f-b713-14542d2a0d13</errorID>
      <errorWord>图象</errorWord>
      <group>L1_Word</group>
      <groupName>字词问题</groupName>
      <ability>L2_Variant</ability>
      <abilityName>异形词</abilityName>
      <candidateList>
        <item>图像</item>
      </candidateList>
      <explain>词汇[图象]的规范词形写作[图像]。</explain>
      <paraID> 9A86898</paraID>
      <start>119</start>
      <end>121</end>
      <status>modified</status>
      <modifiedWord>图像</modifiedWord>
      <trackRevisions>false</trackRevisions>
    </reviewItem>
    <reviewItem>
      <errorID>9cdeca8d-850e-48a0-951f-a11206000c10</errorID>
      <errorWord>(</errorWord>
      <group>L1_Format</group>
      <groupName>格式问题</groupName>
      <ability>L2_HalfPunc_CN</ability>
      <abilityName/>
      <candidateList>
        <item>（</item>
      </candidateList>
      <explain>文本全半角错误。</explain>
      <paraID> 9A86898</paraID>
      <start>121</start>
      <end>122</end>
      <status>modified</status>
      <modifiedWord>（</modifiedWord>
      <trackRevisions>false</trackRevisions>
    </reviewItem>
    <reviewItem>
      <errorID>0c8c6e16-e22e-4bee-8a57-5181c441e3e2</errorID>
      <errorWord>)</errorWord>
      <group>L1_Format</group>
      <groupName>格式问题</groupName>
      <ability>L2_HalfPunc_CN</ability>
      <abilityName/>
      <candidateList>
        <item>）</item>
      </candidateList>
      <explain>文本全半角错误。</explain>
      <paraID> 9A86898</paraID>
      <start>151</start>
      <end>152</end>
      <status>modified</status>
      <modifiedWord>）</modifiedWord>
      <trackRevisions>false</trackRevisions>
    </reviewItem>
    <reviewItem>
      <errorID>02425081-be62-4d5d-927e-3b7250751a3d</errorID>
      <errorWord>图象的透明</errorWord>
      <group>L1_Word</group>
      <groupName>字词问题</groupName>
      <ability>L2_Variant</ability>
      <abilityName>异形词</abilityName>
      <candidateList>
        <item>图像的透明</item>
      </candidateList>
      <explain>词汇[图象的透明]的规范词形写作[图像的透明]。</explain>
      <paraID> 9A86898</paraID>
      <start>172</start>
      <end>177</end>
      <status>modified</status>
      <modifiedWord>图像的透明</modifiedWord>
      <trackRevisions>false</trackRevisions>
    </reviewItem>
    <reviewItem>
      <errorID>73e84294-1ece-4b09-9101-2eeaa7c3ccdc</errorID>
      <errorWord>.</errorWord>
      <group>L1_Format</group>
      <groupName>格式问题</groupName>
      <ability>L2_HalfPunc_CN</ability>
      <abilityName/>
      <candidateList>
        <item>。</item>
      </candidateList>
      <explain>文本全半角错误。</explain>
      <paraID> 9A86898</paraID>
      <start>179</start>
      <end>180</end>
      <status>modified</status>
      <modifiedWord>。</modifiedWord>
      <trackRevisions>false</trackRevisions>
    </reviewItem>
    <reviewItem>
      <errorID>1a34e2f9-91ed-4bf5-b3e1-12b7709b11b2</errorID>
      <errorWord>.</errorWord>
      <group>L1_Format</group>
      <groupName>格式问题</groupName>
      <ability>L2_HalfPunc_CN</ability>
      <abilityName/>
      <candidateList>
        <item>。</item>
      </candidateList>
      <explain>文本全半角错误。</explain>
      <paraID>7C70D875</paraID>
      <start>15</start>
      <end>16</end>
      <status>modified</status>
      <modifiedWord>。</modifiedWord>
      <trackRevisions>false</trackRevisions>
    </reviewItem>
    <reviewItem>
      <errorID>d8be4cf3-0061-4fa4-b62d-d125256d1640</errorID>
      <errorWord>.</errorWord>
      <group>L1_Format</group>
      <groupName>格式问题</groupName>
      <ability>L2_HalfPunc_CN</ability>
      <abilityName/>
      <candidateList>
        <item>。</item>
      </candidateList>
      <explain>文本全半角错误。</explain>
      <paraID>7C70D875</paraID>
      <start>24</start>
      <end>25</end>
      <status>modified</status>
      <modifiedWord>。</modifiedWord>
      <trackRevisions>false</trackRevisions>
    </reviewItem>
    <reviewItem>
      <errorID>c45e0bab-0584-4e89-9938-3a7533c45ab9</errorID>
      <errorWord>)</errorWord>
      <group>L1_Format</group>
      <groupName>格式问题</groupName>
      <ability>L2_HalfPunc_CN</ability>
      <abilityName/>
      <candidateList>
        <item>）</item>
      </candidateList>
      <explain>文本全半角错误。</explain>
      <paraID>7C70D875</paraID>
      <start>65</start>
      <end>66</end>
      <status>modified</status>
      <modifiedWord>）</modifiedWord>
      <trackRevisions>false</trackRevisions>
    </reviewItem>
    <reviewItem>
      <errorID>ace6a870-a827-422e-ba28-f0b96b865baf</errorID>
      <errorWord>图象</errorWord>
      <group>L1_Word</group>
      <groupName>字词问题</groupName>
      <ability>L2_Variant</ability>
      <abilityName>异形词</abilityName>
      <candidateList>
        <item>图像</item>
      </candidateList>
      <explain>词汇[图象]的规范词形写作[图像]。</explain>
      <paraID>7C70D875</paraID>
      <start>66</start>
      <end>68</end>
      <status>modified</status>
      <modifiedWord>图像</modifiedWord>
      <trackRevisions>false</trackRevisions>
    </reviewItem>
    <reviewItem>
      <errorID>41b4d881-39d5-41a8-9c0e-8d4638f27d43</errorID>
      <errorWord>(</errorWord>
      <group>L1_Format</group>
      <groupName>格式问题</groupName>
      <ability>L2_HalfPunc_CN</ability>
      <abilityName/>
      <candidateList>
        <item>（</item>
      </candidateList>
      <explain>文本全半角错误。</explain>
      <paraID>7C70D875</paraID>
      <start>68</start>
      <end>69</end>
      <status>modified</status>
      <modifiedWord>（</modifiedWord>
      <trackRevisions>false</trackRevisions>
    </reviewItem>
    <reviewItem>
      <errorID>5f2d778e-9c15-48dc-a229-854548894489</errorID>
      <errorWord>)</errorWord>
      <group>L1_Format</group>
      <groupName>格式问题</groupName>
      <ability>L2_HalfPunc_CN</ability>
      <abilityName/>
      <candidateList>
        <item>）</item>
      </candidateList>
      <explain>文本全半角错误。</explain>
      <paraID>7C70D875</paraID>
      <start>82</start>
      <end>83</end>
      <status>modified</status>
      <modifiedWord>）</modifiedWord>
      <trackRevisions>false</trackRevisions>
    </reviewItem>
    <reviewItem>
      <errorID>322e0ba8-003b-4415-b5e0-ea1107db3eea</errorID>
      <errorWord>)</errorWord>
      <group>L1_Format</group>
      <groupName>格式问题</groupName>
      <ability>L2_HalfPunc_CN</ability>
      <abilityName/>
      <candidateList>
        <item>）</item>
      </candidateList>
      <explain>文本全半角错误。</explain>
      <paraID>7C70D875</paraID>
      <start>112</start>
      <end>113</end>
      <status>modified</status>
      <modifiedWord>）</modifiedWord>
      <trackRevisions>false</trackRevisions>
    </reviewItem>
    <reviewItem>
      <errorID>8d700774-d92c-40a3-9bcf-0c1b73b785bd</errorID>
      <errorWord>图象</errorWord>
      <group>L1_Word</group>
      <groupName>字词问题</groupName>
      <ability>L2_Variant</ability>
      <abilityName>异形词</abilityName>
      <candidateList>
        <item>图像</item>
      </candidateList>
      <explain>词汇[图象]的规范词形写作[图像]。</explain>
      <paraID>7C70D875</paraID>
      <start>113</start>
      <end>115</end>
      <status>modified</status>
      <modifiedWord>图像</modifiedWord>
      <trackRevisions>false</trackRevisions>
    </reviewItem>
    <reviewItem>
      <errorID>9164cc57-9d43-47fc-8ad2-3c2fa14b17e8</errorID>
      <errorWord>(</errorWord>
      <group>L1_Format</group>
      <groupName>格式问题</groupName>
      <ability>L2_HalfPunc_CN</ability>
      <abilityName/>
      <candidateList>
        <item>（</item>
      </candidateList>
      <explain>文本全半角错误。</explain>
      <paraID>7C70D875</paraID>
      <start>115</start>
      <end>116</end>
      <status>modified</status>
      <modifiedWord>（</modifiedWord>
      <trackRevisions>false</trackRevisions>
    </reviewItem>
    <reviewItem>
      <errorID>8d821f0d-4a4b-4c81-8c0d-d67b5182b897</errorID>
      <errorWord>)</errorWord>
      <group>L1_Format</group>
      <groupName>格式问题</groupName>
      <ability>L2_HalfPunc_CN</ability>
      <abilityName/>
      <candidateList>
        <item>）</item>
      </candidateList>
      <explain>文本全半角错误。</explain>
      <paraID>7C70D875</paraID>
      <start>129</start>
      <end>130</end>
      <status>modified</status>
      <modifiedWord>）</modifiedWord>
      <trackRevisions>false</trackRevisions>
    </reviewItem>
    <reviewItem>
      <errorID>34cd6ebf-1d9e-48c9-809e-652899b50127</errorID>
      <errorWord>)</errorWord>
      <group>L1_Format</group>
      <groupName>格式问题</groupName>
      <ability>L2_HalfPunc_CN</ability>
      <abilityName/>
      <candidateList>
        <item>）</item>
      </candidateList>
      <explain>文本全半角错误。</explain>
      <paraID>7C70D875</paraID>
      <start>154</start>
      <end>155</end>
      <status>modified</status>
      <modifiedWord>）</modifiedWord>
      <trackRevisions>false</trackRevisions>
    </reviewItem>
    <reviewItem>
      <errorID>bd5e498f-916e-4e8f-ba60-e4fd858b4525</errorID>
      <errorWord>图象的透明</errorWord>
      <group>L1_Word</group>
      <groupName>字词问题</groupName>
      <ability>L2_Variant</ability>
      <abilityName>异形词</abilityName>
      <candidateList>
        <item>图像的透明</item>
      </candidateList>
      <explain>词汇[图象的透明]的规范词形写作[图像的透明]。</explain>
      <paraID>7C70D875</paraID>
      <start>155</start>
      <end>160</end>
      <status>modified</status>
      <modifiedWord>图像的透明</modifiedWord>
      <trackRevisions>false</trackRevisions>
    </reviewItem>
    <reviewItem>
      <errorID>ce6c6b2f-64e2-4ea4-a53f-044d60c51921</errorID>
      <errorWord>.</errorWord>
      <group>L1_Format</group>
      <groupName>格式问题</groupName>
      <ability>L2_HalfPunc_CN</ability>
      <abilityName/>
      <candidateList>
        <item>。</item>
      </candidateList>
      <explain>文本全半角错误。</explain>
      <paraID>7C70D875</paraID>
      <start>162</start>
      <end>163</end>
      <status>modified</status>
      <modifiedWord>。</modifiedWord>
      <trackRevisions>false</trackRevisions>
    </reviewItem>
    <reviewItem>
      <errorID>05a53d98-c037-4982-ab45-58e14a221e87</errorID>
      <errorWord>.</errorWord>
      <group>L1_Format</group>
      <groupName>格式问题</groupName>
      <ability>L2_HalfPunc_CN</ability>
      <abilityName/>
      <candidateList>
        <item>。</item>
      </candidateList>
      <explain>文本全半角错误。</explain>
      <paraID> 67001A2</paraID>
      <start>15</start>
      <end>16</end>
      <status>modified</status>
      <modifiedWord>。</modifiedWord>
      <trackRevisions>false</trackRevisions>
    </reviewItem>
    <reviewItem>
      <errorID>be346a31-d7c1-4bce-847b-bd85e85cbf71</errorID>
      <errorWord>.</errorWord>
      <group>L1_Format</group>
      <groupName>格式问题</groupName>
      <ability>L2_HalfPunc_CN</ability>
      <abilityName/>
      <candidateList>
        <item>。</item>
      </candidateList>
      <explain>文本全半角错误。</explain>
      <paraID> 67001A2</paraID>
      <start>24</start>
      <end>25</end>
      <status>modified</status>
      <modifiedWord>。</modifiedWord>
      <trackRevisions>false</trackRevisions>
    </reviewItem>
    <reviewItem>
      <errorID>2a29df2d-c919-448c-8189-f4a60f52311e</errorID>
      <errorWord>)</errorWord>
      <group>L1_Format</group>
      <groupName>格式问题</groupName>
      <ability>L2_HalfPunc_CN</ability>
      <abilityName/>
      <candidateList>
        <item>）</item>
      </candidateList>
      <explain>文本全半角错误。</explain>
      <paraID> 67001A2</paraID>
      <start>58</start>
      <end>59</end>
      <status>modified</status>
      <modifiedWord>）</modifiedWord>
      <trackRevisions>false</trackRevisions>
    </reviewItem>
    <reviewItem>
      <errorID>e129d804-498d-4b5e-b8a3-a35b4a6dd079</errorID>
      <errorWord>的图象</errorWord>
      <group>L1_Word</group>
      <groupName>字词问题</groupName>
      <ability>L2_Variant</ability>
      <abilityName>异形词</abilityName>
      <candidateList>
        <item>的图像</item>
      </candidateList>
      <explain>词汇[的图象]的规范词形写作[的图像]。</explain>
      <paraID> 67001A2</paraID>
      <start>59</start>
      <end>62</end>
      <status>modified</status>
      <modifiedWord>的图像</modifiedWord>
      <trackRevisions>false</trackRevisions>
    </reviewItem>
    <reviewItem>
      <errorID>8867565e-be4a-49b7-a480-3fcc48d5b3ef</errorID>
      <errorWord>(</errorWord>
      <group>L1_Format</group>
      <groupName>格式问题</groupName>
      <ability>L2_HalfPunc_CN</ability>
      <abilityName/>
      <candidateList>
        <item>（</item>
      </candidateList>
      <explain>文本全半角错误。</explain>
      <paraID> 67001A2</paraID>
      <start>62</start>
      <end>63</end>
      <status>modified</status>
      <modifiedWord>（</modifiedWord>
      <trackRevisions>false</trackRevisions>
    </reviewItem>
    <reviewItem>
      <errorID>d90d1dfd-ea7f-4868-9b34-59ec2a97049a</errorID>
      <errorWord>)</errorWord>
      <group>L1_Format</group>
      <groupName>格式问题</groupName>
      <ability>L2_HalfPunc_CN</ability>
      <abilityName/>
      <candidateList>
        <item>）</item>
      </candidateList>
      <explain>文本全半角错误。</explain>
      <paraID> 67001A2</paraID>
      <start>78</start>
      <end>79</end>
      <status>modified</status>
      <modifiedWord>）</modifiedWord>
      <trackRevisions>false</trackRevisions>
    </reviewItem>
    <reviewItem>
      <errorID>70eb4888-0d50-4c45-86cc-9f930c103b3a</errorID>
      <errorWord>)</errorWord>
      <group>L1_Format</group>
      <groupName>格式问题</groupName>
      <ability>L2_HalfPunc_CN</ability>
      <abilityName/>
      <candidateList>
        <item>）</item>
      </candidateList>
      <explain>文本全半角错误。</explain>
      <paraID> 67001A2</paraID>
      <start>100</start>
      <end>101</end>
      <status>modified</status>
      <modifiedWord>）</modifiedWord>
      <trackRevisions>false</trackRevisions>
    </reviewItem>
    <reviewItem>
      <errorID>2199a7ab-a1ad-4079-9ef2-560454a7a816</errorID>
      <errorWord>图象的透明</errorWord>
      <group>L1_Word</group>
      <groupName>字词问题</groupName>
      <ability>L2_Variant</ability>
      <abilityName>异形词</abilityName>
      <candidateList>
        <item>图像的透明</item>
      </candidateList>
      <explain>词汇[图象的透明]的规范词形写作[图像的透明]。</explain>
      <paraID> 67001A2</paraID>
      <start>101</start>
      <end>106</end>
      <status>modified</status>
      <modifiedWord>图像的透明</modifiedWord>
      <trackRevisions>false</trackRevisions>
    </reviewItem>
    <reviewItem>
      <errorID>a847c501-a5b6-4d60-8c53-97114c5b1244</errorID>
      <errorWord>)</errorWord>
      <group>L1_Format</group>
      <groupName>格式问题</groupName>
      <ability>L2_HalfPunc_CN</ability>
      <abilityName/>
      <candidateList>
        <item>）</item>
      </candidateList>
      <explain>文本全半角错误。</explain>
      <paraID> 67001A2</paraID>
      <start>126</start>
      <end>127</end>
      <status>modified</status>
      <modifiedWord>）</modifiedWord>
      <trackRevisions>false</trackRevisions>
    </reviewItem>
    <reviewItem>
      <errorID>1b4be659-6cda-4ea6-98ea-433353a88707</errorID>
      <errorWord>的图象</errorWord>
      <group>L1_Word</group>
      <groupName>字词问题</groupName>
      <ability>L2_Variant</ability>
      <abilityName>异形词</abilityName>
      <candidateList>
        <item>的图像</item>
      </candidateList>
      <explain>词汇[的图象]的规范词形写作[的图像]。</explain>
      <paraID> 67001A2</paraID>
      <start>127</start>
      <end>130</end>
      <status>modified</status>
      <modifiedWord>的图像</modifiedWord>
      <trackRevisions>false</trackRevisions>
    </reviewItem>
    <reviewItem>
      <errorID>bc3a281d-e8db-4e47-9893-a928a72e4980</errorID>
      <errorWord>(</errorWord>
      <group>L1_Format</group>
      <groupName>格式问题</groupName>
      <ability>L2_HalfPunc_CN</ability>
      <abilityName/>
      <candidateList>
        <item>（</item>
      </candidateList>
      <explain>文本全半角错误。</explain>
      <paraID> 67001A2</paraID>
      <start>130</start>
      <end>131</end>
      <status>modified</status>
      <modifiedWord>（</modifiedWord>
      <trackRevisions>false</trackRevisions>
    </reviewItem>
    <reviewItem>
      <errorID>4a9faf85-7024-4881-9377-30006edbd318</errorID>
      <errorWord>)</errorWord>
      <group>L1_Format</group>
      <groupName>格式问题</groupName>
      <ability>L2_HalfPunc_CN</ability>
      <abilityName/>
      <candidateList>
        <item>）</item>
      </candidateList>
      <explain>文本全半角错误。</explain>
      <paraID> 67001A2</paraID>
      <start>150</start>
      <end>151</end>
      <status>modified</status>
      <modifiedWord>）</modifiedWord>
      <trackRevisions>false</trackRevisions>
    </reviewItem>
    <reviewItem>
      <errorID>9bd8aec0-1727-497c-a9af-4daa4300d7c0</errorID>
      <errorWord>的图象</errorWord>
      <group>L1_Word</group>
      <groupName>字词问题</groupName>
      <ability>L2_Variant</ability>
      <abilityName>异形词</abilityName>
      <candidateList>
        <item>的图像</item>
      </candidateList>
      <explain>词汇[的图象]的规范词形写作[的图像]。</explain>
      <paraID> 67001A2</paraID>
      <start>175</start>
      <end>178</end>
      <status>modified</status>
      <modifiedWord>的图像</modifiedWord>
      <trackRevisions>false</trackRevisions>
    </reviewItem>
    <reviewItem>
      <errorID>0d2a0243-bd5b-4385-9c3a-15acba404127</errorID>
      <errorWord>(</errorWord>
      <group>L1_Format</group>
      <groupName>格式问题</groupName>
      <ability>L2_HalfPunc_CN</ability>
      <abilityName/>
      <candidateList>
        <item>（</item>
      </candidateList>
      <explain>文本全半角错误。</explain>
      <paraID> 67001A2</paraID>
      <start>178</start>
      <end>179</end>
      <status>modified</status>
      <modifiedWord>（</modifiedWord>
      <trackRevisions>false</trackRevisions>
    </reviewItem>
    <reviewItem>
      <errorID>69a442af-dd4c-457a-a9b2-c0f5e94f6e0a</errorID>
      <errorWord>)</errorWord>
      <group>L1_Format</group>
      <groupName>格式问题</groupName>
      <ability>L2_HalfPunc_CN</ability>
      <abilityName/>
      <candidateList>
        <item>）</item>
      </candidateList>
      <explain>文本全半角错误。</explain>
      <paraID> 67001A2</paraID>
      <start>195</start>
      <end>196</end>
      <status>modified</status>
      <modifiedWord>）</modifiedWord>
      <trackRevisions>false</trackRevisions>
    </reviewItem>
    <reviewItem>
      <errorID>c393050b-f783-4a88-a668-705416d2eb6a</errorID>
      <errorWord>.</errorWord>
      <group>L1_Format</group>
      <groupName>格式问题</groupName>
      <ability>L2_HalfPunc_CN</ability>
      <abilityName/>
      <candidateList>
        <item>。</item>
      </candidateList>
      <explain>文本全半角错误。</explain>
      <paraID> 67001A2</paraID>
      <start>203</start>
      <end>204</end>
      <status>modified</status>
      <modifiedWord>。</modifiedWord>
      <trackRevisions>false</trackRevisions>
    </reviewItem>
    <reviewItem>
      <errorID>d85aa478-1d97-4aef-9c32-0d8e42c74b11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5DA52091</paraID>
      <start>0</start>
      <end>2</end>
      <status>modified</status>
      <modifiedWord>1.</modifiedWord>
      <trackRevisions>false</trackRevisions>
    </reviewItem>
    <reviewItem>
      <errorID>6970d1ba-e5ca-4f64-b5f9-0617d52c1d02</errorID>
      <errorWord>.</errorWord>
      <group>L1_Format</group>
      <groupName>格式问题</groupName>
      <ability>L2_HalfPunc_CN</ability>
      <abilityName/>
      <candidateList>
        <item>。</item>
      </candidateList>
      <explain>文本全半角错误。</explain>
      <paraID>5DA52091</paraID>
      <start>15</start>
      <end>16</end>
      <status>modified</status>
      <modifiedWord>。</modifiedWord>
      <trackRevisions>false</trackRevisions>
    </reviewItem>
    <reviewItem>
      <errorID>8da41e2a-183f-423a-8b0b-3ab16c304a52</errorID>
      <errorWord>具具</errorWord>
      <group>L1_Word</group>
      <groupName>字词问题</groupName>
      <ability>L2_Typo</ability>
      <abilityName>字词错误</abilityName>
      <candidateList>
        <item>具</item>
      </candidateList>
      <explain/>
      <paraID>5DA52091</paraID>
      <start>259</start>
      <end>260</end>
      <status>modified</status>
      <modifiedWord>具</modifiedWord>
      <trackRevisions>false</trackRevisions>
    </reviewItem>
    <reviewItem>
      <errorID>8ba189e7-0877-4a2c-aa62-d9d05e3c694a</errorID>
      <errorWord>.</errorWord>
      <group>L1_Format</group>
      <groupName>格式问题</groupName>
      <ability>L2_HalfPunc_CN</ability>
      <abilityName/>
      <candidateList>
        <item>。</item>
      </candidateList>
      <explain>文本全半角错误。</explain>
      <paraID>5DA52091</paraID>
      <start>289</start>
      <end>290</end>
      <status>modified</status>
      <modifiedWord>。</modifiedWord>
      <trackRevisions>false</trackRevisions>
    </reviewItem>
    <reviewItem>
      <errorID>04ed20bb-f355-4fba-8403-756d73e6e811</errorID>
      <errorWord>磁型材料</errorWord>
      <group>L1_Word</group>
      <groupName>字词问题</groupName>
      <ability>L2_Typo</ability>
      <abilityName>字词错误</abilityName>
      <candidateList>
        <item>磁性材料</item>
      </candidateList>
      <explain/>
      <paraID>5DA52091</paraID>
      <start>348</start>
      <end>352</end>
      <status>modified</status>
      <modifiedWord>磁性材料</modifiedWord>
      <trackRevisions>false</trackRevisions>
    </reviewItem>
    <reviewItem>
      <errorID>7a39dfa5-d7e5-4d1c-845b-0e79b5155219</errorID>
      <errorWord>.</errorWord>
      <group>L1_Format</group>
      <groupName>格式问题</groupName>
      <ability>L2_HalfPunc_CN</ability>
      <abilityName/>
      <candidateList>
        <item>。</item>
      </candidateList>
      <explain>文本全半角错误。</explain>
      <paraID>5DA52091</paraID>
      <start>420</start>
      <end>421</end>
      <status>modified</status>
      <modifiedWord>。</modifiedWord>
      <trackRevisions>false</trackRevisions>
    </reviewItem>
    <reviewItem>
      <errorID>e53db741-829f-407b-b2ad-33605c6cba98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675F3610</paraID>
      <start>0</start>
      <end>2</end>
      <status>modified</status>
      <modifiedWord>1.</modifiedWord>
      <trackRevisions>false</trackRevisions>
    </reviewItem>
    <reviewItem>
      <errorID>3b9d4e4e-a4d5-48ec-aeb9-c1e3e487fc23</errorID>
      <errorWord>无论是</errorWord>
      <group>L1_Word</group>
      <groupName>字词问题</groupName>
      <ability>L2_Typo</ability>
      <abilityName>字词错误</abilityName>
      <candidateList>
        <item>无论</item>
      </candidateList>
      <explain/>
      <paraID>675F3610</paraID>
      <start>115</start>
      <end>117</end>
      <status>modified</status>
      <modifiedWord>无论</modifiedWord>
      <trackRevisions>false</trackRevisions>
    </reviewItem>
    <reviewItem>
      <errorID>db279c3d-894a-49cd-8d61-b34586b7c619</errorID>
      <errorWord>.</errorWord>
      <group>L1_Format</group>
      <groupName>格式问题</groupName>
      <ability>L2_HalfPunc_CN</ability>
      <abilityName/>
      <candidateList>
        <item>。</item>
      </candidateList>
      <explain>文本全半角错误。</explain>
      <paraID>675F3610</paraID>
      <start>261</start>
      <end>262</end>
      <status>modified</status>
      <modifiedWord>。</modifiedWord>
      <trackRevisions>false</trackRevisions>
    </reviewItem>
    <reviewItem>
      <errorID>66c03a74-8efc-485c-a614-63f45c487c88</errorID>
      <errorWord>磁型材料</errorWord>
      <group>L1_Word</group>
      <groupName>字词问题</groupName>
      <ability>L2_Typo</ability>
      <abilityName>字词错误</abilityName>
      <candidateList>
        <item>磁性材料</item>
      </candidateList>
      <explain/>
      <paraID>675F3610</paraID>
      <start>320</start>
      <end>324</end>
      <status>modified</status>
      <modifiedWord>磁性材料</modifiedWord>
      <trackRevisions>false</trackRevisions>
    </reviewItem>
    <reviewItem>
      <errorID>4f3ee277-1702-415d-8970-39ad67abf814</errorID>
      <errorWord>.</errorWord>
      <group>L1_Format</group>
      <groupName>格式问题</groupName>
      <ability>L2_HalfPunc_CN</ability>
      <abilityName/>
      <candidateList>
        <item>。</item>
      </candidateList>
      <explain>文本全半角错误。</explain>
      <paraID>675F3610</paraID>
      <start>392</start>
      <end>393</end>
      <status>modified</status>
      <modifiedWord>。</modifiedWord>
      <trackRevisions>false</trackRevisions>
    </reviewItem>
    <reviewItem>
      <errorID>0d24539d-126d-43d5-8e3e-c3ba840ef70f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68C4E8FA</paraID>
      <start>0</start>
      <end>2</end>
      <status>modified</status>
      <modifiedWord>1.</modifiedWord>
      <trackRevisions>false</trackRevisions>
    </reviewItem>
    <reviewItem>
      <errorID>6817dec8-1fa2-45a0-86f3-0bb09589a078</errorID>
      <errorWord>.</errorWord>
      <group>L1_Format</group>
      <groupName>格式问题</groupName>
      <ability>L2_HalfPunc_CN</ability>
      <abilityName/>
      <candidateList>
        <item>。</item>
      </candidateList>
      <explain>文本全半角错误。</explain>
      <paraID>68C4E8FA</paraID>
      <start>219</start>
      <end>220</end>
      <status>modified</status>
      <modifiedWord>。</modifiedWord>
      <trackRevisions>false</trackRevisions>
    </reviewItem>
    <reviewItem>
      <errorID>c5a19169-d7eb-4f0f-a00d-0cef4ac06e49</errorID>
      <errorWord>名扣</errorWord>
      <group>L1_Word</group>
      <groupName>字词问题</groupName>
      <ability>L2_Typo</ability>
      <abilityName>字词错误</abilityName>
      <candidateList>
        <item>紧扣</item>
      </candidateList>
      <explain/>
      <paraID>68C4E8FA</paraID>
      <start>340</start>
      <end>342</end>
      <status>modified</status>
      <modifiedWord>紧扣</modifiedWord>
      <trackRevisions>false</trackRevisions>
    </reviewItem>
    <reviewItem>
      <errorID>87d4e02f-be56-4355-beff-e4a55d56d587</errorID>
      <errorWord>.</errorWord>
      <group>L1_Format</group>
      <groupName>格式问题</groupName>
      <ability>L2_HalfPunc_CN</ability>
      <abilityName/>
      <candidateList>
        <item>。</item>
      </candidateList>
      <explain>文本全半角错误。</explain>
      <paraID>68C4E8FA</paraID>
      <start>350</start>
      <end>351</end>
      <status>modified</status>
      <modifiedWord>。</modifiedWord>
      <trackRevisions>false</trackRevisions>
    </reviewItem>
    <reviewItem>
      <errorID>0db276a6-b552-4c0b-ba4e-dde3a2e6c766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48931B5A</paraID>
      <start>0</start>
      <end>2</end>
      <status>modified</status>
      <modifiedWord>1.</modifiedWord>
      <trackRevisions>false</trackRevisions>
    </reviewItem>
    <reviewItem>
      <errorID>6d28a795-2ad0-4451-aa98-c1f0baf4316e</errorID>
      <errorWord>.</errorWord>
      <group>L1_Format</group>
      <groupName>格式问题</groupName>
      <ability>L2_HalfPunc_CN</ability>
      <abilityName/>
      <candidateList>
        <item>。</item>
      </candidateList>
      <explain>文本全半角错误。</explain>
      <paraID>48931B5A</paraID>
      <start>191</start>
      <end>192</end>
      <status>modified</status>
      <modifiedWord>。</modifiedWord>
      <trackRevisions>false</trackRevisions>
    </reviewItem>
    <reviewItem>
      <errorID>646db501-bf78-45d2-b4d5-a4e38b70c43c</errorID>
      <errorWord>名扣</errorWord>
      <group>L1_Word</group>
      <groupName>字词问题</groupName>
      <ability>L2_Typo</ability>
      <abilityName>字词错误</abilityName>
      <candidateList>
        <item>紧扣</item>
      </candidateList>
      <explain/>
      <paraID>48931B5A</paraID>
      <start>312</start>
      <end>314</end>
      <status>modified</status>
      <modifiedWord>紧扣</modifiedWord>
      <trackRevisions>false</trackRevisions>
    </reviewItem>
    <reviewItem>
      <errorID>d0f5bedc-c165-4562-8bd1-e191d87f0747</errorID>
      <errorWord>.</errorWord>
      <group>L1_Format</group>
      <groupName>格式问题</groupName>
      <ability>L2_HalfPunc_CN</ability>
      <abilityName/>
      <candidateList>
        <item>。</item>
      </candidateList>
      <explain>文本全半角错误。</explain>
      <paraID>48931B5A</paraID>
      <start>322</start>
      <end>323</end>
      <status>modified</status>
      <modifiedWord>。</modifiedWord>
      <trackRevisions>false</trackRevisions>
    </reviewItem>
    <reviewItem>
      <errorID>32d19622-7876-4163-a26d-23755f45c412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5EB9A9B5</paraID>
      <start>0</start>
      <end>2</end>
      <status>modified</status>
      <modifiedWord>1.</modifiedWord>
      <trackRevisions>false</trackRevisions>
    </reviewItem>
    <reviewItem>
      <errorID>9ec81833-6383-4878-98a9-e8fd06c5ee13</errorID>
      <errorWord>.</errorWord>
      <group>L1_Format</group>
      <groupName>格式问题</groupName>
      <ability>L2_HalfPunc_CN</ability>
      <abilityName/>
      <candidateList>
        <item>。</item>
      </candidateList>
      <explain>文本全半角错误。</explain>
      <paraID>5EB9A9B5</paraID>
      <start>34</start>
      <end>35</end>
      <status>modified</status>
      <modifiedWord>。</modifiedWord>
      <trackRevisions>false</trackRevisions>
    </reviewItem>
    <reviewItem>
      <errorID>ceb93b78-3395-4924-8fc7-0ffbe1e4261f</errorID>
      <errorWord>噪杂</errorWord>
      <group>L1_Word</group>
      <groupName>字词问题</groupName>
      <ability>L2_Typo</ability>
      <abilityName>字词错误</abilityName>
      <candidateList>
        <item>嘈杂</item>
      </candidateList>
      <explain>〈形〉（声音）杂乱；喧闹：人声～｜声音～刺耳。</explain>
      <paraID>5EB9A9B5</paraID>
      <start>39</start>
      <end>41</end>
      <status>modified</status>
      <modifiedWord>嘈杂</modifiedWord>
      <trackRevisions>false</trackRevisions>
    </reviewItem>
    <reviewItem>
      <errorID>53426520-48eb-4f18-ba65-262880549997</errorID>
      <errorWord>.</errorWord>
      <group>L1_Format</group>
      <groupName>格式问题</groupName>
      <ability>L2_HalfPunc_CN</ability>
      <abilityName/>
      <candidateList>
        <item>。</item>
      </candidateList>
      <explain>文本全半角错误。</explain>
      <paraID>5EB9A9B5</paraID>
      <start>196</start>
      <end>197</end>
      <status>modified</status>
      <modifiedWord>。</modifiedWord>
      <trackRevisions>false</trackRevisions>
    </reviewItem>
    <reviewItem>
      <errorID>f3119436-eb93-46f6-93ef-6d4277f9af03</errorID>
      <errorWord>名扣</errorWord>
      <group>L1_Word</group>
      <groupName>字词问题</groupName>
      <ability>L2_Typo</ability>
      <abilityName>字词错误</abilityName>
      <candidateList>
        <item>紧扣</item>
      </candidateList>
      <explain/>
      <paraID>5EB9A9B5</paraID>
      <start>317</start>
      <end>319</end>
      <status>modified</status>
      <modifiedWord>紧扣</modifiedWord>
      <trackRevisions>false</trackRevisions>
    </reviewItem>
    <reviewItem>
      <errorID>fb03cbea-7cab-4311-aa1f-231ddf40204c</errorID>
      <errorWord>.</errorWord>
      <group>L1_Format</group>
      <groupName>格式问题</groupName>
      <ability>L2_HalfPunc_CN</ability>
      <abilityName/>
      <candidateList>
        <item>。</item>
      </candidateList>
      <explain>文本全半角错误。</explain>
      <paraID>5EB9A9B5</paraID>
      <start>327</start>
      <end>328</end>
      <status>modified</status>
      <modifiedWord>。</modifiedWord>
      <trackRevisions>false</trackRevisions>
    </reviewItem>
    <reviewItem>
      <errorID>3c6dd433-5ed8-420c-b831-2652b25afed5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7675FCA6</paraID>
      <start>0</start>
      <end>2</end>
      <status>modified</status>
      <modifiedWord>1.</modifiedWord>
      <trackRevisions>false</trackRevisions>
    </reviewItem>
    <reviewItem>
      <errorID>461e94e5-e3dd-4902-a68d-ee234de1ad10</errorID>
      <errorWord>.</errorWord>
      <group>L1_Format</group>
      <groupName>格式问题</groupName>
      <ability>L2_HalfPunc_CN</ability>
      <abilityName/>
      <candidateList>
        <item>。</item>
      </candidateList>
      <explain>文本全半角错误。</explain>
      <paraID>7675FCA6</paraID>
      <start>30</start>
      <end>31</end>
      <status>modified</status>
      <modifiedWord>。</modifiedWord>
      <trackRevisions>false</trackRevisions>
    </reviewItem>
    <reviewItem>
      <errorID>cc1443e1-257c-42e6-a5f6-d7afcc87c256</errorID>
      <errorWord>.</errorWord>
      <group>L1_Format</group>
      <groupName>格式问题</groupName>
      <ability>L2_HalfPunc_CN</ability>
      <abilityName/>
      <candidateList>
        <item>。</item>
      </candidateList>
      <explain>文本全半角错误。</explain>
      <paraID>7675FCA6</paraID>
      <start>71</start>
      <end>72</end>
      <status>modified</status>
      <modifiedWord>。</modifiedWord>
      <trackRevisions>false</trackRevisions>
    </reviewItem>
    <reviewItem>
      <errorID>ece322b5-eef4-4f93-9414-c2a52b057d2c</errorID>
      <errorWord>.</errorWord>
      <group>L1_Format</group>
      <groupName>格式问题</groupName>
      <ability>L2_HalfPunc_CN</ability>
      <abilityName/>
      <candidateList>
        <item>。</item>
      </candidateList>
      <explain>文本全半角错误。</explain>
      <paraID>7675FCA6</paraID>
      <start>198</start>
      <end>199</end>
      <status>modified</status>
      <modifiedWord>。</modifiedWord>
      <trackRevisions>false</trackRevisions>
    </reviewItem>
    <reviewItem>
      <errorID>1dc9889a-4911-4aa6-a99b-dd2e72e4353d</errorID>
      <errorWord>名扣</errorWord>
      <group>L1_Word</group>
      <groupName>字词问题</groupName>
      <ability>L2_Typo</ability>
      <abilityName>字词错误</abilityName>
      <candidateList>
        <item>紧扣</item>
      </candidateList>
      <explain/>
      <paraID>7675FCA6</paraID>
      <start>319</start>
      <end>321</end>
      <status>modified</status>
      <modifiedWord>紧扣</modifiedWord>
      <trackRevisions>false</trackRevisions>
    </reviewItem>
    <reviewItem>
      <errorID>4ffc94c2-c9cc-4a24-8249-86005194653d</errorID>
      <errorWord>.</errorWord>
      <group>L1_Format</group>
      <groupName>格式问题</groupName>
      <ability>L2_HalfPunc_CN</ability>
      <abilityName/>
      <candidateList>
        <item>。</item>
      </candidateList>
      <explain>文本全半角错误。</explain>
      <paraID>7675FCA6</paraID>
      <start>329</start>
      <end>330</end>
      <status>modified</status>
      <modifiedWord>。</modifiedWord>
      <trackRevisions>false</trackRevisions>
    </reviewItem>
    <reviewItem>
      <errorID>ee4e1ad5-2baa-4e47-85df-8c9e734fe78b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104537D8</paraID>
      <start>0</start>
      <end>2</end>
      <status>modified</status>
      <modifiedWord>1.</modifiedWord>
      <trackRevisions>false</trackRevisions>
    </reviewItem>
    <reviewItem>
      <errorID>dc0078fb-e67a-4d8c-a374-aec00beea9d6</errorID>
      <errorWord>.</errorWord>
      <group>L1_Format</group>
      <groupName>格式问题</groupName>
      <ability>L2_HalfPunc_CN</ability>
      <abilityName/>
      <candidateList>
        <item>。</item>
      </candidateList>
      <explain>文本全半角错误。</explain>
      <paraID>104537D8</paraID>
      <start>256</start>
      <end>257</end>
      <status>modified</status>
      <modifiedWord>。</modifiedWord>
      <trackRevisions>false</trackRevisions>
    </reviewItem>
    <reviewItem>
      <errorID>fbcf99c4-6f96-4688-b717-6d3a87037020</errorID>
      <errorWord>磁型材料</errorWord>
      <group>L1_Word</group>
      <groupName>字词问题</groupName>
      <ability>L2_Typo</ability>
      <abilityName>字词错误</abilityName>
      <candidateList>
        <item>磁性材料</item>
      </candidateList>
      <explain/>
      <paraID>104537D8</paraID>
      <start>315</start>
      <end>319</end>
      <status>modified</status>
      <modifiedWord>磁性材料</modifiedWord>
      <trackRevisions>false</trackRevisions>
    </reviewItem>
    <reviewItem>
      <errorID>40faf13b-df4f-4516-8798-ccb683101e73</errorID>
      <errorWord>.</errorWord>
      <group>L1_Format</group>
      <groupName>格式问题</groupName>
      <ability>L2_HalfPunc_CN</ability>
      <abilityName/>
      <candidateList>
        <item>。</item>
      </candidateList>
      <explain>文本全半角错误。</explain>
      <paraID>104537D8</paraID>
      <start>387</start>
      <end>388</end>
      <status>modified</status>
      <modifiedWord>。</modifiedWord>
      <trackRevisions>false</trackRevisions>
    </reviewItem>
    <reviewItem>
      <errorID>a20cb5b2-0d42-4011-ae0b-60289d9b48bf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64E80FA2</paraID>
      <start>0</start>
      <end>2</end>
      <status>modified</status>
      <modifiedWord>1.</modifiedWord>
      <trackRevisions>false</trackRevisions>
    </reviewItem>
    <reviewItem>
      <errorID>0f12897a-8462-4b33-804c-431e64ebc3d0</errorID>
      <errorWord>;</errorWord>
      <group>L1_Format</group>
      <groupName>格式问题</groupName>
      <ability>L2_HalfPunc_CN</ability>
      <abilityName/>
      <candidateList>
        <item>；</item>
      </candidateList>
      <explain>文本全半角错误。</explain>
      <paraID>64E80FA2</paraID>
      <start>21</start>
      <end>22</end>
      <status>modified</status>
      <modifiedWord>；</modifiedWord>
      <trackRevisions>false</trackRevisions>
    </reviewItem>
    <reviewItem>
      <errorID>7ff753ad-21cc-4411-9dee-3bdab9b21f77</errorID>
      <errorWord>.</errorWord>
      <group>L1_Format</group>
      <groupName>格式问题</groupName>
      <ability>L2_HalfPunc_CN</ability>
      <abilityName/>
      <candidateList>
        <item>。</item>
      </candidateList>
      <explain>文本全半角错误。</explain>
      <paraID>64E80FA2</paraID>
      <start>239</start>
      <end>240</end>
      <status>modified</status>
      <modifiedWord>。</modifiedWord>
      <trackRevisions>false</trackRevisions>
    </reviewItem>
    <reviewItem>
      <errorID>69c8c860-a3f6-4e88-a7c0-8a0404e2081f</errorID>
      <errorWord>名扣</errorWord>
      <group>L1_Word</group>
      <groupName>字词问题</groupName>
      <ability>L2_Typo</ability>
      <abilityName>字词错误</abilityName>
      <candidateList>
        <item>紧扣</item>
      </candidateList>
      <explain/>
      <paraID>64E80FA2</paraID>
      <start>360</start>
      <end>362</end>
      <status>modified</status>
      <modifiedWord>紧扣</modifiedWord>
      <trackRevisions>false</trackRevisions>
    </reviewItem>
    <reviewItem>
      <errorID>750a272c-5b24-4eed-94cd-0923c4978f53</errorID>
      <errorWord>.</errorWord>
      <group>L1_Format</group>
      <groupName>格式问题</groupName>
      <ability>L2_HalfPunc_CN</ability>
      <abilityName/>
      <candidateList>
        <item>。</item>
      </candidateList>
      <explain>文本全半角错误。</explain>
      <paraID>64E80FA2</paraID>
      <start>370</start>
      <end>371</end>
      <status>modified</status>
      <modifiedWord>。</modifiedWord>
      <trackRevisions>false</trackRevisions>
    </reviewItem>
    <reviewItem>
      <errorID>d3d2fa71-116a-4386-9ffd-fd4baa3287e0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7DC8344</paraID>
      <start>0</start>
      <end>2</end>
      <status>modified</status>
      <modifiedWord>1.</modifiedWord>
      <trackRevisions>false</trackRevisions>
    </reviewItem>
    <reviewItem>
      <errorID>c967dab2-4fbf-4ed2-b7c4-11175ce529a6</errorID>
      <errorWord>.</errorWord>
      <group>L1_Format</group>
      <groupName>格式问题</groupName>
      <ability>L2_HalfPunc_CN</ability>
      <abilityName/>
      <candidateList>
        <item>。</item>
      </candidateList>
      <explain>文本全半角错误。</explain>
      <paraID> 7DC8344</paraID>
      <start>248</start>
      <end>249</end>
      <status>modified</status>
      <modifiedWord>。</modifiedWord>
      <trackRevisions>false</trackRevisions>
    </reviewItem>
    <reviewItem>
      <errorID>34f692bb-536d-4bc6-a996-0e9b21af28ee</errorID>
      <errorWord>名扣</errorWord>
      <group>L1_Word</group>
      <groupName>字词问题</groupName>
      <ability>L2_Typo</ability>
      <abilityName>字词错误</abilityName>
      <candidateList>
        <item>紧扣</item>
      </candidateList>
      <explain/>
      <paraID> 7DC8344</paraID>
      <start>369</start>
      <end>371</end>
      <status>modified</status>
      <modifiedWord>紧扣</modifiedWord>
      <trackRevisions>false</trackRevisions>
    </reviewItem>
    <reviewItem>
      <errorID>69331647-67de-4d9c-9514-55277d49aba1</errorID>
      <errorWord>.</errorWord>
      <group>L1_Format</group>
      <groupName>格式问题</groupName>
      <ability>L2_HalfPunc_CN</ability>
      <abilityName/>
      <candidateList>
        <item>。</item>
      </candidateList>
      <explain>文本全半角错误。</explain>
      <paraID> 7DC8344</paraID>
      <start>379</start>
      <end>380</end>
      <status>modified</status>
      <modifiedWord>。</modifiedWord>
      <trackRevisions>false</trackRevisions>
    </reviewItem>
    <reviewItem>
      <errorID>e1746f9f-f5a4-4df4-900f-802d8ddf94e5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53D8853C</paraID>
      <start>0</start>
      <end>2</end>
      <status>modified</status>
      <modifiedWord>1.</modifiedWord>
      <trackRevisions>false</trackRevisions>
    </reviewItem>
    <reviewItem>
      <errorID>2da16209-8546-4b44-b831-6ad24db743c5</errorID>
      <errorWord>.</errorWord>
      <group>L1_Format</group>
      <groupName>格式问题</groupName>
      <ability>L2_HalfPunc_CN</ability>
      <abilityName/>
      <candidateList>
        <item>。</item>
      </candidateList>
      <explain>文本全半角错误。</explain>
      <paraID>53D8853C</paraID>
      <start>288</start>
      <end>289</end>
      <status>modified</status>
      <modifiedWord>。</modifiedWord>
      <trackRevisions>false</trackRevisions>
    </reviewItem>
    <reviewItem>
      <errorID>2a64b7e5-85b8-4573-a70f-460ea31631b9</errorID>
      <errorWord>名扣</errorWord>
      <group>L1_Word</group>
      <groupName>字词问题</groupName>
      <ability>L2_Typo</ability>
      <abilityName>字词错误</abilityName>
      <candidateList>
        <item>紧扣</item>
      </candidateList>
      <explain/>
      <paraID>53D8853C</paraID>
      <start>409</start>
      <end>411</end>
      <status>modified</status>
      <modifiedWord>紧扣</modifiedWord>
      <trackRevisions>false</trackRevisions>
    </reviewItem>
    <reviewItem>
      <errorID>38137349-39c6-4e9c-a2bf-27ff3bc9ac4e</errorID>
      <errorWord>.</errorWord>
      <group>L1_Format</group>
      <groupName>格式问题</groupName>
      <ability>L2_HalfPunc_CN</ability>
      <abilityName/>
      <candidateList>
        <item>。</item>
      </candidateList>
      <explain>文本全半角错误。</explain>
      <paraID>53D8853C</paraID>
      <start>419</start>
      <end>420</end>
      <status>modified</status>
      <modifiedWord>。</modifiedWord>
      <trackRevisions>false</trackRevisions>
    </reviewItem>
    <reviewItem>
      <errorID>9fac4850-14d6-4caf-ab05-b93c79e3a6d7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58E0822E</paraID>
      <start>0</start>
      <end>2</end>
      <status>modified</status>
      <modifiedWord>1.</modifiedWord>
      <trackRevisions>false</trackRevisions>
    </reviewItem>
    <reviewItem>
      <errorID>33ef1e61-9fa6-4b08-9315-459849c69bf6</errorID>
      <errorWord>.</errorWord>
      <group>L1_Format</group>
      <groupName>格式问题</groupName>
      <ability>L2_HalfPunc_CN</ability>
      <abilityName/>
      <candidateList>
        <item>。</item>
      </candidateList>
      <explain>文本全半角错误。</explain>
      <paraID>58E0822E</paraID>
      <start>216</start>
      <end>217</end>
      <status>modified</status>
      <modifiedWord>。</modifiedWord>
      <trackRevisions>false</trackRevisions>
    </reviewItem>
    <reviewItem>
      <errorID>8761219f-d34a-4b3b-866d-99af2a28ba7e</errorID>
      <errorWord>名扣</errorWord>
      <group>L1_Word</group>
      <groupName>字词问题</groupName>
      <ability>L2_Typo</ability>
      <abilityName>字词错误</abilityName>
      <candidateList>
        <item>紧扣</item>
      </candidateList>
      <explain/>
      <paraID>58E0822E</paraID>
      <start>337</start>
      <end>339</end>
      <status>modified</status>
      <modifiedWord>紧扣</modifiedWord>
      <trackRevisions>false</trackRevisions>
    </reviewItem>
    <reviewItem>
      <errorID>821d7b4d-8b09-417f-bbd3-193f12f262be</errorID>
      <errorWord>.</errorWord>
      <group>L1_Format</group>
      <groupName>格式问题</groupName>
      <ability>L2_HalfPunc_CN</ability>
      <abilityName/>
      <candidateList>
        <item>。</item>
      </candidateList>
      <explain>文本全半角错误。</explain>
      <paraID>58E0822E</paraID>
      <start>347</start>
      <end>348</end>
      <status>modified</status>
      <modifiedWord>。</modifiedWord>
      <trackRevisions>false</trackRevisions>
    </reviewItem>
    <reviewItem>
      <errorID>81e5a259-516a-45b8-9215-76319441964f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6A3C10F6</paraID>
      <start>0</start>
      <end>2</end>
      <status>modified</status>
      <modifiedWord>1.</modifiedWord>
      <trackRevisions>false</trackRevisions>
    </reviewItem>
    <reviewItem>
      <errorID>c3e552da-df34-4ef9-ae97-b0133055789f</errorID>
      <errorWord>.</errorWord>
      <group>L1_Format</group>
      <groupName>格式问题</groupName>
      <ability>L2_HalfPunc_CN</ability>
      <abilityName/>
      <candidateList>
        <item>。</item>
      </candidateList>
      <explain>文本全半角错误。</explain>
      <paraID>6A3C10F6</paraID>
      <start>97</start>
      <end>98</end>
      <status>modified</status>
      <modifiedWord>。</modifiedWord>
      <trackRevisions>false</trackRevisions>
    </reviewItem>
    <reviewItem>
      <errorID>a4db1733-4c70-4e8d-bd27-a472e5e3d32d</errorID>
      <errorWord>.</errorWord>
      <group>L1_Format</group>
      <groupName>格式问题</groupName>
      <ability>L2_HalfPunc_CN</ability>
      <abilityName/>
      <candidateList>
        <item>。</item>
      </candidateList>
      <explain>文本全半角错误。</explain>
      <paraID>6A3C10F6</paraID>
      <start>224</start>
      <end>225</end>
      <status>modified</status>
      <modifiedWord>。</modifiedWord>
      <trackRevisions>false</trackRevisions>
    </reviewItem>
    <reviewItem>
      <errorID>6b792187-19e7-444d-b7b3-5c754a045529</errorID>
      <errorWord>反</errorWord>
      <group>L1_Word</group>
      <groupName>字词问题</groupName>
      <ability>L2_Typo</ability>
      <abilityName>字词错误</abilityName>
      <candidateList>
        <item>反面</item>
      </candidateList>
      <explain/>
      <paraID>6A3C10F6</paraID>
      <start>263</start>
      <end>265</end>
      <status>modified</status>
      <modifiedWord>反面</modifiedWord>
      <trackRevisions>false</trackRevisions>
    </reviewItem>
    <reviewItem>
      <errorID>05418f1a-08b1-4498-9304-a4c93c9c5d96</errorID>
      <errorWord>.</errorWord>
      <group>L1_Format</group>
      <groupName>格式问题</groupName>
      <ability>L2_HalfPunc_CN</ability>
      <abilityName/>
      <candidateList>
        <item>。</item>
      </candidateList>
      <explain>文本全半角错误。</explain>
      <paraID>6A3C10F6</paraID>
      <start>356</start>
      <end>357</end>
      <status>modified</status>
      <modifiedWord>。</modifiedWord>
      <trackRevisions>false</trackRevisions>
    </reviewItem>
    <reviewItem>
      <errorID>37e72a6c-299a-4960-9b9f-11a9a8bab5e6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491F50BE</paraID>
      <start>0</start>
      <end>2</end>
      <status>modified</status>
      <modifiedWord>1.</modifiedWord>
      <trackRevisions>false</trackRevisions>
    </reviewItem>
    <reviewItem>
      <errorID>f30227d8-264c-4e17-8cc8-c493189725fd</errorID>
      <errorWord>.</errorWord>
      <group>L1_Format</group>
      <groupName>格式问题</groupName>
      <ability>L2_HalfPunc_CN</ability>
      <abilityName/>
      <candidateList>
        <item>。</item>
      </candidateList>
      <explain>文本全半角错误。</explain>
      <paraID>491F50BE</paraID>
      <start>218</start>
      <end>219</end>
      <status>modified</status>
      <modifiedWord>。</modifiedWord>
      <trackRevisions>false</trackRevisions>
    </reviewItem>
    <reviewItem>
      <errorID>4eb32b7f-dcb7-449a-a553-a41290d793c4</errorID>
      <errorWord>名扣</errorWord>
      <group>L1_Word</group>
      <groupName>字词问题</groupName>
      <ability>L2_Typo</ability>
      <abilityName>字词错误</abilityName>
      <candidateList>
        <item>紧扣</item>
      </candidateList>
      <explain/>
      <paraID>491F50BE</paraID>
      <start>339</start>
      <end>341</end>
      <status>modified</status>
      <modifiedWord>紧扣</modifiedWord>
      <trackRevisions>false</trackRevisions>
    </reviewItem>
    <reviewItem>
      <errorID>3b8364a7-4989-4607-86c2-7dcd11dd8898</errorID>
      <errorWord>.</errorWord>
      <group>L1_Format</group>
      <groupName>格式问题</groupName>
      <ability>L2_HalfPunc_CN</ability>
      <abilityName/>
      <candidateList>
        <item>。</item>
      </candidateList>
      <explain>文本全半角错误。</explain>
      <paraID>491F50BE</paraID>
      <start>349</start>
      <end>350</end>
      <status>modified</status>
      <modifiedWord>。</modifiedWord>
      <trackRevisions>false</trackRevisions>
    </reviewItem>
    <reviewItem>
      <errorID>3536b81e-0083-477f-92cb-51cc648a9bdf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4580B747</paraID>
      <start>0</start>
      <end>2</end>
      <status>modified</status>
      <modifiedWord>1.</modifiedWord>
      <trackRevisions>false</trackRevisions>
    </reviewItem>
    <reviewItem>
      <errorID>6ef7e0bf-9ca3-45ea-af9d-f1d1d810a720</errorID>
      <errorWord>.</errorWord>
      <group>L1_Format</group>
      <groupName>格式问题</groupName>
      <ability>L2_HalfPunc_CN</ability>
      <abilityName/>
      <candidateList>
        <item>。</item>
      </candidateList>
      <explain>文本全半角错误。</explain>
      <paraID>4580B747</paraID>
      <start>174</start>
      <end>175</end>
      <status>modified</status>
      <modifiedWord>。</modifiedWord>
      <trackRevisions>false</trackRevisions>
    </reviewItem>
    <reviewItem>
      <errorID>04293fe4-643f-4155-8ead-b8a0bd8f7efe</errorID>
      <errorWord>名扣</errorWord>
      <group>L1_Word</group>
      <groupName>字词问题</groupName>
      <ability>L2_Typo</ability>
      <abilityName>字词错误</abilityName>
      <candidateList>
        <item>紧扣</item>
      </candidateList>
      <explain/>
      <paraID>4580B747</paraID>
      <start>295</start>
      <end>297</end>
      <status>modified</status>
      <modifiedWord>紧扣</modifiedWord>
      <trackRevisions>false</trackRevisions>
    </reviewItem>
    <reviewItem>
      <errorID>94468e98-5d36-40ff-aed6-57c47cce76bd</errorID>
      <errorWord>.</errorWord>
      <group>L1_Format</group>
      <groupName>格式问题</groupName>
      <ability>L2_HalfPunc_CN</ability>
      <abilityName/>
      <candidateList>
        <item>。</item>
      </candidateList>
      <explain>文本全半角错误。</explain>
      <paraID>4580B747</paraID>
      <start>305</start>
      <end>306</end>
      <status>modified</status>
      <modifiedWord>。</modifiedWord>
      <trackRevisions>false</trackRevisions>
    </reviewItem>
    <reviewItem>
      <errorID>c80ab80a-ebea-4607-8828-ea5b8db6fc64</errorID>
      <errorWord>/）</errorWord>
      <group>L1_Punc</group>
      <groupName>标点问题</groupName>
      <ability>L2_Punc_CN</ability>
      <abilityName/>
      <candidateList>
        <item>）</item>
      </candidateList>
      <explain/>
      <paraID>6C59EAA4</paraID>
      <start>73</start>
      <end>75</end>
      <status>ignored</status>
      <modifiedWord/>
      <trackRevisions>false</trackRevisions>
    </reviewItem>
    <reviewItem>
      <errorID>cf6c241d-56fc-4dc5-ad65-e97c098e17f9</errorID>
      <errorWord>-</errorWord>
      <group>L1_Format</group>
      <groupName>格式问题</groupName>
      <ability>L2_HalfPunc_CN</ability>
      <abilityName/>
      <candidateList>
        <item>－</item>
      </candidateList>
      <explain>文本全半角错误。</explain>
      <paraID>56B2E3B1</paraID>
      <start>113</start>
      <end>114</end>
      <status>modified</status>
      <modifiedWord>－</modifiedWord>
      <trackRevisions>false</trackRevisions>
    </reviewItem>
    <reviewItem>
      <errorID>49eb6bf0-6466-4ecc-b2a9-858a5ff50343</errorID>
      <errorWord>-</errorWord>
      <group>L1_Format</group>
      <groupName>格式问题</groupName>
      <ability>L2_HalfPunc_CN</ability>
      <abilityName/>
      <candidateList>
        <item>－</item>
      </candidateList>
      <explain>文本全半角错误。</explain>
      <paraID>76AD5C4A</paraID>
      <start>7</start>
      <end>8</end>
      <status>modified</status>
      <modifiedWord>－</modifiedWord>
      <trackRevisions>false</trackRevisions>
    </reviewItem>
    <reviewItem>
      <errorID>3d745e3f-685b-4773-a1df-cd4aa7c7a639</errorID>
      <errorWord>-</errorWord>
      <group>L1_Format</group>
      <groupName>格式问题</groupName>
      <ability>L2_HalfPunc_CN</ability>
      <abilityName/>
      <candidateList>
        <item>－</item>
      </candidateList>
      <explain>文本全半角错误。</explain>
      <paraID>26E4CEF2</paraID>
      <start>7</start>
      <end>8</end>
      <status>modified</status>
      <modifiedWord>－</modifiedWord>
      <trackRevisions>false</trackRevisions>
    </reviewItem>
    <reviewItem>
      <errorID>35faf7c4-4f9b-46c9-8b0e-cd6f28e6fcca</errorID>
      <errorWord>-</errorWord>
      <group>L1_Format</group>
      <groupName>格式问题</groupName>
      <ability>L2_HalfPunc_CN</ability>
      <abilityName/>
      <candidateList>
        <item>－</item>
      </candidateList>
      <explain>文本全半角错误。</explain>
      <paraID>6CDBB6CF</paraID>
      <start>7</start>
      <end>8</end>
      <status>modified</status>
      <modifiedWord>－</modifiedWord>
      <trackRevisions>false</trackRevisions>
    </reviewItem>
    <reviewItem>
      <errorID>9bdff73e-950e-497a-832e-35d04d13cf0b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6CDBB6CF</paraID>
      <start>56</start>
      <end>58</end>
      <status>modified</status>
      <modifiedWord>”“</modifiedWord>
      <trackRevisions>false</trackRevisions>
    </reviewItem>
    <reviewItem>
      <errorID>831e3c9b-11cd-4ca4-a759-4d4a660fcc85</errorID>
      <errorWord>-</errorWord>
      <group>L1_Format</group>
      <groupName>格式问题</groupName>
      <ability>L2_HalfPunc_CN</ability>
      <abilityName/>
      <candidateList>
        <item>－</item>
      </candidateList>
      <explain>文本全半角错误。</explain>
      <paraID> 2A54502</paraID>
      <start>7</start>
      <end>8</end>
      <status>modified</status>
      <modifiedWord>－</modifiedWord>
      <trackRevisions>false</trackRevisions>
    </reviewItem>
    <reviewItem>
      <errorID>5974c984-cbd6-4ac5-8792-65930d9c3602</errorID>
      <errorWord>-</errorWord>
      <group>L1_Format</group>
      <groupName>格式问题</groupName>
      <ability>L2_HalfPunc_CN</ability>
      <abilityName/>
      <candidateList>
        <item>－</item>
      </candidateList>
      <explain>文本全半角错误。</explain>
      <paraID>3FB45657</paraID>
      <start>7</start>
      <end>8</end>
      <status>modified</status>
      <modifiedWord>－</modifiedWord>
      <trackRevisions>false</trackRevisions>
    </reviewItem>
    <reviewItem>
      <errorID>d3670cd8-5cb8-4d45-ba23-bebe10c53978</errorID>
      <errorWord>彻底杜绝</errorWord>
      <group>L1_Word</group>
      <groupName>字词问题</groupName>
      <ability>L2_Typo</ability>
      <abilityName>字词错误</abilityName>
      <candidateList>
        <item>杜绝</item>
      </candidateList>
      <explain/>
      <paraID>4AA73E16</paraID>
      <start>65</start>
      <end>67</end>
      <status>modified</status>
      <modifiedWord>杜绝</modifiedWord>
      <trackRevisions>false</trackRevisions>
    </reviewItem>
    <reviewItem>
      <errorID>de5dc9d0-fdc1-4f8e-9e40-5b90a7ac8f15</errorID>
      <errorWord>"</errorWord>
      <group>L1_Format</group>
      <groupName>格式问题</groupName>
      <ability>L2_HalfPunc_CN</ability>
      <abilityName/>
      <candidateList>
        <item>“</item>
      </candidateList>
      <explain>文本全半角错误。</explain>
      <paraID>4AA73E16</paraID>
      <start>81</start>
      <end>82</end>
      <status>modified</status>
      <modifiedWord>“</modifiedWord>
      <trackRevisions>false</trackRevisions>
    </reviewItem>
    <reviewItem>
      <errorID>c1c23f25-d225-476c-bafb-b43111df88be</errorID>
      <errorWord>”</errorWord>
      <group>L1_Punc</group>
      <groupName>标点问题</groupName>
      <ability>L2_Punc_CN</ability>
      <abilityName/>
      <candidateList/>
      <explain>此处标点可能未正确匹配，请检查句子中是否存在标点冗余、缺失或使用错误的情况。</explain>
      <paraID>4AA73E16</paraID>
      <start>86</start>
      <end>87</end>
      <status>ignored</status>
      <modifiedWord/>
      <trackRevisions>false</trackRevisions>
    </reviewItem>
    <reviewItem>
      <errorID>14e1330d-4e6f-4d1f-9e6d-c0d88462b8d4</errorID>
      <errorWord>-</errorWord>
      <group>L1_Format</group>
      <groupName>格式问题</groupName>
      <ability>L2_HalfPunc_CN</ability>
      <abilityName/>
      <candidateList>
        <item>－</item>
      </candidateList>
      <explain>文本全半角错误。</explain>
      <paraID>4C45593B</paraID>
      <start>8</start>
      <end>9</end>
      <status>modified</status>
      <modifiedWord>－</modifiedWord>
      <trackRevisions>false</trackRevisions>
    </reviewItem>
    <reviewItem>
      <errorID>a260a893-3031-4cd2-a7ea-176d7ef388fa</errorID>
      <errorWord>解锁</errorWord>
      <group>L1_Official</group>
      <groupName>公文问题</groupName>
      <ability>L2_Official</ability>
      <abilityName>公文问题</abilityName>
      <candidateList/>
      <explain>公文中禁止出现该词语</explain>
      <paraID>58330E20</paraID>
      <start>64</start>
      <end>66</end>
      <status>ignored</status>
      <modifiedWord/>
      <trackRevisions>false</trackRevisions>
    </reviewItem>
    <reviewItem>
      <errorID>4bc77a52-ceff-4816-b16f-7dc0cd4c7d66</errorID>
      <errorWord>:(</errorWord>
      <group>L1_Format</group>
      <groupName>格式问题</groupName>
      <ability>L2_HalfPunc_CN</ability>
      <abilityName/>
      <candidateList>
        <item>：（</item>
      </candidateList>
      <explain>文本全半角错误。</explain>
      <paraID> E44E3FD</paraID>
      <start>11</start>
      <end>13</end>
      <status>modified</status>
      <modifiedWord>：（</modifiedWord>
      <trackRevisions>false</trackRevisions>
    </reviewItem>
    <reviewItem>
      <errorID>5d40b940-50ce-4dfa-9804-f5767f0f6bfc</errorID>
      <errorWord>(</errorWord>
      <group>L1_Format</group>
      <groupName>格式问题</groupName>
      <ability>L2_HalfPunc_CN</ability>
      <abilityName/>
      <candidateList>
        <item>（</item>
      </candidateList>
      <explain>文本全半角错误。</explain>
      <paraID>1BFAD457</paraID>
      <start>11</start>
      <end>12</end>
      <status>modified</status>
      <modifiedWord>（</modifiedWord>
      <trackRevisions>false</trackRevisions>
    </reviewItem>
    <reviewItem>
      <errorID>9e449cab-dece-4f7a-acf0-3530ebb6761d</errorID>
      <errorWord>)</errorWord>
      <group>L1_Format</group>
      <groupName>格式问题</groupName>
      <ability>L2_HalfPunc_CN</ability>
      <abilityName/>
      <candidateList>
        <item>）</item>
      </candidateList>
      <explain>文本全半角错误。</explain>
      <paraID>1BFAD457</paraID>
      <start>14</start>
      <end>15</end>
      <status>modified</status>
      <modifiedWord>）</modifiedWord>
      <trackRevisions>false</trackRevisions>
    </reviewItem>
    <reviewItem>
      <errorID>ee185d9c-cafa-436d-b527-ad311f528c7d</errorID>
      <errorWord>(</errorWord>
      <group>L1_Format</group>
      <groupName>格式问题</groupName>
      <ability>L2_HalfPunc_CN</ability>
      <abilityName/>
      <candidateList>
        <item>（</item>
      </candidateList>
      <explain>文本全半角错误。</explain>
      <paraID>4AAFED2B</paraID>
      <start>10</start>
      <end>11</end>
      <status>modified</status>
      <modifiedWord>（</modifiedWord>
      <trackRevisions>false</trackRevisions>
    </reviewItem>
    <reviewItem>
      <errorID>99bfea47-4c8c-4944-8d1d-83a1ffbd56c5</errorID>
      <errorWord>)</errorWord>
      <group>L1_Format</group>
      <groupName>格式问题</groupName>
      <ability>L2_HalfPunc_CN</ability>
      <abilityName/>
      <candidateList>
        <item>）</item>
      </candidateList>
      <explain>文本全半角错误。</explain>
      <paraID>4AAFED2B</paraID>
      <start>14</start>
      <end>15</end>
      <status>modified</status>
      <modifiedWord>）</modifiedWord>
      <trackRevisions>false</trackRevisions>
    </reviewItem>
    <reviewItem>
      <errorID>10c3109e-47be-4019-a9ec-dc0876abd55c</errorID>
      <errorWord>如是</errorWord>
      <group>L1_Word</group>
      <groupName>字词问题</groupName>
      <ability>L2_Typo</ability>
      <abilityName>字词错误</abilityName>
      <candidateList>
        <item>如</item>
      </candidateList>
      <explain/>
      <paraID>312A2905</paraID>
      <start>36</start>
      <end>38</end>
      <status>ignored</status>
      <modifiedWord/>
      <trackRevisions>false</trackRevisions>
    </reviewItem>
    <reviewItem>
      <errorID>709fa5af-9423-4577-b845-39dd3ce2684a</errorID>
      <errorWord>（</errorWord>
      <group>L1_Punc</group>
      <groupName>标点问题</groupName>
      <ability>L2_Punc_CN</ability>
      <abilityName/>
      <candidateList/>
      <explain>同一形式括号套用。</explain>
      <paraID>21148AA2</paraID>
      <start>67</start>
      <end>68</end>
      <status>ignored</status>
      <modifiedWord/>
      <trackRevisions>false</trackRevisions>
    </reviewItem>
    <reviewItem>
      <errorID>204a96a9-3766-48e2-a72d-36c9e40e7361</errorID>
      <errorWord>）</errorWord>
      <group>L1_Punc</group>
      <groupName>标点问题</groupName>
      <ability>L2_Punc_CN</ability>
      <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7485ff6f-422b-4187-9a6b-184776ae1c4c}">
  <ds:schemaRefs/>
</ds:datastoreItem>
</file>

<file path=docProps/app.xml><?xml version="1.0" encoding="utf-8"?>
<Properties xmlns="http://schemas.openxmlformats.org/officeDocument/2006/extended-properties" xmlns:vt="http://schemas.openxmlformats.org/officeDocument/2006/docPropsVTypes">
  <Template>Normal.dotm</Template>
  <Pages>95</Pages>
  <Words>12184</Words>
  <Characters>13378</Characters>
  <Lines>0</Lines>
  <Paragraphs>0</Paragraphs>
  <TotalTime>19</TotalTime>
  <ScaleCrop>false</ScaleCrop>
  <LinksUpToDate>false</LinksUpToDate>
  <CharactersWithSpaces>13422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2026-05-11T09:26:00Z</dcterms:created>
  <dc:creator>陈旻晔</dc:creator>
  <cp:lastModifiedBy>陈旻晔</cp:lastModifiedBy>
  <dcterms:modified xsi:type="dcterms:W3CDTF">2026-06-08T02:19:27Z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BBB298D1FF314D3CB83147568E15CA41_13</vt:lpwstr>
  </property>
  <property fmtid="{D5CDD505-2E9C-101B-9397-08002B2CF9AE}" pid="4" name="KSOTemplateDocerSaveRecord">
    <vt:lpwstr>eyJoZGlkIjoiNDkxYTU0MTlhN2JkMTg2ZDJjNDBmNDY3Y2MxZGM4YTYiLCJ1c2VySWQiOiIxNzg3NTA3MTM2In0=</vt:lpwstr>
  </property>
</Properties>
</file>