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项目编号：JSZC-320500-JZCG-G2026-0146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苏州科技大学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苏州科技大学石湖校区行政楼电梯更换</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pStyle w:val="857"/>
      </w:pPr>
      <w:r/>
      <w:r/>
    </w:p>
    <w:p>
      <w:r/>
      <w:r/>
    </w:p>
    <w:p>
      <w:pPr>
        <w:pStyle w:val="857"/>
      </w:p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8"/>
        <w:ind w:firstLine="0"/>
        <w:jc w:val="left"/>
        <w:spacing w:before="120" w:after="120"/>
        <w:tabs>
          <w:tab w:val="right" w:pos="9856" w:leader="dot"/>
        </w:tabs>
        <w:rPr>
          <w:rStyle w:val="910"/>
          <w:rFonts w:ascii="宋体" w:hAnsi="宋体" w:cs="Calibri"/>
          <w:bCs/>
          <w:caps/>
          <w:color w:val="auto"/>
          <w:sz w:val="32"/>
          <w:szCs w:val="32"/>
        </w:rPr>
        <w:outlineLvl w:val="9"/>
      </w:pPr>
      <w:r>
        <w:rPr>
          <w:rFonts w:ascii="宋体" w:hAnsi="宋体" w:cs="Calibri"/>
          <w:bCs/>
          <w:caps/>
          <w:color w:val="auto"/>
          <w:sz w:val="32"/>
          <w:szCs w:val="32"/>
        </w:rPr>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rPr>
          <w:rStyle w:val="910"/>
          <w:rFonts w:ascii="宋体" w:hAnsi="宋体" w:cs="Calibri"/>
          <w:bCs/>
          <w:caps/>
          <w:color w:val="auto"/>
          <w:sz w:val="32"/>
        </w:rPr>
        <w:fldChar w:fldCharType="begin"/>
      </w:r>
      <w:r>
        <w:rPr>
          <w:rStyle w:val="910"/>
          <w:rFonts w:ascii="宋体" w:hAnsi="宋体" w:cs="Calibri"/>
          <w:bCs/>
          <w:caps/>
          <w:color w:val="auto"/>
          <w:sz w:val="32"/>
        </w:rPr>
        <w:instrText xml:space="preserve"> TOC \o "1-1" \h \z \u </w:instrText>
      </w:r>
      <w:r>
        <w:rPr>
          <w:rStyle w:val="910"/>
          <w:rFonts w:ascii="宋体" w:hAnsi="宋体" w:cs="Calibri"/>
          <w:bCs/>
          <w:caps/>
          <w:color w:val="auto"/>
          <w:sz w:val="32"/>
        </w:rPr>
        <w:fldChar w:fldCharType="separate"/>
      </w:r>
      <w:hyperlink w:tooltip="#_Toc105397776" w:anchor="_Toc105397776" w:history="1">
        <w:r>
          <w:rPr>
            <w:rStyle w:val="910"/>
            <w:rFonts w:ascii="宋体" w:hAnsi="宋体" w:cs="Calibri"/>
            <w:bCs/>
            <w:caps/>
            <w:color w:val="auto"/>
            <w:sz w:val="32"/>
            <w:szCs w:val="32"/>
          </w:rPr>
          <w:t xml:space="preserve">第一章 投标邀请函</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_Toc105397776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5</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7" w:anchor="_Toc105397777" w:history="1">
        <w:r>
          <w:rPr>
            <w:rStyle w:val="910"/>
            <w:rFonts w:ascii="宋体" w:hAnsi="宋体" w:cs="Calibri"/>
            <w:bCs/>
            <w:caps/>
            <w:color w:val="auto"/>
            <w:sz w:val="32"/>
            <w:szCs w:val="32"/>
          </w:rPr>
          <w:t xml:space="preserve">第二章 投标人须知</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_Toc105397777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8</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8" w:anchor="_Toc105397778" w:history="1">
        <w:r>
          <w:rPr>
            <w:rStyle w:val="910"/>
            <w:rFonts w:ascii="宋体" w:hAnsi="宋体" w:cs="Calibri"/>
            <w:bCs/>
            <w:caps/>
            <w:color w:val="auto"/>
            <w:sz w:val="32"/>
            <w:szCs w:val="32"/>
          </w:rPr>
          <w:t xml:space="preserve">第三章 投标文件格式</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_Toc105397778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20</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3" w:anchor="_Toc105397793" w:history="1">
        <w:r>
          <w:rPr>
            <w:rStyle w:val="910"/>
            <w:rFonts w:ascii="宋体" w:hAnsi="宋体" w:cs="Calibri"/>
            <w:bCs/>
            <w:caps/>
            <w:color w:val="auto"/>
            <w:sz w:val="32"/>
            <w:szCs w:val="32"/>
          </w:rPr>
          <w:t xml:space="preserve">第四章 招标书</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_Toc105397793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33</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4" w:anchor="_Toc105397794" w:history="1">
        <w:r>
          <w:rPr>
            <w:rStyle w:val="910"/>
            <w:rFonts w:ascii="宋体" w:hAnsi="宋体" w:cs="Calibri"/>
            <w:bCs/>
            <w:caps/>
            <w:color w:val="auto"/>
            <w:sz w:val="32"/>
            <w:szCs w:val="32"/>
          </w:rPr>
          <w:t xml:space="preserve">第五章 合同及主要条款</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_Toc105397794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42</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5" w:anchor="_Toc105397795" w:history="1">
        <w:r>
          <w:rPr>
            <w:rStyle w:val="910"/>
            <w:rFonts w:ascii="宋体" w:hAnsi="宋体" w:cs="Calibri"/>
            <w:bCs/>
            <w:caps/>
            <w:color w:val="auto"/>
            <w:sz w:val="32"/>
            <w:szCs w:val="32"/>
          </w:rPr>
          <w:t xml:space="preserve">第六章 评标办法和评分标准</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_Toc105397795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50</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6" w:leader="dot"/>
        </w:tabs>
        <w:rPr>
          <w:rFonts w:ascii="宋体" w:hAnsi="宋体"/>
          <w:sz w:val="32"/>
          <w:szCs w:val="32"/>
        </w:rPr>
        <w:outlineLvl w:val="9"/>
      </w:pPr>
      <w:r>
        <w:rPr>
          <w:rStyle w:val="91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JSZC-320500-JZCG-G2026-0146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苏州科技大学石湖校区行政楼电梯更换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名称：苏州科技大学</w:t>
            </w:r>
            <w:r/>
          </w:p>
          <w:p>
            <w:pPr>
              <w:ind w:left="0"/>
              <w:jc w:val="left"/>
              <w:spacing w:line="440" w:lineRule="exact"/>
              <w:rPr>
                <w:rFonts w:ascii="宋体" w:hAnsi="宋体"/>
                <w:sz w:val="21"/>
                <w:szCs w:val="21"/>
              </w:rPr>
            </w:pPr>
            <w:r>
              <w:rPr>
                <w:rFonts w:hint="eastAsia" w:ascii="宋体" w:hAnsi="宋体"/>
                <w:sz w:val="21"/>
                <w:szCs w:val="21"/>
              </w:rPr>
              <w:t xml:space="preserve">地址：苏州市科锐路1号</w:t>
            </w:r>
            <w:r/>
          </w:p>
          <w:p>
            <w:pPr>
              <w:ind w:left="0"/>
              <w:jc w:val="left"/>
              <w:spacing w:line="440" w:lineRule="exact"/>
              <w:rPr>
                <w:rFonts w:ascii="宋体" w:hAnsi="宋体"/>
                <w:sz w:val="21"/>
                <w:szCs w:val="21"/>
              </w:rPr>
            </w:pPr>
            <w:r>
              <w:rPr>
                <w:rFonts w:hint="eastAsia" w:ascii="宋体" w:hAnsi="宋体"/>
                <w:sz w:val="21"/>
                <w:szCs w:val="21"/>
              </w:rPr>
              <w:t xml:space="preserve">联系人：王英力</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0512-69379123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7</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5"/>
        <w:ind w:left="431" w:firstLine="17"/>
        <w:jc w:val="center"/>
        <w:spacing w:before="0" w:after="0" w:line="360" w:lineRule="auto"/>
        <w:rPr>
          <w:rStyle w:val="97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苏州科技大学石湖校区行政楼电梯更换</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月7</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JSZC-320500-JZCG-G2026-0146</w:t>
      </w:r>
      <w:r/>
    </w:p>
    <w:p>
      <w:pPr>
        <w:pStyle w:val="863"/>
        <w:ind w:left="0" w:firstLine="420"/>
        <w:spacing w:line="360" w:lineRule="auto"/>
        <w:rPr>
          <w:rFonts w:ascii="宋体" w:hAnsi="宋体"/>
          <w:sz w:val="21"/>
          <w:szCs w:val="21"/>
        </w:rPr>
      </w:pPr>
      <w:r>
        <w:rPr>
          <w:rFonts w:hint="eastAsia" w:ascii="宋体" w:hAnsi="宋体"/>
          <w:sz w:val="21"/>
          <w:szCs w:val="21"/>
        </w:rPr>
        <w:t xml:space="preserve">2.项目名称：苏州科技大学石湖校区行政楼电梯更换</w:t>
      </w:r>
      <w:r/>
    </w:p>
    <w:p>
      <w:pPr>
        <w:pStyle w:val="86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3"/>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19"/>
      <w:r/>
      <w:bookmarkStart w:id="7" w:name="OLE_LINK18"/>
      <w:r>
        <w:rPr>
          <w:rFonts w:hint="eastAsia" w:ascii="宋体" w:hAnsi="宋体"/>
          <w:sz w:val="21"/>
          <w:szCs w:val="21"/>
        </w:rPr>
        <w:t xml:space="preserve">人民币伍拾万元整（¥</w:t>
      </w:r>
      <w:r>
        <w:rPr>
          <w:rFonts w:ascii="宋体" w:hAnsi="宋体"/>
          <w:sz w:val="21"/>
          <w:szCs w:val="21"/>
        </w:rPr>
        <w:t xml:space="preserve">500000</w:t>
      </w:r>
      <w:r>
        <w:rPr>
          <w:rFonts w:hint="eastAsia" w:ascii="宋体" w:hAnsi="宋体"/>
          <w:sz w:val="21"/>
          <w:szCs w:val="21"/>
        </w:rPr>
        <w:t xml:space="preserve">.00）</w:t>
      </w:r>
      <w:bookmarkEnd w:id="6"/>
      <w:r/>
      <w:bookmarkEnd w:id="7"/>
      <w:r/>
      <w:r/>
    </w:p>
    <w:p>
      <w:pPr>
        <w:pStyle w:val="863"/>
        <w:ind w:left="0" w:firstLine="420"/>
        <w:spacing w:line="360" w:lineRule="auto"/>
        <w:rPr>
          <w:rFonts w:ascii="宋体" w:hAnsi="宋体"/>
          <w:sz w:val="21"/>
          <w:szCs w:val="21"/>
        </w:rPr>
      </w:pPr>
      <w:r>
        <w:rPr>
          <w:rFonts w:hint="eastAsia" w:ascii="宋体" w:hAnsi="宋体"/>
          <w:sz w:val="21"/>
          <w:szCs w:val="21"/>
        </w:rPr>
        <w:t xml:space="preserve">5.最高限价：人民币伍拾万元整（¥</w:t>
      </w:r>
      <w:r>
        <w:rPr>
          <w:rFonts w:ascii="宋体" w:hAnsi="宋体"/>
          <w:sz w:val="21"/>
          <w:szCs w:val="21"/>
        </w:rPr>
        <w:t xml:space="preserve">500000</w:t>
      </w:r>
      <w:r>
        <w:rPr>
          <w:rFonts w:hint="eastAsia" w:ascii="宋体" w:hAnsi="宋体"/>
          <w:sz w:val="21"/>
          <w:szCs w:val="21"/>
        </w:rPr>
        <w:t xml:space="preserve">.00）</w:t>
      </w:r>
      <w:r/>
    </w:p>
    <w:p>
      <w:pPr>
        <w:pStyle w:val="863"/>
        <w:ind w:left="0" w:firstLine="420"/>
        <w:spacing w:line="360" w:lineRule="auto"/>
        <w:rPr>
          <w:rFonts w:ascii="宋体" w:hAnsi="宋体"/>
          <w:sz w:val="21"/>
          <w:szCs w:val="21"/>
        </w:rPr>
      </w:pPr>
      <w:r>
        <w:rPr>
          <w:rFonts w:hint="eastAsia" w:ascii="宋体" w:hAnsi="宋体"/>
          <w:sz w:val="21"/>
          <w:szCs w:val="21"/>
        </w:rPr>
        <w:t xml:space="preserve">6.合同履行期限：</w:t>
      </w:r>
      <w:bookmarkStart w:id="8" w:name="OLE_LINK24"/>
      <w:r>
        <w:rPr>
          <w:rFonts w:hint="eastAsia" w:ascii="宋体" w:hAnsi="宋体"/>
          <w:sz w:val="21"/>
          <w:szCs w:val="21"/>
        </w:rPr>
        <w:t xml:space="preserve">交货时间：乙方须在合同签订后的60个工作日内完成交货、安装、验收。（具体时间以甲方通知为准）；</w:t>
      </w:r>
      <w:r>
        <w:rPr>
          <w:rFonts w:hint="eastAsia" w:ascii="宋体" w:hAnsi="宋体"/>
          <w:sz w:val="21"/>
        </w:rPr>
        <w:t xml:space="preserve">2年免费质保期（含免费保养）</w:t>
      </w:r>
      <w:r>
        <w:rPr>
          <w:rFonts w:hint="eastAsia" w:ascii="宋体" w:hAnsi="宋体"/>
          <w:sz w:val="21"/>
          <w:szCs w:val="21"/>
        </w:rPr>
        <w:t xml:space="preserve">。</w:t>
      </w:r>
      <w:bookmarkEnd w:id="8"/>
      <w:r/>
      <w:r/>
    </w:p>
    <w:p>
      <w:pPr>
        <w:pStyle w:val="863"/>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3"/>
        <w:ind w:left="0" w:firstLine="420"/>
        <w:spacing w:line="360" w:lineRule="auto"/>
        <w:rPr>
          <w:rFonts w:ascii="宋体" w:hAnsi="宋体"/>
          <w:sz w:val="21"/>
          <w:szCs w:val="21"/>
        </w:rPr>
      </w:pPr>
      <w:r>
        <w:rPr>
          <w:rFonts w:hint="eastAsia" w:ascii="宋体" w:hAnsi="宋体"/>
          <w:sz w:val="21"/>
          <w:szCs w:val="21"/>
        </w:rPr>
        <w:t xml:space="preserve">包含2台旧梯的拆除(需拆除旧电梯所有部件，拆除的电梯归招标人所有，并运送到指定位置-校内西区组团空地)，2台新梯的设备、运输及保险、安装、调试、验收、</w:t>
      </w:r>
      <w:r>
        <w:rPr>
          <w:rFonts w:hint="eastAsia" w:ascii="宋体" w:hAnsi="宋体"/>
          <w:sz w:val="21"/>
        </w:rPr>
        <w:t xml:space="preserve">2年免费质保期（含免费保养）</w:t>
      </w:r>
      <w:r>
        <w:rPr>
          <w:rFonts w:hint="eastAsia" w:ascii="宋体" w:hAnsi="宋体"/>
          <w:sz w:val="21"/>
          <w:szCs w:val="21"/>
        </w:rPr>
        <w:t xml:space="preserve">。包括涉及井道的改造和可能的门洞的封堵、厅门口的修复、机房整改以及基坑防水（若有）由投标人负责，产生的费用也由投标人承担。</w:t>
      </w:r>
      <w:r/>
    </w:p>
    <w:p>
      <w:pPr>
        <w:pStyle w:val="86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3"/>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63"/>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86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3"/>
        <w:ind w:left="0" w:firstLine="420"/>
        <w:spacing w:line="360" w:lineRule="auto"/>
        <w:rPr>
          <w:rFonts w:ascii="宋体" w:hAnsi="宋体"/>
          <w:sz w:val="21"/>
          <w:szCs w:val="21"/>
        </w:rPr>
      </w:pPr>
      <w:r>
        <w:rPr>
          <w:rFonts w:hint="eastAsia" w:ascii="宋体" w:hAnsi="宋体"/>
          <w:sz w:val="21"/>
          <w:szCs w:val="21"/>
        </w:rPr>
        <w:t xml:space="preserve">3.方式：</w:t>
      </w:r>
      <w:r/>
    </w:p>
    <w:p>
      <w:pPr>
        <w:pStyle w:val="86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40"/>
      <w:r/>
      <w:bookmarkStart w:id="10" w:name="OLE_LINK39"/>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86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年7月7日9点30分</w:t>
      </w:r>
      <w:r>
        <w:rPr>
          <w:rFonts w:hint="eastAsia" w:ascii="宋体" w:hAnsi="宋体"/>
          <w:sz w:val="21"/>
          <w:szCs w:val="21"/>
        </w:rPr>
        <w:t xml:space="preserve">（北京时间）；</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年7月7日9点30分</w:t>
      </w:r>
      <w:r>
        <w:rPr>
          <w:rFonts w:hint="eastAsia" w:ascii="宋体" w:hAnsi="宋体"/>
          <w:sz w:val="21"/>
          <w:szCs w:val="21"/>
        </w:rPr>
        <w:t xml:space="preserve">（北京时间）；</w:t>
      </w:r>
      <w:r/>
    </w:p>
    <w:p>
      <w:pPr>
        <w:pStyle w:val="8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w:t>
      </w:r>
      <w:r>
        <w:rPr>
          <w:rFonts w:hint="eastAsia" w:ascii="宋体" w:hAnsi="宋体"/>
          <w:sz w:val="21"/>
          <w:szCs w:val="21"/>
        </w:rPr>
        <w:t xml:space="preserve">江苏省财政厅、中国人民银行南京分行《关于深入推进政府采购线上合同信用融资工作的通知》</w:t>
      </w:r>
      <w:r>
        <w:rPr>
          <w:rFonts w:hint="eastAsia" w:ascii="Times New Roman" w:hAnsi="Times New Roman"/>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ind w:left="0" w:firstLine="420"/>
              <w:spacing w:line="360" w:lineRule="exact"/>
              <w:rPr>
                <w:rFonts w:ascii="宋体" w:hAnsi="宋体"/>
                <w:sz w:val="21"/>
                <w:szCs w:val="21"/>
              </w:rPr>
            </w:pPr>
            <w:r>
              <w:rPr>
                <w:rFonts w:hint="eastAsia" w:ascii="宋体" w:hAnsi="宋体"/>
                <w:sz w:val="21"/>
                <w:szCs w:val="21"/>
              </w:rPr>
              <w:t xml:space="preserve">欢迎贵公司参加政府采购活动！</w:t>
            </w:r>
            <w:r/>
          </w:p>
          <w:p>
            <w:pPr>
              <w:pStyle w:val="904"/>
              <w:ind w:left="0"/>
              <w:spacing w:line="240" w:lineRule="auto"/>
              <w:widowControl w:val="off"/>
              <w:rPr>
                <w:szCs w:val="21"/>
              </w:rPr>
            </w:pPr>
            <w:r>
              <w:rPr>
                <w:rFonts w:hint="eastAsia" w:ascii="宋体" w:hAnsi="宋体" w:cs="宋体"/>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名称：苏州科技大学</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地址：苏州市科锐路1号</w:t>
      </w:r>
      <w:r/>
    </w:p>
    <w:p>
      <w:pPr>
        <w:pStyle w:val="863"/>
        <w:ind w:left="0" w:firstLine="420"/>
        <w:spacing w:line="360" w:lineRule="auto"/>
        <w:rPr>
          <w:rFonts w:ascii="宋体" w:hAnsi="宋体"/>
          <w:sz w:val="21"/>
          <w:szCs w:val="21"/>
        </w:rPr>
      </w:pPr>
      <w:r>
        <w:rPr>
          <w:rFonts w:hint="eastAsia" w:ascii="宋体" w:hAnsi="宋体"/>
          <w:sz w:val="21"/>
          <w:szCs w:val="21"/>
        </w:rPr>
        <w:t xml:space="preserve">联系人：王英力</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0512-69379123</w:t>
      </w:r>
      <w:r/>
    </w:p>
    <w:p>
      <w:pPr>
        <w:pStyle w:val="86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6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6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pStyle w:val="857"/>
        <w:ind w:left="0" w:firstLine="0"/>
      </w:pPr>
      <w:r/>
      <w:r/>
    </w:p>
    <w:p>
      <w:pPr>
        <w:pStyle w:val="845"/>
        <w:ind w:left="0" w:firstLine="0"/>
        <w:jc w:val="center"/>
        <w:rPr>
          <w:rFonts w:ascii="宋体" w:hAnsi="宋体"/>
          <w:b/>
          <w:sz w:val="44"/>
          <w:szCs w:val="22"/>
        </w:rPr>
      </w:pPr>
      <w:r/>
      <w:bookmarkStart w:id="11" w:name="_Toc2412"/>
      <w:r/>
      <w:bookmarkStart w:id="12" w:name="_Toc105397777"/>
      <w:r/>
      <w:bookmarkStart w:id="13"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63"/>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63"/>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6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3"/>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6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863"/>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6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63"/>
        <w:ind w:left="0" w:firstLine="420"/>
        <w:spacing w:line="360" w:lineRule="auto"/>
        <w:rPr>
          <w:rFonts w:ascii="宋体" w:hAnsi="宋体"/>
          <w:b/>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63"/>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902"/>
        <w:ind w:left="0" w:firstLine="420"/>
        <w:spacing w:before="0" w:after="0" w:line="360" w:lineRule="auto"/>
        <w:rPr>
          <w:rFonts w:ascii="宋体" w:hAnsi="宋体" w:cs="宋体"/>
          <w:sz w:val="21"/>
          <w:szCs w:val="21"/>
        </w:rPr>
      </w:pPr>
      <w:r>
        <w:rPr>
          <w:rFonts w:ascii="宋体" w:hAnsi="宋体" w:cs="宋体"/>
          <w:sz w:val="21"/>
          <w:szCs w:val="21"/>
        </w:rPr>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6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86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86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86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3"/>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3"/>
        <w:ind w:left="0" w:firstLine="422"/>
        <w:spacing w:line="360" w:lineRule="auto"/>
        <w:rPr>
          <w:rFonts w:ascii="宋体" w:hAnsi="宋体"/>
          <w:b/>
          <w:sz w:val="21"/>
          <w:szCs w:val="21"/>
        </w:rPr>
      </w:pPr>
      <w:r/>
      <w:bookmarkStart w:id="29" w:name="OLE_LINK33"/>
      <w:r/>
      <w:bookmarkStart w:id="30" w:name="OLE_LINK32"/>
      <w:r/>
      <w:bookmarkStart w:id="31" w:name="OLE_LINK35"/>
      <w:r/>
      <w:bookmarkStart w:id="32" w:name="OLE_LINK22"/>
      <w:r>
        <w:rPr>
          <w:rFonts w:hint="eastAsia" w:ascii="宋体" w:hAnsi="宋体"/>
          <w:b/>
          <w:sz w:val="21"/>
          <w:szCs w:val="21"/>
        </w:rPr>
        <w:t xml:space="preserve">联系电话：0512-69826795</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bookmarkEnd w:id="30"/>
      <w:bookmarkEnd w:id="31"/>
      <w:bookmarkEnd w:id="32"/>
      <w:r/>
    </w:p>
    <w:p>
      <w:pPr>
        <w:pStyle w:val="8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3" w:name="_Toc31150"/>
      <w:r/>
      <w:bookmarkStart w:id="34"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5" w:name="_Toc29371"/>
      <w:r/>
      <w:bookmarkStart w:id="36"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9"/>
        <w:ind w:left="0" w:firstLine="422"/>
        <w:spacing w:line="360" w:lineRule="auto"/>
        <w:rPr>
          <w:rFonts w:ascii="宋体" w:hAnsi="宋体" w:cs="宋体"/>
          <w:b/>
          <w:sz w:val="21"/>
          <w:szCs w:val="21"/>
        </w:rPr>
      </w:pPr>
      <w:r/>
      <w:bookmarkStart w:id="37" w:name="OLE_LINK20"/>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7"/>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6"/>
      <w:r/>
      <w:bookmarkStart w:id="40" w:name="OLE_LINK5"/>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（一）投标报价低于全部通过符合性审查供应商投标报价平均值65%的，即投标报价&lt;全部通过符合性审查供应商投标报价平均值×65%；</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（二）投标报价低于通过符合性审查的次低报价供应商投标报价65%的，即投标报价&lt;通过符合性审查的次低报价供应商投标报价×65%；</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（三）投标报价低于采购项目最高限价65%的，即投标报价&lt;采购项目最高限价×65%；</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79"/>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10"/>
      <w:r/>
      <w:bookmarkStart w:id="46" w:name="OLE_LINK9"/>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0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0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21029"/>
      <w:r/>
      <w:bookmarkStart w:id="50" w:name="_Toc8186"/>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45"/>
        <w:ind w:left="0" w:firstLine="0"/>
        <w:jc w:val="center"/>
        <w:rPr>
          <w:rFonts w:ascii="宋体" w:hAnsi="宋体"/>
          <w:sz w:val="21"/>
          <w:szCs w:val="21"/>
          <w:lang w:val="zh-CN"/>
        </w:rPr>
      </w:pPr>
      <w:r/>
      <w:bookmarkStart w:id="51" w:name="_Toc105397778"/>
      <w:r/>
      <w:bookmarkStart w:id="52" w:name="_Toc24711"/>
      <w:r/>
      <w:bookmarkStart w:id="53" w:name="_Toc7264"/>
      <w:r>
        <w:rPr>
          <w:rFonts w:hint="eastAsia" w:ascii="宋体" w:hAnsi="宋体"/>
          <w:b/>
          <w:sz w:val="44"/>
          <w:szCs w:val="22"/>
        </w:rPr>
        <w:br w:type="page" w:clear="all"/>
      </w:r>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07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71810480"/>
      <w:r/>
      <w:bookmarkStart w:id="56" w:name="_Toc17036"/>
      <w:r/>
      <w:bookmarkStart w:id="57" w:name="_Toc105397779"/>
      <w:r/>
      <w:bookmarkStart w:id="58" w:name="_Toc3821"/>
      <w:r>
        <w:rPr>
          <w:rFonts w:hint="eastAsia" w:ascii="宋体" w:hAnsi="宋体"/>
          <w:b/>
          <w:sz w:val="21"/>
          <w:szCs w:val="21"/>
        </w:rPr>
        <w:t xml:space="preserve">附件1.投标函</w:t>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1"/>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4" w:name="OLE_LINK27"/>
      <w:r/>
      <w:bookmarkStart w:id="75" w:name="OLE_LINK28"/>
      <w:r>
        <w:rPr>
          <w:rFonts w:hint="eastAsia" w:ascii="宋体" w:hAnsi="宋体"/>
          <w:b/>
          <w:sz w:val="21"/>
          <w:szCs w:val="21"/>
        </w:rPr>
        <w:t xml:space="preserve">公开分项报价</w:t>
      </w:r>
      <w:bookmarkEnd w:id="74"/>
      <w:bookmarkEnd w:id="75"/>
      <w:r/>
    </w:p>
    <w:p>
      <w:pPr>
        <w:pStyle w:val="871"/>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6" w:name="_Toc105397782"/>
      <w:r/>
      <w:bookmarkStart w:id="77"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19621"/>
      <w:r/>
      <w:bookmarkStart w:id="80" w:name="_Toc21574"/>
      <w:r/>
      <w:bookmarkStart w:id="81"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苏州科技大学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苏州科技大学石湖校区行政楼电梯更换</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869"/>
      <w:r/>
      <w:bookmarkStart w:id="85" w:name="_Toc15378"/>
      <w:r/>
      <w:bookmarkStart w:id="86"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7" w:name="OLE_LINK16"/>
      <w:r/>
      <w:bookmarkStart w:id="88" w:name="OLE_LINK15"/>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09"/>
          <w:rFonts w:hint="eastAsia"/>
          <w:u w:val="single"/>
        </w:rPr>
        <w:t xml:space="preserve">（产品名称</w:t>
      </w:r>
      <w:r>
        <w:rPr>
          <w:rStyle w:val="909"/>
          <w:rFonts w:hint="eastAsia"/>
          <w:u w:val="single"/>
        </w:rPr>
        <w:t xml:space="preserve">1</w:t>
      </w:r>
      <w:r>
        <w:rPr>
          <w:rStyle w:val="909"/>
          <w:rFonts w:hint="eastAsia"/>
          <w:u w:val="single"/>
        </w:rPr>
        <w:t xml:space="preserve">）</w:t>
      </w:r>
      <w:r>
        <w:rPr>
          <w:rStyle w:val="909"/>
          <w:rFonts w:hint="eastAsia"/>
          <w:vertAlign w:val="superscript"/>
        </w:rPr>
        <w:t xml:space="preserve">1</w:t>
      </w:r>
      <w:r>
        <w:rPr>
          <w:rFonts w:hint="eastAsia"/>
        </w:rPr>
        <w:t xml:space="preserve">，生产厂为</w:t>
      </w:r>
      <w:r>
        <w:rPr>
          <w:rStyle w:val="909"/>
          <w:rFonts w:hint="eastAsia"/>
          <w:u w:val="single"/>
        </w:rPr>
        <w:t xml:space="preserve">（厂名）</w:t>
      </w:r>
      <w:r>
        <w:rPr>
          <w:rStyle w:val="909"/>
          <w:rFonts w:hint="eastAsia"/>
          <w:vertAlign w:val="superscript"/>
        </w:rPr>
        <w:t xml:space="preserve">2</w:t>
      </w:r>
      <w:r>
        <w:rPr>
          <w:rFonts w:hint="eastAsia"/>
        </w:rPr>
        <w:t xml:space="preserve">，厂址为</w:t>
      </w:r>
      <w:r>
        <w:rPr>
          <w:rStyle w:val="909"/>
          <w:rFonts w:hint="eastAsia"/>
          <w:u w:val="single"/>
        </w:rPr>
        <w:t xml:space="preserve">（生产厂址）</w:t>
      </w:r>
      <w:r>
        <w:rPr>
          <w:rFonts w:hint="eastAsia"/>
        </w:rPr>
        <w:t xml:space="preserve">。</w:t>
      </w:r>
      <w:r>
        <w:rPr>
          <w:rStyle w:val="909"/>
          <w:rFonts w:hint="eastAsia"/>
          <w:u w:val="single"/>
        </w:rPr>
        <w:t xml:space="preserve">（产品名称</w:t>
      </w:r>
      <w:r>
        <w:rPr>
          <w:rStyle w:val="909"/>
          <w:rFonts w:hint="eastAsia"/>
          <w:u w:val="single"/>
        </w:rPr>
        <w:t xml:space="preserve">1</w:t>
      </w:r>
      <w:r>
        <w:rPr>
          <w:rStyle w:val="909"/>
          <w:rFonts w:hint="eastAsia"/>
          <w:u w:val="single"/>
        </w:rPr>
        <w:t xml:space="preserve">）</w:t>
      </w:r>
      <w:r>
        <w:rPr>
          <w:rFonts w:hint="eastAsia"/>
        </w:rPr>
        <w:t xml:space="preserve">的中国境内生产的组件成本占比≥</w:t>
      </w:r>
      <w:r>
        <w:rPr>
          <w:rStyle w:val="909"/>
          <w:rFonts w:hint="eastAsia"/>
          <w:u w:val="single"/>
        </w:rPr>
        <w:t xml:space="preserve">（规定比例）</w:t>
      </w:r>
      <w:r>
        <w:rPr>
          <w:rStyle w:val="909"/>
          <w:rFonts w:hint="eastAsia"/>
          <w:vertAlign w:val="superscript"/>
        </w:rPr>
        <w:t xml:space="preserve">3</w:t>
      </w:r>
      <w:r>
        <w:rPr>
          <w:rFonts w:hint="eastAsia"/>
        </w:rPr>
        <w:t xml:space="preserve">。</w:t>
      </w:r>
      <w:r>
        <w:rPr>
          <w:rStyle w:val="909"/>
          <w:rFonts w:hint="eastAsia"/>
          <w:u w:val="single"/>
        </w:rPr>
        <w:t xml:space="preserve">（产品名称</w:t>
      </w:r>
      <w:r>
        <w:rPr>
          <w:rStyle w:val="909"/>
          <w:rFonts w:hint="eastAsia"/>
          <w:u w:val="single"/>
        </w:rPr>
        <w:t xml:space="preserve">1</w:t>
      </w:r>
      <w:r>
        <w:rPr>
          <w:rStyle w:val="909"/>
          <w:rFonts w:hint="eastAsia"/>
          <w:u w:val="single"/>
        </w:rPr>
        <w:t xml:space="preserve">）</w:t>
      </w:r>
      <w:r>
        <w:rPr>
          <w:rFonts w:hint="eastAsia"/>
        </w:rPr>
        <w:t xml:space="preserve">的</w:t>
      </w:r>
      <w:r>
        <w:rPr>
          <w:rStyle w:val="909"/>
          <w:rFonts w:hint="eastAsia"/>
          <w:u w:val="single"/>
        </w:rPr>
        <w:t xml:space="preserve">（关键组件）</w:t>
      </w:r>
      <w:r>
        <w:rPr>
          <w:rStyle w:val="909"/>
          <w:rFonts w:hint="eastAsia"/>
          <w:vertAlign w:val="superscript"/>
        </w:rPr>
        <w:t xml:space="preserve">4</w:t>
      </w:r>
      <w:r>
        <w:rPr>
          <w:rFonts w:hint="eastAsia"/>
        </w:rPr>
        <w:t xml:space="preserve">在中国境内生产。</w:t>
      </w:r>
      <w:r>
        <w:rPr>
          <w:rStyle w:val="909"/>
          <w:rFonts w:hint="eastAsia"/>
          <w:u w:val="single"/>
        </w:rPr>
        <w:t xml:space="preserve">（产品名称</w:t>
      </w:r>
      <w:r>
        <w:rPr>
          <w:rStyle w:val="909"/>
          <w:rFonts w:hint="eastAsia"/>
          <w:u w:val="single"/>
        </w:rPr>
        <w:t xml:space="preserve">1</w:t>
      </w:r>
      <w:r>
        <w:rPr>
          <w:rStyle w:val="909"/>
          <w:rFonts w:hint="eastAsia"/>
          <w:u w:val="single"/>
        </w:rPr>
        <w:t xml:space="preserve">）</w:t>
      </w:r>
      <w:r>
        <w:rPr>
          <w:rFonts w:hint="eastAsia"/>
        </w:rPr>
        <w:t xml:space="preserve">的</w:t>
      </w:r>
      <w:r>
        <w:rPr>
          <w:rStyle w:val="909"/>
          <w:rFonts w:hint="eastAsia"/>
          <w:u w:val="single"/>
        </w:rPr>
        <w:t xml:space="preserve">（关键工序）</w:t>
      </w:r>
      <w:r>
        <w:rPr>
          <w:rStyle w:val="909"/>
          <w:rFonts w:hint="eastAsia"/>
          <w:vertAlign w:val="superscript"/>
        </w:rPr>
        <w:t xml:space="preserve">5</w:t>
      </w:r>
      <w:r>
        <w:rPr>
          <w:rFonts w:hint="eastAsia"/>
        </w:rPr>
        <w:t xml:space="preserve">在中国境内完成。</w:t>
      </w:r>
      <w:r/>
    </w:p>
    <w:p>
      <w:pPr>
        <w:pStyle w:val="90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09"/>
          <w:rFonts w:hint="eastAsia"/>
          <w:u w:val="single"/>
        </w:rPr>
        <w:t xml:space="preserve">（产品名称</w:t>
      </w:r>
      <w:r>
        <w:rPr>
          <w:rStyle w:val="909"/>
          <w:rFonts w:hint="eastAsia"/>
          <w:u w:val="single"/>
        </w:rPr>
        <w:t xml:space="preserve">2</w:t>
      </w:r>
      <w:r>
        <w:rPr>
          <w:rStyle w:val="909"/>
          <w:rFonts w:hint="eastAsia"/>
          <w:u w:val="single"/>
        </w:rPr>
        <w:t xml:space="preserve">）</w:t>
      </w:r>
      <w:r>
        <w:rPr>
          <w:rFonts w:hint="eastAsia"/>
        </w:rPr>
        <w:t xml:space="preserve">，生产厂为</w:t>
      </w:r>
      <w:r>
        <w:rPr>
          <w:rStyle w:val="909"/>
          <w:rFonts w:hint="eastAsia"/>
          <w:u w:val="single"/>
        </w:rPr>
        <w:t xml:space="preserve">（厂名）</w:t>
      </w:r>
      <w:r>
        <w:rPr>
          <w:rFonts w:hint="eastAsia"/>
        </w:rPr>
        <w:t xml:space="preserve">，厂址为</w:t>
      </w:r>
      <w:r>
        <w:rPr>
          <w:rStyle w:val="909"/>
          <w:rFonts w:hint="eastAsia"/>
          <w:u w:val="single"/>
        </w:rPr>
        <w:t xml:space="preserve">（生产厂址）</w:t>
      </w:r>
      <w:r>
        <w:rPr>
          <w:rFonts w:hint="eastAsia"/>
        </w:rPr>
        <w:t xml:space="preserve">。</w:t>
      </w:r>
      <w:r>
        <w:rPr>
          <w:rStyle w:val="909"/>
          <w:rFonts w:hint="eastAsia"/>
          <w:u w:val="single"/>
        </w:rPr>
        <w:t xml:space="preserve">（产品名称</w:t>
      </w:r>
      <w:r>
        <w:rPr>
          <w:rStyle w:val="909"/>
          <w:rFonts w:hint="eastAsia"/>
          <w:u w:val="single"/>
        </w:rPr>
        <w:t xml:space="preserve">2</w:t>
      </w:r>
      <w:r>
        <w:rPr>
          <w:rStyle w:val="909"/>
          <w:rFonts w:hint="eastAsia"/>
          <w:u w:val="single"/>
        </w:rPr>
        <w:t xml:space="preserve">）</w:t>
      </w:r>
      <w:r>
        <w:rPr>
          <w:rFonts w:hint="eastAsia"/>
        </w:rPr>
        <w:t xml:space="preserve">的中国境内生产的组件成本占比≥</w:t>
      </w:r>
      <w:r>
        <w:rPr>
          <w:rStyle w:val="909"/>
          <w:rFonts w:hint="eastAsia"/>
          <w:u w:val="single"/>
        </w:rPr>
        <w:t xml:space="preserve">（规定比例）</w:t>
      </w:r>
      <w:r>
        <w:rPr>
          <w:rFonts w:hint="eastAsia"/>
        </w:rPr>
        <w:t xml:space="preserve">。</w:t>
      </w:r>
      <w:r>
        <w:rPr>
          <w:rStyle w:val="909"/>
          <w:rFonts w:hint="eastAsia"/>
          <w:u w:val="single"/>
        </w:rPr>
        <w:t xml:space="preserve">（产品名称</w:t>
      </w:r>
      <w:r>
        <w:rPr>
          <w:rStyle w:val="909"/>
          <w:rFonts w:hint="eastAsia"/>
          <w:u w:val="single"/>
        </w:rPr>
        <w:t xml:space="preserve">2</w:t>
      </w:r>
      <w:r>
        <w:rPr>
          <w:rStyle w:val="909"/>
          <w:rFonts w:hint="eastAsia"/>
          <w:u w:val="single"/>
        </w:rPr>
        <w:t xml:space="preserve">）</w:t>
      </w:r>
      <w:r>
        <w:rPr>
          <w:rFonts w:hint="eastAsia"/>
        </w:rPr>
        <w:t xml:space="preserve">的</w:t>
      </w:r>
      <w:r>
        <w:rPr>
          <w:rStyle w:val="909"/>
          <w:rFonts w:hint="eastAsia"/>
          <w:u w:val="single"/>
        </w:rPr>
        <w:t xml:space="preserve">（关键组件）</w:t>
      </w:r>
      <w:r>
        <w:rPr>
          <w:rFonts w:hint="eastAsia"/>
        </w:rPr>
        <w:t xml:space="preserve">在中国境内生产。</w:t>
      </w:r>
      <w:r>
        <w:rPr>
          <w:rStyle w:val="909"/>
          <w:rFonts w:hint="eastAsia"/>
          <w:u w:val="single"/>
        </w:rPr>
        <w:t xml:space="preserve">（产品名称</w:t>
      </w:r>
      <w:r>
        <w:rPr>
          <w:rStyle w:val="909"/>
          <w:rFonts w:hint="eastAsia"/>
          <w:u w:val="single"/>
        </w:rPr>
        <w:t xml:space="preserve">2</w:t>
      </w:r>
      <w:r>
        <w:rPr>
          <w:rStyle w:val="909"/>
          <w:rFonts w:hint="eastAsia"/>
          <w:u w:val="single"/>
        </w:rPr>
        <w:t xml:space="preserve">）</w:t>
      </w:r>
      <w:r>
        <w:rPr>
          <w:rFonts w:hint="eastAsia"/>
        </w:rPr>
        <w:t xml:space="preserve">的</w:t>
      </w:r>
      <w:r>
        <w:rPr>
          <w:rStyle w:val="909"/>
          <w:rFonts w:hint="eastAsia"/>
          <w:u w:val="single"/>
        </w:rPr>
        <w:t xml:space="preserve">（关键工序）</w:t>
      </w:r>
      <w:r>
        <w:rPr>
          <w:rFonts w:hint="eastAsia"/>
        </w:rPr>
        <w:t xml:space="preserve">在中国境内完成。</w:t>
      </w:r>
      <w:r/>
    </w:p>
    <w:p>
      <w:pPr>
        <w:pStyle w:val="902"/>
        <w:ind w:firstLine="480"/>
        <w:spacing w:before="30" w:after="30"/>
        <w:shd w:val="clear" w:color="auto" w:fill="ffffff"/>
      </w:pPr>
      <w:r>
        <w:rPr>
          <w:rFonts w:hint="eastAsia"/>
        </w:rPr>
        <w:t xml:space="preserve">……</w:t>
      </w:r>
      <w:r/>
    </w:p>
    <w:p>
      <w:pPr>
        <w:pStyle w:val="902"/>
        <w:ind w:firstLine="480"/>
        <w:spacing w:before="30" w:after="30"/>
        <w:shd w:val="clear" w:color="auto" w:fill="ffffff"/>
      </w:pPr>
      <w:r>
        <w:rPr>
          <w:rFonts w:hint="eastAsia"/>
        </w:rPr>
        <w:t xml:space="preserve">本公司（单位）对上述声明内容的真实性负责。如有虚假，愿承担相应法律责任。</w:t>
      </w:r>
      <w:r/>
    </w:p>
    <w:p>
      <w:pPr>
        <w:pStyle w:val="902"/>
        <w:spacing w:before="30" w:after="30"/>
        <w:shd w:val="clear" w:color="auto" w:fill="ffffff"/>
      </w:pPr>
      <w:r/>
      <w:r/>
    </w:p>
    <w:p>
      <w:pPr>
        <w:pStyle w:val="902"/>
        <w:ind w:right="815"/>
        <w:jc w:val="center"/>
        <w:spacing w:before="30" w:after="30"/>
        <w:shd w:val="clear" w:color="auto" w:fill="ffffff"/>
      </w:pPr>
      <w:r>
        <w:rPr>
          <w:rFonts w:hint="eastAsia"/>
        </w:rPr>
        <w:t xml:space="preserve">公司（单位）名称（盖章）：</w:t>
      </w:r>
      <w:r/>
    </w:p>
    <w:p>
      <w:pPr>
        <w:pStyle w:val="90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2"/>
        <w:jc w:val="right"/>
        <w:spacing w:before="0" w:after="0"/>
        <w:shd w:val="clear" w:color="auto" w:fill="ffffff"/>
      </w:pPr>
      <w:r/>
      <w:r/>
    </w:p>
    <w:p>
      <w:pPr>
        <w:pStyle w:val="902"/>
        <w:jc w:val="right"/>
        <w:spacing w:before="0" w:after="0"/>
        <w:shd w:val="clear" w:color="auto" w:fill="ffffff"/>
      </w:pPr>
      <w:r/>
      <w:r/>
    </w:p>
    <w:p>
      <w:pPr>
        <w:pStyle w:val="902"/>
        <w:jc w:val="right"/>
        <w:spacing w:before="0" w:after="0"/>
        <w:shd w:val="clear" w:color="auto" w:fill="ffffff"/>
      </w:pPr>
      <w:r/>
      <w:r/>
    </w:p>
    <w:p>
      <w:pPr>
        <w:pStyle w:val="902"/>
        <w:jc w:val="right"/>
        <w:spacing w:before="0" w:after="0"/>
        <w:shd w:val="clear" w:color="auto" w:fill="ffffff"/>
      </w:pPr>
      <w:r/>
      <w:r/>
    </w:p>
    <w:p>
      <w:pPr>
        <w:pStyle w:val="902"/>
        <w:ind w:left="0" w:firstLine="0"/>
        <w:spacing w:before="30" w:after="30"/>
        <w:shd w:val="clear" w:color="auto" w:fill="ffffff"/>
      </w:pPr>
      <w:r>
        <w:rPr>
          <w:rFonts w:hint="eastAsia"/>
        </w:rPr>
        <w:t xml:space="preserve">__________________</w:t>
      </w:r>
      <w:r/>
    </w:p>
    <w:p>
      <w:pPr>
        <w:pStyle w:val="90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7"/>
      <w:bookmarkEnd w:id="88"/>
      <w:r/>
    </w:p>
    <w:p>
      <w:pPr>
        <w:pStyle w:val="902"/>
        <w:ind w:firstLine="480"/>
        <w:spacing w:before="0" w:after="0"/>
        <w:shd w:val="clear" w:color="auto" w:fill="ffffff"/>
        <w:rPr>
          <w:rFonts w:ascii="宋体" w:hAnsi="宋体"/>
          <w:sz w:val="21"/>
          <w:szCs w:val="21"/>
        </w:rPr>
      </w:pPr>
      <w:r>
        <w:rPr>
          <w:rFonts w:ascii="宋体" w:hAnsi="宋体"/>
          <w:sz w:val="21"/>
          <w:szCs w:val="21"/>
          <w:lang w:val="zh-CN"/>
        </w:rPr>
        <w:br w:type="page" w:clear="all"/>
      </w:r>
      <w:bookmarkStart w:id="89" w:name="_Toc27138"/>
      <w:r/>
      <w:bookmarkStart w:id="90" w:name="_Toc31973"/>
      <w:r/>
      <w:r/>
    </w:p>
    <w:p>
      <w:pPr>
        <w:ind w:left="0"/>
        <w:jc w:val="left"/>
        <w:rPr>
          <w:rFonts w:ascii="宋体" w:hAnsi="宋体"/>
          <w:b/>
          <w:sz w:val="21"/>
          <w:szCs w:val="21"/>
        </w:rPr>
        <w:outlineLvl w:val="0"/>
      </w:pPr>
      <w:r/>
      <w:bookmarkStart w:id="91" w:name="_Toc105397786"/>
      <w:r>
        <w:rPr>
          <w:rFonts w:ascii="宋体" w:hAnsi="宋体"/>
          <w:b/>
          <w:sz w:val="21"/>
          <w:szCs w:val="21"/>
        </w:rPr>
        <w:t xml:space="preserve">附件8</w:t>
      </w:r>
      <w:r>
        <w:rPr>
          <w:rFonts w:hint="eastAsia" w:ascii="宋体" w:hAnsi="宋体"/>
          <w:b/>
          <w:sz w:val="21"/>
          <w:szCs w:val="21"/>
        </w:rPr>
        <w:t xml:space="preserve">.</w:t>
      </w:r>
      <w:bookmarkEnd w:id="91"/>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r/>
      <w:r/>
    </w:p>
    <w:p>
      <w:pPr>
        <w:pStyle w:val="857"/>
      </w:pPr>
      <w:r/>
      <w:r/>
    </w:p>
    <w:p>
      <w:r/>
      <w:r/>
    </w:p>
    <w:p>
      <w:pPr>
        <w:pStyle w:val="857"/>
      </w:pPr>
      <w:r/>
      <w:r/>
    </w:p>
    <w:p>
      <w:r/>
      <w:r/>
    </w:p>
    <w:p>
      <w:pPr>
        <w:pStyle w:val="857"/>
      </w:pPr>
      <w:r/>
      <w:r/>
    </w:p>
    <w:p>
      <w:pPr>
        <w:pStyle w:val="857"/>
      </w:pPr>
      <w:r/>
      <w:r/>
    </w:p>
    <w:p>
      <w:pPr>
        <w:pStyle w:val="8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4" w:name="_Toc71810490"/>
      <w:r/>
      <w:bookmarkEnd w:id="89"/>
      <w:r/>
      <w:bookmarkEnd w:id="90"/>
      <w:r>
        <w:rPr>
          <w:rFonts w:ascii="宋体" w:hAnsi="宋体"/>
        </w:rPr>
        <w:t xml:space="preserve"> </w:t>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4"/>
      <w:r/>
      <w:bookmarkEnd w:id="9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6" w:name="OLE_LINK7"/>
      <w:r/>
      <w:bookmarkStart w:id="97" w:name="OLE_LINK8"/>
      <w:r>
        <w:rPr>
          <w:rFonts w:hint="eastAsia" w:ascii="宋体" w:hAnsi="宋体"/>
          <w:b/>
          <w:sz w:val="21"/>
          <w:szCs w:val="21"/>
          <w:lang w:val="zh-CN"/>
        </w:rPr>
        <w:t xml:space="preserve">备注：根据招标文件第二章“投标人须知”第26.4</w:t>
      </w:r>
      <w:bookmarkStart w:id="98" w:name="OLE_LINK12"/>
      <w:r>
        <w:rPr>
          <w:rFonts w:hint="eastAsia" w:ascii="宋体" w:hAnsi="宋体"/>
          <w:b/>
          <w:sz w:val="21"/>
          <w:szCs w:val="21"/>
          <w:lang w:val="zh-CN"/>
        </w:rPr>
        <w:t xml:space="preserve">条要求，当政府采购评审中出现供应商“投标报价低于全部通过符合性审查供应商投标报价平均值</w:t>
      </w:r>
      <w:r>
        <w:rPr>
          <w:rFonts w:ascii="宋体" w:hAnsi="宋体"/>
          <w:b/>
          <w:sz w:val="21"/>
          <w:szCs w:val="21"/>
          <w:lang w:val="zh-CN"/>
        </w:rPr>
        <w:t xml:space="preserve">65</w:t>
      </w:r>
      <w:r>
        <w:rPr>
          <w:rFonts w:hint="eastAsia" w:ascii="宋体" w:hAnsi="宋体"/>
          <w:b/>
          <w:sz w:val="21"/>
          <w:szCs w:val="21"/>
          <w:lang w:val="zh-CN"/>
        </w:rPr>
        <w:t xml:space="preserve">%的”或者“投标报价低于通过符合性审查的次低报价供应商投标报价</w:t>
      </w:r>
      <w:r>
        <w:rPr>
          <w:rFonts w:ascii="宋体" w:hAnsi="宋体"/>
          <w:b/>
          <w:sz w:val="21"/>
          <w:szCs w:val="21"/>
          <w:lang w:val="zh-CN"/>
        </w:rPr>
        <w:t xml:space="preserve">65</w:t>
      </w:r>
      <w:r>
        <w:rPr>
          <w:rFonts w:hint="eastAsia" w:ascii="宋体" w:hAnsi="宋体"/>
          <w:b/>
          <w:sz w:val="21"/>
          <w:szCs w:val="21"/>
          <w:lang w:val="zh-CN"/>
        </w:rPr>
        <w:t xml:space="preserve">%的”或者“投标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65</w:t>
      </w:r>
      <w:r>
        <w:rPr>
          <w:rFonts w:ascii="宋体" w:hAnsi="宋体"/>
          <w:b/>
          <w:sz w:val="21"/>
          <w:szCs w:val="21"/>
          <w:lang w:val="zh-CN"/>
        </w:rPr>
        <w:t xml:space="preserve">%</w:t>
      </w:r>
      <w:r>
        <w:rPr>
          <w:rFonts w:hint="eastAsia" w:ascii="宋体" w:hAnsi="宋体"/>
          <w:b/>
          <w:sz w:val="21"/>
          <w:szCs w:val="21"/>
          <w:lang w:val="zh-CN"/>
        </w:rPr>
        <w:t xml:space="preserve">的</w:t>
      </w:r>
      <w:bookmarkEnd w:id="9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6"/>
      <w:bookmarkEnd w:id="97"/>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7"/>
        <w:rPr>
          <w:lang w:val="zh-CN"/>
        </w:rPr>
      </w:pPr>
      <w:r>
        <w:rPr>
          <w:lang w:val="zh-CN"/>
        </w:rPr>
      </w:r>
      <w:r/>
    </w:p>
    <w:p>
      <w:pPr>
        <w:rPr>
          <w:lang w:val="zh-CN"/>
        </w:rPr>
      </w:pPr>
      <w:r>
        <w:rPr>
          <w:lang w:val="zh-CN"/>
        </w:rPr>
      </w:r>
      <w:r/>
    </w:p>
    <w:p>
      <w:pPr>
        <w:pStyle w:val="845"/>
        <w:ind w:left="0" w:firstLine="0"/>
        <w:jc w:val="center"/>
        <w:rPr>
          <w:rFonts w:ascii="宋体" w:hAnsi="宋体"/>
          <w:b/>
          <w:sz w:val="44"/>
          <w:szCs w:val="22"/>
        </w:rPr>
      </w:pPr>
      <w:r/>
      <w:bookmarkStart w:id="99" w:name="_Toc105397793"/>
      <w:r/>
      <w:bookmarkStart w:id="100" w:name="_Toc4098"/>
      <w:r/>
      <w:bookmarkStart w:id="101" w:name="_Toc23660"/>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苏州科技大学</w:t>
      </w:r>
      <w:r>
        <w:rPr>
          <w:rFonts w:ascii="宋体" w:hAnsi="宋体"/>
          <w:sz w:val="21"/>
        </w:rPr>
        <w:t xml:space="preserve">的委托，就</w:t>
      </w:r>
      <w:r>
        <w:rPr>
          <w:rFonts w:hint="eastAsia" w:ascii="宋体" w:hAnsi="宋体"/>
          <w:sz w:val="21"/>
          <w:u w:val="single"/>
        </w:rPr>
        <w:t xml:space="preserve">苏州科技大学石湖校区行政楼电梯更换</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JSZC-320500-JZCG-G2026-0146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二、项目名称：苏州科技大学石湖校区行政楼电梯更换</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三、预算金额：人民币伍拾万元整（¥500000.00）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四、最高限价：人民币伍拾万元整（¥500000.00）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五、合同履行期限：交货时间：乙方须在合同签订后的60个工作日内完成交货、安装、验收。（具体时间以甲方通知为准）；2年免费质保期（含免费保养）。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招标范围：包含2台旧梯的拆除(需拆除旧电梯所有部件，拆除的电梯归招标人所有，并运送到指定位置-校内西区组团空地)，2台新梯的设备、运输及保险、安装、调试、验收、2年免费质保期（含免费保养）。包括涉及井道的改造和可能的门洞的封堵、厅门口的修复、机房整改以及基坑防水（若有）由投标人负责，产生的费用也由投标人承担。</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乙方按照《特种设备生产单位落实质量安全主体责任监督管理规定》主要部件和安全保护装置质量保证期限自监督检验合格起五年。质保服务以乙方在五年质保服务期限持续提供日常保养服务为前提。在质量保证期限内，存在质量问题的，乙方负责免费修理或者更换。</w:t>
      </w:r>
      <w:r/>
    </w:p>
    <w:p>
      <w:pPr>
        <w:ind w:left="0" w:right="-159" w:firstLine="422"/>
        <w:jc w:val="left"/>
        <w:spacing w:line="440" w:lineRule="exact"/>
        <w:rPr>
          <w:rFonts w:ascii="宋体" w:hAnsi="宋体"/>
          <w:b/>
          <w:bCs/>
          <w:sz w:val="21"/>
          <w:szCs w:val="21"/>
        </w:rPr>
      </w:pPr>
      <w:r>
        <w:rPr>
          <w:rFonts w:hint="eastAsia" w:ascii="宋体" w:hAnsi="宋体"/>
          <w:b/>
          <w:bCs/>
          <w:sz w:val="21"/>
          <w:szCs w:val="21"/>
        </w:rPr>
        <w:t xml:space="preserve">（二）采购项目内容及要求：</w:t>
      </w:r>
      <w:r/>
    </w:p>
    <w:p>
      <w:pPr>
        <w:ind w:left="0" w:firstLine="420"/>
        <w:jc w:val="left"/>
        <w:spacing w:line="400" w:lineRule="exact"/>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电梯技术要求：</w:t>
      </w:r>
      <w:r/>
    </w:p>
    <w:tbl>
      <w:tblPr>
        <w:tblW w:w="9639"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1200"/>
        <w:gridCol w:w="2400"/>
        <w:gridCol w:w="6039"/>
      </w:tblGrid>
      <w:tr>
        <w:trPr>
          <w:trHeight w:val="336"/>
        </w:trPr>
        <w:tc>
          <w:tcPr>
            <w:tcBorders>
              <w:top w:val="single" w:color="auto" w:sz="0" w:space="0"/>
              <w:left w:val="single" w:color="auto" w:sz="4" w:space="0"/>
              <w:bottom w:val="single" w:color="auto" w:sz="0" w:space="0"/>
              <w:right w:val="single" w:color="auto" w:sz="4" w:space="0"/>
            </w:tcBorders>
            <w:tcW w:w="1200" w:type="dxa"/>
            <w:vAlign w:val="center"/>
            <w:vMerge w:val="restart"/>
            <w:textDirection w:val="lrTb"/>
            <w:noWrap/>
          </w:tcPr>
          <w:p>
            <w:pPr>
              <w:ind w:left="0"/>
              <w:jc w:val="center"/>
              <w:rPr>
                <w:rFonts w:ascii="宋体" w:hAnsi="宋体" w:cs="Arial"/>
                <w:bCs/>
                <w:sz w:val="21"/>
                <w:szCs w:val="22"/>
                <w:u w:val="single"/>
              </w:rPr>
            </w:pPr>
            <w:r>
              <w:rPr>
                <w:rFonts w:hint="eastAsia" w:ascii="宋体" w:hAnsi="宋体" w:cs="Arial"/>
                <w:b/>
                <w:sz w:val="21"/>
                <w:szCs w:val="22"/>
                <w:u w:val="single"/>
              </w:rPr>
              <w:t xml:space="preserve">基础参数</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产品名称</w:t>
            </w:r>
            <w:r/>
          </w:p>
        </w:tc>
        <w:tc>
          <w:tcPr>
            <w:tcBorders>
              <w:top w:val="single" w:color="auto"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小机房乘客电梯</w:t>
            </w:r>
            <w:r/>
          </w:p>
        </w:tc>
      </w:tr>
      <w:tr>
        <w:trPr>
          <w:trHeight w:val="336"/>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数量</w:t>
            </w:r>
            <w:r/>
          </w:p>
        </w:tc>
        <w:tc>
          <w:tcPr>
            <w:tcBorders>
              <w:top w:val="single" w:color="auto"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2</w:t>
            </w:r>
            <w:r/>
          </w:p>
        </w:tc>
      </w:tr>
      <w:tr>
        <w:trPr>
          <w:trHeight w:val="300"/>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额定载重量</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4"/>
              </w:rPr>
              <w:t xml:space="preserve">1050KG</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额定速度</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4"/>
              </w:rPr>
              <w:t xml:space="preserve">1</w:t>
            </w:r>
            <w:r>
              <w:rPr>
                <w:rFonts w:ascii="宋体" w:hAnsi="宋体" w:cs="Arial"/>
                <w:sz w:val="21"/>
                <w:szCs w:val="24"/>
              </w:rPr>
              <w:t xml:space="preserve">.</w:t>
            </w:r>
            <w:r>
              <w:rPr>
                <w:rFonts w:hint="eastAsia" w:ascii="宋体" w:hAnsi="宋体" w:cs="Arial"/>
                <w:sz w:val="21"/>
                <w:szCs w:val="24"/>
              </w:rPr>
              <w:t xml:space="preserve">5-2.0</w:t>
            </w:r>
            <w:r>
              <w:rPr>
                <w:rFonts w:ascii="宋体" w:hAnsi="宋体" w:cs="Arial"/>
                <w:sz w:val="21"/>
                <w:szCs w:val="24"/>
              </w:rPr>
              <w:t xml:space="preserve">米/秒</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提升高度（m）</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4"/>
              </w:rPr>
              <w:t xml:space="preserve">28</w:t>
            </w:r>
            <w:r>
              <w:rPr>
                <w:rFonts w:ascii="宋体" w:hAnsi="宋体" w:cs="Arial"/>
                <w:sz w:val="21"/>
                <w:szCs w:val="24"/>
              </w:rPr>
              <w:t xml:space="preserve">米</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总楼层/服务楼层/门</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4"/>
              </w:rPr>
            </w:pPr>
            <w:r>
              <w:rPr>
                <w:rFonts w:hint="eastAsia" w:ascii="宋体" w:hAnsi="宋体" w:cs="Arial"/>
                <w:sz w:val="21"/>
                <w:szCs w:val="24"/>
              </w:rPr>
              <w:t xml:space="preserve">7/7/7</w:t>
            </w:r>
            <w:r/>
          </w:p>
        </w:tc>
      </w:tr>
      <w:tr>
        <w:trPr>
          <w:trHeight w:val="312"/>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轿厢类型    </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中分门</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restart"/>
            <w:textDirection w:val="lrTb"/>
            <w:noWrap/>
          </w:tcPr>
          <w:p>
            <w:pPr>
              <w:ind w:left="0"/>
              <w:jc w:val="center"/>
              <w:rPr>
                <w:rFonts w:ascii="宋体" w:hAnsi="宋体" w:cs="Arial"/>
                <w:bCs/>
                <w:sz w:val="21"/>
                <w:szCs w:val="22"/>
                <w:u w:val="single"/>
              </w:rPr>
            </w:pPr>
            <w:r>
              <w:rPr>
                <w:rFonts w:ascii="宋体" w:hAnsi="宋体" w:cs="Arial"/>
                <w:b/>
                <w:bCs/>
                <w:sz w:val="21"/>
                <w:szCs w:val="22"/>
                <w:u w:val="single"/>
              </w:rPr>
              <w:t xml:space="preserve">操作系统</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控制系统</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4"/>
              </w:rPr>
            </w:pPr>
            <w:r>
              <w:rPr>
                <w:rFonts w:ascii="宋体" w:hAnsi="宋体" w:cs="Arial"/>
                <w:sz w:val="21"/>
                <w:szCs w:val="24"/>
              </w:rPr>
              <w:t xml:space="preserve">电脑智能控制，串行传输系统</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控制方式</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并联控制</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restart"/>
            <w:textDirection w:val="lrTb"/>
            <w:noWrap/>
          </w:tcPr>
          <w:p>
            <w:pPr>
              <w:ind w:left="0"/>
              <w:jc w:val="center"/>
              <w:rPr>
                <w:rFonts w:ascii="宋体" w:hAnsi="宋体" w:cs="Arial"/>
                <w:bCs/>
                <w:sz w:val="21"/>
                <w:szCs w:val="22"/>
                <w:u w:val="single"/>
              </w:rPr>
            </w:pPr>
            <w:r>
              <w:rPr>
                <w:rFonts w:ascii="宋体" w:hAnsi="宋体" w:cs="Arial"/>
                <w:b/>
                <w:bCs/>
                <w:sz w:val="21"/>
                <w:szCs w:val="22"/>
                <w:u w:val="single"/>
              </w:rPr>
              <w:t xml:space="preserve">机械规格</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驱动系统</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4"/>
              </w:rPr>
            </w:pPr>
            <w:r>
              <w:rPr>
                <w:rFonts w:hint="eastAsia" w:ascii="宋体" w:hAnsi="宋体" w:cs="Arial"/>
                <w:sz w:val="21"/>
                <w:szCs w:val="24"/>
              </w:rPr>
              <w:t xml:space="preserve">变频变压调速（VVVF）</w:t>
            </w:r>
            <w:r/>
          </w:p>
        </w:tc>
      </w:tr>
      <w:tr>
        <w:trPr>
          <w:trHeight w:val="312"/>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曳引系统</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4"/>
              </w:rPr>
            </w:pPr>
            <w:r>
              <w:rPr>
                <w:rFonts w:hint="eastAsia" w:ascii="宋体" w:hAnsi="宋体" w:cs="Arial"/>
                <w:sz w:val="21"/>
                <w:szCs w:val="24"/>
              </w:rPr>
              <w:t xml:space="preserve">永磁同步</w:t>
            </w:r>
            <w:r>
              <w:rPr>
                <w:rFonts w:ascii="宋体" w:hAnsi="宋体" w:cs="Arial"/>
                <w:sz w:val="21"/>
                <w:szCs w:val="24"/>
              </w:rPr>
              <w:t xml:space="preserve">无齿</w:t>
            </w:r>
            <w:r>
              <w:rPr>
                <w:rFonts w:hint="eastAsia" w:ascii="宋体" w:hAnsi="宋体" w:cs="Arial"/>
                <w:sz w:val="21"/>
                <w:szCs w:val="24"/>
              </w:rPr>
              <w:t xml:space="preserve">轮</w:t>
            </w:r>
            <w:r>
              <w:rPr>
                <w:rFonts w:ascii="宋体" w:hAnsi="宋体" w:cs="Arial"/>
                <w:sz w:val="21"/>
                <w:szCs w:val="24"/>
              </w:rPr>
              <w:t xml:space="preserve">曳引机</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机械位置</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4"/>
              </w:rPr>
            </w:pPr>
            <w:r>
              <w:rPr>
                <w:rFonts w:ascii="宋体" w:hAnsi="宋体" w:cs="Arial"/>
                <w:sz w:val="21"/>
                <w:szCs w:val="24"/>
              </w:rPr>
              <w:t xml:space="preserve">井道顶部</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restart"/>
            <w:textDirection w:val="lrTb"/>
            <w:noWrap/>
          </w:tcPr>
          <w:p>
            <w:pPr>
              <w:ind w:left="0"/>
              <w:jc w:val="center"/>
              <w:rPr>
                <w:rFonts w:ascii="宋体" w:hAnsi="宋体" w:cs="Arial"/>
                <w:bCs/>
                <w:sz w:val="21"/>
                <w:szCs w:val="22"/>
                <w:u w:val="single"/>
              </w:rPr>
            </w:pPr>
            <w:r>
              <w:rPr>
                <w:rFonts w:ascii="宋体" w:hAnsi="宋体" w:cs="Arial"/>
                <w:b/>
                <w:bCs/>
                <w:sz w:val="21"/>
                <w:szCs w:val="22"/>
                <w:u w:val="single"/>
              </w:rPr>
              <w:t xml:space="preserve">建筑尺寸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井道尺寸</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hint="eastAsia" w:ascii="宋体" w:hAnsi="宋体"/>
                <w:sz w:val="21"/>
                <w:szCs w:val="21"/>
              </w:rPr>
              <w:t xml:space="preserve">2200</w:t>
            </w:r>
            <w:r>
              <w:rPr>
                <w:rFonts w:ascii="宋体" w:hAnsi="宋体"/>
                <w:sz w:val="21"/>
                <w:szCs w:val="21"/>
              </w:rPr>
              <w:t xml:space="preserve">毫米(宽) X </w:t>
            </w:r>
            <w:r>
              <w:rPr>
                <w:rFonts w:hint="eastAsia" w:ascii="宋体" w:hAnsi="宋体"/>
                <w:sz w:val="21"/>
                <w:szCs w:val="21"/>
              </w:rPr>
              <w:t xml:space="preserve">2200</w:t>
            </w:r>
            <w:r>
              <w:rPr>
                <w:rFonts w:ascii="宋体" w:hAnsi="宋体"/>
                <w:sz w:val="21"/>
                <w:szCs w:val="21"/>
              </w:rPr>
              <w:t xml:space="preserve">毫米(深)</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顶层高度</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hint="eastAsia" w:ascii="宋体" w:hAnsi="宋体"/>
                <w:sz w:val="21"/>
                <w:szCs w:val="21"/>
              </w:rPr>
              <w:t xml:space="preserve">4300</w:t>
            </w:r>
            <w:r>
              <w:rPr>
                <w:rFonts w:ascii="宋体" w:hAnsi="宋体"/>
                <w:sz w:val="21"/>
                <w:szCs w:val="21"/>
              </w:rPr>
              <w:t xml:space="preserve">毫米</w:t>
            </w:r>
            <w:r/>
          </w:p>
        </w:tc>
      </w:tr>
      <w:tr>
        <w:trPr>
          <w:trHeight w:val="288"/>
        </w:trPr>
        <w:tc>
          <w:tcPr>
            <w:tcBorders>
              <w:top w:val="single" w:color="auto" w:sz="0" w:space="0"/>
              <w:left w:val="single" w:color="auto" w:sz="4" w:space="0"/>
              <w:bottom w:val="single" w:color="auto" w:sz="0"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hint="eastAsia" w:ascii="宋体" w:hAnsi="宋体"/>
                <w:sz w:val="21"/>
                <w:szCs w:val="21"/>
              </w:rPr>
              <w:t xml:space="preserve">底坑</w:t>
            </w:r>
            <w:r>
              <w:rPr>
                <w:rFonts w:ascii="宋体" w:hAnsi="宋体"/>
                <w:sz w:val="21"/>
                <w:szCs w:val="21"/>
              </w:rPr>
              <w:t xml:space="preserve">深度</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50</w:t>
            </w:r>
            <w:r>
              <w:rPr>
                <w:rFonts w:ascii="宋体" w:hAnsi="宋体"/>
                <w:sz w:val="21"/>
                <w:szCs w:val="21"/>
              </w:rPr>
              <w:t xml:space="preserve">0毫米</w:t>
            </w:r>
            <w:r/>
          </w:p>
        </w:tc>
      </w:tr>
      <w:tr>
        <w:trPr>
          <w:trHeight w:val="101"/>
        </w:trPr>
        <w:tc>
          <w:tcPr>
            <w:tcBorders>
              <w:top w:val="single" w:color="auto" w:sz="0" w:space="0"/>
              <w:left w:val="single" w:color="auto" w:sz="4" w:space="0"/>
              <w:bottom w:val="single" w:color="auto" w:sz="0" w:space="0"/>
              <w:right w:val="single" w:color="auto" w:sz="4" w:space="0"/>
            </w:tcBorders>
            <w:tcW w:w="1200" w:type="dxa"/>
            <w:vAlign w:val="center"/>
            <w:vMerge w:val="restart"/>
            <w:textDirection w:val="lrTb"/>
            <w:noWrap/>
          </w:tcPr>
          <w:p>
            <w:pPr>
              <w:ind w:left="0"/>
              <w:jc w:val="center"/>
              <w:rPr>
                <w:rFonts w:ascii="宋体" w:hAnsi="宋体" w:cs="Arial"/>
                <w:bCs/>
                <w:sz w:val="21"/>
                <w:szCs w:val="22"/>
                <w:u w:val="single"/>
              </w:rPr>
            </w:pPr>
            <w:r>
              <w:rPr>
                <w:rFonts w:ascii="宋体" w:hAnsi="宋体" w:cs="Arial"/>
                <w:b/>
                <w:bCs/>
                <w:sz w:val="21"/>
                <w:szCs w:val="22"/>
                <w:u w:val="single"/>
              </w:rPr>
              <w:t xml:space="preserve">入口尺寸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类型</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2 扇中分自动门</w:t>
            </w:r>
            <w:r/>
          </w:p>
        </w:tc>
      </w:tr>
      <w:tr>
        <w:trPr>
          <w:trHeight w:val="288"/>
        </w:trPr>
        <w:tc>
          <w:tcPr>
            <w:tcBorders>
              <w:top w:val="single" w:color="auto" w:sz="0"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尺寸</w:t>
            </w:r>
            <w:r/>
          </w:p>
        </w:tc>
        <w:tc>
          <w:tcPr>
            <w:tcBorders>
              <w:top w:val="none" w:color="000000" w:sz="4" w:space="0"/>
              <w:left w:val="none" w:color="000000"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hint="eastAsia" w:ascii="宋体" w:hAnsi="宋体"/>
                <w:sz w:val="21"/>
                <w:szCs w:val="21"/>
              </w:rPr>
              <w:t xml:space="preserve">900</w:t>
            </w:r>
            <w:r>
              <w:rPr>
                <w:rFonts w:ascii="宋体" w:hAnsi="宋体"/>
                <w:sz w:val="21"/>
                <w:szCs w:val="21"/>
              </w:rPr>
              <w:t xml:space="preserve">毫米(宽) X 2100毫米(高)</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restart"/>
            <w:textDirection w:val="lrTb"/>
            <w:noWrap/>
          </w:tcPr>
          <w:p>
            <w:pPr>
              <w:ind w:left="0"/>
              <w:jc w:val="center"/>
              <w:rPr>
                <w:rFonts w:ascii="宋体" w:hAnsi="宋体" w:cs="Arial"/>
                <w:bCs/>
                <w:sz w:val="21"/>
                <w:szCs w:val="22"/>
                <w:u w:val="single"/>
              </w:rPr>
            </w:pPr>
            <w:r>
              <w:rPr>
                <w:rFonts w:ascii="宋体" w:hAnsi="宋体" w:cs="Arial"/>
                <w:b/>
                <w:bCs/>
                <w:sz w:val="21"/>
                <w:szCs w:val="22"/>
                <w:u w:val="single"/>
              </w:rPr>
              <w:t xml:space="preserve">候梯厅门</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厅门、门框装修</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ascii="宋体" w:hAnsi="宋体"/>
                <w:sz w:val="21"/>
                <w:szCs w:val="21"/>
              </w:rPr>
              <w:t xml:space="preserve">发纹不锈钢材质厅门</w:t>
            </w:r>
            <w:r>
              <w:rPr>
                <w:rFonts w:hint="eastAsia" w:ascii="宋体" w:hAnsi="宋体"/>
                <w:sz w:val="21"/>
                <w:szCs w:val="21"/>
              </w:rPr>
              <w:t xml:space="preserve">7个</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门框</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更换</w:t>
            </w:r>
            <w:r/>
          </w:p>
        </w:tc>
      </w:tr>
      <w:tr>
        <w:trPr>
          <w:trHeight w:val="305"/>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厅外显示</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ascii="宋体" w:hAnsi="宋体"/>
                <w:sz w:val="21"/>
                <w:szCs w:val="21"/>
              </w:rPr>
              <w:t xml:space="preserve">一体式层站召唤</w:t>
            </w:r>
            <w:r>
              <w:rPr>
                <w:rFonts w:hint="eastAsia" w:ascii="宋体" w:hAnsi="宋体"/>
                <w:sz w:val="21"/>
                <w:szCs w:val="21"/>
              </w:rPr>
              <w:t xml:space="preserve">，段码液晶显示， 不锈钢抗指纹,微触按钮</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center"/>
              <w:rPr>
                <w:rFonts w:ascii="宋体" w:hAnsi="宋体" w:cs="Arial"/>
                <w:b/>
                <w:bCs/>
                <w:sz w:val="21"/>
                <w:szCs w:val="22"/>
                <w:u w:val="single"/>
              </w:rPr>
            </w:pPr>
            <w:r>
              <w:rPr>
                <w:rFonts w:ascii="宋体" w:hAnsi="宋体" w:cs="Arial"/>
                <w:b/>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轿门材质</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ascii="宋体" w:hAnsi="宋体"/>
                <w:sz w:val="21"/>
                <w:szCs w:val="21"/>
              </w:rPr>
              <w:t xml:space="preserve">发纹不锈钢</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轿壁装潢</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hint="eastAsia" w:ascii="宋体" w:hAnsi="宋体"/>
                <w:sz w:val="21"/>
                <w:szCs w:val="21"/>
              </w:rPr>
              <w:t xml:space="preserve">前壁：发纹不锈钢，侧壁：发纹不锈钢，后壁中板：镜面不锈钢，后壁侧板：发纹不锈钢</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轿壁扶手</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ascii="宋体" w:hAnsi="宋体"/>
                <w:sz w:val="21"/>
                <w:szCs w:val="21"/>
              </w:rPr>
              <w:t xml:space="preserve">侧壁：无；后壁：</w:t>
            </w:r>
            <w:r>
              <w:rPr>
                <w:rFonts w:hint="eastAsia" w:ascii="宋体" w:hAnsi="宋体"/>
                <w:sz w:val="21"/>
                <w:szCs w:val="21"/>
              </w:rPr>
              <w:t xml:space="preserve">有</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后壁镜子</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hint="eastAsia" w:ascii="宋体" w:hAnsi="宋体"/>
                <w:sz w:val="21"/>
                <w:szCs w:val="21"/>
              </w:rPr>
              <w:t xml:space="preserve">有</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轿顶类型</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hint="eastAsia" w:ascii="宋体" w:hAnsi="宋体"/>
                <w:sz w:val="21"/>
                <w:szCs w:val="21"/>
              </w:rPr>
              <w:t xml:space="preserve">发纹不锈钢+LED照明组合吊顶</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轿厢操作面板</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hint="eastAsia" w:ascii="宋体" w:hAnsi="宋体"/>
                <w:sz w:val="21"/>
                <w:szCs w:val="21"/>
              </w:rPr>
              <w:t xml:space="preserve">液晶显示，发纹不锈钢抗指纹,微触按钮</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sz w:val="21"/>
                <w:szCs w:val="21"/>
              </w:rPr>
            </w:pPr>
            <w:r>
              <w:rPr>
                <w:rFonts w:ascii="宋体" w:hAnsi="宋体"/>
                <w:sz w:val="21"/>
                <w:szCs w:val="21"/>
              </w:rPr>
              <w:t xml:space="preserve">辅助轿厢操作面板</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sz w:val="21"/>
                <w:szCs w:val="21"/>
              </w:rPr>
            </w:pPr>
            <w:r>
              <w:rPr>
                <w:rFonts w:ascii="宋体" w:hAnsi="宋体"/>
                <w:sz w:val="21"/>
                <w:szCs w:val="21"/>
              </w:rPr>
              <w:t xml:space="preserve">无</w:t>
            </w:r>
            <w:r/>
          </w:p>
        </w:tc>
      </w:tr>
      <w:tr>
        <w:trPr>
          <w:trHeight w:val="326"/>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残疾人轿厢操作面板</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4"/>
              </w:rPr>
              <w:t xml:space="preserve">有</w:t>
            </w:r>
            <w:r/>
          </w:p>
        </w:tc>
      </w:tr>
      <w:tr>
        <w:trPr>
          <w:trHeight w:val="199"/>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1"/>
                <w:lang w:eastAsia="en-US"/>
              </w:rPr>
              <w:t xml:space="preserve">盲文按钮</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4"/>
              </w:rPr>
            </w:pPr>
            <w:r>
              <w:rPr>
                <w:rFonts w:ascii="宋体" w:hAnsi="宋体" w:cs="Arial"/>
                <w:sz w:val="21"/>
                <w:szCs w:val="21"/>
                <w:lang w:eastAsia="en-US"/>
              </w:rPr>
              <w:t xml:space="preserve">有</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地板类型</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2"/>
              </w:rPr>
              <w:t xml:space="preserve">大理石</w:t>
            </w:r>
            <w:r/>
          </w:p>
        </w:tc>
      </w:tr>
      <w:tr>
        <w:trPr>
          <w:trHeight w:val="288"/>
        </w:trPr>
        <w:tc>
          <w:tcPr>
            <w:tcBorders>
              <w:top w:val="single" w:color="auto" w:sz="4" w:space="0"/>
              <w:left w:val="single" w:color="auto" w:sz="4" w:space="0"/>
              <w:bottom w:val="single" w:color="auto" w:sz="4" w:space="0"/>
              <w:right w:val="single" w:color="auto" w:sz="4" w:space="0"/>
            </w:tcBorders>
            <w:tcW w:w="1200" w:type="dxa"/>
            <w:vAlign w:val="center"/>
            <w:vMerge w:val="continue"/>
            <w:textDirection w:val="lrTb"/>
            <w:noWrap/>
          </w:tcPr>
          <w:p>
            <w:pPr>
              <w:ind w:left="0"/>
              <w:jc w:val="left"/>
              <w:rPr>
                <w:rFonts w:ascii="宋体" w:hAnsi="宋体" w:cs="Arial"/>
                <w:bCs/>
                <w:sz w:val="21"/>
                <w:szCs w:val="22"/>
                <w:u w:val="single"/>
              </w:rPr>
            </w:pPr>
            <w:r>
              <w:rPr>
                <w:rFonts w:ascii="宋体" w:hAnsi="宋体" w:cs="Arial"/>
                <w:bCs/>
                <w:sz w:val="21"/>
                <w:szCs w:val="22"/>
                <w:u w:val="single"/>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jc w:val="left"/>
              <w:rPr>
                <w:rFonts w:ascii="宋体" w:hAnsi="宋体" w:cs="Arial"/>
                <w:sz w:val="21"/>
                <w:szCs w:val="22"/>
              </w:rPr>
            </w:pPr>
            <w:r>
              <w:rPr>
                <w:rFonts w:ascii="宋体" w:hAnsi="宋体" w:cs="Arial"/>
                <w:sz w:val="21"/>
                <w:szCs w:val="22"/>
              </w:rPr>
              <w:t xml:space="preserve">装潢重量</w:t>
            </w:r>
            <w:r/>
          </w:p>
        </w:tc>
        <w:tc>
          <w:tcPr>
            <w:tcBorders>
              <w:top w:val="single" w:color="auto" w:sz="4" w:space="0"/>
              <w:left w:val="single" w:color="auto" w:sz="4" w:space="0"/>
              <w:bottom w:val="single" w:color="auto" w:sz="4" w:space="0"/>
              <w:right w:val="single" w:color="auto" w:sz="4" w:space="0"/>
            </w:tcBorders>
            <w:tcW w:w="6039" w:type="dxa"/>
            <w:vAlign w:val="center"/>
            <w:textDirection w:val="lrTb"/>
            <w:noWrap/>
          </w:tcPr>
          <w:p>
            <w:pPr>
              <w:ind w:left="0"/>
              <w:jc w:val="left"/>
              <w:rPr>
                <w:rFonts w:ascii="宋体" w:hAnsi="宋体" w:cs="Arial"/>
                <w:sz w:val="21"/>
                <w:szCs w:val="22"/>
              </w:rPr>
            </w:pPr>
            <w:r>
              <w:rPr>
                <w:rFonts w:hint="eastAsia" w:ascii="宋体" w:hAnsi="宋体" w:cs="Arial"/>
                <w:sz w:val="21"/>
                <w:szCs w:val="24"/>
              </w:rPr>
              <w:t xml:space="preserve">无</w:t>
            </w:r>
            <w:r/>
          </w:p>
        </w:tc>
      </w:tr>
      <w:tr>
        <w:trPr>
          <w:trHeight w:val="288"/>
        </w:trPr>
        <w:tc>
          <w:tcPr>
            <w:gridSpan w:val="3"/>
            <w:tcBorders>
              <w:top w:val="single" w:color="auto" w:sz="4" w:space="0"/>
              <w:left w:val="single" w:color="auto" w:sz="4" w:space="0"/>
              <w:bottom w:val="single" w:color="auto" w:sz="4" w:space="0"/>
              <w:right w:val="single" w:color="auto" w:sz="4" w:space="0"/>
            </w:tcBorders>
            <w:tcW w:w="9639" w:type="dxa"/>
            <w:vAlign w:val="center"/>
            <w:textDirection w:val="lrTb"/>
            <w:noWrap/>
          </w:tcPr>
          <w:p>
            <w:pPr>
              <w:ind w:left="0"/>
              <w:jc w:val="left"/>
              <w:rPr>
                <w:rFonts w:ascii="宋体" w:hAnsi="宋体" w:cs="Arial"/>
                <w:sz w:val="21"/>
                <w:szCs w:val="24"/>
              </w:rPr>
            </w:pPr>
            <w:r>
              <w:rPr>
                <w:rFonts w:hint="eastAsia" w:ascii="宋体" w:hAnsi="宋体" w:cs="Arial"/>
                <w:sz w:val="21"/>
                <w:szCs w:val="24"/>
              </w:rPr>
              <w:t xml:space="preserve">注：上述清单中涉及到有关实际内容，具体以现场实测为准。</w:t>
            </w:r>
            <w:r/>
          </w:p>
        </w:tc>
      </w:tr>
    </w:tbl>
    <w:p>
      <w:pPr>
        <w:ind w:left="0" w:right="-161" w:firstLine="412"/>
        <w:jc w:val="left"/>
        <w:spacing w:line="44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电梯功能要求：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36"/>
        <w:gridCol w:w="7077"/>
      </w:tblGrid>
      <w:tr>
        <w:trPr>
          <w:jc w:val="center"/>
        </w:trPr>
        <w:tc>
          <w:tcPr>
            <w:tcBorders>
              <w:right w:val="single" w:color="auto" w:sz="4" w:space="0"/>
            </w:tcBorders>
            <w:tcW w:w="2436" w:type="dxa"/>
            <w:vAlign w:val="center"/>
            <w:textDirection w:val="lrTb"/>
            <w:noWrap w:val="false"/>
          </w:tcPr>
          <w:p>
            <w:pPr>
              <w:ind w:left="0"/>
              <w:jc w:val="center"/>
              <w:spacing w:line="276" w:lineRule="auto"/>
              <w:rPr>
                <w:rFonts w:ascii="宋体" w:hAnsi="宋体"/>
                <w:b/>
                <w:sz w:val="21"/>
                <w:szCs w:val="21"/>
              </w:rPr>
            </w:pPr>
            <w:r>
              <w:rPr>
                <w:rFonts w:hint="eastAsia" w:ascii="宋体" w:hAnsi="宋体"/>
                <w:b/>
                <w:sz w:val="21"/>
                <w:szCs w:val="21"/>
              </w:rPr>
              <w:t xml:space="preserve">功能</w:t>
            </w:r>
            <w:r/>
          </w:p>
        </w:tc>
        <w:tc>
          <w:tcPr>
            <w:tcBorders>
              <w:left w:val="single" w:color="auto" w:sz="4" w:space="0"/>
            </w:tcBorders>
            <w:tcW w:w="7077" w:type="dxa"/>
            <w:vAlign w:val="center"/>
            <w:textDirection w:val="lrTb"/>
            <w:noWrap w:val="false"/>
          </w:tcPr>
          <w:p>
            <w:pPr>
              <w:ind w:left="0"/>
              <w:jc w:val="center"/>
              <w:spacing w:line="276" w:lineRule="auto"/>
              <w:rPr>
                <w:rFonts w:ascii="宋体" w:hAnsi="宋体"/>
                <w:b/>
                <w:sz w:val="21"/>
                <w:szCs w:val="21"/>
              </w:rPr>
            </w:pPr>
            <w:r>
              <w:rPr>
                <w:rFonts w:hint="eastAsia" w:ascii="宋体" w:hAnsi="宋体"/>
                <w:b/>
                <w:sz w:val="21"/>
                <w:szCs w:val="21"/>
              </w:rPr>
              <w:t xml:space="preserve">说明</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电梯变频驱动</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通过变频方式调整曳引电机转速。</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门机变频驱动</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通过变频方式调整门机电动机转速。</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全集选控制</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在自动状态或司机状态，电梯在运行过程中，在响应轿内指令信号的同时，自动响应厅外上下召唤按钮信号，任何服务层的乘客，都可以通过登记上下召唤信号召唤电梯。</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司机操作运行</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进入司机操作，电梯相应的运行操作由司机控制完成。</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检修运行</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用于提供电梯在检修状态下的运行。</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最佳曲线自动生成</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以距离为原则，自动运算出最适合人机功能原理的速度曲线，没有个数的限制，而且不受短楼层的限制。</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井道自学习</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系统在首次自动运行前，需要对井道的参数进行自学习，电梯从最底层以检修速度运行到最高层，在运行过程中自动记录井道中所有位置信号。</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启动转矩自动补偿</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电梯在运行前，自动根据轿厢当前载重的情况，进行启动补偿，达到平滑启动效果，提高电梯舒适感。</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电机参数调谐</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系统可以通过简单的参数设置，在带载和不带载的情况下完成电机相关控制参数的学习。</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上电自动开门</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通电后，电梯门自动打开。</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自动关门</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达到关门设定时间后，在不做任何外界操作情况下自动关门。</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本层外召开门</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在无其他指令或外召的情况下，若轿厢停靠在某一层站，按下该层站的召唤按钮，轿厢门自动打开。</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重复关门</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电梯持续关门一定时间后，若门锁尚未闭合，则电梯自动开门，然后重复关门。</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重复开门</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当轿门在关闭过程中，按下开门按钮，轿门会重新打开。</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开门时间设定</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系统根据设定的时间自动判别召唤开门、指令开门、门保护开门、延时开门等不同的保持开门时间。</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光幕保护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门开启和关闭期间，用覆盖整个门高度的红外光探测乘客和物体的门保护装置。</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超载保护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当电梯内载重超过额定载重时电梯报警，停止运行。</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防打滑保护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在非检修状态下，电梯运行时间超过45秒而没有平层开关动作，系统将默认为钢丝绳打滑，系统自动保护，设备停止运行。</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上下限位保护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有效防止电梯的冲顶或蹲底。</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超速保护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当超过速度的允许上线时，首先自动切断安全回路，继续超速时，安全钳动作使轿厢制停。</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外召按钮粘连识别</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系统可以识别出厅外召唤按钮的粘连情况，自动去除该粘连的召唤，避免电梯由于外召唤按钮的粘连情况而无法关门运行。</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平层微调</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通过参数调整，可以对平层精度进行微调。</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故障诊断</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系统具有60个故障记录，包括故障产生的时间与楼层信息。</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逆向运行保护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系统对编码器的反馈信号方向进行识别，在运行中判断电动机的实际运行方向，发现逆向运行，系统自动保护。</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电机过电流保护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检测到电机的电流大于最大允许值时，系统自动保护。</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电源过电压保护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检测到电源电压大于最大允许值时，系统自动保护。</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电机过载保护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检测到电机过载，系统自动保护。</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防捣乱</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系统自动判别轿内乘客数量与轿内登记指令，如果登记了过多的轿内指令，则系统认为属于捣乱状态，取消所有的轿内指令，需要重新登记正确的轿内指令。</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编码器故障保护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全系统只使用一个高速编码器来进行闭环矢量控制，如果该编码器发生故障，系统自动停梯，杜绝因无法得知编码器故障引起的冲顶蹲底。</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门锁短接保护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电梯在自动运行模式下，每次开门到位均识别门锁是否存在异常</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电机温升保护</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系统检测到电机温度过热后，暂停电梯运行。</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自动返基站</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在自动运行状态下，当超过设定时间仍无内部指令和层站召唤时，电梯自动返回设定的泊梯基站等候乘客。</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锁梯功能</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自动运行状态下，当锁梯开关动作或设定的锁梯时间到，电梯消除所有召唤登记，返回锁梯基站，停止电梯自动运行，关闭轿厢内照明与风扇。</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直接停靠</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以距离为原则，自动运算生成运行曲线，没有爬行，直接停靠平层位置。</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运行状态显示</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自动显示电梯是否处于正常运行状态或检修状态。</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自动校正轿厢位置</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电梯每次运行到端站位置时，系统自动根据第一级强迫减速开关检查和修正轿厢的信号位置。</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照明风扇节能功能</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当超过设定时间，仍无内部指令和层站指令时，则自动切断轿厢内照明、风扇等电源。</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轿厢到站钟</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电梯按乘客的要求达到目的层后，从轿顶板发出提示信号。</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满载直行</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自动运行状态，当轿内满载时，电梯不响应经过的厅外召唤。但是，厅外召唤仍然可以登记，将会在下一次运行时服务。</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错误指令取消</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乘客可以采用连续按动指令按钮两次的方法来取消错误登记指令。</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轿内层楼方向指示</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轿内显示电梯所在楼层及当前运行方向。</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层站层楼方向指示</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层站显示电梯所在楼层及当前运行方向。</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应急照明</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停电时，自动打开轿内应急照明。</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点动运行</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当进入紧急电动状态时，轿厢以低速电动运行。</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五方通话</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通过对讲机，可让轿内、轿顶、机房、底坑和救援值班室之间通话。</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警铃</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紧急情况下，持续按下轿内操纵箱上的警铃按钮，安装于轿厢顶部的电铃会鸣响。</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消防返回</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启动基站或监控屏上的钥匙开关，所有召唤被取消，电梯立即驶往指定救援层站停靠。</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远程关闭</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通过钥匙开关，电梯可以被召唤到基站，并自动退出服务。</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用户设定检查</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用户可以通过该功能查找系统参数设置与出厂设置不一致的参数</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司机换向</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司机可通过专门的按钮选择电梯运行方向。</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换站停靠</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如果电梯在持续开门超过开门时间后，开门到位尚未动作，电梯就会变成关门状态，并在门关闭后，自动登记下一个层站运行。</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运行次数记录</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自动运行状态下，电梯可自动记录电梯运行的次数。</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运行时间记录</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电梯可自动记录电梯累计通电小时、累计工作小时、累计工作天数等状态。</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层楼显示按位设置</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系统允许每一层的显示使用阿拉伯数字及字母中的任意字符排列组合显示，方便特殊状态使用。</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再平层</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电梯停靠在层站，由于载重变化，会造成平层波动，地坎不平，给人员和货物进出带来不便，这时系统允许在开门状态下以再平层速度运行到平层位置。</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UCMP功能</w:t>
            </w:r>
            <w:r/>
          </w:p>
        </w:tc>
        <w:tc>
          <w:tcPr>
            <w:tcW w:w="707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在开锁区域内且开门状态下，防止轿厢无指令离开层站的移动，不包含装卸操作引起的移动。</w:t>
            </w:r>
            <w:r/>
          </w:p>
        </w:tc>
      </w:tr>
      <w:tr>
        <w:trPr>
          <w:jc w:val="center"/>
        </w:trPr>
        <w:tc>
          <w:tcPr>
            <w:tcW w:w="2436" w:type="dxa"/>
            <w:vAlign w:val="center"/>
            <w:textDirection w:val="lrTb"/>
            <w:noWrap w:val="false"/>
          </w:tcPr>
          <w:p>
            <w:pPr>
              <w:contextualSpacing/>
              <w:ind w:left="0"/>
              <w:jc w:val="left"/>
              <w:spacing w:line="276" w:lineRule="auto"/>
              <w:rPr>
                <w:rFonts w:ascii="宋体" w:hAnsi="宋体"/>
                <w:sz w:val="21"/>
                <w:szCs w:val="21"/>
              </w:rPr>
            </w:pPr>
            <w:r>
              <w:rPr>
                <w:rFonts w:hint="eastAsia" w:ascii="宋体" w:hAnsi="宋体"/>
                <w:sz w:val="21"/>
                <w:szCs w:val="21"/>
              </w:rPr>
              <w:t xml:space="preserve">司机功能</w:t>
            </w:r>
            <w:r/>
          </w:p>
        </w:tc>
        <w:tc>
          <w:tcPr>
            <w:tcW w:w="7077" w:type="dxa"/>
            <w:vAlign w:val="center"/>
            <w:textDirection w:val="lrTb"/>
            <w:noWrap w:val="false"/>
          </w:tcPr>
          <w:p>
            <w:pPr>
              <w:ind w:left="0"/>
              <w:jc w:val="left"/>
              <w:spacing w:line="276" w:lineRule="auto"/>
              <w:rPr>
                <w:rFonts w:ascii="宋体" w:hAnsi="宋体"/>
                <w:sz w:val="21"/>
                <w:szCs w:val="21"/>
              </w:rPr>
            </w:pPr>
            <w:r>
              <w:rPr>
                <w:rFonts w:hint="eastAsia" w:ascii="宋体" w:hAnsi="宋体"/>
                <w:sz w:val="21"/>
                <w:szCs w:val="21"/>
              </w:rPr>
              <w:t xml:space="preserve">电梯配置司机功能</w:t>
            </w:r>
            <w:r/>
          </w:p>
        </w:tc>
      </w:tr>
    </w:tbl>
    <w:p>
      <w:pPr>
        <w:ind w:left="400" w:firstLine="420"/>
        <w:spacing w:after="120" w:line="360" w:lineRule="auto"/>
        <w:rPr>
          <w:rFonts w:ascii="宋体" w:hAnsi="宋体"/>
          <w:sz w:val="21"/>
          <w:szCs w:val="22"/>
        </w:rPr>
      </w:pPr>
      <w:r>
        <w:rPr>
          <w:rFonts w:ascii="宋体" w:hAnsi="宋体"/>
          <w:sz w:val="21"/>
          <w:szCs w:val="22"/>
        </w:rPr>
        <w:t xml:space="preserve">3</w:t>
      </w:r>
      <w:r>
        <w:rPr>
          <w:rFonts w:hint="eastAsia" w:ascii="宋体" w:hAnsi="宋体"/>
          <w:sz w:val="21"/>
          <w:szCs w:val="22"/>
        </w:rPr>
        <w:t xml:space="preserve">、</w:t>
      </w:r>
      <w:r>
        <w:rPr>
          <w:rFonts w:ascii="宋体" w:hAnsi="宋体"/>
          <w:sz w:val="21"/>
          <w:szCs w:val="22"/>
        </w:rPr>
        <w:t xml:space="preserve">项目人员配备要求</w:t>
      </w:r>
      <w:r/>
    </w:p>
    <w:p>
      <w:pPr>
        <w:ind w:left="400" w:firstLine="420"/>
        <w:spacing w:after="120"/>
        <w:rPr>
          <w:rFonts w:ascii="宋体" w:hAnsi="宋体"/>
          <w:sz w:val="21"/>
          <w:szCs w:val="22"/>
        </w:rPr>
      </w:pPr>
      <w:r>
        <w:rPr>
          <w:rFonts w:ascii="宋体" w:hAnsi="宋体"/>
          <w:sz w:val="21"/>
          <w:szCs w:val="22"/>
        </w:rPr>
        <w:t xml:space="preserve">投标人须为本项目配备专职项目负责人，负责电梯拆除、安装、调试及验收全过程管理。</w:t>
      </w:r>
      <w:r/>
    </w:p>
    <w:p>
      <w:pPr>
        <w:ind w:left="0"/>
        <w:jc w:val="left"/>
        <w:spacing w:line="440" w:lineRule="exact"/>
        <w:rPr>
          <w:rFonts w:ascii="宋体" w:hAnsi="宋体"/>
          <w:sz w:val="21"/>
          <w:szCs w:val="24"/>
        </w:rPr>
      </w:pPr>
      <w:r>
        <w:rPr>
          <w:rFonts w:ascii="宋体" w:hAnsi="宋体"/>
          <w:sz w:val="21"/>
          <w:szCs w:val="24"/>
        </w:rPr>
      </w:r>
      <w:r/>
    </w:p>
    <w:p>
      <w:pPr>
        <w:ind w:left="400" w:firstLine="420"/>
        <w:spacing w:after="120" w:line="360" w:lineRule="auto"/>
        <w:rPr>
          <w:rFonts w:ascii="宋体" w:hAnsi="宋体"/>
          <w:sz w:val="21"/>
          <w:szCs w:val="22"/>
        </w:rPr>
      </w:pPr>
      <w:r>
        <w:rPr>
          <w:rFonts w:hint="eastAsia" w:ascii="宋体" w:hAnsi="宋体"/>
          <w:sz w:val="21"/>
          <w:szCs w:val="22"/>
        </w:rPr>
        <w:t xml:space="preserve">（三）项目商务要求</w:t>
      </w:r>
      <w:r/>
    </w:p>
    <w:p>
      <w:pPr>
        <w:ind w:left="400" w:firstLine="420"/>
        <w:spacing w:after="120" w:line="360" w:lineRule="auto"/>
        <w:rPr>
          <w:rFonts w:ascii="宋体" w:hAnsi="宋体"/>
          <w:sz w:val="21"/>
          <w:szCs w:val="22"/>
        </w:rPr>
      </w:pPr>
      <w:r>
        <w:rPr>
          <w:rFonts w:hint="eastAsia" w:ascii="宋体" w:hAnsi="宋体"/>
          <w:sz w:val="21"/>
          <w:szCs w:val="22"/>
        </w:rPr>
        <w:t xml:space="preserve">1、交付时间</w:t>
      </w:r>
      <w:r/>
    </w:p>
    <w:p>
      <w:pPr>
        <w:ind w:left="400" w:firstLine="420"/>
        <w:spacing w:after="120" w:line="360" w:lineRule="auto"/>
        <w:rPr>
          <w:rFonts w:ascii="宋体" w:hAnsi="宋体"/>
          <w:sz w:val="21"/>
          <w:szCs w:val="22"/>
        </w:rPr>
      </w:pPr>
      <w:r>
        <w:rPr>
          <w:rFonts w:hint="eastAsia" w:ascii="宋体" w:hAnsi="宋体"/>
          <w:sz w:val="21"/>
          <w:szCs w:val="22"/>
        </w:rPr>
        <w:t xml:space="preserve">乙方须在合同签订后的60个工作日内完成交货、安装、验收。（具体时间以甲方通知为准）</w:t>
      </w:r>
      <w:r/>
    </w:p>
    <w:p>
      <w:pPr>
        <w:ind w:left="400" w:firstLine="420"/>
        <w:spacing w:after="120" w:line="360" w:lineRule="auto"/>
        <w:rPr>
          <w:rFonts w:ascii="宋体" w:hAnsi="宋体"/>
          <w:sz w:val="21"/>
          <w:szCs w:val="22"/>
        </w:rPr>
      </w:pPr>
      <w:r>
        <w:rPr>
          <w:rFonts w:hint="eastAsia" w:ascii="宋体" w:hAnsi="宋体"/>
          <w:sz w:val="21"/>
          <w:szCs w:val="22"/>
        </w:rPr>
        <w:t xml:space="preserve">2、交付地点</w:t>
      </w:r>
      <w:r/>
    </w:p>
    <w:p>
      <w:pPr>
        <w:ind w:left="400" w:firstLine="420"/>
        <w:spacing w:after="120" w:line="360" w:lineRule="auto"/>
        <w:rPr>
          <w:rFonts w:ascii="宋体" w:hAnsi="宋体"/>
          <w:sz w:val="21"/>
          <w:szCs w:val="22"/>
        </w:rPr>
      </w:pPr>
      <w:r>
        <w:rPr>
          <w:rFonts w:hint="eastAsia" w:ascii="宋体" w:hAnsi="宋体"/>
          <w:sz w:val="21"/>
          <w:szCs w:val="22"/>
        </w:rPr>
        <w:t xml:space="preserve">地点：</w:t>
      </w:r>
      <w:r>
        <w:rPr>
          <w:rFonts w:hint="eastAsia" w:ascii="宋体" w:hAnsi="宋体"/>
          <w:sz w:val="21"/>
          <w:szCs w:val="22"/>
          <w:u w:val="single"/>
        </w:rPr>
        <w:t xml:space="preserve">  </w:t>
      </w:r>
      <w:r>
        <w:rPr>
          <w:rFonts w:hint="eastAsia" w:ascii="宋体" w:hAnsi="宋体"/>
          <w:sz w:val="21"/>
          <w:szCs w:val="22"/>
          <w:u w:val="single"/>
        </w:rPr>
        <w:t xml:space="preserve">学府路99号苏州科技大学石湖校区行政楼</w:t>
      </w:r>
      <w:r>
        <w:rPr>
          <w:rFonts w:hint="eastAsia" w:ascii="宋体" w:hAnsi="宋体"/>
          <w:sz w:val="21"/>
          <w:szCs w:val="22"/>
          <w:u w:val="single"/>
        </w:rPr>
        <w:t xml:space="preserve">  </w:t>
      </w:r>
      <w:r>
        <w:rPr>
          <w:rFonts w:hint="eastAsia" w:ascii="宋体" w:hAnsi="宋体"/>
          <w:sz w:val="21"/>
          <w:szCs w:val="22"/>
        </w:rPr>
        <w:t xml:space="preserve">。</w:t>
      </w:r>
      <w:r/>
    </w:p>
    <w:p>
      <w:pPr>
        <w:ind w:left="400" w:firstLine="420"/>
        <w:spacing w:after="120" w:line="360" w:lineRule="auto"/>
        <w:rPr>
          <w:rFonts w:ascii="宋体" w:hAnsi="宋体"/>
          <w:sz w:val="21"/>
          <w:szCs w:val="22"/>
        </w:rPr>
      </w:pPr>
      <w:r>
        <w:rPr>
          <w:rFonts w:hint="eastAsia" w:ascii="宋体" w:hAnsi="宋体"/>
          <w:sz w:val="21"/>
          <w:szCs w:val="22"/>
        </w:rPr>
        <w:t xml:space="preserve">3、付款条件（进度和方式）</w:t>
      </w:r>
      <w:r/>
    </w:p>
    <w:p>
      <w:pPr>
        <w:ind w:left="400" w:firstLine="420"/>
        <w:spacing w:after="120" w:line="360" w:lineRule="auto"/>
        <w:rPr>
          <w:rFonts w:ascii="宋体" w:hAnsi="宋体"/>
          <w:sz w:val="21"/>
          <w:szCs w:val="22"/>
        </w:rPr>
      </w:pPr>
      <w:r>
        <w:rPr>
          <w:rFonts w:hint="eastAsia" w:ascii="宋体" w:hAnsi="宋体"/>
          <w:sz w:val="21"/>
          <w:szCs w:val="22"/>
        </w:rPr>
        <w:t xml:space="preserve">（1）货物交付后，采购人向供应商支付合同金额的60 %。</w:t>
      </w:r>
      <w:r/>
    </w:p>
    <w:p>
      <w:pPr>
        <w:ind w:left="400" w:firstLine="420"/>
        <w:spacing w:after="120" w:line="360" w:lineRule="auto"/>
        <w:rPr>
          <w:rFonts w:ascii="宋体" w:hAnsi="宋体"/>
          <w:sz w:val="21"/>
          <w:szCs w:val="22"/>
        </w:rPr>
      </w:pPr>
      <w:r>
        <w:rPr>
          <w:rFonts w:hint="eastAsia" w:ascii="宋体" w:hAnsi="宋体"/>
          <w:sz w:val="21"/>
          <w:szCs w:val="22"/>
        </w:rPr>
        <w:t xml:space="preserve">（2）供应商完成全部合同标的的运输、搬运、安装、调试等工作，通过采购人组织的履约验收合格后，采购人支付至合同总金额的95 %，验收合格满一年后，支付合同总金额余款。</w:t>
      </w:r>
      <w:r/>
    </w:p>
    <w:p>
      <w:pPr>
        <w:ind w:left="400" w:firstLine="420"/>
        <w:spacing w:after="120" w:line="360" w:lineRule="auto"/>
        <w:rPr>
          <w:rFonts w:ascii="宋体" w:hAnsi="宋体"/>
          <w:sz w:val="21"/>
          <w:szCs w:val="22"/>
        </w:rPr>
      </w:pPr>
      <w:r>
        <w:rPr>
          <w:rFonts w:hint="eastAsia" w:ascii="宋体" w:hAnsi="宋体"/>
          <w:sz w:val="21"/>
          <w:szCs w:val="22"/>
        </w:rPr>
        <w:t xml:space="preserve">4、包装和运输要求</w:t>
      </w:r>
      <w:r/>
    </w:p>
    <w:p>
      <w:pPr>
        <w:ind w:left="400" w:firstLine="420"/>
        <w:spacing w:after="120" w:line="360" w:lineRule="auto"/>
        <w:rPr>
          <w:rFonts w:ascii="宋体" w:hAnsi="宋体"/>
          <w:sz w:val="21"/>
          <w:szCs w:val="22"/>
        </w:rPr>
      </w:pPr>
      <w:r>
        <w:rPr>
          <w:rFonts w:hint="eastAsia" w:ascii="宋体" w:hAnsi="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ind w:left="400" w:firstLine="420"/>
        <w:spacing w:after="120" w:line="360" w:lineRule="auto"/>
        <w:rPr>
          <w:rFonts w:ascii="宋体" w:hAnsi="宋体"/>
          <w:sz w:val="21"/>
          <w:szCs w:val="22"/>
        </w:rPr>
      </w:pPr>
      <w:r>
        <w:rPr>
          <w:rFonts w:hint="eastAsia" w:ascii="宋体" w:hAnsi="宋体"/>
          <w:sz w:val="21"/>
          <w:szCs w:val="22"/>
        </w:rPr>
        <w:t xml:space="preserve">（2）合同标的的包装符合《商品包装政府采购需求标准（试行）》、《快递包装政府采购需求标准（试行）》（财办库〔2020〕123 号文）要求。</w:t>
      </w:r>
      <w:r/>
    </w:p>
    <w:p>
      <w:pPr>
        <w:ind w:left="400" w:firstLine="420"/>
        <w:spacing w:after="120" w:line="360" w:lineRule="auto"/>
        <w:rPr>
          <w:rFonts w:ascii="宋体" w:hAnsi="宋体"/>
          <w:sz w:val="21"/>
          <w:szCs w:val="22"/>
        </w:rPr>
      </w:pPr>
      <w:r>
        <w:rPr>
          <w:rFonts w:hint="eastAsia" w:ascii="宋体" w:hAnsi="宋体"/>
          <w:sz w:val="21"/>
          <w:szCs w:val="22"/>
        </w:rPr>
        <w:t xml:space="preserve">（3）合同标的在运输环节发生锈蚀、损坏和丢失等情况，由供应商承担责任和费用。</w:t>
      </w:r>
      <w:r/>
    </w:p>
    <w:p>
      <w:pPr>
        <w:ind w:left="400" w:firstLine="420"/>
        <w:spacing w:after="120" w:line="360" w:lineRule="auto"/>
        <w:rPr>
          <w:rFonts w:ascii="宋体" w:hAnsi="宋体"/>
          <w:sz w:val="21"/>
          <w:szCs w:val="22"/>
        </w:rPr>
      </w:pPr>
      <w:r>
        <w:rPr>
          <w:rFonts w:hint="eastAsia" w:ascii="宋体" w:hAnsi="宋体"/>
          <w:sz w:val="21"/>
          <w:szCs w:val="22"/>
        </w:rPr>
        <w:t xml:space="preserve">5、售后服务要求</w:t>
      </w:r>
      <w:r/>
    </w:p>
    <w:p>
      <w:pPr>
        <w:ind w:left="400" w:firstLine="420"/>
        <w:spacing w:after="120" w:line="360" w:lineRule="auto"/>
        <w:rPr>
          <w:rFonts w:ascii="宋体" w:hAnsi="宋体"/>
          <w:sz w:val="21"/>
          <w:szCs w:val="22"/>
        </w:rPr>
      </w:pPr>
      <w:r>
        <w:rPr>
          <w:rFonts w:hint="eastAsia" w:ascii="宋体" w:hAnsi="宋体"/>
          <w:sz w:val="21"/>
          <w:szCs w:val="22"/>
        </w:rPr>
        <w:t xml:space="preserve">（1）供应商提供的售后服务标准应不低于同型号产品的市场服务标准。</w:t>
      </w:r>
      <w:r/>
    </w:p>
    <w:p>
      <w:pPr>
        <w:ind w:left="0" w:firstLine="840"/>
        <w:spacing w:line="360" w:lineRule="auto"/>
        <w:tabs>
          <w:tab w:val="left" w:pos="0" w:leader="none"/>
        </w:tabs>
        <w:rPr>
          <w:rFonts w:ascii="宋体" w:hAnsi="宋体"/>
          <w:sz w:val="21"/>
          <w:szCs w:val="22"/>
        </w:rPr>
      </w:pPr>
      <w:r>
        <w:rPr>
          <w:rFonts w:hint="eastAsia" w:ascii="宋体" w:hAnsi="宋体"/>
          <w:sz w:val="21"/>
          <w:szCs w:val="22"/>
        </w:rPr>
        <w:t xml:space="preserve">（2）自验收合格之日起，应提供</w:t>
      </w:r>
      <w:r>
        <w:rPr>
          <w:rFonts w:hint="eastAsia" w:ascii="宋体" w:hAnsi="宋体"/>
          <w:sz w:val="21"/>
          <w:szCs w:val="22"/>
          <w:u w:val="single"/>
        </w:rPr>
        <w:t xml:space="preserve">至少</w:t>
      </w:r>
      <w:r>
        <w:rPr>
          <w:rFonts w:ascii="宋体" w:hAnsi="宋体"/>
          <w:sz w:val="21"/>
          <w:szCs w:val="22"/>
          <w:u w:val="single"/>
        </w:rPr>
        <w:t xml:space="preserve">2</w:t>
      </w:r>
      <w:r>
        <w:rPr>
          <w:rFonts w:hint="eastAsia" w:ascii="宋体" w:hAnsi="宋体"/>
          <w:sz w:val="21"/>
          <w:szCs w:val="22"/>
          <w:u w:val="single"/>
        </w:rPr>
        <w:t xml:space="preserve">年</w:t>
      </w:r>
      <w:r>
        <w:rPr>
          <w:rFonts w:hint="eastAsia" w:ascii="宋体" w:hAnsi="宋体"/>
          <w:sz w:val="21"/>
          <w:szCs w:val="22"/>
        </w:rPr>
        <w:t xml:space="preserve">质量保证期；</w:t>
      </w:r>
      <w:r>
        <w:rPr>
          <w:rFonts w:ascii="宋体" w:hAnsi="宋体"/>
          <w:sz w:val="21"/>
        </w:rPr>
        <w:t xml:space="preserve">主要部件和安全保护装置质量保证期限自监督检验合格起</w:t>
      </w:r>
      <w:r>
        <w:rPr>
          <w:rFonts w:hint="eastAsia" w:ascii="宋体" w:hAnsi="宋体"/>
          <w:sz w:val="21"/>
        </w:rPr>
        <w:t xml:space="preserve">5年。</w:t>
      </w:r>
      <w:r/>
    </w:p>
    <w:p>
      <w:pPr>
        <w:ind w:left="400" w:firstLine="420"/>
        <w:spacing w:after="120" w:line="360" w:lineRule="auto"/>
        <w:rPr>
          <w:rFonts w:ascii="宋体" w:hAnsi="宋体"/>
          <w:sz w:val="21"/>
          <w:szCs w:val="22"/>
        </w:rPr>
      </w:pPr>
      <w:r>
        <w:rPr>
          <w:rFonts w:hint="eastAsia" w:ascii="宋体" w:hAnsi="宋体"/>
          <w:sz w:val="21"/>
          <w:szCs w:val="22"/>
        </w:rPr>
        <w:t xml:space="preserve">（3）在质量保证期内，确因产品质量问题产生的设备更换、备件、耗材、人工等费用均由供应商承担，因人为因素出现的故障不在免费保修范围。</w:t>
      </w:r>
      <w:r/>
    </w:p>
    <w:p>
      <w:pPr>
        <w:ind w:left="400" w:firstLine="420"/>
        <w:spacing w:after="120" w:line="360" w:lineRule="auto"/>
        <w:rPr>
          <w:rFonts w:ascii="宋体" w:hAnsi="宋体"/>
          <w:sz w:val="21"/>
          <w:szCs w:val="22"/>
        </w:rPr>
      </w:pPr>
      <w:r>
        <w:rPr>
          <w:rFonts w:hint="eastAsia" w:ascii="宋体" w:hAnsi="宋体"/>
          <w:sz w:val="21"/>
          <w:szCs w:val="22"/>
        </w:rPr>
        <w:t xml:space="preserve">（4）提供5×8小时售后服务热线。</w:t>
      </w:r>
      <w:r/>
    </w:p>
    <w:p>
      <w:pPr>
        <w:ind w:left="400" w:firstLine="420"/>
        <w:spacing w:after="120" w:line="360" w:lineRule="auto"/>
        <w:rPr>
          <w:rFonts w:ascii="宋体" w:hAnsi="宋体"/>
          <w:sz w:val="21"/>
          <w:szCs w:val="22"/>
        </w:rPr>
      </w:pPr>
      <w:r>
        <w:rPr>
          <w:rFonts w:hint="eastAsia" w:ascii="宋体" w:hAnsi="宋体"/>
          <w:sz w:val="21"/>
          <w:szCs w:val="22"/>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400" w:firstLine="420"/>
        <w:spacing w:after="120" w:line="360" w:lineRule="auto"/>
        <w:rPr>
          <w:rFonts w:ascii="宋体" w:hAnsi="宋体"/>
          <w:sz w:val="21"/>
          <w:szCs w:val="22"/>
        </w:rPr>
      </w:pPr>
      <w:r>
        <w:rPr>
          <w:rFonts w:hint="eastAsia" w:ascii="宋体" w:hAnsi="宋体"/>
          <w:sz w:val="21"/>
          <w:szCs w:val="22"/>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400" w:firstLine="420"/>
        <w:spacing w:after="120" w:line="360" w:lineRule="auto"/>
        <w:rPr>
          <w:rFonts w:ascii="宋体" w:hAnsi="宋体"/>
          <w:sz w:val="21"/>
          <w:szCs w:val="22"/>
        </w:rPr>
      </w:pPr>
      <w:r>
        <w:rPr>
          <w:rFonts w:hint="eastAsia" w:ascii="宋体" w:hAnsi="宋体"/>
          <w:sz w:val="21"/>
          <w:szCs w:val="22"/>
        </w:rPr>
        <w:t xml:space="preserve">（四）履约验收基本要求</w:t>
      </w:r>
      <w:r/>
    </w:p>
    <w:p>
      <w:pPr>
        <w:ind w:left="400" w:firstLine="420"/>
        <w:spacing w:after="120" w:line="360" w:lineRule="auto"/>
        <w:rPr>
          <w:rFonts w:ascii="宋体" w:hAnsi="宋体"/>
          <w:sz w:val="21"/>
          <w:szCs w:val="22"/>
        </w:rPr>
      </w:pPr>
      <w:r>
        <w:rPr>
          <w:rFonts w:hint="eastAsia" w:ascii="宋体" w:hAnsi="宋体"/>
          <w:sz w:val="21"/>
          <w:szCs w:val="22"/>
        </w:rPr>
        <w:t xml:space="preserve">1.采购人将根据《江苏省财政厅关于印发&lt;江苏省政府采购履约验收管理办法&gt;的通知》（苏财规〔2024〕7号）相关要求，组织项目履约验收基本工作。</w:t>
      </w:r>
      <w:r/>
    </w:p>
    <w:p>
      <w:pPr>
        <w:ind w:left="400" w:firstLine="420"/>
        <w:spacing w:after="120" w:line="360" w:lineRule="auto"/>
        <w:rPr>
          <w:rFonts w:ascii="宋体" w:hAnsi="宋体"/>
          <w:sz w:val="21"/>
          <w:szCs w:val="22"/>
        </w:rPr>
      </w:pPr>
      <w:r>
        <w:rPr>
          <w:rFonts w:hint="eastAsia" w:ascii="宋体" w:hAnsi="宋体"/>
          <w:sz w:val="21"/>
          <w:szCs w:val="22"/>
        </w:rPr>
        <w:t xml:space="preserve">2.招标文件、投标文件、政府采购合同等是履约验收工作的重要依据。在政府采购合同约定的履行验收条件达到时，成交供应商可以主动联系采购人启动履约验收工作。</w:t>
      </w:r>
      <w:r/>
    </w:p>
    <w:p>
      <w:pPr>
        <w:ind w:left="400" w:firstLine="420"/>
        <w:spacing w:after="120" w:line="360" w:lineRule="auto"/>
        <w:rPr>
          <w:rFonts w:ascii="宋体" w:hAnsi="宋体"/>
          <w:sz w:val="21"/>
          <w:szCs w:val="22"/>
        </w:rPr>
      </w:pPr>
      <w:r>
        <w:rPr>
          <w:rFonts w:hint="eastAsia" w:ascii="宋体" w:hAnsi="宋体"/>
          <w:sz w:val="21"/>
          <w:szCs w:val="22"/>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400" w:firstLine="420"/>
        <w:spacing w:after="120" w:line="360" w:lineRule="auto"/>
        <w:rPr>
          <w:rFonts w:ascii="宋体" w:hAnsi="宋体"/>
          <w:sz w:val="21"/>
          <w:szCs w:val="22"/>
        </w:rPr>
      </w:pPr>
      <w:r>
        <w:rPr>
          <w:rFonts w:hint="eastAsia" w:ascii="宋体" w:hAnsi="宋体"/>
          <w:sz w:val="21"/>
          <w:szCs w:val="22"/>
        </w:rPr>
        <w:t xml:space="preserve">4.采购人将按照验收标准要求组织验收，供应商所供产品的规格、数量符合招标文件供应商投标承诺及采购合同约定的要求；所供产品的包装、外观完好，无严重碰撞、表皮脱落、五金件生锈等明显瑕疵；所供产品结构牢固，无安全隐患；所有产品均已运输至指定地点，并安装调试完毕。</w:t>
      </w:r>
      <w:r/>
    </w:p>
    <w:p>
      <w:pPr>
        <w:ind w:left="0" w:firstLine="840"/>
        <w:spacing w:line="360" w:lineRule="auto"/>
        <w:tabs>
          <w:tab w:val="left" w:pos="420" w:leader="none"/>
        </w:tabs>
        <w:rPr>
          <w:rFonts w:ascii="宋体" w:hAnsi="宋体"/>
          <w:sz w:val="21"/>
        </w:rPr>
      </w:pPr>
      <w:r>
        <w:rPr>
          <w:rFonts w:ascii="宋体" w:hAnsi="宋体"/>
          <w:sz w:val="21"/>
        </w:rPr>
        <w:t xml:space="preserve">（五）其他</w:t>
      </w:r>
      <w:r/>
    </w:p>
    <w:p>
      <w:pPr>
        <w:ind w:left="0" w:firstLine="840"/>
        <w:spacing w:line="360" w:lineRule="auto"/>
        <w:tabs>
          <w:tab w:val="left" w:pos="420" w:leader="none"/>
        </w:tabs>
        <w:rPr>
          <w:rFonts w:ascii="宋体" w:hAnsi="宋体"/>
          <w:sz w:val="21"/>
        </w:rPr>
      </w:pPr>
      <w:r>
        <w:rPr>
          <w:rFonts w:ascii="宋体" w:hAnsi="宋体"/>
          <w:sz w:val="21"/>
        </w:rPr>
        <w:t xml:space="preserve">供应商需提供</w:t>
      </w:r>
      <w:r>
        <w:rPr>
          <w:rFonts w:hint="eastAsia" w:ascii="宋体" w:hAnsi="宋体"/>
          <w:sz w:val="21"/>
        </w:rPr>
        <w:t xml:space="preserve">投标人根据现场实际情况编制安装方案。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（1）电梯安装工艺方案；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（2）工程技术及质量保证方案；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（3）成品保护的具体方案。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投标人根据现场实际情况编制旧体拆除方案。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（1）施工组织方案；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（2）人员安排方案；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（3）拆除过程安全措施方案；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（4）拆除步骤方案。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投标人根据现场实际情况编制安装防护及应急方案。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（1）安装应急小组组织架构方案；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（2）安装防护方案；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（3）应急准备与响应方案；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（4）常见事故处理方案。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投标人根据现场实际情况编制总体概述、施工组织计划。</w:t>
      </w:r>
      <w:r/>
    </w:p>
    <w:p>
      <w:pPr>
        <w:ind w:left="0" w:firstLine="840"/>
        <w:spacing w:line="360" w:lineRule="auto"/>
        <w:tabs>
          <w:tab w:val="left" w:pos="420" w:leader="none"/>
        </w:tabs>
        <w:rPr>
          <w:rFonts w:ascii="宋体" w:hAnsi="宋体"/>
          <w:sz w:val="21"/>
        </w:rPr>
      </w:pPr>
      <w:r>
        <w:rPr>
          <w:rFonts w:hint="eastAsia" w:ascii="宋体" w:hAnsi="宋体"/>
          <w:sz w:val="21"/>
        </w:rPr>
        <w:t xml:space="preserve">（1）施工流程方案；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（2）施工措施方案；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（3）组织计划方案；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（4）文明施工方案；</w:t>
      </w:r>
      <w:r/>
    </w:p>
    <w:p>
      <w:pPr>
        <w:ind w:left="0" w:firstLine="840"/>
        <w:spacing w:line="360" w:lineRule="auto"/>
        <w:tabs>
          <w:tab w:val="left" w:pos="420" w:leader="none"/>
        </w:tabs>
        <w:rPr>
          <w:rFonts w:ascii="宋体" w:hAnsi="宋体"/>
          <w:sz w:val="21"/>
        </w:rPr>
      </w:pPr>
      <w:r>
        <w:rPr>
          <w:rFonts w:hint="eastAsia" w:ascii="宋体" w:hAnsi="宋体"/>
          <w:sz w:val="21"/>
        </w:rPr>
        <w:t xml:space="preserve">（5）设备品装和场地恢复方案。</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5"/>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27667"/>
      <w:r/>
      <w:bookmarkStart w:id="109" w:name="_Toc57376410"/>
      <w:r/>
      <w:bookmarkStart w:id="110" w:name="_Toc8564"/>
      <w:r/>
      <w:bookmarkEnd w:id="105"/>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项目名称：石湖校区行政楼电梯更换</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Borders>
              <w:top w:val="single" w:color="auto" w:sz="4" w:space="0"/>
              <w:left w:val="single" w:color="auto" w:sz="4" w:space="0"/>
              <w:bottom w:val="single" w:color="auto" w:sz="4" w:space="0"/>
              <w:right w:val="single" w:color="auto" w:sz="4" w:space="0"/>
            </w:tcBorders>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w:t>
      </w:r>
      <w:bookmarkStart w:id="111" w:name="OLE_LINK23"/>
      <w:r>
        <w:rPr>
          <w:rFonts w:hint="eastAsia" w:ascii="宋体" w:hAnsi="宋体"/>
          <w:sz w:val="21"/>
        </w:rPr>
        <w:t xml:space="preserve">交货时间：乙方须在合同签订后的60个工作日内完成交货、安装、验收。</w:t>
      </w:r>
      <w:r>
        <w:rPr>
          <w:rFonts w:hint="eastAsia" w:ascii="宋体" w:hAnsi="宋体"/>
          <w:b/>
          <w:bCs/>
          <w:sz w:val="21"/>
        </w:rPr>
        <w:t xml:space="preserve">（具体时间以甲方通知为准） </w:t>
      </w:r>
      <w:bookmarkEnd w:id="111"/>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2"/>
        <w:spacing w:line="360" w:lineRule="auto"/>
        <w:widowControl w:val="off"/>
        <w:rPr>
          <w:rFonts w:ascii="宋体" w:hAnsi="宋体"/>
          <w:sz w:val="21"/>
          <w:szCs w:val="21"/>
        </w:rPr>
      </w:pPr>
      <w:r>
        <w:rPr>
          <w:rFonts w:hint="eastAsia" w:ascii="宋体" w:hAnsi="宋体"/>
          <w:sz w:val="21"/>
          <w:szCs w:val="21"/>
        </w:rPr>
        <w:t xml:space="preserve">（1）货物交付后，采购人向供应商支付合同金额的60 %。</w:t>
      </w:r>
      <w:r/>
    </w:p>
    <w:p>
      <w:pPr>
        <w:ind w:left="0" w:firstLine="422"/>
        <w:spacing w:line="360" w:lineRule="auto"/>
        <w:widowControl w:val="off"/>
        <w:rPr>
          <w:rFonts w:ascii="宋体" w:hAnsi="宋体"/>
          <w:sz w:val="21"/>
          <w:szCs w:val="21"/>
        </w:rPr>
      </w:pPr>
      <w:r>
        <w:rPr>
          <w:rFonts w:hint="eastAsia" w:ascii="宋体" w:hAnsi="宋体"/>
          <w:sz w:val="21"/>
          <w:szCs w:val="21"/>
        </w:rPr>
        <w:t xml:space="preserve">（2）供应商完成全部合同标的的运输、搬运、安装、调试等工作，通过采购人组织的履约验收合格后，采购人支付至合同总金额的95 %，验收合格满一年后，支付合同总金额余款。</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ind w:left="0" w:firstLine="2560"/>
        <w:rPr>
          <w:rFonts w:ascii="Times New Roman" w:hAnsi="Times New Roman" w:cs="Times New Roman"/>
        </w:rPr>
      </w:pPr>
      <w:r>
        <w:rPr>
          <w:rFonts w:ascii="Times New Roman" w:hAnsi="Times New Roman" w:cs="Times New Roman"/>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1、本项目经甲方验收合格后，乙方将提供</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年质量保证期。质量保证期内，乙方负责对其提供的货物实行免费维修，并负责质保期内的电梯政府验收以及政府验收费用。</w:t>
      </w:r>
      <w:r/>
    </w:p>
    <w:p>
      <w:pPr>
        <w:ind w:left="0" w:firstLine="420"/>
        <w:spacing w:line="360" w:lineRule="auto"/>
        <w:rPr>
          <w:rFonts w:ascii="宋体" w:hAnsi="宋体"/>
          <w:sz w:val="21"/>
        </w:rPr>
      </w:pPr>
      <w:r>
        <w:rPr>
          <w:rFonts w:hint="eastAsia" w:ascii="宋体" w:hAnsi="宋体"/>
          <w:b/>
          <w:bCs/>
          <w:sz w:val="21"/>
        </w:rPr>
        <w:t xml:space="preserve">2、乙方按照《特种设备生产单位落实质量安全主体责任监督管理规定》主要部件和安全保护装置质量保证期限自监督检验合格起五年。质保服务以乙方在五年质保服务期限持续提供日常保养服务为前提。在质量保证期限内，存在质量问题的，乙方负责免费修理或者更换。</w:t>
      </w:r>
      <w:r/>
    </w:p>
    <w:p>
      <w:pPr>
        <w:ind w:left="0" w:firstLine="420"/>
        <w:spacing w:line="360" w:lineRule="auto"/>
        <w:rPr>
          <w:rFonts w:ascii="宋体" w:hAnsi="宋体"/>
          <w:b/>
          <w:bCs/>
          <w:sz w:val="21"/>
        </w:rPr>
      </w:pPr>
      <w:r>
        <w:rPr>
          <w:rFonts w:hint="eastAsia" w:ascii="宋体" w:hAnsi="宋体"/>
          <w:b/>
          <w:bCs/>
          <w:sz w:val="21"/>
        </w:rPr>
        <w:t xml:space="preserve">3、乙方按照《电梯制造与安装安全规范》(</w:t>
      </w:r>
      <w:bookmarkStart w:id="112" w:name="OLE_LINK36"/>
      <w:r>
        <w:rPr>
          <w:rFonts w:hint="eastAsia" w:ascii="宋体" w:hAnsi="宋体"/>
          <w:b/>
          <w:bCs/>
          <w:sz w:val="21"/>
        </w:rPr>
        <w:t xml:space="preserve">GB/T 7588.1—2020</w:t>
      </w:r>
      <w:bookmarkEnd w:id="112"/>
      <w:r>
        <w:rPr>
          <w:rFonts w:hint="eastAsia" w:ascii="宋体" w:hAnsi="宋体"/>
          <w:b/>
          <w:bCs/>
          <w:sz w:val="21"/>
        </w:rPr>
        <w:t xml:space="preserve">)和《电梯监督检验和定期检验规则》(TSGT7001-2023)，或《自动扶梯和自动人行道的制造与安装安全规范》(GB16899-2011)和《电梯监督检验和定期检验规则》(TSGT7001-2023)生产设备。</w:t>
      </w:r>
      <w:r/>
    </w:p>
    <w:p>
      <w:pPr>
        <w:ind w:left="0" w:firstLine="420"/>
        <w:spacing w:line="360" w:lineRule="auto"/>
        <w:rPr>
          <w:rFonts w:ascii="宋体" w:hAnsi="宋体"/>
          <w:b/>
          <w:bCs/>
          <w:sz w:val="21"/>
        </w:rPr>
      </w:pPr>
      <w:r>
        <w:rPr>
          <w:rFonts w:hint="eastAsia" w:ascii="宋体" w:hAnsi="宋体"/>
          <w:b/>
          <w:bCs/>
          <w:sz w:val="21"/>
        </w:rPr>
        <w:t xml:space="preserve">4、乙方交付的电梯设备须为全新未使用状态，其质量、规格、性能等应完全符合国家生产、制造、安装相关规定、各项行业规范及本合同约定的技术要求，且乙方需提供质量合格证明文件、产品说明书、保修卡等资料。</w:t>
      </w:r>
      <w:r/>
    </w:p>
    <w:p>
      <w:pPr>
        <w:ind w:left="0" w:firstLine="420"/>
        <w:spacing w:line="360" w:lineRule="auto"/>
        <w:rPr>
          <w:rFonts w:ascii="宋体" w:hAnsi="宋体"/>
          <w:b/>
          <w:bCs/>
          <w:sz w:val="21"/>
        </w:rPr>
      </w:pPr>
      <w:r>
        <w:rPr>
          <w:rFonts w:hint="eastAsia" w:ascii="宋体" w:hAnsi="宋体"/>
          <w:b/>
          <w:bCs/>
          <w:sz w:val="21"/>
        </w:rPr>
        <w:t xml:space="preserve">乙方应保证其提供的设备及配件，在正确安装、正常使用和保养的条件下，于规定的使用寿命期内具备满意性能。</w:t>
      </w:r>
      <w:r/>
    </w:p>
    <w:p>
      <w:pPr>
        <w:ind w:left="0" w:firstLine="420"/>
        <w:spacing w:line="360" w:lineRule="auto"/>
        <w:rPr>
          <w:rFonts w:ascii="宋体" w:hAnsi="宋体"/>
          <w:b/>
          <w:bCs/>
          <w:sz w:val="21"/>
        </w:rPr>
      </w:pPr>
      <w:r>
        <w:rPr>
          <w:rFonts w:hint="eastAsia" w:ascii="宋体" w:hAnsi="宋体"/>
          <w:b/>
          <w:bCs/>
          <w:sz w:val="21"/>
        </w:rPr>
        <w:t xml:space="preserve">若设备未达到上述标准，甲方有权拒收，由此产生的一切费用及损失均由乙方承担。</w:t>
      </w:r>
      <w:r/>
    </w:p>
    <w:p>
      <w:pPr>
        <w:ind w:left="0" w:firstLine="420"/>
        <w:spacing w:line="360" w:lineRule="auto"/>
        <w:rPr>
          <w:rFonts w:ascii="宋体" w:hAnsi="宋体"/>
          <w:b/>
          <w:bCs/>
          <w:sz w:val="21"/>
        </w:rPr>
      </w:pPr>
      <w:r>
        <w:rPr>
          <w:rFonts w:hint="eastAsia" w:ascii="宋体" w:hAnsi="宋体"/>
          <w:b/>
          <w:bCs/>
          <w:sz w:val="21"/>
        </w:rPr>
        <w:t xml:space="preserve">5、质量保证期内，如由乙方在项目所在地分支机构负责执行维护保养工作，维护保养期与第七项第1、2条约定的质量保证期一致，维护保养期间乙方向甲方提供云管家服务，并提供操作培训指导。</w:t>
      </w:r>
      <w:r/>
    </w:p>
    <w:p>
      <w:pPr>
        <w:ind w:left="0" w:firstLine="422"/>
        <w:spacing w:line="360" w:lineRule="auto"/>
        <w:rPr>
          <w:rFonts w:ascii="宋体" w:hAnsi="宋体"/>
          <w:b/>
          <w:sz w:val="21"/>
        </w:rPr>
      </w:pPr>
      <w:r>
        <w:rPr>
          <w:rFonts w:hint="eastAsia" w:ascii="宋体" w:hAnsi="宋体"/>
          <w:b/>
          <w:sz w:val="21"/>
        </w:rPr>
        <w:t xml:space="preserve">八、安全要求</w:t>
      </w:r>
      <w:r/>
    </w:p>
    <w:p>
      <w:pPr>
        <w:ind w:left="0" w:firstLine="420"/>
        <w:spacing w:line="360" w:lineRule="auto"/>
        <w:rPr>
          <w:rFonts w:ascii="宋体" w:hAnsi="宋体"/>
          <w:sz w:val="21"/>
        </w:rPr>
      </w:pPr>
      <w:r>
        <w:rPr>
          <w:rFonts w:hint="eastAsia" w:ascii="宋体" w:hAnsi="宋体"/>
          <w:sz w:val="21"/>
        </w:rPr>
        <w:t xml:space="preserve">1.电梯安装前，乙方应对施工人员进行施工安全、职业安全卫生及环境文明等方面的教育。</w:t>
      </w:r>
      <w:r/>
    </w:p>
    <w:p>
      <w:pPr>
        <w:ind w:left="0" w:firstLine="420"/>
        <w:spacing w:line="360" w:lineRule="auto"/>
        <w:rPr>
          <w:rFonts w:ascii="宋体" w:hAnsi="宋体"/>
          <w:sz w:val="21"/>
        </w:rPr>
      </w:pPr>
      <w:r>
        <w:rPr>
          <w:rFonts w:hint="eastAsia" w:ascii="宋体" w:hAnsi="宋体"/>
          <w:sz w:val="21"/>
        </w:rPr>
        <w:t xml:space="preserve">2.电梯安装施工人员必须经技术培训和安全操作培训，取得特殊工种安全操作证。</w:t>
      </w:r>
      <w:r/>
    </w:p>
    <w:p>
      <w:pPr>
        <w:ind w:left="0" w:firstLine="420"/>
        <w:spacing w:line="360" w:lineRule="auto"/>
        <w:rPr>
          <w:rFonts w:ascii="宋体" w:hAnsi="宋体"/>
          <w:sz w:val="21"/>
        </w:rPr>
      </w:pPr>
      <w:r>
        <w:rPr>
          <w:rFonts w:hint="eastAsia" w:ascii="宋体" w:hAnsi="宋体"/>
          <w:sz w:val="21"/>
        </w:rPr>
        <w:t xml:space="preserve">3.现场的各项管理制度应张贴齐全，电梯机房、井道口、仓库等均要张贴安全、防火等警示标识，建立安全状况的应急措施制度。</w:t>
      </w:r>
      <w:r/>
    </w:p>
    <w:p>
      <w:pPr>
        <w:ind w:left="0" w:firstLine="420"/>
        <w:spacing w:line="360" w:lineRule="auto"/>
        <w:rPr>
          <w:rFonts w:ascii="宋体" w:hAnsi="宋体"/>
          <w:sz w:val="21"/>
        </w:rPr>
      </w:pPr>
      <w:r>
        <w:rPr>
          <w:rFonts w:hint="eastAsia" w:ascii="宋体" w:hAnsi="宋体"/>
          <w:sz w:val="21"/>
        </w:rPr>
        <w:t xml:space="preserve">4.现场仓库设备材料应堆放整齐，标识清楚，保持通风良好，通道畅通，并配各消防器材。</w:t>
      </w:r>
      <w:r/>
    </w:p>
    <w:p>
      <w:pPr>
        <w:ind w:left="0" w:firstLine="420"/>
        <w:spacing w:line="360" w:lineRule="auto"/>
        <w:rPr>
          <w:rFonts w:ascii="宋体" w:hAnsi="宋体"/>
          <w:sz w:val="21"/>
        </w:rPr>
      </w:pPr>
      <w:r>
        <w:rPr>
          <w:rFonts w:hint="eastAsia" w:ascii="宋体" w:hAnsi="宋体"/>
          <w:sz w:val="21"/>
        </w:rPr>
        <w:t xml:space="preserve">5.现场施工用电设施应符合电工操作规程的要求，临时用电，配电箱或拖线插座必须适配漏电保护器。</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hint="eastAsia" w:ascii="宋体" w:hAnsi="宋体"/>
          <w:b/>
          <w:sz w:val="21"/>
        </w:rPr>
        <w:t xml:space="preserve">九、伴随及售后服务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firstLine="420"/>
        <w:spacing w:line="360" w:lineRule="auto"/>
        <w:rPr>
          <w:rFonts w:ascii="宋体" w:hAnsi="宋体"/>
          <w:sz w:val="21"/>
        </w:rPr>
      </w:pPr>
      <w:r>
        <w:rPr>
          <w:rFonts w:hint="eastAsia" w:ascii="宋体" w:hAnsi="宋体"/>
          <w:sz w:val="21"/>
        </w:rPr>
        <w:t xml:space="preserve">5.质保期内，乙方负责对其提供的货物整机进行维修和系统维护（乙方上门服务），不再收取任何费用。</w:t>
      </w:r>
      <w:r/>
    </w:p>
    <w:p>
      <w:pPr>
        <w:ind w:left="0" w:firstLine="420"/>
        <w:spacing w:line="360" w:lineRule="auto"/>
        <w:rPr>
          <w:rFonts w:ascii="宋体" w:hAnsi="宋体"/>
          <w:sz w:val="21"/>
        </w:rPr>
      </w:pPr>
      <w:r>
        <w:rPr>
          <w:rFonts w:hint="eastAsia" w:ascii="宋体" w:hAnsi="宋体"/>
          <w:sz w:val="21"/>
        </w:rPr>
        <w:t xml:space="preserve">6.货物故障报修的响应时间为：工作期间（星期一至星期五8：00-18：00）为20分钟；非工作期间为0.5小时。</w:t>
      </w:r>
      <w:r/>
    </w:p>
    <w:p>
      <w:pPr>
        <w:ind w:left="0" w:firstLine="420"/>
        <w:spacing w:line="360" w:lineRule="auto"/>
        <w:rPr>
          <w:rFonts w:ascii="宋体" w:hAnsi="宋体"/>
          <w:sz w:val="21"/>
        </w:rPr>
      </w:pPr>
      <w:r>
        <w:rPr>
          <w:rFonts w:hint="eastAsia" w:ascii="宋体" w:hAnsi="宋体"/>
          <w:sz w:val="21"/>
        </w:rPr>
        <w:t xml:space="preserve">7.若货物故障在检修2工作小时后仍无法排除，乙方应在24小时内免费提供不低于故障货物规格型号档次的备用货物供甲方使用，直至故障货物修复。</w:t>
      </w:r>
      <w:r/>
    </w:p>
    <w:p>
      <w:pPr>
        <w:ind w:left="0" w:firstLine="420"/>
        <w:spacing w:line="360" w:lineRule="auto"/>
        <w:rPr>
          <w:rFonts w:ascii="宋体" w:hAnsi="宋体"/>
          <w:sz w:val="21"/>
        </w:rPr>
      </w:pPr>
      <w:r>
        <w:rPr>
          <w:rFonts w:hint="eastAsia" w:ascii="宋体" w:hAnsi="宋体"/>
          <w:sz w:val="21"/>
        </w:rPr>
        <w:t xml:space="preserve">8、质保期后的货物维护由双方协商确定。</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十二、履约延误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2560"/>
        <w:rPr>
          <w:rFonts w:ascii="Times New Roman" w:hAnsi="Times New Roman" w:cs="Times New Roman"/>
        </w:rPr>
      </w:pPr>
      <w:r>
        <w:rPr>
          <w:rFonts w:ascii="Times New Roman" w:hAnsi="Times New Roman" w:cs="Times New Roman"/>
        </w:rPr>
      </w:r>
      <w:r/>
    </w:p>
    <w:p>
      <w:pPr>
        <w:ind w:left="0" w:firstLine="422"/>
        <w:spacing w:line="360" w:lineRule="auto"/>
        <w:rPr>
          <w:rFonts w:ascii="宋体" w:hAnsi="宋体"/>
          <w:b/>
          <w:sz w:val="21"/>
        </w:rPr>
      </w:pPr>
      <w:r>
        <w:rPr>
          <w:rFonts w:hint="eastAsia" w:ascii="宋体" w:hAnsi="宋体"/>
          <w:b/>
          <w:sz w:val="21"/>
        </w:rPr>
        <w:t xml:space="preserve">十三、误期赔偿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十六、违约终止合同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十七、破产终止合同：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bCs/>
          <w:sz w:val="21"/>
        </w:rPr>
        <w:t xml:space="preserve">十八、政府采购法对政府采购合同变更终止的规定：</w:t>
      </w:r>
      <w:r>
        <w:rPr>
          <w:rFonts w:hint="eastAsia" w:ascii="宋体" w:hAnsi="宋体"/>
          <w:sz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二十、需要补充的合同条款：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二十一、合同生效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陆</w:t>
      </w:r>
      <w:r>
        <w:rPr>
          <w:rFonts w:hint="eastAsia" w:ascii="宋体" w:hAnsi="宋体"/>
          <w:sz w:val="21"/>
          <w:szCs w:val="21"/>
        </w:rPr>
        <w:t xml:space="preserve">份，甲方执</w:t>
      </w:r>
      <w:r>
        <w:rPr>
          <w:rFonts w:hint="eastAsia" w:ascii="宋体" w:hAnsi="宋体"/>
          <w:b/>
          <w:sz w:val="21"/>
          <w:szCs w:val="21"/>
        </w:rPr>
        <w:t xml:space="preserve">肆</w:t>
      </w:r>
      <w:r>
        <w:rPr>
          <w:rFonts w:hint="eastAsia" w:ascii="宋体" w:hAnsi="宋体"/>
          <w:sz w:val="21"/>
          <w:szCs w:val="21"/>
        </w:rPr>
        <w:t xml:space="preserve">份，乙方执贰份，各份具有同等法律效力。</w:t>
      </w:r>
      <w:r/>
    </w:p>
    <w:p>
      <w:pPr>
        <w:ind w:left="0" w:firstLine="420"/>
        <w:spacing w:line="360" w:lineRule="auto"/>
        <w:rPr>
          <w:rFonts w:ascii="宋体" w:hAnsi="宋体"/>
          <w:sz w:val="21"/>
        </w:rPr>
      </w:pPr>
      <w:r>
        <w:rPr>
          <w:rFonts w:hint="eastAsia" w:ascii="宋体" w:hAnsi="宋体"/>
          <w:sz w:val="21"/>
        </w:rPr>
        <w:t xml:space="preserve">5.本合同应按照中华人民共和国的现行法律进行解释。</w:t>
      </w:r>
      <w:r/>
    </w:p>
    <w:p>
      <w:pPr>
        <w:ind w:left="0" w:firstLine="420"/>
        <w:spacing w:line="360" w:lineRule="auto"/>
        <w:rPr>
          <w:rFonts w:ascii="宋体" w:hAnsi="宋体"/>
          <w:sz w:val="21"/>
        </w:rPr>
      </w:pPr>
      <w:r>
        <w:rPr>
          <w:rFonts w:hint="eastAsia" w:ascii="宋体" w:hAnsi="宋体"/>
          <w:sz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400" w:firstLine="40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57"/>
      </w:pPr>
      <w:r>
        <w:br w:type="page" w:clear="all"/>
      </w:r>
      <w:r/>
    </w:p>
    <w:p>
      <w:pPr>
        <w:ind w:left="0"/>
        <w:spacing w:line="360" w:lineRule="auto"/>
        <w:widowControl w:val="off"/>
        <w:rPr>
          <w:rFonts w:ascii="宋体" w:hAnsi="宋体"/>
          <w:sz w:val="21"/>
          <w:szCs w:val="21"/>
        </w:rPr>
      </w:pPr>
      <w:r>
        <w:rPr>
          <w:rFonts w:ascii="宋体" w:hAnsi="宋体"/>
          <w:sz w:val="21"/>
          <w:szCs w:val="21"/>
        </w:rPr>
      </w:r>
      <w:r/>
    </w:p>
    <w:p>
      <w:pPr>
        <w:pStyle w:val="845"/>
        <w:ind w:left="0" w:firstLine="0"/>
        <w:jc w:val="center"/>
        <w:rPr>
          <w:rFonts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08"/>
      <w:r/>
      <w:bookmarkEnd w:id="109"/>
      <w:r/>
      <w:bookmarkEnd w:id="110"/>
      <w:r/>
      <w:bookmarkEnd w:id="113"/>
      <w:r/>
      <w:r/>
    </w:p>
    <w:p>
      <w:pPr>
        <w:ind w:left="0" w:firstLine="422"/>
        <w:spacing w:line="360" w:lineRule="auto"/>
        <w:rPr>
          <w:rFonts w:ascii="宋体" w:hAnsi="宋体"/>
          <w:b/>
          <w:sz w:val="21"/>
          <w:szCs w:val="21"/>
        </w:rPr>
      </w:pPr>
      <w:r/>
      <w:bookmarkStart w:id="115" w:name="_Toc698"/>
      <w:r/>
      <w:bookmarkStart w:id="116" w:name="_Toc17476"/>
      <w:r/>
      <w:bookmarkStart w:id="117" w:name="_Toc16264"/>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8" w:name="OLE_LINK13"/>
      <w:r/>
      <w:bookmarkStart w:id="119"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8"/>
      <w:bookmarkEnd w:id="119"/>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对于符合上述文件规定情形的小微企业、残疾人福利性单位及监狱企业报价给予</w:t>
      </w:r>
      <w:r>
        <w:rPr>
          <w:rFonts w:ascii="宋体" w:hAnsi="宋体"/>
          <w:b/>
          <w:sz w:val="21"/>
          <w:u w:val="single"/>
        </w:rPr>
        <w:t xml:space="preserve">1</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0" w:name="OLE_LINK25"/>
      <w:r/>
      <w:bookmarkStart w:id="121"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w:t>
      </w:r>
      <w:bookmarkStart w:id="122" w:name="_GoBack"/>
      <w:r/>
      <w:bookmarkEnd w:id="122"/>
      <w:r>
        <w:rPr>
          <w:rFonts w:hint="eastAsia" w:ascii="宋体" w:hAnsi="宋体"/>
          <w:sz w:val="21"/>
          <w:szCs w:val="21"/>
        </w:rPr>
        <w:t xml:space="preserve">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0"/>
      <w:bookmarkEnd w:id="121"/>
      <w:bookmarkEnd w:id="123"/>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pPr>
      <w:r/>
      <w:r/>
    </w:p>
    <w:p>
      <w:pPr>
        <w:pStyle w:val="857"/>
      </w:pPr>
      <w:r/>
      <w:r/>
    </w:p>
    <w:p>
      <w:r/>
      <w:r/>
    </w:p>
    <w:p>
      <w:pPr>
        <w:pStyle w:val="857"/>
      </w:pPr>
      <w:r/>
      <w:r/>
    </w:p>
    <w:p>
      <w:r/>
      <w:r/>
    </w:p>
    <w:p>
      <w:pPr>
        <w:pStyle w:val="857"/>
      </w:pPr>
      <w:r/>
      <w:r/>
    </w:p>
    <w:p>
      <w:r/>
      <w:r/>
    </w:p>
    <w:p>
      <w:pPr>
        <w:pStyle w:val="85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3"/>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评审项</w:t>
            </w:r>
            <w:r/>
          </w:p>
        </w:tc>
        <w:tc>
          <w:tcPr>
            <w:tcW w:w="7500"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30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sz w:val="21"/>
                <w:szCs w:val="22"/>
              </w:rPr>
            </w:pPr>
            <w:r/>
            <w:bookmarkStart w:id="124" w:name="_Hlk231395831"/>
            <w:r>
              <w:rPr>
                <w:rFonts w:hint="eastAsia" w:ascii="Times New Roman" w:hAnsi="Times New Roman" w:cs="Times New Roman"/>
                <w:bCs/>
                <w:sz w:val="21"/>
                <w:szCs w:val="22"/>
              </w:rPr>
              <w:t xml:space="preserve">技术</w:t>
            </w:r>
            <w:r>
              <w:rPr>
                <w:rFonts w:ascii="Times New Roman" w:hAnsi="Times New Roman" w:cs="Times New Roman"/>
                <w:bCs/>
                <w:sz w:val="21"/>
                <w:szCs w:val="22"/>
              </w:rPr>
              <w:t xml:space="preserve">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(7</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安装方案</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投标人根据现场实际情况编制安装方案。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）电梯安装工艺方案；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）工程技术及质量保证方案；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）成品保护的具体方案。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上述每项应逐条叙述，内容完整，条理清晰的得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分；内容基本完整，条理较为清晰的得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分；每项叙述内容完全脱离采购需求或未作完整叙述的不得分。本项最高得</w:t>
            </w:r>
            <w:r>
              <w:rPr>
                <w:rFonts w:hint="eastAsia"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6</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旧体拆除方案</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投标人根据现场实际情况编制旧体拆除方案。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）施工组织方案；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）人员安排方案；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）拆除过程安全措施方案；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）拆除步骤方案。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上述每项应逐条叙述，内容完整，条理清晰的得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分；内容基本完整，条理较为清晰的得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分；每项叙述内容完全脱离采购需求或未作完整叙述的不得分。本项最高得</w:t>
            </w:r>
            <w:r>
              <w:rPr>
                <w:rFonts w:hint="eastAsia"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8</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安装防护及应急方案</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投标人根据现场实际情况编制安装防护及应急方案。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）安装应急小组组织架构方案；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）安装防护方案；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）应急准备与响应方案；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）常见事故处理方案。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上述每项应逐条叙述，内容完整，条理清晰的得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分；内容基本完整，条理较为清晰的得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分；每项叙述内容完全脱离采购需求或未作完整叙述的不得分。本项最高得</w:t>
            </w:r>
            <w:r>
              <w:rPr>
                <w:rFonts w:hint="eastAsia"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总体概述、施工组织计划</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投标人根据现场实际情况编制总体概述、施工组织计划。</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）施工流程方案；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）施工措施方案；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）组织计划方案；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）文明施工方案；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）设备品装和场地恢复方案。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上述每项应逐条叙述，内容完整，条理清晰的得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分；内容基本完整，条理较为清晰的得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分；每项叙述内容完全脱离采购需求或未作完整叙述的不得分。本项最高得</w:t>
            </w:r>
            <w:r>
              <w:rPr>
                <w:rFonts w:hint="eastAsia" w:ascii="Times New Roman" w:hAnsi="Times New Roman" w:cs="Times New Roman"/>
                <w:bCs/>
                <w:sz w:val="21"/>
                <w:szCs w:val="22"/>
              </w:rPr>
              <w:t xml:space="preserve">10</w:t>
            </w:r>
            <w:r>
              <w:rPr>
                <w:rFonts w:hint="eastAsia" w:ascii="Times New Roman" w:hAnsi="Times New Roman" w:cs="Times New Roman"/>
                <w:bCs/>
                <w:sz w:val="21"/>
                <w:szCs w:val="22"/>
              </w:rPr>
              <w:t xml:space="preserve">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ascii="Times New Roman" w:hAnsi="Times New Roman" w:cs="Times New Roman"/>
                <w:bCs/>
                <w:sz w:val="21"/>
                <w:szCs w:val="22"/>
              </w:rPr>
              <w:t xml:space="preserve">0</w:t>
            </w:r>
            <w:bookmarkEnd w:id="124"/>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五大部件</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所投品牌客梯曳引机、控制柜、限速器、安全钳及缓冲器五大部件均为原厂生产原品牌制造，有一个得</w:t>
            </w:r>
            <w:r>
              <w:rPr>
                <w:rFonts w:hint="eastAsia" w:ascii="Times New Roman" w:hAnsi="Times New Roman" w:cs="Times New Roman"/>
                <w:bCs/>
                <w:sz w:val="21"/>
                <w:szCs w:val="22"/>
              </w:rPr>
              <w:t xml:space="preserve">1.5</w:t>
            </w:r>
            <w:r>
              <w:rPr>
                <w:rFonts w:hint="eastAsia" w:ascii="Times New Roman" w:hAnsi="Times New Roman" w:cs="Times New Roman"/>
                <w:bCs/>
                <w:sz w:val="21"/>
                <w:szCs w:val="22"/>
              </w:rPr>
              <w:t xml:space="preserve">分，本项最多得</w:t>
            </w:r>
            <w:r>
              <w:rPr>
                <w:rFonts w:hint="eastAsia" w:ascii="Times New Roman" w:hAnsi="Times New Roman" w:cs="Times New Roman"/>
                <w:bCs/>
                <w:sz w:val="21"/>
                <w:szCs w:val="22"/>
              </w:rPr>
              <w:t xml:space="preserve">7.5</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单位提供本次投标产品原厂原品牌承诺函以及投标产品的整梯型式试验报告及型式试验证书的原件扫描件或部件型式试验报告的原件扫描件上传至投标文件中，并均加盖投标单位公章，未提供或提供不符合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7</w:t>
            </w:r>
            <w:r>
              <w:rPr>
                <w:rFonts w:ascii="Times New Roman" w:hAnsi="Times New Roman" w:cs="Times New Roman"/>
                <w:bCs/>
                <w:sz w:val="21"/>
                <w:szCs w:val="22"/>
              </w:rPr>
              <w:t xml:space="preserve">.5</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门系统</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所投电梯永磁同步门系统运行寿命≥</w:t>
            </w:r>
            <w:r>
              <w:rPr>
                <w:rFonts w:hint="eastAsia" w:ascii="Times New Roman" w:hAnsi="Times New Roman" w:cs="Times New Roman"/>
                <w:bCs/>
                <w:sz w:val="21"/>
                <w:szCs w:val="22"/>
              </w:rPr>
              <w:t xml:space="preserve">1850</w:t>
            </w:r>
            <w:r>
              <w:rPr>
                <w:rFonts w:hint="eastAsia" w:ascii="Times New Roman" w:hAnsi="Times New Roman" w:cs="Times New Roman"/>
                <w:bCs/>
                <w:sz w:val="21"/>
                <w:szCs w:val="22"/>
              </w:rPr>
              <w:t xml:space="preserve">万次得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1650</w:t>
            </w:r>
            <w:r>
              <w:rPr>
                <w:rFonts w:hint="eastAsia" w:ascii="Times New Roman" w:hAnsi="Times New Roman" w:cs="Times New Roman"/>
                <w:bCs/>
                <w:sz w:val="21"/>
                <w:szCs w:val="22"/>
              </w:rPr>
              <w:t xml:space="preserve">万次</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≤永磁同步门系统运行寿命＜</w:t>
            </w:r>
            <w:r>
              <w:rPr>
                <w:rFonts w:hint="eastAsia" w:ascii="Times New Roman" w:hAnsi="Times New Roman" w:cs="Times New Roman"/>
                <w:bCs/>
                <w:sz w:val="21"/>
                <w:szCs w:val="22"/>
              </w:rPr>
              <w:t xml:space="preserve">1850</w:t>
            </w:r>
            <w:r>
              <w:rPr>
                <w:rFonts w:hint="eastAsia" w:ascii="Times New Roman" w:hAnsi="Times New Roman" w:cs="Times New Roman"/>
                <w:bCs/>
                <w:sz w:val="21"/>
                <w:szCs w:val="22"/>
              </w:rPr>
              <w:t xml:space="preserve">万次得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分，其余不得分，本项最高得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cs="Calibri"/>
                <w:b/>
                <w:bCs/>
                <w:sz w:val="21"/>
                <w:szCs w:val="22"/>
              </w:rPr>
            </w:pPr>
            <w:r>
              <w:rPr>
                <w:rFonts w:hint="eastAsia" w:ascii="Times New Roman" w:hAnsi="Times New Roman" w:cs="Times New Roman"/>
                <w:b/>
                <w:bCs/>
                <w:sz w:val="21"/>
                <w:szCs w:val="22"/>
              </w:rPr>
              <w:t xml:space="preserve">（注：提供具有特种设备型式试验的机构出具的检测报告，型式试验机构的资质证书原件扫描件或具备相应资格的证明材料扫描件上传至投标文件中，并加盖投标单位公章，未提供或提供不符要求的均不得分）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可编程电子系统</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所投电梯品牌可编程电子安全相关系统，产品功能安全完整性等级≥</w:t>
            </w:r>
            <w:r>
              <w:rPr>
                <w:rFonts w:hint="eastAsia" w:ascii="Times New Roman" w:hAnsi="Times New Roman" w:cs="Times New Roman"/>
                <w:bCs/>
                <w:sz w:val="21"/>
                <w:szCs w:val="22"/>
              </w:rPr>
              <w:t xml:space="preserve">40</w:t>
            </w:r>
            <w:r>
              <w:rPr>
                <w:rFonts w:hint="eastAsia" w:ascii="Times New Roman" w:hAnsi="Times New Roman" w:cs="Times New Roman"/>
                <w:bCs/>
                <w:sz w:val="21"/>
                <w:szCs w:val="22"/>
              </w:rPr>
              <w:t xml:space="preserve">项达到</w:t>
            </w:r>
            <w:r>
              <w:rPr>
                <w:rFonts w:hint="eastAsia" w:ascii="Times New Roman" w:hAnsi="Times New Roman" w:cs="Times New Roman"/>
                <w:bCs/>
                <w:sz w:val="21"/>
                <w:szCs w:val="22"/>
              </w:rPr>
              <w:t xml:space="preserve">SIL3</w:t>
            </w:r>
            <w:r>
              <w:rPr>
                <w:rFonts w:hint="eastAsia" w:ascii="Times New Roman" w:hAnsi="Times New Roman" w:cs="Times New Roman"/>
                <w:bCs/>
                <w:sz w:val="21"/>
                <w:szCs w:val="22"/>
              </w:rPr>
              <w:t xml:space="preserve">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分，产品功能安全完整性等级≥</w:t>
            </w:r>
            <w:r>
              <w:rPr>
                <w:rFonts w:hint="eastAsia" w:ascii="Times New Roman" w:hAnsi="Times New Roman" w:cs="Times New Roman"/>
                <w:bCs/>
                <w:sz w:val="21"/>
                <w:szCs w:val="22"/>
              </w:rPr>
              <w:t xml:space="preserve">35</w:t>
            </w:r>
            <w:r>
              <w:rPr>
                <w:rFonts w:hint="eastAsia" w:ascii="Times New Roman" w:hAnsi="Times New Roman" w:cs="Times New Roman"/>
                <w:bCs/>
                <w:sz w:val="21"/>
                <w:szCs w:val="22"/>
              </w:rPr>
              <w:t xml:space="preserve">项达到</w:t>
            </w:r>
            <w:r>
              <w:rPr>
                <w:rFonts w:hint="eastAsia" w:ascii="Times New Roman" w:hAnsi="Times New Roman" w:cs="Times New Roman"/>
                <w:bCs/>
                <w:sz w:val="21"/>
                <w:szCs w:val="22"/>
              </w:rPr>
              <w:t xml:space="preserve">SIL3</w:t>
            </w:r>
            <w:r>
              <w:rPr>
                <w:rFonts w:hint="eastAsia" w:ascii="Times New Roman" w:hAnsi="Times New Roman" w:cs="Times New Roman"/>
                <w:bCs/>
                <w:sz w:val="21"/>
                <w:szCs w:val="22"/>
              </w:rPr>
              <w:t xml:space="preserve">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分，本项最高得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（注：提供具有特种设备型式试验的机构出具的检测报告，型式试验机构的资质证书原件扫描件或具备相应资格的证明材料扫描件上传至投标文件中，并加盖投标单位公章，未提供或提供不符要求的均不得分）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电梯轿厢架安全性能及抗冲击评价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投标客梯制造商按国标要求，在电梯轿厢内加载</w:t>
            </w:r>
            <w:r>
              <w:rPr>
                <w:rFonts w:hint="eastAsia" w:ascii="Times New Roman" w:hAnsi="Times New Roman" w:cs="Times New Roman"/>
                <w:bCs/>
                <w:sz w:val="21"/>
                <w:szCs w:val="22"/>
              </w:rPr>
              <w:t xml:space="preserve">125%</w:t>
            </w:r>
            <w:r>
              <w:rPr>
                <w:rFonts w:hint="eastAsia" w:ascii="Times New Roman" w:hAnsi="Times New Roman" w:cs="Times New Roman"/>
                <w:bCs/>
                <w:sz w:val="21"/>
                <w:szCs w:val="22"/>
              </w:rPr>
              <w:t xml:space="preserve">的额定载重，电梯运行到额定速度时，制停轿厢后，轿厢地面以及轿底梁变形量应≤</w:t>
            </w:r>
            <w:r>
              <w:rPr>
                <w:rFonts w:hint="eastAsia" w:ascii="Times New Roman" w:hAnsi="Times New Roman" w:cs="Times New Roman"/>
                <w:bCs/>
                <w:sz w:val="21"/>
                <w:szCs w:val="22"/>
              </w:rPr>
              <w:t xml:space="preserve">0.3mm</w:t>
            </w:r>
            <w:r>
              <w:rPr>
                <w:rFonts w:hint="eastAsia" w:ascii="Times New Roman" w:hAnsi="Times New Roman" w:cs="Times New Roman"/>
                <w:bCs/>
                <w:sz w:val="21"/>
                <w:szCs w:val="22"/>
              </w:rPr>
              <w:t xml:space="preserve">的得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分；其余不得分。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（注：提供具有特种设备型式试验的机构出具的检测报告，型式试验机构的资质证书原件扫描件或具备相应资格的证明材料扫描件上传至投标文件中，并加盖投标单位公章，未提供或提供不符要求的均不得分）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限速器寿命</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限速器带钢丝绳进行的动作寿命试验达到</w:t>
            </w:r>
            <w:r>
              <w:rPr>
                <w:rFonts w:hint="eastAsia" w:ascii="Times New Roman" w:hAnsi="Times New Roman" w:cs="Times New Roman"/>
                <w:bCs/>
                <w:sz w:val="21"/>
                <w:szCs w:val="22"/>
              </w:rPr>
              <w:t xml:space="preserve">700</w:t>
            </w:r>
            <w:r>
              <w:rPr>
                <w:rFonts w:hint="eastAsia" w:ascii="Times New Roman" w:hAnsi="Times New Roman" w:cs="Times New Roman"/>
                <w:bCs/>
                <w:sz w:val="21"/>
                <w:szCs w:val="22"/>
              </w:rPr>
              <w:t xml:space="preserve">万次后仍能保证限速器满足国标</w:t>
            </w:r>
            <w:r>
              <w:rPr>
                <w:rFonts w:hint="eastAsia" w:ascii="Times New Roman" w:hAnsi="Times New Roman" w:cs="Times New Roman"/>
                <w:bCs/>
                <w:sz w:val="21"/>
                <w:szCs w:val="22"/>
              </w:rPr>
              <w:t xml:space="preserve">GB/T 7588.1-2020</w:t>
            </w:r>
            <w:r>
              <w:rPr>
                <w:rFonts w:hint="eastAsia" w:ascii="Times New Roman" w:hAnsi="Times New Roman" w:cs="Times New Roman"/>
                <w:bCs/>
                <w:sz w:val="21"/>
                <w:szCs w:val="22"/>
              </w:rPr>
              <w:t xml:space="preserve">规定的测速与提拉力要求的，得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限速器带钢丝绳进行的动作寿命试验达到</w:t>
            </w:r>
            <w:r>
              <w:rPr>
                <w:rFonts w:hint="eastAsia" w:ascii="Times New Roman" w:hAnsi="Times New Roman" w:cs="Times New Roman"/>
                <w:bCs/>
                <w:sz w:val="21"/>
                <w:szCs w:val="22"/>
              </w:rPr>
              <w:t xml:space="preserve">600</w:t>
            </w:r>
            <w:r>
              <w:rPr>
                <w:rFonts w:hint="eastAsia" w:ascii="Times New Roman" w:hAnsi="Times New Roman" w:cs="Times New Roman"/>
                <w:bCs/>
                <w:sz w:val="21"/>
                <w:szCs w:val="22"/>
              </w:rPr>
              <w:t xml:space="preserve">万次后仍能保证限速器满足国标</w:t>
            </w:r>
            <w:r>
              <w:rPr>
                <w:rFonts w:hint="eastAsia" w:ascii="Times New Roman" w:hAnsi="Times New Roman" w:cs="Times New Roman"/>
                <w:bCs/>
                <w:sz w:val="21"/>
                <w:szCs w:val="22"/>
              </w:rPr>
              <w:t xml:space="preserve">GB/T 7588.1-2020</w:t>
            </w:r>
            <w:r>
              <w:rPr>
                <w:rFonts w:hint="eastAsia" w:ascii="Times New Roman" w:hAnsi="Times New Roman" w:cs="Times New Roman"/>
                <w:bCs/>
                <w:sz w:val="21"/>
                <w:szCs w:val="22"/>
              </w:rPr>
              <w:t xml:space="preserve">规定的</w:t>
            </w:r>
            <w:bookmarkStart w:id="125" w:name="OLE_LINK30"/>
            <w:r/>
            <w:bookmarkStart w:id="126" w:name="OLE_LINK29"/>
            <w:r>
              <w:rPr>
                <w:rFonts w:hint="eastAsia" w:ascii="Times New Roman" w:hAnsi="Times New Roman" w:cs="Times New Roman"/>
                <w:bCs/>
                <w:sz w:val="21"/>
                <w:szCs w:val="22"/>
              </w:rPr>
              <w:t xml:space="preserve">测速与提拉力</w:t>
            </w:r>
            <w:bookmarkEnd w:id="125"/>
            <w:r/>
            <w:bookmarkEnd w:id="126"/>
            <w:r>
              <w:rPr>
                <w:rFonts w:hint="eastAsia" w:ascii="Times New Roman" w:hAnsi="Times New Roman" w:cs="Times New Roman"/>
                <w:bCs/>
                <w:sz w:val="21"/>
                <w:szCs w:val="22"/>
              </w:rPr>
              <w:t xml:space="preserve">要求的，得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（注：提供具有特种设备型式试验的机构出具的检测报告，型式试验机构的资质证书原件扫描件或具备相应资格的证明材料扫描件上传至投标文件中，并加盖投标单位公章，未提供或提供不符要求的均不得分）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2511"/>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电梯安全部件</w:t>
            </w:r>
            <w:r>
              <w:rPr>
                <w:rFonts w:hint="eastAsia" w:ascii="Times New Roman" w:hAnsi="Times New Roman" w:cs="Times New Roman"/>
                <w:bCs/>
                <w:sz w:val="21"/>
                <w:szCs w:val="22"/>
              </w:rPr>
              <w:t xml:space="preserve"> </w:t>
            </w:r>
            <w:r>
              <w:rPr>
                <w:rFonts w:hint="eastAsia" w:ascii="Times New Roman" w:hAnsi="Times New Roman" w:cs="Times New Roman"/>
                <w:bCs/>
                <w:sz w:val="21"/>
                <w:szCs w:val="22"/>
              </w:rPr>
              <w:t xml:space="preserve">安全钳性能评价</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投标品牌安全钳模拟寿命达</w:t>
            </w:r>
            <w:r>
              <w:rPr>
                <w:rFonts w:hint="eastAsia" w:ascii="Times New Roman" w:hAnsi="Times New Roman" w:cs="Times New Roman"/>
                <w:bCs/>
                <w:sz w:val="21"/>
                <w:szCs w:val="22"/>
              </w:rPr>
              <w:t xml:space="preserve">40</w:t>
            </w:r>
            <w:r>
              <w:rPr>
                <w:rFonts w:hint="eastAsia" w:ascii="Times New Roman" w:hAnsi="Times New Roman" w:cs="Times New Roman"/>
                <w:bCs/>
                <w:sz w:val="21"/>
                <w:szCs w:val="22"/>
              </w:rPr>
              <w:t xml:space="preserve">年，且模拟动作次数不小于</w:t>
            </w:r>
            <w:r>
              <w:rPr>
                <w:rFonts w:hint="eastAsia" w:ascii="Times New Roman" w:hAnsi="Times New Roman" w:cs="Times New Roman"/>
                <w:bCs/>
                <w:sz w:val="21"/>
                <w:szCs w:val="22"/>
              </w:rPr>
              <w:t xml:space="preserve">100</w:t>
            </w:r>
            <w:r>
              <w:rPr>
                <w:rFonts w:hint="eastAsia" w:ascii="Times New Roman" w:hAnsi="Times New Roman" w:cs="Times New Roman"/>
                <w:bCs/>
                <w:sz w:val="21"/>
                <w:szCs w:val="22"/>
              </w:rPr>
              <w:t xml:space="preserve">次，仍能保证安全钳满足国标</w:t>
            </w:r>
            <w:bookmarkStart w:id="127" w:name="OLE_LINK31"/>
            <w:r/>
            <w:bookmarkStart w:id="128" w:name="OLE_LINK34"/>
            <w:r>
              <w:rPr>
                <w:rFonts w:hint="eastAsia" w:ascii="Times New Roman" w:hAnsi="Times New Roman" w:cs="Times New Roman"/>
                <w:bCs/>
                <w:sz w:val="21"/>
                <w:szCs w:val="22"/>
              </w:rPr>
              <w:t xml:space="preserve">GB/T7588.2-2020</w:t>
            </w:r>
            <w:bookmarkEnd w:id="127"/>
            <w:r/>
            <w:bookmarkEnd w:id="128"/>
            <w:r>
              <w:rPr>
                <w:rFonts w:hint="eastAsia" w:ascii="Times New Roman" w:hAnsi="Times New Roman" w:cs="Times New Roman"/>
                <w:bCs/>
                <w:sz w:val="21"/>
                <w:szCs w:val="22"/>
              </w:rPr>
              <w:t xml:space="preserve">的制动要求，安全钳无损坏，得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分，缺一项不得分；</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投标品牌安全钳模拟寿命达</w:t>
            </w:r>
            <w:r>
              <w:rPr>
                <w:rFonts w:hint="eastAsia" w:ascii="Times New Roman" w:hAnsi="Times New Roman" w:cs="Times New Roman"/>
                <w:bCs/>
                <w:sz w:val="21"/>
                <w:szCs w:val="22"/>
              </w:rPr>
              <w:t xml:space="preserve">30</w:t>
            </w:r>
            <w:r>
              <w:rPr>
                <w:rFonts w:hint="eastAsia" w:ascii="Times New Roman" w:hAnsi="Times New Roman" w:cs="Times New Roman"/>
                <w:bCs/>
                <w:sz w:val="21"/>
                <w:szCs w:val="22"/>
              </w:rPr>
              <w:t xml:space="preserve">年，且模拟动作次数不小于</w:t>
            </w:r>
            <w:r>
              <w:rPr>
                <w:rFonts w:hint="eastAsia" w:ascii="Times New Roman" w:hAnsi="Times New Roman" w:cs="Times New Roman"/>
                <w:bCs/>
                <w:sz w:val="21"/>
                <w:szCs w:val="22"/>
              </w:rPr>
              <w:t xml:space="preserve">80</w:t>
            </w:r>
            <w:r>
              <w:rPr>
                <w:rFonts w:hint="eastAsia" w:ascii="Times New Roman" w:hAnsi="Times New Roman" w:cs="Times New Roman"/>
                <w:bCs/>
                <w:sz w:val="21"/>
                <w:szCs w:val="22"/>
              </w:rPr>
              <w:t xml:space="preserve">次，仍能保证安全钳满足国标</w:t>
            </w:r>
            <w:r>
              <w:rPr>
                <w:rFonts w:hint="eastAsia" w:ascii="Times New Roman" w:hAnsi="Times New Roman" w:cs="Times New Roman"/>
                <w:bCs/>
                <w:sz w:val="21"/>
                <w:szCs w:val="22"/>
              </w:rPr>
              <w:t xml:space="preserve">GB/T7588.2-2020</w:t>
            </w:r>
            <w:r>
              <w:rPr>
                <w:rFonts w:hint="eastAsia" w:ascii="Times New Roman" w:hAnsi="Times New Roman" w:cs="Times New Roman"/>
                <w:bCs/>
                <w:sz w:val="21"/>
                <w:szCs w:val="22"/>
              </w:rPr>
              <w:t xml:space="preserve">的制动要求，安全钳无损坏，得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分，缺一项不得分。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（注：提供具有特种设备型式试验的机构出具的检测报告，型式试验机构的资质证书原件扫描件或具备相应资格的证明材料扫描件上传至投标文件中，并加盖投标单位公章，未提供或提供不符要求的均不得分）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1196"/>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客梯曳引驱动系统</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投标客梯曳引机为原厂原品牌无齿轮永磁同步曳引机，且所投电梯平层准确度≤±</w:t>
            </w:r>
            <w:r>
              <w:rPr>
                <w:rFonts w:hint="eastAsia" w:ascii="Times New Roman" w:hAnsi="Times New Roman" w:cs="Times New Roman"/>
                <w:bCs/>
                <w:sz w:val="21"/>
                <w:szCs w:val="22"/>
              </w:rPr>
              <w:t xml:space="preserve">5mm</w:t>
            </w:r>
            <w:r>
              <w:rPr>
                <w:rFonts w:hint="eastAsia" w:ascii="Times New Roman" w:hAnsi="Times New Roman" w:cs="Times New Roman"/>
                <w:bCs/>
                <w:sz w:val="21"/>
                <w:szCs w:val="22"/>
              </w:rPr>
              <w:t xml:space="preserve">，曳引机永磁体（磁钢）具有防脱落固定结构并通过型式试验验证的，得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分；其余不得分。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（注：投标文件中需提供相关整机型式试验报告或第三方证明材料并加盖投标单位公章，未提供或提供不符要求的均不得分）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1196"/>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层门防冲击动能</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抗摆锤冲击动能≥</w:t>
            </w:r>
            <w:r>
              <w:rPr>
                <w:rFonts w:hint="eastAsia" w:ascii="Times New Roman" w:hAnsi="Times New Roman" w:cs="Times New Roman"/>
                <w:bCs/>
                <w:sz w:val="21"/>
                <w:szCs w:val="22"/>
              </w:rPr>
              <w:t xml:space="preserve">460J(</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1.3</w:t>
            </w:r>
            <w:r>
              <w:rPr>
                <w:rFonts w:hint="eastAsia" w:ascii="Times New Roman" w:hAnsi="Times New Roman" w:cs="Times New Roman"/>
                <w:bCs/>
                <w:sz w:val="21"/>
                <w:szCs w:val="22"/>
              </w:rPr>
              <w:t xml:space="preserve">倍国标冲击动能</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分；抗摆锤冲击动能≥</w:t>
            </w:r>
            <w:r>
              <w:rPr>
                <w:rFonts w:hint="eastAsia" w:ascii="Times New Roman" w:hAnsi="Times New Roman" w:cs="Times New Roman"/>
                <w:bCs/>
                <w:sz w:val="21"/>
                <w:szCs w:val="22"/>
              </w:rPr>
              <w:t xml:space="preserve">390J(</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1.1</w:t>
            </w:r>
            <w:r>
              <w:rPr>
                <w:rFonts w:hint="eastAsia" w:ascii="Times New Roman" w:hAnsi="Times New Roman" w:cs="Times New Roman"/>
                <w:bCs/>
                <w:sz w:val="21"/>
                <w:szCs w:val="22"/>
              </w:rPr>
              <w:t xml:space="preserve">倍国标冲击动能</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（注：提供具有特种设备型式试验的机构出具的检测报告，型式试验机构的资质证书原件扫描件或具备相应资格的证明材料扫描件上传至投标文件中，并加盖投标单位公章，未提供或提供不符要求的均不得分）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1196"/>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项目负责人</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项目负责人具有机电类高级及以上职称证书的得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分，具有机电类中级职称证书的得</w:t>
            </w:r>
            <w:r>
              <w:rPr>
                <w:rFonts w:hint="eastAsia" w:ascii="Times New Roman" w:hAnsi="Times New Roman" w:cs="Times New Roman"/>
                <w:bCs/>
                <w:sz w:val="21"/>
                <w:szCs w:val="22"/>
              </w:rPr>
              <w:t xml:space="preserve">0.5</w:t>
            </w:r>
            <w:r>
              <w:rPr>
                <w:rFonts w:hint="eastAsia" w:ascii="Times New Roman" w:hAnsi="Times New Roman" w:cs="Times New Roman"/>
                <w:bCs/>
                <w:sz w:val="21"/>
                <w:szCs w:val="22"/>
              </w:rPr>
              <w:t xml:space="preserve">分，最高得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分，其他不得分。不累计得分。</w:t>
            </w:r>
            <w:r/>
          </w:p>
          <w:p>
            <w:pPr>
              <w:pStyle w:val="857"/>
              <w:ind w:left="0" w:firstLine="0"/>
              <w:rPr>
                <w:b/>
                <w:bCs/>
                <w:sz w:val="21"/>
                <w:szCs w:val="22"/>
              </w:rPr>
            </w:pPr>
            <w:r>
              <w:rPr>
                <w:rFonts w:hint="eastAsia"/>
                <w:b/>
                <w:bCs/>
                <w:sz w:val="21"/>
                <w:szCs w:val="22"/>
              </w:rPr>
              <w:t xml:space="preserve">（注：投标文件内须提供身份证扫描件、有效证书或证明扫描件、投标人为其缴纳的最新一期社保证明资料并加盖投标人公章，未提供不得分。）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1</w:t>
            </w:r>
            <w:r/>
          </w:p>
        </w:tc>
      </w:tr>
      <w:tr>
        <w:trPr>
          <w:trHeight w:val="1196"/>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电梯维保单位星级证书</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投标单位（或产品生产厂家）</w:t>
            </w:r>
            <w:r>
              <w:rPr>
                <w:rFonts w:hint="eastAsia" w:ascii="Times New Roman" w:hAnsi="Times New Roman" w:cs="Times New Roman"/>
                <w:bCs/>
                <w:sz w:val="21"/>
                <w:szCs w:val="22"/>
              </w:rPr>
              <w:t xml:space="preserve">获得电梯维保单位星级证书。其中三星级以下的不得分，三星级的得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分，四星级的得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分，五星级的得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分，本项最高得</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分，不重复计分。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w:t>
            </w:r>
            <w:r>
              <w:rPr>
                <w:rFonts w:hint="eastAsia" w:cs="Calibri"/>
                <w:b/>
                <w:bCs/>
                <w:sz w:val="21"/>
                <w:szCs w:val="22"/>
              </w:rPr>
              <w:t xml:space="preserve">注：</w:t>
            </w:r>
            <w:r>
              <w:rPr>
                <w:rFonts w:hint="eastAsia" w:ascii="Times New Roman" w:hAnsi="Times New Roman" w:cs="Times New Roman"/>
                <w:b/>
                <w:bCs/>
                <w:sz w:val="21"/>
                <w:szCs w:val="22"/>
              </w:rPr>
              <w:t xml:space="preserve">提供星级评定证书原件的扫描件上传至投标文件中并加盖投标单位公章</w:t>
            </w:r>
            <w:r>
              <w:rPr>
                <w:rFonts w:hint="eastAsia" w:ascii="Times New Roman" w:hAnsi="Times New Roman" w:cs="Times New Roman"/>
                <w:b/>
                <w:bCs/>
                <w:sz w:val="21"/>
                <w:szCs w:val="22"/>
              </w:rPr>
              <w:t xml:space="preserve">,</w:t>
            </w:r>
            <w:r>
              <w:rPr>
                <w:rFonts w:hint="eastAsia" w:ascii="Times New Roman" w:hAnsi="Times New Roman" w:cs="Times New Roman"/>
                <w:b/>
                <w:bCs/>
                <w:sz w:val="21"/>
                <w:szCs w:val="22"/>
              </w:rPr>
              <w:t xml:space="preserve">未提供或提供不符要求的均不得分。）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3</w:t>
            </w:r>
            <w:r/>
          </w:p>
        </w:tc>
      </w:tr>
      <w:tr>
        <w:trPr>
          <w:trHeight w:val="1196"/>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售后服务认证证书</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投标单位（或产品生产厂家）具有有效的国家标准</w:t>
            </w:r>
            <w:r>
              <w:rPr>
                <w:rFonts w:hint="eastAsia" w:ascii="Times New Roman" w:hAnsi="Times New Roman" w:cs="Times New Roman"/>
                <w:bCs/>
                <w:sz w:val="21"/>
                <w:szCs w:val="22"/>
              </w:rPr>
              <w:t xml:space="preserve">(GB/T27922-2011)</w:t>
            </w:r>
            <w:r>
              <w:rPr>
                <w:rFonts w:hint="eastAsia" w:ascii="Times New Roman" w:hAnsi="Times New Roman" w:cs="Times New Roman"/>
                <w:bCs/>
                <w:sz w:val="21"/>
                <w:szCs w:val="22"/>
              </w:rPr>
              <w:t xml:space="preserve">售后服务认证证书的，五星级的得</w:t>
            </w:r>
            <w:r>
              <w:rPr>
                <w:rFonts w:ascii="Times New Roman" w:hAnsi="Times New Roman" w:cs="Times New Roman"/>
                <w:bCs/>
                <w:sz w:val="21"/>
                <w:szCs w:val="22"/>
              </w:rPr>
              <w:t xml:space="preserve">1.5</w:t>
            </w:r>
            <w:r>
              <w:rPr>
                <w:rFonts w:hint="eastAsia" w:ascii="Times New Roman" w:hAnsi="Times New Roman" w:cs="Times New Roman"/>
                <w:bCs/>
                <w:sz w:val="21"/>
                <w:szCs w:val="22"/>
              </w:rPr>
              <w:t xml:space="preserve">分，四星级的得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分，三星级的得</w:t>
            </w:r>
            <w:r>
              <w:rPr>
                <w:rFonts w:ascii="Times New Roman" w:hAnsi="Times New Roman" w:cs="Times New Roman"/>
                <w:bCs/>
                <w:sz w:val="21"/>
                <w:szCs w:val="22"/>
              </w:rPr>
              <w:t xml:space="preserve">0.5</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1.5</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（注：投标文件中须提供证书复印件或国家认监委官网查询截图并加盖投标单位公章，未提供不得分。不累计得分</w:t>
            </w:r>
            <w:r>
              <w:rPr>
                <w:rFonts w:hint="eastAsia" w:ascii="Times New Roman" w:hAnsi="Times New Roman" w:cs="Times New Roman"/>
                <w:b/>
                <w:bCs/>
                <w:sz w:val="21"/>
                <w:szCs w:val="22"/>
              </w:rPr>
              <w:t xml:space="preserve">)</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1.5</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033" w:type="dxa"/>
            <w:vAlign w:val="center"/>
            <w:textDirection w:val="lrTb"/>
            <w:noWrap w:val="false"/>
          </w:tcPr>
          <w:p>
            <w:pPr>
              <w:ind w:left="0"/>
              <w:rPr>
                <w:rFonts w:ascii="Times New Roman" w:hAnsi="Times New Roman" w:cs="Times New Roman"/>
                <w:bCs/>
                <w:sz w:val="21"/>
                <w:szCs w:val="22"/>
              </w:rPr>
            </w:pPr>
            <w:r>
              <w:rPr>
                <w:rFonts w:ascii="Times New Roman" w:hAnsi="Times New Roman" w:cs="Times New Roman"/>
                <w:bCs/>
                <w:sz w:val="21"/>
                <w:szCs w:val="22"/>
              </w:rPr>
              <w:t xml:space="preserve">类似业绩</w:t>
            </w:r>
            <w:r/>
          </w:p>
        </w:tc>
        <w:tc>
          <w:tcPr>
            <w:tcW w:w="7500"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投标单位或所投产品生产厂家自</w:t>
            </w:r>
            <w:r>
              <w:rPr>
                <w:rFonts w:hint="eastAsia" w:ascii="Times New Roman" w:hAnsi="Times New Roman" w:cs="Times New Roman"/>
                <w:bCs/>
                <w:sz w:val="21"/>
                <w:szCs w:val="22"/>
              </w:rPr>
              <w:t xml:space="preserve">202</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年</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月</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日起至今（以合同签订之日起为准）具有类似项目业绩的，每提供一个得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分，最高</w:t>
            </w:r>
            <w:r>
              <w:rPr>
                <w:rFonts w:ascii="Times New Roman" w:hAnsi="Times New Roman" w:cs="Times New Roman"/>
                <w:bCs/>
                <w:sz w:val="21"/>
                <w:szCs w:val="22"/>
              </w:rPr>
              <w:t xml:space="preserve">4</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4</w:t>
            </w:r>
            <w:r/>
          </w:p>
        </w:tc>
      </w:tr>
    </w:tbl>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854"/>
    <w:link w:val="33"/>
    <w:uiPriority w:val="10"/>
    <w:rPr>
      <w:sz w:val="48"/>
      <w:szCs w:val="48"/>
    </w:rPr>
  </w:style>
  <w:style w:type="character" w:styleId="36">
    <w:name w:val="Subtitle Char"/>
    <w:basedOn w:val="854"/>
    <w:link w:val="891"/>
    <w:uiPriority w:val="11"/>
    <w:rPr>
      <w:sz w:val="24"/>
      <w:szCs w:val="24"/>
    </w:rPr>
  </w:style>
  <w:style w:type="character" w:styleId="38">
    <w:name w:val="Quote Char"/>
    <w:link w:val="1096"/>
    <w:uiPriority w:val="29"/>
    <w:rPr>
      <w:i/>
    </w:rPr>
  </w:style>
  <w:style w:type="character" w:styleId="40">
    <w:name w:val="Intense Quote Char"/>
    <w:link w:val="1222"/>
    <w:uiPriority w:val="30"/>
    <w:rPr>
      <w:i/>
    </w:rPr>
  </w:style>
  <w:style w:type="character" w:styleId="42">
    <w:name w:val="Header Char"/>
    <w:basedOn w:val="854"/>
    <w:link w:val="889"/>
    <w:uiPriority w:val="99"/>
  </w:style>
  <w:style w:type="character" w:styleId="44">
    <w:name w:val="Footer Char"/>
    <w:basedOn w:val="854"/>
    <w:link w:val="887"/>
    <w:uiPriority w:val="99"/>
  </w:style>
  <w:style w:type="character" w:styleId="46">
    <w:name w:val="Caption Char"/>
    <w:basedOn w:val="864"/>
    <w:link w:val="887"/>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4"/>
    <w:uiPriority w:val="99"/>
    <w:rPr>
      <w:sz w:val="18"/>
    </w:rPr>
  </w:style>
  <w:style w:type="character" w:styleId="178">
    <w:name w:val="Endnote Text Char"/>
    <w:link w:val="884"/>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57"/>
    <w:qFormat/>
    <w:pPr>
      <w:ind w:left="1024"/>
      <w:jc w:val="both"/>
    </w:pPr>
    <w:rPr>
      <w:rFonts w:ascii="Calibri" w:hAnsi="Calibri" w:cs="宋体"/>
    </w:rPr>
  </w:style>
  <w:style w:type="paragraph" w:styleId="845">
    <w:name w:val="Heading 1"/>
    <w:basedOn w:val="844"/>
    <w:next w:val="844"/>
    <w:qFormat/>
    <w:pPr>
      <w:ind w:left="432" w:firstLine="18"/>
      <w:spacing w:before="340" w:after="330" w:line="578" w:lineRule="auto"/>
      <w:outlineLvl w:val="0"/>
    </w:pPr>
  </w:style>
  <w:style w:type="paragraph" w:styleId="846">
    <w:name w:val="Heading 2"/>
    <w:basedOn w:val="844"/>
    <w:next w:val="844"/>
    <w:qFormat/>
    <w:pPr>
      <w:ind w:left="576" w:firstLine="24"/>
      <w:spacing w:before="260" w:after="260" w:line="416" w:lineRule="auto"/>
      <w:outlineLvl w:val="1"/>
    </w:pPr>
    <w:rPr>
      <w:rFonts w:ascii="Times New Roman" w:hAnsi="Times New Roman" w:cs="Times New Roman"/>
    </w:rPr>
  </w:style>
  <w:style w:type="paragraph" w:styleId="847">
    <w:name w:val="Heading 3"/>
    <w:basedOn w:val="844"/>
    <w:next w:val="858"/>
    <w:qFormat/>
    <w:pPr>
      <w:ind w:left="720"/>
      <w:spacing w:before="260" w:after="260" w:line="416" w:lineRule="auto"/>
      <w:outlineLvl w:val="2"/>
    </w:pPr>
    <w:rPr>
      <w:rFonts w:ascii="Times New Roman" w:hAnsi="Times New Roman" w:cs="Times New Roman"/>
    </w:rPr>
  </w:style>
  <w:style w:type="paragraph" w:styleId="848">
    <w:name w:val="Heading 4"/>
    <w:basedOn w:val="845"/>
    <w:next w:val="844"/>
    <w:qFormat/>
    <w:pPr>
      <w:ind w:left="864" w:firstLine="24"/>
      <w:spacing w:before="280" w:after="290" w:line="376" w:lineRule="auto"/>
      <w:outlineLvl w:val="3"/>
    </w:pPr>
    <w:rPr>
      <w:rFonts w:ascii="Times New Roman" w:hAnsi="Times New Roman" w:cs="Times New Roman"/>
    </w:rPr>
  </w:style>
  <w:style w:type="paragraph" w:styleId="849">
    <w:name w:val="Heading 5"/>
    <w:basedOn w:val="845"/>
    <w:next w:val="844"/>
    <w:qFormat/>
    <w:pPr>
      <w:ind w:left="1008"/>
      <w:spacing w:before="280" w:after="290" w:line="376" w:lineRule="auto"/>
      <w:outlineLvl w:val="4"/>
    </w:pPr>
    <w:rPr>
      <w:rFonts w:ascii="Times New Roman" w:hAnsi="Times New Roman" w:cs="Times New Roman"/>
    </w:rPr>
  </w:style>
  <w:style w:type="paragraph" w:styleId="850">
    <w:name w:val="Heading 6"/>
    <w:basedOn w:val="845"/>
    <w:next w:val="844"/>
    <w:qFormat/>
    <w:pPr>
      <w:ind w:left="1152" w:firstLine="20"/>
      <w:spacing w:before="240" w:after="64" w:line="320" w:lineRule="auto"/>
      <w:outlineLvl w:val="5"/>
    </w:pPr>
    <w:rPr>
      <w:rFonts w:ascii="Times New Roman" w:hAnsi="Times New Roman" w:cs="Times New Roman"/>
    </w:rPr>
  </w:style>
  <w:style w:type="paragraph" w:styleId="851">
    <w:name w:val="Heading 7"/>
    <w:basedOn w:val="845"/>
    <w:next w:val="844"/>
    <w:qFormat/>
    <w:pPr>
      <w:ind w:left="1296" w:firstLine="14"/>
      <w:spacing w:before="240" w:after="64" w:line="320" w:lineRule="auto"/>
      <w:outlineLvl w:val="6"/>
    </w:pPr>
    <w:rPr>
      <w:rFonts w:ascii="Times New Roman" w:hAnsi="Times New Roman" w:cs="Times New Roman"/>
    </w:rPr>
  </w:style>
  <w:style w:type="paragraph" w:styleId="852">
    <w:name w:val="Heading 8"/>
    <w:basedOn w:val="845"/>
    <w:next w:val="844"/>
    <w:qFormat/>
    <w:pPr>
      <w:ind w:left="1440"/>
      <w:spacing w:before="240" w:after="64" w:line="320" w:lineRule="auto"/>
      <w:outlineLvl w:val="7"/>
    </w:pPr>
    <w:rPr>
      <w:rFonts w:ascii="Times New Roman" w:hAnsi="Times New Roman" w:cs="Times New Roman"/>
    </w:rPr>
  </w:style>
  <w:style w:type="paragraph" w:styleId="853">
    <w:name w:val="Heading 9"/>
    <w:basedOn w:val="845"/>
    <w:next w:val="844"/>
    <w:qFormat/>
    <w:pPr>
      <w:ind w:left="1584" w:firstLine="22"/>
      <w:spacing w:before="240" w:after="64" w:line="320" w:lineRule="auto"/>
      <w:outlineLvl w:val="8"/>
    </w:pPr>
    <w:rPr>
      <w:rFonts w:ascii="Times New Roman" w:hAnsi="Times New Roman" w:cs="Times New Roman"/>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Indent"/>
    <w:basedOn w:val="844"/>
    <w:next w:val="844"/>
    <w:qFormat/>
    <w:pPr>
      <w:ind w:left="420" w:firstLine="1188"/>
      <w:spacing w:line="360" w:lineRule="exact"/>
    </w:pPr>
    <w:rPr>
      <w:rFonts w:ascii="Times New Roman" w:hAnsi="Times New Roman" w:cs="Times New Roman"/>
    </w:rPr>
  </w:style>
  <w:style w:type="paragraph" w:styleId="858" w:customStyle="1">
    <w:name w:val="正文2"/>
    <w:basedOn w:val="844"/>
    <w:next w:val="844"/>
    <w:qFormat/>
    <w:pPr>
      <w:ind w:left="0" w:hanging="2155"/>
      <w:spacing w:line="360" w:lineRule="auto"/>
      <w:shd w:val="clear" w:color="auto" w:fill="ffffff"/>
    </w:pPr>
    <w:rPr>
      <w:rFonts w:ascii="宋体" w:hAnsi="宋体"/>
    </w:rPr>
  </w:style>
  <w:style w:type="paragraph" w:styleId="859">
    <w:name w:val="toc 7"/>
    <w:basedOn w:val="845"/>
    <w:next w:val="844"/>
    <w:qFormat/>
    <w:pPr>
      <w:ind w:left="1640" w:firstLine="3784"/>
      <w:spacing w:before="0" w:after="0" w:line="360" w:lineRule="auto"/>
    </w:pPr>
    <w:rPr>
      <w:rFonts w:ascii="Times New Roman" w:hAnsi="Times New Roman" w:cs="Times New Roman"/>
    </w:rPr>
  </w:style>
  <w:style w:type="paragraph" w:styleId="860">
    <w:name w:val="List Bullet 4"/>
    <w:basedOn w:val="845"/>
    <w:next w:val="861"/>
    <w:qFormat/>
    <w:pPr>
      <w:ind w:left="1620" w:firstLine="2652"/>
      <w:spacing w:before="0" w:after="0" w:line="360" w:lineRule="auto"/>
    </w:pPr>
    <w:rPr>
      <w:rFonts w:ascii="Times New Roman" w:hAnsi="Times New Roman" w:cs="Times New Roman"/>
    </w:rPr>
  </w:style>
  <w:style w:type="paragraph" w:styleId="861">
    <w:name w:val="List Bullet 2"/>
    <w:basedOn w:val="845"/>
    <w:next w:val="844"/>
    <w:qFormat/>
    <w:pPr>
      <w:ind w:left="900" w:firstLine="2652"/>
      <w:spacing w:before="0" w:after="0" w:line="360" w:lineRule="auto"/>
    </w:pPr>
    <w:rPr>
      <w:rFonts w:ascii="Times New Roman" w:hAnsi="Times New Roman" w:cs="Times New Roman"/>
    </w:rPr>
  </w:style>
  <w:style w:type="paragraph" w:styleId="862">
    <w:name w:val="List Number"/>
    <w:basedOn w:val="845"/>
    <w:next w:val="844"/>
    <w:qFormat/>
    <w:pPr>
      <w:ind w:left="454" w:firstLine="2788"/>
      <w:spacing w:before="0" w:after="0" w:line="240" w:lineRule="auto"/>
    </w:pPr>
    <w:rPr>
      <w:rFonts w:ascii="Times New Roman" w:hAnsi="Times New Roman" w:cs="Times New Roman"/>
    </w:rPr>
  </w:style>
  <w:style w:type="paragraph" w:styleId="863">
    <w:name w:val="Normal Indent"/>
    <w:basedOn w:val="844"/>
    <w:next w:val="844"/>
    <w:link w:val="913"/>
    <w:qFormat/>
    <w:pPr>
      <w:ind w:left="420" w:firstLine="4772"/>
    </w:pPr>
  </w:style>
  <w:style w:type="paragraph" w:styleId="864">
    <w:name w:val="Caption"/>
    <w:basedOn w:val="845"/>
    <w:next w:val="844"/>
    <w:qFormat/>
    <w:pPr>
      <w:ind w:left="200" w:firstLine="2248"/>
      <w:jc w:val="center"/>
      <w:spacing w:before="0" w:after="0" w:line="240" w:lineRule="auto"/>
    </w:pPr>
    <w:rPr>
      <w:rFonts w:ascii="Times New Roman" w:hAnsi="Times New Roman" w:cs="Times New Roman"/>
    </w:rPr>
  </w:style>
  <w:style w:type="paragraph" w:styleId="865">
    <w:name w:val="List Bullet"/>
    <w:basedOn w:val="845"/>
    <w:next w:val="844"/>
    <w:qFormat/>
    <w:pPr>
      <w:ind w:left="900" w:firstLine="2652"/>
      <w:spacing w:before="0" w:after="0" w:line="360" w:lineRule="auto"/>
    </w:pPr>
    <w:rPr>
      <w:rFonts w:ascii="Times New Roman" w:hAnsi="Times New Roman" w:cs="Times New Roman"/>
    </w:rPr>
  </w:style>
  <w:style w:type="paragraph" w:styleId="866">
    <w:name w:val="Document Map"/>
    <w:basedOn w:val="845"/>
    <w:next w:val="867"/>
    <w:qFormat/>
    <w:pPr>
      <w:ind w:left="0" w:firstLine="4"/>
      <w:spacing w:before="0" w:after="0" w:line="240" w:lineRule="auto"/>
      <w:shd w:val="clear" w:color="000000" w:fill="000080"/>
    </w:pPr>
    <w:rPr>
      <w:rFonts w:ascii="Times New Roman" w:hAnsi="Times New Roman" w:cs="Times New Roman"/>
    </w:rPr>
  </w:style>
  <w:style w:type="paragraph" w:styleId="867">
    <w:name w:val="annotation subject"/>
    <w:next w:val="844"/>
    <w:qFormat/>
    <w:pPr>
      <w:ind w:firstLine="4608"/>
      <w:spacing w:line="360" w:lineRule="auto"/>
    </w:pPr>
    <w:rPr>
      <w:rFonts w:ascii="Calibri" w:hAnsi="Calibri" w:cs="宋体"/>
    </w:rPr>
  </w:style>
  <w:style w:type="paragraph" w:styleId="868">
    <w:name w:val="annotation text"/>
    <w:basedOn w:val="845"/>
    <w:next w:val="844"/>
    <w:qFormat/>
    <w:pPr>
      <w:ind w:left="0" w:firstLine="3584"/>
      <w:spacing w:before="0" w:after="0" w:line="360" w:lineRule="auto"/>
    </w:pPr>
    <w:rPr>
      <w:rFonts w:ascii="Times New Roman" w:hAnsi="Times New Roman" w:cs="Times New Roman"/>
    </w:rPr>
  </w:style>
  <w:style w:type="paragraph" w:styleId="869">
    <w:name w:val="Body Text 3"/>
    <w:basedOn w:val="845"/>
    <w:next w:val="844"/>
    <w:qFormat/>
    <w:pPr>
      <w:ind w:left="0" w:firstLine="2048"/>
      <w:spacing w:before="0" w:after="0" w:line="500" w:lineRule="exact"/>
    </w:pPr>
    <w:rPr>
      <w:rFonts w:ascii="Times New Roman" w:hAnsi="Times New Roman" w:cs="Times New Roman"/>
    </w:rPr>
  </w:style>
  <w:style w:type="paragraph" w:styleId="870">
    <w:name w:val="List Bullet 3"/>
    <w:basedOn w:val="845"/>
    <w:next w:val="844"/>
    <w:qFormat/>
    <w:pPr>
      <w:ind w:left="900" w:firstLine="2652"/>
      <w:spacing w:before="0" w:after="0" w:line="360" w:lineRule="auto"/>
    </w:pPr>
    <w:rPr>
      <w:rFonts w:ascii="Times New Roman" w:hAnsi="Times New Roman" w:cs="Times New Roman"/>
    </w:rPr>
  </w:style>
  <w:style w:type="paragraph" w:styleId="871">
    <w:name w:val="Body Text"/>
    <w:basedOn w:val="844"/>
    <w:next w:val="844"/>
    <w:qFormat/>
    <w:pPr>
      <w:ind w:left="0" w:firstLine="2560"/>
    </w:pPr>
    <w:rPr>
      <w:rFonts w:ascii="Times New Roman" w:hAnsi="Times New Roman" w:cs="Times New Roman"/>
    </w:rPr>
  </w:style>
  <w:style w:type="paragraph" w:styleId="872">
    <w:name w:val="List Number 3"/>
    <w:basedOn w:val="845"/>
    <w:next w:val="844"/>
    <w:qFormat/>
    <w:pPr>
      <w:ind w:left="420" w:firstLine="3584"/>
      <w:spacing w:before="0" w:after="0" w:line="240" w:lineRule="auto"/>
    </w:pPr>
    <w:rPr>
      <w:rFonts w:ascii="Times New Roman" w:hAnsi="Times New Roman" w:cs="Times New Roman"/>
    </w:rPr>
  </w:style>
  <w:style w:type="paragraph" w:styleId="873">
    <w:name w:val="List 2"/>
    <w:basedOn w:val="845"/>
    <w:next w:val="859"/>
    <w:qFormat/>
    <w:pPr>
      <w:ind w:left="100" w:firstLine="3640"/>
      <w:spacing w:before="0" w:after="0" w:line="240" w:lineRule="auto"/>
    </w:pPr>
    <w:rPr>
      <w:rFonts w:ascii="Times New Roman" w:hAnsi="Times New Roman" w:cs="Times New Roman"/>
    </w:rPr>
  </w:style>
  <w:style w:type="paragraph" w:styleId="874">
    <w:name w:val="Block Text"/>
    <w:basedOn w:val="845"/>
    <w:next w:val="844"/>
    <w:qFormat/>
    <w:pPr>
      <w:ind w:left="420" w:right="33" w:firstLine="2560"/>
      <w:spacing w:before="0" w:after="0" w:line="240" w:lineRule="auto"/>
    </w:pPr>
    <w:rPr>
      <w:rFonts w:ascii="Times New Roman" w:hAnsi="Times New Roman" w:cs="Times New Roman"/>
    </w:rPr>
  </w:style>
  <w:style w:type="paragraph" w:styleId="875">
    <w:name w:val="toc 5"/>
    <w:basedOn w:val="845"/>
    <w:next w:val="844"/>
    <w:qFormat/>
    <w:pPr>
      <w:ind w:left="1160" w:firstLine="3784"/>
      <w:spacing w:before="0" w:after="0" w:line="360" w:lineRule="auto"/>
    </w:pPr>
    <w:rPr>
      <w:rFonts w:ascii="Times New Roman" w:hAnsi="Times New Roman" w:cs="Times New Roman"/>
    </w:rPr>
  </w:style>
  <w:style w:type="paragraph" w:styleId="876">
    <w:name w:val="toc 3"/>
    <w:basedOn w:val="845"/>
    <w:next w:val="844"/>
    <w:qFormat/>
    <w:pPr>
      <w:ind w:left="0" w:firstLine="1024"/>
      <w:spacing w:before="0" w:after="0" w:line="360" w:lineRule="auto"/>
    </w:pPr>
    <w:rPr>
      <w:rFonts w:ascii="Times New Roman" w:hAnsi="Times New Roman" w:cs="Times New Roman"/>
    </w:rPr>
  </w:style>
  <w:style w:type="paragraph" w:styleId="877">
    <w:name w:val="Plain Text"/>
    <w:basedOn w:val="845"/>
    <w:next w:val="878"/>
    <w:qFormat/>
    <w:pPr>
      <w:ind w:left="0" w:firstLine="2048"/>
      <w:spacing w:before="0" w:after="0" w:line="240" w:lineRule="auto"/>
    </w:pPr>
    <w:rPr>
      <w:rFonts w:ascii="Times New Roman" w:hAnsi="Times New Roman" w:cs="Times New Roman"/>
    </w:rPr>
  </w:style>
  <w:style w:type="paragraph" w:styleId="878">
    <w:name w:val="toc 1"/>
    <w:basedOn w:val="845"/>
    <w:next w:val="844"/>
    <w:uiPriority w:val="39"/>
    <w:qFormat/>
    <w:pPr>
      <w:ind w:left="0" w:firstLine="4608"/>
      <w:spacing w:before="0" w:after="0" w:line="240" w:lineRule="auto"/>
    </w:pPr>
    <w:rPr>
      <w:rFonts w:ascii="Times New Roman" w:hAnsi="Times New Roman" w:cs="Times New Roman"/>
    </w:rPr>
  </w:style>
  <w:style w:type="paragraph" w:styleId="879">
    <w:name w:val="List Bullet 5"/>
    <w:basedOn w:val="845"/>
    <w:next w:val="880"/>
    <w:qFormat/>
    <w:pPr>
      <w:ind w:left="2040" w:firstLine="2560"/>
      <w:spacing w:before="0" w:after="0" w:line="360" w:lineRule="auto"/>
    </w:pPr>
    <w:rPr>
      <w:rFonts w:ascii="Times New Roman" w:hAnsi="Times New Roman" w:cs="Times New Roman"/>
    </w:rPr>
  </w:style>
  <w:style w:type="paragraph" w:styleId="880" w:customStyle="1">
    <w:name w:val="正文首行缩进1"/>
    <w:next w:val="872"/>
    <w:qFormat/>
    <w:pPr>
      <w:ind w:left="420" w:firstLine="2724"/>
      <w:spacing w:after="120" w:line="360" w:lineRule="auto"/>
    </w:pPr>
    <w:rPr>
      <w:rFonts w:ascii="Calibri" w:hAnsi="Calibri" w:cs="宋体"/>
    </w:rPr>
  </w:style>
  <w:style w:type="paragraph" w:styleId="881">
    <w:name w:val="toc 8"/>
    <w:basedOn w:val="845"/>
    <w:next w:val="844"/>
    <w:qFormat/>
    <w:pPr>
      <w:ind w:left="1880" w:firstLine="3784"/>
      <w:spacing w:before="0" w:after="0" w:line="360" w:lineRule="auto"/>
    </w:pPr>
    <w:rPr>
      <w:rFonts w:ascii="Times New Roman" w:hAnsi="Times New Roman" w:cs="Times New Roman"/>
    </w:rPr>
  </w:style>
  <w:style w:type="paragraph" w:styleId="882">
    <w:name w:val="Date"/>
    <w:basedOn w:val="845"/>
    <w:next w:val="844"/>
    <w:qFormat/>
    <w:pPr>
      <w:ind w:left="0" w:firstLine="2560"/>
      <w:spacing w:before="0" w:after="0" w:line="240" w:lineRule="auto"/>
    </w:pPr>
    <w:rPr>
      <w:rFonts w:ascii="Times New Roman" w:hAnsi="Times New Roman" w:cs="Times New Roman"/>
    </w:rPr>
  </w:style>
  <w:style w:type="paragraph" w:styleId="883">
    <w:name w:val="Body Text Indent 2"/>
    <w:basedOn w:val="845"/>
    <w:next w:val="857"/>
    <w:qFormat/>
    <w:pPr>
      <w:ind w:left="481" w:firstLine="2784"/>
      <w:spacing w:before="0" w:after="0" w:line="400" w:lineRule="exact"/>
    </w:pPr>
    <w:rPr>
      <w:rFonts w:ascii="Times New Roman" w:hAnsi="Times New Roman" w:cs="Times New Roman"/>
    </w:rPr>
  </w:style>
  <w:style w:type="paragraph" w:styleId="884">
    <w:name w:val="endnote text"/>
    <w:basedOn w:val="845"/>
    <w:next w:val="885"/>
    <w:qFormat/>
    <w:pPr>
      <w:ind w:left="0" w:firstLine="2560"/>
      <w:spacing w:before="0" w:after="0" w:line="360" w:lineRule="auto"/>
    </w:pPr>
    <w:rPr>
      <w:rFonts w:ascii="Times New Roman" w:hAnsi="Times New Roman" w:cs="Times New Roman"/>
    </w:rPr>
  </w:style>
  <w:style w:type="paragraph" w:styleId="885" w:customStyle="1">
    <w:name w:val="Char11"/>
    <w:basedOn w:val="845"/>
    <w:next w:val="844"/>
    <w:qFormat/>
    <w:pPr>
      <w:ind w:left="0" w:firstLine="3584"/>
      <w:spacing w:before="0" w:after="0" w:line="240" w:lineRule="auto"/>
    </w:pPr>
    <w:rPr>
      <w:rFonts w:ascii="Times New Roman" w:hAnsi="Times New Roman" w:cs="Times New Roman"/>
    </w:rPr>
  </w:style>
  <w:style w:type="paragraph" w:styleId="886">
    <w:name w:val="Balloon Text"/>
    <w:basedOn w:val="845"/>
    <w:next w:val="862"/>
    <w:qFormat/>
    <w:pPr>
      <w:ind w:left="0" w:firstLine="2048"/>
      <w:spacing w:before="0" w:after="0" w:line="240" w:lineRule="auto"/>
    </w:pPr>
    <w:rPr>
      <w:rFonts w:ascii="Times New Roman" w:hAnsi="Times New Roman" w:cs="Times New Roman"/>
    </w:rPr>
  </w:style>
  <w:style w:type="paragraph" w:styleId="887">
    <w:name w:val="Footer"/>
    <w:basedOn w:val="844"/>
    <w:next w:val="888"/>
    <w:link w:val="914"/>
    <w:qFormat/>
    <w:pPr>
      <w:ind w:left="0" w:firstLine="3584"/>
    </w:pPr>
  </w:style>
  <w:style w:type="paragraph" w:styleId="888" w:customStyle="1">
    <w:name w:val="Char Char Char Char Char Char Char Char Char Char Char Char Char"/>
    <w:basedOn w:val="845"/>
    <w:next w:val="844"/>
    <w:qFormat/>
    <w:pPr>
      <w:ind w:left="0" w:firstLine="3584"/>
      <w:spacing w:before="0" w:after="160" w:line="240" w:lineRule="exact"/>
    </w:pPr>
    <w:rPr>
      <w:rFonts w:ascii="Times New Roman" w:hAnsi="Times New Roman" w:cs="Times New Roman"/>
    </w:rPr>
  </w:style>
  <w:style w:type="paragraph" w:styleId="889">
    <w:name w:val="Header"/>
    <w:basedOn w:val="845"/>
    <w:next w:val="882"/>
    <w:link w:val="915"/>
    <w:qFormat/>
    <w:pPr>
      <w:ind w:left="0" w:firstLine="3584"/>
      <w:jc w:val="center"/>
      <w:spacing w:before="0" w:after="0" w:line="240" w:lineRule="auto"/>
    </w:pPr>
  </w:style>
  <w:style w:type="paragraph" w:styleId="890">
    <w:name w:val="toc 4"/>
    <w:basedOn w:val="845"/>
    <w:next w:val="844"/>
    <w:qFormat/>
    <w:pPr>
      <w:ind w:left="1260" w:firstLine="1024"/>
      <w:spacing w:before="0" w:after="0" w:line="240" w:lineRule="auto"/>
    </w:pPr>
    <w:rPr>
      <w:rFonts w:ascii="Times New Roman" w:hAnsi="Times New Roman" w:cs="Times New Roman"/>
    </w:rPr>
  </w:style>
  <w:style w:type="paragraph" w:styleId="891">
    <w:name w:val="Subtitle"/>
    <w:next w:val="844"/>
    <w:qFormat/>
    <w:pPr>
      <w:ind w:left="1024"/>
      <w:jc w:val="center"/>
      <w:spacing w:after="60"/>
    </w:pPr>
    <w:rPr>
      <w:rFonts w:ascii="Calibri" w:hAnsi="Calibri" w:cs="宋体"/>
    </w:rPr>
  </w:style>
  <w:style w:type="paragraph" w:styleId="892">
    <w:name w:val="List"/>
    <w:basedOn w:val="845"/>
    <w:next w:val="893"/>
    <w:qFormat/>
    <w:pPr>
      <w:ind w:left="200" w:firstLine="3640"/>
      <w:spacing w:before="0" w:after="0" w:line="240" w:lineRule="auto"/>
    </w:pPr>
    <w:rPr>
      <w:rFonts w:ascii="Times New Roman" w:hAnsi="Times New Roman" w:cs="Times New Roman"/>
    </w:rPr>
  </w:style>
  <w:style w:type="paragraph" w:styleId="893">
    <w:name w:val="Body Text First Indent"/>
    <w:next w:val="844"/>
    <w:qFormat/>
    <w:pPr>
      <w:ind w:left="420" w:firstLine="3748"/>
      <w:spacing w:after="120"/>
    </w:pPr>
    <w:rPr>
      <w:rFonts w:ascii="Calibri" w:hAnsi="Calibri" w:cs="宋体"/>
    </w:rPr>
  </w:style>
  <w:style w:type="paragraph" w:styleId="894">
    <w:name w:val="footnote text"/>
    <w:basedOn w:val="845"/>
    <w:next w:val="874"/>
    <w:qFormat/>
    <w:pPr>
      <w:ind w:left="0" w:firstLine="3584"/>
      <w:spacing w:before="0" w:after="0" w:line="360" w:lineRule="auto"/>
    </w:pPr>
    <w:rPr>
      <w:rFonts w:ascii="Times New Roman" w:hAnsi="Times New Roman" w:cs="Times New Roman"/>
    </w:rPr>
  </w:style>
  <w:style w:type="paragraph" w:styleId="895">
    <w:name w:val="toc 6"/>
    <w:basedOn w:val="845"/>
    <w:next w:val="844"/>
    <w:qFormat/>
    <w:pPr>
      <w:ind w:left="1400" w:firstLine="3784"/>
      <w:spacing w:before="0" w:after="0" w:line="360" w:lineRule="auto"/>
    </w:pPr>
    <w:rPr>
      <w:rFonts w:ascii="Times New Roman" w:hAnsi="Times New Roman" w:cs="Times New Roman"/>
    </w:rPr>
  </w:style>
  <w:style w:type="paragraph" w:styleId="896">
    <w:name w:val="List 5"/>
    <w:basedOn w:val="845"/>
    <w:next w:val="871"/>
    <w:qFormat/>
    <w:pPr>
      <w:ind w:left="2100" w:firstLine="3676"/>
      <w:spacing w:before="0" w:after="0" w:line="240" w:lineRule="auto"/>
    </w:pPr>
    <w:rPr>
      <w:rFonts w:ascii="Times New Roman" w:hAnsi="Times New Roman" w:cs="Times New Roman"/>
    </w:rPr>
  </w:style>
  <w:style w:type="paragraph" w:styleId="897">
    <w:name w:val="Body Text Indent 3"/>
    <w:basedOn w:val="845"/>
    <w:next w:val="895"/>
    <w:qFormat/>
    <w:pPr>
      <w:ind w:left="480" w:firstLine="2784"/>
      <w:spacing w:before="0" w:after="0" w:line="400" w:lineRule="exact"/>
    </w:pPr>
    <w:rPr>
      <w:rFonts w:ascii="Times New Roman" w:hAnsi="Times New Roman" w:cs="Times New Roman"/>
    </w:rPr>
  </w:style>
  <w:style w:type="paragraph" w:styleId="898">
    <w:name w:val="toc 2"/>
    <w:basedOn w:val="845"/>
    <w:next w:val="844"/>
    <w:qFormat/>
    <w:pPr>
      <w:ind w:left="0" w:firstLine="1024"/>
      <w:spacing w:before="0" w:after="0" w:line="360" w:lineRule="auto"/>
    </w:pPr>
    <w:rPr>
      <w:rFonts w:ascii="Times New Roman" w:hAnsi="Times New Roman" w:cs="Times New Roman"/>
    </w:rPr>
  </w:style>
  <w:style w:type="paragraph" w:styleId="899">
    <w:name w:val="toc 9"/>
    <w:basedOn w:val="845"/>
    <w:next w:val="844"/>
    <w:qFormat/>
    <w:pPr>
      <w:ind w:left="2120" w:firstLine="3784"/>
      <w:spacing w:before="0" w:after="0" w:line="360" w:lineRule="auto"/>
    </w:pPr>
    <w:rPr>
      <w:rFonts w:ascii="Times New Roman" w:hAnsi="Times New Roman" w:cs="Times New Roman"/>
    </w:rPr>
  </w:style>
  <w:style w:type="paragraph" w:styleId="900">
    <w:name w:val="Body Text 2"/>
    <w:basedOn w:val="845"/>
    <w:next w:val="865"/>
    <w:qFormat/>
    <w:pPr>
      <w:ind w:left="0" w:firstLine="1024"/>
      <w:spacing w:before="0" w:after="120" w:line="480" w:lineRule="auto"/>
    </w:pPr>
    <w:rPr>
      <w:rFonts w:ascii="Times New Roman" w:hAnsi="Times New Roman" w:cs="Times New Roman"/>
    </w:rPr>
  </w:style>
  <w:style w:type="paragraph" w:styleId="901">
    <w:name w:val="HTML Preformatted"/>
    <w:basedOn w:val="845"/>
    <w:next w:val="864"/>
    <w:qFormat/>
    <w:pPr>
      <w:ind w:left="0" w:firstLine="2048"/>
      <w:spacing w:before="0" w:after="0" w:line="253" w:lineRule="atLeast"/>
    </w:pPr>
    <w:rPr>
      <w:rFonts w:ascii="Times New Roman" w:hAnsi="Times New Roman" w:cs="Times New Roman"/>
    </w:rPr>
  </w:style>
  <w:style w:type="paragraph" w:styleId="902">
    <w:name w:val="Normal (Web)"/>
    <w:basedOn w:val="844"/>
    <w:next w:val="873"/>
    <w:uiPriority w:val="99"/>
    <w:qFormat/>
    <w:pPr>
      <w:ind w:left="15" w:right="15" w:firstLine="4608"/>
      <w:spacing w:before="60" w:after="60" w:line="312" w:lineRule="auto"/>
    </w:pPr>
    <w:rPr>
      <w:rFonts w:ascii="Times New Roman" w:hAnsi="Times New Roman" w:cs="Times New Roman"/>
    </w:rPr>
  </w:style>
  <w:style w:type="paragraph" w:styleId="903">
    <w:name w:val="index 1"/>
    <w:basedOn w:val="845"/>
    <w:next w:val="844"/>
    <w:qFormat/>
    <w:pPr>
      <w:ind w:left="0" w:firstLine="3584"/>
      <w:spacing w:before="0" w:after="0" w:line="240" w:lineRule="auto"/>
    </w:pPr>
    <w:rPr>
      <w:rFonts w:ascii="Times New Roman" w:hAnsi="Times New Roman" w:cs="Times New Roman"/>
    </w:rPr>
  </w:style>
  <w:style w:type="paragraph" w:styleId="904">
    <w:name w:val="Body Text First Indent 2"/>
    <w:basedOn w:val="857"/>
    <w:unhideWhenUsed/>
    <w:qFormat/>
    <w:pPr>
      <w:ind w:firstLine="420"/>
    </w:pPr>
  </w:style>
  <w:style w:type="table" w:styleId="90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6">
    <w:name w:val="Strong"/>
    <w:uiPriority w:val="22"/>
    <w:qFormat/>
    <w:rPr>
      <w:rFonts w:ascii="Times New Roman" w:hAnsi="Times New Roman" w:eastAsia="宋体" w:cs="Times New Roman"/>
      <w:b/>
      <w:sz w:val="20"/>
    </w:rPr>
  </w:style>
  <w:style w:type="character" w:styleId="907">
    <w:name w:val="page number"/>
    <w:qFormat/>
    <w:rPr>
      <w:rFonts w:ascii="Times New Roman" w:hAnsi="Times New Roman" w:eastAsia="宋体" w:cs="Times New Roman"/>
      <w:sz w:val="20"/>
    </w:rPr>
  </w:style>
  <w:style w:type="character" w:styleId="908">
    <w:name w:val="FollowedHyperlink"/>
    <w:qFormat/>
    <w:rPr>
      <w:rFonts w:ascii="Times New Roman" w:hAnsi="Times New Roman" w:eastAsia="宋体" w:cs="Times New Roman"/>
      <w:color w:val="800080"/>
      <w:sz w:val="20"/>
      <w:u w:val="single"/>
    </w:rPr>
  </w:style>
  <w:style w:type="character" w:styleId="909">
    <w:name w:val="Emphasis"/>
    <w:uiPriority w:val="20"/>
    <w:qFormat/>
    <w:rPr>
      <w:rFonts w:ascii="Times New Roman" w:hAnsi="Times New Roman" w:eastAsia="宋体" w:cs="Times New Roman"/>
      <w:i/>
      <w:sz w:val="21"/>
    </w:rPr>
  </w:style>
  <w:style w:type="character" w:styleId="910">
    <w:name w:val="Hyperlink"/>
    <w:uiPriority w:val="99"/>
    <w:qFormat/>
    <w:rPr>
      <w:rFonts w:ascii="Times New Roman" w:hAnsi="Times New Roman" w:eastAsia="宋体" w:cs="Times New Roman"/>
      <w:color w:val="0000ff"/>
      <w:sz w:val="20"/>
      <w:u w:val="single"/>
    </w:rPr>
  </w:style>
  <w:style w:type="character" w:styleId="911">
    <w:name w:val="annotation reference"/>
    <w:qFormat/>
    <w:rPr>
      <w:rFonts w:ascii="Times New Roman" w:hAnsi="Times New Roman" w:eastAsia="宋体" w:cs="Times New Roman"/>
      <w:sz w:val="20"/>
    </w:rPr>
  </w:style>
  <w:style w:type="character" w:styleId="912">
    <w:name w:val="footnote reference"/>
    <w:qFormat/>
    <w:rPr>
      <w:rFonts w:ascii="Times New Roman" w:hAnsi="Times New Roman" w:eastAsia="宋体" w:cs="Times New Roman"/>
      <w:vertAlign w:val="superscript"/>
    </w:rPr>
  </w:style>
  <w:style w:type="character" w:styleId="913" w:customStyle="1">
    <w:name w:val="正文缩进 Char1"/>
    <w:link w:val="863"/>
    <w:qFormat/>
    <w:rPr>
      <w:rFonts w:ascii="Calibri" w:hAnsi="Calibri" w:eastAsia="宋体" w:cs="Times New Roman"/>
    </w:rPr>
  </w:style>
  <w:style w:type="character" w:styleId="914" w:customStyle="1">
    <w:name w:val="页脚 Char2"/>
    <w:link w:val="887"/>
    <w:qFormat/>
    <w:rPr>
      <w:rFonts w:ascii="Calibri" w:hAnsi="Calibri" w:eastAsia="宋体" w:cs="Times New Roman"/>
    </w:rPr>
  </w:style>
  <w:style w:type="character" w:styleId="915" w:customStyle="1">
    <w:name w:val="页眉 Char2"/>
    <w:link w:val="889"/>
    <w:qFormat/>
    <w:rPr>
      <w:rFonts w:ascii="Calibri" w:hAnsi="Calibri" w:eastAsia="宋体" w:cs="Times New Roman"/>
    </w:rPr>
  </w:style>
  <w:style w:type="character" w:styleId="916" w:customStyle="1">
    <w:name w:val="日期 Char"/>
    <w:qFormat/>
    <w:rPr>
      <w:rFonts w:ascii="Times New Roman" w:hAnsi="Times New Roman" w:eastAsia="宋体" w:cs="Times New Roman"/>
      <w:sz w:val="20"/>
    </w:rPr>
  </w:style>
  <w:style w:type="character" w:styleId="917" w:customStyle="1">
    <w:name w:val="批注引用1"/>
    <w:qFormat/>
    <w:rPr>
      <w:rFonts w:ascii="Times New Roman" w:hAnsi="Times New Roman" w:eastAsia="宋体" w:cs="Times New Roman"/>
      <w:sz w:val="20"/>
    </w:rPr>
  </w:style>
  <w:style w:type="character" w:styleId="918" w:customStyle="1">
    <w:name w:val="应答文本 Char Char"/>
    <w:qFormat/>
    <w:rPr>
      <w:rFonts w:ascii="Times New Roman" w:hAnsi="Times New Roman" w:eastAsia="宋体" w:cs="Times New Roman"/>
      <w:sz w:val="20"/>
    </w:rPr>
  </w:style>
  <w:style w:type="character" w:styleId="919" w:customStyle="1">
    <w:name w:val="图片0 Char Char"/>
    <w:qFormat/>
    <w:rPr>
      <w:rFonts w:ascii="Times New Roman" w:hAnsi="Times New Roman" w:eastAsia="宋体" w:cs="Times New Roman"/>
      <w:sz w:val="20"/>
    </w:rPr>
  </w:style>
  <w:style w:type="character" w:styleId="920" w:customStyle="1">
    <w:name w:val="尾注文本 Char"/>
    <w:qFormat/>
    <w:rPr>
      <w:rFonts w:ascii="Times New Roman" w:hAnsi="Times New Roman" w:eastAsia="宋体" w:cs="Times New Roman"/>
      <w:sz w:val="20"/>
    </w:rPr>
  </w:style>
  <w:style w:type="character" w:styleId="921" w:customStyle="1">
    <w:name w:val="文档结构图 字符"/>
    <w:qFormat/>
    <w:rPr>
      <w:rFonts w:ascii="Microsoft YaHei UI" w:hAnsi="Times New Roman" w:eastAsia="Microsoft YaHei UI" w:cs="Times New Roman"/>
      <w:sz w:val="18"/>
      <w:szCs w:val="18"/>
    </w:rPr>
  </w:style>
  <w:style w:type="character" w:styleId="922" w:customStyle="1">
    <w:name w:val="_Style 337"/>
    <w:qFormat/>
    <w:rPr>
      <w:rFonts w:ascii="Times New Roman" w:hAnsi="Times New Roman" w:eastAsia="宋体" w:cs="Times New Roman"/>
      <w:color w:val="auto"/>
      <w:sz w:val="21"/>
    </w:rPr>
  </w:style>
  <w:style w:type="character" w:styleId="923" w:customStyle="1">
    <w:name w:val="正文文本 字符"/>
    <w:qFormat/>
    <w:rPr>
      <w:rFonts w:ascii="Times New Roman" w:hAnsi="Times New Roman" w:eastAsia="宋体" w:cs="Times New Roman"/>
      <w:sz w:val="21"/>
    </w:rPr>
  </w:style>
  <w:style w:type="character" w:styleId="924" w:customStyle="1">
    <w:name w:val="批注文字 字符"/>
    <w:qFormat/>
    <w:rPr>
      <w:rFonts w:ascii="Times New Roman" w:hAnsi="Times New Roman" w:eastAsia="宋体" w:cs="Times New Roman"/>
      <w:sz w:val="20"/>
    </w:rPr>
  </w:style>
  <w:style w:type="character" w:styleId="925" w:customStyle="1">
    <w:name w:val="批注文字 Char1"/>
    <w:qFormat/>
    <w:rPr>
      <w:rFonts w:ascii="Times New Roman" w:hAnsi="Times New Roman" w:eastAsia="宋体" w:cs="Times New Roman"/>
      <w:sz w:val="20"/>
    </w:rPr>
  </w:style>
  <w:style w:type="character" w:styleId="926" w:customStyle="1">
    <w:name w:val="txt"/>
    <w:qFormat/>
    <w:rPr>
      <w:rFonts w:ascii="Times New Roman" w:hAnsi="Times New Roman" w:eastAsia="宋体" w:cs="Times New Roman"/>
      <w:sz w:val="20"/>
    </w:rPr>
  </w:style>
  <w:style w:type="character" w:styleId="927" w:customStyle="1">
    <w:name w:val="标书正文 Char"/>
    <w:qFormat/>
    <w:rPr>
      <w:rFonts w:ascii="Times New Roman" w:hAnsi="Times New Roman" w:eastAsia="宋体" w:cs="Times New Roman"/>
      <w:sz w:val="20"/>
    </w:rPr>
  </w:style>
  <w:style w:type="character" w:styleId="928" w:customStyle="1">
    <w:name w:val="font21"/>
    <w:qFormat/>
    <w:rPr>
      <w:rFonts w:hint="eastAsia" w:ascii="宋体" w:hAnsi="宋体" w:eastAsia="宋体" w:cs="宋体"/>
      <w:color w:val="ff0000"/>
      <w:sz w:val="24"/>
      <w:szCs w:val="24"/>
      <w:u w:val="none"/>
    </w:rPr>
  </w:style>
  <w:style w:type="character" w:styleId="929" w:customStyle="1">
    <w:name w:val="apple-converted-space"/>
    <w:qFormat/>
    <w:rPr>
      <w:rFonts w:ascii="Times New Roman" w:hAnsi="Times New Roman" w:eastAsia="宋体" w:cs="Times New Roman"/>
      <w:sz w:val="20"/>
    </w:rPr>
  </w:style>
  <w:style w:type="character" w:styleId="930" w:customStyle="1">
    <w:name w:val="纯文本 Char1"/>
    <w:qFormat/>
    <w:rPr>
      <w:rFonts w:ascii="Times New Roman" w:hAnsi="Times New Roman" w:eastAsia="宋体" w:cs="Times New Roman"/>
      <w:sz w:val="20"/>
    </w:rPr>
  </w:style>
  <w:style w:type="character" w:styleId="931" w:customStyle="1">
    <w:name w:val="para1"/>
    <w:qFormat/>
    <w:rPr>
      <w:rFonts w:ascii="Times New Roman" w:hAnsi="Times New Roman" w:eastAsia="宋体" w:cs="Times New Roman"/>
      <w:sz w:val="20"/>
    </w:rPr>
  </w:style>
  <w:style w:type="character" w:styleId="932" w:customStyle="1">
    <w:name w:val="HTML 预设格式 Char1"/>
    <w:qFormat/>
    <w:rPr>
      <w:rFonts w:ascii="Times New Roman" w:hAnsi="Times New Roman" w:eastAsia="宋体" w:cs="Times New Roman"/>
      <w:sz w:val="20"/>
    </w:rPr>
  </w:style>
  <w:style w:type="character" w:styleId="933" w:customStyle="1">
    <w:name w:val="批注文字 Char"/>
    <w:qFormat/>
    <w:rPr>
      <w:rFonts w:ascii="Times New Roman" w:hAnsi="Times New Roman" w:eastAsia="宋体" w:cs="Times New Roman"/>
      <w:sz w:val="20"/>
    </w:rPr>
  </w:style>
  <w:style w:type="character" w:styleId="934" w:customStyle="1">
    <w:name w:val="文档结构图 Char"/>
    <w:qFormat/>
    <w:rPr>
      <w:rFonts w:ascii="Times New Roman" w:hAnsi="Times New Roman" w:eastAsia="宋体" w:cs="Times New Roman"/>
      <w:sz w:val="20"/>
    </w:rPr>
  </w:style>
  <w:style w:type="character" w:styleId="935" w:customStyle="1">
    <w:name w:val="超级链接"/>
    <w:qFormat/>
    <w:rPr>
      <w:rFonts w:ascii="Times New Roman" w:hAnsi="Times New Roman" w:eastAsia="宋体" w:cs="Times New Roman"/>
      <w:color w:val="0000ff"/>
      <w:sz w:val="20"/>
      <w:u w:val="single"/>
    </w:rPr>
  </w:style>
  <w:style w:type="character" w:styleId="936" w:customStyle="1">
    <w:name w:val="p141"/>
    <w:qFormat/>
    <w:rPr>
      <w:rFonts w:ascii="Times New Roman" w:hAnsi="Times New Roman" w:eastAsia="宋体" w:cs="Times New Roman"/>
      <w:color w:val="000000"/>
      <w:sz w:val="20"/>
      <w:u w:val="none"/>
    </w:rPr>
  </w:style>
  <w:style w:type="character" w:styleId="937" w:customStyle="1">
    <w:name w:val="宏文本 Char"/>
    <w:qFormat/>
    <w:rPr>
      <w:rFonts w:ascii="Times New Roman" w:hAnsi="Times New Roman" w:eastAsia="宋体" w:cs="Times New Roman"/>
      <w:sz w:val="20"/>
    </w:rPr>
  </w:style>
  <w:style w:type="character" w:styleId="938" w:customStyle="1">
    <w:name w:val="_Style 313"/>
    <w:qFormat/>
    <w:rPr>
      <w:rFonts w:ascii="Times New Roman" w:hAnsi="Times New Roman" w:eastAsia="宋体" w:cs="Times New Roman"/>
      <w:b/>
      <w:i/>
      <w:sz w:val="21"/>
    </w:rPr>
  </w:style>
  <w:style w:type="character" w:styleId="939" w:customStyle="1">
    <w:name w:val="页脚 Char1"/>
    <w:qFormat/>
    <w:rPr>
      <w:rFonts w:ascii="Times New Roman" w:hAnsi="Times New Roman" w:eastAsia="宋体" w:cs="Times New Roman"/>
      <w:sz w:val="20"/>
    </w:rPr>
  </w:style>
  <w:style w:type="character" w:styleId="940" w:customStyle="1">
    <w:name w:val="页眉 Char"/>
    <w:qFormat/>
    <w:rPr>
      <w:rFonts w:ascii="Times New Roman" w:hAnsi="Times New Roman" w:eastAsia="宋体" w:cs="Times New Roman"/>
      <w:sz w:val="20"/>
    </w:rPr>
  </w:style>
  <w:style w:type="character" w:styleId="941" w:customStyle="1">
    <w:name w:val="标题 7 Char"/>
    <w:qFormat/>
    <w:rPr>
      <w:rFonts w:ascii="Times New Roman" w:hAnsi="Times New Roman" w:eastAsia="宋体" w:cs="Times New Roman"/>
      <w:b/>
      <w:sz w:val="20"/>
    </w:rPr>
  </w:style>
  <w:style w:type="character" w:styleId="942" w:customStyle="1">
    <w:name w:val="Char Char12"/>
    <w:qFormat/>
    <w:rPr>
      <w:rFonts w:ascii="Times New Roman" w:hAnsi="Times New Roman" w:eastAsia="宋体" w:cs="Times New Roman"/>
      <w:sz w:val="20"/>
    </w:rPr>
  </w:style>
  <w:style w:type="character" w:styleId="943" w:customStyle="1">
    <w:name w:val="标题 3 Char"/>
    <w:qFormat/>
    <w:rPr>
      <w:rFonts w:ascii="Times New Roman" w:hAnsi="Times New Roman" w:eastAsia="宋体" w:cs="Times New Roman"/>
      <w:b/>
      <w:sz w:val="20"/>
    </w:rPr>
  </w:style>
  <w:style w:type="character" w:styleId="944" w:customStyle="1">
    <w:name w:val="正文（首行缩进 2 字符） Char Char"/>
    <w:qFormat/>
    <w:rPr>
      <w:rFonts w:ascii="Times New Roman" w:hAnsi="Times New Roman" w:eastAsia="宋体" w:cs="Times New Roman"/>
      <w:sz w:val="20"/>
    </w:rPr>
  </w:style>
  <w:style w:type="character" w:styleId="945" w:customStyle="1">
    <w:name w:val="表格用 Char Char"/>
    <w:qFormat/>
    <w:rPr>
      <w:rFonts w:ascii="Times New Roman" w:hAnsi="Times New Roman" w:eastAsia="宋体" w:cs="Times New Roman"/>
      <w:sz w:val="20"/>
    </w:rPr>
  </w:style>
  <w:style w:type="character" w:styleId="946" w:customStyle="1">
    <w:name w:val="正文文本缩进 3 Char1"/>
    <w:qFormat/>
    <w:rPr>
      <w:rFonts w:ascii="Times New Roman" w:hAnsi="Times New Roman" w:eastAsia="宋体" w:cs="Times New Roman"/>
      <w:sz w:val="20"/>
    </w:rPr>
  </w:style>
  <w:style w:type="character" w:styleId="947" w:customStyle="1">
    <w:name w:val="正文缩进 Char"/>
    <w:qFormat/>
    <w:rPr>
      <w:rFonts w:ascii="Times New Roman" w:hAnsi="Times New Roman" w:eastAsia="宋体" w:cs="Times New Roman"/>
      <w:sz w:val="20"/>
    </w:rPr>
  </w:style>
  <w:style w:type="character" w:styleId="948" w:customStyle="1">
    <w:name w:val="批注框文本 Char1"/>
    <w:qFormat/>
    <w:rPr>
      <w:rFonts w:ascii="Times New Roman" w:hAnsi="Times New Roman" w:eastAsia="宋体" w:cs="Times New Roman"/>
      <w:sz w:val="20"/>
    </w:rPr>
  </w:style>
  <w:style w:type="character" w:styleId="949" w:customStyle="1">
    <w:name w:val="Char Char13"/>
    <w:qFormat/>
    <w:rPr>
      <w:rFonts w:ascii="Times New Roman" w:hAnsi="Times New Roman" w:eastAsia="宋体" w:cs="Times New Roman"/>
      <w:sz w:val="20"/>
    </w:rPr>
  </w:style>
  <w:style w:type="character" w:styleId="950" w:customStyle="1">
    <w:name w:val="样式2 Char"/>
    <w:qFormat/>
    <w:rPr>
      <w:rFonts w:ascii="Times New Roman" w:hAnsi="Times New Roman" w:eastAsia="宋体" w:cs="Times New Roman"/>
      <w:b/>
      <w:sz w:val="20"/>
    </w:rPr>
  </w:style>
  <w:style w:type="character" w:styleId="951" w:customStyle="1">
    <w:name w:val="页脚 Char"/>
    <w:qFormat/>
    <w:rPr>
      <w:rFonts w:ascii="Times New Roman" w:hAnsi="Times New Roman" w:eastAsia="宋体" w:cs="Times New Roman"/>
      <w:sz w:val="20"/>
    </w:rPr>
  </w:style>
  <w:style w:type="character" w:styleId="952" w:customStyle="1">
    <w:name w:val="标准文本 Char"/>
    <w:qFormat/>
    <w:rPr>
      <w:rFonts w:ascii="Times New Roman" w:hAnsi="Times New Roman" w:eastAsia="宋体" w:cs="Times New Roman"/>
      <w:sz w:val="20"/>
    </w:rPr>
  </w:style>
  <w:style w:type="character" w:styleId="953" w:customStyle="1">
    <w:name w:val="font01"/>
    <w:qFormat/>
    <w:rPr>
      <w:rFonts w:hint="eastAsia" w:ascii="宋体" w:hAnsi="宋体" w:eastAsia="宋体" w:cs="宋体"/>
      <w:color w:val="000000"/>
      <w:sz w:val="24"/>
      <w:szCs w:val="24"/>
      <w:u w:val="none"/>
    </w:rPr>
  </w:style>
  <w:style w:type="character" w:styleId="954" w:customStyle="1">
    <w:name w:val="标题 3 Char1"/>
    <w:qFormat/>
    <w:rPr>
      <w:rFonts w:ascii="Times New Roman" w:hAnsi="Times New Roman" w:eastAsia="宋体" w:cs="Times New Roman"/>
      <w:b/>
      <w:sz w:val="20"/>
      <w:u w:val="single"/>
    </w:rPr>
  </w:style>
  <w:style w:type="character" w:styleId="955" w:customStyle="1">
    <w:name w:val="表格 Char Char"/>
    <w:qFormat/>
    <w:rPr>
      <w:rFonts w:ascii="Times New Roman" w:hAnsi="Times New Roman" w:eastAsia="宋体" w:cs="Times New Roman"/>
      <w:sz w:val="20"/>
    </w:rPr>
  </w:style>
  <w:style w:type="character" w:styleId="956" w:customStyle="1">
    <w:name w:val="正文首行缩进 Char"/>
    <w:qFormat/>
    <w:rPr>
      <w:rFonts w:ascii="Times New Roman" w:hAnsi="Times New Roman" w:eastAsia="宋体" w:cs="Times New Roman"/>
      <w:sz w:val="20"/>
    </w:rPr>
  </w:style>
  <w:style w:type="character" w:styleId="957" w:customStyle="1">
    <w:name w:val="标题 9 Char"/>
    <w:qFormat/>
    <w:rPr>
      <w:rFonts w:ascii="Times New Roman" w:hAnsi="Times New Roman" w:eastAsia="宋体" w:cs="Times New Roman"/>
      <w:sz w:val="20"/>
    </w:rPr>
  </w:style>
  <w:style w:type="character" w:styleId="958" w:customStyle="1">
    <w:name w:val="lh151"/>
    <w:qFormat/>
    <w:rPr>
      <w:rFonts w:ascii="Times New Roman" w:hAnsi="Times New Roman" w:eastAsia="宋体" w:cs="Times New Roman"/>
      <w:color w:val="666666"/>
      <w:sz w:val="20"/>
    </w:rPr>
  </w:style>
  <w:style w:type="character" w:styleId="959" w:customStyle="1">
    <w:name w:val="日期 Char1"/>
    <w:qFormat/>
    <w:rPr>
      <w:rFonts w:ascii="Times New Roman" w:hAnsi="Times New Roman" w:eastAsia="宋体" w:cs="Times New Roman"/>
      <w:sz w:val="20"/>
    </w:rPr>
  </w:style>
  <w:style w:type="character" w:styleId="960" w:customStyle="1">
    <w:name w:val="图片 Char Char"/>
    <w:qFormat/>
    <w:rPr>
      <w:rFonts w:ascii="Times New Roman" w:hAnsi="Times New Roman" w:eastAsia="宋体" w:cs="Times New Roman"/>
      <w:sz w:val="20"/>
    </w:rPr>
  </w:style>
  <w:style w:type="character" w:styleId="961" w:customStyle="1">
    <w:name w:val="批注框文本 字符"/>
    <w:qFormat/>
    <w:rPr>
      <w:rFonts w:ascii="Times New Roman" w:hAnsi="Times New Roman" w:eastAsia="宋体" w:cs="Times New Roman"/>
      <w:sz w:val="20"/>
    </w:rPr>
  </w:style>
  <w:style w:type="character" w:styleId="962" w:customStyle="1">
    <w:name w:val="HTML 预设格式 Char"/>
    <w:qFormat/>
    <w:rPr>
      <w:rFonts w:ascii="Times New Roman" w:hAnsi="Times New Roman" w:eastAsia="宋体" w:cs="Times New Roman"/>
      <w:sz w:val="20"/>
    </w:rPr>
  </w:style>
  <w:style w:type="character" w:styleId="963" w:customStyle="1">
    <w:name w:val="列出段落 Char"/>
    <w:qFormat/>
    <w:rPr>
      <w:rFonts w:ascii="Times New Roman" w:hAnsi="Times New Roman" w:eastAsia="宋体" w:cs="Times New Roman"/>
      <w:sz w:val="20"/>
    </w:rPr>
  </w:style>
  <w:style w:type="character" w:styleId="964" w:customStyle="1">
    <w:name w:val="标题 5 Char"/>
    <w:qFormat/>
    <w:rPr>
      <w:rFonts w:ascii="Times New Roman" w:hAnsi="Times New Roman" w:eastAsia="宋体" w:cs="Times New Roman"/>
      <w:b/>
      <w:sz w:val="20"/>
    </w:rPr>
  </w:style>
  <w:style w:type="character" w:styleId="965" w:customStyle="1">
    <w:name w:val="链接"/>
    <w:qFormat/>
    <w:rPr>
      <w:rFonts w:ascii="Times New Roman" w:hAnsi="Times New Roman" w:eastAsia="宋体" w:cs="Times New Roman"/>
      <w:color w:val="0000ff"/>
      <w:sz w:val="20"/>
      <w:u w:val="single"/>
    </w:rPr>
  </w:style>
  <w:style w:type="character" w:styleId="966" w:customStyle="1">
    <w:name w:val="18h1"/>
    <w:qFormat/>
    <w:rPr>
      <w:rFonts w:ascii="Times New Roman" w:hAnsi="Times New Roman" w:eastAsia="宋体" w:cs="Times New Roman"/>
      <w:color w:val="3b3b3b"/>
      <w:sz w:val="20"/>
    </w:rPr>
  </w:style>
  <w:style w:type="character" w:styleId="967" w:customStyle="1">
    <w:name w:val="表格文字（两侧对齐） Char Char"/>
    <w:qFormat/>
    <w:rPr>
      <w:rFonts w:ascii="Times New Roman" w:hAnsi="Times New Roman" w:eastAsia="宋体" w:cs="Times New Roman"/>
      <w:sz w:val="20"/>
    </w:rPr>
  </w:style>
  <w:style w:type="character" w:styleId="968" w:customStyle="1">
    <w:name w:val="正文文本缩进 2 Char"/>
    <w:qFormat/>
    <w:rPr>
      <w:rFonts w:ascii="Times New Roman" w:hAnsi="Times New Roman" w:eastAsia="宋体" w:cs="Times New Roman"/>
      <w:sz w:val="20"/>
    </w:rPr>
  </w:style>
  <w:style w:type="character" w:styleId="969" w:customStyle="1">
    <w:name w:val="Char Char14"/>
    <w:qFormat/>
    <w:rPr>
      <w:rFonts w:ascii="Times New Roman" w:hAnsi="Times New Roman" w:eastAsia="宋体" w:cs="Times New Roman"/>
      <w:sz w:val="20"/>
    </w:rPr>
  </w:style>
  <w:style w:type="character" w:styleId="970" w:customStyle="1">
    <w:name w:val="标题 1 Char1"/>
    <w:qFormat/>
    <w:rPr>
      <w:rFonts w:ascii="Times New Roman" w:hAnsi="Times New Roman" w:eastAsia="宋体" w:cs="Times New Roman"/>
      <w:b/>
      <w:sz w:val="20"/>
    </w:rPr>
  </w:style>
  <w:style w:type="character" w:styleId="971" w:customStyle="1">
    <w:name w:val="批注框文本 Char"/>
    <w:qFormat/>
    <w:rPr>
      <w:rFonts w:ascii="Times New Roman" w:hAnsi="Times New Roman" w:eastAsia="宋体" w:cs="Times New Roman"/>
      <w:sz w:val="20"/>
    </w:rPr>
  </w:style>
  <w:style w:type="character" w:styleId="972" w:customStyle="1">
    <w:name w:val="apple-style-span"/>
    <w:qFormat/>
    <w:rPr>
      <w:rFonts w:ascii="Times New Roman" w:hAnsi="Times New Roman" w:eastAsia="宋体" w:cs="Times New Roman"/>
      <w:sz w:val="20"/>
    </w:rPr>
  </w:style>
  <w:style w:type="character" w:styleId="973" w:customStyle="1">
    <w:name w:val="插图 Char Char"/>
    <w:qFormat/>
    <w:rPr>
      <w:rFonts w:ascii="Times New Roman" w:hAnsi="Times New Roman" w:eastAsia="宋体" w:cs="Times New Roman"/>
      <w:sz w:val="20"/>
    </w:rPr>
  </w:style>
  <w:style w:type="character" w:styleId="974" w:customStyle="1">
    <w:name w:val="标题 2 Char1"/>
    <w:qFormat/>
    <w:rPr>
      <w:rFonts w:ascii="Times New Roman" w:hAnsi="Times New Roman" w:eastAsia="宋体" w:cs="Times New Roman"/>
      <w:b/>
      <w:sz w:val="20"/>
    </w:rPr>
  </w:style>
  <w:style w:type="character" w:styleId="975" w:customStyle="1">
    <w:name w:val="_Style 332"/>
    <w:qFormat/>
    <w:rPr>
      <w:rFonts w:ascii="Times New Roman" w:hAnsi="Times New Roman" w:eastAsia="宋体" w:cs="Times New Roman"/>
      <w:i/>
      <w:color w:val="auto"/>
      <w:sz w:val="21"/>
    </w:rPr>
  </w:style>
  <w:style w:type="character" w:styleId="976" w:customStyle="1">
    <w:name w:val="正文文本 3 Char1"/>
    <w:qFormat/>
    <w:rPr>
      <w:rFonts w:ascii="Times New Roman" w:hAnsi="Times New Roman" w:eastAsia="宋体" w:cs="Times New Roman"/>
      <w:sz w:val="20"/>
    </w:rPr>
  </w:style>
  <w:style w:type="character" w:styleId="977" w:customStyle="1">
    <w:name w:val="标题 5 Char1"/>
    <w:qFormat/>
    <w:rPr>
      <w:rFonts w:ascii="Times New Roman" w:hAnsi="Times New Roman" w:eastAsia="宋体" w:cs="Times New Roman"/>
      <w:b/>
      <w:sz w:val="20"/>
    </w:rPr>
  </w:style>
  <w:style w:type="character" w:styleId="978" w:customStyle="1">
    <w:name w:val="批注主题 Char"/>
    <w:qFormat/>
    <w:rPr>
      <w:rFonts w:ascii="Times New Roman" w:hAnsi="Times New Roman" w:eastAsia="宋体" w:cs="Times New Roman"/>
      <w:b/>
      <w:sz w:val="20"/>
    </w:rPr>
  </w:style>
  <w:style w:type="character" w:styleId="979" w:customStyle="1">
    <w:name w:val="标题 1 Char"/>
    <w:qFormat/>
    <w:rPr>
      <w:rFonts w:ascii="Times New Roman" w:hAnsi="Times New Roman" w:eastAsia="宋体" w:cs="Times New Roman"/>
      <w:b/>
      <w:sz w:val="20"/>
    </w:rPr>
  </w:style>
  <w:style w:type="character" w:styleId="980" w:customStyle="1">
    <w:name w:val="正文文本 2 Char1"/>
    <w:qFormat/>
    <w:rPr>
      <w:rFonts w:ascii="Times New Roman" w:hAnsi="Times New Roman" w:eastAsia="宋体" w:cs="Times New Roman"/>
      <w:sz w:val="20"/>
    </w:rPr>
  </w:style>
  <w:style w:type="character" w:styleId="981" w:customStyle="1">
    <w:name w:val="标题 4 Char1"/>
    <w:qFormat/>
    <w:rPr>
      <w:rFonts w:ascii="Times New Roman" w:hAnsi="Times New Roman" w:eastAsia="宋体" w:cs="Times New Roman"/>
      <w:b/>
      <w:sz w:val="20"/>
    </w:rPr>
  </w:style>
  <w:style w:type="character" w:styleId="982" w:customStyle="1">
    <w:name w:val="正文文本 2 Char"/>
    <w:qFormat/>
    <w:rPr>
      <w:rFonts w:ascii="Times New Roman" w:hAnsi="Times New Roman" w:eastAsia="宋体" w:cs="Times New Roman"/>
      <w:sz w:val="20"/>
    </w:rPr>
  </w:style>
  <w:style w:type="character" w:styleId="983" w:customStyle="1">
    <w:name w:val="_Style 376"/>
    <w:qFormat/>
    <w:rPr>
      <w:rFonts w:ascii="Times New Roman" w:hAnsi="Times New Roman" w:eastAsia="宋体" w:cs="Times New Roman"/>
      <w:b/>
      <w:color w:val="auto"/>
      <w:sz w:val="21"/>
    </w:rPr>
  </w:style>
  <w:style w:type="character" w:styleId="984" w:customStyle="1">
    <w:name w:val="062"/>
    <w:qFormat/>
    <w:rPr>
      <w:rFonts w:ascii="Times New Roman" w:hAnsi="Times New Roman" w:eastAsia="宋体" w:cs="Times New Roman"/>
      <w:b/>
      <w:sz w:val="20"/>
    </w:rPr>
  </w:style>
  <w:style w:type="character" w:styleId="985" w:customStyle="1">
    <w:name w:val="正文文本 Char1"/>
    <w:qFormat/>
    <w:rPr>
      <w:rFonts w:ascii="Times New Roman" w:hAnsi="Times New Roman" w:eastAsia="宋体" w:cs="Times New Roman"/>
      <w:sz w:val="20"/>
    </w:rPr>
  </w:style>
  <w:style w:type="character" w:styleId="986" w:customStyle="1">
    <w:name w:val="题注 Char"/>
    <w:qFormat/>
    <w:rPr>
      <w:rFonts w:ascii="Times New Roman" w:hAnsi="Times New Roman" w:eastAsia="宋体" w:cs="Times New Roman"/>
      <w:sz w:val="20"/>
    </w:rPr>
  </w:style>
  <w:style w:type="character" w:styleId="987" w:customStyle="1">
    <w:name w:val="脚注文本 Char"/>
    <w:qFormat/>
    <w:rPr>
      <w:rFonts w:ascii="Times New Roman" w:hAnsi="Times New Roman" w:eastAsia="宋体" w:cs="Times New Roman"/>
      <w:sz w:val="20"/>
    </w:rPr>
  </w:style>
  <w:style w:type="character" w:styleId="988" w:customStyle="1">
    <w:name w:val="_Style 336"/>
    <w:qFormat/>
    <w:rPr>
      <w:rFonts w:ascii="Times New Roman" w:hAnsi="Times New Roman" w:eastAsia="宋体" w:cs="Times New Roman"/>
      <w:i/>
      <w:color w:val="auto"/>
      <w:sz w:val="21"/>
    </w:rPr>
  </w:style>
  <w:style w:type="character" w:styleId="989" w:customStyle="1">
    <w:name w:val="表格 Char"/>
    <w:qFormat/>
    <w:rPr>
      <w:rFonts w:ascii="Times New Roman" w:hAnsi="Times New Roman" w:eastAsia="宋体" w:cs="Times New Roman"/>
      <w:color w:val="000000"/>
      <w:sz w:val="20"/>
    </w:rPr>
  </w:style>
  <w:style w:type="character" w:styleId="990" w:customStyle="1">
    <w:name w:val="批注主题 字符"/>
    <w:qFormat/>
    <w:rPr>
      <w:rFonts w:ascii="Times New Roman" w:hAnsi="Times New Roman" w:eastAsia="宋体" w:cs="Times New Roman"/>
      <w:b/>
      <w:sz w:val="20"/>
    </w:rPr>
  </w:style>
  <w:style w:type="character" w:styleId="991" w:customStyle="1">
    <w:name w:val="图注 Char Char"/>
    <w:qFormat/>
    <w:rPr>
      <w:rFonts w:ascii="Times New Roman" w:hAnsi="Times New Roman" w:eastAsia="宋体" w:cs="Times New Roman"/>
      <w:sz w:val="20"/>
    </w:rPr>
  </w:style>
  <w:style w:type="character" w:styleId="992" w:customStyle="1">
    <w:name w:val="页码1"/>
    <w:qFormat/>
    <w:rPr>
      <w:rFonts w:ascii="Times New Roman" w:hAnsi="Times New Roman" w:eastAsia="宋体" w:cs="Times New Roman"/>
      <w:sz w:val="20"/>
    </w:rPr>
  </w:style>
  <w:style w:type="character" w:styleId="993" w:customStyle="1">
    <w:name w:val="列表框1 Char Char"/>
    <w:qFormat/>
    <w:rPr>
      <w:rFonts w:ascii="Times New Roman" w:hAnsi="Times New Roman" w:eastAsia="宋体" w:cs="Times New Roman"/>
      <w:sz w:val="20"/>
    </w:rPr>
  </w:style>
  <w:style w:type="character" w:styleId="994" w:customStyle="1">
    <w:name w:val="1ji Char"/>
    <w:qFormat/>
    <w:rPr>
      <w:rFonts w:ascii="Times New Roman" w:hAnsi="Times New Roman" w:eastAsia="宋体" w:cs="Times New Roman"/>
      <w:b/>
      <w:sz w:val="20"/>
    </w:rPr>
  </w:style>
  <w:style w:type="character" w:styleId="995" w:customStyle="1">
    <w:name w:val="正文文本缩进 Char"/>
    <w:qFormat/>
    <w:rPr>
      <w:rFonts w:ascii="Times New Roman" w:hAnsi="Times New Roman" w:eastAsia="宋体" w:cs="Times New Roman"/>
      <w:sz w:val="20"/>
    </w:rPr>
  </w:style>
  <w:style w:type="character" w:styleId="996" w:customStyle="1">
    <w:name w:val="标准文本 Char Char"/>
    <w:qFormat/>
    <w:rPr>
      <w:rFonts w:ascii="Times New Roman" w:hAnsi="Times New Roman" w:eastAsia="宋体" w:cs="Times New Roman"/>
      <w:sz w:val="20"/>
    </w:rPr>
  </w:style>
  <w:style w:type="character" w:styleId="997" w:customStyle="1">
    <w:name w:val="表格用 Char"/>
    <w:qFormat/>
    <w:rPr>
      <w:rFonts w:ascii="Times New Roman" w:hAnsi="Times New Roman" w:eastAsia="宋体" w:cs="Times New Roman"/>
      <w:color w:val="000000"/>
      <w:sz w:val="20"/>
    </w:rPr>
  </w:style>
  <w:style w:type="character" w:styleId="998" w:customStyle="1">
    <w:name w:val="标题 7 Char1"/>
    <w:qFormat/>
    <w:rPr>
      <w:rFonts w:ascii="Times New Roman" w:hAnsi="Times New Roman" w:eastAsia="宋体" w:cs="Times New Roman"/>
      <w:b/>
      <w:sz w:val="20"/>
    </w:rPr>
  </w:style>
  <w:style w:type="character" w:styleId="999" w:customStyle="1">
    <w:name w:val="H 3 Char"/>
    <w:qFormat/>
    <w:rPr>
      <w:rFonts w:ascii="Times New Roman" w:hAnsi="Times New Roman" w:eastAsia="宋体" w:cs="Times New Roman"/>
      <w:b/>
      <w:sz w:val="20"/>
    </w:rPr>
  </w:style>
  <w:style w:type="character" w:styleId="1000" w:customStyle="1">
    <w:name w:val="正文文本缩进 3 字符"/>
    <w:qFormat/>
    <w:rPr>
      <w:rFonts w:ascii="Times New Roman" w:hAnsi="Times New Roman" w:eastAsia="宋体" w:cs="Times New Roman"/>
      <w:sz w:val="16"/>
      <w:szCs w:val="16"/>
    </w:rPr>
  </w:style>
  <w:style w:type="character" w:styleId="1001" w:customStyle="1">
    <w:name w:val="标题 Char"/>
    <w:qFormat/>
    <w:rPr>
      <w:rFonts w:ascii="Times New Roman" w:hAnsi="Times New Roman" w:eastAsia="宋体" w:cs="Times New Roman"/>
      <w:b/>
      <w:sz w:val="20"/>
    </w:rPr>
  </w:style>
  <w:style w:type="character" w:styleId="1002" w:customStyle="1">
    <w:name w:val="H 4 Char"/>
    <w:qFormat/>
    <w:rPr>
      <w:rFonts w:ascii="Times New Roman" w:hAnsi="Times New Roman" w:eastAsia="宋体" w:cs="Times New Roman"/>
      <w:b/>
      <w:sz w:val="20"/>
    </w:rPr>
  </w:style>
  <w:style w:type="character" w:styleId="1003" w:customStyle="1">
    <w:name w:val="批注主题 Char1"/>
    <w:qFormat/>
    <w:rPr>
      <w:rFonts w:ascii="Times New Roman" w:hAnsi="Times New Roman" w:eastAsia="宋体" w:cs="Times New Roman"/>
      <w:b/>
      <w:sz w:val="20"/>
    </w:rPr>
  </w:style>
  <w:style w:type="character" w:styleId="1004" w:customStyle="1">
    <w:name w:val="正文文本缩进 Char1"/>
    <w:qFormat/>
    <w:rPr>
      <w:rFonts w:ascii="Times New Roman" w:hAnsi="Times New Roman" w:eastAsia="宋体" w:cs="Times New Roman"/>
      <w:sz w:val="20"/>
    </w:rPr>
  </w:style>
  <w:style w:type="character" w:styleId="1005" w:customStyle="1">
    <w:name w:val="正文文本 3 Char"/>
    <w:qFormat/>
    <w:rPr>
      <w:rFonts w:ascii="Times New Roman" w:hAnsi="Times New Roman" w:eastAsia="宋体" w:cs="Times New Roman"/>
      <w:sz w:val="20"/>
    </w:rPr>
  </w:style>
  <w:style w:type="character" w:styleId="1006" w:customStyle="1">
    <w:name w:val="正文首行缩进 2 Char"/>
    <w:qFormat/>
    <w:rPr>
      <w:rFonts w:ascii="Times New Roman" w:hAnsi="Times New Roman" w:eastAsia="宋体" w:cs="Times New Roman"/>
      <w:sz w:val="20"/>
    </w:rPr>
  </w:style>
  <w:style w:type="character" w:styleId="1007" w:customStyle="1">
    <w:name w:val="页眉 Char1"/>
    <w:qFormat/>
    <w:rPr>
      <w:rFonts w:ascii="Times New Roman" w:hAnsi="Times New Roman" w:eastAsia="宋体" w:cs="Times New Roman"/>
      <w:sz w:val="20"/>
    </w:rPr>
  </w:style>
  <w:style w:type="character" w:styleId="1008" w:customStyle="1">
    <w:name w:val="Char Char2"/>
    <w:qFormat/>
    <w:rPr>
      <w:rFonts w:ascii="Times New Roman" w:hAnsi="Times New Roman" w:eastAsia="宋体" w:cs="Times New Roman"/>
      <w:sz w:val="20"/>
    </w:rPr>
  </w:style>
  <w:style w:type="character" w:styleId="1009" w:customStyle="1">
    <w:name w:val="样式 首行缩进:  2 字符 Char1"/>
    <w:qFormat/>
    <w:rPr>
      <w:rFonts w:ascii="Times New Roman" w:hAnsi="Times New Roman" w:eastAsia="宋体" w:cs="Times New Roman"/>
      <w:sz w:val="20"/>
    </w:rPr>
  </w:style>
  <w:style w:type="character" w:styleId="1010" w:customStyle="1">
    <w:name w:val="标题 2 Char"/>
    <w:qFormat/>
    <w:rPr>
      <w:rFonts w:ascii="Times New Roman" w:hAnsi="Times New Roman" w:eastAsia="宋体" w:cs="Times New Roman"/>
      <w:b/>
      <w:sz w:val="20"/>
    </w:rPr>
  </w:style>
  <w:style w:type="character" w:styleId="1011" w:customStyle="1">
    <w:name w:val="表格文字图表文字 Char Char"/>
    <w:qFormat/>
    <w:rPr>
      <w:rFonts w:ascii="Times New Roman" w:hAnsi="Times New Roman" w:eastAsia="宋体" w:cs="Times New Roman"/>
      <w:sz w:val="20"/>
    </w:rPr>
  </w:style>
  <w:style w:type="character" w:styleId="1012" w:customStyle="1">
    <w:name w:val="图片 Char"/>
    <w:qFormat/>
    <w:rPr>
      <w:rFonts w:ascii="Times New Roman" w:hAnsi="Times New Roman" w:eastAsia="宋体" w:cs="Times New Roman"/>
      <w:sz w:val="20"/>
    </w:rPr>
  </w:style>
  <w:style w:type="character" w:styleId="1013" w:customStyle="1">
    <w:name w:val="标题 6 Char"/>
    <w:qFormat/>
    <w:rPr>
      <w:rFonts w:ascii="Times New Roman" w:hAnsi="Times New Roman" w:eastAsia="宋体" w:cs="Times New Roman"/>
      <w:b/>
      <w:sz w:val="20"/>
    </w:rPr>
  </w:style>
  <w:style w:type="character" w:styleId="1014" w:customStyle="1">
    <w:name w:val="标题 4 Char"/>
    <w:qFormat/>
    <w:rPr>
      <w:rFonts w:ascii="Times New Roman" w:hAnsi="Times New Roman" w:eastAsia="宋体" w:cs="Times New Roman"/>
      <w:b/>
      <w:sz w:val="20"/>
    </w:rPr>
  </w:style>
  <w:style w:type="character" w:styleId="1015" w:customStyle="1">
    <w:name w:val="文档结构图 Char1"/>
    <w:qFormat/>
    <w:rPr>
      <w:rFonts w:ascii="Times New Roman" w:hAnsi="Times New Roman" w:eastAsia="宋体" w:cs="Times New Roman"/>
      <w:sz w:val="20"/>
    </w:rPr>
  </w:style>
  <w:style w:type="character" w:styleId="1016" w:customStyle="1">
    <w:name w:val="项目符0 Char"/>
    <w:qFormat/>
    <w:rPr>
      <w:rFonts w:ascii="Times New Roman" w:hAnsi="Times New Roman" w:eastAsia="宋体" w:cs="Times New Roman"/>
      <w:sz w:val="20"/>
    </w:rPr>
  </w:style>
  <w:style w:type="character" w:styleId="1017" w:customStyle="1">
    <w:name w:val="正文文本缩进 3 Char"/>
    <w:qFormat/>
    <w:rPr>
      <w:rFonts w:ascii="Times New Roman" w:hAnsi="Times New Roman" w:eastAsia="宋体" w:cs="Times New Roman"/>
      <w:sz w:val="20"/>
    </w:rPr>
  </w:style>
  <w:style w:type="character" w:styleId="1018" w:customStyle="1">
    <w:name w:val="Char Char3"/>
    <w:qFormat/>
    <w:rPr>
      <w:rFonts w:ascii="Times New Roman" w:hAnsi="Times New Roman" w:eastAsia="宋体" w:cs="Times New Roman"/>
      <w:sz w:val="20"/>
    </w:rPr>
  </w:style>
  <w:style w:type="character" w:styleId="1019" w:customStyle="1">
    <w:name w:val="纯文本 Char"/>
    <w:qFormat/>
    <w:rPr>
      <w:rFonts w:ascii="Times New Roman" w:hAnsi="Times New Roman" w:eastAsia="宋体" w:cs="Times New Roman"/>
      <w:sz w:val="20"/>
    </w:rPr>
  </w:style>
  <w:style w:type="character" w:styleId="1020" w:customStyle="1">
    <w:name w:val="正文文本缩进 2 Char1"/>
    <w:qFormat/>
    <w:rPr>
      <w:rFonts w:ascii="Times New Roman" w:hAnsi="Times New Roman" w:eastAsia="宋体" w:cs="Times New Roman"/>
      <w:sz w:val="20"/>
    </w:rPr>
  </w:style>
  <w:style w:type="character" w:styleId="1021" w:customStyle="1">
    <w:name w:val="标题 8 Char"/>
    <w:qFormat/>
    <w:rPr>
      <w:rFonts w:ascii="Times New Roman" w:hAnsi="Times New Roman" w:eastAsia="宋体" w:cs="Times New Roman"/>
      <w:sz w:val="20"/>
    </w:rPr>
  </w:style>
  <w:style w:type="character" w:styleId="1022" w:customStyle="1">
    <w:name w:val="标题 6 Char1"/>
    <w:qFormat/>
    <w:rPr>
      <w:rFonts w:ascii="Times New Roman" w:hAnsi="Times New Roman" w:eastAsia="宋体" w:cs="Times New Roman"/>
      <w:b/>
      <w:sz w:val="20"/>
    </w:rPr>
  </w:style>
  <w:style w:type="character" w:styleId="1023" w:customStyle="1">
    <w:name w:val="case31"/>
    <w:qFormat/>
    <w:rPr>
      <w:rFonts w:ascii="Times New Roman" w:hAnsi="Times New Roman" w:eastAsia="宋体" w:cs="Times New Roman"/>
      <w:sz w:val="20"/>
    </w:rPr>
  </w:style>
  <w:style w:type="character" w:styleId="1024" w:customStyle="1">
    <w:name w:val="正文文本 Char"/>
    <w:qFormat/>
    <w:rPr>
      <w:rFonts w:ascii="Times New Roman" w:hAnsi="Times New Roman" w:eastAsia="宋体" w:cs="Times New Roman"/>
      <w:sz w:val="20"/>
    </w:rPr>
  </w:style>
  <w:style w:type="paragraph" w:styleId="1025" w:customStyle="1">
    <w:name w:val="节标题"/>
    <w:basedOn w:val="845"/>
    <w:next w:val="1026"/>
    <w:qFormat/>
    <w:pPr>
      <w:ind w:left="0" w:firstLine="5120"/>
      <w:jc w:val="center"/>
      <w:spacing w:before="0" w:after="0" w:line="289" w:lineRule="atLeast"/>
    </w:pPr>
    <w:rPr>
      <w:rFonts w:ascii="Times New Roman" w:hAnsi="Times New Roman" w:cs="Times New Roman"/>
    </w:rPr>
  </w:style>
  <w:style w:type="paragraph" w:styleId="1026" w:customStyle="1">
    <w:name w:val="文档标题6"/>
    <w:basedOn w:val="851"/>
    <w:next w:val="844"/>
    <w:qFormat/>
    <w:pPr>
      <w:ind w:left="1134" w:firstLine="20"/>
      <w:spacing w:before="280" w:after="280" w:line="360" w:lineRule="auto"/>
      <w:outlineLvl w:val="5"/>
    </w:pPr>
  </w:style>
  <w:style w:type="paragraph" w:styleId="1027" w:customStyle="1">
    <w:name w:val="正文段"/>
    <w:basedOn w:val="845"/>
    <w:next w:val="1028"/>
    <w:qFormat/>
    <w:pPr>
      <w:ind w:left="454" w:firstLine="1222"/>
      <w:spacing w:before="0" w:after="240" w:line="240" w:lineRule="atLeast"/>
    </w:pPr>
    <w:rPr>
      <w:rFonts w:ascii="Times New Roman" w:hAnsi="Times New Roman" w:cs="Times New Roman"/>
    </w:rPr>
  </w:style>
  <w:style w:type="paragraph" w:styleId="1028" w:customStyle="1">
    <w:name w:val="批注主题1"/>
    <w:next w:val="844"/>
    <w:qFormat/>
    <w:pPr>
      <w:ind w:left="200" w:firstLine="4808"/>
      <w:spacing w:line="360" w:lineRule="auto"/>
    </w:pPr>
    <w:rPr>
      <w:rFonts w:ascii="Calibri" w:hAnsi="Calibri" w:cs="宋体"/>
    </w:rPr>
  </w:style>
  <w:style w:type="paragraph" w:styleId="1029" w:customStyle="1">
    <w:name w:val="_Style 224"/>
    <w:next w:val="1030"/>
    <w:qFormat/>
    <w:pPr>
      <w:ind w:firstLine="3584"/>
    </w:pPr>
    <w:rPr>
      <w:rFonts w:ascii="Calibri" w:hAnsi="Calibri" w:cs="宋体"/>
    </w:rPr>
  </w:style>
  <w:style w:type="paragraph" w:styleId="1030" w:customStyle="1">
    <w:name w:val="编号1"/>
    <w:basedOn w:val="845"/>
    <w:next w:val="1031"/>
    <w:qFormat/>
    <w:pPr>
      <w:ind w:left="360" w:right="210" w:firstLine="2200"/>
      <w:spacing w:before="0" w:after="0" w:line="240" w:lineRule="auto"/>
    </w:pPr>
    <w:rPr>
      <w:rFonts w:ascii="Times New Roman" w:hAnsi="Times New Roman" w:cs="Times New Roman"/>
    </w:rPr>
  </w:style>
  <w:style w:type="paragraph" w:styleId="1031" w:customStyle="1">
    <w:name w:val="图片"/>
    <w:basedOn w:val="845"/>
    <w:next w:val="1032"/>
    <w:qFormat/>
    <w:pPr>
      <w:ind w:left="-283" w:firstLine="2674"/>
      <w:jc w:val="center"/>
      <w:spacing w:before="0" w:after="0" w:line="360" w:lineRule="auto"/>
    </w:pPr>
    <w:rPr>
      <w:rFonts w:ascii="Times New Roman" w:hAnsi="Times New Roman" w:cs="Times New Roman"/>
    </w:rPr>
  </w:style>
  <w:style w:type="paragraph" w:styleId="1032" w:customStyle="1">
    <w:name w:val="样式 目录 3 + 左侧:  2 字符"/>
    <w:next w:val="897"/>
    <w:qFormat/>
    <w:pPr>
      <w:ind w:left="400" w:firstLine="5120"/>
      <w:spacing w:line="360" w:lineRule="auto"/>
      <w:widowControl w:val="off"/>
    </w:pPr>
    <w:rPr>
      <w:rFonts w:ascii="Calibri" w:hAnsi="Calibri" w:cs="宋体"/>
    </w:rPr>
  </w:style>
  <w:style w:type="paragraph" w:styleId="1033" w:customStyle="1">
    <w:name w:val="图注"/>
    <w:next w:val="1034"/>
    <w:qFormat/>
    <w:pPr>
      <w:ind w:left="360" w:firstLine="2152"/>
      <w:jc w:val="center"/>
    </w:pPr>
    <w:rPr>
      <w:rFonts w:ascii="Calibri" w:hAnsi="Calibri" w:cs="宋体"/>
    </w:rPr>
  </w:style>
  <w:style w:type="paragraph" w:styleId="1034" w:customStyle="1">
    <w:name w:val="列表编号 41"/>
    <w:basedOn w:val="845"/>
    <w:next w:val="1035"/>
    <w:qFormat/>
    <w:pPr>
      <w:ind w:left="1620" w:firstLine="2712"/>
      <w:spacing w:before="0" w:after="0" w:line="360" w:lineRule="auto"/>
    </w:pPr>
    <w:rPr>
      <w:rFonts w:ascii="Times New Roman" w:hAnsi="Times New Roman" w:cs="Times New Roman"/>
    </w:rPr>
  </w:style>
  <w:style w:type="paragraph" w:styleId="1035" w:customStyle="1">
    <w:name w:val="项目符0"/>
    <w:basedOn w:val="845"/>
    <w:next w:val="1036"/>
    <w:qFormat/>
    <w:pPr>
      <w:ind w:left="300" w:right="57" w:firstLine="2760"/>
      <w:spacing w:before="0" w:after="0" w:line="300" w:lineRule="auto"/>
    </w:pPr>
    <w:rPr>
      <w:rFonts w:ascii="Times New Roman" w:hAnsi="Times New Roman" w:cs="Times New Roman"/>
    </w:rPr>
  </w:style>
  <w:style w:type="paragraph" w:styleId="1036" w:customStyle="1">
    <w:name w:val="宏文本1"/>
    <w:next w:val="1037"/>
    <w:qFormat/>
    <w:pPr>
      <w:ind w:firstLine="5632"/>
      <w:widowControl w:val="off"/>
    </w:pPr>
    <w:rPr>
      <w:rFonts w:ascii="Calibri" w:hAnsi="Calibri" w:cs="宋体"/>
    </w:rPr>
  </w:style>
  <w:style w:type="paragraph" w:styleId="1037" w:customStyle="1">
    <w:name w:val="Item Step in Table"/>
    <w:next w:val="1038"/>
    <w:qFormat/>
    <w:pPr>
      <w:ind w:left="397" w:firstLine="3699"/>
      <w:jc w:val="both"/>
      <w:spacing w:before="40" w:after="40"/>
    </w:pPr>
    <w:rPr>
      <w:rFonts w:ascii="Calibri" w:hAnsi="Calibri" w:cs="宋体"/>
    </w:rPr>
  </w:style>
  <w:style w:type="paragraph" w:styleId="1038" w:customStyle="1">
    <w:name w:val="Char Char Char Char Char Char1 Char Char Char Char Char Char"/>
    <w:basedOn w:val="845"/>
    <w:next w:val="1039"/>
    <w:qFormat/>
    <w:pPr>
      <w:ind w:left="0" w:firstLine="2560"/>
      <w:spacing w:before="0" w:after="0" w:line="240" w:lineRule="auto"/>
    </w:pPr>
    <w:rPr>
      <w:rFonts w:ascii="Times New Roman" w:hAnsi="Times New Roman" w:cs="Times New Roman"/>
    </w:rPr>
  </w:style>
  <w:style w:type="paragraph" w:styleId="1039" w:customStyle="1">
    <w:name w:val="Char Char1"/>
    <w:basedOn w:val="845"/>
    <w:next w:val="1040"/>
    <w:qFormat/>
    <w:pPr>
      <w:ind w:left="0" w:firstLine="3584"/>
      <w:spacing w:before="0" w:after="160" w:line="240" w:lineRule="exact"/>
    </w:pPr>
    <w:rPr>
      <w:rFonts w:ascii="Times New Roman" w:hAnsi="Times New Roman" w:cs="Times New Roman"/>
    </w:rPr>
  </w:style>
  <w:style w:type="paragraph" w:styleId="1040" w:customStyle="1">
    <w:name w:val="样式 标题 3 + 行距: 1.5 倍行距"/>
    <w:basedOn w:val="848"/>
    <w:next w:val="903"/>
    <w:qFormat/>
    <w:pPr>
      <w:ind w:left="200" w:firstLine="18"/>
      <w:spacing w:before="0" w:after="0" w:line="360" w:lineRule="auto"/>
      <w:outlineLvl w:val="2"/>
    </w:pPr>
  </w:style>
  <w:style w:type="paragraph" w:styleId="1041" w:customStyle="1">
    <w:name w:val="xl76"/>
    <w:basedOn w:val="845"/>
    <w:next w:val="900"/>
    <w:qFormat/>
    <w:pPr>
      <w:ind w:left="0" w:firstLine="3584"/>
      <w:jc w:val="center"/>
      <w:spacing w:before="280" w:after="280" w:line="240" w:lineRule="auto"/>
    </w:pPr>
    <w:rPr>
      <w:rFonts w:ascii="Times New Roman" w:hAnsi="Times New Roman" w:cs="Times New Roman"/>
    </w:rPr>
  </w:style>
  <w:style w:type="paragraph" w:styleId="1042" w:customStyle="1">
    <w:name w:val="xl26"/>
    <w:basedOn w:val="845"/>
    <w:next w:val="1043"/>
    <w:qFormat/>
    <w:pPr>
      <w:ind w:left="0" w:firstLine="20"/>
      <w:jc w:val="center"/>
      <w:spacing w:before="280" w:after="280" w:line="240" w:lineRule="auto"/>
      <w:shd w:val="clear" w:color="000000" w:fill="ffffff"/>
    </w:pPr>
    <w:rPr>
      <w:rFonts w:ascii="Times New Roman" w:hAnsi="Times New Roman" w:cs="Times New Roman"/>
    </w:rPr>
  </w:style>
  <w:style w:type="paragraph" w:styleId="1043" w:customStyle="1">
    <w:name w:val="Char1 Char Char"/>
    <w:basedOn w:val="845"/>
    <w:next w:val="883"/>
    <w:qFormat/>
    <w:pPr>
      <w:ind w:left="0" w:firstLine="2560"/>
      <w:spacing w:before="0" w:after="0" w:line="240" w:lineRule="auto"/>
    </w:pPr>
    <w:rPr>
      <w:rFonts w:ascii="Times New Roman" w:hAnsi="Times New Roman" w:cs="Times New Roman"/>
    </w:rPr>
  </w:style>
  <w:style w:type="paragraph" w:styleId="1044" w:customStyle="1">
    <w:name w:val="纯文本2"/>
    <w:basedOn w:val="845"/>
    <w:next w:val="1045"/>
    <w:qFormat/>
    <w:pPr>
      <w:ind w:left="0" w:firstLine="3584"/>
      <w:spacing w:before="0" w:after="0" w:line="240" w:lineRule="auto"/>
    </w:pPr>
    <w:rPr>
      <w:rFonts w:ascii="Times New Roman" w:hAnsi="Times New Roman" w:cs="Times New Roman"/>
    </w:rPr>
  </w:style>
  <w:style w:type="paragraph" w:styleId="1045" w:customStyle="1">
    <w:name w:val="xl69"/>
    <w:basedOn w:val="845"/>
    <w:next w:val="1046"/>
    <w:qFormat/>
    <w:pPr>
      <w:ind w:left="0" w:firstLine="3584"/>
      <w:spacing w:before="280" w:after="280" w:line="240" w:lineRule="auto"/>
    </w:pPr>
    <w:rPr>
      <w:rFonts w:ascii="Times New Roman" w:hAnsi="Times New Roman" w:cs="Times New Roman"/>
    </w:rPr>
  </w:style>
  <w:style w:type="paragraph" w:styleId="1046" w:customStyle="1">
    <w:name w:val="Char Char Char"/>
    <w:basedOn w:val="845"/>
    <w:next w:val="1047"/>
    <w:qFormat/>
    <w:pPr>
      <w:ind w:left="0" w:firstLine="2560"/>
      <w:spacing w:before="0" w:after="0" w:line="240" w:lineRule="auto"/>
    </w:pPr>
    <w:rPr>
      <w:rFonts w:ascii="Times New Roman" w:hAnsi="Times New Roman" w:cs="Times New Roman"/>
    </w:rPr>
  </w:style>
  <w:style w:type="paragraph" w:styleId="1047" w:customStyle="1">
    <w:name w:val="表格"/>
    <w:basedOn w:val="845"/>
    <w:next w:val="1042"/>
    <w:qFormat/>
    <w:pPr>
      <w:ind w:left="0" w:firstLine="2560"/>
      <w:spacing w:before="0" w:after="0" w:line="360" w:lineRule="auto"/>
    </w:pPr>
    <w:rPr>
      <w:rFonts w:ascii="Times New Roman" w:hAnsi="Times New Roman" w:cs="Times New Roman"/>
    </w:rPr>
  </w:style>
  <w:style w:type="paragraph" w:styleId="1048" w:customStyle="1">
    <w:name w:val="xl68"/>
    <w:basedOn w:val="845"/>
    <w:next w:val="1049"/>
    <w:qFormat/>
    <w:pPr>
      <w:ind w:left="100" w:firstLine="5220"/>
      <w:spacing w:before="280" w:after="280" w:line="240" w:lineRule="auto"/>
    </w:pPr>
    <w:rPr>
      <w:rFonts w:ascii="Times New Roman" w:hAnsi="Times New Roman" w:cs="Times New Roman"/>
    </w:rPr>
  </w:style>
  <w:style w:type="paragraph" w:styleId="1049" w:customStyle="1">
    <w:name w:val="Char1"/>
    <w:basedOn w:val="845"/>
    <w:next w:val="1050"/>
    <w:qFormat/>
    <w:pPr>
      <w:ind w:left="0" w:firstLine="2560"/>
      <w:spacing w:before="0" w:after="0" w:line="240" w:lineRule="auto"/>
    </w:pPr>
    <w:rPr>
      <w:rFonts w:ascii="Times New Roman" w:hAnsi="Times New Roman" w:cs="Times New Roman"/>
    </w:rPr>
  </w:style>
  <w:style w:type="paragraph" w:styleId="1050" w:customStyle="1">
    <w:name w:val="需求文档正文样式"/>
    <w:basedOn w:val="845"/>
    <w:next w:val="1051"/>
    <w:qFormat/>
    <w:pPr>
      <w:ind w:left="437" w:firstLine="2741"/>
      <w:spacing w:before="0" w:after="0" w:line="360" w:lineRule="auto"/>
    </w:pPr>
    <w:rPr>
      <w:rFonts w:ascii="Times New Roman" w:hAnsi="Times New Roman" w:cs="Times New Roman"/>
    </w:rPr>
  </w:style>
  <w:style w:type="paragraph" w:styleId="1051" w:customStyle="1">
    <w:name w:val="xl74"/>
    <w:basedOn w:val="845"/>
    <w:next w:val="1052"/>
    <w:qFormat/>
    <w:pPr>
      <w:ind w:left="0" w:firstLine="16"/>
      <w:jc w:val="center"/>
      <w:spacing w:before="280" w:after="280" w:line="240" w:lineRule="auto"/>
      <w:shd w:val="clear" w:color="000000" w:fill="538dd5"/>
    </w:pPr>
    <w:rPr>
      <w:rFonts w:ascii="Times New Roman" w:hAnsi="Times New Roman" w:cs="Times New Roman"/>
    </w:rPr>
  </w:style>
  <w:style w:type="paragraph" w:styleId="1052" w:customStyle="1">
    <w:name w:val="xl88"/>
    <w:basedOn w:val="845"/>
    <w:next w:val="1053"/>
    <w:qFormat/>
    <w:pPr>
      <w:ind w:left="0" w:firstLine="5120"/>
      <w:spacing w:before="280" w:after="280" w:line="240" w:lineRule="auto"/>
    </w:pPr>
    <w:rPr>
      <w:rFonts w:ascii="Times New Roman" w:hAnsi="Times New Roman" w:cs="Times New Roman"/>
    </w:rPr>
  </w:style>
  <w:style w:type="paragraph" w:styleId="1053" w:customStyle="1">
    <w:name w:val="xl70"/>
    <w:basedOn w:val="845"/>
    <w:next w:val="899"/>
    <w:qFormat/>
    <w:pPr>
      <w:ind w:left="0" w:firstLine="1024"/>
      <w:spacing w:before="280" w:after="280" w:line="240" w:lineRule="auto"/>
    </w:pPr>
    <w:rPr>
      <w:rFonts w:ascii="Times New Roman" w:hAnsi="Times New Roman" w:cs="Times New Roman"/>
    </w:rPr>
  </w:style>
  <w:style w:type="paragraph" w:styleId="1054" w:customStyle="1">
    <w:name w:val="文档标题5"/>
    <w:basedOn w:val="850"/>
    <w:next w:val="844"/>
    <w:qFormat/>
    <w:pPr>
      <w:ind w:left="992" w:firstLine="18"/>
      <w:spacing w:before="280" w:after="280" w:line="360" w:lineRule="auto"/>
      <w:outlineLvl w:val="4"/>
    </w:pPr>
  </w:style>
  <w:style w:type="paragraph" w:styleId="1055" w:customStyle="1">
    <w:name w:val="样式 加粗 居中"/>
    <w:basedOn w:val="845"/>
    <w:next w:val="1056"/>
    <w:qFormat/>
    <w:pPr>
      <w:ind w:left="0" w:firstLine="2560"/>
      <w:jc w:val="center"/>
      <w:spacing w:before="0" w:after="0" w:line="360" w:lineRule="auto"/>
    </w:pPr>
    <w:rPr>
      <w:rFonts w:ascii="Times New Roman" w:hAnsi="Times New Roman" w:cs="Times New Roman"/>
    </w:rPr>
  </w:style>
  <w:style w:type="paragraph" w:styleId="1056" w:customStyle="1">
    <w:name w:val="_Style 12"/>
    <w:next w:val="1057"/>
    <w:qFormat/>
    <w:pPr>
      <w:ind w:firstLine="14"/>
      <w:spacing w:line="360" w:lineRule="auto"/>
      <w:shd w:val="clear" w:color="000000" w:fill="000080"/>
    </w:pPr>
    <w:rPr>
      <w:rFonts w:ascii="Calibri" w:hAnsi="Calibri" w:cs="宋体"/>
    </w:rPr>
  </w:style>
  <w:style w:type="paragraph" w:styleId="1057" w:customStyle="1">
    <w:name w:val="正文文本缩进1"/>
    <w:basedOn w:val="845"/>
    <w:next w:val="1058"/>
    <w:qFormat/>
    <w:pPr>
      <w:ind w:left="420" w:firstLine="3584"/>
      <w:spacing w:before="0" w:after="120" w:line="240" w:lineRule="auto"/>
    </w:pPr>
    <w:rPr>
      <w:rFonts w:ascii="Times New Roman" w:hAnsi="Times New Roman" w:cs="Times New Roman"/>
    </w:rPr>
  </w:style>
  <w:style w:type="paragraph" w:styleId="1058" w:customStyle="1">
    <w:name w:val="列表编号 31"/>
    <w:basedOn w:val="845"/>
    <w:next w:val="901"/>
    <w:qFormat/>
    <w:pPr>
      <w:ind w:left="1200" w:firstLine="2712"/>
      <w:spacing w:before="0" w:after="0" w:line="360" w:lineRule="auto"/>
    </w:pPr>
    <w:rPr>
      <w:rFonts w:ascii="Times New Roman" w:hAnsi="Times New Roman" w:cs="Times New Roman"/>
    </w:rPr>
  </w:style>
  <w:style w:type="paragraph" w:styleId="1059" w:customStyle="1">
    <w:name w:val="三号 居中"/>
    <w:basedOn w:val="845"/>
    <w:next w:val="1060"/>
    <w:qFormat/>
    <w:pPr>
      <w:ind w:left="0" w:firstLine="6144"/>
      <w:jc w:val="center"/>
      <w:spacing w:before="0" w:after="0" w:line="360" w:lineRule="auto"/>
    </w:pPr>
    <w:rPr>
      <w:rFonts w:ascii="Times New Roman" w:hAnsi="Times New Roman" w:cs="Times New Roman"/>
    </w:rPr>
  </w:style>
  <w:style w:type="paragraph" w:styleId="1060" w:customStyle="1">
    <w:name w:val="列出段落1"/>
    <w:basedOn w:val="845"/>
    <w:next w:val="1061"/>
    <w:qFormat/>
    <w:pPr>
      <w:ind w:left="420" w:firstLine="3748"/>
      <w:spacing w:before="0" w:after="0" w:line="240" w:lineRule="auto"/>
    </w:pPr>
    <w:rPr>
      <w:rFonts w:ascii="Times New Roman" w:hAnsi="Times New Roman" w:cs="Times New Roman"/>
    </w:rPr>
  </w:style>
  <w:style w:type="paragraph" w:styleId="1061" w:customStyle="1">
    <w:name w:val="Char Char Char Char Char Char1 Char Char Char1 Char Char Char"/>
    <w:basedOn w:val="845"/>
    <w:next w:val="1062"/>
    <w:qFormat/>
    <w:pPr>
      <w:ind w:left="0" w:firstLine="2560"/>
      <w:spacing w:before="0" w:after="0" w:line="240" w:lineRule="auto"/>
    </w:pPr>
    <w:rPr>
      <w:rFonts w:ascii="Times New Roman" w:hAnsi="Times New Roman" w:cs="Times New Roman"/>
    </w:rPr>
  </w:style>
  <w:style w:type="paragraph" w:styleId="1062" w:customStyle="1">
    <w:name w:val="Char Char Char Char Char Char1 Char Char Char1 Char"/>
    <w:basedOn w:val="845"/>
    <w:next w:val="1063"/>
    <w:qFormat/>
    <w:pPr>
      <w:ind w:left="0" w:firstLine="2560"/>
      <w:spacing w:before="0" w:after="0" w:line="240" w:lineRule="auto"/>
    </w:pPr>
    <w:rPr>
      <w:rFonts w:ascii="Times New Roman" w:hAnsi="Times New Roman" w:cs="Times New Roman"/>
    </w:rPr>
  </w:style>
  <w:style w:type="paragraph" w:styleId="1063" w:customStyle="1">
    <w:name w:val="正文符号4"/>
    <w:basedOn w:val="845"/>
    <w:next w:val="1055"/>
    <w:qFormat/>
    <w:pPr>
      <w:ind w:left="0" w:firstLine="5632"/>
      <w:spacing w:before="0" w:after="0" w:line="240" w:lineRule="auto"/>
    </w:pPr>
    <w:rPr>
      <w:rFonts w:ascii="Times New Roman" w:hAnsi="Times New Roman" w:cs="Times New Roman"/>
    </w:rPr>
  </w:style>
  <w:style w:type="paragraph" w:styleId="1064" w:customStyle="1">
    <w:name w:val="加粗（居中）"/>
    <w:next w:val="1065"/>
    <w:qFormat/>
    <w:pPr>
      <w:ind w:firstLine="2560"/>
    </w:pPr>
    <w:rPr>
      <w:rFonts w:ascii="Calibri" w:hAnsi="Calibri" w:cs="宋体"/>
    </w:rPr>
  </w:style>
  <w:style w:type="paragraph" w:styleId="1065" w:customStyle="1">
    <w:name w:val="xl65"/>
    <w:basedOn w:val="845"/>
    <w:next w:val="1025"/>
    <w:qFormat/>
    <w:pPr>
      <w:ind w:left="0" w:firstLine="5120"/>
      <w:spacing w:before="280" w:after="280" w:line="240" w:lineRule="auto"/>
    </w:pPr>
    <w:rPr>
      <w:rFonts w:ascii="Times New Roman" w:hAnsi="Times New Roman" w:cs="Times New Roman"/>
    </w:rPr>
  </w:style>
  <w:style w:type="paragraph" w:styleId="1066" w:customStyle="1">
    <w:name w:val="WPSOffice手动目录 3"/>
    <w:qFormat/>
    <w:pPr>
      <w:ind w:left="400"/>
    </w:pPr>
    <w:rPr>
      <w:rFonts w:ascii="宋体" w:hAnsi="宋体" w:cs="宋体"/>
    </w:rPr>
  </w:style>
  <w:style w:type="paragraph" w:styleId="1067" w:customStyle="1">
    <w:name w:val="xl77"/>
    <w:basedOn w:val="845"/>
    <w:next w:val="1068"/>
    <w:qFormat/>
    <w:pPr>
      <w:ind w:left="0" w:firstLine="3584"/>
      <w:spacing w:before="280" w:after="280" w:line="240" w:lineRule="auto"/>
    </w:pPr>
    <w:rPr>
      <w:rFonts w:ascii="Times New Roman" w:hAnsi="Times New Roman" w:cs="Times New Roman"/>
    </w:rPr>
  </w:style>
  <w:style w:type="paragraph" w:styleId="1068" w:customStyle="1">
    <w:name w:val="Char Char Char1"/>
    <w:basedOn w:val="845"/>
    <w:next w:val="1069"/>
    <w:qFormat/>
    <w:pPr>
      <w:ind w:left="900" w:firstLine="2096"/>
      <w:spacing w:before="0" w:after="0" w:line="240" w:lineRule="auto"/>
    </w:pPr>
    <w:rPr>
      <w:rFonts w:ascii="Times New Roman" w:hAnsi="Times New Roman" w:cs="Times New Roman"/>
    </w:rPr>
  </w:style>
  <w:style w:type="paragraph" w:styleId="1069" w:customStyle="1">
    <w:name w:val="索引 21"/>
    <w:basedOn w:val="845"/>
    <w:next w:val="844"/>
    <w:qFormat/>
    <w:pPr>
      <w:ind w:left="200" w:firstLine="2560"/>
      <w:jc w:val="center"/>
      <w:spacing w:before="0" w:after="0" w:line="360" w:lineRule="auto"/>
    </w:pPr>
    <w:rPr>
      <w:rFonts w:ascii="Times New Roman" w:hAnsi="Times New Roman" w:cs="Times New Roman"/>
    </w:rPr>
  </w:style>
  <w:style w:type="paragraph" w:styleId="1070" w:customStyle="1">
    <w:name w:val="正文（首行缩进 2 字符）"/>
    <w:next w:val="1071"/>
    <w:qFormat/>
    <w:pPr>
      <w:ind w:left="480" w:firstLine="2784"/>
      <w:jc w:val="center"/>
      <w:spacing w:line="300" w:lineRule="auto"/>
    </w:pPr>
    <w:rPr>
      <w:rFonts w:ascii="Calibri" w:hAnsi="Calibri" w:cs="宋体"/>
    </w:rPr>
  </w:style>
  <w:style w:type="paragraph" w:styleId="1071" w:customStyle="1">
    <w:name w:val="xl28"/>
    <w:basedOn w:val="845"/>
    <w:next w:val="1072"/>
    <w:qFormat/>
    <w:pPr>
      <w:ind w:left="0" w:firstLine="20"/>
      <w:spacing w:before="280" w:after="280" w:line="240" w:lineRule="auto"/>
      <w:shd w:val="clear" w:color="000000" w:fill="ffffff"/>
    </w:pPr>
    <w:rPr>
      <w:rFonts w:ascii="Times New Roman" w:hAnsi="Times New Roman" w:cs="Times New Roman"/>
    </w:rPr>
  </w:style>
  <w:style w:type="paragraph" w:styleId="1072" w:customStyle="1">
    <w:name w:val="HTML 预设格式1"/>
    <w:basedOn w:val="845"/>
    <w:next w:val="1073"/>
    <w:qFormat/>
    <w:pPr>
      <w:ind w:left="0" w:firstLine="3584"/>
      <w:spacing w:before="0" w:after="0" w:line="253" w:lineRule="atLeast"/>
    </w:pPr>
    <w:rPr>
      <w:rFonts w:ascii="Times New Roman" w:hAnsi="Times New Roman" w:cs="Times New Roman"/>
    </w:rPr>
  </w:style>
  <w:style w:type="paragraph" w:styleId="1073" w:customStyle="1">
    <w:name w:val="项目符号：一级"/>
    <w:basedOn w:val="845"/>
    <w:next w:val="844"/>
    <w:qFormat/>
    <w:pPr>
      <w:ind w:left="425" w:firstLine="1111"/>
      <w:spacing w:before="0" w:after="0" w:line="360" w:lineRule="auto"/>
    </w:pPr>
    <w:rPr>
      <w:rFonts w:ascii="Times New Roman" w:hAnsi="Times New Roman" w:cs="Times New Roman"/>
    </w:rPr>
  </w:style>
  <w:style w:type="paragraph" w:styleId="1074" w:customStyle="1">
    <w:name w:val="Default"/>
    <w:next w:val="879"/>
    <w:qFormat/>
    <w:pPr>
      <w:ind w:firstLine="5120"/>
      <w:widowControl w:val="off"/>
    </w:pPr>
    <w:rPr>
      <w:rFonts w:ascii="Calibri" w:hAnsi="Calibri" w:cs="宋体"/>
    </w:rPr>
  </w:style>
  <w:style w:type="paragraph" w:styleId="1075" w:customStyle="1">
    <w:name w:val="xl84"/>
    <w:basedOn w:val="845"/>
    <w:next w:val="1076"/>
    <w:qFormat/>
    <w:pPr>
      <w:ind w:left="0" w:firstLine="2048"/>
      <w:jc w:val="center"/>
      <w:spacing w:before="280" w:after="280" w:line="240" w:lineRule="auto"/>
    </w:pPr>
    <w:rPr>
      <w:rFonts w:ascii="Times New Roman" w:hAnsi="Times New Roman" w:cs="Times New Roman"/>
    </w:rPr>
  </w:style>
  <w:style w:type="paragraph" w:styleId="1076" w:customStyle="1">
    <w:name w:val="2-2ji"/>
    <w:basedOn w:val="847"/>
    <w:next w:val="1077"/>
    <w:qFormat/>
    <w:pPr>
      <w:ind w:left="0" w:firstLine="24"/>
      <w:jc w:val="center"/>
      <w:spacing w:before="0" w:after="0" w:line="360" w:lineRule="auto"/>
      <w:outlineLvl w:val="1"/>
    </w:pPr>
  </w:style>
  <w:style w:type="paragraph" w:styleId="1077" w:customStyle="1">
    <w:name w:val="应答文本"/>
    <w:basedOn w:val="845"/>
    <w:next w:val="1078"/>
    <w:qFormat/>
    <w:pPr>
      <w:ind w:left="1296" w:firstLine="2112"/>
      <w:spacing w:before="0" w:after="0" w:line="460" w:lineRule="exact"/>
    </w:pPr>
    <w:rPr>
      <w:rFonts w:ascii="Times New Roman" w:hAnsi="Times New Roman" w:cs="Times New Roman"/>
    </w:rPr>
  </w:style>
  <w:style w:type="paragraph" w:styleId="1078" w:customStyle="1">
    <w:name w:val="引文目录1"/>
    <w:basedOn w:val="845"/>
    <w:next w:val="844"/>
    <w:qFormat/>
    <w:pPr>
      <w:ind w:left="420" w:firstLine="2560"/>
      <w:jc w:val="center"/>
      <w:spacing w:before="0" w:after="0" w:line="360" w:lineRule="auto"/>
    </w:pPr>
    <w:rPr>
      <w:rFonts w:ascii="Times New Roman" w:hAnsi="Times New Roman" w:cs="Times New Roman"/>
    </w:rPr>
  </w:style>
  <w:style w:type="paragraph" w:styleId="1079" w:customStyle="1">
    <w:name w:val="首行缩进"/>
    <w:basedOn w:val="844"/>
    <w:qFormat/>
    <w:pPr>
      <w:ind w:firstLine="480"/>
    </w:pPr>
    <w:rPr>
      <w:rFonts w:ascii="Times New Roman" w:hAnsi="Times New Roman" w:cs="Times New Roman"/>
      <w:lang w:val="zh-CN"/>
    </w:rPr>
  </w:style>
  <w:style w:type="paragraph" w:styleId="1080" w:customStyle="1">
    <w:name w:val="font9"/>
    <w:basedOn w:val="845"/>
    <w:next w:val="1081"/>
    <w:qFormat/>
    <w:pPr>
      <w:ind w:left="0" w:firstLine="7168"/>
      <w:spacing w:before="280" w:after="280" w:line="240" w:lineRule="auto"/>
    </w:pPr>
    <w:rPr>
      <w:rFonts w:ascii="Times New Roman" w:hAnsi="Times New Roman" w:cs="Times New Roman"/>
    </w:rPr>
  </w:style>
  <w:style w:type="paragraph" w:styleId="1081" w:customStyle="1">
    <w:name w:val="样式 标题 3 + (中文) 黑体 小四 非加粗 段前: 7.8 磅 段后: 0 磅 行距: 固定值 20 磅"/>
    <w:basedOn w:val="848"/>
    <w:next w:val="1082"/>
    <w:qFormat/>
    <w:pPr>
      <w:ind w:left="0"/>
      <w:spacing w:before="0" w:after="0" w:line="400" w:lineRule="exact"/>
      <w:outlineLvl w:val="2"/>
    </w:pPr>
  </w:style>
  <w:style w:type="paragraph" w:styleId="1082" w:customStyle="1">
    <w:name w:val="标书正文"/>
    <w:basedOn w:val="845"/>
    <w:next w:val="1083"/>
    <w:qFormat/>
    <w:pPr>
      <w:ind w:left="440" w:right="100" w:firstLine="2760"/>
      <w:spacing w:before="0" w:after="0" w:line="360" w:lineRule="auto"/>
    </w:pPr>
    <w:rPr>
      <w:rFonts w:ascii="Times New Roman" w:hAnsi="Times New Roman" w:cs="Times New Roman"/>
    </w:rPr>
  </w:style>
  <w:style w:type="paragraph" w:styleId="1083" w:customStyle="1">
    <w:name w:val="xl67"/>
    <w:basedOn w:val="845"/>
    <w:next w:val="1084"/>
    <w:qFormat/>
    <w:pPr>
      <w:ind w:left="0" w:firstLine="5120"/>
      <w:spacing w:before="280" w:after="280" w:line="240" w:lineRule="auto"/>
    </w:pPr>
    <w:rPr>
      <w:rFonts w:ascii="Times New Roman" w:hAnsi="Times New Roman" w:cs="Times New Roman"/>
    </w:rPr>
  </w:style>
  <w:style w:type="paragraph" w:styleId="1084" w:customStyle="1">
    <w:name w:val="索引 61"/>
    <w:basedOn w:val="845"/>
    <w:next w:val="844"/>
    <w:qFormat/>
    <w:pPr>
      <w:ind w:left="1000" w:firstLine="2560"/>
      <w:jc w:val="center"/>
      <w:spacing w:before="0" w:after="0" w:line="360" w:lineRule="auto"/>
    </w:pPr>
    <w:rPr>
      <w:rFonts w:ascii="Times New Roman" w:hAnsi="Times New Roman" w:cs="Times New Roman"/>
    </w:rPr>
  </w:style>
  <w:style w:type="paragraph" w:styleId="1085" w:customStyle="1">
    <w:name w:val="目录3"/>
    <w:basedOn w:val="845"/>
    <w:next w:val="844"/>
    <w:qFormat/>
    <w:pPr>
      <w:ind w:left="419" w:firstLine="5283"/>
      <w:spacing w:before="0" w:after="0" w:line="317" w:lineRule="atLeast"/>
    </w:pPr>
    <w:rPr>
      <w:rFonts w:ascii="Times New Roman" w:hAnsi="Times New Roman" w:cs="Times New Roman"/>
    </w:rPr>
  </w:style>
  <w:style w:type="paragraph" w:styleId="1086" w:customStyle="1">
    <w:name w:val="xl90"/>
    <w:basedOn w:val="845"/>
    <w:next w:val="1087"/>
    <w:qFormat/>
    <w:pPr>
      <w:ind w:left="0" w:firstLine="3584"/>
      <w:spacing w:before="280" w:after="280" w:line="240" w:lineRule="auto"/>
    </w:pPr>
    <w:rPr>
      <w:rFonts w:ascii="Times New Roman" w:hAnsi="Times New Roman" w:cs="Times New Roman"/>
    </w:rPr>
  </w:style>
  <w:style w:type="paragraph" w:styleId="1087" w:customStyle="1">
    <w:name w:val="列表框1"/>
    <w:next w:val="1078"/>
    <w:qFormat/>
    <w:pPr>
      <w:ind w:firstLine="2048"/>
      <w:spacing w:line="460" w:lineRule="exact"/>
    </w:pPr>
    <w:rPr>
      <w:rFonts w:ascii="Calibri" w:hAnsi="Calibri" w:cs="宋体"/>
    </w:rPr>
  </w:style>
  <w:style w:type="paragraph" w:styleId="1088" w:customStyle="1">
    <w:name w:val="1ji"/>
    <w:basedOn w:val="846"/>
    <w:next w:val="1067"/>
    <w:qFormat/>
    <w:pPr>
      <w:ind w:left="0" w:firstLine="18"/>
      <w:jc w:val="center"/>
      <w:spacing w:before="0" w:after="0" w:line="240" w:lineRule="auto"/>
      <w:outlineLvl w:val="0"/>
    </w:pPr>
  </w:style>
  <w:style w:type="paragraph" w:styleId="1089" w:customStyle="1">
    <w:name w:val="索引 81"/>
    <w:basedOn w:val="845"/>
    <w:next w:val="844"/>
    <w:qFormat/>
    <w:pPr>
      <w:ind w:left="1400" w:firstLine="2560"/>
      <w:jc w:val="center"/>
      <w:spacing w:before="0" w:after="0" w:line="360" w:lineRule="auto"/>
    </w:pPr>
    <w:rPr>
      <w:rFonts w:ascii="Times New Roman" w:hAnsi="Times New Roman" w:cs="Times New Roman"/>
    </w:rPr>
  </w:style>
  <w:style w:type="paragraph" w:styleId="1090" w:customStyle="1">
    <w:name w:val="正文1"/>
    <w:basedOn w:val="844"/>
    <w:next w:val="844"/>
    <w:qFormat/>
    <w:pPr>
      <w:spacing w:line="312" w:lineRule="atLeast"/>
    </w:pPr>
    <w:rPr>
      <w:rFonts w:ascii="楷体_GB2312" w:hAnsi="Times New Roman" w:eastAsia="楷体_GB2312" w:cs="Times New Roman"/>
      <w:sz w:val="24"/>
    </w:rPr>
  </w:style>
  <w:style w:type="paragraph" w:styleId="1091" w:customStyle="1">
    <w:name w:val="Char Char Char Char Char Char1 Char Char Char1 Char Char Char Char Char Char Char Char Char Char Char Char Char Char Char Char Char Char"/>
    <w:basedOn w:val="845"/>
    <w:next w:val="1092"/>
    <w:qFormat/>
    <w:pPr>
      <w:ind w:left="0" w:firstLine="2560"/>
      <w:spacing w:before="0" w:after="0" w:line="240" w:lineRule="auto"/>
    </w:pPr>
    <w:rPr>
      <w:rFonts w:ascii="Times New Roman" w:hAnsi="Times New Roman" w:cs="Times New Roman"/>
    </w:rPr>
  </w:style>
  <w:style w:type="paragraph" w:styleId="1092" w:customStyle="1">
    <w:name w:val="样式 加粗 居中11"/>
    <w:basedOn w:val="845"/>
    <w:next w:val="1093"/>
    <w:qFormat/>
    <w:pPr>
      <w:ind w:left="0" w:firstLine="2560"/>
      <w:jc w:val="center"/>
      <w:spacing w:before="0" w:after="0" w:line="360" w:lineRule="auto"/>
    </w:pPr>
    <w:rPr>
      <w:rFonts w:ascii="Times New Roman" w:hAnsi="Times New Roman" w:cs="Times New Roman"/>
    </w:rPr>
  </w:style>
  <w:style w:type="paragraph" w:styleId="1093" w:customStyle="1">
    <w:name w:val="xl89"/>
    <w:basedOn w:val="845"/>
    <w:next w:val="1094"/>
    <w:qFormat/>
    <w:pPr>
      <w:ind w:left="0" w:firstLine="3584"/>
      <w:spacing w:before="280" w:after="280" w:line="240" w:lineRule="auto"/>
    </w:pPr>
    <w:rPr>
      <w:rFonts w:ascii="Times New Roman" w:hAnsi="Times New Roman" w:cs="Times New Roman"/>
    </w:rPr>
  </w:style>
  <w:style w:type="paragraph" w:styleId="1094" w:customStyle="1">
    <w:name w:val="Char Char Char Char Char Char1 Char Char Char Char Char Char1 Char Char Char Char Char Char Char Char Char"/>
    <w:basedOn w:val="845"/>
    <w:next w:val="1095"/>
    <w:qFormat/>
    <w:pPr>
      <w:ind w:left="0" w:firstLine="2560"/>
      <w:spacing w:before="0" w:after="0" w:line="240" w:lineRule="auto"/>
    </w:pPr>
    <w:rPr>
      <w:rFonts w:ascii="Times New Roman" w:hAnsi="Times New Roman" w:cs="Times New Roman"/>
    </w:rPr>
  </w:style>
  <w:style w:type="paragraph" w:styleId="1095" w:customStyle="1">
    <w:name w:val="文章附标题"/>
    <w:basedOn w:val="845"/>
    <w:next w:val="845"/>
    <w:qFormat/>
    <w:pPr>
      <w:ind w:left="0" w:firstLine="5120"/>
      <w:jc w:val="center"/>
      <w:spacing w:before="187" w:after="175" w:line="374" w:lineRule="atLeast"/>
    </w:pPr>
    <w:rPr>
      <w:rFonts w:ascii="Times New Roman" w:hAnsi="Times New Roman" w:cs="Times New Roman"/>
    </w:rPr>
  </w:style>
  <w:style w:type="paragraph" w:styleId="1096">
    <w:name w:val="Quote"/>
    <w:next w:val="844"/>
    <w:qFormat/>
    <w:pPr>
      <w:ind w:left="3680" w:right="864"/>
      <w:jc w:val="center"/>
      <w:spacing w:before="200" w:after="160"/>
    </w:pPr>
    <w:rPr>
      <w:rFonts w:ascii="Calibri" w:hAnsi="Calibri" w:cs="宋体"/>
      <w:i/>
    </w:rPr>
  </w:style>
  <w:style w:type="paragraph" w:styleId="1097" w:customStyle="1">
    <w:name w:val="Default Paragraph Font Para Char Char Char Char Char Char"/>
    <w:basedOn w:val="845"/>
    <w:next w:val="1098"/>
    <w:qFormat/>
    <w:pPr>
      <w:ind w:left="0" w:firstLine="3584"/>
      <w:spacing w:before="0" w:after="160" w:line="240" w:lineRule="exact"/>
    </w:pPr>
    <w:rPr>
      <w:rFonts w:ascii="Times New Roman" w:hAnsi="Times New Roman" w:cs="Times New Roman"/>
    </w:rPr>
  </w:style>
  <w:style w:type="paragraph" w:styleId="1098" w:customStyle="1">
    <w:name w:val="xl23"/>
    <w:basedOn w:val="845"/>
    <w:next w:val="881"/>
    <w:qFormat/>
    <w:pPr>
      <w:ind w:left="0" w:firstLine="20"/>
      <w:spacing w:before="280" w:after="280" w:line="240" w:lineRule="auto"/>
      <w:shd w:val="clear" w:color="000000" w:fill="ffffff"/>
    </w:pPr>
    <w:rPr>
      <w:rFonts w:ascii="Times New Roman" w:hAnsi="Times New Roman" w:cs="Times New Roman"/>
    </w:rPr>
  </w:style>
  <w:style w:type="paragraph" w:styleId="1099" w:customStyle="1">
    <w:name w:val="列出段落11"/>
    <w:basedOn w:val="845"/>
    <w:next w:val="1100"/>
    <w:qFormat/>
    <w:pPr>
      <w:ind w:left="420" w:firstLine="3748"/>
      <w:spacing w:before="0" w:after="0" w:line="240" w:lineRule="auto"/>
    </w:pPr>
    <w:rPr>
      <w:rFonts w:ascii="Times New Roman" w:hAnsi="Times New Roman" w:cs="Times New Roman"/>
    </w:rPr>
  </w:style>
  <w:style w:type="paragraph" w:styleId="1100" w:customStyle="1">
    <w:name w:val="样式 标题 2 + (西文) 宋体 非加粗 居中"/>
    <w:basedOn w:val="847"/>
    <w:next w:val="1101"/>
    <w:qFormat/>
    <w:pPr>
      <w:ind w:left="0" w:firstLine="24"/>
      <w:jc w:val="center"/>
      <w:spacing w:line="412" w:lineRule="auto"/>
      <w:outlineLvl w:val="1"/>
    </w:pPr>
  </w:style>
  <w:style w:type="paragraph" w:styleId="1101" w:customStyle="1">
    <w:name w:val="页脚 Char Char"/>
    <w:basedOn w:val="845"/>
    <w:next w:val="1102"/>
    <w:qFormat/>
    <w:pPr>
      <w:ind w:left="0" w:firstLine="5120"/>
      <w:spacing w:before="0" w:after="0" w:line="240" w:lineRule="auto"/>
    </w:pPr>
    <w:rPr>
      <w:rFonts w:ascii="Times New Roman" w:hAnsi="Times New Roman" w:cs="Times New Roman"/>
    </w:rPr>
  </w:style>
  <w:style w:type="paragraph" w:styleId="1102" w:customStyle="1">
    <w:name w:val="样式 标题 1 + 段前: 16 磅 段后: 16 磅"/>
    <w:basedOn w:val="846"/>
    <w:next w:val="1103"/>
    <w:qFormat/>
    <w:pPr>
      <w:ind w:left="0" w:firstLine="18"/>
      <w:jc w:val="center"/>
      <w:spacing w:before="120" w:after="0" w:line="360" w:lineRule="auto"/>
      <w:outlineLvl w:val="0"/>
    </w:pPr>
  </w:style>
  <w:style w:type="paragraph" w:styleId="1103" w:customStyle="1">
    <w:name w:val="Char1 Char Char Char Char Char Char"/>
    <w:basedOn w:val="845"/>
    <w:next w:val="1104"/>
    <w:qFormat/>
    <w:pPr>
      <w:ind w:left="0" w:firstLine="2560"/>
      <w:spacing w:before="0" w:after="0" w:line="240" w:lineRule="auto"/>
    </w:pPr>
    <w:rPr>
      <w:rFonts w:ascii="Times New Roman" w:hAnsi="Times New Roman" w:cs="Times New Roman"/>
    </w:rPr>
  </w:style>
  <w:style w:type="paragraph" w:styleId="1104" w:customStyle="1">
    <w:name w:val="文档标题4"/>
    <w:basedOn w:val="849"/>
    <w:next w:val="844"/>
    <w:qFormat/>
    <w:pPr>
      <w:ind w:left="851" w:firstLine="30"/>
      <w:spacing w:after="280" w:line="360" w:lineRule="auto"/>
      <w:outlineLvl w:val="3"/>
    </w:pPr>
  </w:style>
  <w:style w:type="paragraph" w:styleId="1105" w:customStyle="1">
    <w:name w:val="font0"/>
    <w:basedOn w:val="845"/>
    <w:next w:val="1080"/>
    <w:qFormat/>
    <w:pPr>
      <w:ind w:left="0" w:firstLine="1024"/>
      <w:spacing w:before="280" w:after="280" w:line="240" w:lineRule="auto"/>
    </w:pPr>
    <w:rPr>
      <w:rFonts w:ascii="Times New Roman" w:hAnsi="Times New Roman" w:cs="Times New Roman"/>
    </w:rPr>
  </w:style>
  <w:style w:type="paragraph" w:styleId="1106" w:customStyle="1">
    <w:name w:val="CM5"/>
    <w:basedOn w:val="845"/>
    <w:next w:val="844"/>
    <w:qFormat/>
    <w:pPr>
      <w:ind w:left="200" w:firstLine="2760"/>
      <w:spacing w:before="0" w:after="0" w:line="400" w:lineRule="atLeast"/>
    </w:pPr>
    <w:rPr>
      <w:rFonts w:ascii="Times New Roman" w:hAnsi="Times New Roman" w:cs="Times New Roman"/>
    </w:rPr>
  </w:style>
  <w:style w:type="paragraph" w:styleId="1107" w:customStyle="1">
    <w:name w:val="Pa0"/>
    <w:basedOn w:val="845"/>
    <w:next w:val="844"/>
    <w:qFormat/>
    <w:pPr>
      <w:ind w:left="0" w:firstLine="4608"/>
      <w:spacing w:before="0" w:after="0" w:line="241" w:lineRule="atLeast"/>
    </w:pPr>
    <w:rPr>
      <w:rFonts w:ascii="Times New Roman" w:hAnsi="Times New Roman" w:cs="Times New Roman"/>
    </w:rPr>
  </w:style>
  <w:style w:type="paragraph" w:styleId="1108" w:customStyle="1">
    <w:name w:val="招标文件》"/>
    <w:basedOn w:val="845"/>
    <w:next w:val="1044"/>
    <w:qFormat/>
    <w:pPr>
      <w:ind w:left="420" w:firstLine="2140"/>
      <w:spacing w:before="120" w:after="120" w:line="300" w:lineRule="auto"/>
    </w:pPr>
    <w:rPr>
      <w:rFonts w:ascii="Times New Roman" w:hAnsi="Times New Roman" w:cs="Times New Roman"/>
    </w:rPr>
  </w:style>
  <w:style w:type="paragraph" w:styleId="1109" w:customStyle="1">
    <w:name w:val="段"/>
    <w:next w:val="844"/>
    <w:qFormat/>
    <w:pPr>
      <w:ind w:firstLine="200"/>
      <w:jc w:val="both"/>
      <w:spacing w:line="360" w:lineRule="auto"/>
    </w:pPr>
    <w:rPr>
      <w:rFonts w:ascii="宋体" w:hAnsi="宋体" w:cs="宋体"/>
      <w:sz w:val="24"/>
      <w:szCs w:val="22"/>
    </w:rPr>
  </w:style>
  <w:style w:type="paragraph" w:styleId="1110" w:customStyle="1">
    <w:name w:val="标书_正文"/>
    <w:basedOn w:val="845"/>
    <w:next w:val="1111"/>
    <w:qFormat/>
    <w:pPr>
      <w:ind w:left="420" w:firstLine="1188"/>
      <w:spacing w:before="0" w:after="0" w:line="360" w:lineRule="auto"/>
    </w:pPr>
    <w:rPr>
      <w:rFonts w:ascii="Times New Roman" w:hAnsi="Times New Roman" w:cs="Times New Roman"/>
    </w:rPr>
  </w:style>
  <w:style w:type="paragraph" w:styleId="1111" w:customStyle="1">
    <w:name w:val="样式 标题 2 + Times New Roman 四号 非加粗 段前: 5 磅 段后: 0 磅 行距: 固定值 20..."/>
    <w:basedOn w:val="847"/>
    <w:next w:val="1059"/>
    <w:qFormat/>
    <w:pPr>
      <w:ind w:left="0" w:firstLine="24"/>
      <w:spacing w:before="100" w:after="0" w:line="400" w:lineRule="exact"/>
      <w:outlineLvl w:val="1"/>
    </w:pPr>
  </w:style>
  <w:style w:type="paragraph" w:styleId="1112" w:customStyle="1">
    <w:name w:val="图片0"/>
    <w:basedOn w:val="845"/>
    <w:next w:val="892"/>
    <w:qFormat/>
    <w:pPr>
      <w:ind w:left="-161" w:firstLine="1187"/>
      <w:spacing w:before="0" w:after="0" w:line="276" w:lineRule="auto"/>
    </w:pPr>
    <w:rPr>
      <w:rFonts w:ascii="Times New Roman" w:hAnsi="Times New Roman" w:cs="Times New Roman"/>
    </w:rPr>
  </w:style>
  <w:style w:type="paragraph" w:styleId="1113" w:customStyle="1">
    <w:name w:val="Char Char Char2 Char Char Char2 Char"/>
    <w:basedOn w:val="845"/>
    <w:next w:val="1085"/>
    <w:qFormat/>
    <w:pPr>
      <w:ind w:left="560" w:firstLine="3632"/>
      <w:spacing w:before="0" w:after="160" w:line="240" w:lineRule="exact"/>
    </w:pPr>
    <w:rPr>
      <w:rFonts w:ascii="Times New Roman" w:hAnsi="Times New Roman" w:cs="Times New Roman"/>
    </w:rPr>
  </w:style>
  <w:style w:type="paragraph" w:styleId="1114" w:customStyle="1">
    <w:name w:val="Char Char Char Char"/>
    <w:next w:val="1115"/>
    <w:qFormat/>
    <w:pPr>
      <w:ind w:firstLine="10"/>
      <w:spacing w:line="360" w:lineRule="auto"/>
      <w:shd w:val="clear" w:color="000000" w:fill="000080"/>
    </w:pPr>
    <w:rPr>
      <w:rFonts w:ascii="Calibri" w:hAnsi="Calibri" w:cs="宋体"/>
    </w:rPr>
  </w:style>
  <w:style w:type="paragraph" w:styleId="1115" w:customStyle="1">
    <w:name w:val="杨昂超式样黑体主"/>
    <w:basedOn w:val="845"/>
    <w:next w:val="1116"/>
    <w:qFormat/>
    <w:pPr>
      <w:ind w:left="0" w:firstLine="4608"/>
      <w:spacing w:before="0" w:after="0" w:line="240" w:lineRule="auto"/>
    </w:pPr>
    <w:rPr>
      <w:rFonts w:ascii="Times New Roman" w:hAnsi="Times New Roman" w:cs="Times New Roman"/>
    </w:rPr>
  </w:style>
  <w:style w:type="paragraph" w:styleId="1116" w:customStyle="1">
    <w:name w:val="Char Char Char Char Char Char1 Char Char Char Char Char Char Char Char Char Char"/>
    <w:basedOn w:val="845"/>
    <w:next w:val="1117"/>
    <w:qFormat/>
    <w:pPr>
      <w:ind w:left="0" w:firstLine="2560"/>
      <w:spacing w:before="0" w:after="0" w:line="240" w:lineRule="auto"/>
    </w:pPr>
    <w:rPr>
      <w:rFonts w:ascii="Times New Roman" w:hAnsi="Times New Roman" w:cs="Times New Roman"/>
    </w:rPr>
  </w:style>
  <w:style w:type="paragraph" w:styleId="1117" w:customStyle="1">
    <w:name w:val="目录1"/>
    <w:basedOn w:val="845"/>
    <w:next w:val="844"/>
    <w:qFormat/>
    <w:pPr>
      <w:ind w:left="0" w:firstLine="7168"/>
      <w:spacing w:before="0" w:after="136" w:line="289" w:lineRule="atLeast"/>
    </w:pPr>
    <w:rPr>
      <w:rFonts w:ascii="Times New Roman" w:hAnsi="Times New Roman" w:cs="Times New Roman"/>
    </w:rPr>
  </w:style>
  <w:style w:type="paragraph" w:styleId="1118" w:customStyle="1">
    <w:name w:val="文档结构图1"/>
    <w:basedOn w:val="845"/>
    <w:next w:val="1119"/>
    <w:qFormat/>
    <w:pPr>
      <w:ind w:left="200" w:firstLine="2248"/>
      <w:spacing w:before="0" w:after="0" w:line="360" w:lineRule="auto"/>
    </w:pPr>
    <w:rPr>
      <w:rFonts w:ascii="Times New Roman" w:hAnsi="Times New Roman" w:cs="Times New Roman"/>
    </w:rPr>
  </w:style>
  <w:style w:type="paragraph" w:styleId="1119" w:customStyle="1">
    <w:name w:val="2ji"/>
    <w:basedOn w:val="847"/>
    <w:next w:val="887"/>
    <w:qFormat/>
    <w:pPr>
      <w:ind w:left="0" w:firstLine="24"/>
      <w:spacing w:before="0" w:after="0" w:line="360" w:lineRule="auto"/>
      <w:outlineLvl w:val="1"/>
    </w:pPr>
  </w:style>
  <w:style w:type="paragraph" w:styleId="1120" w:customStyle="1">
    <w:name w:val="xl91"/>
    <w:basedOn w:val="845"/>
    <w:next w:val="1041"/>
    <w:qFormat/>
    <w:pPr>
      <w:ind w:left="0" w:firstLine="3584"/>
      <w:spacing w:before="280" w:after="280" w:line="240" w:lineRule="auto"/>
    </w:pPr>
    <w:rPr>
      <w:rFonts w:ascii="Times New Roman" w:hAnsi="Times New Roman" w:cs="Times New Roman"/>
    </w:rPr>
  </w:style>
  <w:style w:type="paragraph" w:styleId="1121" w:customStyle="1">
    <w:name w:val="Text Body"/>
    <w:basedOn w:val="845"/>
    <w:next w:val="1122"/>
    <w:qFormat/>
    <w:pPr>
      <w:ind w:left="0" w:firstLine="4096"/>
      <w:spacing w:before="0" w:after="120" w:line="240" w:lineRule="auto"/>
    </w:pPr>
    <w:rPr>
      <w:rFonts w:ascii="Times New Roman" w:hAnsi="Times New Roman" w:cs="Times New Roman"/>
    </w:rPr>
  </w:style>
  <w:style w:type="paragraph" w:styleId="1122" w:customStyle="1">
    <w:name w:val="项目符1"/>
    <w:basedOn w:val="845"/>
    <w:next w:val="1123"/>
    <w:qFormat/>
    <w:pPr>
      <w:ind w:left="1365" w:right="100" w:firstLine="2728"/>
      <w:spacing w:before="78" w:after="78" w:line="300" w:lineRule="auto"/>
    </w:pPr>
    <w:rPr>
      <w:rFonts w:ascii="Times New Roman" w:hAnsi="Times New Roman" w:cs="Times New Roman"/>
    </w:rPr>
  </w:style>
  <w:style w:type="paragraph" w:styleId="1123" w:customStyle="1">
    <w:name w:val="引文目录标题1"/>
    <w:basedOn w:val="845"/>
    <w:next w:val="844"/>
    <w:qFormat/>
    <w:pPr>
      <w:ind w:left="0" w:firstLine="4608"/>
      <w:jc w:val="center"/>
      <w:spacing w:before="120" w:after="0" w:line="360" w:lineRule="auto"/>
    </w:pPr>
    <w:rPr>
      <w:rFonts w:ascii="Times New Roman" w:hAnsi="Times New Roman" w:cs="Times New Roman"/>
    </w:rPr>
  </w:style>
  <w:style w:type="paragraph" w:styleId="1124" w:customStyle="1">
    <w:name w:val="样式 标题 3 + (西文) 黑体 (中文) 黑体 (符号) 宋体 小四 段前: 5 磅 段后: 5 磅 行距: 1..."/>
    <w:basedOn w:val="848"/>
    <w:next w:val="1125"/>
    <w:qFormat/>
    <w:pPr>
      <w:ind w:left="1429" w:firstLine="18"/>
      <w:spacing w:before="100" w:after="100" w:line="360" w:lineRule="auto"/>
      <w:outlineLvl w:val="2"/>
    </w:pPr>
  </w:style>
  <w:style w:type="paragraph" w:styleId="1125" w:customStyle="1">
    <w:name w:val="xl22"/>
    <w:basedOn w:val="845"/>
    <w:next w:val="1126"/>
    <w:qFormat/>
    <w:pPr>
      <w:ind w:left="0" w:firstLine="20"/>
      <w:jc w:val="right"/>
      <w:spacing w:before="280" w:after="280" w:line="240" w:lineRule="auto"/>
      <w:shd w:val="clear" w:color="000000" w:fill="ffffff"/>
    </w:pPr>
    <w:rPr>
      <w:rFonts w:ascii="Times New Roman" w:hAnsi="Times New Roman" w:cs="Times New Roman"/>
    </w:rPr>
  </w:style>
  <w:style w:type="paragraph" w:styleId="1126" w:customStyle="1">
    <w:name w:val="自定义一"/>
    <w:basedOn w:val="845"/>
    <w:next w:val="844"/>
    <w:qFormat/>
    <w:pPr>
      <w:ind w:left="0"/>
      <w:spacing w:before="0" w:after="0" w:line="360" w:lineRule="auto"/>
    </w:pPr>
    <w:rPr>
      <w:rFonts w:ascii="Times New Roman" w:hAnsi="Times New Roman" w:cs="Times New Roman"/>
    </w:rPr>
  </w:style>
  <w:style w:type="paragraph" w:styleId="1127" w:customStyle="1">
    <w:name w:val="xl78"/>
    <w:basedOn w:val="845"/>
    <w:next w:val="1128"/>
    <w:qFormat/>
    <w:pPr>
      <w:ind w:left="0" w:firstLine="3584"/>
      <w:jc w:val="center"/>
      <w:spacing w:before="280" w:after="280" w:line="240" w:lineRule="auto"/>
    </w:pPr>
    <w:rPr>
      <w:rFonts w:ascii="Times New Roman" w:hAnsi="Times New Roman" w:cs="Times New Roman"/>
    </w:rPr>
  </w:style>
  <w:style w:type="paragraph" w:styleId="1128" w:customStyle="1">
    <w:name w:val="段落正文"/>
    <w:next w:val="1070"/>
    <w:qFormat/>
    <w:pPr>
      <w:ind w:firstLine="4608"/>
      <w:jc w:val="center"/>
      <w:spacing w:line="360" w:lineRule="auto"/>
    </w:pPr>
    <w:rPr>
      <w:rFonts w:ascii="Calibri" w:hAnsi="Calibri" w:cs="宋体"/>
    </w:rPr>
  </w:style>
  <w:style w:type="paragraph" w:styleId="1129" w:customStyle="1">
    <w:name w:val="_Style 169"/>
    <w:next w:val="844"/>
    <w:qFormat/>
    <w:pPr>
      <w:ind w:left="2560"/>
    </w:pPr>
    <w:rPr>
      <w:rFonts w:ascii="Calibri" w:hAnsi="Calibri" w:cs="宋体"/>
    </w:rPr>
  </w:style>
  <w:style w:type="paragraph" w:styleId="1130" w:customStyle="1">
    <w:name w:val="样式 小四 行距: 1.5 倍行距 首行缩进:  2 字符"/>
    <w:basedOn w:val="845"/>
    <w:next w:val="1075"/>
    <w:qFormat/>
    <w:pPr>
      <w:ind w:left="480" w:firstLine="2784"/>
      <w:spacing w:before="0" w:after="0" w:line="360" w:lineRule="auto"/>
    </w:pPr>
    <w:rPr>
      <w:rFonts w:ascii="Times New Roman" w:hAnsi="Times New Roman" w:cs="Times New Roman"/>
    </w:rPr>
  </w:style>
  <w:style w:type="paragraph" w:styleId="1131" w:customStyle="1">
    <w:name w:val="小节标题"/>
    <w:basedOn w:val="845"/>
    <w:next w:val="844"/>
    <w:qFormat/>
    <w:pPr>
      <w:ind w:left="0" w:firstLine="7168"/>
      <w:spacing w:before="175" w:after="102" w:line="351" w:lineRule="atLeast"/>
    </w:pPr>
    <w:rPr>
      <w:rFonts w:ascii="Times New Roman" w:hAnsi="Times New Roman" w:cs="Times New Roman"/>
    </w:rPr>
  </w:style>
  <w:style w:type="paragraph" w:styleId="1132" w:customStyle="1">
    <w:name w:val="TOC 标题2"/>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3" w:customStyle="1">
    <w:name w:val="表格文字（两侧对齐）"/>
    <w:basedOn w:val="845"/>
    <w:next w:val="1134"/>
    <w:qFormat/>
    <w:pPr>
      <w:ind w:left="0" w:firstLine="3584"/>
      <w:spacing w:before="0" w:after="0" w:line="240" w:lineRule="auto"/>
    </w:pPr>
    <w:rPr>
      <w:rFonts w:ascii="Times New Roman" w:hAnsi="Times New Roman" w:cs="Times New Roman"/>
    </w:rPr>
  </w:style>
  <w:style w:type="paragraph" w:styleId="1134" w:customStyle="1">
    <w:name w:val="Char"/>
    <w:basedOn w:val="845"/>
    <w:next w:val="1113"/>
    <w:qFormat/>
    <w:pPr>
      <w:ind w:left="900" w:firstLine="2608"/>
      <w:spacing w:before="0" w:after="0" w:line="240" w:lineRule="auto"/>
    </w:pPr>
    <w:rPr>
      <w:rFonts w:ascii="Times New Roman" w:hAnsi="Times New Roman" w:cs="Times New Roman"/>
    </w:rPr>
  </w:style>
  <w:style w:type="paragraph" w:styleId="1135" w:customStyle="1">
    <w:name w:val="xl86"/>
    <w:basedOn w:val="845"/>
    <w:next w:val="1136"/>
    <w:qFormat/>
    <w:pPr>
      <w:ind w:left="0" w:firstLine="5120"/>
      <w:spacing w:before="280" w:after="280" w:line="240" w:lineRule="auto"/>
    </w:pPr>
    <w:rPr>
      <w:rFonts w:ascii="Times New Roman" w:hAnsi="Times New Roman" w:cs="Times New Roman"/>
    </w:rPr>
  </w:style>
  <w:style w:type="paragraph" w:styleId="1136" w:customStyle="1">
    <w:name w:val="索引 71"/>
    <w:basedOn w:val="845"/>
    <w:next w:val="844"/>
    <w:qFormat/>
    <w:pPr>
      <w:ind w:left="1200" w:firstLine="2560"/>
      <w:jc w:val="center"/>
      <w:spacing w:before="0" w:after="0" w:line="360" w:lineRule="auto"/>
    </w:pPr>
    <w:rPr>
      <w:rFonts w:ascii="Times New Roman" w:hAnsi="Times New Roman" w:cs="Times New Roman"/>
    </w:rPr>
  </w:style>
  <w:style w:type="paragraph" w:styleId="1137" w:customStyle="1">
    <w:name w:val="111"/>
    <w:next w:val="1138"/>
    <w:qFormat/>
    <w:pPr>
      <w:ind w:left="480" w:firstLine="4320"/>
      <w:spacing w:line="440" w:lineRule="exact"/>
    </w:pPr>
    <w:rPr>
      <w:rFonts w:ascii="Calibri" w:hAnsi="Calibri" w:cs="宋体"/>
    </w:rPr>
  </w:style>
  <w:style w:type="paragraph" w:styleId="1138" w:customStyle="1">
    <w:name w:val="4"/>
    <w:basedOn w:val="845"/>
    <w:next w:val="857"/>
    <w:qFormat/>
    <w:pPr>
      <w:ind w:left="409" w:firstLine="3737"/>
      <w:spacing w:before="0" w:after="0" w:line="420" w:lineRule="exact"/>
    </w:pPr>
    <w:rPr>
      <w:rFonts w:ascii="Times New Roman" w:hAnsi="Times New Roman" w:cs="Times New Roman"/>
    </w:rPr>
  </w:style>
  <w:style w:type="paragraph" w:styleId="1139" w:customStyle="1">
    <w:name w:val="Char Char Char Char Char Char1 Char Char Char1 Char Char Char Char Char Char"/>
    <w:basedOn w:val="845"/>
    <w:next w:val="1124"/>
    <w:qFormat/>
    <w:pPr>
      <w:ind w:left="0" w:firstLine="2560"/>
      <w:spacing w:before="0" w:after="0" w:line="240" w:lineRule="auto"/>
    </w:pPr>
    <w:rPr>
      <w:rFonts w:ascii="Times New Roman" w:hAnsi="Times New Roman" w:cs="Times New Roman"/>
    </w:rPr>
  </w:style>
  <w:style w:type="paragraph" w:styleId="1140" w:customStyle="1">
    <w:name w:val="Char Char Char Char Char Char1 Char Char Char Char Char Char1 Char Char Char"/>
    <w:basedOn w:val="845"/>
    <w:next w:val="1141"/>
    <w:qFormat/>
    <w:pPr>
      <w:ind w:left="0" w:firstLine="2560"/>
      <w:spacing w:before="0" w:after="0" w:line="240" w:lineRule="auto"/>
    </w:pPr>
    <w:rPr>
      <w:rFonts w:ascii="Times New Roman" w:hAnsi="Times New Roman" w:cs="Times New Roman"/>
    </w:rPr>
  </w:style>
  <w:style w:type="paragraph" w:styleId="1141" w:customStyle="1">
    <w:name w:val="正文符号1"/>
    <w:basedOn w:val="845"/>
    <w:next w:val="1142"/>
    <w:qFormat/>
    <w:pPr>
      <w:ind w:left="987" w:firstLine="5724"/>
      <w:spacing w:before="0" w:after="0" w:line="240" w:lineRule="auto"/>
    </w:pPr>
    <w:rPr>
      <w:rFonts w:ascii="Times New Roman" w:hAnsi="Times New Roman" w:cs="Times New Roman"/>
    </w:rPr>
  </w:style>
  <w:style w:type="paragraph" w:styleId="1142" w:customStyle="1">
    <w:name w:val="索引 31"/>
    <w:basedOn w:val="845"/>
    <w:next w:val="844"/>
    <w:qFormat/>
    <w:pPr>
      <w:ind w:left="400" w:firstLine="2560"/>
      <w:jc w:val="center"/>
      <w:spacing w:before="0" w:after="0" w:line="360" w:lineRule="auto"/>
    </w:pPr>
    <w:rPr>
      <w:rFonts w:ascii="Times New Roman" w:hAnsi="Times New Roman" w:cs="Times New Roman"/>
    </w:rPr>
  </w:style>
  <w:style w:type="paragraph" w:styleId="1143" w:customStyle="1">
    <w:name w:val="目录4"/>
    <w:basedOn w:val="845"/>
    <w:next w:val="844"/>
    <w:qFormat/>
    <w:pPr>
      <w:ind w:left="629" w:firstLine="5237"/>
      <w:spacing w:before="0" w:after="0" w:line="317" w:lineRule="atLeast"/>
    </w:pPr>
    <w:rPr>
      <w:rFonts w:ascii="Times New Roman" w:hAnsi="Times New Roman" w:cs="Times New Roman"/>
    </w:rPr>
  </w:style>
  <w:style w:type="paragraph" w:styleId="1144" w:customStyle="1">
    <w:name w:val="p15"/>
    <w:basedOn w:val="844"/>
    <w:qFormat/>
    <w:pPr>
      <w:ind w:left="0"/>
    </w:pPr>
    <w:rPr>
      <w:rFonts w:ascii="宋体" w:hAnsi="宋体"/>
      <w:sz w:val="28"/>
      <w:szCs w:val="28"/>
    </w:rPr>
  </w:style>
  <w:style w:type="paragraph" w:styleId="1145" w:customStyle="1">
    <w:name w:val="四号 居中"/>
    <w:basedOn w:val="845"/>
    <w:next w:val="1139"/>
    <w:qFormat/>
    <w:pPr>
      <w:ind w:left="0" w:firstLine="6144"/>
      <w:jc w:val="center"/>
      <w:spacing w:before="0" w:after="0" w:line="360" w:lineRule="auto"/>
    </w:pPr>
    <w:rPr>
      <w:rFonts w:ascii="Times New Roman" w:hAnsi="Times New Roman" w:cs="Times New Roman"/>
    </w:rPr>
  </w:style>
  <w:style w:type="paragraph" w:styleId="1146" w:customStyle="1">
    <w:name w:val="p0"/>
    <w:next w:val="844"/>
    <w:qFormat/>
    <w:pPr>
      <w:ind w:firstLine="2048"/>
      <w:spacing w:line="360" w:lineRule="auto"/>
    </w:pPr>
    <w:rPr>
      <w:rFonts w:ascii="Calibri" w:hAnsi="Calibri" w:cs="宋体"/>
    </w:rPr>
  </w:style>
  <w:style w:type="paragraph" w:styleId="1147" w:customStyle="1">
    <w:name w:val="列表编号 21"/>
    <w:basedOn w:val="845"/>
    <w:next w:val="1148"/>
    <w:qFormat/>
    <w:pPr>
      <w:ind w:left="0" w:firstLine="2560"/>
      <w:spacing w:before="0" w:after="0" w:line="360" w:lineRule="auto"/>
    </w:pPr>
    <w:rPr>
      <w:rFonts w:ascii="Times New Roman" w:hAnsi="Times New Roman" w:cs="Times New Roman"/>
    </w:rPr>
  </w:style>
  <w:style w:type="paragraph" w:styleId="1148" w:customStyle="1">
    <w:name w:val="正文文本 21"/>
    <w:basedOn w:val="845"/>
    <w:next w:val="1029"/>
    <w:qFormat/>
    <w:pPr>
      <w:ind w:left="0" w:firstLine="2560"/>
      <w:jc w:val="center"/>
      <w:spacing w:before="0" w:after="120" w:line="480" w:lineRule="auto"/>
    </w:pPr>
    <w:rPr>
      <w:rFonts w:ascii="Times New Roman" w:hAnsi="Times New Roman" w:cs="Times New Roman"/>
    </w:rPr>
  </w:style>
  <w:style w:type="paragraph" w:styleId="1149" w:customStyle="1">
    <w:name w:val="a2"/>
    <w:basedOn w:val="845"/>
    <w:next w:val="884"/>
    <w:qFormat/>
    <w:pPr>
      <w:ind w:left="0" w:firstLine="1024"/>
      <w:spacing w:before="280" w:after="280" w:line="240" w:lineRule="auto"/>
    </w:pPr>
    <w:rPr>
      <w:rFonts w:ascii="Times New Roman" w:hAnsi="Times New Roman" w:cs="Times New Roman"/>
    </w:rPr>
  </w:style>
  <w:style w:type="paragraph" w:styleId="1150" w:customStyle="1">
    <w:name w:val="font8"/>
    <w:basedOn w:val="845"/>
    <w:next w:val="1074"/>
    <w:qFormat/>
    <w:pPr>
      <w:ind w:left="0" w:firstLine="2048"/>
      <w:spacing w:before="280" w:after="280" w:line="240" w:lineRule="auto"/>
    </w:pPr>
    <w:rPr>
      <w:rFonts w:ascii="Times New Roman" w:hAnsi="Times New Roman" w:cs="Times New Roman"/>
    </w:rPr>
  </w:style>
  <w:style w:type="paragraph" w:styleId="1151" w:customStyle="1">
    <w:name w:val="Char Char Char Char Char Char1 Char Char Char Char Char Char1 Char Char Char Char Char Char Char"/>
    <w:basedOn w:val="845"/>
    <w:next w:val="1152"/>
    <w:qFormat/>
    <w:pPr>
      <w:ind w:left="0" w:firstLine="2560"/>
      <w:spacing w:before="0" w:after="0" w:line="240" w:lineRule="auto"/>
    </w:pPr>
    <w:rPr>
      <w:rFonts w:ascii="Times New Roman" w:hAnsi="Times New Roman" w:cs="Times New Roman"/>
    </w:rPr>
  </w:style>
  <w:style w:type="paragraph" w:styleId="1152" w:customStyle="1">
    <w:name w:val="xl87"/>
    <w:basedOn w:val="845"/>
    <w:next w:val="1108"/>
    <w:qFormat/>
    <w:pPr>
      <w:ind w:left="0" w:firstLine="5120"/>
      <w:spacing w:before="280" w:after="280" w:line="240" w:lineRule="auto"/>
    </w:pPr>
    <w:rPr>
      <w:rFonts w:ascii="Times New Roman" w:hAnsi="Times New Roman" w:cs="Times New Roman"/>
    </w:rPr>
  </w:style>
  <w:style w:type="paragraph" w:styleId="1153" w:customStyle="1">
    <w:name w:val="444"/>
    <w:basedOn w:val="845"/>
    <w:next w:val="866"/>
    <w:qFormat/>
    <w:pPr>
      <w:ind w:left="0" w:firstLine="4608"/>
      <w:jc w:val="center"/>
      <w:spacing w:before="0" w:after="0" w:line="312" w:lineRule="atLeast"/>
    </w:pPr>
    <w:rPr>
      <w:rFonts w:ascii="Times New Roman" w:hAnsi="Times New Roman" w:cs="Times New Roman"/>
    </w:rPr>
  </w:style>
  <w:style w:type="paragraph" w:styleId="1154" w:customStyle="1">
    <w:name w:val="表格文字图表文字"/>
    <w:basedOn w:val="845"/>
    <w:next w:val="1155"/>
    <w:qFormat/>
    <w:pPr>
      <w:ind w:left="0" w:firstLine="3584"/>
      <w:jc w:val="center"/>
      <w:spacing w:before="0" w:after="0" w:line="240" w:lineRule="auto"/>
    </w:pPr>
    <w:rPr>
      <w:rFonts w:ascii="Times New Roman" w:hAnsi="Times New Roman" w:cs="Times New Roman"/>
    </w:rPr>
  </w:style>
  <w:style w:type="paragraph" w:styleId="1155" w:customStyle="1">
    <w:name w:val="样式 目录 3 + 左侧:  2 字符1"/>
    <w:next w:val="1156"/>
    <w:qFormat/>
    <w:pPr>
      <w:ind w:left="960" w:firstLine="5120"/>
      <w:spacing w:line="360" w:lineRule="auto"/>
      <w:widowControl w:val="off"/>
    </w:pPr>
    <w:rPr>
      <w:rFonts w:ascii="Calibri" w:hAnsi="Calibri" w:cs="宋体"/>
    </w:rPr>
  </w:style>
  <w:style w:type="paragraph" w:styleId="1156" w:customStyle="1">
    <w:name w:val="文档正文"/>
    <w:basedOn w:val="845"/>
    <w:next w:val="1157"/>
    <w:qFormat/>
    <w:pPr>
      <w:ind w:left="567" w:firstLine="3639"/>
      <w:spacing w:before="0" w:after="0" w:line="480" w:lineRule="atLeast"/>
    </w:pPr>
    <w:rPr>
      <w:rFonts w:ascii="Times New Roman" w:hAnsi="Times New Roman" w:cs="Times New Roman"/>
    </w:rPr>
  </w:style>
  <w:style w:type="paragraph" w:styleId="1157" w:customStyle="1">
    <w:name w:val="列表框2"/>
    <w:next w:val="1158"/>
    <w:qFormat/>
    <w:pPr>
      <w:ind w:firstLine="2048"/>
      <w:spacing w:line="460" w:lineRule="exact"/>
    </w:pPr>
    <w:rPr>
      <w:rFonts w:ascii="Calibri" w:hAnsi="Calibri" w:cs="宋体"/>
    </w:rPr>
  </w:style>
  <w:style w:type="paragraph" w:styleId="1158" w:customStyle="1">
    <w:name w:val="font10"/>
    <w:basedOn w:val="845"/>
    <w:next w:val="877"/>
    <w:qFormat/>
    <w:pPr>
      <w:ind w:left="0" w:firstLine="3584"/>
      <w:spacing w:before="280" w:after="280" w:line="240" w:lineRule="auto"/>
    </w:pPr>
    <w:rPr>
      <w:rFonts w:ascii="Times New Roman" w:hAnsi="Times New Roman" w:cs="Times New Roman"/>
    </w:rPr>
  </w:style>
  <w:style w:type="paragraph" w:styleId="1159" w:customStyle="1">
    <w:name w:val="纯文本1"/>
    <w:basedOn w:val="845"/>
    <w:next w:val="889"/>
    <w:qFormat/>
    <w:pPr>
      <w:ind w:left="0" w:firstLine="3584"/>
      <w:spacing w:before="0" w:after="0" w:line="240" w:lineRule="auto"/>
    </w:pPr>
    <w:rPr>
      <w:rFonts w:ascii="Times New Roman" w:hAnsi="Times New Roman" w:cs="Times New Roman"/>
    </w:rPr>
  </w:style>
  <w:style w:type="paragraph" w:styleId="1160" w:customStyle="1">
    <w:name w:val="索引 91"/>
    <w:basedOn w:val="845"/>
    <w:next w:val="844"/>
    <w:qFormat/>
    <w:pPr>
      <w:ind w:left="1600" w:firstLine="2560"/>
      <w:jc w:val="center"/>
      <w:spacing w:before="0" w:after="0" w:line="360" w:lineRule="auto"/>
    </w:pPr>
    <w:rPr>
      <w:rFonts w:ascii="Times New Roman" w:hAnsi="Times New Roman" w:cs="Times New Roman"/>
    </w:rPr>
  </w:style>
  <w:style w:type="paragraph" w:styleId="1161" w:customStyle="1">
    <w:name w:val="xl79"/>
    <w:basedOn w:val="845"/>
    <w:next w:val="1137"/>
    <w:qFormat/>
    <w:pPr>
      <w:ind w:left="0" w:firstLine="3584"/>
      <w:jc w:val="center"/>
      <w:spacing w:before="280" w:after="280" w:line="240" w:lineRule="auto"/>
    </w:pPr>
    <w:rPr>
      <w:rFonts w:ascii="Times New Roman" w:hAnsi="Times New Roman" w:cs="Times New Roman"/>
    </w:rPr>
  </w:style>
  <w:style w:type="paragraph" w:styleId="1162" w:customStyle="1">
    <w:name w:val="表格文字（4号居中）"/>
    <w:next w:val="1163"/>
    <w:qFormat/>
    <w:pPr>
      <w:ind w:firstLine="2560"/>
      <w:jc w:val="center"/>
    </w:pPr>
    <w:rPr>
      <w:rFonts w:ascii="Calibri" w:hAnsi="Calibri" w:cs="宋体"/>
    </w:rPr>
  </w:style>
  <w:style w:type="paragraph" w:styleId="1163" w:customStyle="1">
    <w:name w:val="!方块加粗"/>
    <w:basedOn w:val="845"/>
    <w:next w:val="1130"/>
    <w:qFormat/>
    <w:pPr>
      <w:ind w:left="600" w:firstLine="5212"/>
      <w:spacing w:before="0" w:after="0" w:line="360" w:lineRule="auto"/>
    </w:pPr>
    <w:rPr>
      <w:rFonts w:ascii="Times New Roman" w:hAnsi="Times New Roman" w:cs="Times New Roman"/>
    </w:rPr>
  </w:style>
  <w:style w:type="paragraph" w:styleId="1164" w:customStyle="1">
    <w:name w:val="xl75"/>
    <w:basedOn w:val="845"/>
    <w:next w:val="890"/>
    <w:qFormat/>
    <w:pPr>
      <w:ind w:left="0" w:firstLine="3584"/>
      <w:jc w:val="center"/>
      <w:spacing w:before="280" w:after="280" w:line="240" w:lineRule="auto"/>
    </w:pPr>
    <w:rPr>
      <w:rFonts w:ascii="Times New Roman" w:hAnsi="Times New Roman" w:cs="Times New Roman"/>
    </w:rPr>
  </w:style>
  <w:style w:type="paragraph" w:styleId="1165" w:customStyle="1">
    <w:name w:val="xl81"/>
    <w:basedOn w:val="845"/>
    <w:next w:val="1166"/>
    <w:qFormat/>
    <w:pPr>
      <w:ind w:left="0" w:firstLine="5120"/>
      <w:spacing w:before="280" w:after="280" w:line="240" w:lineRule="auto"/>
    </w:pPr>
    <w:rPr>
      <w:rFonts w:ascii="Times New Roman" w:hAnsi="Times New Roman" w:cs="Times New Roman"/>
    </w:rPr>
  </w:style>
  <w:style w:type="paragraph" w:styleId="1166" w:customStyle="1">
    <w:name w:val="xl25"/>
    <w:basedOn w:val="845"/>
    <w:next w:val="1167"/>
    <w:qFormat/>
    <w:pPr>
      <w:ind w:left="0" w:firstLine="14"/>
      <w:spacing w:before="280" w:after="280" w:line="240" w:lineRule="auto"/>
      <w:shd w:val="clear" w:color="000000" w:fill="ffffff"/>
    </w:pPr>
    <w:rPr>
      <w:rFonts w:ascii="Times New Roman" w:hAnsi="Times New Roman" w:cs="Times New Roman"/>
    </w:rPr>
  </w:style>
  <w:style w:type="paragraph" w:styleId="1167" w:customStyle="1">
    <w:name w:val="普通(网站)1"/>
    <w:basedOn w:val="845"/>
    <w:next w:val="1168"/>
    <w:qFormat/>
    <w:pPr>
      <w:ind w:left="200" w:firstLine="1224"/>
      <w:spacing w:before="280" w:after="280" w:line="240" w:lineRule="auto"/>
    </w:pPr>
    <w:rPr>
      <w:rFonts w:ascii="Times New Roman" w:hAnsi="Times New Roman" w:cs="Times New Roman"/>
    </w:rPr>
  </w:style>
  <w:style w:type="paragraph" w:styleId="1168" w:customStyle="1">
    <w:name w:val="xl27"/>
    <w:basedOn w:val="845"/>
    <w:next w:val="1154"/>
    <w:qFormat/>
    <w:pPr>
      <w:ind w:left="0" w:firstLine="20"/>
      <w:spacing w:before="280" w:after="280" w:line="240" w:lineRule="auto"/>
      <w:shd w:val="clear" w:color="000000" w:fill="ffffff"/>
    </w:pPr>
    <w:rPr>
      <w:rFonts w:ascii="Times New Roman" w:hAnsi="Times New Roman" w:cs="Times New Roman"/>
    </w:rPr>
  </w:style>
  <w:style w:type="paragraph" w:styleId="1169" w:customStyle="1">
    <w:name w:val="H 4"/>
    <w:basedOn w:val="849"/>
    <w:next w:val="1170"/>
    <w:qFormat/>
    <w:pPr>
      <w:ind w:left="426" w:firstLine="24"/>
      <w:spacing w:before="0" w:after="0" w:line="360" w:lineRule="auto"/>
      <w:outlineLvl w:val="3"/>
    </w:pPr>
  </w:style>
  <w:style w:type="paragraph" w:styleId="1170" w:customStyle="1">
    <w:name w:val="xl82"/>
    <w:basedOn w:val="845"/>
    <w:next w:val="1165"/>
    <w:qFormat/>
    <w:pPr>
      <w:ind w:left="0" w:firstLine="5120"/>
      <w:spacing w:before="280" w:after="280" w:line="240" w:lineRule="auto"/>
    </w:pPr>
    <w:rPr>
      <w:rFonts w:ascii="Times New Roman" w:hAnsi="Times New Roman" w:cs="Times New Roman"/>
    </w:rPr>
  </w:style>
  <w:style w:type="paragraph" w:styleId="1171" w:customStyle="1">
    <w:name w:val="Char Char Char Char Char Char Char Char"/>
    <w:next w:val="1172"/>
    <w:qFormat/>
    <w:pPr>
      <w:ind w:firstLine="14"/>
      <w:jc w:val="both"/>
      <w:shd w:val="clear" w:color="000000" w:fill="000080"/>
      <w:widowControl w:val="off"/>
    </w:pPr>
    <w:rPr>
      <w:rFonts w:ascii="Calibri" w:hAnsi="Calibri" w:cs="宋体"/>
    </w:rPr>
  </w:style>
  <w:style w:type="paragraph" w:styleId="1172" w:customStyle="1">
    <w:name w:val="Char Char Char Char Char Char1 Char Char Char1 Char Char Char Char Char Char Char Char Char Char Char Char Char Char Char"/>
    <w:basedOn w:val="845"/>
    <w:next w:val="1173"/>
    <w:qFormat/>
    <w:pPr>
      <w:ind w:left="0" w:firstLine="2560"/>
      <w:spacing w:before="0" w:after="0" w:line="240" w:lineRule="auto"/>
    </w:pPr>
    <w:rPr>
      <w:rFonts w:ascii="Times New Roman" w:hAnsi="Times New Roman" w:cs="Times New Roman"/>
    </w:rPr>
  </w:style>
  <w:style w:type="paragraph" w:styleId="1173" w:customStyle="1">
    <w:name w:val="样式1"/>
    <w:basedOn w:val="845"/>
    <w:next w:val="1174"/>
    <w:qFormat/>
    <w:pPr>
      <w:ind w:left="0" w:firstLine="1536"/>
      <w:spacing w:before="120" w:after="120" w:line="300" w:lineRule="auto"/>
    </w:pPr>
    <w:rPr>
      <w:rFonts w:ascii="Times New Roman" w:hAnsi="Times New Roman" w:cs="Times New Roman"/>
    </w:rPr>
  </w:style>
  <w:style w:type="paragraph" w:styleId="1174" w:customStyle="1">
    <w:name w:val="索引 41"/>
    <w:basedOn w:val="845"/>
    <w:next w:val="844"/>
    <w:qFormat/>
    <w:pPr>
      <w:ind w:left="600" w:firstLine="2560"/>
      <w:jc w:val="center"/>
      <w:spacing w:before="0" w:after="0" w:line="360" w:lineRule="auto"/>
    </w:pPr>
    <w:rPr>
      <w:rFonts w:ascii="Times New Roman" w:hAnsi="Times New Roman" w:cs="Times New Roman"/>
    </w:rPr>
  </w:style>
  <w:style w:type="paragraph" w:styleId="1175" w:customStyle="1">
    <w:name w:val="自定义二"/>
    <w:basedOn w:val="845"/>
    <w:next w:val="844"/>
    <w:qFormat/>
    <w:pPr>
      <w:ind w:left="0" w:firstLine="14"/>
      <w:spacing w:before="0" w:after="0" w:line="360" w:lineRule="auto"/>
      <w:outlineLvl w:val="1"/>
    </w:pPr>
    <w:rPr>
      <w:rFonts w:ascii="Times New Roman" w:hAnsi="Times New Roman" w:cs="Times New Roman"/>
    </w:rPr>
  </w:style>
  <w:style w:type="paragraph" w:styleId="1176" w:customStyle="1">
    <w:name w:val="Bullet"/>
    <w:next w:val="1114"/>
    <w:qFormat/>
    <w:pPr>
      <w:ind w:left="567" w:right="2835" w:firstLine="3584"/>
      <w:spacing w:after="60"/>
    </w:pPr>
    <w:rPr>
      <w:rFonts w:ascii="Calibri" w:hAnsi="Calibri" w:cs="宋体"/>
    </w:rPr>
  </w:style>
  <w:style w:type="paragraph" w:styleId="1177" w:customStyle="1">
    <w:name w:val="Char Char Char Char Char Char1"/>
    <w:basedOn w:val="845"/>
    <w:next w:val="1178"/>
    <w:qFormat/>
    <w:pPr>
      <w:ind w:left="0" w:firstLine="2560"/>
      <w:spacing w:before="0" w:after="0" w:line="240" w:lineRule="auto"/>
    </w:pPr>
    <w:rPr>
      <w:rFonts w:ascii="Times New Roman" w:hAnsi="Times New Roman" w:cs="Times New Roman"/>
    </w:rPr>
  </w:style>
  <w:style w:type="paragraph" w:styleId="1178" w:customStyle="1">
    <w:name w:val="正文缩进2"/>
    <w:basedOn w:val="845"/>
    <w:next w:val="1179"/>
    <w:qFormat/>
    <w:pPr>
      <w:ind w:left="420" w:firstLine="1188"/>
      <w:spacing w:before="0" w:after="0" w:line="240" w:lineRule="auto"/>
    </w:pPr>
    <w:rPr>
      <w:rFonts w:ascii="Times New Roman" w:hAnsi="Times New Roman" w:cs="Times New Roman"/>
    </w:rPr>
  </w:style>
  <w:style w:type="paragraph" w:styleId="1179" w:customStyle="1">
    <w:name w:val="列出段落2"/>
    <w:basedOn w:val="845"/>
    <w:next w:val="1180"/>
    <w:qFormat/>
    <w:pPr>
      <w:ind w:left="420" w:firstLine="3748"/>
      <w:spacing w:before="0" w:after="0" w:line="240" w:lineRule="auto"/>
    </w:pPr>
    <w:rPr>
      <w:rFonts w:ascii="Times New Roman" w:hAnsi="Times New Roman" w:cs="Times New Roman"/>
    </w:rPr>
  </w:style>
  <w:style w:type="paragraph" w:styleId="1180" w:customStyle="1">
    <w:name w:val="正文文本缩进 31"/>
    <w:basedOn w:val="845"/>
    <w:next w:val="1181"/>
    <w:qFormat/>
    <w:pPr>
      <w:ind w:left="1200" w:firstLine="1248"/>
      <w:spacing w:before="120" w:after="0" w:line="22" w:lineRule="atLeast"/>
    </w:pPr>
    <w:rPr>
      <w:rFonts w:ascii="Times New Roman" w:hAnsi="Times New Roman" w:cs="Times New Roman"/>
    </w:rPr>
  </w:style>
  <w:style w:type="paragraph" w:styleId="1181" w:customStyle="1">
    <w:name w:val="样式 正文首行缩进 + 首行缩进:  2 字符5"/>
    <w:next w:val="1182"/>
    <w:qFormat/>
    <w:pPr>
      <w:ind w:left="200" w:firstLine="3784"/>
      <w:spacing w:line="300" w:lineRule="auto"/>
    </w:pPr>
    <w:rPr>
      <w:rFonts w:ascii="Calibri" w:hAnsi="Calibri" w:cs="宋体"/>
    </w:rPr>
  </w:style>
  <w:style w:type="paragraph" w:styleId="1182" w:customStyle="1">
    <w:name w:val="Char2"/>
    <w:basedOn w:val="845"/>
    <w:next w:val="1176"/>
    <w:qFormat/>
    <w:pPr>
      <w:ind w:left="0" w:firstLine="3584"/>
      <w:spacing w:before="0" w:after="160" w:line="240" w:lineRule="exact"/>
    </w:pPr>
    <w:rPr>
      <w:rFonts w:ascii="Times New Roman" w:hAnsi="Times New Roman" w:cs="Times New Roman"/>
    </w:rPr>
  </w:style>
  <w:style w:type="paragraph" w:styleId="1183" w:customStyle="1">
    <w:name w:val="WPSOffice手动目录 1"/>
    <w:qFormat/>
    <w:rPr>
      <w:rFonts w:ascii="宋体" w:hAnsi="宋体" w:cs="宋体"/>
    </w:rPr>
  </w:style>
  <w:style w:type="paragraph" w:styleId="1184" w:customStyle="1">
    <w:name w:val="纯文本4"/>
    <w:basedOn w:val="844"/>
    <w:qFormat/>
    <w:pPr>
      <w:ind w:left="0"/>
      <w:widowControl w:val="off"/>
    </w:pPr>
    <w:rPr>
      <w:rFonts w:ascii="宋体" w:hAnsi="Courier New" w:eastAsia="楷体_GB2312" w:cs="Times New Roman"/>
      <w:sz w:val="26"/>
    </w:rPr>
  </w:style>
  <w:style w:type="paragraph" w:styleId="1185" w:customStyle="1">
    <w:name w:val="Char Char Char Char Char Char Char Char Char Char Char Char Char Char Char Char"/>
    <w:basedOn w:val="845"/>
    <w:next w:val="1186"/>
    <w:qFormat/>
    <w:pPr>
      <w:ind w:left="682" w:firstLine="1224"/>
      <w:spacing w:before="0" w:after="0" w:line="360" w:lineRule="auto"/>
    </w:pPr>
    <w:rPr>
      <w:rFonts w:ascii="Times New Roman" w:hAnsi="Times New Roman" w:cs="Times New Roman"/>
    </w:rPr>
  </w:style>
  <w:style w:type="paragraph" w:styleId="1186" w:customStyle="1">
    <w:name w:val="列表编号 51"/>
    <w:basedOn w:val="845"/>
    <w:next w:val="1187"/>
    <w:qFormat/>
    <w:pPr>
      <w:ind w:left="900" w:firstLine="2652"/>
      <w:spacing w:before="0" w:after="0" w:line="360" w:lineRule="auto"/>
    </w:pPr>
    <w:rPr>
      <w:rFonts w:ascii="Times New Roman" w:hAnsi="Times New Roman" w:cs="Times New Roman"/>
    </w:rPr>
  </w:style>
  <w:style w:type="paragraph" w:styleId="1187" w:customStyle="1">
    <w:name w:val="样式 标题 1 + 黑体 (符号) 宋体 三号 段前: 7.8 磅 段后: 7.8 磅 行距: 1.5 倍行距"/>
    <w:basedOn w:val="846"/>
    <w:next w:val="1188"/>
    <w:qFormat/>
    <w:pPr>
      <w:ind w:left="432" w:firstLine="18"/>
      <w:spacing w:before="40" w:after="40" w:line="360" w:lineRule="auto"/>
      <w:outlineLvl w:val="0"/>
    </w:pPr>
  </w:style>
  <w:style w:type="paragraph" w:styleId="1188" w:customStyle="1">
    <w:name w:val="表格用"/>
    <w:basedOn w:val="845"/>
    <w:next w:val="1145"/>
    <w:qFormat/>
    <w:pPr>
      <w:ind w:left="0" w:firstLine="1024"/>
      <w:spacing w:before="0" w:after="0" w:line="360" w:lineRule="auto"/>
    </w:pPr>
    <w:rPr>
      <w:rFonts w:ascii="Times New Roman" w:hAnsi="Times New Roman" w:cs="Times New Roman"/>
    </w:rPr>
  </w:style>
  <w:style w:type="paragraph" w:styleId="1189" w:customStyle="1">
    <w:name w:val="xl71"/>
    <w:basedOn w:val="845"/>
    <w:next w:val="1190"/>
    <w:qFormat/>
    <w:pPr>
      <w:ind w:left="0" w:firstLine="1536"/>
      <w:spacing w:before="280" w:after="280" w:line="240" w:lineRule="auto"/>
    </w:pPr>
    <w:rPr>
      <w:rFonts w:ascii="Times New Roman" w:hAnsi="Times New Roman" w:cs="Times New Roman"/>
    </w:rPr>
  </w:style>
  <w:style w:type="paragraph" w:styleId="1190" w:customStyle="1">
    <w:name w:val="正文文本 31"/>
    <w:basedOn w:val="845"/>
    <w:next w:val="1191"/>
    <w:qFormat/>
    <w:pPr>
      <w:ind w:left="0" w:firstLine="3584"/>
      <w:jc w:val="center"/>
      <w:spacing w:before="0" w:after="120" w:line="360" w:lineRule="auto"/>
    </w:pPr>
    <w:rPr>
      <w:rFonts w:ascii="Times New Roman" w:hAnsi="Times New Roman" w:cs="Times New Roman"/>
    </w:rPr>
  </w:style>
  <w:style w:type="paragraph" w:styleId="1191" w:customStyle="1">
    <w:name w:val="列出段落111"/>
    <w:basedOn w:val="845"/>
    <w:next w:val="1127"/>
    <w:qFormat/>
    <w:pPr>
      <w:ind w:left="420" w:firstLine="3748"/>
      <w:spacing w:before="0" w:after="0" w:line="240" w:lineRule="auto"/>
    </w:pPr>
    <w:rPr>
      <w:rFonts w:ascii="Times New Roman" w:hAnsi="Times New Roman" w:cs="Times New Roman"/>
    </w:rPr>
  </w:style>
  <w:style w:type="paragraph" w:styleId="1192" w:customStyle="1">
    <w:name w:val="修订1"/>
    <w:qFormat/>
    <w:rPr>
      <w:rFonts w:ascii="Calibri" w:hAnsi="Calibri" w:cs="宋体"/>
    </w:rPr>
  </w:style>
  <w:style w:type="paragraph" w:styleId="1193" w:customStyle="1">
    <w:name w:val="正文文本缩进 21"/>
    <w:basedOn w:val="845"/>
    <w:next w:val="1133"/>
    <w:qFormat/>
    <w:pPr>
      <w:ind w:left="480" w:firstLine="4832"/>
      <w:spacing w:before="0" w:after="0" w:line="240" w:lineRule="auto"/>
    </w:pPr>
    <w:rPr>
      <w:rFonts w:ascii="Times New Roman" w:hAnsi="Times New Roman" w:cs="Times New Roman"/>
    </w:rPr>
  </w:style>
  <w:style w:type="paragraph" w:styleId="1194" w:customStyle="1">
    <w:name w:val="Char Char4 Char Char"/>
    <w:basedOn w:val="845"/>
    <w:next w:val="1143"/>
    <w:qFormat/>
    <w:pPr>
      <w:ind w:left="0" w:firstLine="2560"/>
      <w:spacing w:before="0" w:after="0" w:line="240" w:lineRule="auto"/>
    </w:pPr>
    <w:rPr>
      <w:rFonts w:ascii="Times New Roman" w:hAnsi="Times New Roman" w:cs="Times New Roman"/>
    </w:rPr>
  </w:style>
  <w:style w:type="paragraph" w:styleId="1195" w:customStyle="1">
    <w:name w:val="样式"/>
    <w:next w:val="844"/>
    <w:qFormat/>
    <w:pPr>
      <w:ind w:firstLine="3584"/>
      <w:widowControl w:val="off"/>
    </w:pPr>
    <w:rPr>
      <w:rFonts w:ascii="Calibri" w:hAnsi="Calibri" w:cs="宋体"/>
    </w:rPr>
  </w:style>
  <w:style w:type="paragraph" w:styleId="1196" w:customStyle="1">
    <w:name w:val="TOC 标题1"/>
    <w:basedOn w:val="846"/>
    <w:next w:val="844"/>
    <w:qFormat/>
    <w:pPr>
      <w:ind w:left="0" w:firstLine="6144"/>
      <w:spacing w:before="480" w:after="0" w:line="276" w:lineRule="auto"/>
    </w:pPr>
    <w:rPr>
      <w:b/>
      <w:sz w:val="30"/>
    </w:rPr>
  </w:style>
  <w:style w:type="paragraph" w:styleId="1197" w:customStyle="1">
    <w:name w:val="纯文本3"/>
    <w:basedOn w:val="844"/>
    <w:qFormat/>
    <w:rPr>
      <w:rFonts w:ascii="宋体" w:hAnsi="Courier New" w:cs="Times New Roman"/>
    </w:rPr>
  </w:style>
  <w:style w:type="paragraph" w:styleId="1198" w:customStyle="1">
    <w:name w:val="afont"/>
    <w:basedOn w:val="845"/>
    <w:next w:val="870"/>
    <w:qFormat/>
    <w:pPr>
      <w:ind w:left="0" w:firstLine="2048"/>
      <w:spacing w:before="100" w:after="100" w:line="285" w:lineRule="atLeast"/>
    </w:pPr>
    <w:rPr>
      <w:rFonts w:ascii="Times New Roman" w:hAnsi="Times New Roman" w:cs="Times New Roman"/>
    </w:rPr>
  </w:style>
  <w:style w:type="paragraph" w:styleId="1199" w:customStyle="1">
    <w:name w:val="xl85"/>
    <w:basedOn w:val="845"/>
    <w:next w:val="1200"/>
    <w:qFormat/>
    <w:pPr>
      <w:ind w:left="0" w:firstLine="2048"/>
      <w:jc w:val="center"/>
      <w:spacing w:before="280" w:after="280" w:line="240" w:lineRule="auto"/>
    </w:pPr>
    <w:rPr>
      <w:rFonts w:ascii="Times New Roman" w:hAnsi="Times New Roman" w:cs="Times New Roman"/>
    </w:rPr>
  </w:style>
  <w:style w:type="paragraph" w:styleId="1200" w:customStyle="1">
    <w:name w:val="文章总标题"/>
    <w:basedOn w:val="845"/>
    <w:next w:val="1201"/>
    <w:qFormat/>
    <w:pPr>
      <w:ind w:left="0" w:firstLine="7168"/>
      <w:jc w:val="center"/>
      <w:spacing w:before="566" w:after="544" w:line="566" w:lineRule="atLeast"/>
    </w:pPr>
    <w:rPr>
      <w:rFonts w:ascii="Times New Roman" w:hAnsi="Times New Roman" w:cs="Times New Roman"/>
    </w:rPr>
  </w:style>
  <w:style w:type="paragraph" w:styleId="1201" w:customStyle="1">
    <w:name w:val="样式 首行缩进:  2 字符"/>
    <w:basedOn w:val="845"/>
    <w:next w:val="1164"/>
    <w:qFormat/>
    <w:pPr>
      <w:ind w:left="200" w:firstLine="1224"/>
      <w:spacing w:before="0" w:after="0" w:line="400" w:lineRule="exact"/>
    </w:pPr>
    <w:rPr>
      <w:rFonts w:ascii="Times New Roman" w:hAnsi="Times New Roman" w:cs="Times New Roman"/>
    </w:rPr>
  </w:style>
  <w:style w:type="paragraph" w:styleId="1202" w:customStyle="1">
    <w:name w:val="二级条标题"/>
    <w:basedOn w:val="845"/>
    <w:next w:val="844"/>
    <w:qFormat/>
    <w:pPr>
      <w:ind w:left="0" w:firstLine="8"/>
      <w:spacing w:before="0" w:after="0" w:line="240" w:lineRule="auto"/>
      <w:outlineLvl w:val="3"/>
    </w:pPr>
    <w:rPr>
      <w:rFonts w:ascii="Times New Roman" w:hAnsi="Times New Roman" w:cs="Times New Roman"/>
    </w:rPr>
  </w:style>
  <w:style w:type="paragraph" w:styleId="1203" w:customStyle="1">
    <w:name w:val="Plain Text*"/>
    <w:basedOn w:val="844"/>
    <w:qFormat/>
    <w:pPr>
      <w:ind w:left="0"/>
      <w:jc w:val="left"/>
    </w:pPr>
    <w:rPr>
      <w:rFonts w:ascii="宋体" w:hAnsi="宋体" w:eastAsia="楷体_GB2312" w:cs="Courier New"/>
      <w:sz w:val="26"/>
      <w:lang w:val="zh-CN"/>
    </w:rPr>
  </w:style>
  <w:style w:type="paragraph" w:styleId="1204" w:customStyle="1">
    <w:name w:val="样式 加粗 居中2"/>
    <w:basedOn w:val="845"/>
    <w:next w:val="1056"/>
    <w:qFormat/>
    <w:pPr>
      <w:ind w:left="0" w:firstLine="2560"/>
      <w:jc w:val="center"/>
      <w:spacing w:before="0" w:after="0" w:line="360" w:lineRule="auto"/>
    </w:pPr>
    <w:rPr>
      <w:rFonts w:ascii="Times New Roman" w:hAnsi="Times New Roman" w:cs="Times New Roman"/>
    </w:rPr>
  </w:style>
  <w:style w:type="paragraph" w:styleId="1205" w:customStyle="1">
    <w:name w:val="标准文本"/>
    <w:basedOn w:val="845"/>
    <w:next w:val="1159"/>
    <w:qFormat/>
    <w:pPr>
      <w:ind w:left="480" w:firstLine="2784"/>
      <w:spacing w:before="0" w:after="0" w:line="360" w:lineRule="auto"/>
    </w:pPr>
    <w:rPr>
      <w:rFonts w:ascii="Times New Roman" w:hAnsi="Times New Roman" w:cs="Times New Roman"/>
    </w:rPr>
  </w:style>
  <w:style w:type="paragraph" w:styleId="1206" w:customStyle="1">
    <w:name w:val="font5"/>
    <w:basedOn w:val="845"/>
    <w:next w:val="1207"/>
    <w:qFormat/>
    <w:pPr>
      <w:ind w:left="0" w:firstLine="5120"/>
      <w:spacing w:before="280" w:after="280" w:line="240" w:lineRule="auto"/>
    </w:pPr>
    <w:rPr>
      <w:rFonts w:ascii="Times New Roman" w:hAnsi="Times New Roman" w:cs="Times New Roman"/>
    </w:rPr>
  </w:style>
  <w:style w:type="paragraph" w:styleId="1207" w:customStyle="1">
    <w:name w:val="索引标题1"/>
    <w:basedOn w:val="845"/>
    <w:next w:val="1086"/>
    <w:qFormat/>
    <w:pPr>
      <w:ind w:left="0" w:firstLine="4608"/>
      <w:jc w:val="center"/>
      <w:spacing w:before="0" w:after="0" w:line="360" w:lineRule="auto"/>
    </w:pPr>
    <w:rPr>
      <w:rFonts w:ascii="Times New Roman" w:hAnsi="Times New Roman" w:cs="Times New Roman"/>
    </w:rPr>
  </w:style>
  <w:style w:type="paragraph" w:styleId="1208" w:customStyle="1">
    <w:name w:val="Char Char Char Char Char Char1 Char Char Char1 Char Char Char Char Char Char Char Char Char Char Char Char Char Char Char Char"/>
    <w:basedOn w:val="845"/>
    <w:next w:val="1209"/>
    <w:qFormat/>
    <w:pPr>
      <w:ind w:left="0" w:firstLine="2560"/>
      <w:spacing w:before="0" w:after="0" w:line="240" w:lineRule="auto"/>
    </w:pPr>
    <w:rPr>
      <w:rFonts w:ascii="Times New Roman" w:hAnsi="Times New Roman" w:cs="Times New Roman"/>
    </w:rPr>
  </w:style>
  <w:style w:type="paragraph" w:styleId="1209" w:customStyle="1">
    <w:name w:val="1正文"/>
    <w:basedOn w:val="845"/>
    <w:next w:val="1210"/>
    <w:qFormat/>
    <w:pPr>
      <w:ind w:left="480" w:firstLine="2784"/>
      <w:spacing w:before="0" w:after="0" w:line="300" w:lineRule="auto"/>
    </w:pPr>
    <w:rPr>
      <w:rFonts w:ascii="Times New Roman" w:hAnsi="Times New Roman" w:cs="Times New Roman"/>
    </w:rPr>
  </w:style>
  <w:style w:type="paragraph" w:styleId="1210" w:customStyle="1">
    <w:name w:val="目录2"/>
    <w:basedOn w:val="845"/>
    <w:next w:val="844"/>
    <w:qFormat/>
    <w:pPr>
      <w:ind w:left="209" w:firstLine="5329"/>
      <w:spacing w:before="0" w:after="0" w:line="317" w:lineRule="atLeast"/>
    </w:pPr>
    <w:rPr>
      <w:rFonts w:ascii="Times New Roman" w:hAnsi="Times New Roman" w:cs="Times New Roman"/>
    </w:rPr>
  </w:style>
  <w:style w:type="paragraph" w:styleId="1211" w:customStyle="1">
    <w:name w:val="图表目录1"/>
    <w:basedOn w:val="845"/>
    <w:next w:val="844"/>
    <w:qFormat/>
    <w:pPr>
      <w:ind w:left="200" w:firstLine="2616"/>
      <w:jc w:val="center"/>
      <w:spacing w:before="0" w:after="0" w:line="360" w:lineRule="auto"/>
    </w:pPr>
    <w:rPr>
      <w:rFonts w:ascii="Times New Roman" w:hAnsi="Times New Roman" w:cs="Times New Roman"/>
    </w:rPr>
  </w:style>
  <w:style w:type="paragraph" w:styleId="1212" w:customStyle="1">
    <w:name w:val="xl63"/>
    <w:basedOn w:val="845"/>
    <w:next w:val="1162"/>
    <w:qFormat/>
    <w:pPr>
      <w:ind w:left="0" w:firstLine="5120"/>
      <w:spacing w:before="280" w:after="280" w:line="240" w:lineRule="auto"/>
    </w:pPr>
    <w:rPr>
      <w:rFonts w:ascii="Times New Roman" w:hAnsi="Times New Roman" w:cs="Times New Roman"/>
    </w:rPr>
  </w:style>
  <w:style w:type="paragraph" w:styleId="1213">
    <w:name w:val="List Paragraph"/>
    <w:basedOn w:val="844"/>
    <w:next w:val="1120"/>
    <w:qFormat/>
    <w:pPr>
      <w:ind w:left="420" w:firstLine="3748"/>
    </w:pPr>
    <w:rPr>
      <w:rFonts w:ascii="Times New Roman" w:hAnsi="Times New Roman" w:cs="Times New Roman"/>
    </w:rPr>
  </w:style>
  <w:style w:type="paragraph" w:styleId="1214" w:customStyle="1">
    <w:name w:val="xl73"/>
    <w:basedOn w:val="845"/>
    <w:next w:val="1215"/>
    <w:qFormat/>
    <w:pPr>
      <w:ind w:left="0" w:firstLine="3584"/>
      <w:spacing w:before="280" w:after="280" w:line="240" w:lineRule="auto"/>
    </w:pPr>
    <w:rPr>
      <w:rFonts w:ascii="Times New Roman" w:hAnsi="Times New Roman" w:cs="Times New Roman"/>
    </w:rPr>
  </w:style>
  <w:style w:type="paragraph" w:styleId="1215" w:customStyle="1">
    <w:name w:val="xl80"/>
    <w:basedOn w:val="845"/>
    <w:next w:val="1216"/>
    <w:qFormat/>
    <w:pPr>
      <w:ind w:left="0" w:firstLine="3584"/>
      <w:jc w:val="center"/>
      <w:spacing w:before="280" w:after="280" w:line="240" w:lineRule="auto"/>
    </w:pPr>
    <w:rPr>
      <w:rFonts w:ascii="Times New Roman" w:hAnsi="Times New Roman" w:cs="Times New Roman"/>
    </w:rPr>
  </w:style>
  <w:style w:type="paragraph" w:styleId="1216" w:customStyle="1">
    <w:name w:val="样式2"/>
    <w:basedOn w:val="850"/>
    <w:next w:val="1217"/>
    <w:qFormat/>
    <w:pPr>
      <w:ind w:left="1134" w:firstLine="18"/>
      <w:spacing w:before="0" w:after="0" w:line="360" w:lineRule="auto"/>
      <w:outlineLvl w:val="4"/>
    </w:pPr>
  </w:style>
  <w:style w:type="paragraph" w:styleId="1217" w:customStyle="1">
    <w:name w:val="日期1"/>
    <w:basedOn w:val="845"/>
    <w:next w:val="844"/>
    <w:qFormat/>
    <w:pPr>
      <w:ind w:left="100" w:firstLine="6144"/>
      <w:spacing w:before="0" w:after="0" w:line="240" w:lineRule="auto"/>
    </w:pPr>
    <w:rPr>
      <w:rFonts w:ascii="Times New Roman" w:hAnsi="Times New Roman" w:cs="Times New Roman"/>
    </w:rPr>
  </w:style>
  <w:style w:type="paragraph" w:styleId="1218" w:customStyle="1">
    <w:name w:val="图1"/>
    <w:basedOn w:val="845"/>
    <w:next w:val="844"/>
    <w:qFormat/>
    <w:pPr>
      <w:ind w:left="1105" w:firstLine="2580"/>
      <w:jc w:val="center"/>
      <w:spacing w:before="0" w:after="0" w:line="360" w:lineRule="auto"/>
    </w:pPr>
    <w:rPr>
      <w:rFonts w:ascii="Times New Roman" w:hAnsi="Times New Roman" w:cs="Times New Roman"/>
    </w:rPr>
  </w:style>
  <w:style w:type="paragraph" w:styleId="1219" w:customStyle="1">
    <w:name w:val="Char Char Char Char Char Char1 Char Char Char1 Char Char Char Char Char Char Char Char Char Char Char Char"/>
    <w:basedOn w:val="845"/>
    <w:next w:val="1199"/>
    <w:qFormat/>
    <w:pPr>
      <w:ind w:left="0" w:firstLine="2560"/>
      <w:spacing w:before="0" w:after="0" w:line="240" w:lineRule="auto"/>
    </w:pPr>
    <w:rPr>
      <w:rFonts w:ascii="Times New Roman" w:hAnsi="Times New Roman" w:cs="Times New Roman"/>
    </w:rPr>
  </w:style>
  <w:style w:type="paragraph" w:styleId="1220" w:customStyle="1">
    <w:name w:val="Char Char Char Char Char Char Char"/>
    <w:basedOn w:val="845"/>
    <w:next w:val="1105"/>
    <w:qFormat/>
    <w:pPr>
      <w:ind w:left="200" w:firstLine="4808"/>
      <w:spacing w:before="0" w:after="0" w:line="360" w:lineRule="auto"/>
    </w:pPr>
    <w:rPr>
      <w:rFonts w:ascii="Times New Roman" w:hAnsi="Times New Roman" w:cs="Times New Roman"/>
    </w:rPr>
  </w:style>
  <w:style w:type="paragraph" w:styleId="1221" w:customStyle="1">
    <w:name w:val="Char Char Char Char Char Char Char Char Char Char Char Char Char Char Char"/>
    <w:basedOn w:val="845"/>
    <w:next w:val="1196"/>
    <w:qFormat/>
    <w:pPr>
      <w:ind w:left="0" w:firstLine="3584"/>
      <w:jc w:val="center"/>
      <w:spacing w:before="0" w:after="0" w:line="400" w:lineRule="exact"/>
    </w:pPr>
    <w:rPr>
      <w:rFonts w:ascii="Times New Roman" w:hAnsi="Times New Roman" w:cs="Times New Roman"/>
    </w:rPr>
  </w:style>
  <w:style w:type="paragraph" w:styleId="1222">
    <w:name w:val="Intense Quote"/>
    <w:next w:val="844"/>
    <w:qFormat/>
    <w:pPr>
      <w:ind w:left="3766" w:right="950"/>
      <w:jc w:val="center"/>
      <w:spacing w:before="360" w:after="360"/>
    </w:pPr>
    <w:rPr>
      <w:rFonts w:ascii="Calibri" w:hAnsi="Calibri" w:cs="宋体"/>
      <w:i/>
    </w:rPr>
  </w:style>
  <w:style w:type="paragraph" w:styleId="1223" w:customStyle="1">
    <w:name w:val="索引 51"/>
    <w:basedOn w:val="845"/>
    <w:next w:val="844"/>
    <w:qFormat/>
    <w:pPr>
      <w:ind w:left="800" w:firstLine="2560"/>
      <w:jc w:val="center"/>
      <w:spacing w:before="0" w:after="0" w:line="360" w:lineRule="auto"/>
    </w:pPr>
    <w:rPr>
      <w:rFonts w:ascii="Times New Roman" w:hAnsi="Times New Roman" w:cs="Times New Roman"/>
    </w:rPr>
  </w:style>
  <w:style w:type="paragraph" w:styleId="1224" w:customStyle="1">
    <w:name w:val="图表"/>
    <w:basedOn w:val="845"/>
    <w:next w:val="1225"/>
    <w:qFormat/>
    <w:pPr>
      <w:ind w:left="0" w:firstLine="2048"/>
      <w:jc w:val="center"/>
      <w:spacing w:before="0" w:after="0" w:line="240" w:lineRule="auto"/>
    </w:pPr>
    <w:rPr>
      <w:rFonts w:ascii="Times New Roman" w:hAnsi="Times New Roman" w:cs="Times New Roman"/>
    </w:rPr>
  </w:style>
  <w:style w:type="paragraph" w:styleId="1225" w:customStyle="1">
    <w:name w:val="reader-word-layer"/>
    <w:basedOn w:val="845"/>
    <w:next w:val="1226"/>
    <w:qFormat/>
    <w:pPr>
      <w:ind w:left="0" w:firstLine="1024"/>
      <w:spacing w:before="280" w:after="280" w:line="240" w:lineRule="auto"/>
    </w:pPr>
    <w:rPr>
      <w:rFonts w:ascii="Times New Roman" w:hAnsi="Times New Roman" w:cs="Times New Roman"/>
    </w:rPr>
  </w:style>
  <w:style w:type="paragraph" w:styleId="1226" w:customStyle="1">
    <w:name w:val="样式 加粗 居中1"/>
    <w:next w:val="1065"/>
    <w:qFormat/>
    <w:pPr>
      <w:ind w:firstLine="2560"/>
      <w:jc w:val="center"/>
    </w:pPr>
    <w:rPr>
      <w:rFonts w:ascii="Calibri" w:hAnsi="Calibri" w:cs="宋体"/>
    </w:rPr>
  </w:style>
  <w:style w:type="paragraph" w:styleId="1227" w:customStyle="1">
    <w:name w:val="修订2"/>
    <w:qFormat/>
    <w:rPr>
      <w:rFonts w:ascii="Calibri" w:hAnsi="Calibri" w:cs="宋体"/>
    </w:rPr>
  </w:style>
  <w:style w:type="paragraph" w:styleId="1228" w:customStyle="1">
    <w:name w:val="Body"/>
    <w:next w:val="1160"/>
    <w:qFormat/>
    <w:pPr>
      <w:ind w:left="567" w:right="2835" w:firstLine="3584"/>
      <w:spacing w:after="60"/>
    </w:pPr>
    <w:rPr>
      <w:rFonts w:ascii="Calibri" w:hAnsi="Calibri" w:cs="宋体"/>
    </w:rPr>
  </w:style>
  <w:style w:type="paragraph" w:styleId="1229" w:customStyle="1">
    <w:name w:val="font6"/>
    <w:basedOn w:val="845"/>
    <w:next w:val="1230"/>
    <w:qFormat/>
    <w:pPr>
      <w:ind w:left="0" w:firstLine="5120"/>
      <w:spacing w:before="280" w:after="280" w:line="240" w:lineRule="auto"/>
    </w:pPr>
    <w:rPr>
      <w:rFonts w:ascii="Times New Roman" w:hAnsi="Times New Roman" w:cs="Times New Roman"/>
    </w:rPr>
  </w:style>
  <w:style w:type="paragraph" w:styleId="1230" w:customStyle="1">
    <w:name w:val="正文首行缩进 21"/>
    <w:basedOn w:val="857"/>
    <w:next w:val="1228"/>
    <w:qFormat/>
    <w:pPr>
      <w:ind w:left="200" w:firstLine="3784"/>
      <w:jc w:val="center"/>
      <w:spacing w:after="120" w:line="360" w:lineRule="auto"/>
    </w:pPr>
    <w:rPr>
      <w:rFonts w:ascii="Calibri" w:hAnsi="Calibri"/>
    </w:rPr>
  </w:style>
  <w:style w:type="paragraph" w:styleId="1231" w:customStyle="1">
    <w:name w:val="Char Char"/>
    <w:next w:val="1224"/>
    <w:qFormat/>
    <w:pPr>
      <w:ind w:firstLine="14"/>
      <w:spacing w:line="360" w:lineRule="auto"/>
      <w:shd w:val="clear" w:color="000000" w:fill="000080"/>
    </w:pPr>
    <w:rPr>
      <w:rFonts w:ascii="Calibri" w:hAnsi="Calibri" w:cs="宋体"/>
    </w:rPr>
  </w:style>
  <w:style w:type="paragraph" w:styleId="1232" w:customStyle="1">
    <w:name w:val="正文_0_0"/>
    <w:next w:val="1064"/>
    <w:qFormat/>
    <w:pPr>
      <w:ind w:firstLine="3584"/>
      <w:jc w:val="both"/>
      <w:widowControl w:val="off"/>
    </w:pPr>
    <w:rPr>
      <w:rFonts w:ascii="Calibri" w:hAnsi="Calibri" w:cs="宋体"/>
    </w:rPr>
  </w:style>
  <w:style w:type="paragraph" w:styleId="1233" w:customStyle="1">
    <w:name w:val="font7"/>
    <w:basedOn w:val="845"/>
    <w:next w:val="1234"/>
    <w:qFormat/>
    <w:pPr>
      <w:ind w:left="0" w:firstLine="3584"/>
      <w:spacing w:before="280" w:after="280" w:line="240" w:lineRule="auto"/>
    </w:pPr>
    <w:rPr>
      <w:rFonts w:ascii="Times New Roman" w:hAnsi="Times New Roman" w:cs="Times New Roman"/>
    </w:rPr>
  </w:style>
  <w:style w:type="paragraph" w:styleId="1234" w:customStyle="1">
    <w:name w:val="Char Char Char Char Char Char1 Char Char Char Char Char Char1 Char Char Char1"/>
    <w:basedOn w:val="845"/>
    <w:next w:val="1235"/>
    <w:qFormat/>
    <w:pPr>
      <w:ind w:left="0" w:firstLine="2560"/>
      <w:spacing w:before="0" w:after="0" w:line="240" w:lineRule="auto"/>
    </w:pPr>
    <w:rPr>
      <w:rFonts w:ascii="Times New Roman" w:hAnsi="Times New Roman" w:cs="Times New Roman"/>
    </w:rPr>
  </w:style>
  <w:style w:type="paragraph" w:styleId="1235" w:customStyle="1">
    <w:name w:val="xl64"/>
    <w:basedOn w:val="845"/>
    <w:next w:val="1202"/>
    <w:qFormat/>
    <w:pPr>
      <w:ind w:left="0" w:firstLine="3584"/>
      <w:spacing w:before="280" w:after="280" w:line="240" w:lineRule="auto"/>
    </w:pPr>
    <w:rPr>
      <w:rFonts w:ascii="Times New Roman" w:hAnsi="Times New Roman" w:cs="Times New Roman"/>
    </w:rPr>
  </w:style>
  <w:style w:type="paragraph" w:styleId="1236" w:customStyle="1">
    <w:name w:val="style16"/>
    <w:basedOn w:val="845"/>
    <w:next w:val="1229"/>
    <w:qFormat/>
    <w:pPr>
      <w:ind w:left="0" w:firstLine="2048"/>
      <w:spacing w:before="280" w:after="280" w:line="240" w:lineRule="auto"/>
    </w:pPr>
    <w:rPr>
      <w:rFonts w:ascii="Times New Roman" w:hAnsi="Times New Roman" w:cs="Times New Roman"/>
    </w:rPr>
  </w:style>
  <w:style w:type="paragraph" w:styleId="1237" w:customStyle="1">
    <w:name w:val="索引 11"/>
    <w:basedOn w:val="845"/>
    <w:next w:val="844"/>
    <w:qFormat/>
    <w:pPr>
      <w:ind w:left="0" w:firstLine="3584"/>
      <w:spacing w:before="0" w:after="0" w:line="240" w:lineRule="auto"/>
    </w:pPr>
    <w:rPr>
      <w:rFonts w:ascii="Times New Roman" w:hAnsi="Times New Roman" w:cs="Times New Roman"/>
    </w:rPr>
  </w:style>
  <w:style w:type="paragraph" w:styleId="1238" w:customStyle="1">
    <w:name w:val="H 3"/>
    <w:basedOn w:val="848"/>
    <w:next w:val="1239"/>
    <w:qFormat/>
    <w:pPr>
      <w:ind w:left="1429" w:firstLine="18"/>
      <w:spacing w:before="0" w:after="0" w:line="360" w:lineRule="auto"/>
      <w:outlineLvl w:val="2"/>
    </w:pPr>
  </w:style>
  <w:style w:type="paragraph" w:styleId="1239" w:customStyle="1">
    <w:name w:val="xl83"/>
    <w:basedOn w:val="845"/>
    <w:next w:val="1220"/>
    <w:qFormat/>
    <w:pPr>
      <w:ind w:left="0" w:firstLine="5120"/>
      <w:spacing w:before="280" w:after="280" w:line="240" w:lineRule="auto"/>
    </w:pPr>
    <w:rPr>
      <w:rFonts w:ascii="Times New Roman" w:hAnsi="Times New Roman" w:cs="Times New Roman"/>
    </w:rPr>
  </w:style>
  <w:style w:type="paragraph" w:styleId="1240" w:customStyle="1">
    <w:name w:val="表格文字（居中）"/>
    <w:basedOn w:val="845"/>
    <w:next w:val="1236"/>
    <w:qFormat/>
    <w:pPr>
      <w:ind w:left="0" w:firstLine="2560"/>
      <w:jc w:val="center"/>
      <w:spacing w:before="0" w:after="0" w:line="360" w:lineRule="auto"/>
    </w:pPr>
    <w:rPr>
      <w:rFonts w:ascii="Times New Roman" w:hAnsi="Times New Roman" w:cs="Times New Roman"/>
    </w:rPr>
  </w:style>
  <w:style w:type="paragraph" w:styleId="1241" w:customStyle="1">
    <w:name w:val="正文首行缩进两字符"/>
    <w:basedOn w:val="845"/>
    <w:next w:val="1223"/>
    <w:qFormat/>
    <w:pPr>
      <w:ind w:left="200" w:firstLine="3784"/>
      <w:spacing w:before="0" w:after="0" w:line="360" w:lineRule="auto"/>
    </w:pPr>
    <w:rPr>
      <w:rFonts w:ascii="Times New Roman" w:hAnsi="Times New Roman" w:cs="Times New Roman"/>
    </w:rPr>
  </w:style>
  <w:style w:type="paragraph" w:styleId="1242" w:customStyle="1">
    <w:name w:val="1"/>
    <w:basedOn w:val="845"/>
    <w:next w:val="878"/>
    <w:qFormat/>
    <w:pPr>
      <w:ind w:left="0" w:firstLine="2048"/>
      <w:spacing w:before="0" w:after="0" w:line="240" w:lineRule="auto"/>
    </w:pPr>
    <w:rPr>
      <w:rFonts w:ascii="Times New Roman" w:hAnsi="Times New Roman" w:cs="Times New Roman"/>
    </w:rPr>
  </w:style>
  <w:style w:type="paragraph" w:styleId="1243" w:customStyle="1">
    <w:name w:val="_Style 398"/>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4" w:customStyle="1">
    <w:name w:val="Table Paragraph"/>
    <w:basedOn w:val="844"/>
    <w:uiPriority w:val="1"/>
    <w:qFormat/>
    <w:rPr>
      <w:rFonts w:ascii="宋体" w:hAnsi="宋体"/>
      <w:lang w:val="zh-CN" w:bidi="zh-CN"/>
    </w:rPr>
  </w:style>
  <w:style w:type="paragraph" w:styleId="1245" w:customStyle="1">
    <w:name w:val="_Style 400"/>
    <w:qFormat/>
    <w:rPr>
      <w:rFonts w:ascii="Calibri" w:hAnsi="Calibri" w:cs="宋体"/>
    </w:rPr>
  </w:style>
  <w:style w:type="paragraph" w:styleId="1246" w:customStyle="1">
    <w:name w:val="Style1"/>
    <w:basedOn w:val="844"/>
    <w:qFormat/>
    <w:pPr>
      <w:ind w:left="0"/>
      <w:tabs>
        <w:tab w:val="left" w:pos="-720" w:leader="none"/>
      </w:tabs>
    </w:pPr>
    <w:rPr>
      <w:rFonts w:ascii="Times New Roman" w:hAnsi="Times New Roman" w:cs="Times New Roman"/>
      <w:spacing w:val="-3"/>
      <w:sz w:val="24"/>
      <w:szCs w:val="24"/>
      <w:lang w:val="en-AU" w:eastAsia="en-US"/>
    </w:rPr>
  </w:style>
  <w:style w:type="paragraph" w:styleId="1247" w:customStyle="1">
    <w:name w:val="msolistparagraph"/>
    <w:basedOn w:val="845"/>
    <w:next w:val="1112"/>
    <w:qFormat/>
    <w:pPr>
      <w:ind w:left="420" w:firstLine="3748"/>
      <w:spacing w:before="0" w:after="0" w:line="240" w:lineRule="auto"/>
    </w:pPr>
    <w:rPr>
      <w:rFonts w:ascii="Times New Roman" w:hAnsi="Times New Roman" w:cs="Times New Roman"/>
    </w:rPr>
  </w:style>
  <w:style w:type="paragraph" w:styleId="1248" w:customStyle="1">
    <w:name w:val="Char1 Char Char Char"/>
    <w:basedOn w:val="845"/>
    <w:next w:val="1249"/>
    <w:qFormat/>
    <w:pPr>
      <w:ind w:left="0" w:firstLine="2560"/>
      <w:spacing w:before="0" w:after="0" w:line="240" w:lineRule="auto"/>
    </w:pPr>
    <w:rPr>
      <w:rFonts w:ascii="Times New Roman" w:hAnsi="Times New Roman" w:cs="Times New Roman"/>
    </w:rPr>
  </w:style>
  <w:style w:type="paragraph" w:styleId="1249" w:customStyle="1">
    <w:name w:val="xl24"/>
    <w:basedOn w:val="845"/>
    <w:next w:val="1194"/>
    <w:qFormat/>
    <w:pPr>
      <w:ind w:left="0" w:firstLine="20"/>
      <w:jc w:val="center"/>
      <w:spacing w:before="280" w:after="280" w:line="240" w:lineRule="auto"/>
      <w:shd w:val="clear" w:color="000000" w:fill="ffffff"/>
    </w:pPr>
    <w:rPr>
      <w:rFonts w:ascii="Times New Roman" w:hAnsi="Times New Roman" w:cs="Times New Roman"/>
    </w:rPr>
  </w:style>
  <w:style w:type="paragraph" w:styleId="1250" w:customStyle="1">
    <w:name w:val="表格文字"/>
    <w:next w:val="1208"/>
    <w:qFormat/>
    <w:pPr>
      <w:ind w:firstLine="3584"/>
    </w:pPr>
    <w:rPr>
      <w:rFonts w:ascii="Calibri" w:hAnsi="Calibri" w:cs="宋体"/>
    </w:rPr>
  </w:style>
  <w:style w:type="paragraph" w:styleId="1251" w:customStyle="1">
    <w:name w:val="xl72"/>
    <w:basedOn w:val="845"/>
    <w:next w:val="1107"/>
    <w:qFormat/>
    <w:pPr>
      <w:ind w:left="0" w:firstLine="3584"/>
      <w:spacing w:before="280" w:after="280" w:line="240" w:lineRule="auto"/>
    </w:pPr>
    <w:rPr>
      <w:rFonts w:ascii="Times New Roman" w:hAnsi="Times New Roman" w:cs="Times New Roman"/>
    </w:rPr>
  </w:style>
  <w:style w:type="paragraph" w:styleId="1252" w:customStyle="1">
    <w:name w:val="插图"/>
    <w:next w:val="844"/>
    <w:qFormat/>
    <w:pPr>
      <w:ind w:firstLine="4608"/>
      <w:jc w:val="center"/>
    </w:pPr>
    <w:rPr>
      <w:rFonts w:ascii="Calibri" w:hAnsi="Calibri" w:cs="宋体"/>
    </w:rPr>
  </w:style>
  <w:style w:type="paragraph" w:styleId="1253" w:customStyle="1">
    <w:name w:val="列出段落3"/>
    <w:basedOn w:val="845"/>
    <w:next w:val="1147"/>
    <w:qFormat/>
    <w:pPr>
      <w:ind w:left="420" w:firstLine="3748"/>
      <w:spacing w:before="0" w:after="0" w:line="240" w:lineRule="auto"/>
    </w:pPr>
    <w:rPr>
      <w:rFonts w:ascii="Times New Roman" w:hAnsi="Times New Roman" w:cs="Times New Roman"/>
    </w:rPr>
  </w:style>
  <w:style w:type="paragraph" w:styleId="1254" w:customStyle="1">
    <w:name w:val="目录标题"/>
    <w:basedOn w:val="845"/>
    <w:next w:val="844"/>
    <w:qFormat/>
    <w:pPr>
      <w:ind w:left="419" w:firstLine="7331"/>
      <w:jc w:val="center"/>
      <w:spacing w:before="566" w:after="544" w:line="566" w:lineRule="atLeast"/>
    </w:pPr>
    <w:rPr>
      <w:rFonts w:ascii="Times New Roman" w:hAnsi="Times New Roman" w:cs="Times New Roman"/>
    </w:rPr>
  </w:style>
  <w:style w:type="paragraph" w:styleId="1255" w:customStyle="1">
    <w:name w:val="默认段落字体 Para Char Char Char Char Char Char Char Char Char1 Char Char Char Char"/>
    <w:basedOn w:val="845"/>
    <w:next w:val="1150"/>
    <w:qFormat/>
    <w:pPr>
      <w:ind w:left="0" w:firstLine="2560"/>
      <w:spacing w:before="0" w:after="0" w:line="240" w:lineRule="auto"/>
    </w:pPr>
    <w:rPr>
      <w:rFonts w:ascii="Times New Roman" w:hAnsi="Times New Roman" w:cs="Times New Roman"/>
    </w:rPr>
  </w:style>
  <w:style w:type="paragraph" w:styleId="1256" w:customStyle="1">
    <w:name w:val="WPSOffice手动目录 2"/>
    <w:qFormat/>
    <w:pPr>
      <w:ind w:left="200"/>
    </w:pPr>
    <w:rPr>
      <w:rFonts w:ascii="宋体" w:hAnsi="宋体" w:cs="宋体"/>
    </w:rPr>
  </w:style>
  <w:style w:type="paragraph" w:styleId="1257" w:customStyle="1">
    <w:name w:val="表内文字"/>
    <w:basedOn w:val="845"/>
    <w:next w:val="886"/>
    <w:qFormat/>
    <w:pPr>
      <w:ind w:left="0" w:firstLine="7680"/>
      <w:jc w:val="center"/>
      <w:spacing w:before="50" w:after="50" w:line="240" w:lineRule="auto"/>
    </w:pPr>
    <w:rPr>
      <w:rFonts w:ascii="Times New Roman" w:hAnsi="Times New Roman" w:cs="Times New Roman"/>
    </w:rPr>
  </w:style>
  <w:style w:type="paragraph" w:styleId="1258" w:customStyle="1">
    <w:name w:val="xl66"/>
    <w:basedOn w:val="845"/>
    <w:next w:val="1240"/>
    <w:qFormat/>
    <w:pPr>
      <w:ind w:left="0" w:firstLine="3584"/>
      <w:spacing w:before="280" w:after="280" w:line="240" w:lineRule="auto"/>
    </w:pPr>
    <w:rPr>
      <w:rFonts w:ascii="Times New Roman" w:hAnsi="Times New Roman" w:cs="Times New Roman"/>
    </w:rPr>
  </w:style>
  <w:style w:type="paragraph" w:styleId="1259" w:customStyle="1">
    <w:name w:val="*正文"/>
    <w:basedOn w:val="844"/>
    <w:qFormat/>
    <w:pPr>
      <w:ind w:left="0" w:firstLine="200"/>
      <w:spacing w:line="360" w:lineRule="auto"/>
    </w:pPr>
    <w:rPr>
      <w:rFonts w:ascii="仿宋_GB2312" w:hAnsi="Times New Roman" w:eastAsia="仿宋_GB2312" w:cs="Times New Roman"/>
      <w:sz w:val="24"/>
      <w:szCs w:val="28"/>
    </w:rPr>
  </w:style>
  <w:style w:type="paragraph" w:styleId="1260" w:customStyle="1">
    <w:name w:val="0"/>
    <w:basedOn w:val="845"/>
    <w:next w:val="1153"/>
    <w:qFormat/>
    <w:pPr>
      <w:ind w:left="0" w:firstLine="2815"/>
      <w:spacing w:before="0" w:after="0" w:line="360" w:lineRule="auto"/>
    </w:pPr>
    <w:rPr>
      <w:rFonts w:ascii="Times New Roman" w:hAnsi="Times New Roman" w:cs="Times New Roman"/>
    </w:rPr>
  </w:style>
  <w:style w:type="table" w:styleId="1261" w:customStyle="1">
    <w:name w:val="网格型1"/>
    <w:basedOn w:val="85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2" w:customStyle="1">
    <w:name w:val="font61"/>
    <w:qFormat/>
    <w:rPr>
      <w:rFonts w:hint="default" w:ascii="Times New Roman" w:hAnsi="Times New Roman" w:cs="Times New Roman"/>
      <w:b/>
      <w:bCs/>
      <w:color w:val="000000"/>
      <w:sz w:val="24"/>
      <w:szCs w:val="24"/>
      <w:u w:val="none"/>
    </w:rPr>
  </w:style>
  <w:style w:type="table" w:styleId="1263"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CAEE0CB-5122-4654-B9D7-723CFC3E7D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29</cp:revision>
  <dcterms:created xsi:type="dcterms:W3CDTF">2026-06-11T00:25:00Z</dcterms:created>
  <dcterms:modified xsi:type="dcterms:W3CDTF">2026-06-15T05:29:59Z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eyJoZGlkIjoiMzUwNjA4N2IwYzU1YWI0NDBlZDJhYWY4YWZkMjY3MjEiLCJ1c2VySWQiOiIxNzgzOTA3NTM2In0=</vt:lpwstr>
  </property>
</Properties>
</file>